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E6FB1" w14:textId="0FF8F92B" w:rsidR="006638EA" w:rsidRDefault="006638EA"/>
    <w:p w14:paraId="74B616B4" w14:textId="7690FC49" w:rsidR="00C15521" w:rsidRDefault="00CB59ED" w:rsidP="00CB59ED">
      <w:pPr>
        <w:jc w:val="center"/>
        <w:rPr>
          <w:b/>
          <w:bCs/>
          <w:sz w:val="48"/>
          <w:szCs w:val="48"/>
        </w:rPr>
      </w:pPr>
      <w:r w:rsidRPr="00CB59ED">
        <w:rPr>
          <w:b/>
          <w:bCs/>
          <w:sz w:val="48"/>
          <w:szCs w:val="48"/>
        </w:rPr>
        <w:t>Developing Relationship and workplace Achievement</w:t>
      </w:r>
    </w:p>
    <w:p w14:paraId="332B8231" w14:textId="63193123" w:rsidR="000D25C1" w:rsidRPr="00CB59ED" w:rsidRDefault="000D25C1" w:rsidP="00CB59ED">
      <w:pPr>
        <w:jc w:val="center"/>
        <w:rPr>
          <w:b/>
          <w:bCs/>
          <w:sz w:val="48"/>
          <w:szCs w:val="48"/>
        </w:rPr>
      </w:pPr>
      <w:r>
        <w:rPr>
          <w:b/>
          <w:bCs/>
          <w:sz w:val="48"/>
          <w:szCs w:val="48"/>
        </w:rPr>
        <w:t>(BMSW5102_L</w:t>
      </w:r>
      <w:r w:rsidR="00B5086A">
        <w:rPr>
          <w:b/>
          <w:bCs/>
          <w:sz w:val="48"/>
          <w:szCs w:val="48"/>
        </w:rPr>
        <w:t>ON)</w:t>
      </w:r>
    </w:p>
    <w:p w14:paraId="61BD8095" w14:textId="3DFACB91" w:rsidR="00C15521" w:rsidRDefault="00C15521"/>
    <w:p w14:paraId="596041AE" w14:textId="5CC49F67" w:rsidR="00C15521" w:rsidRDefault="00C15521"/>
    <w:p w14:paraId="6D830156" w14:textId="77777777" w:rsidR="00134354" w:rsidRPr="007D4680" w:rsidRDefault="00134354" w:rsidP="00C15521">
      <w:pPr>
        <w:jc w:val="center"/>
        <w:rPr>
          <w:rFonts w:ascii="Times New Roman" w:hAnsi="Times New Roman" w:cs="Times New Roman"/>
          <w:b/>
          <w:bCs/>
          <w:sz w:val="40"/>
          <w:szCs w:val="40"/>
        </w:rPr>
      </w:pPr>
    </w:p>
    <w:p w14:paraId="549C3314" w14:textId="7E51DB49" w:rsidR="00134354" w:rsidRPr="00CB59ED" w:rsidRDefault="00134354" w:rsidP="00CB59ED">
      <w:pPr>
        <w:pStyle w:val="Footer"/>
        <w:jc w:val="right"/>
        <w:rPr>
          <w:rFonts w:ascii="Times New Roman" w:hAnsi="Times New Roman" w:cs="Times New Roman"/>
          <w:sz w:val="28"/>
          <w:szCs w:val="28"/>
        </w:rPr>
      </w:pPr>
      <w:r w:rsidRPr="00CB59ED">
        <w:rPr>
          <w:rFonts w:ascii="Times New Roman" w:hAnsi="Times New Roman" w:cs="Times New Roman"/>
          <w:sz w:val="28"/>
          <w:szCs w:val="28"/>
        </w:rPr>
        <w:t xml:space="preserve">                                                     Xenia Eniko Gyorgy</w:t>
      </w:r>
    </w:p>
    <w:p w14:paraId="00EBD214" w14:textId="71E6F565" w:rsidR="00C15521" w:rsidRPr="007D4680" w:rsidRDefault="00C15521" w:rsidP="00C15521">
      <w:pPr>
        <w:jc w:val="center"/>
        <w:rPr>
          <w:rFonts w:ascii="Times New Roman" w:hAnsi="Times New Roman" w:cs="Times New Roman"/>
          <w:b/>
          <w:bCs/>
          <w:sz w:val="32"/>
          <w:szCs w:val="32"/>
        </w:rPr>
      </w:pPr>
    </w:p>
    <w:p w14:paraId="4461235F" w14:textId="5D96C64E" w:rsidR="00C15521" w:rsidRDefault="00C15521" w:rsidP="00C15521">
      <w:pPr>
        <w:jc w:val="center"/>
        <w:rPr>
          <w:b/>
          <w:bCs/>
          <w:sz w:val="32"/>
          <w:szCs w:val="32"/>
        </w:rPr>
      </w:pPr>
    </w:p>
    <w:p w14:paraId="7C429385" w14:textId="212258D1" w:rsidR="00C15521" w:rsidRDefault="00C15521" w:rsidP="00C15521">
      <w:pPr>
        <w:jc w:val="center"/>
        <w:rPr>
          <w:b/>
          <w:bCs/>
          <w:sz w:val="32"/>
          <w:szCs w:val="32"/>
        </w:rPr>
      </w:pPr>
    </w:p>
    <w:p w14:paraId="3DB61B60" w14:textId="0E44F65D" w:rsidR="00C15521" w:rsidRDefault="00C15521" w:rsidP="00C15521">
      <w:pPr>
        <w:jc w:val="center"/>
        <w:rPr>
          <w:b/>
          <w:bCs/>
          <w:sz w:val="32"/>
          <w:szCs w:val="32"/>
        </w:rPr>
      </w:pPr>
    </w:p>
    <w:p w14:paraId="06AC0204" w14:textId="0FD5F7B9" w:rsidR="00C15521" w:rsidRDefault="00C15521" w:rsidP="00C15521">
      <w:pPr>
        <w:jc w:val="center"/>
        <w:rPr>
          <w:b/>
          <w:bCs/>
          <w:sz w:val="32"/>
          <w:szCs w:val="32"/>
        </w:rPr>
      </w:pPr>
    </w:p>
    <w:p w14:paraId="1E8D2463" w14:textId="27B9BBF0" w:rsidR="00C15521" w:rsidRDefault="00C15521" w:rsidP="00C15521">
      <w:pPr>
        <w:jc w:val="center"/>
        <w:rPr>
          <w:b/>
          <w:bCs/>
          <w:sz w:val="32"/>
          <w:szCs w:val="32"/>
        </w:rPr>
      </w:pPr>
    </w:p>
    <w:p w14:paraId="1B6BB517" w14:textId="0E0EF11A" w:rsidR="00C15521" w:rsidRDefault="00C15521" w:rsidP="00C15521">
      <w:pPr>
        <w:jc w:val="center"/>
        <w:rPr>
          <w:b/>
          <w:bCs/>
          <w:sz w:val="32"/>
          <w:szCs w:val="32"/>
        </w:rPr>
      </w:pPr>
    </w:p>
    <w:p w14:paraId="155F78D4" w14:textId="108A9785" w:rsidR="00134354" w:rsidRPr="000D25C1" w:rsidRDefault="00CB59ED" w:rsidP="00C15521">
      <w:pPr>
        <w:pStyle w:val="Footer"/>
        <w:rPr>
          <w:rFonts w:ascii="Times New Roman" w:hAnsi="Times New Roman" w:cs="Times New Roman"/>
          <w:b/>
          <w:bCs/>
          <w:sz w:val="32"/>
          <w:szCs w:val="32"/>
        </w:rPr>
      </w:pPr>
      <w:proofErr w:type="gramStart"/>
      <w:r w:rsidRPr="000D25C1">
        <w:rPr>
          <w:rFonts w:ascii="Times New Roman" w:hAnsi="Times New Roman" w:cs="Times New Roman"/>
          <w:sz w:val="32"/>
          <w:szCs w:val="32"/>
        </w:rPr>
        <w:t>Gregory  Cowan</w:t>
      </w:r>
      <w:proofErr w:type="gramEnd"/>
    </w:p>
    <w:p w14:paraId="3E876D6F" w14:textId="78E83642" w:rsidR="00134354" w:rsidRPr="007D4680" w:rsidRDefault="00134354" w:rsidP="00134354">
      <w:pPr>
        <w:spacing w:line="300" w:lineRule="auto"/>
        <w:rPr>
          <w:rFonts w:ascii="Times New Roman" w:eastAsiaTheme="minorEastAsia" w:hAnsi="Times New Roman" w:cs="Times New Roman"/>
          <w:sz w:val="24"/>
          <w:szCs w:val="24"/>
        </w:rPr>
      </w:pPr>
      <w:r w:rsidRPr="007D4680">
        <w:rPr>
          <w:rFonts w:ascii="Times New Roman" w:eastAsiaTheme="minorEastAsia" w:hAnsi="Times New Roman" w:cs="Times New Roman"/>
          <w:b/>
          <w:bCs/>
          <w:sz w:val="28"/>
          <w:szCs w:val="28"/>
        </w:rPr>
        <w:t>TERM</w:t>
      </w:r>
      <w:r w:rsidR="0024216C">
        <w:rPr>
          <w:rFonts w:ascii="Times New Roman" w:eastAsiaTheme="minorEastAsia" w:hAnsi="Times New Roman" w:cs="Times New Roman"/>
          <w:b/>
          <w:bCs/>
          <w:sz w:val="28"/>
          <w:szCs w:val="28"/>
        </w:rPr>
        <w:t>1</w:t>
      </w:r>
      <w:r w:rsidRPr="007D4680">
        <w:rPr>
          <w:rFonts w:ascii="Times New Roman" w:eastAsiaTheme="minorEastAsia" w:hAnsi="Times New Roman" w:cs="Times New Roman"/>
          <w:b/>
          <w:bCs/>
          <w:sz w:val="28"/>
          <w:szCs w:val="28"/>
        </w:rPr>
        <w:t xml:space="preserve"> (</w:t>
      </w:r>
      <w:r w:rsidR="0024216C">
        <w:rPr>
          <w:rFonts w:ascii="Times New Roman" w:eastAsiaTheme="minorEastAsia" w:hAnsi="Times New Roman" w:cs="Times New Roman"/>
          <w:b/>
          <w:bCs/>
          <w:sz w:val="28"/>
          <w:szCs w:val="28"/>
        </w:rPr>
        <w:t>Oct</w:t>
      </w:r>
      <w:r w:rsidRPr="007D4680">
        <w:rPr>
          <w:rFonts w:ascii="Times New Roman" w:eastAsiaTheme="minorEastAsia" w:hAnsi="Times New Roman" w:cs="Times New Roman"/>
          <w:b/>
          <w:bCs/>
          <w:sz w:val="28"/>
          <w:szCs w:val="28"/>
        </w:rPr>
        <w:t>) 202</w:t>
      </w:r>
      <w:r w:rsidR="0024216C">
        <w:rPr>
          <w:rFonts w:ascii="Times New Roman" w:eastAsiaTheme="minorEastAsia" w:hAnsi="Times New Roman" w:cs="Times New Roman"/>
          <w:b/>
          <w:bCs/>
          <w:sz w:val="28"/>
          <w:szCs w:val="28"/>
        </w:rPr>
        <w:t>1</w:t>
      </w:r>
    </w:p>
    <w:p w14:paraId="64A9E91F" w14:textId="5DE13642" w:rsidR="00C15521" w:rsidRPr="007D4680" w:rsidRDefault="00C15521" w:rsidP="00C15521">
      <w:pPr>
        <w:pStyle w:val="Footer"/>
        <w:rPr>
          <w:rFonts w:ascii="Times New Roman" w:hAnsi="Times New Roman" w:cs="Times New Roman"/>
        </w:rPr>
      </w:pPr>
    </w:p>
    <w:p w14:paraId="59F2BE93" w14:textId="77777777" w:rsidR="00C15521" w:rsidRPr="007D4680" w:rsidRDefault="00C15521" w:rsidP="00C15521">
      <w:pPr>
        <w:pStyle w:val="Footer"/>
        <w:rPr>
          <w:rFonts w:ascii="Times New Roman" w:hAnsi="Times New Roman" w:cs="Times New Roman"/>
        </w:rPr>
      </w:pPr>
    </w:p>
    <w:p w14:paraId="03247020" w14:textId="43B97F65" w:rsidR="00C15521" w:rsidRDefault="00C15521" w:rsidP="00C15521">
      <w:pPr>
        <w:jc w:val="center"/>
        <w:rPr>
          <w:b/>
          <w:bCs/>
          <w:sz w:val="32"/>
          <w:szCs w:val="32"/>
        </w:rPr>
      </w:pPr>
    </w:p>
    <w:p w14:paraId="3E592440" w14:textId="7CD08DED" w:rsidR="00C15521" w:rsidRDefault="00C15521" w:rsidP="00C15521">
      <w:pPr>
        <w:jc w:val="center"/>
        <w:rPr>
          <w:b/>
          <w:bCs/>
          <w:sz w:val="32"/>
          <w:szCs w:val="32"/>
        </w:rPr>
      </w:pPr>
    </w:p>
    <w:p w14:paraId="795BC4F9" w14:textId="50A07D04" w:rsidR="00C15521" w:rsidRDefault="00C15521" w:rsidP="00134354">
      <w:pPr>
        <w:rPr>
          <w:b/>
          <w:bCs/>
          <w:sz w:val="32"/>
          <w:szCs w:val="32"/>
        </w:rPr>
      </w:pPr>
    </w:p>
    <w:p w14:paraId="60BD419B" w14:textId="23D37DC8" w:rsidR="00AD2680" w:rsidRDefault="00AD2680" w:rsidP="00AD2680">
      <w:pPr>
        <w:pStyle w:val="ListParagraph"/>
        <w:rPr>
          <w:rFonts w:ascii="Times New Roman" w:hAnsi="Times New Roman" w:cs="Times New Roman"/>
          <w:sz w:val="24"/>
          <w:szCs w:val="24"/>
        </w:rPr>
      </w:pPr>
    </w:p>
    <w:p w14:paraId="038D1B5B" w14:textId="575F204A" w:rsidR="00CB59ED" w:rsidRDefault="00CB59ED" w:rsidP="00AD2680">
      <w:pPr>
        <w:pStyle w:val="ListParagraph"/>
        <w:rPr>
          <w:rFonts w:ascii="Times New Roman" w:hAnsi="Times New Roman" w:cs="Times New Roman"/>
          <w:sz w:val="24"/>
          <w:szCs w:val="24"/>
        </w:rPr>
      </w:pPr>
    </w:p>
    <w:p w14:paraId="7766937E" w14:textId="35353618" w:rsidR="00CB59ED" w:rsidRDefault="00CB59ED" w:rsidP="00AD2680">
      <w:pPr>
        <w:pStyle w:val="ListParagraph"/>
        <w:rPr>
          <w:rFonts w:ascii="Times New Roman" w:hAnsi="Times New Roman" w:cs="Times New Roman"/>
          <w:sz w:val="24"/>
          <w:szCs w:val="24"/>
        </w:rPr>
      </w:pPr>
    </w:p>
    <w:p w14:paraId="55691128" w14:textId="3AC40E96" w:rsidR="00CB59ED" w:rsidRDefault="00CB59ED" w:rsidP="00AD2680">
      <w:pPr>
        <w:pStyle w:val="ListParagraph"/>
        <w:rPr>
          <w:rFonts w:ascii="Times New Roman" w:hAnsi="Times New Roman" w:cs="Times New Roman"/>
          <w:sz w:val="24"/>
          <w:szCs w:val="24"/>
        </w:rPr>
      </w:pPr>
    </w:p>
    <w:p w14:paraId="0E706F48" w14:textId="0A69C805" w:rsidR="00CB59ED" w:rsidRDefault="00CB59ED" w:rsidP="00AD2680">
      <w:pPr>
        <w:pStyle w:val="ListParagraph"/>
        <w:rPr>
          <w:rFonts w:ascii="Times New Roman" w:hAnsi="Times New Roman" w:cs="Times New Roman"/>
          <w:sz w:val="24"/>
          <w:szCs w:val="24"/>
        </w:rPr>
      </w:pPr>
    </w:p>
    <w:p w14:paraId="172B1766" w14:textId="6B2D64A4" w:rsidR="00CB59ED" w:rsidRDefault="00CB59ED" w:rsidP="00AD2680">
      <w:pPr>
        <w:pStyle w:val="ListParagraph"/>
        <w:rPr>
          <w:rFonts w:ascii="Times New Roman" w:hAnsi="Times New Roman" w:cs="Times New Roman"/>
          <w:sz w:val="24"/>
          <w:szCs w:val="24"/>
        </w:rPr>
      </w:pPr>
    </w:p>
    <w:p w14:paraId="477AD772" w14:textId="4EA81198" w:rsidR="00CB59ED" w:rsidRDefault="00CB59ED" w:rsidP="00AD2680">
      <w:pPr>
        <w:pStyle w:val="ListParagraph"/>
        <w:rPr>
          <w:rFonts w:ascii="Times New Roman" w:hAnsi="Times New Roman" w:cs="Times New Roman"/>
          <w:sz w:val="24"/>
          <w:szCs w:val="24"/>
        </w:rPr>
      </w:pPr>
    </w:p>
    <w:p w14:paraId="20B7E49D" w14:textId="49CA2032" w:rsidR="00CB59ED" w:rsidRDefault="00CB59ED" w:rsidP="00AD2680">
      <w:pPr>
        <w:pStyle w:val="ListParagraph"/>
        <w:rPr>
          <w:rFonts w:ascii="Times New Roman" w:hAnsi="Times New Roman" w:cs="Times New Roman"/>
          <w:sz w:val="24"/>
          <w:szCs w:val="24"/>
        </w:rPr>
      </w:pPr>
    </w:p>
    <w:p w14:paraId="6A41EABD" w14:textId="7DD746EC" w:rsidR="00CB59ED" w:rsidRDefault="00CB59ED" w:rsidP="00AD2680">
      <w:pPr>
        <w:pStyle w:val="ListParagraph"/>
        <w:rPr>
          <w:rFonts w:ascii="Times New Roman" w:hAnsi="Times New Roman" w:cs="Times New Roman"/>
          <w:sz w:val="24"/>
          <w:szCs w:val="24"/>
        </w:rPr>
      </w:pPr>
    </w:p>
    <w:sdt>
      <w:sdtPr>
        <w:rPr>
          <w:rFonts w:ascii="Calibri" w:eastAsia="Calibri" w:hAnsi="Calibri" w:cs="Times New Roman"/>
          <w:sz w:val="24"/>
        </w:rPr>
        <w:id w:val="1400404068"/>
        <w:docPartObj>
          <w:docPartGallery w:val="Table of Contents"/>
          <w:docPartUnique/>
        </w:docPartObj>
      </w:sdtPr>
      <w:sdtEndPr/>
      <w:sdtContent>
        <w:p w14:paraId="5A0C5A59" w14:textId="77777777" w:rsidR="00CB59ED" w:rsidRPr="00CB59ED" w:rsidRDefault="00CB59ED" w:rsidP="00CB59ED">
          <w:pPr>
            <w:keepNext/>
            <w:keepLines/>
            <w:spacing w:before="480" w:after="0" w:line="360" w:lineRule="auto"/>
            <w:jc w:val="both"/>
            <w:rPr>
              <w:rFonts w:ascii="Cambria" w:eastAsia="Times New Roman" w:hAnsi="Cambria" w:cs="Times New Roman"/>
              <w:b/>
              <w:bCs/>
              <w:color w:val="365F91"/>
              <w:sz w:val="26"/>
              <w:szCs w:val="28"/>
              <w:lang w:val="en-US" w:eastAsia="ja-JP"/>
            </w:rPr>
          </w:pPr>
          <w:r w:rsidRPr="00CB59ED">
            <w:rPr>
              <w:rFonts w:ascii="Cambria" w:eastAsia="Times New Roman" w:hAnsi="Cambria" w:cs="Times New Roman"/>
              <w:b/>
              <w:bCs/>
              <w:color w:val="365F91"/>
              <w:sz w:val="26"/>
              <w:szCs w:val="28"/>
              <w:lang w:val="en-US" w:eastAsia="ja-JP"/>
            </w:rPr>
            <w:t>Table of Contents</w:t>
          </w:r>
        </w:p>
        <w:p w14:paraId="26F2F97A" w14:textId="77777777" w:rsidR="00CB59ED" w:rsidRPr="00CB59ED" w:rsidRDefault="00CB59ED" w:rsidP="00CB59ED">
          <w:pPr>
            <w:tabs>
              <w:tab w:val="right" w:leader="dot" w:pos="9350"/>
            </w:tabs>
            <w:spacing w:after="100" w:line="276" w:lineRule="auto"/>
            <w:jc w:val="both"/>
            <w:rPr>
              <w:rFonts w:ascii="Arial" w:eastAsia="Calibri" w:hAnsi="Arial" w:cs="Times New Roman"/>
              <w:noProof/>
            </w:rPr>
          </w:pPr>
          <w:r w:rsidRPr="00CB59ED">
            <w:rPr>
              <w:rFonts w:ascii="Arial" w:eastAsia="Calibri" w:hAnsi="Arial" w:cs="Times New Roman"/>
            </w:rPr>
            <w:fldChar w:fldCharType="begin"/>
          </w:r>
          <w:r w:rsidRPr="00CB59ED">
            <w:rPr>
              <w:rFonts w:ascii="Arial" w:eastAsia="Calibri" w:hAnsi="Arial" w:cs="Times New Roman"/>
            </w:rPr>
            <w:instrText xml:space="preserve"> TOC \o "1-3" \h \z \u </w:instrText>
          </w:r>
          <w:r w:rsidRPr="00CB59ED">
            <w:rPr>
              <w:rFonts w:ascii="Arial" w:eastAsia="Calibri" w:hAnsi="Arial" w:cs="Times New Roman"/>
            </w:rPr>
            <w:fldChar w:fldCharType="separate"/>
          </w:r>
          <w:hyperlink r:id="rId8" w:anchor="_Toc87440186" w:history="1">
            <w:r w:rsidRPr="00CB59ED">
              <w:rPr>
                <w:rFonts w:ascii="Arial" w:eastAsia="Calibri" w:hAnsi="Arial" w:cs="Times New Roman"/>
                <w:noProof/>
                <w:color w:val="0000FF"/>
                <w:u w:val="single"/>
              </w:rPr>
              <w:t>Introduction</w:t>
            </w:r>
            <w:r w:rsidRPr="00CB59ED">
              <w:rPr>
                <w:rFonts w:ascii="Arial" w:eastAsia="Calibri" w:hAnsi="Arial" w:cs="Times New Roman"/>
                <w:noProof/>
                <w:webHidden/>
                <w:u w:val="single"/>
              </w:rPr>
              <w:tab/>
            </w:r>
            <w:r w:rsidRPr="00CB59ED">
              <w:rPr>
                <w:rFonts w:ascii="Arial" w:eastAsia="Calibri" w:hAnsi="Arial" w:cs="Times New Roman"/>
                <w:noProof/>
                <w:webHidden/>
                <w:u w:val="single"/>
              </w:rPr>
              <w:fldChar w:fldCharType="begin"/>
            </w:r>
            <w:r w:rsidRPr="00CB59ED">
              <w:rPr>
                <w:rFonts w:ascii="Arial" w:eastAsia="Calibri" w:hAnsi="Arial" w:cs="Times New Roman"/>
                <w:noProof/>
                <w:webHidden/>
                <w:u w:val="single"/>
              </w:rPr>
              <w:instrText xml:space="preserve"> PAGEREF _Toc87440186 \h </w:instrText>
            </w:r>
            <w:r w:rsidRPr="00CB59ED">
              <w:rPr>
                <w:rFonts w:ascii="Arial" w:eastAsia="Calibri" w:hAnsi="Arial" w:cs="Times New Roman"/>
                <w:noProof/>
                <w:webHidden/>
                <w:u w:val="single"/>
              </w:rPr>
            </w:r>
            <w:r w:rsidRPr="00CB59ED">
              <w:rPr>
                <w:rFonts w:ascii="Arial" w:eastAsia="Calibri" w:hAnsi="Arial" w:cs="Times New Roman"/>
                <w:noProof/>
                <w:webHidden/>
                <w:u w:val="single"/>
              </w:rPr>
              <w:fldChar w:fldCharType="separate"/>
            </w:r>
            <w:r w:rsidRPr="00CB59ED">
              <w:rPr>
                <w:rFonts w:ascii="Arial" w:eastAsia="Calibri" w:hAnsi="Arial" w:cs="Times New Roman"/>
                <w:noProof/>
                <w:webHidden/>
                <w:u w:val="single"/>
              </w:rPr>
              <w:t>2</w:t>
            </w:r>
            <w:r w:rsidRPr="00CB59ED">
              <w:rPr>
                <w:rFonts w:ascii="Arial" w:eastAsia="Calibri" w:hAnsi="Arial" w:cs="Times New Roman"/>
                <w:noProof/>
                <w:webHidden/>
                <w:u w:val="single"/>
              </w:rPr>
              <w:fldChar w:fldCharType="end"/>
            </w:r>
          </w:hyperlink>
        </w:p>
        <w:p w14:paraId="52597B6F" w14:textId="77777777" w:rsidR="00CB59ED" w:rsidRPr="00CB59ED" w:rsidRDefault="00BB142C" w:rsidP="00CB59ED">
          <w:pPr>
            <w:tabs>
              <w:tab w:val="right" w:leader="dot" w:pos="9350"/>
            </w:tabs>
            <w:spacing w:after="100" w:line="276" w:lineRule="auto"/>
            <w:jc w:val="both"/>
            <w:rPr>
              <w:rFonts w:ascii="Arial" w:eastAsia="Calibri" w:hAnsi="Arial" w:cs="Times New Roman"/>
              <w:noProof/>
            </w:rPr>
          </w:pPr>
          <w:hyperlink r:id="rId9" w:anchor="_Toc87440187" w:history="1">
            <w:r w:rsidR="00CB59ED" w:rsidRPr="00CB59ED">
              <w:rPr>
                <w:rFonts w:ascii="Arial" w:eastAsia="Calibri" w:hAnsi="Arial" w:cs="Times New Roman"/>
                <w:noProof/>
                <w:color w:val="0000FF"/>
                <w:u w:val="single"/>
              </w:rPr>
              <w:t>Company overview</w:t>
            </w:r>
            <w:r w:rsidR="00CB59ED" w:rsidRPr="00CB59ED">
              <w:rPr>
                <w:rFonts w:ascii="Arial" w:eastAsia="Calibri" w:hAnsi="Arial" w:cs="Times New Roman"/>
                <w:noProof/>
                <w:webHidden/>
                <w:u w:val="single"/>
              </w:rPr>
              <w:tab/>
            </w:r>
            <w:r w:rsidR="00CB59ED" w:rsidRPr="00CB59ED">
              <w:rPr>
                <w:rFonts w:ascii="Arial" w:eastAsia="Calibri" w:hAnsi="Arial" w:cs="Times New Roman"/>
                <w:noProof/>
                <w:webHidden/>
                <w:u w:val="single"/>
              </w:rPr>
              <w:fldChar w:fldCharType="begin"/>
            </w:r>
            <w:r w:rsidR="00CB59ED" w:rsidRPr="00CB59ED">
              <w:rPr>
                <w:rFonts w:ascii="Arial" w:eastAsia="Calibri" w:hAnsi="Arial" w:cs="Times New Roman"/>
                <w:noProof/>
                <w:webHidden/>
                <w:u w:val="single"/>
              </w:rPr>
              <w:instrText xml:space="preserve"> PAGEREF _Toc87440187 \h </w:instrText>
            </w:r>
            <w:r w:rsidR="00CB59ED" w:rsidRPr="00CB59ED">
              <w:rPr>
                <w:rFonts w:ascii="Arial" w:eastAsia="Calibri" w:hAnsi="Arial" w:cs="Times New Roman"/>
                <w:noProof/>
                <w:webHidden/>
                <w:u w:val="single"/>
              </w:rPr>
            </w:r>
            <w:r w:rsidR="00CB59ED" w:rsidRPr="00CB59ED">
              <w:rPr>
                <w:rFonts w:ascii="Arial" w:eastAsia="Calibri" w:hAnsi="Arial" w:cs="Times New Roman"/>
                <w:noProof/>
                <w:webHidden/>
                <w:u w:val="single"/>
              </w:rPr>
              <w:fldChar w:fldCharType="separate"/>
            </w:r>
            <w:r w:rsidR="00CB59ED" w:rsidRPr="00CB59ED">
              <w:rPr>
                <w:rFonts w:ascii="Arial" w:eastAsia="Calibri" w:hAnsi="Arial" w:cs="Times New Roman"/>
                <w:noProof/>
                <w:webHidden/>
                <w:u w:val="single"/>
              </w:rPr>
              <w:t>2</w:t>
            </w:r>
            <w:r w:rsidR="00CB59ED" w:rsidRPr="00CB59ED">
              <w:rPr>
                <w:rFonts w:ascii="Arial" w:eastAsia="Calibri" w:hAnsi="Arial" w:cs="Times New Roman"/>
                <w:noProof/>
                <w:webHidden/>
                <w:u w:val="single"/>
              </w:rPr>
              <w:fldChar w:fldCharType="end"/>
            </w:r>
          </w:hyperlink>
        </w:p>
        <w:p w14:paraId="4DE1416B" w14:textId="77777777" w:rsidR="00CB59ED" w:rsidRPr="00CB59ED" w:rsidRDefault="00BB142C" w:rsidP="00CB59ED">
          <w:pPr>
            <w:tabs>
              <w:tab w:val="right" w:leader="dot" w:pos="9350"/>
            </w:tabs>
            <w:spacing w:after="100" w:line="276" w:lineRule="auto"/>
            <w:jc w:val="both"/>
            <w:rPr>
              <w:rFonts w:ascii="Arial" w:eastAsia="Calibri" w:hAnsi="Arial" w:cs="Times New Roman"/>
              <w:noProof/>
            </w:rPr>
          </w:pPr>
          <w:hyperlink r:id="rId10" w:anchor="_Toc87440188" w:history="1">
            <w:r w:rsidR="00CB59ED" w:rsidRPr="00CB59ED">
              <w:rPr>
                <w:rFonts w:ascii="Arial" w:eastAsia="Calibri" w:hAnsi="Arial" w:cs="Times New Roman"/>
                <w:noProof/>
                <w:color w:val="0000FF"/>
                <w:u w:val="single"/>
              </w:rPr>
              <w:t>Human resource management</w:t>
            </w:r>
            <w:r w:rsidR="00CB59ED" w:rsidRPr="00CB59ED">
              <w:rPr>
                <w:rFonts w:ascii="Arial" w:eastAsia="Calibri" w:hAnsi="Arial" w:cs="Times New Roman"/>
                <w:noProof/>
                <w:webHidden/>
                <w:u w:val="single"/>
              </w:rPr>
              <w:tab/>
            </w:r>
            <w:r w:rsidR="00CB59ED" w:rsidRPr="00CB59ED">
              <w:rPr>
                <w:rFonts w:ascii="Arial" w:eastAsia="Calibri" w:hAnsi="Arial" w:cs="Times New Roman"/>
                <w:noProof/>
                <w:webHidden/>
                <w:u w:val="single"/>
              </w:rPr>
              <w:fldChar w:fldCharType="begin"/>
            </w:r>
            <w:r w:rsidR="00CB59ED" w:rsidRPr="00CB59ED">
              <w:rPr>
                <w:rFonts w:ascii="Arial" w:eastAsia="Calibri" w:hAnsi="Arial" w:cs="Times New Roman"/>
                <w:noProof/>
                <w:webHidden/>
                <w:u w:val="single"/>
              </w:rPr>
              <w:instrText xml:space="preserve"> PAGEREF _Toc87440188 \h </w:instrText>
            </w:r>
            <w:r w:rsidR="00CB59ED" w:rsidRPr="00CB59ED">
              <w:rPr>
                <w:rFonts w:ascii="Arial" w:eastAsia="Calibri" w:hAnsi="Arial" w:cs="Times New Roman"/>
                <w:noProof/>
                <w:webHidden/>
                <w:u w:val="single"/>
              </w:rPr>
            </w:r>
            <w:r w:rsidR="00CB59ED" w:rsidRPr="00CB59ED">
              <w:rPr>
                <w:rFonts w:ascii="Arial" w:eastAsia="Calibri" w:hAnsi="Arial" w:cs="Times New Roman"/>
                <w:noProof/>
                <w:webHidden/>
                <w:u w:val="single"/>
              </w:rPr>
              <w:fldChar w:fldCharType="separate"/>
            </w:r>
            <w:r w:rsidR="00CB59ED" w:rsidRPr="00CB59ED">
              <w:rPr>
                <w:rFonts w:ascii="Arial" w:eastAsia="Calibri" w:hAnsi="Arial" w:cs="Times New Roman"/>
                <w:noProof/>
                <w:webHidden/>
                <w:u w:val="single"/>
              </w:rPr>
              <w:t>3</w:t>
            </w:r>
            <w:r w:rsidR="00CB59ED" w:rsidRPr="00CB59ED">
              <w:rPr>
                <w:rFonts w:ascii="Arial" w:eastAsia="Calibri" w:hAnsi="Arial" w:cs="Times New Roman"/>
                <w:noProof/>
                <w:webHidden/>
                <w:u w:val="single"/>
              </w:rPr>
              <w:fldChar w:fldCharType="end"/>
            </w:r>
          </w:hyperlink>
        </w:p>
        <w:p w14:paraId="55977585" w14:textId="77777777" w:rsidR="00CB59ED" w:rsidRPr="00CB59ED" w:rsidRDefault="00BB142C" w:rsidP="00CB59ED">
          <w:pPr>
            <w:tabs>
              <w:tab w:val="right" w:leader="dot" w:pos="9350"/>
            </w:tabs>
            <w:spacing w:after="100" w:line="276" w:lineRule="auto"/>
            <w:jc w:val="both"/>
            <w:rPr>
              <w:rFonts w:ascii="Arial" w:eastAsia="Calibri" w:hAnsi="Arial" w:cs="Times New Roman"/>
              <w:noProof/>
            </w:rPr>
          </w:pPr>
          <w:hyperlink r:id="rId11" w:anchor="_Toc87440189" w:history="1">
            <w:r w:rsidR="00CB59ED" w:rsidRPr="00CB59ED">
              <w:rPr>
                <w:rFonts w:ascii="Arial" w:eastAsia="Calibri" w:hAnsi="Arial" w:cs="Times New Roman"/>
                <w:noProof/>
                <w:color w:val="0000FF"/>
                <w:u w:val="single"/>
              </w:rPr>
              <w:t>Importance of Human resource management for employee’s development</w:t>
            </w:r>
            <w:r w:rsidR="00CB59ED" w:rsidRPr="00CB59ED">
              <w:rPr>
                <w:rFonts w:ascii="Arial" w:eastAsia="Calibri" w:hAnsi="Arial" w:cs="Times New Roman"/>
                <w:noProof/>
                <w:webHidden/>
                <w:u w:val="single"/>
              </w:rPr>
              <w:tab/>
            </w:r>
            <w:r w:rsidR="00CB59ED" w:rsidRPr="00CB59ED">
              <w:rPr>
                <w:rFonts w:ascii="Arial" w:eastAsia="Calibri" w:hAnsi="Arial" w:cs="Times New Roman"/>
                <w:noProof/>
                <w:webHidden/>
                <w:u w:val="single"/>
              </w:rPr>
              <w:fldChar w:fldCharType="begin"/>
            </w:r>
            <w:r w:rsidR="00CB59ED" w:rsidRPr="00CB59ED">
              <w:rPr>
                <w:rFonts w:ascii="Arial" w:eastAsia="Calibri" w:hAnsi="Arial" w:cs="Times New Roman"/>
                <w:noProof/>
                <w:webHidden/>
                <w:u w:val="single"/>
              </w:rPr>
              <w:instrText xml:space="preserve"> PAGEREF _Toc87440189 \h </w:instrText>
            </w:r>
            <w:r w:rsidR="00CB59ED" w:rsidRPr="00CB59ED">
              <w:rPr>
                <w:rFonts w:ascii="Arial" w:eastAsia="Calibri" w:hAnsi="Arial" w:cs="Times New Roman"/>
                <w:noProof/>
                <w:webHidden/>
                <w:u w:val="single"/>
              </w:rPr>
            </w:r>
            <w:r w:rsidR="00CB59ED" w:rsidRPr="00CB59ED">
              <w:rPr>
                <w:rFonts w:ascii="Arial" w:eastAsia="Calibri" w:hAnsi="Arial" w:cs="Times New Roman"/>
                <w:noProof/>
                <w:webHidden/>
                <w:u w:val="single"/>
              </w:rPr>
              <w:fldChar w:fldCharType="separate"/>
            </w:r>
            <w:r w:rsidR="00CB59ED" w:rsidRPr="00CB59ED">
              <w:rPr>
                <w:rFonts w:ascii="Arial" w:eastAsia="Calibri" w:hAnsi="Arial" w:cs="Times New Roman"/>
                <w:noProof/>
                <w:webHidden/>
                <w:u w:val="single"/>
              </w:rPr>
              <w:t>3</w:t>
            </w:r>
            <w:r w:rsidR="00CB59ED" w:rsidRPr="00CB59ED">
              <w:rPr>
                <w:rFonts w:ascii="Arial" w:eastAsia="Calibri" w:hAnsi="Arial" w:cs="Times New Roman"/>
                <w:noProof/>
                <w:webHidden/>
                <w:u w:val="single"/>
              </w:rPr>
              <w:fldChar w:fldCharType="end"/>
            </w:r>
          </w:hyperlink>
        </w:p>
        <w:p w14:paraId="2E844C61" w14:textId="77777777" w:rsidR="00CB59ED" w:rsidRPr="00CB59ED" w:rsidRDefault="00BB142C" w:rsidP="00CB59ED">
          <w:pPr>
            <w:tabs>
              <w:tab w:val="right" w:leader="dot" w:pos="9350"/>
            </w:tabs>
            <w:spacing w:after="100" w:line="276" w:lineRule="auto"/>
            <w:jc w:val="both"/>
            <w:rPr>
              <w:rFonts w:ascii="Arial" w:eastAsia="Calibri" w:hAnsi="Arial" w:cs="Times New Roman"/>
              <w:noProof/>
            </w:rPr>
          </w:pPr>
          <w:hyperlink r:id="rId12" w:anchor="_Toc87440190" w:history="1">
            <w:r w:rsidR="00CB59ED" w:rsidRPr="00CB59ED">
              <w:rPr>
                <w:rFonts w:ascii="Arial" w:eastAsia="Calibri" w:hAnsi="Arial" w:cs="Times New Roman"/>
                <w:noProof/>
                <w:color w:val="0000FF"/>
                <w:u w:val="single"/>
              </w:rPr>
              <w:t>Human resource management theories</w:t>
            </w:r>
            <w:r w:rsidR="00CB59ED" w:rsidRPr="00CB59ED">
              <w:rPr>
                <w:rFonts w:ascii="Arial" w:eastAsia="Calibri" w:hAnsi="Arial" w:cs="Times New Roman"/>
                <w:noProof/>
                <w:webHidden/>
                <w:u w:val="single"/>
              </w:rPr>
              <w:tab/>
            </w:r>
            <w:r w:rsidR="00CB59ED" w:rsidRPr="00CB59ED">
              <w:rPr>
                <w:rFonts w:ascii="Arial" w:eastAsia="Calibri" w:hAnsi="Arial" w:cs="Times New Roman"/>
                <w:noProof/>
                <w:webHidden/>
                <w:u w:val="single"/>
              </w:rPr>
              <w:fldChar w:fldCharType="begin"/>
            </w:r>
            <w:r w:rsidR="00CB59ED" w:rsidRPr="00CB59ED">
              <w:rPr>
                <w:rFonts w:ascii="Arial" w:eastAsia="Calibri" w:hAnsi="Arial" w:cs="Times New Roman"/>
                <w:noProof/>
                <w:webHidden/>
                <w:u w:val="single"/>
              </w:rPr>
              <w:instrText xml:space="preserve"> PAGEREF _Toc87440190 \h </w:instrText>
            </w:r>
            <w:r w:rsidR="00CB59ED" w:rsidRPr="00CB59ED">
              <w:rPr>
                <w:rFonts w:ascii="Arial" w:eastAsia="Calibri" w:hAnsi="Arial" w:cs="Times New Roman"/>
                <w:noProof/>
                <w:webHidden/>
                <w:u w:val="single"/>
              </w:rPr>
            </w:r>
            <w:r w:rsidR="00CB59ED" w:rsidRPr="00CB59ED">
              <w:rPr>
                <w:rFonts w:ascii="Arial" w:eastAsia="Calibri" w:hAnsi="Arial" w:cs="Times New Roman"/>
                <w:noProof/>
                <w:webHidden/>
                <w:u w:val="single"/>
              </w:rPr>
              <w:fldChar w:fldCharType="separate"/>
            </w:r>
            <w:r w:rsidR="00CB59ED" w:rsidRPr="00CB59ED">
              <w:rPr>
                <w:rFonts w:ascii="Arial" w:eastAsia="Calibri" w:hAnsi="Arial" w:cs="Times New Roman"/>
                <w:noProof/>
                <w:webHidden/>
                <w:u w:val="single"/>
              </w:rPr>
              <w:t>4</w:t>
            </w:r>
            <w:r w:rsidR="00CB59ED" w:rsidRPr="00CB59ED">
              <w:rPr>
                <w:rFonts w:ascii="Arial" w:eastAsia="Calibri" w:hAnsi="Arial" w:cs="Times New Roman"/>
                <w:noProof/>
                <w:webHidden/>
                <w:u w:val="single"/>
              </w:rPr>
              <w:fldChar w:fldCharType="end"/>
            </w:r>
          </w:hyperlink>
        </w:p>
        <w:p w14:paraId="2472EFA5" w14:textId="77777777" w:rsidR="00CB59ED" w:rsidRPr="00CB59ED" w:rsidRDefault="00BB142C" w:rsidP="00CB59ED">
          <w:pPr>
            <w:tabs>
              <w:tab w:val="right" w:leader="dot" w:pos="9350"/>
            </w:tabs>
            <w:spacing w:after="100" w:line="276" w:lineRule="auto"/>
            <w:ind w:left="220"/>
            <w:jc w:val="both"/>
            <w:rPr>
              <w:rFonts w:ascii="Arial" w:eastAsia="Calibri" w:hAnsi="Arial" w:cs="Times New Roman"/>
              <w:noProof/>
            </w:rPr>
          </w:pPr>
          <w:hyperlink r:id="rId13" w:anchor="_Toc87440191" w:history="1">
            <w:r w:rsidR="00CB59ED" w:rsidRPr="00CB59ED">
              <w:rPr>
                <w:rFonts w:ascii="Arial" w:eastAsia="Calibri" w:hAnsi="Arial" w:cs="Times New Roman"/>
                <w:noProof/>
                <w:color w:val="0000FF"/>
                <w:u w:val="single"/>
              </w:rPr>
              <w:t>Abraham Maslow’s Hierarchy of Needs</w:t>
            </w:r>
            <w:r w:rsidR="00CB59ED" w:rsidRPr="00CB59ED">
              <w:rPr>
                <w:rFonts w:ascii="Arial" w:eastAsia="Calibri" w:hAnsi="Arial" w:cs="Times New Roman"/>
                <w:noProof/>
                <w:webHidden/>
                <w:u w:val="single"/>
              </w:rPr>
              <w:tab/>
            </w:r>
            <w:r w:rsidR="00CB59ED" w:rsidRPr="00CB59ED">
              <w:rPr>
                <w:rFonts w:ascii="Arial" w:eastAsia="Calibri" w:hAnsi="Arial" w:cs="Times New Roman"/>
                <w:noProof/>
                <w:webHidden/>
                <w:u w:val="single"/>
              </w:rPr>
              <w:fldChar w:fldCharType="begin"/>
            </w:r>
            <w:r w:rsidR="00CB59ED" w:rsidRPr="00CB59ED">
              <w:rPr>
                <w:rFonts w:ascii="Arial" w:eastAsia="Calibri" w:hAnsi="Arial" w:cs="Times New Roman"/>
                <w:noProof/>
                <w:webHidden/>
                <w:u w:val="single"/>
              </w:rPr>
              <w:instrText xml:space="preserve"> PAGEREF _Toc87440191 \h </w:instrText>
            </w:r>
            <w:r w:rsidR="00CB59ED" w:rsidRPr="00CB59ED">
              <w:rPr>
                <w:rFonts w:ascii="Arial" w:eastAsia="Calibri" w:hAnsi="Arial" w:cs="Times New Roman"/>
                <w:noProof/>
                <w:webHidden/>
                <w:u w:val="single"/>
              </w:rPr>
            </w:r>
            <w:r w:rsidR="00CB59ED" w:rsidRPr="00CB59ED">
              <w:rPr>
                <w:rFonts w:ascii="Arial" w:eastAsia="Calibri" w:hAnsi="Arial" w:cs="Times New Roman"/>
                <w:noProof/>
                <w:webHidden/>
                <w:u w:val="single"/>
              </w:rPr>
              <w:fldChar w:fldCharType="separate"/>
            </w:r>
            <w:r w:rsidR="00CB59ED" w:rsidRPr="00CB59ED">
              <w:rPr>
                <w:rFonts w:ascii="Arial" w:eastAsia="Calibri" w:hAnsi="Arial" w:cs="Times New Roman"/>
                <w:noProof/>
                <w:webHidden/>
                <w:u w:val="single"/>
              </w:rPr>
              <w:t>4</w:t>
            </w:r>
            <w:r w:rsidR="00CB59ED" w:rsidRPr="00CB59ED">
              <w:rPr>
                <w:rFonts w:ascii="Arial" w:eastAsia="Calibri" w:hAnsi="Arial" w:cs="Times New Roman"/>
                <w:noProof/>
                <w:webHidden/>
                <w:u w:val="single"/>
              </w:rPr>
              <w:fldChar w:fldCharType="end"/>
            </w:r>
          </w:hyperlink>
        </w:p>
        <w:p w14:paraId="68604E94" w14:textId="77777777" w:rsidR="00CB59ED" w:rsidRPr="00CB59ED" w:rsidRDefault="00BB142C" w:rsidP="00CB59ED">
          <w:pPr>
            <w:tabs>
              <w:tab w:val="right" w:leader="dot" w:pos="9350"/>
            </w:tabs>
            <w:spacing w:after="100" w:line="276" w:lineRule="auto"/>
            <w:ind w:left="220"/>
            <w:jc w:val="both"/>
            <w:rPr>
              <w:rFonts w:ascii="Arial" w:eastAsia="Calibri" w:hAnsi="Arial" w:cs="Times New Roman"/>
              <w:noProof/>
            </w:rPr>
          </w:pPr>
          <w:hyperlink r:id="rId14" w:anchor="_Toc87440192" w:history="1">
            <w:r w:rsidR="00CB59ED" w:rsidRPr="00CB59ED">
              <w:rPr>
                <w:rFonts w:ascii="Arial" w:eastAsia="Calibri" w:hAnsi="Arial" w:cs="Times New Roman"/>
                <w:noProof/>
                <w:color w:val="0000FF"/>
                <w:u w:val="single"/>
              </w:rPr>
              <w:t>Organisational Lifecycle Theory</w:t>
            </w:r>
            <w:r w:rsidR="00CB59ED" w:rsidRPr="00CB59ED">
              <w:rPr>
                <w:rFonts w:ascii="Arial" w:eastAsia="Calibri" w:hAnsi="Arial" w:cs="Times New Roman"/>
                <w:noProof/>
                <w:webHidden/>
                <w:u w:val="single"/>
              </w:rPr>
              <w:tab/>
            </w:r>
            <w:r w:rsidR="00CB59ED" w:rsidRPr="00CB59ED">
              <w:rPr>
                <w:rFonts w:ascii="Arial" w:eastAsia="Calibri" w:hAnsi="Arial" w:cs="Times New Roman"/>
                <w:noProof/>
                <w:webHidden/>
                <w:u w:val="single"/>
              </w:rPr>
              <w:fldChar w:fldCharType="begin"/>
            </w:r>
            <w:r w:rsidR="00CB59ED" w:rsidRPr="00CB59ED">
              <w:rPr>
                <w:rFonts w:ascii="Arial" w:eastAsia="Calibri" w:hAnsi="Arial" w:cs="Times New Roman"/>
                <w:noProof/>
                <w:webHidden/>
                <w:u w:val="single"/>
              </w:rPr>
              <w:instrText xml:space="preserve"> PAGEREF _Toc87440192 \h </w:instrText>
            </w:r>
            <w:r w:rsidR="00CB59ED" w:rsidRPr="00CB59ED">
              <w:rPr>
                <w:rFonts w:ascii="Arial" w:eastAsia="Calibri" w:hAnsi="Arial" w:cs="Times New Roman"/>
                <w:noProof/>
                <w:webHidden/>
                <w:u w:val="single"/>
              </w:rPr>
            </w:r>
            <w:r w:rsidR="00CB59ED" w:rsidRPr="00CB59ED">
              <w:rPr>
                <w:rFonts w:ascii="Arial" w:eastAsia="Calibri" w:hAnsi="Arial" w:cs="Times New Roman"/>
                <w:noProof/>
                <w:webHidden/>
                <w:u w:val="single"/>
              </w:rPr>
              <w:fldChar w:fldCharType="separate"/>
            </w:r>
            <w:r w:rsidR="00CB59ED" w:rsidRPr="00CB59ED">
              <w:rPr>
                <w:rFonts w:ascii="Arial" w:eastAsia="Calibri" w:hAnsi="Arial" w:cs="Times New Roman"/>
                <w:noProof/>
                <w:webHidden/>
                <w:u w:val="single"/>
              </w:rPr>
              <w:t>5</w:t>
            </w:r>
            <w:r w:rsidR="00CB59ED" w:rsidRPr="00CB59ED">
              <w:rPr>
                <w:rFonts w:ascii="Arial" w:eastAsia="Calibri" w:hAnsi="Arial" w:cs="Times New Roman"/>
                <w:noProof/>
                <w:webHidden/>
                <w:u w:val="single"/>
              </w:rPr>
              <w:fldChar w:fldCharType="end"/>
            </w:r>
          </w:hyperlink>
        </w:p>
        <w:p w14:paraId="51B36219" w14:textId="77777777" w:rsidR="00CB59ED" w:rsidRPr="00CB59ED" w:rsidRDefault="00BB142C" w:rsidP="00CB59ED">
          <w:pPr>
            <w:tabs>
              <w:tab w:val="right" w:leader="dot" w:pos="9350"/>
            </w:tabs>
            <w:spacing w:after="100" w:line="276" w:lineRule="auto"/>
            <w:jc w:val="both"/>
            <w:rPr>
              <w:rFonts w:ascii="Arial" w:eastAsia="Calibri" w:hAnsi="Arial" w:cs="Times New Roman"/>
              <w:noProof/>
            </w:rPr>
          </w:pPr>
          <w:hyperlink r:id="rId15" w:anchor="_Toc87440193" w:history="1">
            <w:r w:rsidR="00CB59ED" w:rsidRPr="00CB59ED">
              <w:rPr>
                <w:rFonts w:ascii="Arial" w:eastAsia="Calibri" w:hAnsi="Arial" w:cs="Times New Roman"/>
                <w:noProof/>
                <w:color w:val="0000FF"/>
                <w:u w:val="single"/>
              </w:rPr>
              <w:t>Development vehicles for Tesla organisation</w:t>
            </w:r>
            <w:r w:rsidR="00CB59ED" w:rsidRPr="00CB59ED">
              <w:rPr>
                <w:rFonts w:ascii="Arial" w:eastAsia="Calibri" w:hAnsi="Arial" w:cs="Times New Roman"/>
                <w:noProof/>
                <w:webHidden/>
                <w:u w:val="single"/>
              </w:rPr>
              <w:tab/>
            </w:r>
            <w:r w:rsidR="00CB59ED" w:rsidRPr="00CB59ED">
              <w:rPr>
                <w:rFonts w:ascii="Arial" w:eastAsia="Calibri" w:hAnsi="Arial" w:cs="Times New Roman"/>
                <w:noProof/>
                <w:webHidden/>
                <w:u w:val="single"/>
              </w:rPr>
              <w:fldChar w:fldCharType="begin"/>
            </w:r>
            <w:r w:rsidR="00CB59ED" w:rsidRPr="00CB59ED">
              <w:rPr>
                <w:rFonts w:ascii="Arial" w:eastAsia="Calibri" w:hAnsi="Arial" w:cs="Times New Roman"/>
                <w:noProof/>
                <w:webHidden/>
                <w:u w:val="single"/>
              </w:rPr>
              <w:instrText xml:space="preserve"> PAGEREF _Toc87440193 \h </w:instrText>
            </w:r>
            <w:r w:rsidR="00CB59ED" w:rsidRPr="00CB59ED">
              <w:rPr>
                <w:rFonts w:ascii="Arial" w:eastAsia="Calibri" w:hAnsi="Arial" w:cs="Times New Roman"/>
                <w:noProof/>
                <w:webHidden/>
                <w:u w:val="single"/>
              </w:rPr>
            </w:r>
            <w:r w:rsidR="00CB59ED" w:rsidRPr="00CB59ED">
              <w:rPr>
                <w:rFonts w:ascii="Arial" w:eastAsia="Calibri" w:hAnsi="Arial" w:cs="Times New Roman"/>
                <w:noProof/>
                <w:webHidden/>
                <w:u w:val="single"/>
              </w:rPr>
              <w:fldChar w:fldCharType="separate"/>
            </w:r>
            <w:r w:rsidR="00CB59ED" w:rsidRPr="00CB59ED">
              <w:rPr>
                <w:rFonts w:ascii="Arial" w:eastAsia="Calibri" w:hAnsi="Arial" w:cs="Times New Roman"/>
                <w:noProof/>
                <w:webHidden/>
                <w:u w:val="single"/>
              </w:rPr>
              <w:t>5</w:t>
            </w:r>
            <w:r w:rsidR="00CB59ED" w:rsidRPr="00CB59ED">
              <w:rPr>
                <w:rFonts w:ascii="Arial" w:eastAsia="Calibri" w:hAnsi="Arial" w:cs="Times New Roman"/>
                <w:noProof/>
                <w:webHidden/>
                <w:u w:val="single"/>
              </w:rPr>
              <w:fldChar w:fldCharType="end"/>
            </w:r>
          </w:hyperlink>
        </w:p>
        <w:p w14:paraId="69C74D38" w14:textId="77777777" w:rsidR="00CB59ED" w:rsidRPr="00CB59ED" w:rsidRDefault="00BB142C" w:rsidP="00CB59ED">
          <w:pPr>
            <w:tabs>
              <w:tab w:val="right" w:leader="dot" w:pos="9350"/>
            </w:tabs>
            <w:spacing w:after="100" w:line="276" w:lineRule="auto"/>
            <w:ind w:left="220"/>
            <w:jc w:val="both"/>
            <w:rPr>
              <w:rFonts w:ascii="Arial" w:eastAsia="Calibri" w:hAnsi="Arial" w:cs="Times New Roman"/>
              <w:noProof/>
            </w:rPr>
          </w:pPr>
          <w:hyperlink r:id="rId16" w:anchor="_Toc87440194" w:history="1">
            <w:r w:rsidR="00CB59ED" w:rsidRPr="00CB59ED">
              <w:rPr>
                <w:rFonts w:ascii="Arial" w:eastAsia="Calibri" w:hAnsi="Arial" w:cs="Times New Roman"/>
                <w:noProof/>
                <w:color w:val="0000FF"/>
                <w:u w:val="single"/>
              </w:rPr>
              <w:t>360 Degree Feedback</w:t>
            </w:r>
            <w:r w:rsidR="00CB59ED" w:rsidRPr="00CB59ED">
              <w:rPr>
                <w:rFonts w:ascii="Arial" w:eastAsia="Calibri" w:hAnsi="Arial" w:cs="Times New Roman"/>
                <w:noProof/>
                <w:webHidden/>
                <w:u w:val="single"/>
              </w:rPr>
              <w:tab/>
            </w:r>
            <w:r w:rsidR="00CB59ED" w:rsidRPr="00CB59ED">
              <w:rPr>
                <w:rFonts w:ascii="Arial" w:eastAsia="Calibri" w:hAnsi="Arial" w:cs="Times New Roman"/>
                <w:noProof/>
                <w:webHidden/>
                <w:u w:val="single"/>
              </w:rPr>
              <w:fldChar w:fldCharType="begin"/>
            </w:r>
            <w:r w:rsidR="00CB59ED" w:rsidRPr="00CB59ED">
              <w:rPr>
                <w:rFonts w:ascii="Arial" w:eastAsia="Calibri" w:hAnsi="Arial" w:cs="Times New Roman"/>
                <w:noProof/>
                <w:webHidden/>
                <w:u w:val="single"/>
              </w:rPr>
              <w:instrText xml:space="preserve"> PAGEREF _Toc87440194 \h </w:instrText>
            </w:r>
            <w:r w:rsidR="00CB59ED" w:rsidRPr="00CB59ED">
              <w:rPr>
                <w:rFonts w:ascii="Arial" w:eastAsia="Calibri" w:hAnsi="Arial" w:cs="Times New Roman"/>
                <w:noProof/>
                <w:webHidden/>
                <w:u w:val="single"/>
              </w:rPr>
            </w:r>
            <w:r w:rsidR="00CB59ED" w:rsidRPr="00CB59ED">
              <w:rPr>
                <w:rFonts w:ascii="Arial" w:eastAsia="Calibri" w:hAnsi="Arial" w:cs="Times New Roman"/>
                <w:noProof/>
                <w:webHidden/>
                <w:u w:val="single"/>
              </w:rPr>
              <w:fldChar w:fldCharType="separate"/>
            </w:r>
            <w:r w:rsidR="00CB59ED" w:rsidRPr="00CB59ED">
              <w:rPr>
                <w:rFonts w:ascii="Arial" w:eastAsia="Calibri" w:hAnsi="Arial" w:cs="Times New Roman"/>
                <w:noProof/>
                <w:webHidden/>
                <w:u w:val="single"/>
              </w:rPr>
              <w:t>5</w:t>
            </w:r>
            <w:r w:rsidR="00CB59ED" w:rsidRPr="00CB59ED">
              <w:rPr>
                <w:rFonts w:ascii="Arial" w:eastAsia="Calibri" w:hAnsi="Arial" w:cs="Times New Roman"/>
                <w:noProof/>
                <w:webHidden/>
                <w:u w:val="single"/>
              </w:rPr>
              <w:fldChar w:fldCharType="end"/>
            </w:r>
          </w:hyperlink>
        </w:p>
        <w:p w14:paraId="1DEA4C04" w14:textId="77777777" w:rsidR="00CB59ED" w:rsidRPr="00CB59ED" w:rsidRDefault="00BB142C" w:rsidP="00CB59ED">
          <w:pPr>
            <w:tabs>
              <w:tab w:val="right" w:leader="dot" w:pos="9350"/>
            </w:tabs>
            <w:spacing w:after="100" w:line="276" w:lineRule="auto"/>
            <w:ind w:left="220"/>
            <w:jc w:val="both"/>
            <w:rPr>
              <w:rFonts w:ascii="Arial" w:eastAsia="Calibri" w:hAnsi="Arial" w:cs="Times New Roman"/>
              <w:noProof/>
            </w:rPr>
          </w:pPr>
          <w:hyperlink r:id="rId17" w:anchor="_Toc87440195" w:history="1">
            <w:r w:rsidR="00CB59ED" w:rsidRPr="00CB59ED">
              <w:rPr>
                <w:rFonts w:ascii="Arial" w:eastAsia="Calibri" w:hAnsi="Arial" w:cs="Times New Roman"/>
                <w:noProof/>
                <w:color w:val="0000FF"/>
                <w:u w:val="single"/>
              </w:rPr>
              <w:t>Management by Objectives (MBO)</w:t>
            </w:r>
            <w:r w:rsidR="00CB59ED" w:rsidRPr="00CB59ED">
              <w:rPr>
                <w:rFonts w:ascii="Arial" w:eastAsia="Calibri" w:hAnsi="Arial" w:cs="Times New Roman"/>
                <w:noProof/>
                <w:webHidden/>
                <w:u w:val="single"/>
              </w:rPr>
              <w:tab/>
            </w:r>
            <w:r w:rsidR="00CB59ED" w:rsidRPr="00CB59ED">
              <w:rPr>
                <w:rFonts w:ascii="Arial" w:eastAsia="Calibri" w:hAnsi="Arial" w:cs="Times New Roman"/>
                <w:noProof/>
                <w:webHidden/>
                <w:u w:val="single"/>
              </w:rPr>
              <w:fldChar w:fldCharType="begin"/>
            </w:r>
            <w:r w:rsidR="00CB59ED" w:rsidRPr="00CB59ED">
              <w:rPr>
                <w:rFonts w:ascii="Arial" w:eastAsia="Calibri" w:hAnsi="Arial" w:cs="Times New Roman"/>
                <w:noProof/>
                <w:webHidden/>
                <w:u w:val="single"/>
              </w:rPr>
              <w:instrText xml:space="preserve"> PAGEREF _Toc87440195 \h </w:instrText>
            </w:r>
            <w:r w:rsidR="00CB59ED" w:rsidRPr="00CB59ED">
              <w:rPr>
                <w:rFonts w:ascii="Arial" w:eastAsia="Calibri" w:hAnsi="Arial" w:cs="Times New Roman"/>
                <w:noProof/>
                <w:webHidden/>
                <w:u w:val="single"/>
              </w:rPr>
            </w:r>
            <w:r w:rsidR="00CB59ED" w:rsidRPr="00CB59ED">
              <w:rPr>
                <w:rFonts w:ascii="Arial" w:eastAsia="Calibri" w:hAnsi="Arial" w:cs="Times New Roman"/>
                <w:noProof/>
                <w:webHidden/>
                <w:u w:val="single"/>
              </w:rPr>
              <w:fldChar w:fldCharType="separate"/>
            </w:r>
            <w:r w:rsidR="00CB59ED" w:rsidRPr="00CB59ED">
              <w:rPr>
                <w:rFonts w:ascii="Arial" w:eastAsia="Calibri" w:hAnsi="Arial" w:cs="Times New Roman"/>
                <w:noProof/>
                <w:webHidden/>
                <w:u w:val="single"/>
              </w:rPr>
              <w:t>7</w:t>
            </w:r>
            <w:r w:rsidR="00CB59ED" w:rsidRPr="00CB59ED">
              <w:rPr>
                <w:rFonts w:ascii="Arial" w:eastAsia="Calibri" w:hAnsi="Arial" w:cs="Times New Roman"/>
                <w:noProof/>
                <w:webHidden/>
                <w:u w:val="single"/>
              </w:rPr>
              <w:fldChar w:fldCharType="end"/>
            </w:r>
          </w:hyperlink>
        </w:p>
        <w:p w14:paraId="4072F3CB" w14:textId="77777777" w:rsidR="00CB59ED" w:rsidRPr="00CB59ED" w:rsidRDefault="00BB142C" w:rsidP="00CB59ED">
          <w:pPr>
            <w:tabs>
              <w:tab w:val="right" w:leader="dot" w:pos="9350"/>
            </w:tabs>
            <w:spacing w:after="100" w:line="276" w:lineRule="auto"/>
            <w:jc w:val="both"/>
            <w:rPr>
              <w:rFonts w:ascii="Arial" w:eastAsia="Calibri" w:hAnsi="Arial" w:cs="Times New Roman"/>
              <w:noProof/>
            </w:rPr>
          </w:pPr>
          <w:hyperlink r:id="rId18" w:anchor="_Toc87440196" w:history="1">
            <w:r w:rsidR="00CB59ED" w:rsidRPr="00CB59ED">
              <w:rPr>
                <w:rFonts w:ascii="Arial" w:eastAsia="Calibri" w:hAnsi="Arial" w:cs="Times New Roman"/>
                <w:noProof/>
                <w:color w:val="0000FF"/>
                <w:u w:val="single"/>
              </w:rPr>
              <w:t>Professional development plan for Tesla</w:t>
            </w:r>
            <w:r w:rsidR="00CB59ED" w:rsidRPr="00CB59ED">
              <w:rPr>
                <w:rFonts w:ascii="Arial" w:eastAsia="Calibri" w:hAnsi="Arial" w:cs="Times New Roman"/>
                <w:noProof/>
                <w:webHidden/>
                <w:u w:val="single"/>
              </w:rPr>
              <w:tab/>
            </w:r>
            <w:r w:rsidR="00CB59ED" w:rsidRPr="00CB59ED">
              <w:rPr>
                <w:rFonts w:ascii="Arial" w:eastAsia="Calibri" w:hAnsi="Arial" w:cs="Times New Roman"/>
                <w:noProof/>
                <w:webHidden/>
                <w:u w:val="single"/>
              </w:rPr>
              <w:fldChar w:fldCharType="begin"/>
            </w:r>
            <w:r w:rsidR="00CB59ED" w:rsidRPr="00CB59ED">
              <w:rPr>
                <w:rFonts w:ascii="Arial" w:eastAsia="Calibri" w:hAnsi="Arial" w:cs="Times New Roman"/>
                <w:noProof/>
                <w:webHidden/>
                <w:u w:val="single"/>
              </w:rPr>
              <w:instrText xml:space="preserve"> PAGEREF _Toc87440196 \h </w:instrText>
            </w:r>
            <w:r w:rsidR="00CB59ED" w:rsidRPr="00CB59ED">
              <w:rPr>
                <w:rFonts w:ascii="Arial" w:eastAsia="Calibri" w:hAnsi="Arial" w:cs="Times New Roman"/>
                <w:noProof/>
                <w:webHidden/>
                <w:u w:val="single"/>
              </w:rPr>
            </w:r>
            <w:r w:rsidR="00CB59ED" w:rsidRPr="00CB59ED">
              <w:rPr>
                <w:rFonts w:ascii="Arial" w:eastAsia="Calibri" w:hAnsi="Arial" w:cs="Times New Roman"/>
                <w:noProof/>
                <w:webHidden/>
                <w:u w:val="single"/>
              </w:rPr>
              <w:fldChar w:fldCharType="separate"/>
            </w:r>
            <w:r w:rsidR="00CB59ED" w:rsidRPr="00CB59ED">
              <w:rPr>
                <w:rFonts w:ascii="Arial" w:eastAsia="Calibri" w:hAnsi="Arial" w:cs="Times New Roman"/>
                <w:noProof/>
                <w:webHidden/>
                <w:u w:val="single"/>
              </w:rPr>
              <w:t>8</w:t>
            </w:r>
            <w:r w:rsidR="00CB59ED" w:rsidRPr="00CB59ED">
              <w:rPr>
                <w:rFonts w:ascii="Arial" w:eastAsia="Calibri" w:hAnsi="Arial" w:cs="Times New Roman"/>
                <w:noProof/>
                <w:webHidden/>
                <w:u w:val="single"/>
              </w:rPr>
              <w:fldChar w:fldCharType="end"/>
            </w:r>
          </w:hyperlink>
        </w:p>
        <w:p w14:paraId="14FF9162" w14:textId="77777777" w:rsidR="00CB59ED" w:rsidRPr="00CB59ED" w:rsidRDefault="00BB142C" w:rsidP="00CB59ED">
          <w:pPr>
            <w:tabs>
              <w:tab w:val="right" w:leader="dot" w:pos="9350"/>
            </w:tabs>
            <w:spacing w:after="100" w:line="276" w:lineRule="auto"/>
            <w:jc w:val="both"/>
            <w:rPr>
              <w:rFonts w:ascii="Arial" w:eastAsia="Calibri" w:hAnsi="Arial" w:cs="Times New Roman"/>
              <w:noProof/>
            </w:rPr>
          </w:pPr>
          <w:hyperlink r:id="rId19" w:anchor="_Toc87440197" w:history="1">
            <w:r w:rsidR="00CB59ED" w:rsidRPr="00CB59ED">
              <w:rPr>
                <w:rFonts w:ascii="Arial" w:eastAsia="Calibri" w:hAnsi="Arial" w:cs="Times New Roman"/>
                <w:noProof/>
                <w:color w:val="0000FF"/>
                <w:u w:val="single"/>
              </w:rPr>
              <w:t>Conclusion</w:t>
            </w:r>
            <w:r w:rsidR="00CB59ED" w:rsidRPr="00CB59ED">
              <w:rPr>
                <w:rFonts w:ascii="Arial" w:eastAsia="Calibri" w:hAnsi="Arial" w:cs="Times New Roman"/>
                <w:noProof/>
                <w:webHidden/>
                <w:u w:val="single"/>
              </w:rPr>
              <w:tab/>
            </w:r>
            <w:r w:rsidR="00CB59ED" w:rsidRPr="00CB59ED">
              <w:rPr>
                <w:rFonts w:ascii="Arial" w:eastAsia="Calibri" w:hAnsi="Arial" w:cs="Times New Roman"/>
                <w:noProof/>
                <w:webHidden/>
                <w:u w:val="single"/>
              </w:rPr>
              <w:fldChar w:fldCharType="begin"/>
            </w:r>
            <w:r w:rsidR="00CB59ED" w:rsidRPr="00CB59ED">
              <w:rPr>
                <w:rFonts w:ascii="Arial" w:eastAsia="Calibri" w:hAnsi="Arial" w:cs="Times New Roman"/>
                <w:noProof/>
                <w:webHidden/>
                <w:u w:val="single"/>
              </w:rPr>
              <w:instrText xml:space="preserve"> PAGEREF _Toc87440197 \h </w:instrText>
            </w:r>
            <w:r w:rsidR="00CB59ED" w:rsidRPr="00CB59ED">
              <w:rPr>
                <w:rFonts w:ascii="Arial" w:eastAsia="Calibri" w:hAnsi="Arial" w:cs="Times New Roman"/>
                <w:noProof/>
                <w:webHidden/>
                <w:u w:val="single"/>
              </w:rPr>
            </w:r>
            <w:r w:rsidR="00CB59ED" w:rsidRPr="00CB59ED">
              <w:rPr>
                <w:rFonts w:ascii="Arial" w:eastAsia="Calibri" w:hAnsi="Arial" w:cs="Times New Roman"/>
                <w:noProof/>
                <w:webHidden/>
                <w:u w:val="single"/>
              </w:rPr>
              <w:fldChar w:fldCharType="separate"/>
            </w:r>
            <w:r w:rsidR="00CB59ED" w:rsidRPr="00CB59ED">
              <w:rPr>
                <w:rFonts w:ascii="Arial" w:eastAsia="Calibri" w:hAnsi="Arial" w:cs="Times New Roman"/>
                <w:noProof/>
                <w:webHidden/>
                <w:u w:val="single"/>
              </w:rPr>
              <w:t>9</w:t>
            </w:r>
            <w:r w:rsidR="00CB59ED" w:rsidRPr="00CB59ED">
              <w:rPr>
                <w:rFonts w:ascii="Arial" w:eastAsia="Calibri" w:hAnsi="Arial" w:cs="Times New Roman"/>
                <w:noProof/>
                <w:webHidden/>
                <w:u w:val="single"/>
              </w:rPr>
              <w:fldChar w:fldCharType="end"/>
            </w:r>
          </w:hyperlink>
        </w:p>
        <w:p w14:paraId="2B791FE4" w14:textId="77777777" w:rsidR="00CB59ED" w:rsidRPr="00CB59ED" w:rsidRDefault="00BB142C" w:rsidP="00CB59ED">
          <w:pPr>
            <w:tabs>
              <w:tab w:val="right" w:leader="dot" w:pos="9350"/>
            </w:tabs>
            <w:spacing w:after="100" w:line="276" w:lineRule="auto"/>
            <w:jc w:val="both"/>
            <w:rPr>
              <w:rFonts w:ascii="Arial" w:eastAsia="Calibri" w:hAnsi="Arial" w:cs="Times New Roman"/>
              <w:noProof/>
            </w:rPr>
          </w:pPr>
          <w:hyperlink r:id="rId20" w:anchor="_Toc87440198" w:history="1">
            <w:r w:rsidR="00CB59ED" w:rsidRPr="00CB59ED">
              <w:rPr>
                <w:rFonts w:ascii="Arial" w:eastAsia="Calibri" w:hAnsi="Arial" w:cs="Times New Roman"/>
                <w:noProof/>
                <w:color w:val="0000FF"/>
                <w:u w:val="single"/>
              </w:rPr>
              <w:t>References</w:t>
            </w:r>
            <w:r w:rsidR="00CB59ED" w:rsidRPr="00CB59ED">
              <w:rPr>
                <w:rFonts w:ascii="Arial" w:eastAsia="Calibri" w:hAnsi="Arial" w:cs="Times New Roman"/>
                <w:noProof/>
                <w:webHidden/>
                <w:u w:val="single"/>
              </w:rPr>
              <w:tab/>
            </w:r>
            <w:r w:rsidR="00CB59ED" w:rsidRPr="00CB59ED">
              <w:rPr>
                <w:rFonts w:ascii="Arial" w:eastAsia="Calibri" w:hAnsi="Arial" w:cs="Times New Roman"/>
                <w:noProof/>
                <w:webHidden/>
                <w:u w:val="single"/>
              </w:rPr>
              <w:fldChar w:fldCharType="begin"/>
            </w:r>
            <w:r w:rsidR="00CB59ED" w:rsidRPr="00CB59ED">
              <w:rPr>
                <w:rFonts w:ascii="Arial" w:eastAsia="Calibri" w:hAnsi="Arial" w:cs="Times New Roman"/>
                <w:noProof/>
                <w:webHidden/>
                <w:u w:val="single"/>
              </w:rPr>
              <w:instrText xml:space="preserve"> PAGEREF _Toc87440198 \h </w:instrText>
            </w:r>
            <w:r w:rsidR="00CB59ED" w:rsidRPr="00CB59ED">
              <w:rPr>
                <w:rFonts w:ascii="Arial" w:eastAsia="Calibri" w:hAnsi="Arial" w:cs="Times New Roman"/>
                <w:noProof/>
                <w:webHidden/>
                <w:u w:val="single"/>
              </w:rPr>
            </w:r>
            <w:r w:rsidR="00CB59ED" w:rsidRPr="00CB59ED">
              <w:rPr>
                <w:rFonts w:ascii="Arial" w:eastAsia="Calibri" w:hAnsi="Arial" w:cs="Times New Roman"/>
                <w:noProof/>
                <w:webHidden/>
                <w:u w:val="single"/>
              </w:rPr>
              <w:fldChar w:fldCharType="separate"/>
            </w:r>
            <w:r w:rsidR="00CB59ED" w:rsidRPr="00CB59ED">
              <w:rPr>
                <w:rFonts w:ascii="Arial" w:eastAsia="Calibri" w:hAnsi="Arial" w:cs="Times New Roman"/>
                <w:noProof/>
                <w:webHidden/>
                <w:u w:val="single"/>
              </w:rPr>
              <w:t>10</w:t>
            </w:r>
            <w:r w:rsidR="00CB59ED" w:rsidRPr="00CB59ED">
              <w:rPr>
                <w:rFonts w:ascii="Arial" w:eastAsia="Calibri" w:hAnsi="Arial" w:cs="Times New Roman"/>
                <w:noProof/>
                <w:webHidden/>
                <w:u w:val="single"/>
              </w:rPr>
              <w:fldChar w:fldCharType="end"/>
            </w:r>
          </w:hyperlink>
        </w:p>
        <w:p w14:paraId="60C925A6"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b/>
              <w:bCs/>
              <w:noProof/>
            </w:rPr>
            <w:fldChar w:fldCharType="end"/>
          </w:r>
        </w:p>
      </w:sdtContent>
    </w:sdt>
    <w:p w14:paraId="1FB63782"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br w:type="page"/>
      </w:r>
    </w:p>
    <w:p w14:paraId="2C7C46C7" w14:textId="1B60B3C8" w:rsidR="00CB59ED" w:rsidRPr="00CB59ED" w:rsidRDefault="00CB59ED" w:rsidP="000D25C1">
      <w:pPr>
        <w:keepNext/>
        <w:spacing w:before="240" w:after="60" w:line="360" w:lineRule="auto"/>
        <w:jc w:val="center"/>
        <w:outlineLvl w:val="0"/>
        <w:rPr>
          <w:rFonts w:ascii="Arial" w:eastAsia="Times New Roman" w:hAnsi="Arial" w:cs="Times New Roman"/>
          <w:b/>
          <w:bCs/>
          <w:color w:val="4F81BD"/>
          <w:kern w:val="32"/>
          <w:sz w:val="26"/>
          <w:szCs w:val="32"/>
        </w:rPr>
      </w:pPr>
      <w:bookmarkStart w:id="0" w:name="_Toc87440186"/>
      <w:r w:rsidRPr="00CB59ED">
        <w:rPr>
          <w:rFonts w:ascii="Arial" w:eastAsia="Times New Roman" w:hAnsi="Arial" w:cs="Times New Roman"/>
          <w:b/>
          <w:bCs/>
          <w:color w:val="4F81BD"/>
          <w:kern w:val="32"/>
          <w:sz w:val="26"/>
          <w:szCs w:val="32"/>
        </w:rPr>
        <w:lastRenderedPageBreak/>
        <w:t>Introduction</w:t>
      </w:r>
      <w:bookmarkEnd w:id="0"/>
    </w:p>
    <w:p w14:paraId="36B3FDE3"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 xml:space="preserve">The development plans for the performance management of individual employees highly benefit the organisation in improving the overall performance and productivity of the company. The well-developed employees with the right coaching and skilled goals perform better and higher than the ones who receive very little coaching through the leader. Therefore, organisations that indulge in providing the appropriate training and development programs ensured by the human resource management of the company achieve greater results with higher productivity (Awan et al., 2020). This report will contain a brief on the human resource management practices for improving the employee’s performance and productivity. It will discuss the theories of human resource management. Further, the development vehicles for the Tesla organisation to improve the individual employee’s performance will be discussed. A professional development plan for meeting the development needs of the individual employees will be determined in the report. </w:t>
      </w:r>
    </w:p>
    <w:p w14:paraId="321FACC8" w14:textId="77777777" w:rsidR="00CB59ED" w:rsidRP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bookmarkStart w:id="1" w:name="_Toc87440187"/>
      <w:r w:rsidRPr="00CB59ED">
        <w:rPr>
          <w:rFonts w:ascii="Arial" w:eastAsia="Times New Roman" w:hAnsi="Arial" w:cs="Times New Roman"/>
          <w:b/>
          <w:bCs/>
          <w:color w:val="4F81BD"/>
          <w:kern w:val="32"/>
          <w:sz w:val="26"/>
          <w:szCs w:val="32"/>
        </w:rPr>
        <w:t>Company overview</w:t>
      </w:r>
      <w:bookmarkEnd w:id="1"/>
      <w:r w:rsidRPr="00CB59ED">
        <w:rPr>
          <w:rFonts w:ascii="Arial" w:eastAsia="Times New Roman" w:hAnsi="Arial" w:cs="Times New Roman"/>
          <w:b/>
          <w:bCs/>
          <w:color w:val="4F81BD"/>
          <w:kern w:val="32"/>
          <w:sz w:val="26"/>
          <w:szCs w:val="32"/>
        </w:rPr>
        <w:t xml:space="preserve"> </w:t>
      </w:r>
    </w:p>
    <w:p w14:paraId="04343ACB"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 xml:space="preserve">Tesla Inc. is an American electric vehicle and clean energy company based in Palo Alto, California, US. The company was founded as Tesla Motors in the year 2003 by Martin Eberhard and Marc </w:t>
      </w:r>
      <w:proofErr w:type="spellStart"/>
      <w:r w:rsidRPr="00CB59ED">
        <w:rPr>
          <w:rFonts w:ascii="Arial" w:eastAsia="Calibri" w:hAnsi="Arial" w:cs="Times New Roman"/>
        </w:rPr>
        <w:t>Tarpenning</w:t>
      </w:r>
      <w:proofErr w:type="spellEnd"/>
      <w:r w:rsidRPr="00CB59ED">
        <w:rPr>
          <w:rFonts w:ascii="Arial" w:eastAsia="Calibri" w:hAnsi="Arial" w:cs="Times New Roman"/>
        </w:rPr>
        <w:t xml:space="preserve">. Tesla designs and manufactures electric cars, solar panels, solar roof tiles, batter energy storage and many more related products and services to meet the needs of the customers. The company has the most sales of its plug-in electric vehicles and battery electric vehicles capturing the 16% of the plug-in market and 23% of the battery-electric market in the year 2020. There are nearly 600 retail stores and service centres of the company in North America, Europe, East Asia, West </w:t>
      </w:r>
      <w:proofErr w:type="gramStart"/>
      <w:r w:rsidRPr="00CB59ED">
        <w:rPr>
          <w:rFonts w:ascii="Arial" w:eastAsia="Calibri" w:hAnsi="Arial" w:cs="Times New Roman"/>
        </w:rPr>
        <w:t>Asia</w:t>
      </w:r>
      <w:proofErr w:type="gramEnd"/>
      <w:r w:rsidRPr="00CB59ED">
        <w:rPr>
          <w:rFonts w:ascii="Arial" w:eastAsia="Calibri" w:hAnsi="Arial" w:cs="Times New Roman"/>
        </w:rPr>
        <w:t xml:space="preserve"> and Oceania. Tesla has over 70,757 employees currently working in the organisation (Tesla, 2021). </w:t>
      </w:r>
    </w:p>
    <w:p w14:paraId="02442859" w14:textId="165CC3A4" w:rsidR="00CB59ED" w:rsidRPr="00CB59ED" w:rsidRDefault="00CB59ED" w:rsidP="00CB59ED">
      <w:pPr>
        <w:spacing w:after="200" w:line="360" w:lineRule="auto"/>
        <w:jc w:val="both"/>
        <w:rPr>
          <w:rFonts w:ascii="Arial" w:eastAsia="Calibri" w:hAnsi="Arial" w:cs="Times New Roman"/>
        </w:rPr>
      </w:pPr>
    </w:p>
    <w:p w14:paraId="0BCC96C2" w14:textId="77777777" w:rsidR="00CB59ED" w:rsidRP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bookmarkStart w:id="2" w:name="_Toc87440188"/>
      <w:r w:rsidRPr="00CB59ED">
        <w:rPr>
          <w:rFonts w:ascii="Arial" w:eastAsia="Times New Roman" w:hAnsi="Arial" w:cs="Times New Roman"/>
          <w:b/>
          <w:bCs/>
          <w:color w:val="4F81BD"/>
          <w:kern w:val="32"/>
          <w:sz w:val="26"/>
          <w:szCs w:val="32"/>
        </w:rPr>
        <w:t>Human resource management</w:t>
      </w:r>
      <w:bookmarkEnd w:id="2"/>
      <w:r w:rsidRPr="00CB59ED">
        <w:rPr>
          <w:rFonts w:ascii="Arial" w:eastAsia="Times New Roman" w:hAnsi="Arial" w:cs="Times New Roman"/>
          <w:b/>
          <w:bCs/>
          <w:color w:val="4F81BD"/>
          <w:kern w:val="32"/>
          <w:sz w:val="26"/>
          <w:szCs w:val="32"/>
        </w:rPr>
        <w:t xml:space="preserve"> </w:t>
      </w:r>
    </w:p>
    <w:p w14:paraId="42C03B57"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 xml:space="preserve">Human resource management is the practice of hiring, </w:t>
      </w:r>
      <w:proofErr w:type="gramStart"/>
      <w:r w:rsidRPr="00CB59ED">
        <w:rPr>
          <w:rFonts w:ascii="Arial" w:eastAsia="Calibri" w:hAnsi="Arial" w:cs="Times New Roman"/>
        </w:rPr>
        <w:t>deploying</w:t>
      </w:r>
      <w:proofErr w:type="gramEnd"/>
      <w:r w:rsidRPr="00CB59ED">
        <w:rPr>
          <w:rFonts w:ascii="Arial" w:eastAsia="Calibri" w:hAnsi="Arial" w:cs="Times New Roman"/>
        </w:rPr>
        <w:t xml:space="preserve"> and managing the employees of the organisation. The HR department of an organisation is responsible for the employee’s performance management, maintaining effective relationships and coordination with them, creating policies that promote a cooperative work environment and others that enhances the effectiveness of the work of the employees (Boon et al., 2019). The productivity and performance of the employees are directly linked to the accomplishment of organisational goals and objectives. The HR activities in the organisation help in governing the employees and reducing the risk with maximizing return on investments with the human capital of the company. Therefore, the HR strategies of the Tesla organisation balance the organisation’s </w:t>
      </w:r>
      <w:r w:rsidRPr="00CB59ED">
        <w:rPr>
          <w:rFonts w:ascii="Arial" w:eastAsia="Calibri" w:hAnsi="Arial" w:cs="Times New Roman"/>
        </w:rPr>
        <w:lastRenderedPageBreak/>
        <w:t xml:space="preserve">performance with the effective use of employees with promoting their development and growth. </w:t>
      </w:r>
    </w:p>
    <w:p w14:paraId="63B13F2D" w14:textId="77777777" w:rsidR="00CB59ED" w:rsidRP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bookmarkStart w:id="3" w:name="_Toc87440189"/>
      <w:r w:rsidRPr="00CB59ED">
        <w:rPr>
          <w:rFonts w:ascii="Arial" w:eastAsia="Times New Roman" w:hAnsi="Arial" w:cs="Times New Roman"/>
          <w:b/>
          <w:bCs/>
          <w:color w:val="4F81BD"/>
          <w:kern w:val="32"/>
          <w:sz w:val="26"/>
          <w:szCs w:val="32"/>
        </w:rPr>
        <w:t>Importance of Human resource management for employee’s development</w:t>
      </w:r>
      <w:bookmarkEnd w:id="3"/>
      <w:r w:rsidRPr="00CB59ED">
        <w:rPr>
          <w:rFonts w:ascii="Arial" w:eastAsia="Times New Roman" w:hAnsi="Arial" w:cs="Times New Roman"/>
          <w:b/>
          <w:bCs/>
          <w:color w:val="4F81BD"/>
          <w:kern w:val="32"/>
          <w:sz w:val="26"/>
          <w:szCs w:val="32"/>
        </w:rPr>
        <w:t xml:space="preserve"> </w:t>
      </w:r>
    </w:p>
    <w:p w14:paraId="21D19650"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 xml:space="preserve">Human resource management of an organisation plays an important role in the accomplishment of the organisation's desired goals and objectives through utilising the efforts of the human capital of the organisation (Cooke et al., 2020). Therefore, the strategies of HR in managing the performance of the employees assist in the productivity of employees. It also creates better relationships with the employees as the availability of training and effective individual employee’s development programs enhances the motivation of employees and builds their loyalty towards the company. The fair workplace strategies with ensuring appropriate compensation and benefits to the individual employees keep them satisfied, happy and motivated towards the work. Therefore, the human resource management strategies develop the dedicated professionals that are part of organisation growth and expansion (Chams and Garcia-Blandon, 2019). The day-to-day execution of HR professionals' strategies focuses on the performance of individual employee’s by monitoring and reviewing their roles and responsibilities. It assists HR in building the individual development plan for employees for improving their performance or increasing the salary or providing rewards or incentives to the ones with high performance. </w:t>
      </w:r>
    </w:p>
    <w:p w14:paraId="0080434C" w14:textId="77777777" w:rsidR="00CB59ED" w:rsidRPr="00CB59ED" w:rsidRDefault="00CB59ED" w:rsidP="00CB59ED">
      <w:pPr>
        <w:spacing w:after="200" w:line="360" w:lineRule="auto"/>
        <w:jc w:val="both"/>
        <w:rPr>
          <w:rFonts w:ascii="Arial" w:eastAsia="Times New Roman" w:hAnsi="Arial" w:cs="Times New Roman"/>
          <w:b/>
          <w:bCs/>
          <w:color w:val="4F81BD"/>
          <w:kern w:val="32"/>
          <w:sz w:val="28"/>
          <w:szCs w:val="32"/>
        </w:rPr>
      </w:pPr>
      <w:r w:rsidRPr="00CB59ED">
        <w:rPr>
          <w:rFonts w:ascii="Arial" w:eastAsia="Calibri" w:hAnsi="Arial" w:cs="Times New Roman"/>
        </w:rPr>
        <w:br w:type="page"/>
      </w:r>
    </w:p>
    <w:p w14:paraId="53A271FB" w14:textId="77777777" w:rsidR="00CB59ED" w:rsidRP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bookmarkStart w:id="4" w:name="_Toc87440190"/>
      <w:r w:rsidRPr="00CB59ED">
        <w:rPr>
          <w:rFonts w:ascii="Arial" w:eastAsia="Times New Roman" w:hAnsi="Arial" w:cs="Times New Roman"/>
          <w:b/>
          <w:bCs/>
          <w:color w:val="4F81BD"/>
          <w:kern w:val="32"/>
          <w:sz w:val="26"/>
          <w:szCs w:val="32"/>
        </w:rPr>
        <w:lastRenderedPageBreak/>
        <w:t>Human resource management theories</w:t>
      </w:r>
      <w:bookmarkEnd w:id="4"/>
      <w:r w:rsidRPr="00CB59ED">
        <w:rPr>
          <w:rFonts w:ascii="Arial" w:eastAsia="Times New Roman" w:hAnsi="Arial" w:cs="Times New Roman"/>
          <w:b/>
          <w:bCs/>
          <w:color w:val="4F81BD"/>
          <w:kern w:val="32"/>
          <w:sz w:val="26"/>
          <w:szCs w:val="32"/>
        </w:rPr>
        <w:t xml:space="preserve"> </w:t>
      </w:r>
    </w:p>
    <w:p w14:paraId="19FB8CF1"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 xml:space="preserve">Human resource management theories help the organisation in achieving its desired goals and objectives as it focuses on the management of employees within the organisation. The application of such theories assists both the employees and the organisation as it improves the performance and productivity of an individual (Hewett et al., 2018). The primary theories used by the organisation are determined below.  </w:t>
      </w:r>
    </w:p>
    <w:p w14:paraId="625AC7ED" w14:textId="77777777" w:rsidR="00CB59ED" w:rsidRPr="00CB59ED" w:rsidRDefault="00CB59ED" w:rsidP="00CB59ED">
      <w:pPr>
        <w:keepNext/>
        <w:keepLines/>
        <w:spacing w:before="200" w:after="0" w:line="360" w:lineRule="auto"/>
        <w:jc w:val="both"/>
        <w:outlineLvl w:val="1"/>
        <w:rPr>
          <w:rFonts w:ascii="Arial" w:eastAsia="Times New Roman" w:hAnsi="Arial" w:cs="Times New Roman"/>
          <w:b/>
          <w:bCs/>
          <w:color w:val="4F81BD"/>
          <w:sz w:val="26"/>
          <w:szCs w:val="26"/>
        </w:rPr>
      </w:pPr>
      <w:bookmarkStart w:id="5" w:name="_Toc87440191"/>
      <w:r w:rsidRPr="00CB59ED">
        <w:rPr>
          <w:rFonts w:ascii="Arial" w:eastAsia="Times New Roman" w:hAnsi="Arial" w:cs="Times New Roman"/>
          <w:b/>
          <w:bCs/>
          <w:color w:val="4F81BD"/>
          <w:sz w:val="26"/>
          <w:szCs w:val="26"/>
        </w:rPr>
        <w:t>Abraham Maslow’s Hierarchy of Needs</w:t>
      </w:r>
      <w:bookmarkEnd w:id="5"/>
      <w:r w:rsidRPr="00CB59ED">
        <w:rPr>
          <w:rFonts w:ascii="Arial" w:eastAsia="Times New Roman" w:hAnsi="Arial" w:cs="Times New Roman"/>
          <w:b/>
          <w:bCs/>
          <w:color w:val="4F81BD"/>
          <w:sz w:val="26"/>
          <w:szCs w:val="26"/>
        </w:rPr>
        <w:t xml:space="preserve"> </w:t>
      </w:r>
    </w:p>
    <w:p w14:paraId="4FB4A8C9"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 xml:space="preserve">This theory was developed by Abraham Maslow in the year 1943 and 1954 to achieve certain needs of individuals. The basic principle that is focused on by Maslow is the physical survival of humans. The first and foremost thing that motivates an individual is physical survival and well-being. Therefore, the five levels that determine the need of an individual are discussed by Maslow in his theory of hierarchy of needs. The human resource management of an organisation builds strategies with referring to the five-stage model of Maslow's hierarchy of needs. </w:t>
      </w:r>
    </w:p>
    <w:p w14:paraId="60BC111E" w14:textId="77777777" w:rsidR="00CB59ED" w:rsidRPr="00CB59ED" w:rsidRDefault="00CB59ED" w:rsidP="00CB59ED">
      <w:pPr>
        <w:numPr>
          <w:ilvl w:val="0"/>
          <w:numId w:val="9"/>
        </w:numPr>
        <w:spacing w:after="200" w:line="360" w:lineRule="auto"/>
        <w:contextualSpacing/>
        <w:jc w:val="both"/>
        <w:rPr>
          <w:rFonts w:ascii="Arial" w:eastAsia="Calibri" w:hAnsi="Arial" w:cs="Times New Roman"/>
        </w:rPr>
      </w:pPr>
      <w:r w:rsidRPr="00CB59ED">
        <w:rPr>
          <w:rFonts w:ascii="Arial" w:eastAsia="Calibri" w:hAnsi="Arial" w:cs="Times New Roman"/>
          <w:b/>
        </w:rPr>
        <w:t>Physiological needs</w:t>
      </w:r>
      <w:r w:rsidRPr="00CB59ED">
        <w:rPr>
          <w:rFonts w:ascii="Arial" w:eastAsia="Calibri" w:hAnsi="Arial" w:cs="Times New Roman"/>
        </w:rPr>
        <w:t xml:space="preserve"> – the basic requirements for the survival of a human being which includes food, water, air, clothes, sleep and drink are included in this stage. Maslow considered such needs as the most important requirements for the employees in an organisation. The human body cannot function properly if these needs are not fulfilled (Hopper, 2020). </w:t>
      </w:r>
    </w:p>
    <w:p w14:paraId="29E98D88" w14:textId="77777777" w:rsidR="00CB59ED" w:rsidRPr="00CB59ED" w:rsidRDefault="00CB59ED" w:rsidP="00CB59ED">
      <w:pPr>
        <w:numPr>
          <w:ilvl w:val="0"/>
          <w:numId w:val="9"/>
        </w:numPr>
        <w:spacing w:after="200" w:line="360" w:lineRule="auto"/>
        <w:contextualSpacing/>
        <w:jc w:val="both"/>
        <w:rPr>
          <w:rFonts w:ascii="Arial" w:eastAsia="Calibri" w:hAnsi="Arial" w:cs="Times New Roman"/>
        </w:rPr>
      </w:pPr>
      <w:r w:rsidRPr="00CB59ED">
        <w:rPr>
          <w:rFonts w:ascii="Arial" w:eastAsia="Calibri" w:hAnsi="Arial" w:cs="Times New Roman"/>
          <w:b/>
        </w:rPr>
        <w:t>Safety needs</w:t>
      </w:r>
      <w:r w:rsidRPr="00CB59ED">
        <w:rPr>
          <w:rFonts w:ascii="Arial" w:eastAsia="Calibri" w:hAnsi="Arial" w:cs="Times New Roman"/>
        </w:rPr>
        <w:t xml:space="preserve"> – after the fulfilment of the physiological needs of an individual, Maslow has focused on the security and safety needs of humans. In this, the requirement of people to experience order, control and predictability in their lives were considered essential by Maslow. These needs are fulfilled by the society or family of an individual. The employees working in an organisation may require these needs as employment, social welfare, security, and freedom from fear, insurance and many more.</w:t>
      </w:r>
    </w:p>
    <w:p w14:paraId="7FE767E1" w14:textId="77777777" w:rsidR="00CB59ED" w:rsidRPr="00CB59ED" w:rsidRDefault="00CB59ED" w:rsidP="00CB59ED">
      <w:pPr>
        <w:numPr>
          <w:ilvl w:val="0"/>
          <w:numId w:val="9"/>
        </w:numPr>
        <w:spacing w:after="200" w:line="360" w:lineRule="auto"/>
        <w:contextualSpacing/>
        <w:jc w:val="both"/>
        <w:rPr>
          <w:rFonts w:ascii="Arial" w:eastAsia="Calibri" w:hAnsi="Arial" w:cs="Times New Roman"/>
        </w:rPr>
      </w:pPr>
      <w:r w:rsidRPr="00CB59ED">
        <w:rPr>
          <w:rFonts w:ascii="Arial" w:eastAsia="Calibri" w:hAnsi="Arial" w:cs="Times New Roman"/>
          <w:b/>
        </w:rPr>
        <w:t xml:space="preserve">Love and belongingness needs </w:t>
      </w:r>
      <w:r w:rsidRPr="00CB59ED">
        <w:rPr>
          <w:rFonts w:ascii="Arial" w:eastAsia="Calibri" w:hAnsi="Arial" w:cs="Times New Roman"/>
        </w:rPr>
        <w:t xml:space="preserve">– these needs comes in the third level of the hierarchy of needs theory. It involves the emotions, feelings, intrapersonal relationships, connectedness and belongingness of an individual. It may involve the requirement of an individual to maintain a good friendship, relationships, intimacy, trust, love and affection. </w:t>
      </w:r>
    </w:p>
    <w:p w14:paraId="6B891BE5" w14:textId="77777777" w:rsidR="00CB59ED" w:rsidRPr="00CB59ED" w:rsidRDefault="00CB59ED" w:rsidP="00CB59ED">
      <w:pPr>
        <w:numPr>
          <w:ilvl w:val="0"/>
          <w:numId w:val="9"/>
        </w:numPr>
        <w:spacing w:after="200" w:line="360" w:lineRule="auto"/>
        <w:contextualSpacing/>
        <w:jc w:val="both"/>
        <w:rPr>
          <w:rFonts w:ascii="Arial" w:eastAsia="Calibri" w:hAnsi="Arial" w:cs="Times New Roman"/>
        </w:rPr>
      </w:pPr>
      <w:r w:rsidRPr="00CB59ED">
        <w:rPr>
          <w:rFonts w:ascii="Arial" w:eastAsia="Calibri" w:hAnsi="Arial" w:cs="Times New Roman"/>
          <w:b/>
        </w:rPr>
        <w:t xml:space="preserve">Esteem needs </w:t>
      </w:r>
      <w:r w:rsidRPr="00CB59ED">
        <w:rPr>
          <w:rFonts w:ascii="Arial" w:eastAsia="Calibri" w:hAnsi="Arial" w:cs="Times New Roman"/>
        </w:rPr>
        <w:t xml:space="preserve">– self-worth, respect and accomplishment is considered in the fourth level of Maslow's hierarchy of needs of an individual. An individual requires esteem needs which can be classified into two groups as esteem for oneself and the desire for respect and reputation from others. The esteem for oneself involves achievement, independence, dignity and mastery whereas the desire for reputation may involve status and prestige. </w:t>
      </w:r>
    </w:p>
    <w:p w14:paraId="06001575" w14:textId="77777777" w:rsidR="00CB59ED" w:rsidRPr="00CB59ED" w:rsidRDefault="00CB59ED" w:rsidP="00CB59ED">
      <w:pPr>
        <w:numPr>
          <w:ilvl w:val="0"/>
          <w:numId w:val="9"/>
        </w:numPr>
        <w:spacing w:after="200" w:line="360" w:lineRule="auto"/>
        <w:contextualSpacing/>
        <w:jc w:val="both"/>
        <w:rPr>
          <w:rFonts w:ascii="Arial" w:eastAsia="Calibri" w:hAnsi="Arial" w:cs="Times New Roman"/>
        </w:rPr>
      </w:pPr>
      <w:r w:rsidRPr="00CB59ED">
        <w:rPr>
          <w:rFonts w:ascii="Arial" w:eastAsia="Calibri" w:hAnsi="Arial" w:cs="Times New Roman"/>
          <w:b/>
        </w:rPr>
        <w:lastRenderedPageBreak/>
        <w:t>Self</w:t>
      </w:r>
      <w:r w:rsidRPr="00CB59ED">
        <w:rPr>
          <w:rFonts w:ascii="Arial" w:eastAsia="Calibri" w:hAnsi="Arial" w:cs="Times New Roman"/>
        </w:rPr>
        <w:t>-</w:t>
      </w:r>
      <w:r w:rsidRPr="00CB59ED">
        <w:rPr>
          <w:rFonts w:ascii="Arial" w:eastAsia="Calibri" w:hAnsi="Arial" w:cs="Times New Roman"/>
          <w:b/>
        </w:rPr>
        <w:t>actualization needs</w:t>
      </w:r>
      <w:r w:rsidRPr="00CB59ED">
        <w:rPr>
          <w:rFonts w:ascii="Arial" w:eastAsia="Calibri" w:hAnsi="Arial" w:cs="Times New Roman"/>
        </w:rPr>
        <w:t xml:space="preserve"> – these needs are considered in the last level of Maslow’s hierarchy of needs which includes the realisation of a person’s potential, peak experiences, seeking personal growth and self-fulfilment. The desire of an individual to accomplish everything is considered in the self-actualisation level of the theory (Carducci, 2020). </w:t>
      </w:r>
    </w:p>
    <w:p w14:paraId="4C43E752" w14:textId="77777777" w:rsidR="00CB59ED" w:rsidRPr="00CB59ED" w:rsidRDefault="00CB59ED" w:rsidP="00CB59ED">
      <w:pPr>
        <w:keepNext/>
        <w:keepLines/>
        <w:spacing w:before="200" w:after="0" w:line="360" w:lineRule="auto"/>
        <w:jc w:val="both"/>
        <w:outlineLvl w:val="1"/>
        <w:rPr>
          <w:rFonts w:ascii="Arial" w:eastAsia="Times New Roman" w:hAnsi="Arial" w:cs="Times New Roman"/>
          <w:b/>
          <w:bCs/>
          <w:color w:val="4F81BD"/>
          <w:sz w:val="26"/>
          <w:szCs w:val="26"/>
        </w:rPr>
      </w:pPr>
      <w:bookmarkStart w:id="6" w:name="_Toc87440192"/>
      <w:r w:rsidRPr="00CB59ED">
        <w:rPr>
          <w:rFonts w:ascii="Arial" w:eastAsia="Times New Roman" w:hAnsi="Arial" w:cs="Times New Roman"/>
          <w:b/>
          <w:bCs/>
          <w:color w:val="4F81BD"/>
          <w:sz w:val="26"/>
          <w:szCs w:val="26"/>
        </w:rPr>
        <w:t>Organisational Lifecycle Theory</w:t>
      </w:r>
      <w:bookmarkEnd w:id="6"/>
      <w:r w:rsidRPr="00CB59ED">
        <w:rPr>
          <w:rFonts w:ascii="Arial" w:eastAsia="Times New Roman" w:hAnsi="Arial" w:cs="Times New Roman"/>
          <w:b/>
          <w:bCs/>
          <w:color w:val="4F81BD"/>
          <w:sz w:val="26"/>
          <w:szCs w:val="26"/>
        </w:rPr>
        <w:t xml:space="preserve"> </w:t>
      </w:r>
    </w:p>
    <w:p w14:paraId="640E0902"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This theory is focused on determining that organisations have a life cycle too just like that of a living organism. Historians and academicians have observed that the business organisations operate in an appropriate life cycle as they are born (established), they develop and grow, they reach maturity, they being to decline and age and finally they die in most of the cases. Therefore, the Organisation Life cycle (OLC) results in various predictive models. These models are linked to the growth and development of an organisation. The internal and external factors highly impact the organisation at every level as the rise or fall of organisations or entire industry can be seen by the impact of such factors (</w:t>
      </w:r>
      <w:proofErr w:type="spellStart"/>
      <w:r w:rsidRPr="00CB59ED">
        <w:rPr>
          <w:rFonts w:ascii="Arial" w:eastAsia="Calibri" w:hAnsi="Arial" w:cs="Times New Roman"/>
        </w:rPr>
        <w:t>Primc</w:t>
      </w:r>
      <w:proofErr w:type="spellEnd"/>
      <w:r w:rsidRPr="00CB59ED">
        <w:rPr>
          <w:rFonts w:ascii="Arial" w:eastAsia="Calibri" w:hAnsi="Arial" w:cs="Times New Roman"/>
        </w:rPr>
        <w:t xml:space="preserve"> et al., 2020). In addition to this, the products or human capital of the organisations have life cycles also because of the changing environment of marketing and sales experts for products and the human factors such as changing needs or requirements of individuals impacting on the organisation's human capital. </w:t>
      </w:r>
    </w:p>
    <w:p w14:paraId="097C71DD" w14:textId="77777777" w:rsidR="00CB59ED" w:rsidRP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bookmarkStart w:id="7" w:name="_Toc87440193"/>
      <w:r w:rsidRPr="00CB59ED">
        <w:rPr>
          <w:rFonts w:ascii="Arial" w:eastAsia="Times New Roman" w:hAnsi="Arial" w:cs="Times New Roman"/>
          <w:b/>
          <w:bCs/>
          <w:color w:val="4F81BD"/>
          <w:kern w:val="32"/>
          <w:sz w:val="26"/>
          <w:szCs w:val="32"/>
        </w:rPr>
        <w:t>Development vehicles for Tesla organisation</w:t>
      </w:r>
      <w:bookmarkEnd w:id="7"/>
    </w:p>
    <w:p w14:paraId="0628E07D"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 xml:space="preserve">The performance appraisal process is crucial for the development of a business organisation as it boosts the employee's productivity and improves their performance results. It is an annual process where the individual’s product and performance are evaluated against the predetermined set of objectives. Therefore, Tesla can increase its organisation's effectiveness with the help of development vehicles for improving the performance of employees within the organisation (Nawaz and </w:t>
      </w:r>
      <w:proofErr w:type="spellStart"/>
      <w:r w:rsidRPr="00CB59ED">
        <w:rPr>
          <w:rFonts w:ascii="Arial" w:eastAsia="Calibri" w:hAnsi="Arial" w:cs="Times New Roman"/>
        </w:rPr>
        <w:t>Koc</w:t>
      </w:r>
      <w:proofErr w:type="spellEnd"/>
      <w:r w:rsidRPr="00CB59ED">
        <w:rPr>
          <w:rFonts w:ascii="Arial" w:eastAsia="Calibri" w:hAnsi="Arial" w:cs="Times New Roman"/>
        </w:rPr>
        <w:t>, 2018). The high performance by the employees would drive the company towards the achievement of higher goals and objectives. The performance appraisals tools and techniques for Tesla includes –</w:t>
      </w:r>
    </w:p>
    <w:p w14:paraId="6938CD89" w14:textId="77777777" w:rsidR="00CB59ED" w:rsidRPr="00CB59ED" w:rsidRDefault="00CB59ED" w:rsidP="00CB59ED">
      <w:pPr>
        <w:keepNext/>
        <w:keepLines/>
        <w:spacing w:before="200" w:after="0" w:line="360" w:lineRule="auto"/>
        <w:jc w:val="both"/>
        <w:outlineLvl w:val="1"/>
        <w:rPr>
          <w:rFonts w:ascii="Arial" w:eastAsia="Times New Roman" w:hAnsi="Arial" w:cs="Times New Roman"/>
          <w:b/>
          <w:bCs/>
          <w:color w:val="4F81BD"/>
          <w:sz w:val="26"/>
          <w:szCs w:val="26"/>
        </w:rPr>
      </w:pPr>
      <w:bookmarkStart w:id="8" w:name="_Toc87440194"/>
      <w:r w:rsidRPr="00CB59ED">
        <w:rPr>
          <w:rFonts w:ascii="Arial" w:eastAsia="Times New Roman" w:hAnsi="Arial" w:cs="Times New Roman"/>
          <w:b/>
          <w:bCs/>
          <w:color w:val="4F81BD"/>
          <w:sz w:val="26"/>
          <w:szCs w:val="26"/>
        </w:rPr>
        <w:t>360 Degree Feedback</w:t>
      </w:r>
      <w:bookmarkEnd w:id="8"/>
      <w:r w:rsidRPr="00CB59ED">
        <w:rPr>
          <w:rFonts w:ascii="Arial" w:eastAsia="Times New Roman" w:hAnsi="Arial" w:cs="Times New Roman"/>
          <w:b/>
          <w:bCs/>
          <w:color w:val="4F81BD"/>
          <w:sz w:val="26"/>
          <w:szCs w:val="26"/>
        </w:rPr>
        <w:t xml:space="preserve"> </w:t>
      </w:r>
    </w:p>
    <w:p w14:paraId="4331EE77"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One of the most popular and multidimensional performance appraisals methods is the 360-degree feedback system. It is the method that evaluates the performance of an employee by gathering feedback from the circle of employees which may include customers, managers, and peers or through direct reports. A clear understanding of the competence of an individual is influenced through this system. The five primary integral components of this appraisal method involve –</w:t>
      </w:r>
    </w:p>
    <w:p w14:paraId="6D962212" w14:textId="77777777" w:rsidR="00CB59ED" w:rsidRPr="00CB59ED" w:rsidRDefault="00CB59ED" w:rsidP="00CB59ED">
      <w:pPr>
        <w:numPr>
          <w:ilvl w:val="0"/>
          <w:numId w:val="10"/>
        </w:numPr>
        <w:spacing w:after="200" w:line="360" w:lineRule="auto"/>
        <w:contextualSpacing/>
        <w:jc w:val="both"/>
        <w:rPr>
          <w:rFonts w:ascii="Arial" w:eastAsia="Calibri" w:hAnsi="Arial" w:cs="Times New Roman"/>
        </w:rPr>
      </w:pPr>
      <w:r w:rsidRPr="00CB59ED">
        <w:rPr>
          <w:rFonts w:ascii="Arial" w:eastAsia="Calibri" w:hAnsi="Arial" w:cs="Times New Roman"/>
          <w:b/>
        </w:rPr>
        <w:lastRenderedPageBreak/>
        <w:t>Self-appraisals</w:t>
      </w:r>
      <w:r w:rsidRPr="00CB59ED">
        <w:rPr>
          <w:rFonts w:ascii="Arial" w:eastAsia="Calibri" w:hAnsi="Arial" w:cs="Times New Roman"/>
        </w:rPr>
        <w:t xml:space="preserve"> – this can be lenient, biased or fickle for or feedback as it is performed without any formal procedure or structure. It offers a chance to the employee for reviewing his performance and understand his strengths and weaknesses. </w:t>
      </w:r>
    </w:p>
    <w:p w14:paraId="33A5FA63" w14:textId="77777777" w:rsidR="00CB59ED" w:rsidRPr="00CB59ED" w:rsidRDefault="00CB59ED" w:rsidP="00CB59ED">
      <w:pPr>
        <w:numPr>
          <w:ilvl w:val="0"/>
          <w:numId w:val="10"/>
        </w:numPr>
        <w:spacing w:after="200" w:line="360" w:lineRule="auto"/>
        <w:contextualSpacing/>
        <w:jc w:val="both"/>
        <w:rPr>
          <w:rFonts w:ascii="Arial" w:eastAsia="Calibri" w:hAnsi="Arial" w:cs="Times New Roman"/>
        </w:rPr>
      </w:pPr>
      <w:r w:rsidRPr="00CB59ED">
        <w:rPr>
          <w:rFonts w:ascii="Arial" w:eastAsia="Calibri" w:hAnsi="Arial" w:cs="Times New Roman"/>
          <w:b/>
        </w:rPr>
        <w:t xml:space="preserve">Managerial reviews </w:t>
      </w:r>
      <w:r w:rsidRPr="00CB59ED">
        <w:rPr>
          <w:rFonts w:ascii="Arial" w:eastAsia="Calibri" w:hAnsi="Arial" w:cs="Times New Roman"/>
        </w:rPr>
        <w:t>– this involves providing feedback to the employees by the managers or their team leaders in the form of the traditional way of appraisals. It must include the individual review in the form of ratings awarded by each supervisor or evaluation of a team by the senior team leader or managers in the organisation (</w:t>
      </w:r>
      <w:proofErr w:type="spellStart"/>
      <w:r w:rsidRPr="00CB59ED">
        <w:rPr>
          <w:rFonts w:ascii="Arial" w:eastAsia="Calibri" w:hAnsi="Arial" w:cs="Times New Roman"/>
        </w:rPr>
        <w:t>Chicu</w:t>
      </w:r>
      <w:proofErr w:type="spellEnd"/>
      <w:r w:rsidRPr="00CB59ED">
        <w:rPr>
          <w:rFonts w:ascii="Arial" w:eastAsia="Calibri" w:hAnsi="Arial" w:cs="Times New Roman"/>
        </w:rPr>
        <w:t xml:space="preserve"> and </w:t>
      </w:r>
      <w:proofErr w:type="spellStart"/>
      <w:r w:rsidRPr="00CB59ED">
        <w:rPr>
          <w:rFonts w:ascii="Arial" w:eastAsia="Calibri" w:hAnsi="Arial" w:cs="Times New Roman"/>
        </w:rPr>
        <w:t>Nedelcu</w:t>
      </w:r>
      <w:proofErr w:type="spellEnd"/>
      <w:r w:rsidRPr="00CB59ED">
        <w:rPr>
          <w:rFonts w:ascii="Arial" w:eastAsia="Calibri" w:hAnsi="Arial" w:cs="Times New Roman"/>
        </w:rPr>
        <w:t>, 2017).</w:t>
      </w:r>
    </w:p>
    <w:p w14:paraId="01836689" w14:textId="77777777" w:rsidR="00CB59ED" w:rsidRPr="00CB59ED" w:rsidRDefault="00CB59ED" w:rsidP="00CB59ED">
      <w:pPr>
        <w:numPr>
          <w:ilvl w:val="0"/>
          <w:numId w:val="10"/>
        </w:numPr>
        <w:spacing w:after="200" w:line="360" w:lineRule="auto"/>
        <w:contextualSpacing/>
        <w:jc w:val="both"/>
        <w:rPr>
          <w:rFonts w:ascii="Arial" w:eastAsia="Calibri" w:hAnsi="Arial" w:cs="Times New Roman"/>
        </w:rPr>
      </w:pPr>
      <w:r w:rsidRPr="00CB59ED">
        <w:rPr>
          <w:rFonts w:ascii="Arial" w:eastAsia="Calibri" w:hAnsi="Arial" w:cs="Times New Roman"/>
          <w:b/>
        </w:rPr>
        <w:t xml:space="preserve">Peer reviews </w:t>
      </w:r>
      <w:r w:rsidRPr="00CB59ED">
        <w:rPr>
          <w:rFonts w:ascii="Arial" w:eastAsia="Calibri" w:hAnsi="Arial" w:cs="Times New Roman"/>
        </w:rPr>
        <w:t xml:space="preserve">– one of the best ways to understand the performance of employees is through asking their co-workers as they interact closely with the employees. The employee’s ability within the team, his contribution and initiatives are closely monitored through peer reviews. However, the jealously or friendships might affect the trustworthiness of feedback ending up distorting the final evaluation results. </w:t>
      </w:r>
    </w:p>
    <w:p w14:paraId="29013C96" w14:textId="77777777" w:rsidR="00CB59ED" w:rsidRPr="00CB59ED" w:rsidRDefault="00CB59ED" w:rsidP="00CB59ED">
      <w:pPr>
        <w:numPr>
          <w:ilvl w:val="0"/>
          <w:numId w:val="10"/>
        </w:numPr>
        <w:spacing w:after="200" w:line="360" w:lineRule="auto"/>
        <w:contextualSpacing/>
        <w:jc w:val="both"/>
        <w:rPr>
          <w:rFonts w:ascii="Arial" w:eastAsia="Calibri" w:hAnsi="Arial" w:cs="Times New Roman"/>
        </w:rPr>
      </w:pPr>
      <w:r w:rsidRPr="00CB59ED">
        <w:rPr>
          <w:rFonts w:ascii="Arial" w:eastAsia="Calibri" w:hAnsi="Arial" w:cs="Times New Roman"/>
          <w:b/>
        </w:rPr>
        <w:t xml:space="preserve">Subordinates Appraising Manager (SAM) </w:t>
      </w:r>
      <w:r w:rsidRPr="00CB59ED">
        <w:rPr>
          <w:rFonts w:ascii="Arial" w:eastAsia="Calibri" w:hAnsi="Arial" w:cs="Times New Roman"/>
        </w:rPr>
        <w:t>– it is one of the significant and delicate steps of feedback by a 360-degree system. The managerial point of view is identified by the reporters through this system. However, in the case of revenge or reluctance, the results by the reporters may differ from the actual review report.</w:t>
      </w:r>
    </w:p>
    <w:p w14:paraId="2F7DFD6B" w14:textId="77777777" w:rsidR="00CB59ED" w:rsidRPr="00CB59ED" w:rsidRDefault="00CB59ED" w:rsidP="00CB59ED">
      <w:pPr>
        <w:numPr>
          <w:ilvl w:val="0"/>
          <w:numId w:val="10"/>
        </w:numPr>
        <w:spacing w:after="200" w:line="360" w:lineRule="auto"/>
        <w:contextualSpacing/>
        <w:jc w:val="both"/>
        <w:rPr>
          <w:rFonts w:ascii="Arial" w:eastAsia="Calibri" w:hAnsi="Arial" w:cs="Times New Roman"/>
        </w:rPr>
      </w:pPr>
      <w:r w:rsidRPr="00CB59ED">
        <w:rPr>
          <w:rFonts w:ascii="Arial" w:eastAsia="Calibri" w:hAnsi="Arial" w:cs="Times New Roman"/>
          <w:b/>
        </w:rPr>
        <w:t xml:space="preserve">Customer reviews </w:t>
      </w:r>
      <w:r w:rsidRPr="00CB59ED">
        <w:rPr>
          <w:rFonts w:ascii="Arial" w:eastAsia="Calibri" w:hAnsi="Arial" w:cs="Times New Roman"/>
        </w:rPr>
        <w:t xml:space="preserve">– this includes the use of both the internal customers as well as external customers to take the 360-degree feedback. The internal customers are the ones that are the users of the product or services offered by the company and the external customers are the ones who are not a part of the company but frequently interact with the specific employees on a daily basis. </w:t>
      </w:r>
    </w:p>
    <w:p w14:paraId="0F6FB652" w14:textId="77777777" w:rsidR="00CB59ED" w:rsidRPr="00CB59ED" w:rsidRDefault="00CB59ED" w:rsidP="00CB59ED">
      <w:pPr>
        <w:spacing w:after="200" w:line="360" w:lineRule="auto"/>
        <w:jc w:val="both"/>
        <w:rPr>
          <w:rFonts w:ascii="Arial" w:eastAsia="Calibri" w:hAnsi="Arial" w:cs="Times New Roman"/>
          <w:b/>
        </w:rPr>
      </w:pPr>
      <w:r w:rsidRPr="00CB59ED">
        <w:rPr>
          <w:rFonts w:ascii="Arial" w:eastAsia="Calibri" w:hAnsi="Arial" w:cs="Times New Roman"/>
          <w:b/>
        </w:rPr>
        <w:t>Advantages of using 360-degree feedback to Tesla</w:t>
      </w:r>
    </w:p>
    <w:p w14:paraId="4BB22BB6" w14:textId="77777777" w:rsidR="00CB59ED" w:rsidRPr="00CB59ED" w:rsidRDefault="00CB59ED" w:rsidP="00CB59ED">
      <w:pPr>
        <w:numPr>
          <w:ilvl w:val="0"/>
          <w:numId w:val="11"/>
        </w:numPr>
        <w:spacing w:after="200" w:line="360" w:lineRule="auto"/>
        <w:contextualSpacing/>
        <w:jc w:val="both"/>
        <w:rPr>
          <w:rFonts w:ascii="Arial" w:eastAsia="Calibri" w:hAnsi="Arial" w:cs="Times New Roman"/>
        </w:rPr>
      </w:pPr>
      <w:r w:rsidRPr="00CB59ED">
        <w:rPr>
          <w:rFonts w:ascii="Arial" w:eastAsia="Calibri" w:hAnsi="Arial" w:cs="Times New Roman"/>
        </w:rPr>
        <w:t>It will help the individual in self-assessment by knowing his strengths and weakness. The areas of improvement would be recognised by the individual to work on them.</w:t>
      </w:r>
    </w:p>
    <w:p w14:paraId="0D43C4FE" w14:textId="77777777" w:rsidR="00CB59ED" w:rsidRPr="00CB59ED" w:rsidRDefault="00CB59ED" w:rsidP="00CB59ED">
      <w:pPr>
        <w:numPr>
          <w:ilvl w:val="0"/>
          <w:numId w:val="11"/>
        </w:numPr>
        <w:spacing w:after="200" w:line="360" w:lineRule="auto"/>
        <w:contextualSpacing/>
        <w:jc w:val="both"/>
        <w:rPr>
          <w:rFonts w:ascii="Arial" w:eastAsia="Calibri" w:hAnsi="Arial" w:cs="Times New Roman"/>
        </w:rPr>
      </w:pPr>
      <w:r w:rsidRPr="00CB59ED">
        <w:rPr>
          <w:rFonts w:ascii="Arial" w:eastAsia="Calibri" w:hAnsi="Arial" w:cs="Times New Roman"/>
        </w:rPr>
        <w:t xml:space="preserve">The career development activities by the HRM of Tesla would be enhanced. </w:t>
      </w:r>
    </w:p>
    <w:p w14:paraId="7BE8F439" w14:textId="77777777" w:rsidR="00CB59ED" w:rsidRPr="00CB59ED" w:rsidRDefault="00CB59ED" w:rsidP="00CB59ED">
      <w:pPr>
        <w:numPr>
          <w:ilvl w:val="0"/>
          <w:numId w:val="11"/>
        </w:numPr>
        <w:spacing w:after="200" w:line="360" w:lineRule="auto"/>
        <w:contextualSpacing/>
        <w:jc w:val="both"/>
        <w:rPr>
          <w:rFonts w:ascii="Arial" w:eastAsia="Calibri" w:hAnsi="Arial" w:cs="Times New Roman"/>
        </w:rPr>
      </w:pPr>
      <w:r w:rsidRPr="00CB59ED">
        <w:rPr>
          <w:rFonts w:ascii="Arial" w:eastAsia="Calibri" w:hAnsi="Arial" w:cs="Times New Roman"/>
        </w:rPr>
        <w:t xml:space="preserve">The change management ability in the employees would be promoted in tesla with increasing the employee’s interest in the self-development. </w:t>
      </w:r>
    </w:p>
    <w:p w14:paraId="32EE3880" w14:textId="77777777" w:rsidR="00CB59ED" w:rsidRPr="00CB59ED" w:rsidRDefault="00CB59ED" w:rsidP="00CB59ED">
      <w:pPr>
        <w:numPr>
          <w:ilvl w:val="0"/>
          <w:numId w:val="11"/>
        </w:numPr>
        <w:spacing w:after="200" w:line="360" w:lineRule="auto"/>
        <w:contextualSpacing/>
        <w:jc w:val="both"/>
        <w:rPr>
          <w:rFonts w:ascii="Arial" w:eastAsia="Calibri" w:hAnsi="Arial" w:cs="Times New Roman"/>
        </w:rPr>
      </w:pPr>
      <w:r w:rsidRPr="00CB59ED">
        <w:rPr>
          <w:rFonts w:ascii="Arial" w:eastAsia="Calibri" w:hAnsi="Arial" w:cs="Times New Roman"/>
        </w:rPr>
        <w:t xml:space="preserve">The promoting of healthy work culture at the Tesla workplace and management of the performance of employees is encouraged through this system (Brown et al., 2017). </w:t>
      </w:r>
    </w:p>
    <w:p w14:paraId="77FA61D6" w14:textId="77777777" w:rsidR="00CB59ED" w:rsidRPr="00CB59ED" w:rsidRDefault="00CB59ED" w:rsidP="00CB59ED">
      <w:pPr>
        <w:keepNext/>
        <w:keepLines/>
        <w:spacing w:before="200" w:after="0" w:line="360" w:lineRule="auto"/>
        <w:jc w:val="both"/>
        <w:outlineLvl w:val="1"/>
        <w:rPr>
          <w:rFonts w:ascii="Arial" w:eastAsia="Times New Roman" w:hAnsi="Arial" w:cs="Times New Roman"/>
          <w:b/>
          <w:bCs/>
          <w:color w:val="4F81BD"/>
          <w:sz w:val="26"/>
          <w:szCs w:val="26"/>
        </w:rPr>
      </w:pPr>
      <w:bookmarkStart w:id="9" w:name="_Toc87440195"/>
      <w:r w:rsidRPr="00CB59ED">
        <w:rPr>
          <w:rFonts w:ascii="Arial" w:eastAsia="Times New Roman" w:hAnsi="Arial" w:cs="Times New Roman"/>
          <w:b/>
          <w:bCs/>
          <w:color w:val="4F81BD"/>
          <w:sz w:val="26"/>
          <w:szCs w:val="26"/>
        </w:rPr>
        <w:t>Management by Objectives (MBO)</w:t>
      </w:r>
      <w:bookmarkEnd w:id="9"/>
    </w:p>
    <w:p w14:paraId="5B8838B0"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 xml:space="preserve">This appraisal method is where the employees and managers of an organisation focus on the common objectives together by identifying, planning, communicating and organizing the desired objectives. Thus, after establishing the desired goals and objectives by the manager and employees, the subordinates discuss the progress and debate on the feasibility to achieve such objectives. The desired established objectives are evaluated to match the goals of the organisation with the use of the SMART method to understand as they are specific, </w:t>
      </w:r>
      <w:r w:rsidRPr="00CB59ED">
        <w:rPr>
          <w:rFonts w:ascii="Arial" w:eastAsia="Calibri" w:hAnsi="Arial" w:cs="Times New Roman"/>
        </w:rPr>
        <w:lastRenderedPageBreak/>
        <w:t>measurable, achievable, and realistic and time-bound (</w:t>
      </w:r>
      <w:proofErr w:type="spellStart"/>
      <w:r w:rsidRPr="00CB59ED">
        <w:rPr>
          <w:rFonts w:ascii="Arial" w:eastAsia="Calibri" w:hAnsi="Arial" w:cs="Times New Roman"/>
        </w:rPr>
        <w:t>Islami</w:t>
      </w:r>
      <w:proofErr w:type="spellEnd"/>
      <w:r w:rsidRPr="00CB59ED">
        <w:rPr>
          <w:rFonts w:ascii="Arial" w:eastAsia="Calibri" w:hAnsi="Arial" w:cs="Times New Roman"/>
        </w:rPr>
        <w:t xml:space="preserve"> et al., 2018). Thus, in the end, such measures are reviewed annually, quarterly or half-yearly as suitable by the company to acknowledge its results. The successful results are rewarded in the monetary form or by giving promotion to the employees whereas the failure to achieve the desired target is dealt with by providing him further training or transfer to another department. Therefore, this process of development vehicle emphasis more on the tangible goals and intangible aspects such as commitment, interpersonal skills and many more. The application of such a tool by the Tesla HRM would help the company in achieving its strategic goals and objectives by improving the efficacy of the employees. It benefits in pursuing the growth and development of the organisation. Thus, the Tesla organisation’s management can implement this tool of performance appraisal to focus on the individual employees. </w:t>
      </w:r>
    </w:p>
    <w:p w14:paraId="13F3B226"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Steps for implementing a successful MBO program by Tesla –</w:t>
      </w:r>
    </w:p>
    <w:p w14:paraId="0706191A" w14:textId="77777777" w:rsidR="00CB59ED" w:rsidRPr="00CB59ED" w:rsidRDefault="00CB59ED" w:rsidP="00CB59ED">
      <w:pPr>
        <w:numPr>
          <w:ilvl w:val="0"/>
          <w:numId w:val="12"/>
        </w:numPr>
        <w:spacing w:after="200" w:line="360" w:lineRule="auto"/>
        <w:contextualSpacing/>
        <w:jc w:val="both"/>
        <w:rPr>
          <w:rFonts w:ascii="Arial" w:eastAsia="Calibri" w:hAnsi="Arial" w:cs="Times New Roman"/>
        </w:rPr>
      </w:pPr>
      <w:r w:rsidRPr="00CB59ED">
        <w:rPr>
          <w:rFonts w:ascii="Arial" w:eastAsia="Calibri" w:hAnsi="Arial" w:cs="Times New Roman"/>
        </w:rPr>
        <w:t>Managers must include specific goals in the SMART form.</w:t>
      </w:r>
    </w:p>
    <w:p w14:paraId="0FFD9DE4" w14:textId="77777777" w:rsidR="00CB59ED" w:rsidRPr="00CB59ED" w:rsidRDefault="00CB59ED" w:rsidP="00CB59ED">
      <w:pPr>
        <w:numPr>
          <w:ilvl w:val="0"/>
          <w:numId w:val="12"/>
        </w:numPr>
        <w:spacing w:after="200" w:line="360" w:lineRule="auto"/>
        <w:contextualSpacing/>
        <w:jc w:val="both"/>
        <w:rPr>
          <w:rFonts w:ascii="Arial" w:eastAsia="Calibri" w:hAnsi="Arial" w:cs="Times New Roman"/>
        </w:rPr>
      </w:pPr>
      <w:r w:rsidRPr="00CB59ED">
        <w:rPr>
          <w:rFonts w:ascii="Arial" w:eastAsia="Calibri" w:hAnsi="Arial" w:cs="Times New Roman"/>
        </w:rPr>
        <w:t>The goals must be presented in the form of written text s to finalise the review by evaluating them.</w:t>
      </w:r>
    </w:p>
    <w:p w14:paraId="0F9EE416" w14:textId="77777777" w:rsidR="00CB59ED" w:rsidRPr="00CB59ED" w:rsidRDefault="00CB59ED" w:rsidP="00CB59ED">
      <w:pPr>
        <w:numPr>
          <w:ilvl w:val="0"/>
          <w:numId w:val="12"/>
        </w:numPr>
        <w:spacing w:after="200" w:line="360" w:lineRule="auto"/>
        <w:contextualSpacing/>
        <w:jc w:val="both"/>
        <w:rPr>
          <w:rFonts w:ascii="Arial" w:eastAsia="Calibri" w:hAnsi="Arial" w:cs="Times New Roman"/>
        </w:rPr>
      </w:pPr>
      <w:r w:rsidRPr="00CB59ED">
        <w:rPr>
          <w:rFonts w:ascii="Arial" w:eastAsia="Calibri" w:hAnsi="Arial" w:cs="Times New Roman"/>
        </w:rPr>
        <w:t>Each goal must describe its clear plan or lists of tasks in order to accomplish them.</w:t>
      </w:r>
    </w:p>
    <w:p w14:paraId="5DA0D291" w14:textId="77777777" w:rsidR="00CB59ED" w:rsidRPr="00CB59ED" w:rsidRDefault="00CB59ED" w:rsidP="00CB59ED">
      <w:pPr>
        <w:numPr>
          <w:ilvl w:val="0"/>
          <w:numId w:val="12"/>
        </w:numPr>
        <w:spacing w:after="200" w:line="360" w:lineRule="auto"/>
        <w:contextualSpacing/>
        <w:jc w:val="both"/>
        <w:rPr>
          <w:rFonts w:ascii="Arial" w:eastAsia="Calibri" w:hAnsi="Arial" w:cs="Times New Roman"/>
        </w:rPr>
      </w:pPr>
      <w:r w:rsidRPr="00CB59ED">
        <w:rPr>
          <w:rFonts w:ascii="Arial" w:eastAsia="Calibri" w:hAnsi="Arial" w:cs="Times New Roman"/>
        </w:rPr>
        <w:t>The actions must be played out appropriately.</w:t>
      </w:r>
    </w:p>
    <w:p w14:paraId="7DBAF5D0" w14:textId="77777777" w:rsidR="00CB59ED" w:rsidRPr="00CB59ED" w:rsidRDefault="00CB59ED" w:rsidP="00CB59ED">
      <w:pPr>
        <w:numPr>
          <w:ilvl w:val="0"/>
          <w:numId w:val="12"/>
        </w:numPr>
        <w:spacing w:after="200" w:line="360" w:lineRule="auto"/>
        <w:contextualSpacing/>
        <w:jc w:val="both"/>
        <w:rPr>
          <w:rFonts w:ascii="Arial" w:eastAsia="Calibri" w:hAnsi="Arial" w:cs="Times New Roman"/>
        </w:rPr>
      </w:pPr>
      <w:r w:rsidRPr="00CB59ED">
        <w:rPr>
          <w:rFonts w:ascii="Arial" w:eastAsia="Calibri" w:hAnsi="Arial" w:cs="Times New Roman"/>
        </w:rPr>
        <w:t xml:space="preserve">The goal level of each objective that relates to the organisation’s objectives must be described (Cheng, 2017). </w:t>
      </w:r>
    </w:p>
    <w:p w14:paraId="08753769" w14:textId="392A56E4" w:rsidR="00CB59ED" w:rsidRPr="00CB59ED" w:rsidRDefault="00CB59ED" w:rsidP="00CB59ED">
      <w:pPr>
        <w:spacing w:after="200" w:line="360" w:lineRule="auto"/>
        <w:jc w:val="both"/>
        <w:rPr>
          <w:rFonts w:ascii="Arial" w:eastAsia="Times New Roman" w:hAnsi="Arial" w:cs="Times New Roman"/>
          <w:b/>
          <w:bCs/>
          <w:color w:val="4F81BD"/>
          <w:kern w:val="32"/>
          <w:sz w:val="26"/>
          <w:szCs w:val="32"/>
        </w:rPr>
      </w:pPr>
    </w:p>
    <w:p w14:paraId="13DB5A97" w14:textId="77777777" w:rsidR="00CB59ED" w:rsidRP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bookmarkStart w:id="10" w:name="_Toc87440196"/>
      <w:r w:rsidRPr="00CB59ED">
        <w:rPr>
          <w:rFonts w:ascii="Arial" w:eastAsia="Times New Roman" w:hAnsi="Arial" w:cs="Times New Roman"/>
          <w:b/>
          <w:bCs/>
          <w:color w:val="4F81BD"/>
          <w:kern w:val="32"/>
          <w:sz w:val="26"/>
          <w:szCs w:val="32"/>
        </w:rPr>
        <w:t>Professional development plan for Tesla</w:t>
      </w:r>
      <w:bookmarkEnd w:id="10"/>
      <w:r w:rsidRPr="00CB59ED">
        <w:rPr>
          <w:rFonts w:ascii="Arial" w:eastAsia="Times New Roman" w:hAnsi="Arial" w:cs="Times New Roman"/>
          <w:b/>
          <w:bCs/>
          <w:color w:val="4F81BD"/>
          <w:kern w:val="32"/>
          <w:sz w:val="26"/>
          <w:szCs w:val="32"/>
        </w:rPr>
        <w:t xml:space="preserve"> </w:t>
      </w:r>
    </w:p>
    <w:tbl>
      <w:tblPr>
        <w:tblStyle w:val="TableGrid"/>
        <w:tblW w:w="0" w:type="auto"/>
        <w:tblInd w:w="0" w:type="dxa"/>
        <w:tblLook w:val="04A0" w:firstRow="1" w:lastRow="0" w:firstColumn="1" w:lastColumn="0" w:noHBand="0" w:noVBand="1"/>
      </w:tblPr>
      <w:tblGrid>
        <w:gridCol w:w="1814"/>
        <w:gridCol w:w="1822"/>
        <w:gridCol w:w="1765"/>
        <w:gridCol w:w="1835"/>
        <w:gridCol w:w="1780"/>
      </w:tblGrid>
      <w:tr w:rsidR="00CB59ED" w:rsidRPr="00CB59ED" w14:paraId="182400B9" w14:textId="77777777" w:rsidTr="00CB59ED">
        <w:tc>
          <w:tcPr>
            <w:tcW w:w="1915" w:type="dxa"/>
            <w:tcBorders>
              <w:top w:val="single" w:sz="4" w:space="0" w:color="auto"/>
              <w:left w:val="single" w:sz="4" w:space="0" w:color="auto"/>
              <w:bottom w:val="single" w:sz="4" w:space="0" w:color="auto"/>
              <w:right w:val="single" w:sz="4" w:space="0" w:color="auto"/>
            </w:tcBorders>
            <w:hideMark/>
          </w:tcPr>
          <w:p w14:paraId="612F031C" w14:textId="77777777" w:rsidR="00CB59ED" w:rsidRPr="00CB59ED" w:rsidRDefault="00CB59ED" w:rsidP="00CB59ED">
            <w:pPr>
              <w:spacing w:line="360" w:lineRule="auto"/>
              <w:jc w:val="both"/>
              <w:rPr>
                <w:rFonts w:ascii="Arial" w:hAnsi="Arial"/>
                <w:b/>
              </w:rPr>
            </w:pPr>
            <w:r w:rsidRPr="00CB59ED">
              <w:rPr>
                <w:rFonts w:ascii="Arial" w:hAnsi="Arial"/>
                <w:b/>
              </w:rPr>
              <w:t xml:space="preserve">Objectives </w:t>
            </w:r>
          </w:p>
        </w:tc>
        <w:tc>
          <w:tcPr>
            <w:tcW w:w="1915" w:type="dxa"/>
            <w:tcBorders>
              <w:top w:val="single" w:sz="4" w:space="0" w:color="auto"/>
              <w:left w:val="single" w:sz="4" w:space="0" w:color="auto"/>
              <w:bottom w:val="single" w:sz="4" w:space="0" w:color="auto"/>
              <w:right w:val="single" w:sz="4" w:space="0" w:color="auto"/>
            </w:tcBorders>
            <w:hideMark/>
          </w:tcPr>
          <w:p w14:paraId="6397221C" w14:textId="77777777" w:rsidR="00CB59ED" w:rsidRPr="00CB59ED" w:rsidRDefault="00CB59ED" w:rsidP="00CB59ED">
            <w:pPr>
              <w:spacing w:line="360" w:lineRule="auto"/>
              <w:jc w:val="both"/>
              <w:rPr>
                <w:rFonts w:ascii="Arial" w:hAnsi="Arial"/>
                <w:b/>
              </w:rPr>
            </w:pPr>
            <w:r w:rsidRPr="00CB59ED">
              <w:rPr>
                <w:rFonts w:ascii="Arial" w:hAnsi="Arial"/>
                <w:b/>
              </w:rPr>
              <w:t xml:space="preserve">Action </w:t>
            </w:r>
          </w:p>
        </w:tc>
        <w:tc>
          <w:tcPr>
            <w:tcW w:w="1915" w:type="dxa"/>
            <w:tcBorders>
              <w:top w:val="single" w:sz="4" w:space="0" w:color="auto"/>
              <w:left w:val="single" w:sz="4" w:space="0" w:color="auto"/>
              <w:bottom w:val="single" w:sz="4" w:space="0" w:color="auto"/>
              <w:right w:val="single" w:sz="4" w:space="0" w:color="auto"/>
            </w:tcBorders>
            <w:hideMark/>
          </w:tcPr>
          <w:p w14:paraId="38047D50" w14:textId="77777777" w:rsidR="00CB59ED" w:rsidRPr="00CB59ED" w:rsidRDefault="00CB59ED" w:rsidP="00CB59ED">
            <w:pPr>
              <w:spacing w:line="360" w:lineRule="auto"/>
              <w:jc w:val="both"/>
              <w:rPr>
                <w:rFonts w:ascii="Arial" w:hAnsi="Arial"/>
                <w:b/>
              </w:rPr>
            </w:pPr>
            <w:r w:rsidRPr="00CB59ED">
              <w:rPr>
                <w:rFonts w:ascii="Arial" w:hAnsi="Arial"/>
                <w:b/>
              </w:rPr>
              <w:t xml:space="preserve">Required resources </w:t>
            </w:r>
          </w:p>
        </w:tc>
        <w:tc>
          <w:tcPr>
            <w:tcW w:w="1915" w:type="dxa"/>
            <w:tcBorders>
              <w:top w:val="single" w:sz="4" w:space="0" w:color="auto"/>
              <w:left w:val="single" w:sz="4" w:space="0" w:color="auto"/>
              <w:bottom w:val="single" w:sz="4" w:space="0" w:color="auto"/>
              <w:right w:val="single" w:sz="4" w:space="0" w:color="auto"/>
            </w:tcBorders>
            <w:hideMark/>
          </w:tcPr>
          <w:p w14:paraId="1F484A8B" w14:textId="77777777" w:rsidR="00CB59ED" w:rsidRPr="00CB59ED" w:rsidRDefault="00CB59ED" w:rsidP="00CB59ED">
            <w:pPr>
              <w:spacing w:line="360" w:lineRule="auto"/>
              <w:jc w:val="both"/>
              <w:rPr>
                <w:rFonts w:ascii="Arial" w:hAnsi="Arial"/>
                <w:b/>
              </w:rPr>
            </w:pPr>
            <w:r w:rsidRPr="00CB59ED">
              <w:rPr>
                <w:rFonts w:ascii="Arial" w:hAnsi="Arial"/>
                <w:b/>
              </w:rPr>
              <w:t xml:space="preserve">Results </w:t>
            </w:r>
          </w:p>
        </w:tc>
        <w:tc>
          <w:tcPr>
            <w:tcW w:w="1916" w:type="dxa"/>
            <w:tcBorders>
              <w:top w:val="single" w:sz="4" w:space="0" w:color="auto"/>
              <w:left w:val="single" w:sz="4" w:space="0" w:color="auto"/>
              <w:bottom w:val="single" w:sz="4" w:space="0" w:color="auto"/>
              <w:right w:val="single" w:sz="4" w:space="0" w:color="auto"/>
            </w:tcBorders>
            <w:hideMark/>
          </w:tcPr>
          <w:p w14:paraId="3360803A" w14:textId="77777777" w:rsidR="00CB59ED" w:rsidRPr="00CB59ED" w:rsidRDefault="00CB59ED" w:rsidP="00CB59ED">
            <w:pPr>
              <w:spacing w:line="360" w:lineRule="auto"/>
              <w:jc w:val="both"/>
              <w:rPr>
                <w:rFonts w:ascii="Arial" w:hAnsi="Arial"/>
                <w:b/>
              </w:rPr>
            </w:pPr>
            <w:r w:rsidRPr="00CB59ED">
              <w:rPr>
                <w:rFonts w:ascii="Arial" w:hAnsi="Arial"/>
                <w:b/>
              </w:rPr>
              <w:t xml:space="preserve">Timeframe </w:t>
            </w:r>
          </w:p>
        </w:tc>
      </w:tr>
      <w:tr w:rsidR="00CB59ED" w:rsidRPr="00CB59ED" w14:paraId="45F5902E" w14:textId="77777777" w:rsidTr="00CB59ED">
        <w:tc>
          <w:tcPr>
            <w:tcW w:w="1915" w:type="dxa"/>
            <w:tcBorders>
              <w:top w:val="single" w:sz="4" w:space="0" w:color="auto"/>
              <w:left w:val="single" w:sz="4" w:space="0" w:color="auto"/>
              <w:bottom w:val="single" w:sz="4" w:space="0" w:color="auto"/>
              <w:right w:val="single" w:sz="4" w:space="0" w:color="auto"/>
            </w:tcBorders>
            <w:hideMark/>
          </w:tcPr>
          <w:p w14:paraId="383C6FE8" w14:textId="77777777" w:rsidR="00CB59ED" w:rsidRPr="00CB59ED" w:rsidRDefault="00CB59ED" w:rsidP="00CB59ED">
            <w:pPr>
              <w:spacing w:line="360" w:lineRule="auto"/>
              <w:jc w:val="both"/>
              <w:rPr>
                <w:rFonts w:ascii="Arial" w:hAnsi="Arial"/>
              </w:rPr>
            </w:pPr>
            <w:r w:rsidRPr="00CB59ED">
              <w:rPr>
                <w:rFonts w:ascii="Arial" w:hAnsi="Arial"/>
              </w:rPr>
              <w:t xml:space="preserve">Maximized knowledge on employee retention strategies </w:t>
            </w:r>
          </w:p>
        </w:tc>
        <w:tc>
          <w:tcPr>
            <w:tcW w:w="1915" w:type="dxa"/>
            <w:tcBorders>
              <w:top w:val="single" w:sz="4" w:space="0" w:color="auto"/>
              <w:left w:val="single" w:sz="4" w:space="0" w:color="auto"/>
              <w:bottom w:val="single" w:sz="4" w:space="0" w:color="auto"/>
              <w:right w:val="single" w:sz="4" w:space="0" w:color="auto"/>
            </w:tcBorders>
            <w:hideMark/>
          </w:tcPr>
          <w:p w14:paraId="019DE1B0" w14:textId="77777777" w:rsidR="00CB59ED" w:rsidRPr="00CB59ED" w:rsidRDefault="00CB59ED" w:rsidP="00CB59ED">
            <w:pPr>
              <w:spacing w:line="360" w:lineRule="auto"/>
              <w:jc w:val="both"/>
              <w:rPr>
                <w:rFonts w:ascii="Arial" w:hAnsi="Arial"/>
              </w:rPr>
            </w:pPr>
            <w:r w:rsidRPr="00CB59ED">
              <w:rPr>
                <w:rFonts w:ascii="Arial" w:hAnsi="Arial"/>
              </w:rPr>
              <w:t xml:space="preserve">The company should build effective strategies for keeping the employees satisfied and happy by boosting the management knowledge on </w:t>
            </w:r>
            <w:r w:rsidRPr="00CB59ED">
              <w:rPr>
                <w:rFonts w:ascii="Arial" w:hAnsi="Arial"/>
              </w:rPr>
              <w:lastRenderedPageBreak/>
              <w:t xml:space="preserve">employee retention strategies. </w:t>
            </w:r>
          </w:p>
        </w:tc>
        <w:tc>
          <w:tcPr>
            <w:tcW w:w="1915" w:type="dxa"/>
            <w:tcBorders>
              <w:top w:val="single" w:sz="4" w:space="0" w:color="auto"/>
              <w:left w:val="single" w:sz="4" w:space="0" w:color="auto"/>
              <w:bottom w:val="single" w:sz="4" w:space="0" w:color="auto"/>
              <w:right w:val="single" w:sz="4" w:space="0" w:color="auto"/>
            </w:tcBorders>
            <w:hideMark/>
          </w:tcPr>
          <w:p w14:paraId="20E7DE94" w14:textId="77777777" w:rsidR="00CB59ED" w:rsidRPr="00CB59ED" w:rsidRDefault="00CB59ED" w:rsidP="00CB59ED">
            <w:pPr>
              <w:spacing w:line="360" w:lineRule="auto"/>
              <w:jc w:val="both"/>
              <w:rPr>
                <w:rFonts w:ascii="Arial" w:hAnsi="Arial"/>
              </w:rPr>
            </w:pPr>
            <w:r w:rsidRPr="00CB59ED">
              <w:rPr>
                <w:rFonts w:ascii="Arial" w:hAnsi="Arial"/>
              </w:rPr>
              <w:lastRenderedPageBreak/>
              <w:t xml:space="preserve">Books, case studies, real-world examples </w:t>
            </w:r>
          </w:p>
        </w:tc>
        <w:tc>
          <w:tcPr>
            <w:tcW w:w="1915" w:type="dxa"/>
            <w:tcBorders>
              <w:top w:val="single" w:sz="4" w:space="0" w:color="auto"/>
              <w:left w:val="single" w:sz="4" w:space="0" w:color="auto"/>
              <w:bottom w:val="single" w:sz="4" w:space="0" w:color="auto"/>
              <w:right w:val="single" w:sz="4" w:space="0" w:color="auto"/>
            </w:tcBorders>
            <w:hideMark/>
          </w:tcPr>
          <w:p w14:paraId="7A528BBC" w14:textId="77777777" w:rsidR="00CB59ED" w:rsidRPr="00CB59ED" w:rsidRDefault="00CB59ED" w:rsidP="00CB59ED">
            <w:pPr>
              <w:spacing w:line="360" w:lineRule="auto"/>
              <w:jc w:val="both"/>
              <w:rPr>
                <w:rFonts w:ascii="Arial" w:hAnsi="Arial"/>
              </w:rPr>
            </w:pPr>
            <w:r w:rsidRPr="00CB59ED">
              <w:rPr>
                <w:rFonts w:ascii="Arial" w:hAnsi="Arial"/>
              </w:rPr>
              <w:t xml:space="preserve">It would enhance the company’s employee retention strategies and help in increasing the brand strong reputation in the market. </w:t>
            </w:r>
          </w:p>
        </w:tc>
        <w:tc>
          <w:tcPr>
            <w:tcW w:w="1916" w:type="dxa"/>
            <w:tcBorders>
              <w:top w:val="single" w:sz="4" w:space="0" w:color="auto"/>
              <w:left w:val="single" w:sz="4" w:space="0" w:color="auto"/>
              <w:bottom w:val="single" w:sz="4" w:space="0" w:color="auto"/>
              <w:right w:val="single" w:sz="4" w:space="0" w:color="auto"/>
            </w:tcBorders>
            <w:hideMark/>
          </w:tcPr>
          <w:p w14:paraId="4BC7AAF0" w14:textId="77777777" w:rsidR="00CB59ED" w:rsidRPr="00CB59ED" w:rsidRDefault="00CB59ED" w:rsidP="00CB59ED">
            <w:pPr>
              <w:spacing w:line="360" w:lineRule="auto"/>
              <w:jc w:val="both"/>
              <w:rPr>
                <w:rFonts w:ascii="Arial" w:hAnsi="Arial"/>
              </w:rPr>
            </w:pPr>
            <w:r w:rsidRPr="00CB59ED">
              <w:rPr>
                <w:rFonts w:ascii="Arial" w:hAnsi="Arial"/>
              </w:rPr>
              <w:t>3 months</w:t>
            </w:r>
          </w:p>
        </w:tc>
      </w:tr>
      <w:tr w:rsidR="00CB59ED" w:rsidRPr="00CB59ED" w14:paraId="3D1EDE43" w14:textId="77777777" w:rsidTr="00CB59ED">
        <w:tc>
          <w:tcPr>
            <w:tcW w:w="1915" w:type="dxa"/>
            <w:tcBorders>
              <w:top w:val="single" w:sz="4" w:space="0" w:color="auto"/>
              <w:left w:val="single" w:sz="4" w:space="0" w:color="auto"/>
              <w:bottom w:val="single" w:sz="4" w:space="0" w:color="auto"/>
              <w:right w:val="single" w:sz="4" w:space="0" w:color="auto"/>
            </w:tcBorders>
            <w:hideMark/>
          </w:tcPr>
          <w:p w14:paraId="78A90A20" w14:textId="77777777" w:rsidR="00CB59ED" w:rsidRPr="00CB59ED" w:rsidRDefault="00CB59ED" w:rsidP="00CB59ED">
            <w:pPr>
              <w:spacing w:line="360" w:lineRule="auto"/>
              <w:jc w:val="both"/>
              <w:rPr>
                <w:rFonts w:ascii="Arial" w:hAnsi="Arial"/>
              </w:rPr>
            </w:pPr>
            <w:r w:rsidRPr="00CB59ED">
              <w:rPr>
                <w:rFonts w:ascii="Arial" w:hAnsi="Arial"/>
              </w:rPr>
              <w:t xml:space="preserve">Individual development plan </w:t>
            </w:r>
          </w:p>
        </w:tc>
        <w:tc>
          <w:tcPr>
            <w:tcW w:w="1915" w:type="dxa"/>
            <w:tcBorders>
              <w:top w:val="single" w:sz="4" w:space="0" w:color="auto"/>
              <w:left w:val="single" w:sz="4" w:space="0" w:color="auto"/>
              <w:bottom w:val="single" w:sz="4" w:space="0" w:color="auto"/>
              <w:right w:val="single" w:sz="4" w:space="0" w:color="auto"/>
            </w:tcBorders>
            <w:hideMark/>
          </w:tcPr>
          <w:p w14:paraId="07F67087" w14:textId="77777777" w:rsidR="00CB59ED" w:rsidRPr="00CB59ED" w:rsidRDefault="00CB59ED" w:rsidP="00CB59ED">
            <w:pPr>
              <w:spacing w:line="360" w:lineRule="auto"/>
              <w:jc w:val="both"/>
              <w:rPr>
                <w:rFonts w:ascii="Arial" w:hAnsi="Arial"/>
              </w:rPr>
            </w:pPr>
            <w:r w:rsidRPr="00CB59ED">
              <w:rPr>
                <w:rFonts w:ascii="Arial" w:hAnsi="Arial"/>
              </w:rPr>
              <w:t>Tesla should implement the development plans for each employee to increase the employee’s performance.</w:t>
            </w:r>
          </w:p>
        </w:tc>
        <w:tc>
          <w:tcPr>
            <w:tcW w:w="1915" w:type="dxa"/>
            <w:tcBorders>
              <w:top w:val="single" w:sz="4" w:space="0" w:color="auto"/>
              <w:left w:val="single" w:sz="4" w:space="0" w:color="auto"/>
              <w:bottom w:val="single" w:sz="4" w:space="0" w:color="auto"/>
              <w:right w:val="single" w:sz="4" w:space="0" w:color="auto"/>
            </w:tcBorders>
            <w:hideMark/>
          </w:tcPr>
          <w:p w14:paraId="1447AB1C" w14:textId="77777777" w:rsidR="00CB59ED" w:rsidRPr="00CB59ED" w:rsidRDefault="00CB59ED" w:rsidP="00CB59ED">
            <w:pPr>
              <w:spacing w:line="360" w:lineRule="auto"/>
              <w:jc w:val="both"/>
              <w:rPr>
                <w:rFonts w:ascii="Arial" w:hAnsi="Arial"/>
              </w:rPr>
            </w:pPr>
            <w:r w:rsidRPr="00CB59ED">
              <w:rPr>
                <w:rFonts w:ascii="Arial" w:hAnsi="Arial"/>
              </w:rPr>
              <w:t xml:space="preserve">Books, experts </w:t>
            </w:r>
          </w:p>
        </w:tc>
        <w:tc>
          <w:tcPr>
            <w:tcW w:w="1915" w:type="dxa"/>
            <w:tcBorders>
              <w:top w:val="single" w:sz="4" w:space="0" w:color="auto"/>
              <w:left w:val="single" w:sz="4" w:space="0" w:color="auto"/>
              <w:bottom w:val="single" w:sz="4" w:space="0" w:color="auto"/>
              <w:right w:val="single" w:sz="4" w:space="0" w:color="auto"/>
            </w:tcBorders>
            <w:hideMark/>
          </w:tcPr>
          <w:p w14:paraId="1C7C1044" w14:textId="77777777" w:rsidR="00CB59ED" w:rsidRPr="00CB59ED" w:rsidRDefault="00CB59ED" w:rsidP="00CB59ED">
            <w:pPr>
              <w:spacing w:line="360" w:lineRule="auto"/>
              <w:jc w:val="both"/>
              <w:rPr>
                <w:rFonts w:ascii="Arial" w:hAnsi="Arial"/>
              </w:rPr>
            </w:pPr>
            <w:r w:rsidRPr="00CB59ED">
              <w:rPr>
                <w:rFonts w:ascii="Arial" w:hAnsi="Arial"/>
              </w:rPr>
              <w:t xml:space="preserve">It would improve the performance efficiency of the employees impacting increasing the overall </w:t>
            </w:r>
            <w:proofErr w:type="spellStart"/>
            <w:r w:rsidRPr="00CB59ED">
              <w:rPr>
                <w:rFonts w:ascii="Arial" w:hAnsi="Arial"/>
              </w:rPr>
              <w:t>organisation's</w:t>
            </w:r>
            <w:proofErr w:type="spellEnd"/>
            <w:r w:rsidRPr="00CB59ED">
              <w:rPr>
                <w:rFonts w:ascii="Arial" w:hAnsi="Arial"/>
              </w:rPr>
              <w:t xml:space="preserve"> performance and productivity. </w:t>
            </w:r>
          </w:p>
        </w:tc>
        <w:tc>
          <w:tcPr>
            <w:tcW w:w="1916" w:type="dxa"/>
            <w:tcBorders>
              <w:top w:val="single" w:sz="4" w:space="0" w:color="auto"/>
              <w:left w:val="single" w:sz="4" w:space="0" w:color="auto"/>
              <w:bottom w:val="single" w:sz="4" w:space="0" w:color="auto"/>
              <w:right w:val="single" w:sz="4" w:space="0" w:color="auto"/>
            </w:tcBorders>
            <w:hideMark/>
          </w:tcPr>
          <w:p w14:paraId="5E88B1EE" w14:textId="77777777" w:rsidR="00CB59ED" w:rsidRPr="00CB59ED" w:rsidRDefault="00CB59ED" w:rsidP="00CB59ED">
            <w:pPr>
              <w:spacing w:line="360" w:lineRule="auto"/>
              <w:jc w:val="both"/>
              <w:rPr>
                <w:rFonts w:ascii="Arial" w:hAnsi="Arial"/>
              </w:rPr>
            </w:pPr>
            <w:r w:rsidRPr="00CB59ED">
              <w:rPr>
                <w:rFonts w:ascii="Arial" w:hAnsi="Arial"/>
              </w:rPr>
              <w:t xml:space="preserve">6 months </w:t>
            </w:r>
          </w:p>
        </w:tc>
      </w:tr>
      <w:tr w:rsidR="00CB59ED" w:rsidRPr="00CB59ED" w14:paraId="73EAE38F" w14:textId="77777777" w:rsidTr="00CB59ED">
        <w:tc>
          <w:tcPr>
            <w:tcW w:w="1915" w:type="dxa"/>
            <w:tcBorders>
              <w:top w:val="single" w:sz="4" w:space="0" w:color="auto"/>
              <w:left w:val="single" w:sz="4" w:space="0" w:color="auto"/>
              <w:bottom w:val="single" w:sz="4" w:space="0" w:color="auto"/>
              <w:right w:val="single" w:sz="4" w:space="0" w:color="auto"/>
            </w:tcBorders>
            <w:hideMark/>
          </w:tcPr>
          <w:p w14:paraId="64419245" w14:textId="77777777" w:rsidR="00CB59ED" w:rsidRPr="00CB59ED" w:rsidRDefault="00CB59ED" w:rsidP="00CB59ED">
            <w:pPr>
              <w:spacing w:line="360" w:lineRule="auto"/>
              <w:jc w:val="both"/>
              <w:rPr>
                <w:rFonts w:ascii="Arial" w:hAnsi="Arial"/>
              </w:rPr>
            </w:pPr>
            <w:r w:rsidRPr="00CB59ED">
              <w:rPr>
                <w:rFonts w:ascii="Arial" w:hAnsi="Arial"/>
              </w:rPr>
              <w:t xml:space="preserve">Training on leadership </w:t>
            </w:r>
          </w:p>
        </w:tc>
        <w:tc>
          <w:tcPr>
            <w:tcW w:w="1915" w:type="dxa"/>
            <w:tcBorders>
              <w:top w:val="single" w:sz="4" w:space="0" w:color="auto"/>
              <w:left w:val="single" w:sz="4" w:space="0" w:color="auto"/>
              <w:bottom w:val="single" w:sz="4" w:space="0" w:color="auto"/>
              <w:right w:val="single" w:sz="4" w:space="0" w:color="auto"/>
            </w:tcBorders>
            <w:hideMark/>
          </w:tcPr>
          <w:p w14:paraId="42954A6A" w14:textId="77777777" w:rsidR="00CB59ED" w:rsidRPr="00CB59ED" w:rsidRDefault="00CB59ED" w:rsidP="00CB59ED">
            <w:pPr>
              <w:spacing w:line="360" w:lineRule="auto"/>
              <w:jc w:val="both"/>
              <w:rPr>
                <w:rFonts w:ascii="Arial" w:hAnsi="Arial"/>
              </w:rPr>
            </w:pPr>
            <w:r w:rsidRPr="00CB59ED">
              <w:rPr>
                <w:rFonts w:ascii="Arial" w:hAnsi="Arial"/>
              </w:rPr>
              <w:t xml:space="preserve">Managers require training also as the new managers must be provided with guidance and training by the experts to manage the employees with appropriate leadership. </w:t>
            </w:r>
          </w:p>
        </w:tc>
        <w:tc>
          <w:tcPr>
            <w:tcW w:w="1915" w:type="dxa"/>
            <w:tcBorders>
              <w:top w:val="single" w:sz="4" w:space="0" w:color="auto"/>
              <w:left w:val="single" w:sz="4" w:space="0" w:color="auto"/>
              <w:bottom w:val="single" w:sz="4" w:space="0" w:color="auto"/>
              <w:right w:val="single" w:sz="4" w:space="0" w:color="auto"/>
            </w:tcBorders>
            <w:hideMark/>
          </w:tcPr>
          <w:p w14:paraId="7454AD2E" w14:textId="77777777" w:rsidR="00CB59ED" w:rsidRPr="00CB59ED" w:rsidRDefault="00CB59ED" w:rsidP="00CB59ED">
            <w:pPr>
              <w:spacing w:line="360" w:lineRule="auto"/>
              <w:jc w:val="both"/>
              <w:rPr>
                <w:rFonts w:ascii="Arial" w:hAnsi="Arial"/>
              </w:rPr>
            </w:pPr>
            <w:r w:rsidRPr="00CB59ED">
              <w:rPr>
                <w:rFonts w:ascii="Arial" w:hAnsi="Arial"/>
              </w:rPr>
              <w:t xml:space="preserve">Guidance from experts, practical knowledge and training </w:t>
            </w:r>
          </w:p>
        </w:tc>
        <w:tc>
          <w:tcPr>
            <w:tcW w:w="1915" w:type="dxa"/>
            <w:tcBorders>
              <w:top w:val="single" w:sz="4" w:space="0" w:color="auto"/>
              <w:left w:val="single" w:sz="4" w:space="0" w:color="auto"/>
              <w:bottom w:val="single" w:sz="4" w:space="0" w:color="auto"/>
              <w:right w:val="single" w:sz="4" w:space="0" w:color="auto"/>
            </w:tcBorders>
            <w:hideMark/>
          </w:tcPr>
          <w:p w14:paraId="6F84B465" w14:textId="77777777" w:rsidR="00CB59ED" w:rsidRPr="00CB59ED" w:rsidRDefault="00CB59ED" w:rsidP="00CB59ED">
            <w:pPr>
              <w:spacing w:line="360" w:lineRule="auto"/>
              <w:jc w:val="both"/>
              <w:rPr>
                <w:rFonts w:ascii="Arial" w:hAnsi="Arial"/>
              </w:rPr>
            </w:pPr>
            <w:r w:rsidRPr="00CB59ED">
              <w:rPr>
                <w:rFonts w:ascii="Arial" w:hAnsi="Arial"/>
              </w:rPr>
              <w:t xml:space="preserve">This would result in smooth business operations with maintaining coordination and cooperation amongst the team members and the leader. </w:t>
            </w:r>
          </w:p>
        </w:tc>
        <w:tc>
          <w:tcPr>
            <w:tcW w:w="1916" w:type="dxa"/>
            <w:tcBorders>
              <w:top w:val="single" w:sz="4" w:space="0" w:color="auto"/>
              <w:left w:val="single" w:sz="4" w:space="0" w:color="auto"/>
              <w:bottom w:val="single" w:sz="4" w:space="0" w:color="auto"/>
              <w:right w:val="single" w:sz="4" w:space="0" w:color="auto"/>
            </w:tcBorders>
            <w:hideMark/>
          </w:tcPr>
          <w:p w14:paraId="51097C1A" w14:textId="77777777" w:rsidR="00CB59ED" w:rsidRPr="00CB59ED" w:rsidRDefault="00CB59ED" w:rsidP="00CB59ED">
            <w:pPr>
              <w:spacing w:line="360" w:lineRule="auto"/>
              <w:jc w:val="both"/>
              <w:rPr>
                <w:rFonts w:ascii="Arial" w:hAnsi="Arial"/>
              </w:rPr>
            </w:pPr>
            <w:r w:rsidRPr="00CB59ED">
              <w:rPr>
                <w:rFonts w:ascii="Arial" w:hAnsi="Arial"/>
              </w:rPr>
              <w:t xml:space="preserve">9 months </w:t>
            </w:r>
          </w:p>
        </w:tc>
      </w:tr>
    </w:tbl>
    <w:p w14:paraId="1528D74B"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Table 1: Professional development plan for Tesla</w:t>
      </w:r>
    </w:p>
    <w:p w14:paraId="5AD812EA" w14:textId="5C1784C2"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Source: (Holloway et al., 2018)</w:t>
      </w:r>
    </w:p>
    <w:p w14:paraId="5426BA8C" w14:textId="77777777" w:rsid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bookmarkStart w:id="11" w:name="_Toc87440197"/>
    </w:p>
    <w:p w14:paraId="6CA38730" w14:textId="77777777" w:rsid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p>
    <w:p w14:paraId="2D89D717" w14:textId="77777777" w:rsid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p>
    <w:p w14:paraId="4693797C" w14:textId="77777777" w:rsid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p>
    <w:p w14:paraId="339F0F86" w14:textId="77777777" w:rsid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p>
    <w:p w14:paraId="7CDD4577" w14:textId="77777777" w:rsid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p>
    <w:p w14:paraId="6761DBAD" w14:textId="77777777" w:rsidR="00CB59ED" w:rsidRDefault="00CB59ED" w:rsidP="00CB59ED">
      <w:pPr>
        <w:keepNext/>
        <w:spacing w:before="240" w:after="60" w:line="360" w:lineRule="auto"/>
        <w:jc w:val="both"/>
        <w:outlineLvl w:val="0"/>
        <w:rPr>
          <w:rFonts w:ascii="Arial" w:eastAsia="Times New Roman" w:hAnsi="Arial" w:cs="Times New Roman"/>
          <w:b/>
          <w:bCs/>
          <w:color w:val="4F81BD"/>
          <w:kern w:val="32"/>
          <w:sz w:val="26"/>
          <w:szCs w:val="32"/>
        </w:rPr>
      </w:pPr>
    </w:p>
    <w:p w14:paraId="2E5A7D77" w14:textId="52B65D69" w:rsidR="00CB59ED" w:rsidRPr="00CB59ED" w:rsidRDefault="00CB59ED" w:rsidP="00CB59ED">
      <w:pPr>
        <w:keepNext/>
        <w:spacing w:before="240" w:after="60" w:line="360" w:lineRule="auto"/>
        <w:jc w:val="center"/>
        <w:outlineLvl w:val="0"/>
        <w:rPr>
          <w:rFonts w:ascii="Arial" w:eastAsia="Times New Roman" w:hAnsi="Arial" w:cs="Times New Roman"/>
          <w:b/>
          <w:bCs/>
          <w:color w:val="4F81BD"/>
          <w:kern w:val="32"/>
          <w:sz w:val="26"/>
          <w:szCs w:val="32"/>
        </w:rPr>
      </w:pPr>
      <w:r w:rsidRPr="00CB59ED">
        <w:rPr>
          <w:rFonts w:ascii="Arial" w:eastAsia="Times New Roman" w:hAnsi="Arial" w:cs="Times New Roman"/>
          <w:b/>
          <w:bCs/>
          <w:color w:val="4F81BD"/>
          <w:kern w:val="32"/>
          <w:sz w:val="26"/>
          <w:szCs w:val="32"/>
        </w:rPr>
        <w:t>Conclusion</w:t>
      </w:r>
      <w:bookmarkEnd w:id="11"/>
    </w:p>
    <w:p w14:paraId="608C0BA1" w14:textId="77777777" w:rsidR="00CB59ED" w:rsidRPr="00CB59ED" w:rsidRDefault="00CB59ED" w:rsidP="00CB59ED">
      <w:pPr>
        <w:spacing w:after="200" w:line="360" w:lineRule="auto"/>
        <w:jc w:val="both"/>
        <w:rPr>
          <w:rFonts w:ascii="Arial" w:eastAsia="Calibri" w:hAnsi="Arial" w:cs="Times New Roman"/>
        </w:rPr>
      </w:pPr>
      <w:r w:rsidRPr="00CB59ED">
        <w:rPr>
          <w:rFonts w:ascii="Arial" w:eastAsia="Calibri" w:hAnsi="Arial" w:cs="Times New Roman"/>
        </w:rPr>
        <w:t xml:space="preserve">This report concludes the effectiveness of the development vehicles for Tesla organisation as it has been determined from the report that how such measures or performance appraisals tools or techniques benefit the company in improving the performance and productivity of its employees. The participation or role of human resource management for maximizing human capital efficiency in the workplace has been discussed in the report. In the end, the report has contained a professional development plan for Tesla organisation’s management that would assist the company in improving its business operations and management of employee’s performance. </w:t>
      </w:r>
    </w:p>
    <w:p w14:paraId="77A711AD" w14:textId="77777777" w:rsidR="00CB59ED" w:rsidRPr="00CB59ED" w:rsidRDefault="00CB59ED" w:rsidP="00CB59ED">
      <w:pPr>
        <w:spacing w:after="200" w:line="276" w:lineRule="auto"/>
        <w:rPr>
          <w:rFonts w:ascii="Arial" w:eastAsia="Calibri" w:hAnsi="Arial" w:cs="Times New Roman"/>
        </w:rPr>
      </w:pPr>
      <w:r w:rsidRPr="00CB59ED">
        <w:rPr>
          <w:rFonts w:ascii="Arial" w:eastAsia="Calibri" w:hAnsi="Arial" w:cs="Times New Roman"/>
        </w:rPr>
        <w:br w:type="page"/>
      </w:r>
    </w:p>
    <w:p w14:paraId="5F5E1328" w14:textId="77777777" w:rsidR="00CB59ED" w:rsidRPr="00CB59ED" w:rsidRDefault="00CB59ED" w:rsidP="00CB59ED">
      <w:pPr>
        <w:keepNext/>
        <w:spacing w:before="240" w:after="60" w:line="276" w:lineRule="auto"/>
        <w:jc w:val="both"/>
        <w:outlineLvl w:val="0"/>
        <w:rPr>
          <w:rFonts w:ascii="Arial" w:eastAsia="Times New Roman" w:hAnsi="Arial" w:cs="Times New Roman"/>
          <w:b/>
          <w:bCs/>
          <w:color w:val="4F81BD"/>
          <w:kern w:val="32"/>
          <w:sz w:val="26"/>
          <w:szCs w:val="32"/>
        </w:rPr>
      </w:pPr>
      <w:bookmarkStart w:id="12" w:name="_Toc87440198"/>
      <w:r w:rsidRPr="00CB59ED">
        <w:rPr>
          <w:rFonts w:ascii="Arial" w:eastAsia="Times New Roman" w:hAnsi="Arial" w:cs="Times New Roman"/>
          <w:b/>
          <w:bCs/>
          <w:color w:val="4F81BD"/>
          <w:kern w:val="32"/>
          <w:sz w:val="26"/>
          <w:szCs w:val="32"/>
        </w:rPr>
        <w:lastRenderedPageBreak/>
        <w:t>References</w:t>
      </w:r>
      <w:bookmarkEnd w:id="12"/>
      <w:r w:rsidRPr="00CB59ED">
        <w:rPr>
          <w:rFonts w:ascii="Arial" w:eastAsia="Times New Roman" w:hAnsi="Arial" w:cs="Times New Roman"/>
          <w:b/>
          <w:bCs/>
          <w:color w:val="4F81BD"/>
          <w:kern w:val="32"/>
          <w:sz w:val="26"/>
          <w:szCs w:val="32"/>
        </w:rPr>
        <w:t xml:space="preserve"> </w:t>
      </w:r>
    </w:p>
    <w:p w14:paraId="3711C25E"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Awan, S. H., Habib, N., Shoaib Akhtar, C., and Naveed, S. (2020). Effectiveness of Performance Management System for Employee Performance Through Engagement. </w:t>
      </w:r>
      <w:r w:rsidRPr="00CB59ED">
        <w:rPr>
          <w:rFonts w:ascii="Arial" w:eastAsia="Calibri" w:hAnsi="Arial" w:cs="Times New Roman"/>
          <w:i/>
          <w:iCs/>
          <w:noProof/>
        </w:rPr>
        <w:t>SAGE Open</w:t>
      </w:r>
      <w:r w:rsidRPr="00CB59ED">
        <w:rPr>
          <w:rFonts w:ascii="Arial" w:eastAsia="Calibri" w:hAnsi="Arial" w:cs="Times New Roman"/>
          <w:noProof/>
        </w:rPr>
        <w:t>, </w:t>
      </w:r>
      <w:r w:rsidRPr="00CB59ED">
        <w:rPr>
          <w:rFonts w:ascii="Arial" w:eastAsia="Calibri" w:hAnsi="Arial" w:cs="Times New Roman"/>
          <w:i/>
          <w:iCs/>
          <w:noProof/>
        </w:rPr>
        <w:t>10</w:t>
      </w:r>
      <w:r w:rsidRPr="00CB59ED">
        <w:rPr>
          <w:rFonts w:ascii="Arial" w:eastAsia="Calibri" w:hAnsi="Arial" w:cs="Times New Roman"/>
          <w:noProof/>
        </w:rPr>
        <w:t>(4), 2158244020969383.</w:t>
      </w:r>
    </w:p>
    <w:p w14:paraId="3F5A6C03"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Boon, C., Den Hartog, D. N., and Lepak, D. P. (2019). A systematic review of human resource management systems and their measurement. </w:t>
      </w:r>
      <w:r w:rsidRPr="00CB59ED">
        <w:rPr>
          <w:rFonts w:ascii="Arial" w:eastAsia="Calibri" w:hAnsi="Arial" w:cs="Times New Roman"/>
          <w:i/>
          <w:iCs/>
          <w:noProof/>
        </w:rPr>
        <w:t>Journal of management</w:t>
      </w:r>
      <w:r w:rsidRPr="00CB59ED">
        <w:rPr>
          <w:rFonts w:ascii="Arial" w:eastAsia="Calibri" w:hAnsi="Arial" w:cs="Times New Roman"/>
          <w:noProof/>
        </w:rPr>
        <w:t>, </w:t>
      </w:r>
      <w:r w:rsidRPr="00CB59ED">
        <w:rPr>
          <w:rFonts w:ascii="Arial" w:eastAsia="Calibri" w:hAnsi="Arial" w:cs="Times New Roman"/>
          <w:i/>
          <w:iCs/>
          <w:noProof/>
        </w:rPr>
        <w:t>45</w:t>
      </w:r>
      <w:r w:rsidRPr="00CB59ED">
        <w:rPr>
          <w:rFonts w:ascii="Arial" w:eastAsia="Calibri" w:hAnsi="Arial" w:cs="Times New Roman"/>
          <w:noProof/>
        </w:rPr>
        <w:t>(6), 2498-2537.</w:t>
      </w:r>
    </w:p>
    <w:p w14:paraId="0AEE7D18"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Brown, A., Inceoglu, I., and Lin, Y. (2017). Preventing rater biases in 360-degree feedback by forcing choice. </w:t>
      </w:r>
      <w:r w:rsidRPr="00CB59ED">
        <w:rPr>
          <w:rFonts w:ascii="Arial" w:eastAsia="Calibri" w:hAnsi="Arial" w:cs="Times New Roman"/>
          <w:i/>
          <w:iCs/>
          <w:noProof/>
        </w:rPr>
        <w:t>Organizational Research Methods</w:t>
      </w:r>
      <w:r w:rsidRPr="00CB59ED">
        <w:rPr>
          <w:rFonts w:ascii="Arial" w:eastAsia="Calibri" w:hAnsi="Arial" w:cs="Times New Roman"/>
          <w:noProof/>
        </w:rPr>
        <w:t>, </w:t>
      </w:r>
      <w:r w:rsidRPr="00CB59ED">
        <w:rPr>
          <w:rFonts w:ascii="Arial" w:eastAsia="Calibri" w:hAnsi="Arial" w:cs="Times New Roman"/>
          <w:i/>
          <w:iCs/>
          <w:noProof/>
        </w:rPr>
        <w:t>20</w:t>
      </w:r>
      <w:r w:rsidRPr="00CB59ED">
        <w:rPr>
          <w:rFonts w:ascii="Arial" w:eastAsia="Calibri" w:hAnsi="Arial" w:cs="Times New Roman"/>
          <w:noProof/>
        </w:rPr>
        <w:t>(1), 121-148.</w:t>
      </w:r>
    </w:p>
    <w:p w14:paraId="7A41B890"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Carducci, B. J. (2020). Maslow's Hierarchy of Needs. </w:t>
      </w:r>
      <w:r w:rsidRPr="00CB59ED">
        <w:rPr>
          <w:rFonts w:ascii="Arial" w:eastAsia="Calibri" w:hAnsi="Arial" w:cs="Times New Roman"/>
          <w:i/>
          <w:iCs/>
          <w:noProof/>
        </w:rPr>
        <w:t>The Wiley Encyclopedia of Personality and Individual Differences: Models and Theories</w:t>
      </w:r>
      <w:r w:rsidRPr="00CB59ED">
        <w:rPr>
          <w:rFonts w:ascii="Arial" w:eastAsia="Calibri" w:hAnsi="Arial" w:cs="Times New Roman"/>
          <w:noProof/>
        </w:rPr>
        <w:t>, 269-273.</w:t>
      </w:r>
    </w:p>
    <w:p w14:paraId="46526B04"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Chams, N., and García-Blandón, J. (2019). On the importance of sustainable human resource management for the adoption of sustainable development goals. </w:t>
      </w:r>
      <w:r w:rsidRPr="00CB59ED">
        <w:rPr>
          <w:rFonts w:ascii="Arial" w:eastAsia="Calibri" w:hAnsi="Arial" w:cs="Times New Roman"/>
          <w:i/>
          <w:iCs/>
          <w:noProof/>
        </w:rPr>
        <w:t>Resources, Conservation and Recycling</w:t>
      </w:r>
      <w:r w:rsidRPr="00CB59ED">
        <w:rPr>
          <w:rFonts w:ascii="Arial" w:eastAsia="Calibri" w:hAnsi="Arial" w:cs="Times New Roman"/>
          <w:noProof/>
        </w:rPr>
        <w:t>, </w:t>
      </w:r>
      <w:r w:rsidRPr="00CB59ED">
        <w:rPr>
          <w:rFonts w:ascii="Arial" w:eastAsia="Calibri" w:hAnsi="Arial" w:cs="Times New Roman"/>
          <w:i/>
          <w:iCs/>
          <w:noProof/>
        </w:rPr>
        <w:t>141</w:t>
      </w:r>
      <w:r w:rsidRPr="00CB59ED">
        <w:rPr>
          <w:rFonts w:ascii="Arial" w:eastAsia="Calibri" w:hAnsi="Arial" w:cs="Times New Roman"/>
          <w:noProof/>
        </w:rPr>
        <w:t>, 109-122.</w:t>
      </w:r>
    </w:p>
    <w:p w14:paraId="62E05849"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Cheng, J. L. (2017). Implementing Six Sigma via Management by Objectives Strategy: An Empirical Study in Taiwan. </w:t>
      </w:r>
      <w:r w:rsidRPr="00CB59ED">
        <w:rPr>
          <w:rFonts w:ascii="Arial" w:eastAsia="Calibri" w:hAnsi="Arial" w:cs="Times New Roman"/>
          <w:i/>
          <w:iCs/>
          <w:noProof/>
        </w:rPr>
        <w:t>Journal of Business</w:t>
      </w:r>
      <w:r w:rsidRPr="00CB59ED">
        <w:rPr>
          <w:rFonts w:ascii="Arial" w:eastAsia="Calibri" w:hAnsi="Arial" w:cs="Times New Roman"/>
          <w:noProof/>
        </w:rPr>
        <w:t>, </w:t>
      </w:r>
      <w:r w:rsidRPr="00CB59ED">
        <w:rPr>
          <w:rFonts w:ascii="Arial" w:eastAsia="Calibri" w:hAnsi="Arial" w:cs="Times New Roman"/>
          <w:i/>
          <w:iCs/>
          <w:noProof/>
        </w:rPr>
        <w:t>5</w:t>
      </w:r>
      <w:r w:rsidRPr="00CB59ED">
        <w:rPr>
          <w:rFonts w:ascii="Arial" w:eastAsia="Calibri" w:hAnsi="Arial" w:cs="Times New Roman"/>
          <w:noProof/>
        </w:rPr>
        <w:t>(2), 35-41.</w:t>
      </w:r>
    </w:p>
    <w:p w14:paraId="53A7CE92"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Chicu, N., and Nedelcu, A. C. (2017). The usefulness of 360 degree feedback in developing a personal work style. In </w:t>
      </w:r>
      <w:r w:rsidRPr="00CB59ED">
        <w:rPr>
          <w:rFonts w:ascii="Arial" w:eastAsia="Calibri" w:hAnsi="Arial" w:cs="Times New Roman"/>
          <w:i/>
          <w:iCs/>
          <w:noProof/>
        </w:rPr>
        <w:t>Proceedings of the International Conference on Business Excellence</w:t>
      </w:r>
      <w:r w:rsidRPr="00CB59ED">
        <w:rPr>
          <w:rFonts w:ascii="Arial" w:eastAsia="Calibri" w:hAnsi="Arial" w:cs="Times New Roman"/>
          <w:noProof/>
        </w:rPr>
        <w:t> (Vol. 11, No. 1, pp. 448-453).</w:t>
      </w:r>
    </w:p>
    <w:p w14:paraId="67ACA003"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Cooke, F. L., Schuler, R., and Varma, A. (2020). Human resource management research and practice in Asia: Past, present and future. </w:t>
      </w:r>
      <w:r w:rsidRPr="00CB59ED">
        <w:rPr>
          <w:rFonts w:ascii="Arial" w:eastAsia="Calibri" w:hAnsi="Arial" w:cs="Times New Roman"/>
          <w:i/>
          <w:iCs/>
          <w:noProof/>
        </w:rPr>
        <w:t>Human Resource Management Review</w:t>
      </w:r>
      <w:r w:rsidRPr="00CB59ED">
        <w:rPr>
          <w:rFonts w:ascii="Arial" w:eastAsia="Calibri" w:hAnsi="Arial" w:cs="Times New Roman"/>
          <w:noProof/>
        </w:rPr>
        <w:t>, </w:t>
      </w:r>
      <w:r w:rsidRPr="00CB59ED">
        <w:rPr>
          <w:rFonts w:ascii="Arial" w:eastAsia="Calibri" w:hAnsi="Arial" w:cs="Times New Roman"/>
          <w:i/>
          <w:iCs/>
          <w:noProof/>
        </w:rPr>
        <w:t>30</w:t>
      </w:r>
      <w:r w:rsidRPr="00CB59ED">
        <w:rPr>
          <w:rFonts w:ascii="Arial" w:eastAsia="Calibri" w:hAnsi="Arial" w:cs="Times New Roman"/>
          <w:noProof/>
        </w:rPr>
        <w:t>(4), 100778.</w:t>
      </w:r>
    </w:p>
    <w:p w14:paraId="64837F49"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Hewett, R., Shantz, A., Mundy, J., and Alfes, K. (2018). Attribution theories in human resource management research: A review and research agenda. </w:t>
      </w:r>
      <w:r w:rsidRPr="00CB59ED">
        <w:rPr>
          <w:rFonts w:ascii="Arial" w:eastAsia="Calibri" w:hAnsi="Arial" w:cs="Times New Roman"/>
          <w:i/>
          <w:iCs/>
          <w:noProof/>
        </w:rPr>
        <w:t>The International Journal of Human Resource Management</w:t>
      </w:r>
      <w:r w:rsidRPr="00CB59ED">
        <w:rPr>
          <w:rFonts w:ascii="Arial" w:eastAsia="Calibri" w:hAnsi="Arial" w:cs="Times New Roman"/>
          <w:noProof/>
        </w:rPr>
        <w:t>, </w:t>
      </w:r>
      <w:r w:rsidRPr="00CB59ED">
        <w:rPr>
          <w:rFonts w:ascii="Arial" w:eastAsia="Calibri" w:hAnsi="Arial" w:cs="Times New Roman"/>
          <w:i/>
          <w:iCs/>
          <w:noProof/>
        </w:rPr>
        <w:t>29</w:t>
      </w:r>
      <w:r w:rsidRPr="00CB59ED">
        <w:rPr>
          <w:rFonts w:ascii="Arial" w:eastAsia="Calibri" w:hAnsi="Arial" w:cs="Times New Roman"/>
          <w:noProof/>
        </w:rPr>
        <w:t>(1), 87-126.</w:t>
      </w:r>
    </w:p>
    <w:p w14:paraId="23B6F873"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Holloway, K., Arcus, K., and Orsborn, G. (2018). Training needs analysis–The essential first step for continuing professional development design. </w:t>
      </w:r>
      <w:r w:rsidRPr="00CB59ED">
        <w:rPr>
          <w:rFonts w:ascii="Arial" w:eastAsia="Calibri" w:hAnsi="Arial" w:cs="Times New Roman"/>
          <w:i/>
          <w:iCs/>
          <w:noProof/>
        </w:rPr>
        <w:t>Nurse education in practice</w:t>
      </w:r>
      <w:r w:rsidRPr="00CB59ED">
        <w:rPr>
          <w:rFonts w:ascii="Arial" w:eastAsia="Calibri" w:hAnsi="Arial" w:cs="Times New Roman"/>
          <w:noProof/>
        </w:rPr>
        <w:t>, </w:t>
      </w:r>
      <w:r w:rsidRPr="00CB59ED">
        <w:rPr>
          <w:rFonts w:ascii="Arial" w:eastAsia="Calibri" w:hAnsi="Arial" w:cs="Times New Roman"/>
          <w:i/>
          <w:iCs/>
          <w:noProof/>
        </w:rPr>
        <w:t>28</w:t>
      </w:r>
      <w:r w:rsidRPr="00CB59ED">
        <w:rPr>
          <w:rFonts w:ascii="Arial" w:eastAsia="Calibri" w:hAnsi="Arial" w:cs="Times New Roman"/>
          <w:noProof/>
        </w:rPr>
        <w:t>, 7-12.</w:t>
      </w:r>
    </w:p>
    <w:p w14:paraId="3D6620F4"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Hopper, E. (2020). Maslow’s Hierarchy of Needs Explained. </w:t>
      </w:r>
      <w:r w:rsidRPr="00CB59ED">
        <w:rPr>
          <w:rFonts w:ascii="Arial" w:eastAsia="Calibri" w:hAnsi="Arial" w:cs="Times New Roman"/>
          <w:i/>
          <w:iCs/>
          <w:noProof/>
        </w:rPr>
        <w:t>ThoughtCo, ThoughtCo</w:t>
      </w:r>
      <w:r w:rsidRPr="00CB59ED">
        <w:rPr>
          <w:rFonts w:ascii="Arial" w:eastAsia="Calibri" w:hAnsi="Arial" w:cs="Times New Roman"/>
          <w:noProof/>
        </w:rPr>
        <w:t>, </w:t>
      </w:r>
      <w:r w:rsidRPr="00CB59ED">
        <w:rPr>
          <w:rFonts w:ascii="Arial" w:eastAsia="Calibri" w:hAnsi="Arial" w:cs="Times New Roman"/>
          <w:i/>
          <w:iCs/>
          <w:noProof/>
        </w:rPr>
        <w:t>24</w:t>
      </w:r>
      <w:r w:rsidRPr="00CB59ED">
        <w:rPr>
          <w:rFonts w:ascii="Arial" w:eastAsia="Calibri" w:hAnsi="Arial" w:cs="Times New Roman"/>
          <w:noProof/>
        </w:rPr>
        <w:t>.</w:t>
      </w:r>
    </w:p>
    <w:p w14:paraId="120B0DEE"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Islami, X., Mulolli, E., and Mustafa, N. (2018). Using Management by Objectives as a performance appraisal tool for employee satisfaction. </w:t>
      </w:r>
      <w:r w:rsidRPr="00CB59ED">
        <w:rPr>
          <w:rFonts w:ascii="Arial" w:eastAsia="Calibri" w:hAnsi="Arial" w:cs="Times New Roman"/>
          <w:i/>
          <w:iCs/>
          <w:noProof/>
        </w:rPr>
        <w:t>Future Business Journal</w:t>
      </w:r>
      <w:r w:rsidRPr="00CB59ED">
        <w:rPr>
          <w:rFonts w:ascii="Arial" w:eastAsia="Calibri" w:hAnsi="Arial" w:cs="Times New Roman"/>
          <w:noProof/>
        </w:rPr>
        <w:t>, </w:t>
      </w:r>
      <w:r w:rsidRPr="00CB59ED">
        <w:rPr>
          <w:rFonts w:ascii="Arial" w:eastAsia="Calibri" w:hAnsi="Arial" w:cs="Times New Roman"/>
          <w:i/>
          <w:iCs/>
          <w:noProof/>
        </w:rPr>
        <w:t>4</w:t>
      </w:r>
      <w:r w:rsidRPr="00CB59ED">
        <w:rPr>
          <w:rFonts w:ascii="Arial" w:eastAsia="Calibri" w:hAnsi="Arial" w:cs="Times New Roman"/>
          <w:noProof/>
        </w:rPr>
        <w:t>(1), 94-108.</w:t>
      </w:r>
    </w:p>
    <w:p w14:paraId="4D221C68"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lastRenderedPageBreak/>
        <w:t>Nawaz, W., and Koç, M. (2018). Development of a systematic framework for sustainability management of organizations. </w:t>
      </w:r>
      <w:r w:rsidRPr="00CB59ED">
        <w:rPr>
          <w:rFonts w:ascii="Arial" w:eastAsia="Calibri" w:hAnsi="Arial" w:cs="Times New Roman"/>
          <w:i/>
          <w:iCs/>
          <w:noProof/>
        </w:rPr>
        <w:t>Journal of Cleaner Production</w:t>
      </w:r>
      <w:r w:rsidRPr="00CB59ED">
        <w:rPr>
          <w:rFonts w:ascii="Arial" w:eastAsia="Calibri" w:hAnsi="Arial" w:cs="Times New Roman"/>
          <w:noProof/>
        </w:rPr>
        <w:t>, </w:t>
      </w:r>
      <w:r w:rsidRPr="00CB59ED">
        <w:rPr>
          <w:rFonts w:ascii="Arial" w:eastAsia="Calibri" w:hAnsi="Arial" w:cs="Times New Roman"/>
          <w:i/>
          <w:iCs/>
          <w:noProof/>
        </w:rPr>
        <w:t>171</w:t>
      </w:r>
      <w:r w:rsidRPr="00CB59ED">
        <w:rPr>
          <w:rFonts w:ascii="Arial" w:eastAsia="Calibri" w:hAnsi="Arial" w:cs="Times New Roman"/>
          <w:noProof/>
        </w:rPr>
        <w:t>, 1255-1274.</w:t>
      </w:r>
    </w:p>
    <w:p w14:paraId="30A89D6B"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Primc, K., Kalar, B., Slabe-Erker, R., Dominko, M., and Ogorevc, M. (2020). Circular economy configuration indicators in organizational life cycle theory. </w:t>
      </w:r>
      <w:r w:rsidRPr="00CB59ED">
        <w:rPr>
          <w:rFonts w:ascii="Arial" w:eastAsia="Calibri" w:hAnsi="Arial" w:cs="Times New Roman"/>
          <w:i/>
          <w:iCs/>
          <w:noProof/>
        </w:rPr>
        <w:t>Ecological Indicators</w:t>
      </w:r>
      <w:r w:rsidRPr="00CB59ED">
        <w:rPr>
          <w:rFonts w:ascii="Arial" w:eastAsia="Calibri" w:hAnsi="Arial" w:cs="Times New Roman"/>
          <w:noProof/>
        </w:rPr>
        <w:t>, </w:t>
      </w:r>
      <w:r w:rsidRPr="00CB59ED">
        <w:rPr>
          <w:rFonts w:ascii="Arial" w:eastAsia="Calibri" w:hAnsi="Arial" w:cs="Times New Roman"/>
          <w:i/>
          <w:iCs/>
          <w:noProof/>
        </w:rPr>
        <w:t>116</w:t>
      </w:r>
      <w:r w:rsidRPr="00CB59ED">
        <w:rPr>
          <w:rFonts w:ascii="Arial" w:eastAsia="Calibri" w:hAnsi="Arial" w:cs="Times New Roman"/>
          <w:noProof/>
        </w:rPr>
        <w:t>, 106532.</w:t>
      </w:r>
    </w:p>
    <w:p w14:paraId="4FABF154" w14:textId="77777777" w:rsidR="00CB59ED" w:rsidRPr="00CB59ED" w:rsidRDefault="00CB59ED" w:rsidP="00CB59ED">
      <w:pPr>
        <w:spacing w:after="200" w:line="360" w:lineRule="auto"/>
        <w:jc w:val="both"/>
        <w:rPr>
          <w:rFonts w:ascii="Arial" w:eastAsia="Calibri" w:hAnsi="Arial" w:cs="Times New Roman"/>
          <w:noProof/>
        </w:rPr>
      </w:pPr>
      <w:r w:rsidRPr="00CB59ED">
        <w:rPr>
          <w:rFonts w:ascii="Arial" w:eastAsia="Calibri" w:hAnsi="Arial" w:cs="Times New Roman"/>
          <w:noProof/>
        </w:rPr>
        <w:t>Tesla Investor Relations. (2021). </w:t>
      </w:r>
      <w:r w:rsidRPr="00CB59ED">
        <w:rPr>
          <w:rFonts w:ascii="Arial" w:eastAsia="Calibri" w:hAnsi="Arial" w:cs="Times New Roman"/>
          <w:i/>
          <w:iCs/>
          <w:noProof/>
        </w:rPr>
        <w:t>Tesla</w:t>
      </w:r>
      <w:r w:rsidRPr="00CB59ED">
        <w:rPr>
          <w:rFonts w:ascii="Arial" w:eastAsia="Calibri" w:hAnsi="Arial" w:cs="Times New Roman"/>
          <w:noProof/>
        </w:rPr>
        <w:t>. [online] Available at: &lt;https://ir.tesla.com/#tab-quarterly-disclosure&gt; [Accessed 10 November 2021].</w:t>
      </w:r>
    </w:p>
    <w:p w14:paraId="46C8CC03" w14:textId="4B33BBE4" w:rsidR="004D2B0F" w:rsidRDefault="004D2B0F" w:rsidP="00AD2680">
      <w:pPr>
        <w:pStyle w:val="ListParagraph"/>
        <w:rPr>
          <w:rFonts w:ascii="Times New Roman" w:hAnsi="Times New Roman" w:cs="Times New Roman"/>
          <w:sz w:val="24"/>
          <w:szCs w:val="24"/>
        </w:rPr>
      </w:pPr>
    </w:p>
    <w:p w14:paraId="30BFDAA5" w14:textId="14317628" w:rsidR="00CB59ED" w:rsidRPr="00ED0552" w:rsidRDefault="00E10AE6" w:rsidP="00ED0552">
      <w:pPr>
        <w:rPr>
          <w:rFonts w:ascii="Times New Roman" w:hAnsi="Times New Roman" w:cs="Times New Roman"/>
          <w:sz w:val="24"/>
          <w:szCs w:val="24"/>
        </w:rPr>
      </w:pPr>
      <w:r>
        <w:rPr>
          <w:rFonts w:ascii="Times New Roman" w:hAnsi="Times New Roman" w:cs="Times New Roman"/>
          <w:sz w:val="24"/>
          <w:szCs w:val="24"/>
        </w:rPr>
        <w:object w:dxaOrig="1534" w:dyaOrig="997" w14:anchorId="1490F6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21" o:title=""/>
          </v:shape>
          <o:OLEObject Type="Embed" ProgID="Package" ShapeID="_x0000_i1025" DrawAspect="Icon" ObjectID="_1703098407" r:id="rId22"/>
        </w:object>
      </w:r>
    </w:p>
    <w:sectPr w:rsidR="00CB59ED" w:rsidRPr="00ED0552">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FE8E0" w14:textId="77777777" w:rsidR="002150F6" w:rsidRDefault="002150F6" w:rsidP="00C15521">
      <w:pPr>
        <w:spacing w:after="0" w:line="240" w:lineRule="auto"/>
      </w:pPr>
      <w:r>
        <w:separator/>
      </w:r>
    </w:p>
  </w:endnote>
  <w:endnote w:type="continuationSeparator" w:id="0">
    <w:p w14:paraId="7CD4E700" w14:textId="77777777" w:rsidR="002150F6" w:rsidRDefault="002150F6" w:rsidP="00C15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F03E1" w14:textId="77777777" w:rsidR="007D4680" w:rsidRDefault="007D46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4187370"/>
      <w:docPartObj>
        <w:docPartGallery w:val="Page Numbers (Bottom of Page)"/>
        <w:docPartUnique/>
      </w:docPartObj>
    </w:sdtPr>
    <w:sdtEndPr>
      <w:rPr>
        <w:noProof/>
      </w:rPr>
    </w:sdtEndPr>
    <w:sdtContent>
      <w:p w14:paraId="45B48914" w14:textId="0346B67F" w:rsidR="007D4680" w:rsidRDefault="007D46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1F6BF6" w14:textId="77777777" w:rsidR="007D4680" w:rsidRDefault="007D46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5904B" w14:textId="77777777" w:rsidR="007D4680" w:rsidRDefault="007D4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2BB24" w14:textId="77777777" w:rsidR="002150F6" w:rsidRDefault="002150F6" w:rsidP="00C15521">
      <w:pPr>
        <w:spacing w:after="0" w:line="240" w:lineRule="auto"/>
      </w:pPr>
      <w:r>
        <w:separator/>
      </w:r>
    </w:p>
  </w:footnote>
  <w:footnote w:type="continuationSeparator" w:id="0">
    <w:p w14:paraId="4612FF79" w14:textId="77777777" w:rsidR="002150F6" w:rsidRDefault="002150F6" w:rsidP="00C155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63496" w14:textId="77777777" w:rsidR="007D4680" w:rsidRDefault="007D46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BC052" w14:textId="77777777" w:rsidR="007D4680" w:rsidRDefault="007D4680" w:rsidP="00C15521">
    <w:pPr>
      <w:pStyle w:val="Header"/>
      <w:rPr>
        <w:b/>
        <w:bCs/>
        <w:sz w:val="28"/>
        <w:szCs w:val="28"/>
      </w:rPr>
    </w:pPr>
    <w:r w:rsidRPr="00F2497A">
      <w:rPr>
        <w:b/>
        <w:bCs/>
        <w:sz w:val="28"/>
        <w:szCs w:val="28"/>
      </w:rPr>
      <w:t>Student ID 1921775</w:t>
    </w:r>
  </w:p>
  <w:p w14:paraId="160B7AE6" w14:textId="77777777" w:rsidR="007D4680" w:rsidRDefault="007D46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52F66" w14:textId="77777777" w:rsidR="007D4680" w:rsidRDefault="007D46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E4F48"/>
    <w:multiLevelType w:val="hybridMultilevel"/>
    <w:tmpl w:val="8F542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7677A"/>
    <w:multiLevelType w:val="hybridMultilevel"/>
    <w:tmpl w:val="39827DD2"/>
    <w:lvl w:ilvl="0" w:tplc="F38A9ECE">
      <w:start w:val="1"/>
      <w:numFmt w:val="decimal"/>
      <w:lvlText w:val="%1."/>
      <w:lvlJc w:val="left"/>
      <w:pPr>
        <w:ind w:left="360" w:hanging="360"/>
      </w:pPr>
      <w:rPr>
        <w:b/>
      </w:rPr>
    </w:lvl>
    <w:lvl w:ilvl="1" w:tplc="D6029A40">
      <w:start w:val="1"/>
      <w:numFmt w:val="lowerLetter"/>
      <w:lvlText w:val="%2."/>
      <w:lvlJc w:val="left"/>
      <w:pPr>
        <w:ind w:left="1080" w:hanging="360"/>
      </w:pPr>
    </w:lvl>
    <w:lvl w:ilvl="2" w:tplc="2C949C58">
      <w:start w:val="1"/>
      <w:numFmt w:val="lowerRoman"/>
      <w:lvlText w:val="%3."/>
      <w:lvlJc w:val="right"/>
      <w:pPr>
        <w:ind w:left="1800" w:hanging="180"/>
      </w:pPr>
    </w:lvl>
    <w:lvl w:ilvl="3" w:tplc="41025988">
      <w:start w:val="1"/>
      <w:numFmt w:val="decimal"/>
      <w:lvlText w:val="%4."/>
      <w:lvlJc w:val="left"/>
      <w:pPr>
        <w:ind w:left="2520" w:hanging="360"/>
      </w:pPr>
    </w:lvl>
    <w:lvl w:ilvl="4" w:tplc="28B89870">
      <w:start w:val="1"/>
      <w:numFmt w:val="lowerLetter"/>
      <w:lvlText w:val="%5."/>
      <w:lvlJc w:val="left"/>
      <w:pPr>
        <w:ind w:left="3240" w:hanging="360"/>
      </w:pPr>
    </w:lvl>
    <w:lvl w:ilvl="5" w:tplc="70FC10E0">
      <w:start w:val="1"/>
      <w:numFmt w:val="lowerRoman"/>
      <w:lvlText w:val="%6."/>
      <w:lvlJc w:val="right"/>
      <w:pPr>
        <w:ind w:left="3960" w:hanging="180"/>
      </w:pPr>
    </w:lvl>
    <w:lvl w:ilvl="6" w:tplc="9F4488A8">
      <w:start w:val="1"/>
      <w:numFmt w:val="decimal"/>
      <w:lvlText w:val="%7."/>
      <w:lvlJc w:val="left"/>
      <w:pPr>
        <w:ind w:left="4680" w:hanging="360"/>
      </w:pPr>
    </w:lvl>
    <w:lvl w:ilvl="7" w:tplc="24424E96">
      <w:start w:val="1"/>
      <w:numFmt w:val="lowerLetter"/>
      <w:lvlText w:val="%8."/>
      <w:lvlJc w:val="left"/>
      <w:pPr>
        <w:ind w:left="5400" w:hanging="360"/>
      </w:pPr>
    </w:lvl>
    <w:lvl w:ilvl="8" w:tplc="518A98FC">
      <w:start w:val="1"/>
      <w:numFmt w:val="lowerRoman"/>
      <w:lvlText w:val="%9."/>
      <w:lvlJc w:val="right"/>
      <w:pPr>
        <w:ind w:left="6120" w:hanging="180"/>
      </w:pPr>
    </w:lvl>
  </w:abstractNum>
  <w:abstractNum w:abstractNumId="2" w15:restartNumberingAfterBreak="0">
    <w:nsid w:val="22EB4992"/>
    <w:multiLevelType w:val="hybridMultilevel"/>
    <w:tmpl w:val="4E6A9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CB1A20"/>
    <w:multiLevelType w:val="hybridMultilevel"/>
    <w:tmpl w:val="D75C6ECC"/>
    <w:lvl w:ilvl="0" w:tplc="0ED8B354">
      <w:start w:val="1"/>
      <w:numFmt w:val="bullet"/>
      <w:lvlText w:val=""/>
      <w:lvlJc w:val="left"/>
      <w:pPr>
        <w:ind w:left="360" w:hanging="360"/>
      </w:pPr>
      <w:rPr>
        <w:rFonts w:ascii="Wingdings" w:hAnsi="Wingdings" w:hint="default"/>
      </w:rPr>
    </w:lvl>
    <w:lvl w:ilvl="1" w:tplc="4A32F496">
      <w:start w:val="1"/>
      <w:numFmt w:val="bullet"/>
      <w:lvlText w:val="o"/>
      <w:lvlJc w:val="left"/>
      <w:pPr>
        <w:ind w:left="1080" w:hanging="360"/>
      </w:pPr>
      <w:rPr>
        <w:rFonts w:ascii="Courier New" w:hAnsi="Courier New" w:cs="Courier New" w:hint="default"/>
      </w:rPr>
    </w:lvl>
    <w:lvl w:ilvl="2" w:tplc="CE1EC956">
      <w:start w:val="1"/>
      <w:numFmt w:val="bullet"/>
      <w:lvlText w:val=""/>
      <w:lvlJc w:val="left"/>
      <w:pPr>
        <w:ind w:left="1800" w:hanging="360"/>
      </w:pPr>
      <w:rPr>
        <w:rFonts w:ascii="Wingdings" w:hAnsi="Wingdings" w:hint="default"/>
      </w:rPr>
    </w:lvl>
    <w:lvl w:ilvl="3" w:tplc="863066DE">
      <w:start w:val="1"/>
      <w:numFmt w:val="bullet"/>
      <w:lvlText w:val=""/>
      <w:lvlJc w:val="left"/>
      <w:pPr>
        <w:ind w:left="2520" w:hanging="360"/>
      </w:pPr>
      <w:rPr>
        <w:rFonts w:ascii="Symbol" w:hAnsi="Symbol" w:hint="default"/>
      </w:rPr>
    </w:lvl>
    <w:lvl w:ilvl="4" w:tplc="D3D08090">
      <w:start w:val="1"/>
      <w:numFmt w:val="bullet"/>
      <w:lvlText w:val="o"/>
      <w:lvlJc w:val="left"/>
      <w:pPr>
        <w:ind w:left="3240" w:hanging="360"/>
      </w:pPr>
      <w:rPr>
        <w:rFonts w:ascii="Courier New" w:hAnsi="Courier New" w:cs="Courier New" w:hint="default"/>
      </w:rPr>
    </w:lvl>
    <w:lvl w:ilvl="5" w:tplc="B7EEBF38">
      <w:start w:val="1"/>
      <w:numFmt w:val="bullet"/>
      <w:lvlText w:val=""/>
      <w:lvlJc w:val="left"/>
      <w:pPr>
        <w:ind w:left="3960" w:hanging="360"/>
      </w:pPr>
      <w:rPr>
        <w:rFonts w:ascii="Wingdings" w:hAnsi="Wingdings" w:hint="default"/>
      </w:rPr>
    </w:lvl>
    <w:lvl w:ilvl="6" w:tplc="49ACC2EE">
      <w:start w:val="1"/>
      <w:numFmt w:val="bullet"/>
      <w:lvlText w:val=""/>
      <w:lvlJc w:val="left"/>
      <w:pPr>
        <w:ind w:left="4680" w:hanging="360"/>
      </w:pPr>
      <w:rPr>
        <w:rFonts w:ascii="Symbol" w:hAnsi="Symbol" w:hint="default"/>
      </w:rPr>
    </w:lvl>
    <w:lvl w:ilvl="7" w:tplc="A5DC7AA2">
      <w:start w:val="1"/>
      <w:numFmt w:val="bullet"/>
      <w:lvlText w:val="o"/>
      <w:lvlJc w:val="left"/>
      <w:pPr>
        <w:ind w:left="5400" w:hanging="360"/>
      </w:pPr>
      <w:rPr>
        <w:rFonts w:ascii="Courier New" w:hAnsi="Courier New" w:cs="Courier New" w:hint="default"/>
      </w:rPr>
    </w:lvl>
    <w:lvl w:ilvl="8" w:tplc="F7ECE222">
      <w:start w:val="1"/>
      <w:numFmt w:val="bullet"/>
      <w:lvlText w:val=""/>
      <w:lvlJc w:val="left"/>
      <w:pPr>
        <w:ind w:left="6120" w:hanging="360"/>
      </w:pPr>
      <w:rPr>
        <w:rFonts w:ascii="Wingdings" w:hAnsi="Wingdings" w:hint="default"/>
      </w:rPr>
    </w:lvl>
  </w:abstractNum>
  <w:abstractNum w:abstractNumId="4" w15:restartNumberingAfterBreak="0">
    <w:nsid w:val="41786865"/>
    <w:multiLevelType w:val="hybridMultilevel"/>
    <w:tmpl w:val="4E988438"/>
    <w:lvl w:ilvl="0" w:tplc="7FDA55EC">
      <w:start w:val="1"/>
      <w:numFmt w:val="decimal"/>
      <w:lvlText w:val="%1."/>
      <w:lvlJc w:val="left"/>
      <w:pPr>
        <w:ind w:left="360" w:hanging="360"/>
      </w:pPr>
      <w:rPr>
        <w:b/>
      </w:rPr>
    </w:lvl>
    <w:lvl w:ilvl="1" w:tplc="A260CA60">
      <w:start w:val="1"/>
      <w:numFmt w:val="lowerLetter"/>
      <w:lvlText w:val="%2."/>
      <w:lvlJc w:val="left"/>
      <w:pPr>
        <w:ind w:left="1440" w:hanging="360"/>
      </w:pPr>
    </w:lvl>
    <w:lvl w:ilvl="2" w:tplc="56A8BB46">
      <w:start w:val="1"/>
      <w:numFmt w:val="lowerRoman"/>
      <w:lvlText w:val="%3."/>
      <w:lvlJc w:val="right"/>
      <w:pPr>
        <w:ind w:left="2160" w:hanging="180"/>
      </w:pPr>
    </w:lvl>
    <w:lvl w:ilvl="3" w:tplc="1CDEEE20">
      <w:start w:val="1"/>
      <w:numFmt w:val="decimal"/>
      <w:lvlText w:val="%4."/>
      <w:lvlJc w:val="left"/>
      <w:pPr>
        <w:ind w:left="2880" w:hanging="360"/>
      </w:pPr>
    </w:lvl>
    <w:lvl w:ilvl="4" w:tplc="EC726AC8">
      <w:start w:val="1"/>
      <w:numFmt w:val="lowerLetter"/>
      <w:lvlText w:val="%5."/>
      <w:lvlJc w:val="left"/>
      <w:pPr>
        <w:ind w:left="3600" w:hanging="360"/>
      </w:pPr>
    </w:lvl>
    <w:lvl w:ilvl="5" w:tplc="E17E4980">
      <w:start w:val="1"/>
      <w:numFmt w:val="lowerRoman"/>
      <w:lvlText w:val="%6."/>
      <w:lvlJc w:val="right"/>
      <w:pPr>
        <w:ind w:left="4320" w:hanging="180"/>
      </w:pPr>
    </w:lvl>
    <w:lvl w:ilvl="6" w:tplc="48008124">
      <w:start w:val="1"/>
      <w:numFmt w:val="decimal"/>
      <w:lvlText w:val="%7."/>
      <w:lvlJc w:val="left"/>
      <w:pPr>
        <w:ind w:left="5040" w:hanging="360"/>
      </w:pPr>
    </w:lvl>
    <w:lvl w:ilvl="7" w:tplc="CE567294">
      <w:start w:val="1"/>
      <w:numFmt w:val="lowerLetter"/>
      <w:lvlText w:val="%8."/>
      <w:lvlJc w:val="left"/>
      <w:pPr>
        <w:ind w:left="5760" w:hanging="360"/>
      </w:pPr>
    </w:lvl>
    <w:lvl w:ilvl="8" w:tplc="FE86E700">
      <w:start w:val="1"/>
      <w:numFmt w:val="lowerRoman"/>
      <w:lvlText w:val="%9."/>
      <w:lvlJc w:val="right"/>
      <w:pPr>
        <w:ind w:left="6480" w:hanging="180"/>
      </w:pPr>
    </w:lvl>
  </w:abstractNum>
  <w:abstractNum w:abstractNumId="5" w15:restartNumberingAfterBreak="0">
    <w:nsid w:val="422D002C"/>
    <w:multiLevelType w:val="hybridMultilevel"/>
    <w:tmpl w:val="B76AED7E"/>
    <w:lvl w:ilvl="0" w:tplc="13C8216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797012"/>
    <w:multiLevelType w:val="hybridMultilevel"/>
    <w:tmpl w:val="80027104"/>
    <w:lvl w:ilvl="0" w:tplc="6546CC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9C83906"/>
    <w:multiLevelType w:val="multilevel"/>
    <w:tmpl w:val="93C6A4A4"/>
    <w:lvl w:ilvl="0">
      <w:start w:val="4"/>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64C7499"/>
    <w:multiLevelType w:val="hybridMultilevel"/>
    <w:tmpl w:val="E892B64C"/>
    <w:lvl w:ilvl="0" w:tplc="A16C3860">
      <w:start w:val="1"/>
      <w:numFmt w:val="decimal"/>
      <w:lvlText w:val="%1."/>
      <w:lvlJc w:val="left"/>
      <w:pPr>
        <w:ind w:left="360" w:hanging="360"/>
      </w:pPr>
      <w:rPr>
        <w:b/>
      </w:rPr>
    </w:lvl>
    <w:lvl w:ilvl="1" w:tplc="05BAF0FE">
      <w:start w:val="1"/>
      <w:numFmt w:val="lowerLetter"/>
      <w:lvlText w:val="%2."/>
      <w:lvlJc w:val="left"/>
      <w:pPr>
        <w:ind w:left="1440" w:hanging="360"/>
      </w:pPr>
    </w:lvl>
    <w:lvl w:ilvl="2" w:tplc="F3F49D6E">
      <w:start w:val="1"/>
      <w:numFmt w:val="lowerRoman"/>
      <w:lvlText w:val="%3."/>
      <w:lvlJc w:val="right"/>
      <w:pPr>
        <w:ind w:left="2160" w:hanging="180"/>
      </w:pPr>
    </w:lvl>
    <w:lvl w:ilvl="3" w:tplc="0D46A6AC">
      <w:start w:val="1"/>
      <w:numFmt w:val="decimal"/>
      <w:lvlText w:val="%4."/>
      <w:lvlJc w:val="left"/>
      <w:pPr>
        <w:ind w:left="2880" w:hanging="360"/>
      </w:pPr>
    </w:lvl>
    <w:lvl w:ilvl="4" w:tplc="7CECFF98">
      <w:start w:val="1"/>
      <w:numFmt w:val="lowerLetter"/>
      <w:lvlText w:val="%5."/>
      <w:lvlJc w:val="left"/>
      <w:pPr>
        <w:ind w:left="3600" w:hanging="360"/>
      </w:pPr>
    </w:lvl>
    <w:lvl w:ilvl="5" w:tplc="1CAA0EF4">
      <w:start w:val="1"/>
      <w:numFmt w:val="lowerRoman"/>
      <w:lvlText w:val="%6."/>
      <w:lvlJc w:val="right"/>
      <w:pPr>
        <w:ind w:left="4320" w:hanging="180"/>
      </w:pPr>
    </w:lvl>
    <w:lvl w:ilvl="6" w:tplc="2B2A60BE">
      <w:start w:val="1"/>
      <w:numFmt w:val="decimal"/>
      <w:lvlText w:val="%7."/>
      <w:lvlJc w:val="left"/>
      <w:pPr>
        <w:ind w:left="5040" w:hanging="360"/>
      </w:pPr>
    </w:lvl>
    <w:lvl w:ilvl="7" w:tplc="EEE685EC">
      <w:start w:val="1"/>
      <w:numFmt w:val="lowerLetter"/>
      <w:lvlText w:val="%8."/>
      <w:lvlJc w:val="left"/>
      <w:pPr>
        <w:ind w:left="5760" w:hanging="360"/>
      </w:pPr>
    </w:lvl>
    <w:lvl w:ilvl="8" w:tplc="2244CD3E">
      <w:start w:val="1"/>
      <w:numFmt w:val="lowerRoman"/>
      <w:lvlText w:val="%9."/>
      <w:lvlJc w:val="right"/>
      <w:pPr>
        <w:ind w:left="6480" w:hanging="180"/>
      </w:pPr>
    </w:lvl>
  </w:abstractNum>
  <w:abstractNum w:abstractNumId="9" w15:restartNumberingAfterBreak="0">
    <w:nsid w:val="5C36499D"/>
    <w:multiLevelType w:val="hybridMultilevel"/>
    <w:tmpl w:val="66B460D4"/>
    <w:lvl w:ilvl="0" w:tplc="589AA7FE">
      <w:start w:val="1"/>
      <w:numFmt w:val="decimal"/>
      <w:lvlText w:val="%1."/>
      <w:lvlJc w:val="left"/>
      <w:pPr>
        <w:ind w:left="720" w:hanging="360"/>
      </w:pPr>
      <w:rPr>
        <w:rFonts w:cstheme="minorBidi"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403045"/>
    <w:multiLevelType w:val="multilevel"/>
    <w:tmpl w:val="98B60778"/>
    <w:lvl w:ilvl="0">
      <w:start w:val="1"/>
      <w:numFmt w:val="decimal"/>
      <w:lvlText w:val="%1"/>
      <w:lvlJc w:val="left"/>
      <w:pPr>
        <w:ind w:left="1092" w:hanging="525"/>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1" w15:restartNumberingAfterBreak="0">
    <w:nsid w:val="7EB07A68"/>
    <w:multiLevelType w:val="hybridMultilevel"/>
    <w:tmpl w:val="D18EEF52"/>
    <w:lvl w:ilvl="0" w:tplc="B644E6FC">
      <w:start w:val="1"/>
      <w:numFmt w:val="decimal"/>
      <w:lvlText w:val="%1."/>
      <w:lvlJc w:val="left"/>
      <w:pPr>
        <w:ind w:left="1020" w:hanging="6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num>
  <w:num w:numId="3">
    <w:abstractNumId w:val="9"/>
  </w:num>
  <w:num w:numId="4">
    <w:abstractNumId w:val="5"/>
  </w:num>
  <w:num w:numId="5">
    <w:abstractNumId w:val="2"/>
  </w:num>
  <w:num w:numId="6">
    <w:abstractNumId w:val="0"/>
  </w:num>
  <w:num w:numId="7">
    <w:abstractNumId w:val="6"/>
  </w:num>
  <w:num w:numId="8">
    <w:abstractNumId w:val="1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QxNTY2NjE0MrQ0MjdS0lEKTi0uzszPAykwrAUA0St7EiwAAAA="/>
  </w:docVars>
  <w:rsids>
    <w:rsidRoot w:val="00C15521"/>
    <w:rsid w:val="000967DD"/>
    <w:rsid w:val="000D25C1"/>
    <w:rsid w:val="00114C89"/>
    <w:rsid w:val="00134354"/>
    <w:rsid w:val="001C443E"/>
    <w:rsid w:val="002150F6"/>
    <w:rsid w:val="0024216C"/>
    <w:rsid w:val="002E2780"/>
    <w:rsid w:val="004D1AC7"/>
    <w:rsid w:val="004D2B0F"/>
    <w:rsid w:val="005B327D"/>
    <w:rsid w:val="005C05C4"/>
    <w:rsid w:val="006638EA"/>
    <w:rsid w:val="006A4A9F"/>
    <w:rsid w:val="006B12BF"/>
    <w:rsid w:val="00766F9D"/>
    <w:rsid w:val="007D4680"/>
    <w:rsid w:val="00811115"/>
    <w:rsid w:val="008606F7"/>
    <w:rsid w:val="008E0E8C"/>
    <w:rsid w:val="00A539EA"/>
    <w:rsid w:val="00AD2680"/>
    <w:rsid w:val="00B5086A"/>
    <w:rsid w:val="00C15521"/>
    <w:rsid w:val="00C33D59"/>
    <w:rsid w:val="00CB59ED"/>
    <w:rsid w:val="00D71446"/>
    <w:rsid w:val="00E10AE6"/>
    <w:rsid w:val="00E561A0"/>
    <w:rsid w:val="00EB0CBD"/>
    <w:rsid w:val="00ED0552"/>
    <w:rsid w:val="00F25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5005B6"/>
  <w15:chartTrackingRefBased/>
  <w15:docId w15:val="{A7F42AB4-2A2E-4C51-97F5-60EFF6A5F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21"/>
  </w:style>
  <w:style w:type="paragraph" w:styleId="Footer">
    <w:name w:val="footer"/>
    <w:basedOn w:val="Normal"/>
    <w:link w:val="FooterChar"/>
    <w:uiPriority w:val="99"/>
    <w:unhideWhenUsed/>
    <w:rsid w:val="00C155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21"/>
  </w:style>
  <w:style w:type="paragraph" w:styleId="ListParagraph">
    <w:name w:val="List Paragraph"/>
    <w:basedOn w:val="Normal"/>
    <w:uiPriority w:val="34"/>
    <w:qFormat/>
    <w:rsid w:val="00C15521"/>
    <w:pPr>
      <w:ind w:left="720"/>
      <w:contextualSpacing/>
    </w:pPr>
  </w:style>
  <w:style w:type="table" w:styleId="TableGrid">
    <w:name w:val="Table Grid"/>
    <w:basedOn w:val="TableNormal"/>
    <w:uiPriority w:val="59"/>
    <w:rsid w:val="00CB59ED"/>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606F7"/>
    <w:rPr>
      <w:sz w:val="16"/>
      <w:szCs w:val="16"/>
    </w:rPr>
  </w:style>
  <w:style w:type="paragraph" w:styleId="CommentText">
    <w:name w:val="annotation text"/>
    <w:basedOn w:val="Normal"/>
    <w:link w:val="CommentTextChar"/>
    <w:uiPriority w:val="99"/>
    <w:semiHidden/>
    <w:unhideWhenUsed/>
    <w:rsid w:val="008606F7"/>
    <w:pPr>
      <w:spacing w:line="240" w:lineRule="auto"/>
    </w:pPr>
    <w:rPr>
      <w:sz w:val="20"/>
      <w:szCs w:val="20"/>
    </w:rPr>
  </w:style>
  <w:style w:type="character" w:customStyle="1" w:styleId="CommentTextChar">
    <w:name w:val="Comment Text Char"/>
    <w:basedOn w:val="DefaultParagraphFont"/>
    <w:link w:val="CommentText"/>
    <w:uiPriority w:val="99"/>
    <w:semiHidden/>
    <w:rsid w:val="008606F7"/>
    <w:rPr>
      <w:sz w:val="20"/>
      <w:szCs w:val="20"/>
    </w:rPr>
  </w:style>
  <w:style w:type="paragraph" w:styleId="CommentSubject">
    <w:name w:val="annotation subject"/>
    <w:basedOn w:val="CommentText"/>
    <w:next w:val="CommentText"/>
    <w:link w:val="CommentSubjectChar"/>
    <w:uiPriority w:val="99"/>
    <w:semiHidden/>
    <w:unhideWhenUsed/>
    <w:rsid w:val="008606F7"/>
    <w:rPr>
      <w:b/>
      <w:bCs/>
    </w:rPr>
  </w:style>
  <w:style w:type="character" w:customStyle="1" w:styleId="CommentSubjectChar">
    <w:name w:val="Comment Subject Char"/>
    <w:basedOn w:val="CommentTextChar"/>
    <w:link w:val="CommentSubject"/>
    <w:uiPriority w:val="99"/>
    <w:semiHidden/>
    <w:rsid w:val="008606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747255">
      <w:bodyDiv w:val="1"/>
      <w:marLeft w:val="0"/>
      <w:marRight w:val="0"/>
      <w:marTop w:val="0"/>
      <w:marBottom w:val="0"/>
      <w:divBdr>
        <w:top w:val="none" w:sz="0" w:space="0" w:color="auto"/>
        <w:left w:val="none" w:sz="0" w:space="0" w:color="auto"/>
        <w:bottom w:val="none" w:sz="0" w:space="0" w:color="auto"/>
        <w:right w:val="none" w:sz="0" w:space="0" w:color="auto"/>
      </w:divBdr>
    </w:div>
    <w:div w:id="1875343338">
      <w:bodyDiv w:val="1"/>
      <w:marLeft w:val="0"/>
      <w:marRight w:val="0"/>
      <w:marTop w:val="0"/>
      <w:marBottom w:val="0"/>
      <w:divBdr>
        <w:top w:val="none" w:sz="0" w:space="0" w:color="auto"/>
        <w:left w:val="none" w:sz="0" w:space="0" w:color="auto"/>
        <w:bottom w:val="none" w:sz="0" w:space="0" w:color="auto"/>
        <w:right w:val="none" w:sz="0" w:space="0" w:color="auto"/>
      </w:divBdr>
      <w:divsChild>
        <w:div w:id="1211071793">
          <w:marLeft w:val="0"/>
          <w:marRight w:val="0"/>
          <w:marTop w:val="0"/>
          <w:marBottom w:val="0"/>
          <w:divBdr>
            <w:top w:val="none" w:sz="0" w:space="0" w:color="auto"/>
            <w:left w:val="none" w:sz="0" w:space="0" w:color="auto"/>
            <w:bottom w:val="none" w:sz="0" w:space="0" w:color="auto"/>
            <w:right w:val="none" w:sz="0" w:space="0" w:color="auto"/>
          </w:divBdr>
          <w:divsChild>
            <w:div w:id="122696940">
              <w:marLeft w:val="0"/>
              <w:marRight w:val="0"/>
              <w:marTop w:val="0"/>
              <w:marBottom w:val="0"/>
              <w:divBdr>
                <w:top w:val="none" w:sz="0" w:space="0" w:color="auto"/>
                <w:left w:val="none" w:sz="0" w:space="0" w:color="auto"/>
                <w:bottom w:val="none" w:sz="0" w:space="0" w:color="auto"/>
                <w:right w:val="none" w:sz="0" w:space="0" w:color="auto"/>
              </w:divBdr>
              <w:divsChild>
                <w:div w:id="1369598897">
                  <w:marLeft w:val="0"/>
                  <w:marRight w:val="0"/>
                  <w:marTop w:val="0"/>
                  <w:marBottom w:val="0"/>
                  <w:divBdr>
                    <w:top w:val="none" w:sz="0" w:space="0" w:color="auto"/>
                    <w:left w:val="none" w:sz="0" w:space="0" w:color="auto"/>
                    <w:bottom w:val="none" w:sz="0" w:space="0" w:color="auto"/>
                    <w:right w:val="none" w:sz="0" w:space="0" w:color="auto"/>
                  </w:divBdr>
                  <w:divsChild>
                    <w:div w:id="1728797958">
                      <w:marLeft w:val="0"/>
                      <w:marRight w:val="0"/>
                      <w:marTop w:val="0"/>
                      <w:marBottom w:val="0"/>
                      <w:divBdr>
                        <w:top w:val="none" w:sz="0" w:space="0" w:color="auto"/>
                        <w:left w:val="none" w:sz="0" w:space="0" w:color="auto"/>
                        <w:bottom w:val="none" w:sz="0" w:space="0" w:color="auto"/>
                        <w:right w:val="none" w:sz="0" w:space="0" w:color="auto"/>
                      </w:divBdr>
                      <w:divsChild>
                        <w:div w:id="99329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9583390">
      <w:bodyDiv w:val="1"/>
      <w:marLeft w:val="0"/>
      <w:marRight w:val="0"/>
      <w:marTop w:val="0"/>
      <w:marBottom w:val="0"/>
      <w:divBdr>
        <w:top w:val="none" w:sz="0" w:space="0" w:color="auto"/>
        <w:left w:val="none" w:sz="0" w:space="0" w:color="auto"/>
        <w:bottom w:val="none" w:sz="0" w:space="0" w:color="auto"/>
        <w:right w:val="none" w:sz="0" w:space="0" w:color="auto"/>
      </w:divBdr>
      <w:divsChild>
        <w:div w:id="1184130839">
          <w:marLeft w:val="0"/>
          <w:marRight w:val="0"/>
          <w:marTop w:val="0"/>
          <w:marBottom w:val="0"/>
          <w:divBdr>
            <w:top w:val="none" w:sz="0" w:space="0" w:color="auto"/>
            <w:left w:val="none" w:sz="0" w:space="0" w:color="auto"/>
            <w:bottom w:val="none" w:sz="0" w:space="0" w:color="auto"/>
            <w:right w:val="none" w:sz="0" w:space="0" w:color="auto"/>
          </w:divBdr>
          <w:divsChild>
            <w:div w:id="861166827">
              <w:marLeft w:val="0"/>
              <w:marRight w:val="0"/>
              <w:marTop w:val="0"/>
              <w:marBottom w:val="0"/>
              <w:divBdr>
                <w:top w:val="none" w:sz="0" w:space="0" w:color="auto"/>
                <w:left w:val="none" w:sz="0" w:space="0" w:color="auto"/>
                <w:bottom w:val="none" w:sz="0" w:space="0" w:color="auto"/>
                <w:right w:val="none" w:sz="0" w:space="0" w:color="auto"/>
              </w:divBdr>
              <w:divsChild>
                <w:div w:id="2117481443">
                  <w:marLeft w:val="0"/>
                  <w:marRight w:val="0"/>
                  <w:marTop w:val="0"/>
                  <w:marBottom w:val="0"/>
                  <w:divBdr>
                    <w:top w:val="none" w:sz="0" w:space="0" w:color="auto"/>
                    <w:left w:val="none" w:sz="0" w:space="0" w:color="auto"/>
                    <w:bottom w:val="none" w:sz="0" w:space="0" w:color="auto"/>
                    <w:right w:val="none" w:sz="0" w:space="0" w:color="auto"/>
                  </w:divBdr>
                  <w:divsChild>
                    <w:div w:id="1595243615">
                      <w:marLeft w:val="0"/>
                      <w:marRight w:val="0"/>
                      <w:marTop w:val="0"/>
                      <w:marBottom w:val="0"/>
                      <w:divBdr>
                        <w:top w:val="none" w:sz="0" w:space="0" w:color="auto"/>
                        <w:left w:val="none" w:sz="0" w:space="0" w:color="auto"/>
                        <w:bottom w:val="none" w:sz="0" w:space="0" w:color="auto"/>
                        <w:right w:val="none" w:sz="0" w:space="0" w:color="auto"/>
                      </w:divBdr>
                      <w:divsChild>
                        <w:div w:id="24815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yxen\Downloads\DEVELOPING%20RELATIONSHIPS%20AND%20WORKPLACE%20ACHIEVEMENTS.edited.docx" TargetMode="External"/><Relationship Id="rId13" Type="http://schemas.openxmlformats.org/officeDocument/2006/relationships/hyperlink" Target="file:///C:\Users\gyxen\Downloads\DEVELOPING%20RELATIONSHIPS%20AND%20WORKPLACE%20ACHIEVEMENTS.edited.docx" TargetMode="External"/><Relationship Id="rId18" Type="http://schemas.openxmlformats.org/officeDocument/2006/relationships/hyperlink" Target="file:///C:\Users\gyxen\Downloads\DEVELOPING%20RELATIONSHIPS%20AND%20WORKPLACE%20ACHIEVEMENTS.edited.docx"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file:///C:\Users\gyxen\Downloads\DEVELOPING%20RELATIONSHIPS%20AND%20WORKPLACE%20ACHIEVEMENTS.edited.docx" TargetMode="External"/><Relationship Id="rId17" Type="http://schemas.openxmlformats.org/officeDocument/2006/relationships/hyperlink" Target="file:///C:\Users\gyxen\Downloads\DEVELOPING%20RELATIONSHIPS%20AND%20WORKPLACE%20ACHIEVEMENTS.edited.docx"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Users\gyxen\Downloads\DEVELOPING%20RELATIONSHIPS%20AND%20WORKPLACE%20ACHIEVEMENTS.edited.docx" TargetMode="External"/><Relationship Id="rId20" Type="http://schemas.openxmlformats.org/officeDocument/2006/relationships/hyperlink" Target="file:///C:\Users\gyxen\Downloads\DEVELOPING%20RELATIONSHIPS%20AND%20WORKPLACE%20ACHIEVEMENTS.edited.doc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gyxen\Downloads\DEVELOPING%20RELATIONSHIPS%20AND%20WORKPLACE%20ACHIEVEMENTS.edited.docx"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file:///C:\Users\gyxen\Downloads\DEVELOPING%20RELATIONSHIPS%20AND%20WORKPLACE%20ACHIEVEMENTS.edited.docx"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file:///C:\Users\gyxen\Downloads\DEVELOPING%20RELATIONSHIPS%20AND%20WORKPLACE%20ACHIEVEMENTS.edited.docx" TargetMode="External"/><Relationship Id="rId19" Type="http://schemas.openxmlformats.org/officeDocument/2006/relationships/hyperlink" Target="file:///C:\Users\gyxen\Downloads\DEVELOPING%20RELATIONSHIPS%20AND%20WORKPLACE%20ACHIEVEMENTS.edited.docx" TargetMode="External"/><Relationship Id="rId4" Type="http://schemas.openxmlformats.org/officeDocument/2006/relationships/settings" Target="settings.xml"/><Relationship Id="rId9" Type="http://schemas.openxmlformats.org/officeDocument/2006/relationships/hyperlink" Target="file:///C:\Users\gyxen\Downloads\DEVELOPING%20RELATIONSHIPS%20AND%20WORKPLACE%20ACHIEVEMENTS.edited.docx" TargetMode="External"/><Relationship Id="rId14" Type="http://schemas.openxmlformats.org/officeDocument/2006/relationships/hyperlink" Target="file:///C:\Users\gyxen\Downloads\DEVELOPING%20RELATIONSHIPS%20AND%20WORKPLACE%20ACHIEVEMENTS.edited.docx" TargetMode="External"/><Relationship Id="rId22" Type="http://schemas.openxmlformats.org/officeDocument/2006/relationships/oleObject" Target="embeddings/oleObject1.bin"/><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198910-D0D2-48BB-BDF4-F3C5172E0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3166</Words>
  <Characters>18047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xenia eniko</dc:creator>
  <cp:keywords/>
  <dc:description/>
  <cp:lastModifiedBy>xenia eniko</cp:lastModifiedBy>
  <cp:revision>2</cp:revision>
  <dcterms:created xsi:type="dcterms:W3CDTF">2022-01-07T22:07:00Z</dcterms:created>
  <dcterms:modified xsi:type="dcterms:W3CDTF">2022-01-07T22:07:00Z</dcterms:modified>
</cp:coreProperties>
</file>