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7B6E" w:rsidRDefault="000E4BDB">
      <w:pPr>
        <w:pStyle w:val="normal0"/>
        <w:jc w:val="both"/>
      </w:pPr>
      <w:r>
        <w:rPr>
          <w:noProof/>
          <w:lang w:val="en-US"/>
        </w:rPr>
        <w:drawing>
          <wp:inline distT="0" distB="0" distL="0" distR="0">
            <wp:extent cx="2533650" cy="14382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2533650" cy="1438275"/>
                    </a:xfrm>
                    <a:prstGeom prst="rect">
                      <a:avLst/>
                    </a:prstGeom>
                    <a:ln/>
                  </pic:spPr>
                </pic:pic>
              </a:graphicData>
            </a:graphic>
          </wp:inline>
        </w:drawing>
      </w:r>
    </w:p>
    <w:p w:rsidR="00257B6E" w:rsidRDefault="000E4BDB">
      <w:pPr>
        <w:pStyle w:val="normal0"/>
        <w:jc w:val="center"/>
        <w:rPr>
          <w:b/>
        </w:rPr>
      </w:pPr>
      <w:r>
        <w:rPr>
          <w:b/>
        </w:rPr>
        <w:t>Module Code: BMIH4002</w:t>
      </w:r>
    </w:p>
    <w:p w:rsidR="00257B6E" w:rsidRDefault="000E4BDB">
      <w:pPr>
        <w:pStyle w:val="normal0"/>
        <w:jc w:val="center"/>
        <w:rPr>
          <w:b/>
        </w:rPr>
      </w:pPr>
      <w:r>
        <w:rPr>
          <w:b/>
        </w:rPr>
        <w:t>Module Name: Food and Beverage Operation</w:t>
      </w:r>
    </w:p>
    <w:p w:rsidR="00257B6E" w:rsidRDefault="000E4BDB">
      <w:pPr>
        <w:pStyle w:val="normal0"/>
        <w:jc w:val="center"/>
        <w:rPr>
          <w:b/>
        </w:rPr>
      </w:pPr>
      <w:r>
        <w:rPr>
          <w:b/>
        </w:rPr>
        <w:t>Assignment Title: Menu Engineering</w:t>
      </w:r>
    </w:p>
    <w:p w:rsidR="00257B6E" w:rsidRDefault="000E4BDB">
      <w:pPr>
        <w:pStyle w:val="normal0"/>
        <w:jc w:val="center"/>
        <w:rPr>
          <w:b/>
        </w:rPr>
      </w:pPr>
      <w:r>
        <w:rPr>
          <w:b/>
        </w:rPr>
        <w:t>Assignment No: 2</w:t>
      </w:r>
    </w:p>
    <w:p w:rsidR="00257B6E" w:rsidRDefault="000E4BDB">
      <w:pPr>
        <w:pStyle w:val="normal0"/>
        <w:jc w:val="center"/>
        <w:rPr>
          <w:b/>
        </w:rPr>
      </w:pPr>
      <w:r>
        <w:rPr>
          <w:b/>
        </w:rPr>
        <w:t>Student ID</w:t>
      </w:r>
      <w:proofErr w:type="gramStart"/>
      <w:r>
        <w:rPr>
          <w:b/>
        </w:rPr>
        <w:t>:2133038</w:t>
      </w:r>
      <w:proofErr w:type="gramEnd"/>
    </w:p>
    <w:p w:rsidR="00257B6E" w:rsidRDefault="000E4BDB">
      <w:pPr>
        <w:pStyle w:val="normal0"/>
        <w:jc w:val="center"/>
        <w:rPr>
          <w:b/>
        </w:rPr>
      </w:pPr>
      <w:r>
        <w:rPr>
          <w:b/>
        </w:rPr>
        <w:t xml:space="preserve">Student Name: </w:t>
      </w:r>
      <w:proofErr w:type="spellStart"/>
      <w:r>
        <w:rPr>
          <w:b/>
        </w:rPr>
        <w:t>Iulian</w:t>
      </w:r>
      <w:proofErr w:type="spellEnd"/>
      <w:r>
        <w:rPr>
          <w:b/>
        </w:rPr>
        <w:t xml:space="preserve"> </w:t>
      </w:r>
      <w:proofErr w:type="spellStart"/>
      <w:r>
        <w:rPr>
          <w:b/>
        </w:rPr>
        <w:t>Vasile</w:t>
      </w:r>
      <w:proofErr w:type="spellEnd"/>
      <w:r>
        <w:rPr>
          <w:b/>
        </w:rPr>
        <w:t xml:space="preserve"> </w:t>
      </w:r>
      <w:proofErr w:type="spellStart"/>
      <w:r>
        <w:rPr>
          <w:b/>
        </w:rPr>
        <w:t>Girtu</w:t>
      </w:r>
      <w:proofErr w:type="spellEnd"/>
    </w:p>
    <w:p w:rsidR="001E673B" w:rsidRDefault="001E673B">
      <w:pPr>
        <w:pStyle w:val="normal0"/>
        <w:jc w:val="center"/>
        <w:rPr>
          <w:b/>
        </w:rPr>
      </w:pPr>
      <w:r w:rsidRPr="00F11F5E">
        <w:rPr>
          <w:b/>
        </w:rPr>
        <w:t>Tutor name: Antoinette Milne</w:t>
      </w:r>
    </w:p>
    <w:p w:rsidR="00257B6E" w:rsidRDefault="000E4BDB">
      <w:pPr>
        <w:pStyle w:val="normal0"/>
        <w:jc w:val="center"/>
      </w:pPr>
      <w:r>
        <w:br w:type="page"/>
      </w:r>
    </w:p>
    <w:p w:rsidR="00257B6E" w:rsidRDefault="00257B6E">
      <w:pPr>
        <w:pStyle w:val="normal0"/>
        <w:jc w:val="both"/>
      </w:pPr>
    </w:p>
    <w:p w:rsidR="00257B6E" w:rsidRDefault="000E4BDB">
      <w:pPr>
        <w:pStyle w:val="normal0"/>
        <w:keepNext/>
        <w:keepLines/>
        <w:pBdr>
          <w:top w:val="nil"/>
          <w:left w:val="nil"/>
          <w:bottom w:val="nil"/>
          <w:right w:val="nil"/>
          <w:between w:val="nil"/>
        </w:pBdr>
        <w:spacing w:before="480" w:after="0"/>
        <w:jc w:val="both"/>
        <w:rPr>
          <w:rFonts w:ascii="Cambria" w:eastAsia="Cambria" w:hAnsi="Cambria" w:cs="Cambria"/>
          <w:b/>
          <w:color w:val="366091"/>
          <w:sz w:val="28"/>
          <w:szCs w:val="28"/>
        </w:rPr>
      </w:pPr>
      <w:r>
        <w:rPr>
          <w:b/>
          <w:color w:val="000000"/>
        </w:rPr>
        <w:t>Table of Contents</w:t>
      </w:r>
    </w:p>
    <w:sdt>
      <w:sdtPr>
        <w:id w:val="256192969"/>
        <w:docPartObj>
          <w:docPartGallery w:val="Table of Contents"/>
          <w:docPartUnique/>
        </w:docPartObj>
      </w:sdtPr>
      <w:sdtContent>
        <w:p w:rsidR="00257B6E" w:rsidRDefault="008327C2">
          <w:pPr>
            <w:pStyle w:val="normal0"/>
            <w:pBdr>
              <w:top w:val="nil"/>
              <w:left w:val="nil"/>
              <w:bottom w:val="nil"/>
              <w:right w:val="nil"/>
              <w:between w:val="nil"/>
            </w:pBdr>
            <w:tabs>
              <w:tab w:val="left" w:pos="440"/>
              <w:tab w:val="right" w:leader="dot" w:pos="9016"/>
            </w:tabs>
            <w:spacing w:after="100"/>
            <w:jc w:val="both"/>
            <w:rPr>
              <w:color w:val="000000"/>
            </w:rPr>
          </w:pPr>
          <w:r>
            <w:fldChar w:fldCharType="begin"/>
          </w:r>
          <w:r w:rsidR="000E4BDB">
            <w:instrText xml:space="preserve"> TOC \h \u \z \t "Heading 1,1,Heading 2,2,Heading 3,3,"</w:instrText>
          </w:r>
          <w:r>
            <w:fldChar w:fldCharType="separate"/>
          </w:r>
          <w:hyperlink w:anchor="_gjdgxs">
            <w:r w:rsidR="000E4BDB">
              <w:rPr>
                <w:color w:val="000000"/>
              </w:rPr>
              <w:t>1.</w:t>
            </w:r>
            <w:r w:rsidR="000E4BDB">
              <w:rPr>
                <w:color w:val="000000"/>
              </w:rPr>
              <w:tab/>
              <w:t>Part 1: Restaurant Concept</w:t>
            </w:r>
            <w:r w:rsidR="000E4BDB">
              <w:rPr>
                <w:color w:val="000000"/>
              </w:rPr>
              <w:tab/>
              <w:t>2</w:t>
            </w:r>
          </w:hyperlink>
        </w:p>
        <w:p w:rsidR="00257B6E" w:rsidRDefault="008327C2">
          <w:pPr>
            <w:pStyle w:val="normal0"/>
            <w:pBdr>
              <w:top w:val="nil"/>
              <w:left w:val="nil"/>
              <w:bottom w:val="nil"/>
              <w:right w:val="nil"/>
              <w:between w:val="nil"/>
            </w:pBdr>
            <w:tabs>
              <w:tab w:val="left" w:pos="880"/>
              <w:tab w:val="right" w:leader="dot" w:pos="9016"/>
            </w:tabs>
            <w:spacing w:after="100"/>
            <w:ind w:left="240"/>
            <w:jc w:val="both"/>
            <w:rPr>
              <w:color w:val="000000"/>
            </w:rPr>
          </w:pPr>
          <w:hyperlink w:anchor="_30j0zll">
            <w:r w:rsidR="000E4BDB">
              <w:rPr>
                <w:color w:val="000000"/>
              </w:rPr>
              <w:t>1.1.</w:t>
            </w:r>
            <w:r w:rsidR="000E4BDB">
              <w:rPr>
                <w:color w:val="000000"/>
              </w:rPr>
              <w:tab/>
              <w:t>Restaurant Concept</w:t>
            </w:r>
            <w:r w:rsidR="000E4BDB">
              <w:rPr>
                <w:color w:val="000000"/>
              </w:rPr>
              <w:tab/>
              <w:t>2</w:t>
            </w:r>
          </w:hyperlink>
        </w:p>
        <w:p w:rsidR="00257B6E" w:rsidRDefault="008327C2">
          <w:pPr>
            <w:pStyle w:val="normal0"/>
            <w:pBdr>
              <w:top w:val="nil"/>
              <w:left w:val="nil"/>
              <w:bottom w:val="nil"/>
              <w:right w:val="nil"/>
              <w:between w:val="nil"/>
            </w:pBdr>
            <w:tabs>
              <w:tab w:val="left" w:pos="880"/>
              <w:tab w:val="right" w:leader="dot" w:pos="9016"/>
            </w:tabs>
            <w:spacing w:after="100"/>
            <w:ind w:left="240"/>
            <w:jc w:val="both"/>
            <w:rPr>
              <w:color w:val="000000"/>
            </w:rPr>
          </w:pPr>
          <w:hyperlink w:anchor="_1fob9te">
            <w:r w:rsidR="000E4BDB">
              <w:rPr>
                <w:color w:val="000000"/>
              </w:rPr>
              <w:t>1.2.</w:t>
            </w:r>
            <w:r w:rsidR="000E4BDB">
              <w:rPr>
                <w:color w:val="000000"/>
              </w:rPr>
              <w:tab/>
              <w:t>Target Audience</w:t>
            </w:r>
            <w:r w:rsidR="000E4BDB">
              <w:rPr>
                <w:color w:val="000000"/>
              </w:rPr>
              <w:tab/>
              <w:t>2</w:t>
            </w:r>
          </w:hyperlink>
        </w:p>
        <w:p w:rsidR="00257B6E" w:rsidRDefault="008327C2">
          <w:pPr>
            <w:pStyle w:val="normal0"/>
            <w:pBdr>
              <w:top w:val="nil"/>
              <w:left w:val="nil"/>
              <w:bottom w:val="nil"/>
              <w:right w:val="nil"/>
              <w:between w:val="nil"/>
            </w:pBdr>
            <w:tabs>
              <w:tab w:val="left" w:pos="880"/>
              <w:tab w:val="right" w:leader="dot" w:pos="9016"/>
            </w:tabs>
            <w:spacing w:after="100"/>
            <w:ind w:left="240"/>
            <w:jc w:val="both"/>
            <w:rPr>
              <w:color w:val="000000"/>
            </w:rPr>
          </w:pPr>
          <w:hyperlink w:anchor="_3znysh7">
            <w:r w:rsidR="000E4BDB">
              <w:rPr>
                <w:color w:val="000000"/>
              </w:rPr>
              <w:t>1.3.</w:t>
            </w:r>
            <w:r w:rsidR="000E4BDB">
              <w:rPr>
                <w:color w:val="000000"/>
              </w:rPr>
              <w:tab/>
              <w:t>The Reasoning behind Menu Choices</w:t>
            </w:r>
            <w:r w:rsidR="000E4BDB">
              <w:rPr>
                <w:color w:val="000000"/>
              </w:rPr>
              <w:tab/>
              <w:t>2</w:t>
            </w:r>
          </w:hyperlink>
        </w:p>
        <w:p w:rsidR="00257B6E" w:rsidRDefault="008327C2">
          <w:pPr>
            <w:pStyle w:val="normal0"/>
            <w:pBdr>
              <w:top w:val="nil"/>
              <w:left w:val="nil"/>
              <w:bottom w:val="nil"/>
              <w:right w:val="nil"/>
              <w:between w:val="nil"/>
            </w:pBdr>
            <w:tabs>
              <w:tab w:val="left" w:pos="440"/>
              <w:tab w:val="right" w:leader="dot" w:pos="9016"/>
            </w:tabs>
            <w:spacing w:after="100"/>
            <w:jc w:val="both"/>
            <w:rPr>
              <w:color w:val="000000"/>
            </w:rPr>
          </w:pPr>
          <w:hyperlink w:anchor="_2et92p0">
            <w:r w:rsidR="000E4BDB">
              <w:rPr>
                <w:color w:val="000000"/>
              </w:rPr>
              <w:t>2.</w:t>
            </w:r>
            <w:r w:rsidR="000E4BDB">
              <w:rPr>
                <w:color w:val="000000"/>
              </w:rPr>
              <w:tab/>
              <w:t>Part 2: Menu Designs</w:t>
            </w:r>
            <w:r w:rsidR="000E4BDB">
              <w:rPr>
                <w:color w:val="000000"/>
              </w:rPr>
              <w:tab/>
              <w:t>2</w:t>
            </w:r>
          </w:hyperlink>
        </w:p>
        <w:p w:rsidR="00257B6E" w:rsidRDefault="008327C2">
          <w:pPr>
            <w:pStyle w:val="normal0"/>
            <w:pBdr>
              <w:top w:val="nil"/>
              <w:left w:val="nil"/>
              <w:bottom w:val="nil"/>
              <w:right w:val="nil"/>
              <w:between w:val="nil"/>
            </w:pBdr>
            <w:tabs>
              <w:tab w:val="left" w:pos="440"/>
              <w:tab w:val="right" w:leader="dot" w:pos="9016"/>
            </w:tabs>
            <w:spacing w:after="100"/>
            <w:jc w:val="both"/>
            <w:rPr>
              <w:color w:val="000000"/>
            </w:rPr>
          </w:pPr>
          <w:hyperlink w:anchor="_tyjcwt">
            <w:r w:rsidR="000E4BDB">
              <w:rPr>
                <w:color w:val="000000"/>
              </w:rPr>
              <w:t>3.</w:t>
            </w:r>
            <w:r w:rsidR="000E4BDB">
              <w:rPr>
                <w:color w:val="000000"/>
              </w:rPr>
              <w:tab/>
              <w:t>REFERENCES</w:t>
            </w:r>
            <w:r w:rsidR="000E4BDB">
              <w:rPr>
                <w:color w:val="000000"/>
              </w:rPr>
              <w:tab/>
              <w:t>2</w:t>
            </w:r>
          </w:hyperlink>
        </w:p>
        <w:p w:rsidR="00257B6E" w:rsidRDefault="008327C2">
          <w:pPr>
            <w:pStyle w:val="normal0"/>
            <w:jc w:val="both"/>
          </w:pPr>
          <w:r>
            <w:fldChar w:fldCharType="end"/>
          </w:r>
        </w:p>
      </w:sdtContent>
    </w:sdt>
    <w:p w:rsidR="00257B6E" w:rsidRDefault="00257B6E">
      <w:pPr>
        <w:pStyle w:val="normal0"/>
        <w:jc w:val="both"/>
      </w:pPr>
    </w:p>
    <w:p w:rsidR="00257B6E" w:rsidRDefault="000E4BDB">
      <w:pPr>
        <w:pStyle w:val="normal0"/>
        <w:jc w:val="both"/>
      </w:pPr>
      <w:r>
        <w:br w:type="page"/>
      </w:r>
    </w:p>
    <w:p w:rsidR="00257B6E" w:rsidRDefault="000E4BDB">
      <w:pPr>
        <w:pStyle w:val="Heading1"/>
        <w:numPr>
          <w:ilvl w:val="0"/>
          <w:numId w:val="1"/>
        </w:numPr>
        <w:jc w:val="both"/>
      </w:pPr>
      <w:bookmarkStart w:id="0" w:name="_gjdgxs" w:colFirst="0" w:colLast="0"/>
      <w:bookmarkEnd w:id="0"/>
      <w:r>
        <w:t>Part 1: Restaurant Concept</w:t>
      </w:r>
    </w:p>
    <w:p w:rsidR="00257B6E" w:rsidRDefault="000E4BDB">
      <w:pPr>
        <w:pStyle w:val="Heading2"/>
        <w:numPr>
          <w:ilvl w:val="1"/>
          <w:numId w:val="2"/>
        </w:numPr>
        <w:jc w:val="both"/>
      </w:pPr>
      <w:bookmarkStart w:id="1" w:name="_30j0zll" w:colFirst="0" w:colLast="0"/>
      <w:bookmarkEnd w:id="1"/>
      <w:r>
        <w:t>Restaurant Concept</w:t>
      </w:r>
    </w:p>
    <w:p w:rsidR="00257B6E" w:rsidRDefault="000E4BDB">
      <w:pPr>
        <w:pStyle w:val="normal0"/>
        <w:jc w:val="both"/>
      </w:pPr>
      <w:r>
        <w:t>The latest and new addition to the menu of Trinity Hotel is the healthy meal options for the people who are looking for healthy food options rather than the regular food menu, which is easily available at every other restaurant around (</w:t>
      </w:r>
      <w:proofErr w:type="spellStart"/>
      <w:r>
        <w:rPr>
          <w:highlight w:val="white"/>
        </w:rPr>
        <w:t>Klouvidaki</w:t>
      </w:r>
      <w:proofErr w:type="spellEnd"/>
      <w:r>
        <w:rPr>
          <w:highlight w:val="white"/>
        </w:rPr>
        <w:t xml:space="preserve"> et al., 2023)</w:t>
      </w:r>
      <w:r>
        <w:t xml:space="preserve">. The new addition in the menu includes the dishes from different cuisines around the world such as Italian, Thai, Mexican and Japanese and Chinese, in order to provide variety within the menu at hotel trinity.  The latest shift in consumer demand is that they are demanding healthy food options within the menu as people are more health conscious than ever before because of the increased accessibility and availability. This option menu has been added to the dining options on the huge consumer’s </w:t>
      </w:r>
      <w:proofErr w:type="gramStart"/>
      <w:r>
        <w:t>demands</w:t>
      </w:r>
      <w:r>
        <w:rPr>
          <w:color w:val="0E101A"/>
        </w:rPr>
        <w:t>(</w:t>
      </w:r>
      <w:proofErr w:type="gramEnd"/>
      <w:r>
        <w:rPr>
          <w:color w:val="0E101A"/>
        </w:rPr>
        <w:t>Ali </w:t>
      </w:r>
      <w:r>
        <w:rPr>
          <w:i/>
          <w:color w:val="0E101A"/>
        </w:rPr>
        <w:t>et al</w:t>
      </w:r>
      <w:r>
        <w:rPr>
          <w:color w:val="0E101A"/>
        </w:rPr>
        <w:t>., 2021)</w:t>
      </w:r>
      <w:r>
        <w:t xml:space="preserve">. As the restaurants are consumer-centric and aim to provide consumers with service quality, Trinity Hotel has introduced these options to achieve service quality. As customers now can have their desired item on the menu, they are likely to be more loyal, and this new addition is likely to attract new customers as well because the demand for healthy food options on the menu has increased over time (De </w:t>
      </w:r>
      <w:proofErr w:type="spellStart"/>
      <w:r>
        <w:t>Boerand</w:t>
      </w:r>
      <w:proofErr w:type="spellEnd"/>
      <w:r>
        <w:t xml:space="preserve"> Aiking2019). Further, the dishes introduced are in both the categories vegetarian and non-vegetarian and the variety of options on the menu are provided to attract more and different customers, shaving different food demands. The new menu is a mix-up menu from different countries and different cultures that will be provided to customers only at Hotel Trinity. </w:t>
      </w:r>
    </w:p>
    <w:p w:rsidR="00257B6E" w:rsidRDefault="000E4BDB">
      <w:pPr>
        <w:pStyle w:val="normal0"/>
        <w:keepNext/>
        <w:jc w:val="both"/>
        <w:rPr>
          <w:b/>
          <w:color w:val="000000"/>
          <w:sz w:val="18"/>
          <w:szCs w:val="18"/>
        </w:rPr>
      </w:pPr>
      <w:r>
        <w:rPr>
          <w:b/>
          <w:noProof/>
          <w:color w:val="000000"/>
          <w:sz w:val="18"/>
          <w:szCs w:val="18"/>
          <w:lang w:val="en-US"/>
        </w:rPr>
        <w:drawing>
          <wp:inline distT="0" distB="0" distL="0" distR="0">
            <wp:extent cx="5731510" cy="5313316"/>
            <wp:effectExtent l="0" t="0" r="0" b="0"/>
            <wp:docPr id="5" name="image5.png" descr="WhatsApp Image 2023-10-13 at 9.29.35 PM.jpeg"/>
            <wp:cNvGraphicFramePr/>
            <a:graphic xmlns:a="http://schemas.openxmlformats.org/drawingml/2006/main">
              <a:graphicData uri="http://schemas.openxmlformats.org/drawingml/2006/picture">
                <pic:pic xmlns:pic="http://schemas.openxmlformats.org/drawingml/2006/picture">
                  <pic:nvPicPr>
                    <pic:cNvPr id="0" name="image5.png" descr="WhatsApp Image 2023-10-13 at 9.29.35 PM.jpeg"/>
                    <pic:cNvPicPr preferRelativeResize="0"/>
                  </pic:nvPicPr>
                  <pic:blipFill>
                    <a:blip r:embed="rId6"/>
                    <a:srcRect/>
                    <a:stretch>
                      <a:fillRect/>
                    </a:stretch>
                  </pic:blipFill>
                  <pic:spPr>
                    <a:xfrm>
                      <a:off x="0" y="0"/>
                      <a:ext cx="5731510" cy="5313316"/>
                    </a:xfrm>
                    <a:prstGeom prst="rect">
                      <a:avLst/>
                    </a:prstGeom>
                    <a:ln/>
                  </pic:spPr>
                </pic:pic>
              </a:graphicData>
            </a:graphic>
          </wp:inline>
        </w:drawing>
      </w:r>
    </w:p>
    <w:p w:rsidR="00257B6E" w:rsidRDefault="000E4BDB">
      <w:pPr>
        <w:pStyle w:val="normal0"/>
        <w:pBdr>
          <w:top w:val="nil"/>
          <w:left w:val="nil"/>
          <w:bottom w:val="nil"/>
          <w:right w:val="nil"/>
          <w:between w:val="nil"/>
        </w:pBdr>
        <w:spacing w:line="240" w:lineRule="auto"/>
        <w:jc w:val="center"/>
        <w:rPr>
          <w:b/>
          <w:color w:val="000000"/>
          <w:sz w:val="18"/>
          <w:szCs w:val="18"/>
        </w:rPr>
      </w:pPr>
      <w:r>
        <w:rPr>
          <w:b/>
          <w:color w:val="000000"/>
          <w:sz w:val="18"/>
          <w:szCs w:val="18"/>
        </w:rPr>
        <w:t>Figure 1 Leading Ethnic Cuisines in the UK</w:t>
      </w:r>
    </w:p>
    <w:p w:rsidR="00257B6E" w:rsidRDefault="000E4BDB">
      <w:pPr>
        <w:pStyle w:val="normal0"/>
        <w:jc w:val="center"/>
        <w:rPr>
          <w:b/>
          <w:color w:val="000000"/>
          <w:sz w:val="18"/>
          <w:szCs w:val="18"/>
        </w:rPr>
      </w:pPr>
      <w:r>
        <w:rPr>
          <w:b/>
          <w:color w:val="000000"/>
          <w:sz w:val="18"/>
          <w:szCs w:val="18"/>
        </w:rPr>
        <w:t xml:space="preserve">Source: </w:t>
      </w:r>
      <w:proofErr w:type="spellStart"/>
      <w:r>
        <w:rPr>
          <w:b/>
          <w:color w:val="000000"/>
          <w:sz w:val="18"/>
          <w:szCs w:val="18"/>
        </w:rPr>
        <w:t>Statista</w:t>
      </w:r>
      <w:proofErr w:type="spellEnd"/>
      <w:r>
        <w:rPr>
          <w:b/>
          <w:color w:val="000000"/>
          <w:sz w:val="18"/>
          <w:szCs w:val="18"/>
        </w:rPr>
        <w:t xml:space="preserve"> (2023)</w:t>
      </w:r>
    </w:p>
    <w:p w:rsidR="00257B6E" w:rsidRDefault="000E4BDB">
      <w:pPr>
        <w:pStyle w:val="Heading2"/>
        <w:numPr>
          <w:ilvl w:val="1"/>
          <w:numId w:val="2"/>
        </w:numPr>
        <w:jc w:val="both"/>
      </w:pPr>
      <w:bookmarkStart w:id="2" w:name="_1fob9te" w:colFirst="0" w:colLast="0"/>
      <w:bookmarkEnd w:id="2"/>
      <w:r>
        <w:t>Target Audience</w:t>
      </w:r>
    </w:p>
    <w:p w:rsidR="00257B6E" w:rsidRDefault="000E4BDB">
      <w:pPr>
        <w:pStyle w:val="normal0"/>
        <w:jc w:val="both"/>
      </w:pPr>
      <w:r>
        <w:t>The targeted audience is the people that belong to the market segment to whom the brand is targeting with the products and services, and that is providing added value to the customers (</w:t>
      </w:r>
      <w:proofErr w:type="spellStart"/>
      <w:r>
        <w:t>Kitunen</w:t>
      </w:r>
      <w:proofErr w:type="spellEnd"/>
      <w:r>
        <w:t xml:space="preserve"> et al., 2019). The market segment that the brand Trinity is targeting includes people who are health-conscious and are looking for healthy options within the restaurant's food menu for dining purposes (Wood 2018). The brand targets mostly young and older people who are aged between 20-60 years old. </w:t>
      </w:r>
    </w:p>
    <w:p w:rsidR="00257B6E" w:rsidRDefault="000E4BDB">
      <w:pPr>
        <w:pStyle w:val="Heading2"/>
        <w:numPr>
          <w:ilvl w:val="1"/>
          <w:numId w:val="2"/>
        </w:numPr>
        <w:jc w:val="both"/>
      </w:pPr>
      <w:bookmarkStart w:id="3" w:name="_3znysh7" w:colFirst="0" w:colLast="0"/>
      <w:bookmarkEnd w:id="3"/>
      <w:r>
        <w:t xml:space="preserve">The Reasoning </w:t>
      </w:r>
      <w:proofErr w:type="gramStart"/>
      <w:r>
        <w:t>Behind</w:t>
      </w:r>
      <w:proofErr w:type="gramEnd"/>
      <w:r>
        <w:t xml:space="preserve"> Menu Choices</w:t>
      </w:r>
    </w:p>
    <w:p w:rsidR="00257B6E" w:rsidRDefault="000E4BDB">
      <w:pPr>
        <w:pStyle w:val="normal0"/>
        <w:jc w:val="both"/>
      </w:pPr>
      <w:r>
        <w:t xml:space="preserve">The sole reasons behind choosing specific items for the menu are the consumers' changes in references and focus towards the healthy food option in the restaurant </w:t>
      </w:r>
      <w:proofErr w:type="gramStart"/>
      <w:r>
        <w:t>menu(</w:t>
      </w:r>
      <w:proofErr w:type="gramEnd"/>
      <w:r>
        <w:t>Tran </w:t>
      </w:r>
      <w:r>
        <w:rPr>
          <w:i/>
          <w:color w:val="0E101A"/>
        </w:rPr>
        <w:t>et al</w:t>
      </w:r>
      <w:r>
        <w:t xml:space="preserve">., 2020). The increased demand from the consumer side has enabled the hotel to introduce healthy food options in the dining area (Li et al., 2020). According to </w:t>
      </w:r>
      <w:proofErr w:type="spellStart"/>
      <w:r>
        <w:t>Bagur-Femenías</w:t>
      </w:r>
      <w:proofErr w:type="spellEnd"/>
      <w:r>
        <w:t> </w:t>
      </w:r>
      <w:r>
        <w:rPr>
          <w:i/>
          <w:color w:val="0E101A"/>
        </w:rPr>
        <w:t>et al</w:t>
      </w:r>
      <w:r>
        <w:t>. (2019), Consumers are the most important for the service sector brands as they are consumer-centric, and in order to achieve service quality and remain within the market competition, it is important to provide the customers with the demanded dishes before any other in order to have the first mover advantage and to attract new consumers for the hotel trinity ((Han 2021</w:t>
      </w:r>
      <w:proofErr w:type="gramStart"/>
      <w:r>
        <w:t>,Nilashi</w:t>
      </w:r>
      <w:proofErr w:type="gramEnd"/>
      <w:r>
        <w:t> </w:t>
      </w:r>
      <w:r>
        <w:rPr>
          <w:i/>
          <w:color w:val="0E101A"/>
        </w:rPr>
        <w:t>et al</w:t>
      </w:r>
      <w:r>
        <w:t xml:space="preserve">., 2021). Various healthy menu options have been added to the menu. </w:t>
      </w:r>
    </w:p>
    <w:p w:rsidR="00257B6E" w:rsidRDefault="000E4BDB">
      <w:pPr>
        <w:pStyle w:val="normal0"/>
        <w:spacing w:line="276" w:lineRule="auto"/>
      </w:pPr>
      <w:r>
        <w:br w:type="page"/>
      </w:r>
    </w:p>
    <w:p w:rsidR="00257B6E" w:rsidRDefault="000E4BDB">
      <w:pPr>
        <w:pStyle w:val="Heading1"/>
        <w:numPr>
          <w:ilvl w:val="0"/>
          <w:numId w:val="1"/>
        </w:numPr>
        <w:jc w:val="both"/>
      </w:pPr>
      <w:bookmarkStart w:id="4" w:name="_3dy6vkm" w:colFirst="0" w:colLast="0"/>
      <w:bookmarkEnd w:id="4"/>
      <w:r>
        <w:t>Part 2: Menu Design</w:t>
      </w:r>
    </w:p>
    <w:p w:rsidR="00257B6E" w:rsidRDefault="00257B6E">
      <w:pPr>
        <w:pStyle w:val="normal0"/>
      </w:pPr>
    </w:p>
    <w:p w:rsidR="00257B6E" w:rsidRDefault="000E4BDB">
      <w:pPr>
        <w:pStyle w:val="normal0"/>
      </w:pPr>
      <w:r>
        <w:rPr>
          <w:noProof/>
          <w:lang w:val="en-US"/>
        </w:rPr>
        <w:drawing>
          <wp:inline distT="0" distB="0" distL="0" distR="0">
            <wp:extent cx="5731510" cy="7028815"/>
            <wp:effectExtent l="0" t="0" r="0" b="0"/>
            <wp:docPr id="4" name="image4.png" descr="WhatsApp Image 2023-10-14 at 7.02.41 PM.jpeg"/>
            <wp:cNvGraphicFramePr/>
            <a:graphic xmlns:a="http://schemas.openxmlformats.org/drawingml/2006/main">
              <a:graphicData uri="http://schemas.openxmlformats.org/drawingml/2006/picture">
                <pic:pic xmlns:pic="http://schemas.openxmlformats.org/drawingml/2006/picture">
                  <pic:nvPicPr>
                    <pic:cNvPr id="0" name="image4.png" descr="WhatsApp Image 2023-10-14 at 7.02.41 PM.jpeg"/>
                    <pic:cNvPicPr preferRelativeResize="0"/>
                  </pic:nvPicPr>
                  <pic:blipFill>
                    <a:blip r:embed="rId7"/>
                    <a:srcRect/>
                    <a:stretch>
                      <a:fillRect/>
                    </a:stretch>
                  </pic:blipFill>
                  <pic:spPr>
                    <a:xfrm>
                      <a:off x="0" y="0"/>
                      <a:ext cx="5731510" cy="7028815"/>
                    </a:xfrm>
                    <a:prstGeom prst="rect">
                      <a:avLst/>
                    </a:prstGeom>
                    <a:ln/>
                  </pic:spPr>
                </pic:pic>
              </a:graphicData>
            </a:graphic>
          </wp:inline>
        </w:drawing>
      </w:r>
    </w:p>
    <w:p w:rsidR="00257B6E" w:rsidRDefault="00257B6E">
      <w:pPr>
        <w:pStyle w:val="normal0"/>
      </w:pPr>
    </w:p>
    <w:p w:rsidR="00257B6E" w:rsidRDefault="00257B6E">
      <w:pPr>
        <w:pStyle w:val="normal0"/>
      </w:pPr>
    </w:p>
    <w:p w:rsidR="00257B6E" w:rsidRDefault="00257B6E">
      <w:pPr>
        <w:pStyle w:val="normal0"/>
      </w:pPr>
    </w:p>
    <w:p w:rsidR="00257B6E" w:rsidRDefault="00257B6E">
      <w:pPr>
        <w:pStyle w:val="normal0"/>
      </w:pPr>
    </w:p>
    <w:p w:rsidR="00257B6E" w:rsidRDefault="000E4BDB">
      <w:pPr>
        <w:pStyle w:val="normal0"/>
      </w:pPr>
      <w:r>
        <w:rPr>
          <w:noProof/>
          <w:lang w:val="en-US"/>
        </w:rPr>
        <w:drawing>
          <wp:inline distT="0" distB="0" distL="0" distR="0">
            <wp:extent cx="5731510" cy="7742423"/>
            <wp:effectExtent l="0" t="0" r="0" b="0"/>
            <wp:docPr id="7" name="image7.png" descr="WhatsApp Image 2023-10-13 at 9.50.57 PM.jpeg"/>
            <wp:cNvGraphicFramePr/>
            <a:graphic xmlns:a="http://schemas.openxmlformats.org/drawingml/2006/main">
              <a:graphicData uri="http://schemas.openxmlformats.org/drawingml/2006/picture">
                <pic:pic xmlns:pic="http://schemas.openxmlformats.org/drawingml/2006/picture">
                  <pic:nvPicPr>
                    <pic:cNvPr id="0" name="image7.png" descr="WhatsApp Image 2023-10-13 at 9.50.57 PM.jpeg"/>
                    <pic:cNvPicPr preferRelativeResize="0"/>
                  </pic:nvPicPr>
                  <pic:blipFill>
                    <a:blip r:embed="rId8"/>
                    <a:srcRect/>
                    <a:stretch>
                      <a:fillRect/>
                    </a:stretch>
                  </pic:blipFill>
                  <pic:spPr>
                    <a:xfrm>
                      <a:off x="0" y="0"/>
                      <a:ext cx="5731510" cy="7742423"/>
                    </a:xfrm>
                    <a:prstGeom prst="rect">
                      <a:avLst/>
                    </a:prstGeom>
                    <a:ln/>
                  </pic:spPr>
                </pic:pic>
              </a:graphicData>
            </a:graphic>
          </wp:inline>
        </w:drawing>
      </w:r>
    </w:p>
    <w:p w:rsidR="00257B6E" w:rsidRDefault="00257B6E">
      <w:pPr>
        <w:pStyle w:val="normal0"/>
      </w:pPr>
    </w:p>
    <w:p w:rsidR="00257B6E" w:rsidRDefault="00257B6E">
      <w:pPr>
        <w:pStyle w:val="normal0"/>
      </w:pPr>
    </w:p>
    <w:p w:rsidR="00257B6E" w:rsidRDefault="000E4BDB">
      <w:pPr>
        <w:pStyle w:val="normal0"/>
      </w:pPr>
      <w:r>
        <w:rPr>
          <w:noProof/>
          <w:lang w:val="en-US"/>
        </w:rPr>
        <w:drawing>
          <wp:inline distT="0" distB="0" distL="0" distR="0">
            <wp:extent cx="5731510" cy="7614842"/>
            <wp:effectExtent l="0" t="0" r="0" b="0"/>
            <wp:docPr id="6" name="image6.png" descr="WhatsApp Image 2023-10-13 at 9.50.59 PM.jpeg"/>
            <wp:cNvGraphicFramePr/>
            <a:graphic xmlns:a="http://schemas.openxmlformats.org/drawingml/2006/main">
              <a:graphicData uri="http://schemas.openxmlformats.org/drawingml/2006/picture">
                <pic:pic xmlns:pic="http://schemas.openxmlformats.org/drawingml/2006/picture">
                  <pic:nvPicPr>
                    <pic:cNvPr id="0" name="image6.png" descr="WhatsApp Image 2023-10-13 at 9.50.59 PM.jpeg"/>
                    <pic:cNvPicPr preferRelativeResize="0"/>
                  </pic:nvPicPr>
                  <pic:blipFill>
                    <a:blip r:embed="rId9"/>
                    <a:srcRect/>
                    <a:stretch>
                      <a:fillRect/>
                    </a:stretch>
                  </pic:blipFill>
                  <pic:spPr>
                    <a:xfrm>
                      <a:off x="0" y="0"/>
                      <a:ext cx="5731510" cy="7614842"/>
                    </a:xfrm>
                    <a:prstGeom prst="rect">
                      <a:avLst/>
                    </a:prstGeom>
                    <a:ln/>
                  </pic:spPr>
                </pic:pic>
              </a:graphicData>
            </a:graphic>
          </wp:inline>
        </w:drawing>
      </w:r>
    </w:p>
    <w:p w:rsidR="00257B6E" w:rsidRDefault="00257B6E">
      <w:pPr>
        <w:pStyle w:val="normal0"/>
      </w:pPr>
    </w:p>
    <w:p w:rsidR="00257B6E" w:rsidRDefault="00257B6E">
      <w:pPr>
        <w:pStyle w:val="normal0"/>
      </w:pPr>
    </w:p>
    <w:p w:rsidR="00257B6E" w:rsidRDefault="00257B6E">
      <w:pPr>
        <w:pStyle w:val="normal0"/>
      </w:pPr>
    </w:p>
    <w:p w:rsidR="00257B6E" w:rsidRDefault="00257B6E">
      <w:pPr>
        <w:pStyle w:val="normal0"/>
      </w:pPr>
    </w:p>
    <w:p w:rsidR="00257B6E" w:rsidRDefault="00257B6E">
      <w:pPr>
        <w:pStyle w:val="normal0"/>
      </w:pPr>
    </w:p>
    <w:p w:rsidR="00257B6E" w:rsidRDefault="000E4BDB">
      <w:pPr>
        <w:pStyle w:val="normal0"/>
      </w:pPr>
      <w:r>
        <w:rPr>
          <w:noProof/>
          <w:lang w:val="en-US"/>
        </w:rPr>
        <w:drawing>
          <wp:inline distT="0" distB="0" distL="0" distR="0">
            <wp:extent cx="5731510" cy="6391910"/>
            <wp:effectExtent l="0" t="0" r="0" b="0"/>
            <wp:docPr id="2" name="image2.png" descr="WhatsApp Image 2023-10-13 at 9.50.59 PM (1).jpeg"/>
            <wp:cNvGraphicFramePr/>
            <a:graphic xmlns:a="http://schemas.openxmlformats.org/drawingml/2006/main">
              <a:graphicData uri="http://schemas.openxmlformats.org/drawingml/2006/picture">
                <pic:pic xmlns:pic="http://schemas.openxmlformats.org/drawingml/2006/picture">
                  <pic:nvPicPr>
                    <pic:cNvPr id="0" name="image2.png" descr="WhatsApp Image 2023-10-13 at 9.50.59 PM (1).jpeg"/>
                    <pic:cNvPicPr preferRelativeResize="0"/>
                  </pic:nvPicPr>
                  <pic:blipFill>
                    <a:blip r:embed="rId10"/>
                    <a:srcRect/>
                    <a:stretch>
                      <a:fillRect/>
                    </a:stretch>
                  </pic:blipFill>
                  <pic:spPr>
                    <a:xfrm>
                      <a:off x="0" y="0"/>
                      <a:ext cx="5731510" cy="6391910"/>
                    </a:xfrm>
                    <a:prstGeom prst="rect">
                      <a:avLst/>
                    </a:prstGeom>
                    <a:ln/>
                  </pic:spPr>
                </pic:pic>
              </a:graphicData>
            </a:graphic>
          </wp:inline>
        </w:drawing>
      </w:r>
    </w:p>
    <w:p w:rsidR="00257B6E" w:rsidRDefault="00257B6E">
      <w:pPr>
        <w:pStyle w:val="normal0"/>
      </w:pPr>
    </w:p>
    <w:p w:rsidR="00257B6E" w:rsidRDefault="00257B6E">
      <w:pPr>
        <w:pStyle w:val="normal0"/>
      </w:pPr>
    </w:p>
    <w:p w:rsidR="00257B6E" w:rsidRDefault="000E4BDB">
      <w:pPr>
        <w:pStyle w:val="normal0"/>
      </w:pPr>
      <w:r>
        <w:rPr>
          <w:noProof/>
          <w:lang w:val="en-US"/>
        </w:rPr>
        <w:drawing>
          <wp:inline distT="0" distB="0" distL="0" distR="0">
            <wp:extent cx="5731510" cy="7140575"/>
            <wp:effectExtent l="0" t="0" r="0" b="0"/>
            <wp:docPr id="1" name="image1.png" descr="WhatsApp Image 2023-10-13 at 9.50.56 PM.jpeg"/>
            <wp:cNvGraphicFramePr/>
            <a:graphic xmlns:a="http://schemas.openxmlformats.org/drawingml/2006/main">
              <a:graphicData uri="http://schemas.openxmlformats.org/drawingml/2006/picture">
                <pic:pic xmlns:pic="http://schemas.openxmlformats.org/drawingml/2006/picture">
                  <pic:nvPicPr>
                    <pic:cNvPr id="0" name="image1.png" descr="WhatsApp Image 2023-10-13 at 9.50.56 PM.jpeg"/>
                    <pic:cNvPicPr preferRelativeResize="0"/>
                  </pic:nvPicPr>
                  <pic:blipFill>
                    <a:blip r:embed="rId11"/>
                    <a:srcRect/>
                    <a:stretch>
                      <a:fillRect/>
                    </a:stretch>
                  </pic:blipFill>
                  <pic:spPr>
                    <a:xfrm>
                      <a:off x="0" y="0"/>
                      <a:ext cx="5731510" cy="7140575"/>
                    </a:xfrm>
                    <a:prstGeom prst="rect">
                      <a:avLst/>
                    </a:prstGeom>
                    <a:ln/>
                  </pic:spPr>
                </pic:pic>
              </a:graphicData>
            </a:graphic>
          </wp:inline>
        </w:drawing>
      </w:r>
    </w:p>
    <w:p w:rsidR="00257B6E" w:rsidRDefault="00257B6E">
      <w:pPr>
        <w:pStyle w:val="normal0"/>
      </w:pPr>
    </w:p>
    <w:p w:rsidR="00257B6E" w:rsidRDefault="00257B6E">
      <w:pPr>
        <w:pStyle w:val="normal0"/>
      </w:pPr>
    </w:p>
    <w:p w:rsidR="00257B6E" w:rsidRDefault="00257B6E">
      <w:pPr>
        <w:pStyle w:val="normal0"/>
      </w:pPr>
    </w:p>
    <w:p w:rsidR="00257B6E" w:rsidRDefault="00257B6E">
      <w:pPr>
        <w:pStyle w:val="normal0"/>
        <w:jc w:val="both"/>
      </w:pPr>
    </w:p>
    <w:p w:rsidR="00257B6E" w:rsidRDefault="000E4BDB">
      <w:pPr>
        <w:pStyle w:val="Heading1"/>
        <w:numPr>
          <w:ilvl w:val="0"/>
          <w:numId w:val="1"/>
        </w:numPr>
        <w:jc w:val="both"/>
      </w:pPr>
      <w:r>
        <w:t xml:space="preserve">References </w:t>
      </w:r>
    </w:p>
    <w:p w:rsidR="00257B6E" w:rsidRDefault="000E4BDB">
      <w:pPr>
        <w:pStyle w:val="normal0"/>
        <w:ind w:left="720" w:hanging="720"/>
        <w:jc w:val="both"/>
      </w:pPr>
      <w:r>
        <w:t xml:space="preserve">Ali, </w:t>
      </w:r>
      <w:proofErr w:type="spellStart"/>
      <w:r>
        <w:t>Bayad</w:t>
      </w:r>
      <w:proofErr w:type="spellEnd"/>
      <w:r>
        <w:t xml:space="preserve"> Jamal, Bayar </w:t>
      </w:r>
      <w:proofErr w:type="spellStart"/>
      <w:r>
        <w:t>Gardi</w:t>
      </w:r>
      <w:proofErr w:type="spellEnd"/>
      <w:r>
        <w:t xml:space="preserve">, </w:t>
      </w:r>
      <w:proofErr w:type="spellStart"/>
      <w:r>
        <w:t>BabanJabbar</w:t>
      </w:r>
      <w:proofErr w:type="spellEnd"/>
      <w:r>
        <w:t xml:space="preserve"> Othman, </w:t>
      </w:r>
      <w:proofErr w:type="spellStart"/>
      <w:r>
        <w:t>Shahla</w:t>
      </w:r>
      <w:proofErr w:type="spellEnd"/>
      <w:r>
        <w:t xml:space="preserve"> Ali Ahmed, </w:t>
      </w:r>
      <w:proofErr w:type="spellStart"/>
      <w:r>
        <w:t>Nechirwan</w:t>
      </w:r>
      <w:proofErr w:type="spellEnd"/>
      <w:r>
        <w:t xml:space="preserve"> </w:t>
      </w:r>
      <w:proofErr w:type="spellStart"/>
      <w:r>
        <w:t>Burhan</w:t>
      </w:r>
      <w:proofErr w:type="spellEnd"/>
      <w:r>
        <w:t xml:space="preserve"> </w:t>
      </w:r>
      <w:proofErr w:type="spellStart"/>
      <w:r>
        <w:t>Ismael</w:t>
      </w:r>
      <w:proofErr w:type="spellEnd"/>
      <w:r>
        <w:t xml:space="preserve">, </w:t>
      </w:r>
      <w:proofErr w:type="spellStart"/>
      <w:r>
        <w:t>PshdarAbdalla</w:t>
      </w:r>
      <w:proofErr w:type="spellEnd"/>
      <w:r>
        <w:t xml:space="preserve"> </w:t>
      </w:r>
      <w:proofErr w:type="spellStart"/>
      <w:r>
        <w:t>Hamza</w:t>
      </w:r>
      <w:proofErr w:type="spellEnd"/>
      <w:r>
        <w:t xml:space="preserve">, Hassan </w:t>
      </w:r>
      <w:proofErr w:type="spellStart"/>
      <w:r>
        <w:t>Mahmood</w:t>
      </w:r>
      <w:proofErr w:type="spellEnd"/>
      <w:r>
        <w:t xml:space="preserve"> Aziz, </w:t>
      </w:r>
      <w:proofErr w:type="spellStart"/>
      <w:r>
        <w:t>Bawan</w:t>
      </w:r>
      <w:proofErr w:type="spellEnd"/>
      <w:r>
        <w:t xml:space="preserve"> </w:t>
      </w:r>
      <w:proofErr w:type="spellStart"/>
      <w:r>
        <w:t>Yassin</w:t>
      </w:r>
      <w:proofErr w:type="spellEnd"/>
      <w:r>
        <w:t xml:space="preserve"> </w:t>
      </w:r>
      <w:proofErr w:type="spellStart"/>
      <w:r>
        <w:t>Sabir</w:t>
      </w:r>
      <w:proofErr w:type="spellEnd"/>
      <w:r>
        <w:t xml:space="preserve">, </w:t>
      </w:r>
      <w:proofErr w:type="spellStart"/>
      <w:r>
        <w:t>SarhangSorguli</w:t>
      </w:r>
      <w:proofErr w:type="spellEnd"/>
      <w:r>
        <w:t xml:space="preserve">, and </w:t>
      </w:r>
      <w:proofErr w:type="spellStart"/>
      <w:r>
        <w:t>Govand</w:t>
      </w:r>
      <w:proofErr w:type="spellEnd"/>
      <w:r>
        <w:t xml:space="preserve"> Anwar. "Hotel service quality: The impact of service quality on customer satisfaction in hospitality." Ali, BJ, </w:t>
      </w:r>
      <w:proofErr w:type="spellStart"/>
      <w:r>
        <w:t>Gardi</w:t>
      </w:r>
      <w:proofErr w:type="spellEnd"/>
      <w:r>
        <w:t xml:space="preserve">, B., Othman, BJ, Ahmed, SA, </w:t>
      </w:r>
      <w:proofErr w:type="spellStart"/>
      <w:r>
        <w:t>Ismael</w:t>
      </w:r>
      <w:proofErr w:type="spellEnd"/>
      <w:r>
        <w:t xml:space="preserve">, NB, </w:t>
      </w:r>
      <w:proofErr w:type="spellStart"/>
      <w:r>
        <w:t>Hamza</w:t>
      </w:r>
      <w:proofErr w:type="spellEnd"/>
      <w:r>
        <w:t xml:space="preserve">, PA, Aziz, HM, </w:t>
      </w:r>
      <w:proofErr w:type="spellStart"/>
      <w:r>
        <w:t>Sabir</w:t>
      </w:r>
      <w:proofErr w:type="spellEnd"/>
      <w:r>
        <w:t xml:space="preserve">, BY, Anwar, G.(2021). Hotel Service Quality: The Impact of Service Quality on Customer Satisfaction in Hospitality. </w:t>
      </w:r>
      <w:r>
        <w:rPr>
          <w:i/>
        </w:rPr>
        <w:t>International Journal of Engineering, Business and Management</w:t>
      </w:r>
      <w:r>
        <w:t xml:space="preserve"> 5, no. 3 (2021): 14-28.</w:t>
      </w:r>
    </w:p>
    <w:p w:rsidR="00257B6E" w:rsidRDefault="000E4BDB">
      <w:pPr>
        <w:pStyle w:val="normal0"/>
        <w:ind w:left="720" w:hanging="720"/>
        <w:jc w:val="both"/>
      </w:pPr>
      <w:proofErr w:type="spellStart"/>
      <w:proofErr w:type="gramStart"/>
      <w:r>
        <w:t>Bagur-Femenías</w:t>
      </w:r>
      <w:proofErr w:type="spellEnd"/>
      <w:r>
        <w:t xml:space="preserve">, L., </w:t>
      </w:r>
      <w:proofErr w:type="spellStart"/>
      <w:r>
        <w:t>Perramon</w:t>
      </w:r>
      <w:proofErr w:type="spellEnd"/>
      <w:r>
        <w:t xml:space="preserve">, J. and </w:t>
      </w:r>
      <w:proofErr w:type="spellStart"/>
      <w:r>
        <w:t>Oliveras</w:t>
      </w:r>
      <w:proofErr w:type="spellEnd"/>
      <w:r>
        <w:t>-Villanueva, M., 2019.</w:t>
      </w:r>
      <w:proofErr w:type="gramEnd"/>
      <w:r>
        <w:t xml:space="preserve"> Effects of service quality policies in the tourism sector performance: An empirical analysis of Spanish hotels and restaurants. </w:t>
      </w:r>
      <w:r>
        <w:rPr>
          <w:i/>
        </w:rPr>
        <w:t xml:space="preserve">Sustainability, </w:t>
      </w:r>
      <w:r>
        <w:t>11(3), p.872</w:t>
      </w:r>
    </w:p>
    <w:p w:rsidR="00257B6E" w:rsidRDefault="000E4BDB">
      <w:pPr>
        <w:pStyle w:val="normal0"/>
        <w:ind w:left="720" w:hanging="720"/>
      </w:pPr>
      <w:r>
        <w:t xml:space="preserve">De Boer, J. and </w:t>
      </w:r>
      <w:proofErr w:type="spellStart"/>
      <w:r>
        <w:t>Aiking</w:t>
      </w:r>
      <w:proofErr w:type="spellEnd"/>
      <w:r>
        <w:t>, H., 2019. Strategies towards healthy and sustainable protein consumption: A transition framework at the levels of diets, dishes, and dish ingredients. </w:t>
      </w:r>
      <w:proofErr w:type="gramStart"/>
      <w:r>
        <w:rPr>
          <w:i/>
        </w:rPr>
        <w:t>Food Quality and Preference</w:t>
      </w:r>
      <w:r>
        <w:t>, </w:t>
      </w:r>
      <w:r>
        <w:rPr>
          <w:i/>
        </w:rPr>
        <w:t>73</w:t>
      </w:r>
      <w:r>
        <w:t>, pp.171-181.</w:t>
      </w:r>
      <w:proofErr w:type="gramEnd"/>
    </w:p>
    <w:p w:rsidR="00257B6E" w:rsidRDefault="000E4BDB">
      <w:pPr>
        <w:pStyle w:val="normal0"/>
        <w:ind w:left="720" w:hanging="720"/>
        <w:jc w:val="both"/>
      </w:pPr>
      <w:r>
        <w:t xml:space="preserve">Han, H., 2021. Consumer behaviour and environmental sustainability in tourism and hospitality: A review of theories, concepts, and latest research. </w:t>
      </w:r>
      <w:proofErr w:type="gramStart"/>
      <w:r>
        <w:rPr>
          <w:i/>
        </w:rPr>
        <w:t>Journal of Sustainable Tourism,</w:t>
      </w:r>
      <w:r>
        <w:t xml:space="preserve"> 29(7), pp.1021-1042.</w:t>
      </w:r>
      <w:proofErr w:type="gramEnd"/>
    </w:p>
    <w:p w:rsidR="00257B6E" w:rsidRDefault="000E4BDB">
      <w:pPr>
        <w:pStyle w:val="normal0"/>
        <w:ind w:left="720" w:hanging="720"/>
        <w:jc w:val="both"/>
      </w:pPr>
      <w:proofErr w:type="spellStart"/>
      <w:proofErr w:type="gramStart"/>
      <w:r>
        <w:t>Kitunen</w:t>
      </w:r>
      <w:proofErr w:type="spellEnd"/>
      <w:r>
        <w:t xml:space="preserve">, A., Rundle-Thiele, S., </w:t>
      </w:r>
      <w:proofErr w:type="spellStart"/>
      <w:r>
        <w:t>Kadir</w:t>
      </w:r>
      <w:proofErr w:type="spellEnd"/>
      <w:r>
        <w:t xml:space="preserve">, M., </w:t>
      </w:r>
      <w:proofErr w:type="spellStart"/>
      <w:r>
        <w:t>Badejo</w:t>
      </w:r>
      <w:proofErr w:type="spellEnd"/>
      <w:r>
        <w:t xml:space="preserve">, A., </w:t>
      </w:r>
      <w:proofErr w:type="spellStart"/>
      <w:r>
        <w:t>Zdanowicz</w:t>
      </w:r>
      <w:proofErr w:type="spellEnd"/>
      <w:r>
        <w:t>, G. and Price, M., 2019.</w:t>
      </w:r>
      <w:proofErr w:type="gramEnd"/>
      <w:r>
        <w:t xml:space="preserve"> Learning what our target audiences think and do: Extending segmentation to all four bases. </w:t>
      </w:r>
      <w:proofErr w:type="gramStart"/>
      <w:r>
        <w:rPr>
          <w:i/>
        </w:rPr>
        <w:t>BMC Public Health</w:t>
      </w:r>
      <w:r>
        <w:t>, </w:t>
      </w:r>
      <w:r>
        <w:rPr>
          <w:i/>
        </w:rPr>
        <w:t>19</w:t>
      </w:r>
      <w:r>
        <w:t>, pp.1-10.</w:t>
      </w:r>
      <w:proofErr w:type="gramEnd"/>
    </w:p>
    <w:p w:rsidR="00257B6E" w:rsidRDefault="000E4BDB">
      <w:pPr>
        <w:pStyle w:val="normal0"/>
        <w:spacing w:after="0"/>
        <w:ind w:left="720" w:hanging="720"/>
        <w:jc w:val="both"/>
        <w:rPr>
          <w:highlight w:val="white"/>
        </w:rPr>
      </w:pPr>
      <w:proofErr w:type="spellStart"/>
      <w:r>
        <w:rPr>
          <w:highlight w:val="white"/>
        </w:rPr>
        <w:t>Klouvidaki</w:t>
      </w:r>
      <w:proofErr w:type="spellEnd"/>
      <w:r>
        <w:rPr>
          <w:highlight w:val="white"/>
        </w:rPr>
        <w:t xml:space="preserve">, M.I., Antonopoulos, N., </w:t>
      </w:r>
      <w:proofErr w:type="spellStart"/>
      <w:r>
        <w:rPr>
          <w:highlight w:val="white"/>
        </w:rPr>
        <w:t>Styliaras</w:t>
      </w:r>
      <w:proofErr w:type="spellEnd"/>
      <w:r>
        <w:rPr>
          <w:highlight w:val="white"/>
        </w:rPr>
        <w:t>, G.D. and Kanavos, A., 2023. Virtual Restaurants: Customer Experience Keeps Their Businesses Alive. </w:t>
      </w:r>
      <w:proofErr w:type="gramStart"/>
      <w:r>
        <w:rPr>
          <w:i/>
          <w:highlight w:val="white"/>
        </w:rPr>
        <w:t>Information</w:t>
      </w:r>
      <w:r>
        <w:rPr>
          <w:highlight w:val="white"/>
        </w:rPr>
        <w:t>, </w:t>
      </w:r>
      <w:r>
        <w:rPr>
          <w:i/>
          <w:highlight w:val="white"/>
        </w:rPr>
        <w:t>14</w:t>
      </w:r>
      <w:r>
        <w:rPr>
          <w:highlight w:val="white"/>
        </w:rPr>
        <w:t>(7), p.406.</w:t>
      </w:r>
      <w:proofErr w:type="gramEnd"/>
    </w:p>
    <w:p w:rsidR="00257B6E" w:rsidRDefault="000E4BDB">
      <w:pPr>
        <w:pStyle w:val="normal0"/>
        <w:ind w:left="720" w:hanging="720"/>
        <w:jc w:val="both"/>
      </w:pPr>
      <w:proofErr w:type="gramStart"/>
      <w:r>
        <w:t xml:space="preserve">Li, P.H., </w:t>
      </w:r>
      <w:proofErr w:type="spellStart"/>
      <w:r>
        <w:t>Keppo</w:t>
      </w:r>
      <w:proofErr w:type="spellEnd"/>
      <w:r>
        <w:t xml:space="preserve">, I., </w:t>
      </w:r>
      <w:proofErr w:type="spellStart"/>
      <w:r>
        <w:t>Xenitidou</w:t>
      </w:r>
      <w:proofErr w:type="spellEnd"/>
      <w:r>
        <w:t xml:space="preserve">, M. and </w:t>
      </w:r>
      <w:proofErr w:type="spellStart"/>
      <w:r>
        <w:t>Kamargianni</w:t>
      </w:r>
      <w:proofErr w:type="spellEnd"/>
      <w:r>
        <w:t>, M., 2020.</w:t>
      </w:r>
      <w:proofErr w:type="gramEnd"/>
      <w:r>
        <w:t xml:space="preserve"> </w:t>
      </w:r>
      <w:proofErr w:type="gramStart"/>
      <w:r>
        <w:t>Investigating UK consumers’ heterogeneous engagement in demand-side response.</w:t>
      </w:r>
      <w:proofErr w:type="gramEnd"/>
      <w:r>
        <w:t xml:space="preserve"> </w:t>
      </w:r>
      <w:r>
        <w:rPr>
          <w:i/>
        </w:rPr>
        <w:t>Energy Efficiency</w:t>
      </w:r>
      <w:r>
        <w:t>, 13(4), pp.621-648</w:t>
      </w:r>
    </w:p>
    <w:p w:rsidR="00257B6E" w:rsidRDefault="000E4BDB">
      <w:pPr>
        <w:pStyle w:val="normal0"/>
        <w:ind w:left="720" w:hanging="720"/>
        <w:jc w:val="both"/>
      </w:pPr>
      <w:proofErr w:type="spellStart"/>
      <w:proofErr w:type="gramStart"/>
      <w:r>
        <w:t>Nilashi</w:t>
      </w:r>
      <w:proofErr w:type="spellEnd"/>
      <w:r>
        <w:t xml:space="preserve">, M., </w:t>
      </w:r>
      <w:proofErr w:type="spellStart"/>
      <w:r>
        <w:t>Abumalloh</w:t>
      </w:r>
      <w:proofErr w:type="spellEnd"/>
      <w:r>
        <w:t xml:space="preserve">, R.A., </w:t>
      </w:r>
      <w:proofErr w:type="spellStart"/>
      <w:r>
        <w:t>Alghamdi</w:t>
      </w:r>
      <w:proofErr w:type="spellEnd"/>
      <w:r>
        <w:t xml:space="preserve">, A., </w:t>
      </w:r>
      <w:proofErr w:type="spellStart"/>
      <w:r>
        <w:t>Minaei-Bidgoli</w:t>
      </w:r>
      <w:proofErr w:type="spellEnd"/>
      <w:r>
        <w:t xml:space="preserve">, B., </w:t>
      </w:r>
      <w:proofErr w:type="spellStart"/>
      <w:r>
        <w:t>Alsulami</w:t>
      </w:r>
      <w:proofErr w:type="spellEnd"/>
      <w:r>
        <w:t xml:space="preserve">, A.A., </w:t>
      </w:r>
      <w:proofErr w:type="spellStart"/>
      <w:r>
        <w:t>Thanoon</w:t>
      </w:r>
      <w:proofErr w:type="spellEnd"/>
      <w:r>
        <w:t xml:space="preserve">, M., </w:t>
      </w:r>
      <w:proofErr w:type="spellStart"/>
      <w:r>
        <w:t>Asadi</w:t>
      </w:r>
      <w:proofErr w:type="spellEnd"/>
      <w:r>
        <w:t xml:space="preserve">, S. and </w:t>
      </w:r>
      <w:proofErr w:type="spellStart"/>
      <w:r>
        <w:t>Samad</w:t>
      </w:r>
      <w:proofErr w:type="spellEnd"/>
      <w:r>
        <w:t>, S., 2021.</w:t>
      </w:r>
      <w:proofErr w:type="gramEnd"/>
      <w:r>
        <w:t xml:space="preserve"> What is the impact of service quality on customers' satisfaction during the COVID-19 outbreak? </w:t>
      </w:r>
      <w:proofErr w:type="gramStart"/>
      <w:r>
        <w:t>New findings from online reviews analysis.</w:t>
      </w:r>
      <w:proofErr w:type="gramEnd"/>
      <w:r>
        <w:t xml:space="preserve"> </w:t>
      </w:r>
      <w:proofErr w:type="spellStart"/>
      <w:r>
        <w:rPr>
          <w:i/>
        </w:rPr>
        <w:t>Telematics</w:t>
      </w:r>
      <w:proofErr w:type="spellEnd"/>
      <w:r>
        <w:rPr>
          <w:i/>
        </w:rPr>
        <w:t xml:space="preserve"> and Informatics</w:t>
      </w:r>
      <w:r>
        <w:t>, 64, p.101693.</w:t>
      </w:r>
    </w:p>
    <w:p w:rsidR="00257B6E" w:rsidRDefault="000E4BDB">
      <w:pPr>
        <w:pStyle w:val="normal0"/>
        <w:ind w:left="720" w:hanging="720"/>
        <w:jc w:val="both"/>
      </w:pPr>
      <w:r>
        <w:t xml:space="preserve">Tran, V.D. and Le, N.M.T., 2020. Impact of service quality and perceived value on customer satisfaction and behavioural intentions: Evidence from convenience stores in Vietnam. </w:t>
      </w:r>
      <w:r>
        <w:rPr>
          <w:i/>
        </w:rPr>
        <w:t>The Journal of Asian Finance, Economics and Business</w:t>
      </w:r>
      <w:r>
        <w:t>, 7(9), pp.517-526</w:t>
      </w:r>
    </w:p>
    <w:p w:rsidR="00257B6E" w:rsidRDefault="000E4BDB">
      <w:pPr>
        <w:pStyle w:val="normal0"/>
        <w:ind w:left="720" w:hanging="720"/>
        <w:jc w:val="both"/>
      </w:pPr>
      <w:proofErr w:type="spellStart"/>
      <w:proofErr w:type="gramStart"/>
      <w:r>
        <w:t>Wunsch</w:t>
      </w:r>
      <w:proofErr w:type="spellEnd"/>
      <w:r>
        <w:t>, N.-G.</w:t>
      </w:r>
      <w:proofErr w:type="gramEnd"/>
      <w:r>
        <w:t xml:space="preserve"> (2022) </w:t>
      </w:r>
      <w:proofErr w:type="gramStart"/>
      <w:r>
        <w:t>Most</w:t>
      </w:r>
      <w:proofErr w:type="gramEnd"/>
      <w:r>
        <w:t xml:space="preserve"> popular ethnic cuisines in the United Kingdom, </w:t>
      </w:r>
      <w:proofErr w:type="spellStart"/>
      <w:r>
        <w:t>Statista</w:t>
      </w:r>
      <w:proofErr w:type="spellEnd"/>
      <w:r>
        <w:t>. Available at: https://www.statista.com/statistics/728287/popularity-international-food-united-states/ (Accessed: 13 October 2023).</w:t>
      </w:r>
    </w:p>
    <w:p w:rsidR="00257B6E" w:rsidRDefault="000E4BDB">
      <w:pPr>
        <w:pStyle w:val="normal0"/>
        <w:ind w:left="720" w:hanging="720"/>
      </w:pPr>
      <w:r>
        <w:t xml:space="preserve">Wood, RC, 2018. </w:t>
      </w:r>
      <w:proofErr w:type="gramStart"/>
      <w:r>
        <w:t>Key concepts in hospitality management.</w:t>
      </w:r>
      <w:proofErr w:type="gramEnd"/>
      <w:r>
        <w:t> </w:t>
      </w:r>
      <w:proofErr w:type="gramStart"/>
      <w:r>
        <w:rPr>
          <w:i/>
        </w:rPr>
        <w:t>Key Concepts in Hospitality Management</w:t>
      </w:r>
      <w:r>
        <w:t>, pp.1-200.</w:t>
      </w:r>
      <w:proofErr w:type="gramEnd"/>
    </w:p>
    <w:p w:rsidR="00257B6E" w:rsidRDefault="00257B6E">
      <w:pPr>
        <w:pStyle w:val="normal0"/>
        <w:ind w:left="720" w:hanging="720"/>
        <w:jc w:val="both"/>
      </w:pPr>
    </w:p>
    <w:p w:rsidR="00257B6E" w:rsidRDefault="00257B6E">
      <w:pPr>
        <w:pStyle w:val="normal0"/>
        <w:jc w:val="both"/>
      </w:pPr>
    </w:p>
    <w:p w:rsidR="00257B6E" w:rsidRDefault="00257B6E">
      <w:pPr>
        <w:pStyle w:val="normal0"/>
        <w:jc w:val="both"/>
      </w:pPr>
    </w:p>
    <w:sectPr w:rsidR="00257B6E" w:rsidSect="00257B6E">
      <w:pgSz w:w="11906" w:h="16838"/>
      <w:pgMar w:top="1440" w:right="1440" w:bottom="1440" w:left="1440" w:header="708" w:footer="708" w:gutter="0"/>
      <w:pgNumType w:start="1"/>
      <w:cols w:space="72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sig w:usb0="00000000" w:usb1="00000000" w:usb2="00000000" w:usb3="00000000" w:csb0="0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D838DF"/>
    <w:multiLevelType w:val="multilevel"/>
    <w:tmpl w:val="EF3A10D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7"/>
      </w:pPr>
    </w:lvl>
    <w:lvl w:ilvl="4">
      <w:start w:val="1"/>
      <w:numFmt w:val="decimal"/>
      <w:lvlText w:val="%1.%2.%3.%4.%5."/>
      <w:lvlJc w:val="left"/>
      <w:pPr>
        <w:ind w:left="2232" w:hanging="792"/>
      </w:pPr>
    </w:lvl>
    <w:lvl w:ilvl="5">
      <w:start w:val="1"/>
      <w:numFmt w:val="decimal"/>
      <w:lvlText w:val="%1.%2.%3.%4.%5.%6."/>
      <w:lvlJc w:val="left"/>
      <w:pPr>
        <w:ind w:left="2736" w:hanging="935"/>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537025AF"/>
    <w:multiLevelType w:val="multilevel"/>
    <w:tmpl w:val="D5F0053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7"/>
      </w:pPr>
    </w:lvl>
    <w:lvl w:ilvl="4">
      <w:start w:val="1"/>
      <w:numFmt w:val="decimal"/>
      <w:lvlText w:val="%1.%2.%3.%4.%5."/>
      <w:lvlJc w:val="left"/>
      <w:pPr>
        <w:ind w:left="2232" w:hanging="792"/>
      </w:pPr>
    </w:lvl>
    <w:lvl w:ilvl="5">
      <w:start w:val="1"/>
      <w:numFmt w:val="decimal"/>
      <w:lvlText w:val="%1.%2.%3.%4.%5.%6."/>
      <w:lvlJc w:val="left"/>
      <w:pPr>
        <w:ind w:left="2736" w:hanging="935"/>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257B6E"/>
    <w:rsid w:val="000E4BDB"/>
    <w:rsid w:val="001E673B"/>
    <w:rsid w:val="00257B6E"/>
    <w:rsid w:val="008327C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GB" w:eastAsia="en-US" w:bidi="ar-SA"/>
      </w:rPr>
    </w:rPrDefault>
    <w:pPrDefault>
      <w:pPr>
        <w:spacing w:after="20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27C2"/>
  </w:style>
  <w:style w:type="paragraph" w:styleId="Heading1">
    <w:name w:val="heading 1"/>
    <w:basedOn w:val="normal0"/>
    <w:next w:val="normal0"/>
    <w:rsid w:val="00257B6E"/>
    <w:pPr>
      <w:keepNext/>
      <w:keepLines/>
      <w:spacing w:before="480" w:after="0"/>
      <w:outlineLvl w:val="0"/>
    </w:pPr>
    <w:rPr>
      <w:b/>
    </w:rPr>
  </w:style>
  <w:style w:type="paragraph" w:styleId="Heading2">
    <w:name w:val="heading 2"/>
    <w:basedOn w:val="normal0"/>
    <w:next w:val="normal0"/>
    <w:rsid w:val="00257B6E"/>
    <w:pPr>
      <w:keepNext/>
      <w:keepLines/>
      <w:spacing w:before="480" w:after="0"/>
      <w:ind w:left="360" w:hanging="360"/>
      <w:outlineLvl w:val="1"/>
    </w:pPr>
    <w:rPr>
      <w:b/>
    </w:rPr>
  </w:style>
  <w:style w:type="paragraph" w:styleId="Heading3">
    <w:name w:val="heading 3"/>
    <w:basedOn w:val="normal0"/>
    <w:next w:val="normal0"/>
    <w:rsid w:val="00257B6E"/>
    <w:pPr>
      <w:keepNext/>
      <w:keepLines/>
      <w:spacing w:before="280" w:after="80"/>
      <w:outlineLvl w:val="2"/>
    </w:pPr>
    <w:rPr>
      <w:b/>
      <w:sz w:val="28"/>
      <w:szCs w:val="28"/>
    </w:rPr>
  </w:style>
  <w:style w:type="paragraph" w:styleId="Heading4">
    <w:name w:val="heading 4"/>
    <w:basedOn w:val="normal0"/>
    <w:next w:val="normal0"/>
    <w:rsid w:val="00257B6E"/>
    <w:pPr>
      <w:keepNext/>
      <w:keepLines/>
      <w:spacing w:before="240" w:after="40"/>
      <w:outlineLvl w:val="3"/>
    </w:pPr>
    <w:rPr>
      <w:b/>
    </w:rPr>
  </w:style>
  <w:style w:type="paragraph" w:styleId="Heading5">
    <w:name w:val="heading 5"/>
    <w:basedOn w:val="normal0"/>
    <w:next w:val="normal0"/>
    <w:rsid w:val="00257B6E"/>
    <w:pPr>
      <w:keepNext/>
      <w:keepLines/>
      <w:spacing w:before="220" w:after="40"/>
      <w:outlineLvl w:val="4"/>
    </w:pPr>
    <w:rPr>
      <w:b/>
      <w:sz w:val="22"/>
      <w:szCs w:val="22"/>
    </w:rPr>
  </w:style>
  <w:style w:type="paragraph" w:styleId="Heading6">
    <w:name w:val="heading 6"/>
    <w:basedOn w:val="normal0"/>
    <w:next w:val="normal0"/>
    <w:rsid w:val="00257B6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257B6E"/>
  </w:style>
  <w:style w:type="paragraph" w:styleId="Title">
    <w:name w:val="Title"/>
    <w:basedOn w:val="normal0"/>
    <w:next w:val="normal0"/>
    <w:rsid w:val="00257B6E"/>
    <w:pPr>
      <w:keepNext/>
      <w:keepLines/>
      <w:spacing w:before="480" w:after="120"/>
    </w:pPr>
    <w:rPr>
      <w:b/>
      <w:sz w:val="72"/>
      <w:szCs w:val="72"/>
    </w:rPr>
  </w:style>
  <w:style w:type="paragraph" w:styleId="Subtitle">
    <w:name w:val="Subtitle"/>
    <w:basedOn w:val="normal0"/>
    <w:next w:val="normal0"/>
    <w:rsid w:val="00257B6E"/>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0E4B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4BD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950</Words>
  <Characters>5418</Characters>
  <Application>Microsoft Office Word</Application>
  <DocSecurity>0</DocSecurity>
  <Lines>45</Lines>
  <Paragraphs>12</Paragraphs>
  <ScaleCrop>false</ScaleCrop>
  <Company>Iulian</Company>
  <LinksUpToDate>false</LinksUpToDate>
  <CharactersWithSpaces>6356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3</cp:revision>
  <dcterms:created xsi:type="dcterms:W3CDTF">2023-11-10T08:20:00Z</dcterms:created>
  <dcterms:modified xsi:type="dcterms:W3CDTF">2023-11-10T16:14:00Z</dcterms:modified>
</cp:coreProperties>
</file>