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93194" w14:textId="77777777" w:rsidR="00580F3F" w:rsidRDefault="00580F3F">
      <w:pPr>
        <w:jc w:val="center"/>
        <w:rPr>
          <w:rStyle w:val="Strong"/>
          <w:color w:val="0E101A"/>
          <w:sz w:val="40"/>
        </w:rPr>
      </w:pPr>
    </w:p>
    <w:p w14:paraId="570FEB75" w14:textId="77777777" w:rsidR="00580F3F" w:rsidRDefault="00580F3F">
      <w:pPr>
        <w:jc w:val="center"/>
        <w:rPr>
          <w:rStyle w:val="Strong"/>
          <w:color w:val="0E101A"/>
          <w:sz w:val="40"/>
        </w:rPr>
      </w:pPr>
    </w:p>
    <w:p w14:paraId="18C8C88A" w14:textId="77777777" w:rsidR="00580F3F" w:rsidRDefault="00580F3F">
      <w:pPr>
        <w:jc w:val="center"/>
        <w:rPr>
          <w:rStyle w:val="Strong"/>
          <w:color w:val="0E101A"/>
          <w:sz w:val="40"/>
        </w:rPr>
      </w:pPr>
    </w:p>
    <w:p w14:paraId="69C21239" w14:textId="77777777" w:rsidR="00580F3F" w:rsidRDefault="00580F3F">
      <w:pPr>
        <w:jc w:val="center"/>
        <w:rPr>
          <w:rStyle w:val="Strong"/>
          <w:color w:val="0E101A"/>
          <w:sz w:val="40"/>
        </w:rPr>
      </w:pPr>
    </w:p>
    <w:p w14:paraId="55420878" w14:textId="77777777" w:rsidR="00580F3F" w:rsidRDefault="001C18AE">
      <w:pPr>
        <w:jc w:val="center"/>
        <w:rPr>
          <w:b/>
          <w:sz w:val="32"/>
        </w:rPr>
      </w:pPr>
      <w:r>
        <w:rPr>
          <w:b/>
          <w:sz w:val="32"/>
        </w:rPr>
        <w:t xml:space="preserve">Assignment Title: Hotel Handbook and for intercultural competence </w:t>
      </w:r>
    </w:p>
    <w:p w14:paraId="33749C38" w14:textId="2DA9F9EB" w:rsidR="00EB134C" w:rsidRDefault="00EB134C">
      <w:pPr>
        <w:jc w:val="center"/>
        <w:rPr>
          <w:b/>
          <w:sz w:val="32"/>
        </w:rPr>
      </w:pPr>
      <w:r>
        <w:rPr>
          <w:b/>
          <w:sz w:val="32"/>
        </w:rPr>
        <w:t>Name: Nurul Amin</w:t>
      </w:r>
    </w:p>
    <w:p w14:paraId="614BD5C8" w14:textId="13959777" w:rsidR="00580F3F" w:rsidRDefault="001C18AE">
      <w:pPr>
        <w:jc w:val="center"/>
        <w:rPr>
          <w:b/>
          <w:sz w:val="32"/>
        </w:rPr>
      </w:pPr>
      <w:r>
        <w:rPr>
          <w:b/>
          <w:sz w:val="32"/>
        </w:rPr>
        <w:t>Student No</w:t>
      </w:r>
      <w:r w:rsidR="00D03807">
        <w:rPr>
          <w:b/>
          <w:sz w:val="32"/>
        </w:rPr>
        <w:t>:</w:t>
      </w:r>
      <w:r w:rsidR="00EB134C">
        <w:rPr>
          <w:b/>
          <w:sz w:val="32"/>
        </w:rPr>
        <w:t xml:space="preserve"> 2109799</w:t>
      </w:r>
    </w:p>
    <w:p w14:paraId="20582512" w14:textId="38557C5B" w:rsidR="008A7681" w:rsidRDefault="008A7681">
      <w:pPr>
        <w:jc w:val="center"/>
        <w:rPr>
          <w:b/>
          <w:sz w:val="32"/>
        </w:rPr>
      </w:pPr>
      <w:r>
        <w:rPr>
          <w:b/>
          <w:sz w:val="32"/>
        </w:rPr>
        <w:t>Module no : BMIH5003</w:t>
      </w:r>
    </w:p>
    <w:p w14:paraId="355552F7" w14:textId="6CE0655A" w:rsidR="00580F3F" w:rsidRDefault="001C18AE">
      <w:pPr>
        <w:jc w:val="center"/>
        <w:rPr>
          <w:b/>
          <w:sz w:val="32"/>
        </w:rPr>
      </w:pPr>
      <w:r>
        <w:rPr>
          <w:b/>
          <w:sz w:val="32"/>
        </w:rPr>
        <w:t>Lecturer Name</w:t>
      </w:r>
      <w:r w:rsidR="00D03807">
        <w:rPr>
          <w:b/>
          <w:sz w:val="32"/>
        </w:rPr>
        <w:t>:</w:t>
      </w:r>
      <w:r w:rsidR="00EB134C">
        <w:rPr>
          <w:b/>
          <w:sz w:val="32"/>
        </w:rPr>
        <w:t xml:space="preserve"> </w:t>
      </w:r>
      <w:r w:rsidR="00D03807">
        <w:rPr>
          <w:b/>
          <w:sz w:val="32"/>
        </w:rPr>
        <w:t>Rodrigo Aguilera</w:t>
      </w:r>
    </w:p>
    <w:p w14:paraId="255CAA7E" w14:textId="77777777" w:rsidR="00580F3F" w:rsidRDefault="001C18AE">
      <w:pPr>
        <w:spacing w:after="160" w:line="259" w:lineRule="auto"/>
        <w:jc w:val="left"/>
        <w:rPr>
          <w:rStyle w:val="Strong"/>
          <w:color w:val="0E101A"/>
        </w:rPr>
      </w:pPr>
      <w:r>
        <w:rPr>
          <w:rStyle w:val="Strong"/>
          <w:color w:val="0E101A"/>
        </w:rPr>
        <w:br w:type="page"/>
      </w:r>
    </w:p>
    <w:p w14:paraId="6F0578AA" w14:textId="77777777" w:rsidR="00580F3F" w:rsidRDefault="001C18AE">
      <w:pPr>
        <w:pStyle w:val="Heading1"/>
        <w:rPr>
          <w:b w:val="0"/>
        </w:rPr>
      </w:pPr>
      <w:bookmarkStart w:id="0" w:name="_Toc119111680"/>
      <w:r>
        <w:rPr>
          <w:rStyle w:val="Strong"/>
          <w:b/>
          <w:color w:val="0E101A"/>
        </w:rPr>
        <w:lastRenderedPageBreak/>
        <w:t>Executive summary</w:t>
      </w:r>
      <w:bookmarkEnd w:id="0"/>
    </w:p>
    <w:p w14:paraId="3FF30A3E" w14:textId="77777777" w:rsidR="00580F3F" w:rsidRPr="00D03807" w:rsidRDefault="001C18AE">
      <w:pPr>
        <w:rPr>
          <w:rFonts w:asciiTheme="minorHAnsi" w:hAnsiTheme="minorHAnsi" w:cstheme="minorHAnsi"/>
        </w:rPr>
      </w:pPr>
      <w:r w:rsidRPr="00D03807">
        <w:rPr>
          <w:rFonts w:asciiTheme="minorHAnsi" w:hAnsiTheme="minorHAnsi" w:cstheme="minorHAnsi"/>
        </w:rPr>
        <w:t>Now people around the world love travelling and visiting different locations, it has expanded the tourism and hospitality industry. But because of cultural differences tourists and tourism-related organisations face huge challenges. Now, these companies have taken many initiatives to overcome these barriers.</w:t>
      </w:r>
    </w:p>
    <w:p w14:paraId="69DCC95B" w14:textId="77777777" w:rsidR="00580F3F" w:rsidRPr="00D03807" w:rsidRDefault="001C18AE">
      <w:pPr>
        <w:rPr>
          <w:rFonts w:asciiTheme="minorHAnsi" w:hAnsiTheme="minorHAnsi" w:cstheme="minorHAnsi"/>
        </w:rPr>
      </w:pPr>
      <w:r w:rsidRPr="00D03807">
        <w:rPr>
          <w:rFonts w:asciiTheme="minorHAnsi" w:hAnsiTheme="minorHAnsi" w:cstheme="minorHAnsi"/>
        </w:rPr>
        <w:t>This report has assessed the influence of cultural differences in France and China’s hospitality sectors. It has shown how cultural competency ensures effective communication among employees to enhance service qualities. It has shown six dimensions of Hofstede's framework to find an important aspect of their culture. A critical analysis of both these cultures and a handbook have been given to represent Do's and Don’ts. </w:t>
      </w:r>
    </w:p>
    <w:p w14:paraId="5625AA48" w14:textId="77777777" w:rsidR="00580F3F" w:rsidRDefault="001C18AE">
      <w:pPr>
        <w:spacing w:after="160" w:line="259" w:lineRule="auto"/>
        <w:jc w:val="left"/>
      </w:pPr>
      <w:r>
        <w:br w:type="page"/>
      </w:r>
    </w:p>
    <w:p w14:paraId="7E028084" w14:textId="77777777" w:rsidR="00580F3F" w:rsidRDefault="001C18AE">
      <w:pPr>
        <w:pStyle w:val="TOCHeading"/>
      </w:pPr>
      <w:r>
        <w:lastRenderedPageBreak/>
        <w:t>Table of Contents</w:t>
      </w:r>
    </w:p>
    <w:p w14:paraId="41094B87" w14:textId="77777777" w:rsidR="00580F3F" w:rsidRDefault="001C18AE">
      <w:pPr>
        <w:pStyle w:val="TOC1"/>
        <w:tabs>
          <w:tab w:val="right" w:leader="dot" w:pos="9016"/>
        </w:tabs>
        <w:rPr>
          <w:rFonts w:ascii="Calibri" w:hAnsi="Calibri" w:cs="SimSun"/>
          <w:noProof/>
          <w:sz w:val="22"/>
          <w:lang w:val="en-SG" w:eastAsia="en-SG"/>
        </w:rPr>
      </w:pPr>
      <w:r>
        <w:fldChar w:fldCharType="begin"/>
      </w:r>
      <w:r>
        <w:instrText xml:space="preserve"> TOC \o "1-3" \h \z \u </w:instrText>
      </w:r>
      <w:r>
        <w:fldChar w:fldCharType="separate"/>
      </w:r>
      <w:hyperlink w:anchor="_Toc119111680" w:history="1">
        <w:r>
          <w:rPr>
            <w:rStyle w:val="Hyperlink"/>
            <w:bCs/>
            <w:noProof/>
          </w:rPr>
          <w:t>Executive summary</w:t>
        </w:r>
        <w:r>
          <w:rPr>
            <w:noProof/>
            <w:webHidden/>
          </w:rPr>
          <w:tab/>
        </w:r>
        <w:r>
          <w:rPr>
            <w:noProof/>
            <w:webHidden/>
          </w:rPr>
          <w:fldChar w:fldCharType="begin"/>
        </w:r>
        <w:r>
          <w:rPr>
            <w:noProof/>
            <w:webHidden/>
          </w:rPr>
          <w:instrText xml:space="preserve"> PAGEREF _Toc119111680 \h </w:instrText>
        </w:r>
        <w:r>
          <w:rPr>
            <w:noProof/>
            <w:webHidden/>
          </w:rPr>
        </w:r>
        <w:r>
          <w:rPr>
            <w:noProof/>
            <w:webHidden/>
          </w:rPr>
          <w:fldChar w:fldCharType="separate"/>
        </w:r>
        <w:r>
          <w:rPr>
            <w:noProof/>
            <w:webHidden/>
          </w:rPr>
          <w:t>2</w:t>
        </w:r>
        <w:r>
          <w:rPr>
            <w:noProof/>
            <w:webHidden/>
          </w:rPr>
          <w:fldChar w:fldCharType="end"/>
        </w:r>
      </w:hyperlink>
    </w:p>
    <w:p w14:paraId="1CA35263" w14:textId="77777777" w:rsidR="00580F3F" w:rsidRDefault="008A7681">
      <w:pPr>
        <w:pStyle w:val="TOC1"/>
        <w:tabs>
          <w:tab w:val="right" w:leader="dot" w:pos="9016"/>
        </w:tabs>
        <w:rPr>
          <w:rFonts w:ascii="Calibri" w:hAnsi="Calibri" w:cs="SimSun"/>
          <w:noProof/>
          <w:sz w:val="22"/>
          <w:lang w:val="en-SG" w:eastAsia="en-SG"/>
        </w:rPr>
      </w:pPr>
      <w:hyperlink w:anchor="_Toc119111681" w:history="1">
        <w:r w:rsidR="001C18AE">
          <w:rPr>
            <w:rStyle w:val="Hyperlink"/>
            <w:noProof/>
          </w:rPr>
          <w:t>Introduction</w:t>
        </w:r>
        <w:r w:rsidR="001C18AE">
          <w:rPr>
            <w:noProof/>
            <w:webHidden/>
          </w:rPr>
          <w:tab/>
        </w:r>
        <w:r w:rsidR="001C18AE">
          <w:rPr>
            <w:noProof/>
            <w:webHidden/>
          </w:rPr>
          <w:fldChar w:fldCharType="begin"/>
        </w:r>
        <w:r w:rsidR="001C18AE">
          <w:rPr>
            <w:noProof/>
            <w:webHidden/>
          </w:rPr>
          <w:instrText xml:space="preserve"> PAGEREF _Toc119111681 \h </w:instrText>
        </w:r>
        <w:r w:rsidR="001C18AE">
          <w:rPr>
            <w:noProof/>
            <w:webHidden/>
          </w:rPr>
        </w:r>
        <w:r w:rsidR="001C18AE">
          <w:rPr>
            <w:noProof/>
            <w:webHidden/>
          </w:rPr>
          <w:fldChar w:fldCharType="separate"/>
        </w:r>
        <w:r w:rsidR="001C18AE">
          <w:rPr>
            <w:noProof/>
            <w:webHidden/>
          </w:rPr>
          <w:t>4</w:t>
        </w:r>
        <w:r w:rsidR="001C18AE">
          <w:rPr>
            <w:noProof/>
            <w:webHidden/>
          </w:rPr>
          <w:fldChar w:fldCharType="end"/>
        </w:r>
      </w:hyperlink>
    </w:p>
    <w:p w14:paraId="409C595C" w14:textId="77777777" w:rsidR="00580F3F" w:rsidRDefault="008A7681">
      <w:pPr>
        <w:pStyle w:val="TOC1"/>
        <w:tabs>
          <w:tab w:val="right" w:leader="dot" w:pos="9016"/>
        </w:tabs>
        <w:rPr>
          <w:rFonts w:ascii="Calibri" w:hAnsi="Calibri" w:cs="SimSun"/>
          <w:noProof/>
          <w:sz w:val="22"/>
          <w:lang w:val="en-SG" w:eastAsia="en-SG"/>
        </w:rPr>
      </w:pPr>
      <w:hyperlink w:anchor="_Toc119111682" w:history="1">
        <w:r w:rsidR="001C18AE">
          <w:rPr>
            <w:rStyle w:val="Hyperlink"/>
            <w:noProof/>
          </w:rPr>
          <w:t>Country A</w:t>
        </w:r>
        <w:r w:rsidR="001C18AE">
          <w:rPr>
            <w:noProof/>
            <w:webHidden/>
          </w:rPr>
          <w:tab/>
        </w:r>
        <w:r w:rsidR="001C18AE">
          <w:rPr>
            <w:noProof/>
            <w:webHidden/>
          </w:rPr>
          <w:fldChar w:fldCharType="begin"/>
        </w:r>
        <w:r w:rsidR="001C18AE">
          <w:rPr>
            <w:noProof/>
            <w:webHidden/>
          </w:rPr>
          <w:instrText xml:space="preserve"> PAGEREF _Toc119111682 \h </w:instrText>
        </w:r>
        <w:r w:rsidR="001C18AE">
          <w:rPr>
            <w:noProof/>
            <w:webHidden/>
          </w:rPr>
        </w:r>
        <w:r w:rsidR="001C18AE">
          <w:rPr>
            <w:noProof/>
            <w:webHidden/>
          </w:rPr>
          <w:fldChar w:fldCharType="separate"/>
        </w:r>
        <w:r w:rsidR="001C18AE">
          <w:rPr>
            <w:noProof/>
            <w:webHidden/>
          </w:rPr>
          <w:t>4</w:t>
        </w:r>
        <w:r w:rsidR="001C18AE">
          <w:rPr>
            <w:noProof/>
            <w:webHidden/>
          </w:rPr>
          <w:fldChar w:fldCharType="end"/>
        </w:r>
      </w:hyperlink>
    </w:p>
    <w:p w14:paraId="491CFD81" w14:textId="77777777" w:rsidR="00580F3F" w:rsidRDefault="008A7681">
      <w:pPr>
        <w:pStyle w:val="TOC2"/>
        <w:tabs>
          <w:tab w:val="right" w:leader="dot" w:pos="9016"/>
        </w:tabs>
        <w:rPr>
          <w:noProof/>
        </w:rPr>
      </w:pPr>
      <w:hyperlink w:anchor="_Toc119111683" w:history="1">
        <w:r w:rsidR="001C18AE">
          <w:rPr>
            <w:rStyle w:val="Hyperlink"/>
            <w:noProof/>
          </w:rPr>
          <w:t>Assess France</w:t>
        </w:r>
        <w:r w:rsidR="001C18AE">
          <w:rPr>
            <w:noProof/>
            <w:webHidden/>
          </w:rPr>
          <w:tab/>
        </w:r>
        <w:r w:rsidR="001C18AE">
          <w:rPr>
            <w:noProof/>
            <w:webHidden/>
          </w:rPr>
          <w:fldChar w:fldCharType="begin"/>
        </w:r>
        <w:r w:rsidR="001C18AE">
          <w:rPr>
            <w:noProof/>
            <w:webHidden/>
          </w:rPr>
          <w:instrText xml:space="preserve"> PAGEREF _Toc119111683 \h </w:instrText>
        </w:r>
        <w:r w:rsidR="001C18AE">
          <w:rPr>
            <w:noProof/>
            <w:webHidden/>
          </w:rPr>
        </w:r>
        <w:r w:rsidR="001C18AE">
          <w:rPr>
            <w:noProof/>
            <w:webHidden/>
          </w:rPr>
          <w:fldChar w:fldCharType="separate"/>
        </w:r>
        <w:r w:rsidR="001C18AE">
          <w:rPr>
            <w:noProof/>
            <w:webHidden/>
          </w:rPr>
          <w:t>4</w:t>
        </w:r>
        <w:r w:rsidR="001C18AE">
          <w:rPr>
            <w:noProof/>
            <w:webHidden/>
          </w:rPr>
          <w:fldChar w:fldCharType="end"/>
        </w:r>
      </w:hyperlink>
    </w:p>
    <w:p w14:paraId="78362AF5" w14:textId="77777777" w:rsidR="00580F3F" w:rsidRDefault="008A7681">
      <w:pPr>
        <w:pStyle w:val="TOC1"/>
        <w:tabs>
          <w:tab w:val="right" w:leader="dot" w:pos="9016"/>
        </w:tabs>
        <w:rPr>
          <w:rFonts w:ascii="Calibri" w:hAnsi="Calibri" w:cs="SimSun"/>
          <w:noProof/>
          <w:sz w:val="22"/>
          <w:lang w:val="en-SG" w:eastAsia="en-SG"/>
        </w:rPr>
      </w:pPr>
      <w:hyperlink w:anchor="_Toc119111684" w:history="1">
        <w:r w:rsidR="001C18AE">
          <w:rPr>
            <w:rStyle w:val="Hyperlink"/>
            <w:noProof/>
          </w:rPr>
          <w:t>Country B</w:t>
        </w:r>
        <w:r w:rsidR="001C18AE">
          <w:rPr>
            <w:noProof/>
            <w:webHidden/>
          </w:rPr>
          <w:tab/>
        </w:r>
        <w:r w:rsidR="001C18AE">
          <w:rPr>
            <w:noProof/>
            <w:webHidden/>
          </w:rPr>
          <w:fldChar w:fldCharType="begin"/>
        </w:r>
        <w:r w:rsidR="001C18AE">
          <w:rPr>
            <w:noProof/>
            <w:webHidden/>
          </w:rPr>
          <w:instrText xml:space="preserve"> PAGEREF _Toc119111684 \h </w:instrText>
        </w:r>
        <w:r w:rsidR="001C18AE">
          <w:rPr>
            <w:noProof/>
            <w:webHidden/>
          </w:rPr>
        </w:r>
        <w:r w:rsidR="001C18AE">
          <w:rPr>
            <w:noProof/>
            <w:webHidden/>
          </w:rPr>
          <w:fldChar w:fldCharType="separate"/>
        </w:r>
        <w:r w:rsidR="001C18AE">
          <w:rPr>
            <w:noProof/>
            <w:webHidden/>
          </w:rPr>
          <w:t>5</w:t>
        </w:r>
        <w:r w:rsidR="001C18AE">
          <w:rPr>
            <w:noProof/>
            <w:webHidden/>
          </w:rPr>
          <w:fldChar w:fldCharType="end"/>
        </w:r>
      </w:hyperlink>
    </w:p>
    <w:p w14:paraId="511AE4D3" w14:textId="77777777" w:rsidR="00580F3F" w:rsidRDefault="008A7681">
      <w:pPr>
        <w:pStyle w:val="TOC2"/>
        <w:tabs>
          <w:tab w:val="right" w:leader="dot" w:pos="9016"/>
        </w:tabs>
        <w:rPr>
          <w:noProof/>
        </w:rPr>
      </w:pPr>
      <w:hyperlink w:anchor="_Toc119111685" w:history="1">
        <w:r w:rsidR="001C18AE">
          <w:rPr>
            <w:rStyle w:val="Hyperlink"/>
            <w:noProof/>
          </w:rPr>
          <w:t>Assess Hofstede's six</w:t>
        </w:r>
        <w:r w:rsidR="001C18AE">
          <w:rPr>
            <w:noProof/>
            <w:webHidden/>
          </w:rPr>
          <w:tab/>
        </w:r>
        <w:r w:rsidR="001C18AE">
          <w:rPr>
            <w:noProof/>
            <w:webHidden/>
          </w:rPr>
          <w:fldChar w:fldCharType="begin"/>
        </w:r>
        <w:r w:rsidR="001C18AE">
          <w:rPr>
            <w:noProof/>
            <w:webHidden/>
          </w:rPr>
          <w:instrText xml:space="preserve"> PAGEREF _Toc119111685 \h </w:instrText>
        </w:r>
        <w:r w:rsidR="001C18AE">
          <w:rPr>
            <w:noProof/>
            <w:webHidden/>
          </w:rPr>
        </w:r>
        <w:r w:rsidR="001C18AE">
          <w:rPr>
            <w:noProof/>
            <w:webHidden/>
          </w:rPr>
          <w:fldChar w:fldCharType="separate"/>
        </w:r>
        <w:r w:rsidR="001C18AE">
          <w:rPr>
            <w:noProof/>
            <w:webHidden/>
          </w:rPr>
          <w:t>6</w:t>
        </w:r>
        <w:r w:rsidR="001C18AE">
          <w:rPr>
            <w:noProof/>
            <w:webHidden/>
          </w:rPr>
          <w:fldChar w:fldCharType="end"/>
        </w:r>
      </w:hyperlink>
    </w:p>
    <w:p w14:paraId="0FC95B2E" w14:textId="77777777" w:rsidR="00580F3F" w:rsidRDefault="008A7681">
      <w:pPr>
        <w:pStyle w:val="TOC1"/>
        <w:tabs>
          <w:tab w:val="right" w:leader="dot" w:pos="9016"/>
        </w:tabs>
        <w:rPr>
          <w:rFonts w:ascii="Calibri" w:hAnsi="Calibri" w:cs="SimSun"/>
          <w:noProof/>
          <w:sz w:val="22"/>
          <w:lang w:val="en-SG" w:eastAsia="en-SG"/>
        </w:rPr>
      </w:pPr>
      <w:hyperlink w:anchor="_Toc119111686" w:history="1">
        <w:r w:rsidR="001C18AE">
          <w:rPr>
            <w:rStyle w:val="Hyperlink"/>
            <w:bCs/>
            <w:noProof/>
          </w:rPr>
          <w:t>Critical analyses</w:t>
        </w:r>
        <w:r w:rsidR="001C18AE">
          <w:rPr>
            <w:noProof/>
            <w:webHidden/>
          </w:rPr>
          <w:tab/>
        </w:r>
        <w:r w:rsidR="001C18AE">
          <w:rPr>
            <w:noProof/>
            <w:webHidden/>
          </w:rPr>
          <w:fldChar w:fldCharType="begin"/>
        </w:r>
        <w:r w:rsidR="001C18AE">
          <w:rPr>
            <w:noProof/>
            <w:webHidden/>
          </w:rPr>
          <w:instrText xml:space="preserve"> PAGEREF _Toc119111686 \h </w:instrText>
        </w:r>
        <w:r w:rsidR="001C18AE">
          <w:rPr>
            <w:noProof/>
            <w:webHidden/>
          </w:rPr>
        </w:r>
        <w:r w:rsidR="001C18AE">
          <w:rPr>
            <w:noProof/>
            <w:webHidden/>
          </w:rPr>
          <w:fldChar w:fldCharType="separate"/>
        </w:r>
        <w:r w:rsidR="001C18AE">
          <w:rPr>
            <w:noProof/>
            <w:webHidden/>
          </w:rPr>
          <w:t>7</w:t>
        </w:r>
        <w:r w:rsidR="001C18AE">
          <w:rPr>
            <w:noProof/>
            <w:webHidden/>
          </w:rPr>
          <w:fldChar w:fldCharType="end"/>
        </w:r>
      </w:hyperlink>
    </w:p>
    <w:p w14:paraId="3ABBB619" w14:textId="77777777" w:rsidR="00580F3F" w:rsidRDefault="008A7681">
      <w:pPr>
        <w:pStyle w:val="TOC1"/>
        <w:tabs>
          <w:tab w:val="right" w:leader="dot" w:pos="9016"/>
        </w:tabs>
        <w:rPr>
          <w:rFonts w:ascii="Calibri" w:hAnsi="Calibri" w:cs="SimSun"/>
          <w:noProof/>
          <w:sz w:val="22"/>
          <w:lang w:val="en-SG" w:eastAsia="en-SG"/>
        </w:rPr>
      </w:pPr>
      <w:hyperlink w:anchor="_Toc119111687" w:history="1">
        <w:r w:rsidR="001C18AE">
          <w:rPr>
            <w:rStyle w:val="Hyperlink"/>
            <w:noProof/>
          </w:rPr>
          <w:t>Handbook</w:t>
        </w:r>
        <w:r w:rsidR="001C18AE">
          <w:rPr>
            <w:noProof/>
            <w:webHidden/>
          </w:rPr>
          <w:tab/>
        </w:r>
        <w:r w:rsidR="001C18AE">
          <w:rPr>
            <w:noProof/>
            <w:webHidden/>
          </w:rPr>
          <w:fldChar w:fldCharType="begin"/>
        </w:r>
        <w:r w:rsidR="001C18AE">
          <w:rPr>
            <w:noProof/>
            <w:webHidden/>
          </w:rPr>
          <w:instrText xml:space="preserve"> PAGEREF _Toc119111687 \h </w:instrText>
        </w:r>
        <w:r w:rsidR="001C18AE">
          <w:rPr>
            <w:noProof/>
            <w:webHidden/>
          </w:rPr>
        </w:r>
        <w:r w:rsidR="001C18AE">
          <w:rPr>
            <w:noProof/>
            <w:webHidden/>
          </w:rPr>
          <w:fldChar w:fldCharType="separate"/>
        </w:r>
        <w:r w:rsidR="001C18AE">
          <w:rPr>
            <w:noProof/>
            <w:webHidden/>
          </w:rPr>
          <w:t>7</w:t>
        </w:r>
        <w:r w:rsidR="001C18AE">
          <w:rPr>
            <w:noProof/>
            <w:webHidden/>
          </w:rPr>
          <w:fldChar w:fldCharType="end"/>
        </w:r>
      </w:hyperlink>
    </w:p>
    <w:p w14:paraId="4E45B45F" w14:textId="77777777" w:rsidR="00580F3F" w:rsidRDefault="008A7681">
      <w:pPr>
        <w:pStyle w:val="TOC1"/>
        <w:tabs>
          <w:tab w:val="right" w:leader="dot" w:pos="9016"/>
        </w:tabs>
        <w:rPr>
          <w:rFonts w:ascii="Calibri" w:hAnsi="Calibri" w:cs="SimSun"/>
          <w:noProof/>
          <w:sz w:val="22"/>
          <w:lang w:val="en-SG" w:eastAsia="en-SG"/>
        </w:rPr>
      </w:pPr>
      <w:hyperlink w:anchor="_Toc119111688" w:history="1">
        <w:r w:rsidR="001C18AE">
          <w:rPr>
            <w:rStyle w:val="Hyperlink"/>
            <w:noProof/>
          </w:rPr>
          <w:t>Conclusion</w:t>
        </w:r>
        <w:r w:rsidR="001C18AE">
          <w:rPr>
            <w:noProof/>
            <w:webHidden/>
          </w:rPr>
          <w:tab/>
        </w:r>
        <w:r w:rsidR="001C18AE">
          <w:rPr>
            <w:noProof/>
            <w:webHidden/>
          </w:rPr>
          <w:fldChar w:fldCharType="begin"/>
        </w:r>
        <w:r w:rsidR="001C18AE">
          <w:rPr>
            <w:noProof/>
            <w:webHidden/>
          </w:rPr>
          <w:instrText xml:space="preserve"> PAGEREF _Toc119111688 \h </w:instrText>
        </w:r>
        <w:r w:rsidR="001C18AE">
          <w:rPr>
            <w:noProof/>
            <w:webHidden/>
          </w:rPr>
        </w:r>
        <w:r w:rsidR="001C18AE">
          <w:rPr>
            <w:noProof/>
            <w:webHidden/>
          </w:rPr>
          <w:fldChar w:fldCharType="separate"/>
        </w:r>
        <w:r w:rsidR="001C18AE">
          <w:rPr>
            <w:noProof/>
            <w:webHidden/>
          </w:rPr>
          <w:t>9</w:t>
        </w:r>
        <w:r w:rsidR="001C18AE">
          <w:rPr>
            <w:noProof/>
            <w:webHidden/>
          </w:rPr>
          <w:fldChar w:fldCharType="end"/>
        </w:r>
      </w:hyperlink>
    </w:p>
    <w:p w14:paraId="632591CD" w14:textId="77777777" w:rsidR="00580F3F" w:rsidRDefault="008A7681">
      <w:pPr>
        <w:pStyle w:val="TOC1"/>
        <w:tabs>
          <w:tab w:val="right" w:leader="dot" w:pos="9016"/>
        </w:tabs>
        <w:rPr>
          <w:rFonts w:ascii="Calibri" w:hAnsi="Calibri" w:cs="SimSun"/>
          <w:noProof/>
          <w:sz w:val="22"/>
          <w:lang w:val="en-SG" w:eastAsia="en-SG"/>
        </w:rPr>
      </w:pPr>
      <w:hyperlink w:anchor="_Toc119111689" w:history="1">
        <w:r w:rsidR="001C18AE">
          <w:rPr>
            <w:rStyle w:val="Hyperlink"/>
            <w:noProof/>
          </w:rPr>
          <w:t>References</w:t>
        </w:r>
        <w:r w:rsidR="001C18AE">
          <w:rPr>
            <w:noProof/>
            <w:webHidden/>
          </w:rPr>
          <w:tab/>
        </w:r>
        <w:r w:rsidR="001C18AE">
          <w:rPr>
            <w:noProof/>
            <w:webHidden/>
          </w:rPr>
          <w:fldChar w:fldCharType="begin"/>
        </w:r>
        <w:r w:rsidR="001C18AE">
          <w:rPr>
            <w:noProof/>
            <w:webHidden/>
          </w:rPr>
          <w:instrText xml:space="preserve"> PAGEREF _Toc119111689 \h </w:instrText>
        </w:r>
        <w:r w:rsidR="001C18AE">
          <w:rPr>
            <w:noProof/>
            <w:webHidden/>
          </w:rPr>
        </w:r>
        <w:r w:rsidR="001C18AE">
          <w:rPr>
            <w:noProof/>
            <w:webHidden/>
          </w:rPr>
          <w:fldChar w:fldCharType="separate"/>
        </w:r>
        <w:r w:rsidR="001C18AE">
          <w:rPr>
            <w:noProof/>
            <w:webHidden/>
          </w:rPr>
          <w:t>10</w:t>
        </w:r>
        <w:r w:rsidR="001C18AE">
          <w:rPr>
            <w:noProof/>
            <w:webHidden/>
          </w:rPr>
          <w:fldChar w:fldCharType="end"/>
        </w:r>
      </w:hyperlink>
    </w:p>
    <w:p w14:paraId="335757E4" w14:textId="77777777" w:rsidR="00580F3F" w:rsidRDefault="001C18AE">
      <w:r>
        <w:rPr>
          <w:b/>
          <w:bCs/>
          <w:noProof/>
        </w:rPr>
        <w:fldChar w:fldCharType="end"/>
      </w:r>
    </w:p>
    <w:p w14:paraId="38D38751" w14:textId="77777777" w:rsidR="00580F3F" w:rsidRDefault="001C18AE">
      <w:pPr>
        <w:spacing w:after="160" w:line="259" w:lineRule="auto"/>
        <w:jc w:val="left"/>
        <w:rPr>
          <w:noProof/>
          <w:szCs w:val="24"/>
        </w:rPr>
      </w:pPr>
      <w:r>
        <w:rPr>
          <w:szCs w:val="24"/>
        </w:rPr>
        <w:t>List of table</w:t>
      </w:r>
      <w:r>
        <w:rPr>
          <w:szCs w:val="24"/>
        </w:rPr>
        <w:fldChar w:fldCharType="begin"/>
      </w:r>
      <w:r>
        <w:rPr>
          <w:szCs w:val="24"/>
        </w:rPr>
        <w:instrText xml:space="preserve"> TOC \h \z \c "Table" </w:instrText>
      </w:r>
      <w:r>
        <w:rPr>
          <w:szCs w:val="24"/>
        </w:rPr>
        <w:fldChar w:fldCharType="separate"/>
      </w:r>
    </w:p>
    <w:p w14:paraId="25FAFED3" w14:textId="77777777" w:rsidR="00580F3F" w:rsidRDefault="008A7681">
      <w:pPr>
        <w:pStyle w:val="TableofFigures"/>
        <w:tabs>
          <w:tab w:val="right" w:pos="9016"/>
        </w:tabs>
        <w:rPr>
          <w:rFonts w:ascii="Times New Roman" w:hAnsi="Times New Roman" w:cs="Times New Roman"/>
          <w:caps w:val="0"/>
          <w:noProof/>
          <w:sz w:val="24"/>
          <w:szCs w:val="24"/>
          <w:lang w:val="en-SG" w:eastAsia="en-SG"/>
        </w:rPr>
      </w:pPr>
      <w:hyperlink w:anchor="_Toc119111634" w:history="1">
        <w:r w:rsidR="001C18AE">
          <w:rPr>
            <w:rStyle w:val="Hyperlink"/>
            <w:rFonts w:ascii="Times New Roman" w:hAnsi="Times New Roman" w:cs="Times New Roman"/>
            <w:noProof/>
            <w:sz w:val="24"/>
            <w:szCs w:val="24"/>
          </w:rPr>
          <w:t>Table 1: Do's and Don't of analyses in France and China</w:t>
        </w:r>
        <w:r w:rsidR="001C18AE">
          <w:rPr>
            <w:rFonts w:ascii="Times New Roman" w:hAnsi="Times New Roman" w:cs="Times New Roman"/>
            <w:noProof/>
            <w:webHidden/>
            <w:sz w:val="24"/>
            <w:szCs w:val="24"/>
          </w:rPr>
          <w:tab/>
        </w:r>
        <w:r w:rsidR="001C18AE">
          <w:rPr>
            <w:rFonts w:ascii="Times New Roman" w:hAnsi="Times New Roman" w:cs="Times New Roman"/>
            <w:noProof/>
            <w:webHidden/>
            <w:sz w:val="24"/>
            <w:szCs w:val="24"/>
          </w:rPr>
          <w:fldChar w:fldCharType="begin"/>
        </w:r>
        <w:r w:rsidR="001C18AE">
          <w:rPr>
            <w:rFonts w:ascii="Times New Roman" w:hAnsi="Times New Roman" w:cs="Times New Roman"/>
            <w:noProof/>
            <w:webHidden/>
            <w:sz w:val="24"/>
            <w:szCs w:val="24"/>
          </w:rPr>
          <w:instrText xml:space="preserve"> PAGEREF _Toc119111634 \h </w:instrText>
        </w:r>
        <w:r w:rsidR="001C18AE">
          <w:rPr>
            <w:rFonts w:ascii="Times New Roman" w:hAnsi="Times New Roman" w:cs="Times New Roman"/>
            <w:noProof/>
            <w:webHidden/>
            <w:sz w:val="24"/>
            <w:szCs w:val="24"/>
          </w:rPr>
        </w:r>
        <w:r w:rsidR="001C18AE">
          <w:rPr>
            <w:rFonts w:ascii="Times New Roman" w:hAnsi="Times New Roman" w:cs="Times New Roman"/>
            <w:noProof/>
            <w:webHidden/>
            <w:sz w:val="24"/>
            <w:szCs w:val="24"/>
          </w:rPr>
          <w:fldChar w:fldCharType="separate"/>
        </w:r>
        <w:r w:rsidR="001C18AE">
          <w:rPr>
            <w:rFonts w:ascii="Times New Roman" w:hAnsi="Times New Roman" w:cs="Times New Roman"/>
            <w:noProof/>
            <w:webHidden/>
            <w:sz w:val="24"/>
            <w:szCs w:val="24"/>
          </w:rPr>
          <w:t>9</w:t>
        </w:r>
        <w:r w:rsidR="001C18AE">
          <w:rPr>
            <w:rFonts w:ascii="Times New Roman" w:hAnsi="Times New Roman" w:cs="Times New Roman"/>
            <w:noProof/>
            <w:webHidden/>
            <w:sz w:val="24"/>
            <w:szCs w:val="24"/>
          </w:rPr>
          <w:fldChar w:fldCharType="end"/>
        </w:r>
      </w:hyperlink>
    </w:p>
    <w:p w14:paraId="290EBAAC" w14:textId="77777777" w:rsidR="00580F3F" w:rsidRDefault="001C18AE">
      <w:pPr>
        <w:spacing w:after="160" w:line="259" w:lineRule="auto"/>
        <w:jc w:val="left"/>
        <w:rPr>
          <w:szCs w:val="24"/>
        </w:rPr>
      </w:pPr>
      <w:r>
        <w:rPr>
          <w:szCs w:val="24"/>
        </w:rPr>
        <w:fldChar w:fldCharType="end"/>
      </w:r>
    </w:p>
    <w:p w14:paraId="351C200B" w14:textId="77777777" w:rsidR="00580F3F" w:rsidRDefault="001C18AE">
      <w:pPr>
        <w:spacing w:after="160" w:line="259" w:lineRule="auto"/>
        <w:jc w:val="left"/>
        <w:rPr>
          <w:szCs w:val="24"/>
        </w:rPr>
      </w:pPr>
      <w:r>
        <w:rPr>
          <w:szCs w:val="24"/>
        </w:rPr>
        <w:t>List of Figures</w:t>
      </w:r>
    </w:p>
    <w:p w14:paraId="13060B62" w14:textId="77777777" w:rsidR="00580F3F" w:rsidRDefault="001C18AE">
      <w:pPr>
        <w:pStyle w:val="TableofFigures"/>
        <w:tabs>
          <w:tab w:val="right" w:leader="dot" w:pos="9016"/>
        </w:tabs>
        <w:rPr>
          <w:rFonts w:ascii="Times New Roman" w:hAnsi="Times New Roman" w:cs="Times New Roman"/>
          <w:caps w:val="0"/>
          <w:noProof/>
          <w:sz w:val="24"/>
          <w:szCs w:val="24"/>
          <w:lang w:val="en-SG" w:eastAsia="en-SG"/>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\z \c "Figure" </w:instrText>
      </w:r>
      <w:r>
        <w:rPr>
          <w:rFonts w:ascii="Times New Roman" w:hAnsi="Times New Roman" w:cs="Times New Roman"/>
          <w:sz w:val="24"/>
          <w:szCs w:val="24"/>
        </w:rPr>
        <w:fldChar w:fldCharType="separate"/>
      </w:r>
      <w:hyperlink w:anchor="_Toc119111946" w:history="1">
        <w:r>
          <w:rPr>
            <w:rStyle w:val="Hyperlink"/>
            <w:rFonts w:ascii="Times New Roman" w:hAnsi="Times New Roman" w:cs="Times New Roman"/>
            <w:noProof/>
            <w:sz w:val="24"/>
            <w:szCs w:val="24"/>
          </w:rPr>
          <w:t>Figure 1: Six Cultural Dimension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_Toc119111946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Pr>
            <w:rFonts w:ascii="Times New Roman" w:hAnsi="Times New Roman" w:cs="Times New Roman"/>
            <w:noProof/>
            <w:webHidden/>
            <w:sz w:val="24"/>
            <w:szCs w:val="24"/>
          </w:rPr>
          <w:fldChar w:fldCharType="end"/>
        </w:r>
      </w:hyperlink>
    </w:p>
    <w:p w14:paraId="69EF69B8" w14:textId="77777777" w:rsidR="00580F3F" w:rsidRDefault="008A7681">
      <w:pPr>
        <w:pStyle w:val="TableofFigures"/>
        <w:tabs>
          <w:tab w:val="right" w:leader="dot" w:pos="9016"/>
        </w:tabs>
        <w:rPr>
          <w:rFonts w:ascii="Times New Roman" w:hAnsi="Times New Roman" w:cs="Times New Roman"/>
          <w:caps w:val="0"/>
          <w:noProof/>
          <w:sz w:val="24"/>
          <w:szCs w:val="24"/>
          <w:lang w:val="en-SG" w:eastAsia="en-SG"/>
        </w:rPr>
      </w:pPr>
      <w:hyperlink w:anchor="_Toc119111947" w:history="1">
        <w:r w:rsidR="001C18AE">
          <w:rPr>
            <w:rStyle w:val="Hyperlink"/>
            <w:rFonts w:ascii="Times New Roman" w:hAnsi="Times New Roman" w:cs="Times New Roman"/>
            <w:noProof/>
            <w:sz w:val="24"/>
            <w:szCs w:val="24"/>
          </w:rPr>
          <w:t>Figure 2: French cultural dimension</w:t>
        </w:r>
        <w:r w:rsidR="001C18AE">
          <w:rPr>
            <w:rFonts w:ascii="Times New Roman" w:hAnsi="Times New Roman" w:cs="Times New Roman"/>
            <w:noProof/>
            <w:webHidden/>
            <w:sz w:val="24"/>
            <w:szCs w:val="24"/>
          </w:rPr>
          <w:tab/>
        </w:r>
        <w:r w:rsidR="001C18AE">
          <w:rPr>
            <w:rFonts w:ascii="Times New Roman" w:hAnsi="Times New Roman" w:cs="Times New Roman"/>
            <w:noProof/>
            <w:webHidden/>
            <w:sz w:val="24"/>
            <w:szCs w:val="24"/>
          </w:rPr>
          <w:fldChar w:fldCharType="begin"/>
        </w:r>
        <w:r w:rsidR="001C18AE">
          <w:rPr>
            <w:rFonts w:ascii="Times New Roman" w:hAnsi="Times New Roman" w:cs="Times New Roman"/>
            <w:noProof/>
            <w:webHidden/>
            <w:sz w:val="24"/>
            <w:szCs w:val="24"/>
          </w:rPr>
          <w:instrText xml:space="preserve"> PAGEREF _Toc119111947 \h </w:instrText>
        </w:r>
        <w:r w:rsidR="001C18AE">
          <w:rPr>
            <w:rFonts w:ascii="Times New Roman" w:hAnsi="Times New Roman" w:cs="Times New Roman"/>
            <w:noProof/>
            <w:webHidden/>
            <w:sz w:val="24"/>
            <w:szCs w:val="24"/>
          </w:rPr>
        </w:r>
        <w:r w:rsidR="001C18AE">
          <w:rPr>
            <w:rFonts w:ascii="Times New Roman" w:hAnsi="Times New Roman" w:cs="Times New Roman"/>
            <w:noProof/>
            <w:webHidden/>
            <w:sz w:val="24"/>
            <w:szCs w:val="24"/>
          </w:rPr>
          <w:fldChar w:fldCharType="separate"/>
        </w:r>
        <w:r w:rsidR="001C18AE">
          <w:rPr>
            <w:rFonts w:ascii="Times New Roman" w:hAnsi="Times New Roman" w:cs="Times New Roman"/>
            <w:noProof/>
            <w:webHidden/>
            <w:sz w:val="24"/>
            <w:szCs w:val="24"/>
          </w:rPr>
          <w:t>5</w:t>
        </w:r>
        <w:r w:rsidR="001C18AE">
          <w:rPr>
            <w:rFonts w:ascii="Times New Roman" w:hAnsi="Times New Roman" w:cs="Times New Roman"/>
            <w:noProof/>
            <w:webHidden/>
            <w:sz w:val="24"/>
            <w:szCs w:val="24"/>
          </w:rPr>
          <w:fldChar w:fldCharType="end"/>
        </w:r>
      </w:hyperlink>
    </w:p>
    <w:p w14:paraId="20B79DC0" w14:textId="77777777" w:rsidR="00580F3F" w:rsidRDefault="008A7681">
      <w:pPr>
        <w:pStyle w:val="TableofFigures"/>
        <w:tabs>
          <w:tab w:val="right" w:leader="dot" w:pos="9016"/>
        </w:tabs>
        <w:rPr>
          <w:rFonts w:ascii="Times New Roman" w:hAnsi="Times New Roman" w:cs="Times New Roman"/>
          <w:caps w:val="0"/>
          <w:noProof/>
          <w:sz w:val="24"/>
          <w:szCs w:val="24"/>
          <w:lang w:val="en-SG" w:eastAsia="en-SG"/>
        </w:rPr>
      </w:pPr>
      <w:hyperlink w:anchor="_Toc119111948" w:history="1">
        <w:r w:rsidR="001C18AE">
          <w:rPr>
            <w:rStyle w:val="Hyperlink"/>
            <w:rFonts w:ascii="Times New Roman" w:hAnsi="Times New Roman" w:cs="Times New Roman"/>
            <w:noProof/>
            <w:sz w:val="24"/>
            <w:szCs w:val="24"/>
          </w:rPr>
          <w:t>Figure 3: Chinese cultural dimension</w:t>
        </w:r>
        <w:r w:rsidR="001C18AE">
          <w:rPr>
            <w:rFonts w:ascii="Times New Roman" w:hAnsi="Times New Roman" w:cs="Times New Roman"/>
            <w:noProof/>
            <w:webHidden/>
            <w:sz w:val="24"/>
            <w:szCs w:val="24"/>
          </w:rPr>
          <w:tab/>
        </w:r>
        <w:r w:rsidR="001C18AE">
          <w:rPr>
            <w:rFonts w:ascii="Times New Roman" w:hAnsi="Times New Roman" w:cs="Times New Roman"/>
            <w:noProof/>
            <w:webHidden/>
            <w:sz w:val="24"/>
            <w:szCs w:val="24"/>
          </w:rPr>
          <w:fldChar w:fldCharType="begin"/>
        </w:r>
        <w:r w:rsidR="001C18AE">
          <w:rPr>
            <w:rFonts w:ascii="Times New Roman" w:hAnsi="Times New Roman" w:cs="Times New Roman"/>
            <w:noProof/>
            <w:webHidden/>
            <w:sz w:val="24"/>
            <w:szCs w:val="24"/>
          </w:rPr>
          <w:instrText xml:space="preserve"> PAGEREF _Toc119111948 \h </w:instrText>
        </w:r>
        <w:r w:rsidR="001C18AE">
          <w:rPr>
            <w:rFonts w:ascii="Times New Roman" w:hAnsi="Times New Roman" w:cs="Times New Roman"/>
            <w:noProof/>
            <w:webHidden/>
            <w:sz w:val="24"/>
            <w:szCs w:val="24"/>
          </w:rPr>
        </w:r>
        <w:r w:rsidR="001C18AE">
          <w:rPr>
            <w:rFonts w:ascii="Times New Roman" w:hAnsi="Times New Roman" w:cs="Times New Roman"/>
            <w:noProof/>
            <w:webHidden/>
            <w:sz w:val="24"/>
            <w:szCs w:val="24"/>
          </w:rPr>
          <w:fldChar w:fldCharType="separate"/>
        </w:r>
        <w:r w:rsidR="001C18AE">
          <w:rPr>
            <w:rFonts w:ascii="Times New Roman" w:hAnsi="Times New Roman" w:cs="Times New Roman"/>
            <w:noProof/>
            <w:webHidden/>
            <w:sz w:val="24"/>
            <w:szCs w:val="24"/>
          </w:rPr>
          <w:t>6</w:t>
        </w:r>
        <w:r w:rsidR="001C18AE">
          <w:rPr>
            <w:rFonts w:ascii="Times New Roman" w:hAnsi="Times New Roman" w:cs="Times New Roman"/>
            <w:noProof/>
            <w:webHidden/>
            <w:sz w:val="24"/>
            <w:szCs w:val="24"/>
          </w:rPr>
          <w:fldChar w:fldCharType="end"/>
        </w:r>
      </w:hyperlink>
    </w:p>
    <w:p w14:paraId="3F2B836D" w14:textId="77777777" w:rsidR="00580F3F" w:rsidRDefault="001C18AE">
      <w:pPr>
        <w:spacing w:after="160" w:line="259" w:lineRule="auto"/>
        <w:jc w:val="left"/>
        <w:rPr>
          <w:noProof/>
        </w:rPr>
      </w:pPr>
      <w:r>
        <w:rPr>
          <w:szCs w:val="24"/>
        </w:rPr>
        <w:fldChar w:fldCharType="end"/>
      </w:r>
      <w:r>
        <w:t xml:space="preserve"> </w:t>
      </w:r>
      <w:r>
        <w:fldChar w:fldCharType="begin"/>
      </w:r>
      <w:r>
        <w:instrText xml:space="preserve"> TOC \h \z \c "Table" </w:instrText>
      </w:r>
      <w:r>
        <w:fldChar w:fldCharType="separate"/>
      </w:r>
    </w:p>
    <w:p w14:paraId="035DBAAD" w14:textId="77777777" w:rsidR="00580F3F" w:rsidRDefault="001C18AE">
      <w:pPr>
        <w:spacing w:after="160" w:line="259" w:lineRule="auto"/>
        <w:jc w:val="left"/>
      </w:pPr>
      <w:r>
        <w:fldChar w:fldCharType="end"/>
      </w:r>
    </w:p>
    <w:p w14:paraId="3DCF3CAA" w14:textId="77777777" w:rsidR="00580F3F" w:rsidRDefault="00580F3F">
      <w:pPr>
        <w:spacing w:after="160" w:line="259" w:lineRule="auto"/>
        <w:jc w:val="left"/>
      </w:pPr>
    </w:p>
    <w:p w14:paraId="525719FA" w14:textId="77777777" w:rsidR="00580F3F" w:rsidRDefault="00580F3F">
      <w:pPr>
        <w:spacing w:after="160" w:line="259" w:lineRule="auto"/>
        <w:jc w:val="left"/>
      </w:pPr>
    </w:p>
    <w:p w14:paraId="728C6BF3" w14:textId="77777777" w:rsidR="00580F3F" w:rsidRDefault="00580F3F">
      <w:pPr>
        <w:spacing w:after="160" w:line="259" w:lineRule="auto"/>
        <w:jc w:val="left"/>
      </w:pPr>
    </w:p>
    <w:p w14:paraId="10164B35" w14:textId="77777777" w:rsidR="00580F3F" w:rsidRDefault="00580F3F">
      <w:pPr>
        <w:spacing w:after="160" w:line="259" w:lineRule="auto"/>
        <w:jc w:val="left"/>
      </w:pPr>
    </w:p>
    <w:p w14:paraId="424FE288" w14:textId="77777777" w:rsidR="00580F3F" w:rsidRDefault="00580F3F">
      <w:pPr>
        <w:spacing w:after="160" w:line="259" w:lineRule="auto"/>
        <w:jc w:val="left"/>
      </w:pPr>
    </w:p>
    <w:p w14:paraId="0DB250AE" w14:textId="77777777" w:rsidR="00580F3F" w:rsidRDefault="00580F3F">
      <w:pPr>
        <w:spacing w:after="160" w:line="259" w:lineRule="auto"/>
        <w:jc w:val="left"/>
      </w:pPr>
    </w:p>
    <w:p w14:paraId="0CCDCB73" w14:textId="77777777" w:rsidR="00580F3F" w:rsidRDefault="00580F3F">
      <w:pPr>
        <w:spacing w:after="160" w:line="259" w:lineRule="auto"/>
        <w:jc w:val="left"/>
      </w:pPr>
    </w:p>
    <w:p w14:paraId="4E02C302" w14:textId="77777777" w:rsidR="00580F3F" w:rsidRDefault="001C18AE">
      <w:pPr>
        <w:pStyle w:val="Heading1"/>
      </w:pPr>
      <w:bookmarkStart w:id="1" w:name="_Toc119111681"/>
      <w:r>
        <w:lastRenderedPageBreak/>
        <w:t>Introduction</w:t>
      </w:r>
      <w:bookmarkEnd w:id="1"/>
    </w:p>
    <w:p w14:paraId="5B000176" w14:textId="77777777" w:rsidR="00580F3F" w:rsidRPr="00D03807" w:rsidRDefault="001C18AE">
      <w:pPr>
        <w:rPr>
          <w:rFonts w:asciiTheme="minorHAnsi" w:hAnsiTheme="minorHAnsi" w:cstheme="minorHAnsi"/>
        </w:rPr>
      </w:pPr>
      <w:r w:rsidRPr="00D03807">
        <w:rPr>
          <w:rFonts w:asciiTheme="minorHAnsi" w:hAnsiTheme="minorHAnsi" w:cstheme="minorHAnsi"/>
        </w:rPr>
        <w:t xml:space="preserve">Globalisation and advanced technology have expanded the hospitality industry a lot, so the employees of this industry need to have intercultural competency because it will help them to serve every guest from different cultures equally. The aim of this report is to analyse the cultural variation in the hospitality industry of France and China with Hofstede’s cultural dimension framework. This will help French employees to serve Chinese guests. Finally, it will include Do’s and Dont’s of cultural competency. </w:t>
      </w:r>
    </w:p>
    <w:p w14:paraId="2A44EEA0" w14:textId="77777777" w:rsidR="00580F3F" w:rsidRDefault="001C18AE">
      <w:pPr>
        <w:pStyle w:val="Heading1"/>
      </w:pPr>
      <w:bookmarkStart w:id="2" w:name="_Toc119111682"/>
      <w:r>
        <w:t>Country A</w:t>
      </w:r>
      <w:bookmarkEnd w:id="2"/>
    </w:p>
    <w:p w14:paraId="3183330A" w14:textId="77777777" w:rsidR="00580F3F" w:rsidRPr="00D03807" w:rsidRDefault="001C18AE">
      <w:pPr>
        <w:rPr>
          <w:rFonts w:asciiTheme="minorHAnsi" w:hAnsiTheme="minorHAnsi" w:cstheme="minorHAnsi"/>
        </w:rPr>
      </w:pPr>
      <w:r w:rsidRPr="00D03807">
        <w:rPr>
          <w:rFonts w:asciiTheme="minorHAnsi" w:hAnsiTheme="minorHAnsi" w:cstheme="minorHAnsi"/>
        </w:rPr>
        <w:t>Here the select hotel for the meeting is "Ibis Paris Tour Eiffel Cambronne 15ème", it is located at 2 Rue Cambronne, 15th arr., Paris. For this report chosen Country A is France, its Hofstede dimensions are discussing below-</w:t>
      </w:r>
    </w:p>
    <w:p w14:paraId="1149C1FB" w14:textId="77777777" w:rsidR="00580F3F" w:rsidRDefault="001C18AE">
      <w:pPr>
        <w:keepNext/>
      </w:pPr>
      <w:r>
        <w:rPr>
          <w:noProof/>
          <w:lang w:val="en-SG" w:eastAsia="en-SG"/>
        </w:rPr>
        <w:drawing>
          <wp:inline distT="0" distB="0" distL="0" distR="0" wp14:anchorId="13A373D0" wp14:editId="009EA512">
            <wp:extent cx="5731510" cy="3223218"/>
            <wp:effectExtent l="0" t="0" r="2540" b="0"/>
            <wp:docPr id="1026" name="Picture 1" descr="Purple Background Hofstede's Cultural Dimensions Theory Strategic Analysis  | Strategic Analysis Templat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6" cstate="print"/>
                    <a:srcRect/>
                    <a:stretch/>
                  </pic:blipFill>
                  <pic:spPr>
                    <a:xfrm>
                      <a:off x="0" y="0"/>
                      <a:ext cx="5731510" cy="3223218"/>
                    </a:xfrm>
                    <a:prstGeom prst="rect">
                      <a:avLst/>
                    </a:prstGeom>
                    <a:ln>
                      <a:noFill/>
                    </a:ln>
                  </pic:spPr>
                </pic:pic>
              </a:graphicData>
            </a:graphic>
          </wp:inline>
        </w:drawing>
      </w:r>
    </w:p>
    <w:p w14:paraId="55A36843" w14:textId="77777777" w:rsidR="00580F3F" w:rsidRPr="00EB134C" w:rsidRDefault="001C18AE">
      <w:pPr>
        <w:pStyle w:val="Caption"/>
        <w:jc w:val="center"/>
        <w:rPr>
          <w:sz w:val="24"/>
          <w:szCs w:val="24"/>
          <w:lang w:val="fr-FR"/>
        </w:rPr>
      </w:pPr>
      <w:bookmarkStart w:id="3" w:name="_Toc119111946"/>
      <w:r w:rsidRPr="00EB134C">
        <w:rPr>
          <w:sz w:val="24"/>
          <w:szCs w:val="24"/>
          <w:lang w:val="fr-FR"/>
        </w:rPr>
        <w:t xml:space="preserve">Figure </w:t>
      </w:r>
      <w:r>
        <w:rPr>
          <w:sz w:val="24"/>
          <w:szCs w:val="24"/>
        </w:rPr>
        <w:fldChar w:fldCharType="begin"/>
      </w:r>
      <w:r w:rsidRPr="00EB134C">
        <w:rPr>
          <w:sz w:val="24"/>
          <w:szCs w:val="24"/>
          <w:lang w:val="fr-FR"/>
        </w:rPr>
        <w:instrText xml:space="preserve"> SEQ Figure \* ARABIC </w:instrText>
      </w:r>
      <w:r>
        <w:rPr>
          <w:sz w:val="24"/>
          <w:szCs w:val="24"/>
        </w:rPr>
        <w:fldChar w:fldCharType="separate"/>
      </w:r>
      <w:r w:rsidRPr="00EB134C">
        <w:rPr>
          <w:noProof/>
          <w:sz w:val="24"/>
          <w:szCs w:val="24"/>
          <w:lang w:val="fr-FR"/>
        </w:rPr>
        <w:t>1</w:t>
      </w:r>
      <w:r>
        <w:rPr>
          <w:sz w:val="24"/>
          <w:szCs w:val="24"/>
        </w:rPr>
        <w:fldChar w:fldCharType="end"/>
      </w:r>
      <w:r w:rsidRPr="00EB134C">
        <w:rPr>
          <w:sz w:val="24"/>
          <w:szCs w:val="24"/>
          <w:lang w:val="fr-FR"/>
        </w:rPr>
        <w:t>: Six Cultural Dimension</w:t>
      </w:r>
      <w:bookmarkEnd w:id="3"/>
    </w:p>
    <w:p w14:paraId="78E3C760" w14:textId="77777777" w:rsidR="00580F3F" w:rsidRPr="00EB134C" w:rsidRDefault="001C18AE">
      <w:pPr>
        <w:jc w:val="center"/>
        <w:rPr>
          <w:szCs w:val="24"/>
          <w:lang w:val="fr-FR"/>
        </w:rPr>
      </w:pPr>
      <w:r w:rsidRPr="00EB134C">
        <w:rPr>
          <w:szCs w:val="24"/>
          <w:lang w:val="fr-FR"/>
        </w:rPr>
        <w:t xml:space="preserve">Source: </w:t>
      </w:r>
      <w:r w:rsidRPr="00EB134C">
        <w:rPr>
          <w:lang w:val="fr-FR"/>
        </w:rPr>
        <w:t>Hofstede, G., 2017.</w:t>
      </w:r>
    </w:p>
    <w:p w14:paraId="5564A370" w14:textId="77777777" w:rsidR="00580F3F" w:rsidRDefault="001C18AE">
      <w:pPr>
        <w:pStyle w:val="Heading2"/>
      </w:pPr>
      <w:bookmarkStart w:id="4" w:name="_Toc119111683"/>
      <w:r>
        <w:t>Assess France</w:t>
      </w:r>
      <w:bookmarkEnd w:id="4"/>
    </w:p>
    <w:p w14:paraId="10DED961" w14:textId="77777777" w:rsidR="00580F3F" w:rsidRPr="00D81F20" w:rsidRDefault="001C18AE">
      <w:pPr>
        <w:rPr>
          <w:rFonts w:asciiTheme="minorHAnsi" w:hAnsiTheme="minorHAnsi" w:cstheme="minorHAnsi"/>
        </w:rPr>
      </w:pPr>
      <w:r w:rsidRPr="00D81F20">
        <w:rPr>
          <w:rFonts w:asciiTheme="minorHAnsi" w:hAnsiTheme="minorHAnsi" w:cstheme="minorHAnsi"/>
          <w:b/>
        </w:rPr>
        <w:t>Power distance:</w:t>
      </w:r>
      <w:r w:rsidRPr="00D81F20">
        <w:rPr>
          <w:rFonts w:asciiTheme="minorHAnsi" w:hAnsiTheme="minorHAnsi" w:cstheme="minorHAnsi"/>
        </w:rPr>
        <w:t xml:space="preserve"> In France, power is unequally distributed. A very powerful and wealthy person in an organisation receives better service than a less powerful and wealthy man. In </w:t>
      </w:r>
      <w:r w:rsidRPr="00D81F20">
        <w:rPr>
          <w:rFonts w:asciiTheme="minorHAnsi" w:hAnsiTheme="minorHAnsi" w:cstheme="minorHAnsi"/>
        </w:rPr>
        <w:lastRenderedPageBreak/>
        <w:t xml:space="preserve">French companies, hierarchy is very important to gain a good position in the market (Smith at al., 2018) </w:t>
      </w:r>
    </w:p>
    <w:p w14:paraId="504621F9" w14:textId="77777777" w:rsidR="00580F3F" w:rsidRPr="00D81F20" w:rsidRDefault="001C18AE">
      <w:pPr>
        <w:rPr>
          <w:rFonts w:asciiTheme="minorHAnsi" w:hAnsiTheme="minorHAnsi" w:cstheme="minorHAnsi"/>
        </w:rPr>
      </w:pPr>
      <w:r w:rsidRPr="00D81F20">
        <w:rPr>
          <w:rFonts w:asciiTheme="minorHAnsi" w:hAnsiTheme="minorHAnsi" w:cstheme="minorHAnsi"/>
          <w:b/>
        </w:rPr>
        <w:t xml:space="preserve">Individualism: </w:t>
      </w:r>
      <w:r w:rsidRPr="00D81F20">
        <w:rPr>
          <w:rFonts w:asciiTheme="minorHAnsi" w:hAnsiTheme="minorHAnsi" w:cstheme="minorHAnsi"/>
        </w:rPr>
        <w:t xml:space="preserve">French society supports individual freedom so they prefer to work alone than in a group (Van and Van, 2019). It ensures working flexibility. </w:t>
      </w:r>
    </w:p>
    <w:p w14:paraId="2D922F17" w14:textId="77777777" w:rsidR="00580F3F" w:rsidRPr="00D81F20" w:rsidRDefault="001C18AE">
      <w:pPr>
        <w:rPr>
          <w:rFonts w:asciiTheme="minorHAnsi" w:hAnsiTheme="minorHAnsi" w:cstheme="minorHAnsi"/>
          <w:lang w:val="en-SG"/>
        </w:rPr>
      </w:pPr>
      <w:r w:rsidRPr="00D81F20">
        <w:rPr>
          <w:rFonts w:asciiTheme="minorHAnsi" w:hAnsiTheme="minorHAnsi" w:cstheme="minorHAnsi"/>
          <w:b/>
        </w:rPr>
        <w:t>Masculinity:</w:t>
      </w:r>
      <w:r w:rsidRPr="00D81F20">
        <w:rPr>
          <w:rFonts w:asciiTheme="minorHAnsi" w:hAnsiTheme="minorHAnsi" w:cstheme="minorHAnsi"/>
        </w:rPr>
        <w:t xml:space="preserve"> The score is good, but it is revealing that there is a feminist culture in their society. It is reflecting a good thing and the welfare of society. But unfortunately, women earn less than a man with the same skill, capacity and output.  </w:t>
      </w:r>
    </w:p>
    <w:p w14:paraId="5C2552D4" w14:textId="77777777" w:rsidR="00580F3F" w:rsidRPr="00D81F20" w:rsidRDefault="001C18AE">
      <w:pPr>
        <w:rPr>
          <w:rFonts w:asciiTheme="minorHAnsi" w:hAnsiTheme="minorHAnsi" w:cstheme="minorHAnsi"/>
          <w:b/>
        </w:rPr>
      </w:pPr>
      <w:r w:rsidRPr="00D81F20">
        <w:rPr>
          <w:rFonts w:asciiTheme="minorHAnsi" w:hAnsiTheme="minorHAnsi" w:cstheme="minorHAnsi"/>
          <w:b/>
        </w:rPr>
        <w:t xml:space="preserve">Uncertain Avoidance: </w:t>
      </w:r>
      <w:r w:rsidRPr="00D81F20">
        <w:rPr>
          <w:rFonts w:asciiTheme="minorHAnsi" w:hAnsiTheme="minorHAnsi" w:cstheme="minorHAnsi"/>
        </w:rPr>
        <w:t xml:space="preserve">France has a high score here, which means that people do not like ambiguity (Zonggui, 2018) They prefer things with proper information. </w:t>
      </w:r>
    </w:p>
    <w:p w14:paraId="1EE7882D" w14:textId="77777777" w:rsidR="00580F3F" w:rsidRPr="00D81F20" w:rsidRDefault="001C18AE">
      <w:pPr>
        <w:rPr>
          <w:rFonts w:asciiTheme="minorHAnsi" w:hAnsiTheme="minorHAnsi" w:cstheme="minorHAnsi"/>
        </w:rPr>
      </w:pPr>
      <w:r w:rsidRPr="00D81F20">
        <w:rPr>
          <w:rFonts w:asciiTheme="minorHAnsi" w:hAnsiTheme="minorHAnsi" w:cstheme="minorHAnsi"/>
          <w:b/>
        </w:rPr>
        <w:t>Long-Term Orientation:</w:t>
      </w:r>
      <w:r w:rsidRPr="00D81F20">
        <w:rPr>
          <w:rFonts w:asciiTheme="minorHAnsi" w:hAnsiTheme="minorHAnsi" w:cstheme="minorHAnsi"/>
        </w:rPr>
        <w:t xml:space="preserve"> It is long-term orientation focused, people are adaptive to the qualities that provide a reward in future. </w:t>
      </w:r>
    </w:p>
    <w:p w14:paraId="335FF52C" w14:textId="77777777" w:rsidR="00580F3F" w:rsidRPr="00D81F20" w:rsidRDefault="001C18AE">
      <w:pPr>
        <w:rPr>
          <w:rFonts w:asciiTheme="minorHAnsi" w:hAnsiTheme="minorHAnsi" w:cstheme="minorHAnsi"/>
        </w:rPr>
      </w:pPr>
      <w:r w:rsidRPr="00D81F20">
        <w:rPr>
          <w:rFonts w:asciiTheme="minorHAnsi" w:hAnsiTheme="minorHAnsi" w:cstheme="minorHAnsi"/>
          <w:b/>
        </w:rPr>
        <w:t>Indulgence:</w:t>
      </w:r>
      <w:r w:rsidRPr="00D81F20">
        <w:rPr>
          <w:rFonts w:asciiTheme="minorHAnsi" w:hAnsiTheme="minorHAnsi" w:cstheme="minorHAnsi"/>
        </w:rPr>
        <w:t xml:space="preserve"> This score is balanced so it is difficult to determine, whether France is indulgent or restrained. In some cases, it is indulgent and in some, it is not. </w:t>
      </w:r>
    </w:p>
    <w:p w14:paraId="034D7620" w14:textId="77777777" w:rsidR="00580F3F" w:rsidRPr="00D81F20" w:rsidRDefault="001C18AE">
      <w:pPr>
        <w:pStyle w:val="NormalWeb"/>
        <w:keepNext/>
        <w:spacing w:before="0" w:beforeAutospacing="0" w:after="0" w:afterAutospacing="0"/>
        <w:jc w:val="center"/>
        <w:rPr>
          <w:rFonts w:asciiTheme="minorHAnsi" w:hAnsiTheme="minorHAnsi" w:cstheme="minorHAnsi"/>
        </w:rPr>
      </w:pPr>
      <w:r w:rsidRPr="00D81F20">
        <w:rPr>
          <w:rFonts w:asciiTheme="minorHAnsi" w:hAnsiTheme="minorHAnsi" w:cstheme="minorHAnsi"/>
          <w:noProof/>
        </w:rPr>
        <w:drawing>
          <wp:inline distT="0" distB="0" distL="0" distR="0" wp14:anchorId="612F40FC" wp14:editId="6CDCEC25">
            <wp:extent cx="5069205" cy="3855085"/>
            <wp:effectExtent l="0" t="0" r="0" b="0"/>
            <wp:docPr id="1027" name="Picture 5" descr="Values - ICBC201 Thailand and Fra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5"/>
                    <pic:cNvPicPr/>
                  </pic:nvPicPr>
                  <pic:blipFill>
                    <a:blip r:embed="rId7" cstate="print"/>
                    <a:srcRect/>
                    <a:stretch/>
                  </pic:blipFill>
                  <pic:spPr>
                    <a:xfrm>
                      <a:off x="0" y="0"/>
                      <a:ext cx="5069205" cy="3855085"/>
                    </a:xfrm>
                    <a:prstGeom prst="rect">
                      <a:avLst/>
                    </a:prstGeom>
                    <a:ln>
                      <a:noFill/>
                    </a:ln>
                  </pic:spPr>
                </pic:pic>
              </a:graphicData>
            </a:graphic>
          </wp:inline>
        </w:drawing>
      </w:r>
    </w:p>
    <w:p w14:paraId="4DB954A2" w14:textId="77777777" w:rsidR="00580F3F" w:rsidRPr="00D81F20" w:rsidRDefault="001C18AE">
      <w:pPr>
        <w:pStyle w:val="Caption"/>
        <w:jc w:val="center"/>
        <w:rPr>
          <w:rFonts w:asciiTheme="minorHAnsi" w:hAnsiTheme="minorHAnsi" w:cstheme="minorHAnsi"/>
          <w:sz w:val="24"/>
          <w:szCs w:val="24"/>
          <w:lang w:val="fr-FR"/>
        </w:rPr>
      </w:pPr>
      <w:bookmarkStart w:id="5" w:name="_Toc119111947"/>
      <w:r w:rsidRPr="00D81F20">
        <w:rPr>
          <w:rFonts w:asciiTheme="minorHAnsi" w:hAnsiTheme="minorHAnsi" w:cstheme="minorHAnsi"/>
          <w:sz w:val="24"/>
          <w:szCs w:val="24"/>
          <w:lang w:val="fr-FR"/>
        </w:rPr>
        <w:t xml:space="preserve">Figure </w:t>
      </w:r>
      <w:r w:rsidRPr="00D81F20">
        <w:rPr>
          <w:rFonts w:asciiTheme="minorHAnsi" w:hAnsiTheme="minorHAnsi" w:cstheme="minorHAnsi"/>
          <w:sz w:val="24"/>
          <w:szCs w:val="24"/>
        </w:rPr>
        <w:fldChar w:fldCharType="begin"/>
      </w:r>
      <w:r w:rsidRPr="00D81F20">
        <w:rPr>
          <w:rFonts w:asciiTheme="minorHAnsi" w:hAnsiTheme="minorHAnsi" w:cstheme="minorHAnsi"/>
          <w:sz w:val="24"/>
          <w:szCs w:val="24"/>
          <w:lang w:val="fr-FR"/>
        </w:rPr>
        <w:instrText xml:space="preserve"> SEQ Figure \* ARABIC </w:instrText>
      </w:r>
      <w:r w:rsidRPr="00D81F20">
        <w:rPr>
          <w:rFonts w:asciiTheme="minorHAnsi" w:hAnsiTheme="minorHAnsi" w:cstheme="minorHAnsi"/>
          <w:sz w:val="24"/>
          <w:szCs w:val="24"/>
        </w:rPr>
        <w:fldChar w:fldCharType="separate"/>
      </w:r>
      <w:r w:rsidRPr="00D81F20">
        <w:rPr>
          <w:rFonts w:asciiTheme="minorHAnsi" w:hAnsiTheme="minorHAnsi" w:cstheme="minorHAnsi"/>
          <w:noProof/>
          <w:sz w:val="24"/>
          <w:szCs w:val="24"/>
          <w:lang w:val="fr-FR"/>
        </w:rPr>
        <w:t>2</w:t>
      </w:r>
      <w:r w:rsidRPr="00D81F20">
        <w:rPr>
          <w:rFonts w:asciiTheme="minorHAnsi" w:hAnsiTheme="minorHAnsi" w:cstheme="minorHAnsi"/>
          <w:sz w:val="24"/>
          <w:szCs w:val="24"/>
        </w:rPr>
        <w:fldChar w:fldCharType="end"/>
      </w:r>
      <w:r w:rsidRPr="00D81F20">
        <w:rPr>
          <w:rFonts w:asciiTheme="minorHAnsi" w:hAnsiTheme="minorHAnsi" w:cstheme="minorHAnsi"/>
          <w:sz w:val="24"/>
          <w:szCs w:val="24"/>
          <w:lang w:val="fr-FR"/>
        </w:rPr>
        <w:t>: French cultural dimension</w:t>
      </w:r>
      <w:bookmarkEnd w:id="5"/>
    </w:p>
    <w:p w14:paraId="59F0AEBB" w14:textId="77777777" w:rsidR="00580F3F" w:rsidRPr="00D81F20" w:rsidRDefault="001C18AE">
      <w:pPr>
        <w:jc w:val="center"/>
        <w:rPr>
          <w:rFonts w:asciiTheme="minorHAnsi" w:hAnsiTheme="minorHAnsi" w:cstheme="minorHAnsi"/>
          <w:szCs w:val="24"/>
          <w:lang w:val="fr-FR"/>
        </w:rPr>
      </w:pPr>
      <w:r w:rsidRPr="00D81F20">
        <w:rPr>
          <w:rFonts w:asciiTheme="minorHAnsi" w:hAnsiTheme="minorHAnsi" w:cstheme="minorHAnsi"/>
          <w:szCs w:val="24"/>
          <w:lang w:val="fr-FR"/>
        </w:rPr>
        <w:t xml:space="preserve">Source: </w:t>
      </w:r>
      <w:r w:rsidRPr="00D81F20">
        <w:rPr>
          <w:rFonts w:asciiTheme="minorHAnsi" w:hAnsiTheme="minorHAnsi" w:cstheme="minorHAnsi"/>
          <w:lang w:val="fr-FR"/>
        </w:rPr>
        <w:t>Simonsen et al., (2020)</w:t>
      </w:r>
    </w:p>
    <w:p w14:paraId="016C31A6" w14:textId="77777777" w:rsidR="00580F3F" w:rsidRPr="00D81F20" w:rsidRDefault="001C18AE">
      <w:pPr>
        <w:pStyle w:val="Heading1"/>
        <w:rPr>
          <w:rFonts w:asciiTheme="minorHAnsi" w:hAnsiTheme="minorHAnsi" w:cstheme="minorHAnsi"/>
        </w:rPr>
      </w:pPr>
      <w:bookmarkStart w:id="6" w:name="_Toc119111684"/>
      <w:r w:rsidRPr="00D81F20">
        <w:rPr>
          <w:rFonts w:asciiTheme="minorHAnsi" w:hAnsiTheme="minorHAnsi" w:cstheme="minorHAnsi"/>
        </w:rPr>
        <w:lastRenderedPageBreak/>
        <w:t>Country B</w:t>
      </w:r>
      <w:bookmarkEnd w:id="6"/>
    </w:p>
    <w:p w14:paraId="2EB96E7E" w14:textId="77777777" w:rsidR="00580F3F" w:rsidRPr="00D81F20" w:rsidRDefault="001C18AE">
      <w:pPr>
        <w:pStyle w:val="NormalWeb"/>
        <w:spacing w:before="0" w:beforeAutospacing="0" w:after="0" w:afterAutospacing="0" w:line="360" w:lineRule="auto"/>
        <w:jc w:val="both"/>
        <w:rPr>
          <w:rFonts w:asciiTheme="minorHAnsi" w:hAnsiTheme="minorHAnsi" w:cstheme="minorHAnsi"/>
          <w:color w:val="0E101A"/>
        </w:rPr>
      </w:pPr>
      <w:r w:rsidRPr="00D81F20">
        <w:rPr>
          <w:rFonts w:asciiTheme="minorHAnsi" w:hAnsiTheme="minorHAnsi" w:cstheme="minorHAnsi"/>
          <w:color w:val="0E101A"/>
        </w:rPr>
        <w:t>Chosen Country B is China, Hofstede's six cultural dimensions framework is discussed below-</w:t>
      </w:r>
    </w:p>
    <w:p w14:paraId="1AD0B2AA" w14:textId="77777777" w:rsidR="00580F3F" w:rsidRPr="00D81F20" w:rsidRDefault="001C18AE">
      <w:pPr>
        <w:pStyle w:val="Heading2"/>
        <w:rPr>
          <w:rFonts w:asciiTheme="minorHAnsi" w:hAnsiTheme="minorHAnsi" w:cstheme="minorHAnsi"/>
        </w:rPr>
      </w:pPr>
      <w:bookmarkStart w:id="7" w:name="_Toc119111685"/>
      <w:r w:rsidRPr="00D81F20">
        <w:rPr>
          <w:rFonts w:asciiTheme="minorHAnsi" w:hAnsiTheme="minorHAnsi" w:cstheme="minorHAnsi"/>
        </w:rPr>
        <w:t>Assess Hofstede's six</w:t>
      </w:r>
      <w:bookmarkEnd w:id="7"/>
      <w:r w:rsidRPr="00D81F20">
        <w:rPr>
          <w:rFonts w:asciiTheme="minorHAnsi" w:hAnsiTheme="minorHAnsi" w:cstheme="minorHAnsi"/>
        </w:rPr>
        <w:t xml:space="preserve"> </w:t>
      </w:r>
    </w:p>
    <w:p w14:paraId="5362EF66" w14:textId="77777777" w:rsidR="00580F3F" w:rsidRPr="00D81F20" w:rsidRDefault="001C18AE">
      <w:pPr>
        <w:pStyle w:val="NormalWeb"/>
        <w:spacing w:before="0" w:beforeAutospacing="0" w:after="0" w:afterAutospacing="0" w:line="360" w:lineRule="auto"/>
        <w:jc w:val="both"/>
        <w:rPr>
          <w:rFonts w:asciiTheme="minorHAnsi" w:hAnsiTheme="minorHAnsi" w:cstheme="minorHAnsi"/>
          <w:b/>
          <w:color w:val="0E101A"/>
        </w:rPr>
      </w:pPr>
      <w:r w:rsidRPr="00D81F20">
        <w:rPr>
          <w:rFonts w:asciiTheme="minorHAnsi" w:hAnsiTheme="minorHAnsi" w:cstheme="minorHAnsi"/>
          <w:b/>
          <w:color w:val="0E101A"/>
        </w:rPr>
        <w:t xml:space="preserve">Power Distance: </w:t>
      </w:r>
      <w:r w:rsidRPr="00D81F20">
        <w:rPr>
          <w:rFonts w:asciiTheme="minorHAnsi" w:hAnsiTheme="minorHAnsi" w:cstheme="minorHAnsi"/>
          <w:color w:val="0E101A"/>
        </w:rPr>
        <w:t>Chinese society considers that inequalities based on power or wealth are acceptable</w:t>
      </w:r>
      <w:r w:rsidRPr="00D81F20">
        <w:rPr>
          <w:rFonts w:asciiTheme="minorHAnsi" w:hAnsiTheme="minorHAnsi" w:cstheme="minorHAnsi"/>
          <w:color w:val="0E101A"/>
          <w:lang w:val="en-US"/>
        </w:rPr>
        <w:t xml:space="preserve"> (</w:t>
      </w:r>
      <w:r w:rsidRPr="00D81F20">
        <w:rPr>
          <w:rFonts w:asciiTheme="minorHAnsi" w:eastAsia="SimSun" w:hAnsiTheme="minorHAnsi" w:cstheme="minorHAnsi"/>
          <w:szCs w:val="22"/>
          <w:lang w:val="en-US" w:eastAsia="zh-CN"/>
        </w:rPr>
        <w:t xml:space="preserve">Jahandideh et al., 2020). </w:t>
      </w:r>
      <w:r w:rsidRPr="00D81F20">
        <w:rPr>
          <w:rFonts w:asciiTheme="minorHAnsi" w:hAnsiTheme="minorHAnsi" w:cstheme="minorHAnsi"/>
          <w:color w:val="0E101A"/>
        </w:rPr>
        <w:t>The employees and leader relationship is polarized, employees obey the leader's direction without complaining. So Chinese people in the French hotel will prefer service based on their power or social-economic position. </w:t>
      </w:r>
    </w:p>
    <w:p w14:paraId="1586F0C4" w14:textId="77777777" w:rsidR="00580F3F" w:rsidRPr="00D81F20" w:rsidRDefault="001C18AE">
      <w:pPr>
        <w:pStyle w:val="NormalWeb"/>
        <w:spacing w:before="0" w:beforeAutospacing="0" w:after="0" w:afterAutospacing="0" w:line="360" w:lineRule="auto"/>
        <w:jc w:val="both"/>
        <w:rPr>
          <w:rFonts w:asciiTheme="minorHAnsi" w:hAnsiTheme="minorHAnsi" w:cstheme="minorHAnsi"/>
          <w:color w:val="0E101A"/>
        </w:rPr>
      </w:pPr>
      <w:r w:rsidRPr="00D81F20">
        <w:rPr>
          <w:rFonts w:asciiTheme="minorHAnsi" w:hAnsiTheme="minorHAnsi" w:cstheme="minorHAnsi"/>
          <w:b/>
          <w:color w:val="0E101A"/>
        </w:rPr>
        <w:t>Individualism:</w:t>
      </w:r>
      <w:r w:rsidRPr="00D81F20">
        <w:rPr>
          <w:rFonts w:asciiTheme="minorHAnsi" w:hAnsiTheme="minorHAnsi" w:cstheme="minorHAnsi"/>
          <w:color w:val="0E101A"/>
        </w:rPr>
        <w:t xml:space="preserve"> Chinese society tends to be collectivist rather than individualistic. Here people prefer to work in the interest of the group. It influences hiring and promotional activities, and employees’ commitment to the organization remains low. </w:t>
      </w:r>
    </w:p>
    <w:p w14:paraId="74CF3CC2" w14:textId="77777777" w:rsidR="00580F3F" w:rsidRPr="00D81F20" w:rsidRDefault="001C18AE">
      <w:pPr>
        <w:pStyle w:val="NormalWeb"/>
        <w:spacing w:before="0" w:beforeAutospacing="0" w:after="0" w:afterAutospacing="0" w:line="360" w:lineRule="auto"/>
        <w:jc w:val="both"/>
        <w:rPr>
          <w:rFonts w:asciiTheme="minorHAnsi" w:hAnsiTheme="minorHAnsi" w:cstheme="minorHAnsi"/>
          <w:color w:val="0E101A"/>
        </w:rPr>
      </w:pPr>
      <w:r w:rsidRPr="00D81F20">
        <w:rPr>
          <w:rFonts w:asciiTheme="minorHAnsi" w:hAnsiTheme="minorHAnsi" w:cstheme="minorHAnsi"/>
          <w:b/>
          <w:color w:val="0E101A"/>
        </w:rPr>
        <w:t>Masculinity:</w:t>
      </w:r>
      <w:r w:rsidRPr="00D81F20">
        <w:rPr>
          <w:rFonts w:asciiTheme="minorHAnsi" w:hAnsiTheme="minorHAnsi" w:cstheme="minorHAnsi"/>
          <w:color w:val="0E101A"/>
        </w:rPr>
        <w:t xml:space="preserve"> According to the score of 66, China is a Masculine society so it is competitive and success oriented. Male Chinese can sacrifice family and leisure priorities to work. In the hotels, they can provide services until very late at night for them leisure time is not so important. </w:t>
      </w:r>
    </w:p>
    <w:p w14:paraId="4D5AC919" w14:textId="77777777" w:rsidR="00580F3F" w:rsidRPr="00D81F20" w:rsidRDefault="001C18AE">
      <w:pPr>
        <w:pStyle w:val="NormalWeb"/>
        <w:spacing w:before="0" w:beforeAutospacing="0" w:after="0" w:afterAutospacing="0" w:line="360" w:lineRule="auto"/>
        <w:jc w:val="both"/>
        <w:rPr>
          <w:rFonts w:asciiTheme="minorHAnsi" w:hAnsiTheme="minorHAnsi" w:cstheme="minorHAnsi"/>
          <w:b/>
          <w:color w:val="0E101A"/>
        </w:rPr>
      </w:pPr>
      <w:r w:rsidRPr="00D81F20">
        <w:rPr>
          <w:rFonts w:asciiTheme="minorHAnsi" w:hAnsiTheme="minorHAnsi" w:cstheme="minorHAnsi"/>
          <w:b/>
          <w:color w:val="0E101A"/>
        </w:rPr>
        <w:t xml:space="preserve">Uncertainty Avoidance: </w:t>
      </w:r>
      <w:r w:rsidRPr="00D81F20">
        <w:rPr>
          <w:rFonts w:asciiTheme="minorHAnsi" w:hAnsiTheme="minorHAnsi" w:cstheme="minorHAnsi"/>
          <w:color w:val="0E101A"/>
        </w:rPr>
        <w:t>It is showing a low score. Chinese people are comfortable with ambiguity (</w:t>
      </w:r>
      <w:r w:rsidRPr="00D81F20">
        <w:rPr>
          <w:rFonts w:asciiTheme="minorHAnsi" w:hAnsiTheme="minorHAnsi" w:cstheme="minorHAnsi"/>
        </w:rPr>
        <w:t>Smith et al., 2018)</w:t>
      </w:r>
      <w:r w:rsidRPr="00D81F20">
        <w:rPr>
          <w:rFonts w:asciiTheme="minorHAnsi" w:hAnsiTheme="minorHAnsi" w:cstheme="minorHAnsi"/>
          <w:color w:val="0E101A"/>
        </w:rPr>
        <w:t>. Their language is difficult and western people may face problems to provide service. </w:t>
      </w:r>
    </w:p>
    <w:p w14:paraId="2EE1B034" w14:textId="77777777" w:rsidR="00580F3F" w:rsidRPr="00D81F20" w:rsidRDefault="001C18AE">
      <w:pPr>
        <w:pStyle w:val="NormalWeb"/>
        <w:spacing w:before="0" w:beforeAutospacing="0" w:after="0" w:afterAutospacing="0" w:line="360" w:lineRule="auto"/>
        <w:jc w:val="both"/>
        <w:rPr>
          <w:rFonts w:asciiTheme="minorHAnsi" w:hAnsiTheme="minorHAnsi" w:cstheme="minorHAnsi"/>
          <w:color w:val="0E101A"/>
        </w:rPr>
      </w:pPr>
      <w:r w:rsidRPr="00D81F20">
        <w:rPr>
          <w:rFonts w:asciiTheme="minorHAnsi" w:hAnsiTheme="minorHAnsi" w:cstheme="minorHAnsi"/>
          <w:b/>
          <w:color w:val="0E101A"/>
        </w:rPr>
        <w:t xml:space="preserve">Long Term Orientation: </w:t>
      </w:r>
      <w:r w:rsidRPr="00D81F20">
        <w:rPr>
          <w:rFonts w:asciiTheme="minorHAnsi" w:hAnsiTheme="minorHAnsi" w:cstheme="minorHAnsi"/>
          <w:color w:val="0E101A"/>
        </w:rPr>
        <w:t>Chinese Culture is pragmatic, people believe that truth depends very much on situation, context and time</w:t>
      </w:r>
      <w:r w:rsidRPr="00D81F20">
        <w:rPr>
          <w:rFonts w:asciiTheme="minorHAnsi" w:hAnsiTheme="minorHAnsi" w:cstheme="minorHAnsi"/>
          <w:color w:val="0E101A"/>
          <w:lang w:val="en-US"/>
        </w:rPr>
        <w:t xml:space="preserve"> (</w:t>
      </w:r>
      <w:r w:rsidRPr="00D81F20">
        <w:rPr>
          <w:rFonts w:asciiTheme="minorHAnsi" w:eastAsia="SimSun" w:hAnsiTheme="minorHAnsi" w:cstheme="minorHAnsi"/>
          <w:szCs w:val="22"/>
          <w:lang w:val="en-US" w:eastAsia="zh-CN"/>
        </w:rPr>
        <w:t>Pine and Qi, 2018)</w:t>
      </w:r>
      <w:r w:rsidRPr="00D81F20">
        <w:rPr>
          <w:rFonts w:asciiTheme="minorHAnsi" w:hAnsiTheme="minorHAnsi" w:cstheme="minorHAnsi"/>
          <w:color w:val="0E101A"/>
        </w:rPr>
        <w:t>. They have good skills to adapt to changing situations and challenges. </w:t>
      </w:r>
    </w:p>
    <w:p w14:paraId="233198DA" w14:textId="77777777" w:rsidR="00580F3F" w:rsidRPr="00D81F20" w:rsidRDefault="001C18AE">
      <w:pPr>
        <w:pStyle w:val="NormalWeb"/>
        <w:spacing w:before="0" w:beforeAutospacing="0" w:after="0" w:afterAutospacing="0" w:line="360" w:lineRule="auto"/>
        <w:jc w:val="both"/>
        <w:rPr>
          <w:rFonts w:asciiTheme="minorHAnsi" w:hAnsiTheme="minorHAnsi" w:cstheme="minorHAnsi"/>
          <w:b/>
          <w:color w:val="0E101A"/>
        </w:rPr>
      </w:pPr>
      <w:r w:rsidRPr="00D81F20">
        <w:rPr>
          <w:rFonts w:asciiTheme="minorHAnsi" w:hAnsiTheme="minorHAnsi" w:cstheme="minorHAnsi"/>
          <w:b/>
          <w:color w:val="0E101A"/>
        </w:rPr>
        <w:t>Indulgence </w:t>
      </w:r>
    </w:p>
    <w:p w14:paraId="40C1B47E" w14:textId="77777777" w:rsidR="00580F3F" w:rsidRPr="00D81F20" w:rsidRDefault="001C18AE">
      <w:pPr>
        <w:pStyle w:val="NormalWeb"/>
        <w:spacing w:before="0" w:beforeAutospacing="0" w:after="0" w:afterAutospacing="0" w:line="360" w:lineRule="auto"/>
        <w:jc w:val="both"/>
        <w:rPr>
          <w:rFonts w:asciiTheme="minorHAnsi" w:hAnsiTheme="minorHAnsi" w:cstheme="minorHAnsi"/>
          <w:color w:val="0E101A"/>
          <w:sz w:val="28"/>
        </w:rPr>
      </w:pPr>
      <w:r w:rsidRPr="00D81F20">
        <w:rPr>
          <w:rFonts w:asciiTheme="minorHAnsi" w:hAnsiTheme="minorHAnsi" w:cstheme="minorHAnsi"/>
          <w:color w:val="0E101A"/>
        </w:rPr>
        <w:t xml:space="preserve">This score is presenting that Chinese culture is very restricted. There is a tendency for cynicism and pessimism </w:t>
      </w:r>
      <w:r w:rsidRPr="00D81F20">
        <w:rPr>
          <w:rFonts w:asciiTheme="minorHAnsi" w:hAnsiTheme="minorHAnsi" w:cstheme="minorHAnsi"/>
          <w:color w:val="0E101A"/>
          <w:lang w:val="en-US"/>
        </w:rPr>
        <w:t>(</w:t>
      </w:r>
      <w:r w:rsidRPr="00D81F20">
        <w:rPr>
          <w:rFonts w:asciiTheme="minorHAnsi" w:eastAsia="SimSun" w:hAnsiTheme="minorHAnsi" w:cstheme="minorHAnsi"/>
          <w:szCs w:val="22"/>
          <w:lang w:val="en-US" w:eastAsia="zh-CN"/>
        </w:rPr>
        <w:t>Simonsen et al., 2020).</w:t>
      </w:r>
      <w:r w:rsidRPr="00D81F20">
        <w:rPr>
          <w:rFonts w:asciiTheme="minorHAnsi" w:hAnsiTheme="minorHAnsi" w:cstheme="minorHAnsi"/>
          <w:color w:val="0E101A"/>
        </w:rPr>
        <w:t>The majority do not spend leisure time in the hotel or other tourist places</w:t>
      </w:r>
      <w:r w:rsidRPr="00D81F20">
        <w:rPr>
          <w:rFonts w:asciiTheme="minorHAnsi" w:hAnsiTheme="minorHAnsi" w:cstheme="minorHAnsi"/>
          <w:color w:val="0E101A"/>
          <w:lang w:val="en-US"/>
        </w:rPr>
        <w:t xml:space="preserve"> (</w:t>
      </w:r>
      <w:r w:rsidRPr="00D81F20">
        <w:rPr>
          <w:rFonts w:asciiTheme="minorHAnsi" w:eastAsia="SimSun" w:hAnsiTheme="minorHAnsi" w:cstheme="minorHAnsi"/>
          <w:szCs w:val="22"/>
          <w:lang w:val="en-US" w:eastAsia="zh-CN"/>
        </w:rPr>
        <w:t>Van. and Van, 2019)</w:t>
      </w:r>
      <w:r w:rsidRPr="00D81F20">
        <w:rPr>
          <w:rFonts w:asciiTheme="minorHAnsi" w:hAnsiTheme="minorHAnsi" w:cstheme="minorHAnsi"/>
          <w:color w:val="0E101A"/>
        </w:rPr>
        <w:t>. They feel that it is restricted by social norms and beliefs</w:t>
      </w:r>
      <w:r w:rsidRPr="00D81F20">
        <w:rPr>
          <w:rFonts w:asciiTheme="minorHAnsi" w:hAnsiTheme="minorHAnsi" w:cstheme="minorHAnsi"/>
          <w:color w:val="0E101A"/>
          <w:sz w:val="28"/>
        </w:rPr>
        <w:t>. </w:t>
      </w:r>
    </w:p>
    <w:p w14:paraId="623622AF" w14:textId="77777777" w:rsidR="00580F3F" w:rsidRDefault="001C18AE">
      <w:pPr>
        <w:pStyle w:val="NormalWeb"/>
        <w:keepNext/>
        <w:spacing w:before="0" w:beforeAutospacing="0" w:after="0" w:afterAutospacing="0"/>
      </w:pPr>
      <w:r>
        <w:rPr>
          <w:noProof/>
        </w:rPr>
        <w:lastRenderedPageBreak/>
        <w:drawing>
          <wp:inline distT="0" distB="0" distL="0" distR="0" wp14:anchorId="725C429F" wp14:editId="5874BF47">
            <wp:extent cx="5730694" cy="2215744"/>
            <wp:effectExtent l="0" t="0" r="3810" b="0"/>
            <wp:docPr id="1028" name="Picture 3" descr="hofstede cultural dimensions chin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3"/>
                    <pic:cNvPicPr/>
                  </pic:nvPicPr>
                  <pic:blipFill>
                    <a:blip r:embed="rId8" cstate="print"/>
                    <a:srcRect t="34138"/>
                    <a:stretch/>
                  </pic:blipFill>
                  <pic:spPr>
                    <a:xfrm>
                      <a:off x="0" y="0"/>
                      <a:ext cx="5730694" cy="2215744"/>
                    </a:xfrm>
                    <a:prstGeom prst="rect">
                      <a:avLst/>
                    </a:prstGeom>
                    <a:ln>
                      <a:noFill/>
                    </a:ln>
                  </pic:spPr>
                </pic:pic>
              </a:graphicData>
            </a:graphic>
          </wp:inline>
        </w:drawing>
      </w:r>
    </w:p>
    <w:p w14:paraId="51DD7667" w14:textId="77777777" w:rsidR="00580F3F" w:rsidRDefault="001C18AE">
      <w:pPr>
        <w:pStyle w:val="Caption"/>
        <w:jc w:val="center"/>
        <w:rPr>
          <w:sz w:val="24"/>
        </w:rPr>
      </w:pPr>
      <w:bookmarkStart w:id="8" w:name="_Toc119111948"/>
      <w:r>
        <w:rPr>
          <w:sz w:val="24"/>
        </w:rPr>
        <w:t xml:space="preserve">Figure </w:t>
      </w:r>
      <w:r>
        <w:rPr>
          <w:sz w:val="24"/>
        </w:rPr>
        <w:fldChar w:fldCharType="begin"/>
      </w:r>
      <w:r>
        <w:rPr>
          <w:sz w:val="24"/>
        </w:rPr>
        <w:instrText xml:space="preserve"> SEQ Figure \* ARABIC </w:instrText>
      </w:r>
      <w:r>
        <w:rPr>
          <w:sz w:val="24"/>
        </w:rPr>
        <w:fldChar w:fldCharType="separate"/>
      </w:r>
      <w:r>
        <w:rPr>
          <w:noProof/>
          <w:sz w:val="24"/>
        </w:rPr>
        <w:t>3</w:t>
      </w:r>
      <w:r>
        <w:rPr>
          <w:sz w:val="24"/>
        </w:rPr>
        <w:fldChar w:fldCharType="end"/>
      </w:r>
      <w:r>
        <w:rPr>
          <w:sz w:val="24"/>
        </w:rPr>
        <w:t>: Chinese cultural dimension</w:t>
      </w:r>
      <w:bookmarkEnd w:id="8"/>
    </w:p>
    <w:p w14:paraId="38143DA9" w14:textId="77777777" w:rsidR="00580F3F" w:rsidRDefault="001C18AE">
      <w:pPr>
        <w:pStyle w:val="NormalWeb"/>
        <w:spacing w:before="0" w:beforeAutospacing="0" w:after="0" w:afterAutospacing="0"/>
        <w:jc w:val="center"/>
        <w:rPr>
          <w:color w:val="0E101A"/>
        </w:rPr>
      </w:pPr>
      <w:r>
        <w:rPr>
          <w:color w:val="0E101A"/>
        </w:rPr>
        <w:t>Source: (</w:t>
      </w:r>
      <w:r>
        <w:t>van and Song) 2021</w:t>
      </w:r>
    </w:p>
    <w:p w14:paraId="7B8E59FA" w14:textId="77777777" w:rsidR="00580F3F" w:rsidRDefault="00580F3F">
      <w:pPr>
        <w:pStyle w:val="NormalWeb"/>
        <w:spacing w:before="0" w:beforeAutospacing="0" w:after="0" w:afterAutospacing="0"/>
        <w:rPr>
          <w:rStyle w:val="Strong"/>
          <w:rFonts w:eastAsia="SimSun"/>
          <w:color w:val="0E101A"/>
        </w:rPr>
      </w:pPr>
    </w:p>
    <w:p w14:paraId="1F1EC701" w14:textId="77777777" w:rsidR="00580F3F" w:rsidRDefault="001C18AE">
      <w:pPr>
        <w:pStyle w:val="Heading1"/>
        <w:rPr>
          <w:rStyle w:val="Strong"/>
          <w:b/>
          <w:color w:val="0E101A"/>
        </w:rPr>
      </w:pPr>
      <w:bookmarkStart w:id="9" w:name="_Toc119111686"/>
      <w:r>
        <w:rPr>
          <w:rStyle w:val="Strong"/>
          <w:b/>
          <w:color w:val="0E101A"/>
        </w:rPr>
        <w:t>Critical analyses</w:t>
      </w:r>
      <w:bookmarkEnd w:id="9"/>
    </w:p>
    <w:p w14:paraId="7AC53C83" w14:textId="77777777" w:rsidR="00580F3F" w:rsidRPr="00D81F20" w:rsidRDefault="001C18AE">
      <w:pPr>
        <w:rPr>
          <w:rFonts w:asciiTheme="minorHAnsi" w:hAnsiTheme="minorHAnsi" w:cstheme="minorHAnsi"/>
          <w:lang w:val="en-SG" w:eastAsia="en-US"/>
        </w:rPr>
      </w:pPr>
      <w:r w:rsidRPr="00D81F20">
        <w:rPr>
          <w:rFonts w:asciiTheme="minorHAnsi" w:hAnsiTheme="minorHAnsi" w:cstheme="minorHAnsi"/>
          <w:lang w:val="en-SG" w:eastAsia="en-US"/>
        </w:rPr>
        <w:t xml:space="preserve">The above discussion, it is reflecting that Chinese culture is more restricted and there are many social systems that they consider normal while will be unknown to the French, power distance is one of them. It means customers will get service based on their power, which is not good practice.  When a French company will handle Chinese customers, they should not practice this thing. </w:t>
      </w:r>
    </w:p>
    <w:p w14:paraId="7BAF74E8" w14:textId="77777777" w:rsidR="00580F3F" w:rsidRPr="00D81F20" w:rsidRDefault="001C18AE">
      <w:pPr>
        <w:rPr>
          <w:rFonts w:asciiTheme="minorHAnsi" w:hAnsiTheme="minorHAnsi" w:cstheme="minorHAnsi"/>
          <w:lang w:val="en-SG" w:eastAsia="en-US"/>
        </w:rPr>
      </w:pPr>
      <w:r w:rsidRPr="00D81F20">
        <w:rPr>
          <w:rFonts w:asciiTheme="minorHAnsi" w:hAnsiTheme="minorHAnsi" w:cstheme="minorHAnsi"/>
          <w:lang w:val="en-SG" w:eastAsia="en-US"/>
        </w:rPr>
        <w:t>France prefers the individualism process as it helps ensure personal goals (</w:t>
      </w:r>
      <w:r w:rsidRPr="00D81F20">
        <w:rPr>
          <w:rFonts w:asciiTheme="minorHAnsi" w:hAnsiTheme="minorHAnsi" w:cstheme="minorHAnsi"/>
        </w:rPr>
        <w:t>Zhang et al., 2020)</w:t>
      </w:r>
      <w:r w:rsidRPr="00D81F20">
        <w:rPr>
          <w:rFonts w:asciiTheme="minorHAnsi" w:hAnsiTheme="minorHAnsi" w:cstheme="minorHAnsi"/>
          <w:lang w:val="en-SG" w:eastAsia="en-US"/>
        </w:rPr>
        <w:t xml:space="preserve">. But China is the complete opposite of it. They prefer collectivism or teamwork, it helps them to reach the goal as soon as. Hefsteded people have a better ability to handle or control past or old things. They can handle the challenging situation quickly and they future focused. </w:t>
      </w:r>
    </w:p>
    <w:p w14:paraId="1524EA49" w14:textId="77777777" w:rsidR="00580F3F" w:rsidRPr="00D81F20" w:rsidRDefault="001C18AE">
      <w:pPr>
        <w:rPr>
          <w:rFonts w:asciiTheme="minorHAnsi" w:hAnsiTheme="minorHAnsi" w:cstheme="minorHAnsi"/>
          <w:lang w:val="en-SG" w:eastAsia="en-US"/>
        </w:rPr>
      </w:pPr>
      <w:r w:rsidRPr="00D81F20">
        <w:rPr>
          <w:rFonts w:asciiTheme="minorHAnsi" w:hAnsiTheme="minorHAnsi" w:cstheme="minorHAnsi"/>
          <w:lang w:val="en-SG" w:eastAsia="en-US"/>
        </w:rPr>
        <w:t xml:space="preserve">Moreover, it is important to consider all the essential things related to a culture. </w:t>
      </w:r>
    </w:p>
    <w:p w14:paraId="443CABB1" w14:textId="77777777" w:rsidR="00580F3F" w:rsidRPr="00D81F20" w:rsidRDefault="001C18AE">
      <w:pPr>
        <w:pStyle w:val="Heading1"/>
        <w:rPr>
          <w:rFonts w:asciiTheme="minorHAnsi" w:hAnsiTheme="minorHAnsi" w:cstheme="minorHAnsi"/>
        </w:rPr>
      </w:pPr>
      <w:bookmarkStart w:id="10" w:name="_Toc119111687"/>
      <w:r w:rsidRPr="00D81F20">
        <w:rPr>
          <w:rFonts w:asciiTheme="minorHAnsi" w:hAnsiTheme="minorHAnsi" w:cstheme="minorHAnsi"/>
        </w:rPr>
        <w:t>Handbook</w:t>
      </w:r>
      <w:bookmarkEnd w:id="10"/>
    </w:p>
    <w:p w14:paraId="66936F7A" w14:textId="77777777" w:rsidR="00580F3F" w:rsidRPr="00D81F20" w:rsidRDefault="001C18AE">
      <w:pPr>
        <w:rPr>
          <w:rFonts w:asciiTheme="minorHAnsi" w:hAnsiTheme="minorHAnsi" w:cstheme="minorHAnsi"/>
          <w:szCs w:val="24"/>
        </w:rPr>
      </w:pPr>
      <w:r w:rsidRPr="00D81F20">
        <w:rPr>
          <w:rFonts w:asciiTheme="minorHAnsi" w:hAnsiTheme="minorHAnsi" w:cstheme="minorHAnsi"/>
          <w:szCs w:val="24"/>
        </w:rPr>
        <w:t>Some majors Do's and Don't of both cultures are discussing below- </w:t>
      </w:r>
    </w:p>
    <w:tbl>
      <w:tblPr>
        <w:tblStyle w:val="GridTable41"/>
        <w:tblW w:w="9067" w:type="dxa"/>
        <w:tblLayout w:type="fixed"/>
        <w:tblLook w:val="04A0" w:firstRow="1" w:lastRow="0" w:firstColumn="1" w:lastColumn="0" w:noHBand="0" w:noVBand="1"/>
      </w:tblPr>
      <w:tblGrid>
        <w:gridCol w:w="988"/>
        <w:gridCol w:w="2835"/>
        <w:gridCol w:w="5244"/>
      </w:tblGrid>
      <w:tr w:rsidR="00580F3F" w:rsidRPr="00D81F20" w14:paraId="5BC15CEC" w14:textId="77777777" w:rsidTr="00580F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gridSpan w:val="2"/>
          </w:tcPr>
          <w:p w14:paraId="412894C8" w14:textId="77777777" w:rsidR="00580F3F" w:rsidRPr="00D81F20" w:rsidRDefault="001C18AE">
            <w:pPr>
              <w:spacing w:after="160"/>
              <w:rPr>
                <w:rFonts w:asciiTheme="minorHAnsi" w:hAnsiTheme="minorHAnsi" w:cstheme="minorHAnsi"/>
                <w:szCs w:val="24"/>
              </w:rPr>
            </w:pPr>
            <w:r w:rsidRPr="00D81F20">
              <w:rPr>
                <w:rFonts w:asciiTheme="minorHAnsi" w:hAnsiTheme="minorHAnsi" w:cstheme="minorHAnsi"/>
                <w:szCs w:val="24"/>
              </w:rPr>
              <w:t xml:space="preserve">Etiquettes </w:t>
            </w:r>
          </w:p>
        </w:tc>
        <w:tc>
          <w:tcPr>
            <w:tcW w:w="5244" w:type="dxa"/>
          </w:tcPr>
          <w:p w14:paraId="4CE080FE" w14:textId="77777777" w:rsidR="00580F3F" w:rsidRPr="00D81F20" w:rsidRDefault="001C18AE">
            <w:pPr>
              <w:spacing w:after="16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D81F20">
              <w:rPr>
                <w:rFonts w:asciiTheme="minorHAnsi" w:hAnsiTheme="minorHAnsi" w:cstheme="minorHAnsi"/>
                <w:szCs w:val="24"/>
              </w:rPr>
              <w:t>Do’s and Don’t</w:t>
            </w:r>
          </w:p>
        </w:tc>
      </w:tr>
      <w:tr w:rsidR="00580F3F" w:rsidRPr="00D81F20" w14:paraId="56798A6E" w14:textId="77777777" w:rsidTr="00580F3F">
        <w:trPr>
          <w:cnfStyle w:val="000000100000" w:firstRow="0" w:lastRow="0" w:firstColumn="0" w:lastColumn="0" w:oddVBand="0" w:evenVBand="0" w:oddHBand="1" w:evenHBand="0" w:firstRowFirstColumn="0" w:firstRowLastColumn="0" w:lastRowFirstColumn="0" w:lastRowLastColumn="0"/>
          <w:trHeight w:val="441"/>
        </w:trPr>
        <w:tc>
          <w:tcPr>
            <w:cnfStyle w:val="001000000000" w:firstRow="0" w:lastRow="0" w:firstColumn="1" w:lastColumn="0" w:oddVBand="0" w:evenVBand="0" w:oddHBand="0" w:evenHBand="0" w:firstRowFirstColumn="0" w:firstRowLastColumn="0" w:lastRowFirstColumn="0" w:lastRowLastColumn="0"/>
            <w:tcW w:w="988" w:type="dxa"/>
            <w:vMerge w:val="restart"/>
          </w:tcPr>
          <w:p w14:paraId="2416C2F8" w14:textId="77777777" w:rsidR="00580F3F" w:rsidRPr="00D81F20" w:rsidRDefault="001C18AE">
            <w:pPr>
              <w:spacing w:after="160"/>
              <w:rPr>
                <w:rFonts w:asciiTheme="minorHAnsi" w:hAnsiTheme="minorHAnsi" w:cstheme="minorHAnsi"/>
                <w:szCs w:val="24"/>
              </w:rPr>
            </w:pPr>
            <w:r w:rsidRPr="00D81F20">
              <w:rPr>
                <w:rFonts w:asciiTheme="minorHAnsi" w:hAnsiTheme="minorHAnsi" w:cstheme="minorHAnsi"/>
                <w:b w:val="0"/>
                <w:szCs w:val="24"/>
              </w:rPr>
              <w:t xml:space="preserve">Greetings </w:t>
            </w:r>
          </w:p>
        </w:tc>
        <w:tc>
          <w:tcPr>
            <w:tcW w:w="2835" w:type="dxa"/>
          </w:tcPr>
          <w:p w14:paraId="184279E4" w14:textId="77777777" w:rsidR="00580F3F" w:rsidRPr="00D81F20" w:rsidRDefault="001C18AE">
            <w:pPr>
              <w:spacing w:after="16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Cs w:val="24"/>
              </w:rPr>
            </w:pPr>
            <w:r w:rsidRPr="00D81F20">
              <w:rPr>
                <w:rFonts w:asciiTheme="minorHAnsi" w:hAnsiTheme="minorHAnsi" w:cstheme="minorHAnsi"/>
                <w:szCs w:val="24"/>
              </w:rPr>
              <w:t>France</w:t>
            </w:r>
          </w:p>
        </w:tc>
        <w:tc>
          <w:tcPr>
            <w:tcW w:w="5244" w:type="dxa"/>
          </w:tcPr>
          <w:p w14:paraId="494AD27B" w14:textId="77777777" w:rsidR="00580F3F" w:rsidRPr="00D81F20" w:rsidRDefault="001C18AE">
            <w:pPr>
              <w:pStyle w:val="NormalWeb"/>
              <w:numPr>
                <w:ilvl w:val="0"/>
                <w:numId w:val="17"/>
              </w:numPr>
              <w:spacing w:before="0" w:beforeAutospacing="0" w:after="0" w:afterAutospacing="0" w:line="360"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E101A"/>
              </w:rPr>
            </w:pPr>
            <w:r w:rsidRPr="00D81F20">
              <w:rPr>
                <w:rFonts w:asciiTheme="minorHAnsi" w:hAnsiTheme="minorHAnsi" w:cstheme="minorHAnsi"/>
                <w:color w:val="0E101A"/>
                <w:lang w:val="en-US"/>
              </w:rPr>
              <w:t>T</w:t>
            </w:r>
            <w:r w:rsidRPr="00D81F20">
              <w:rPr>
                <w:rFonts w:asciiTheme="minorHAnsi" w:hAnsiTheme="minorHAnsi" w:cstheme="minorHAnsi"/>
                <w:color w:val="0E101A"/>
              </w:rPr>
              <w:t>hey say "Bonjour (hello)" to greeting with smile</w:t>
            </w:r>
          </w:p>
        </w:tc>
      </w:tr>
      <w:tr w:rsidR="00580F3F" w:rsidRPr="00D81F20" w14:paraId="2412DC51" w14:textId="77777777" w:rsidTr="00580F3F">
        <w:trPr>
          <w:trHeight w:val="210"/>
        </w:trPr>
        <w:tc>
          <w:tcPr>
            <w:cnfStyle w:val="001000000000" w:firstRow="0" w:lastRow="0" w:firstColumn="1" w:lastColumn="0" w:oddVBand="0" w:evenVBand="0" w:oddHBand="0" w:evenHBand="0" w:firstRowFirstColumn="0" w:firstRowLastColumn="0" w:lastRowFirstColumn="0" w:lastRowLastColumn="0"/>
            <w:tcW w:w="988" w:type="dxa"/>
            <w:vMerge/>
          </w:tcPr>
          <w:p w14:paraId="0FC07E52" w14:textId="77777777" w:rsidR="00580F3F" w:rsidRPr="00D81F20" w:rsidRDefault="00580F3F">
            <w:pPr>
              <w:spacing w:after="160"/>
              <w:rPr>
                <w:rFonts w:asciiTheme="minorHAnsi" w:hAnsiTheme="minorHAnsi" w:cstheme="minorHAnsi"/>
                <w:szCs w:val="24"/>
              </w:rPr>
            </w:pPr>
          </w:p>
        </w:tc>
        <w:tc>
          <w:tcPr>
            <w:tcW w:w="2835" w:type="dxa"/>
          </w:tcPr>
          <w:p w14:paraId="66BAD9E4" w14:textId="77777777" w:rsidR="00580F3F" w:rsidRPr="00D81F20" w:rsidRDefault="001C18AE">
            <w:pPr>
              <w:spacing w:after="16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D81F20">
              <w:rPr>
                <w:rFonts w:asciiTheme="minorHAnsi" w:hAnsiTheme="minorHAnsi" w:cstheme="minorHAnsi"/>
                <w:szCs w:val="24"/>
              </w:rPr>
              <w:t>China</w:t>
            </w:r>
          </w:p>
        </w:tc>
        <w:tc>
          <w:tcPr>
            <w:tcW w:w="5244" w:type="dxa"/>
          </w:tcPr>
          <w:p w14:paraId="2945F252" w14:textId="77777777" w:rsidR="00580F3F" w:rsidRPr="00D81F20" w:rsidRDefault="001C18AE">
            <w:pPr>
              <w:pStyle w:val="NormalWeb"/>
              <w:numPr>
                <w:ilvl w:val="0"/>
                <w:numId w:val="1"/>
              </w:numPr>
              <w:spacing w:before="0" w:beforeAutospacing="0" w:after="0" w:afterAutospacing="0" w:line="360"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E101A"/>
              </w:rPr>
            </w:pPr>
            <w:r w:rsidRPr="00D81F20">
              <w:rPr>
                <w:rFonts w:asciiTheme="minorHAnsi" w:hAnsiTheme="minorHAnsi" w:cstheme="minorHAnsi"/>
                <w:color w:val="0E101A"/>
              </w:rPr>
              <w:t>They say nǐ hǎo (hello) to greeting</w:t>
            </w:r>
            <w:r w:rsidRPr="00D81F20">
              <w:rPr>
                <w:rFonts w:asciiTheme="minorHAnsi" w:hAnsiTheme="minorHAnsi" w:cstheme="minorHAnsi"/>
                <w:color w:val="0E101A"/>
                <w:lang w:val="en-US"/>
              </w:rPr>
              <w:t xml:space="preserve"> (Wan et al., 2021).</w:t>
            </w:r>
          </w:p>
          <w:p w14:paraId="7B6DFC3E" w14:textId="77777777" w:rsidR="00580F3F" w:rsidRPr="00D81F20" w:rsidRDefault="001C18AE">
            <w:pPr>
              <w:pStyle w:val="NormalWeb"/>
              <w:numPr>
                <w:ilvl w:val="0"/>
                <w:numId w:val="1"/>
              </w:numPr>
              <w:spacing w:before="0" w:beforeAutospacing="0" w:after="0" w:afterAutospacing="0" w:line="360"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E101A"/>
              </w:rPr>
            </w:pPr>
            <w:r w:rsidRPr="00D81F20">
              <w:rPr>
                <w:rFonts w:asciiTheme="minorHAnsi" w:hAnsiTheme="minorHAnsi" w:cstheme="minorHAnsi"/>
                <w:color w:val="0E101A"/>
              </w:rPr>
              <w:t>Handshakes are considered causal</w:t>
            </w:r>
          </w:p>
          <w:p w14:paraId="4572C92A" w14:textId="77777777" w:rsidR="00580F3F" w:rsidRPr="00D81F20" w:rsidRDefault="001C18AE">
            <w:pPr>
              <w:pStyle w:val="NormalWeb"/>
              <w:numPr>
                <w:ilvl w:val="0"/>
                <w:numId w:val="1"/>
              </w:numPr>
              <w:spacing w:before="0" w:beforeAutospacing="0" w:after="0" w:afterAutospacing="0" w:line="360"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E101A"/>
              </w:rPr>
            </w:pPr>
            <w:r w:rsidRPr="00D81F20">
              <w:rPr>
                <w:rFonts w:asciiTheme="minorHAnsi" w:hAnsiTheme="minorHAnsi" w:cstheme="minorHAnsi"/>
                <w:color w:val="0E101A"/>
              </w:rPr>
              <w:t>They also bow slightly or nod politely to greet one another formally</w:t>
            </w:r>
            <w:r w:rsidRPr="00D81F20">
              <w:rPr>
                <w:rFonts w:asciiTheme="minorHAnsi" w:hAnsiTheme="minorHAnsi" w:cstheme="minorHAnsi"/>
                <w:color w:val="0E101A"/>
                <w:lang w:val="en-US"/>
              </w:rPr>
              <w:t xml:space="preserve"> (Halawa, 2021).</w:t>
            </w:r>
          </w:p>
          <w:p w14:paraId="5F9C26CC" w14:textId="77777777" w:rsidR="00580F3F" w:rsidRPr="00D81F20" w:rsidRDefault="00580F3F">
            <w:pPr>
              <w:pStyle w:val="NormalWeb"/>
              <w:spacing w:before="0" w:beforeAutospacing="0" w:after="0" w:afterAutospacing="0" w:line="360"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E101A"/>
              </w:rPr>
            </w:pPr>
          </w:p>
          <w:p w14:paraId="04895873" w14:textId="77777777" w:rsidR="00580F3F" w:rsidRPr="00D81F20" w:rsidRDefault="00580F3F">
            <w:pPr>
              <w:pStyle w:val="NormalWeb"/>
              <w:spacing w:before="0" w:beforeAutospacing="0" w:after="0" w:afterAutospacing="0" w:line="360"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E101A"/>
              </w:rPr>
            </w:pPr>
          </w:p>
        </w:tc>
      </w:tr>
      <w:tr w:rsidR="00580F3F" w:rsidRPr="00D81F20" w14:paraId="0CFDBC2A" w14:textId="77777777" w:rsidTr="00580F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vMerge w:val="restart"/>
          </w:tcPr>
          <w:p w14:paraId="029ACD2C" w14:textId="77777777" w:rsidR="00580F3F" w:rsidRPr="00D81F20" w:rsidRDefault="001C18AE">
            <w:pPr>
              <w:spacing w:after="160"/>
              <w:rPr>
                <w:rFonts w:asciiTheme="minorHAnsi" w:hAnsiTheme="minorHAnsi" w:cstheme="minorHAnsi"/>
                <w:szCs w:val="24"/>
              </w:rPr>
            </w:pPr>
            <w:r w:rsidRPr="00D81F20">
              <w:rPr>
                <w:rFonts w:asciiTheme="minorHAnsi" w:hAnsiTheme="minorHAnsi" w:cstheme="minorHAnsi"/>
                <w:b w:val="0"/>
                <w:szCs w:val="24"/>
              </w:rPr>
              <w:t>Nonverbal-communicationC</w:t>
            </w:r>
          </w:p>
        </w:tc>
        <w:tc>
          <w:tcPr>
            <w:tcW w:w="2835" w:type="dxa"/>
          </w:tcPr>
          <w:p w14:paraId="07BDB7E0" w14:textId="77777777" w:rsidR="00580F3F" w:rsidRPr="00D81F20" w:rsidRDefault="001C18AE">
            <w:pPr>
              <w:spacing w:after="16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Cs w:val="24"/>
              </w:rPr>
            </w:pPr>
            <w:r w:rsidRPr="00D81F20">
              <w:rPr>
                <w:rFonts w:asciiTheme="minorHAnsi" w:hAnsiTheme="minorHAnsi" w:cstheme="minorHAnsi"/>
                <w:szCs w:val="24"/>
              </w:rPr>
              <w:t>France</w:t>
            </w:r>
          </w:p>
        </w:tc>
        <w:tc>
          <w:tcPr>
            <w:tcW w:w="5244" w:type="dxa"/>
          </w:tcPr>
          <w:p w14:paraId="1443CA45" w14:textId="77777777" w:rsidR="00580F3F" w:rsidRPr="00D81F20" w:rsidRDefault="001C18AE">
            <w:pPr>
              <w:pStyle w:val="ListParagraph"/>
              <w:numPr>
                <w:ilvl w:val="0"/>
                <w:numId w:val="18"/>
              </w:numPr>
              <w:spacing w:after="16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E101A"/>
              </w:rPr>
            </w:pPr>
            <w:r w:rsidRPr="00D81F20">
              <w:rPr>
                <w:rFonts w:asciiTheme="minorHAnsi" w:hAnsiTheme="minorHAnsi" w:cstheme="minorHAnsi"/>
                <w:color w:val="0E101A"/>
                <w:szCs w:val="24"/>
              </w:rPr>
              <w:t>Direct eye contact is understood as a form of resp</w:t>
            </w:r>
            <w:r w:rsidRPr="00D81F20">
              <w:rPr>
                <w:rFonts w:asciiTheme="minorHAnsi" w:hAnsiTheme="minorHAnsi" w:cstheme="minorHAnsi"/>
                <w:color w:val="0E101A"/>
              </w:rPr>
              <w:t>ect, so it is rude not to do it (</w:t>
            </w:r>
            <w:r w:rsidRPr="00D81F20">
              <w:rPr>
                <w:rFonts w:asciiTheme="minorHAnsi" w:hAnsiTheme="minorHAnsi" w:cstheme="minorHAnsi"/>
              </w:rPr>
              <w:t>Hofstede, G., 2017. Dimensionalizing cultures: The Hofstede model in context. </w:t>
            </w:r>
          </w:p>
          <w:p w14:paraId="07B384E3" w14:textId="77777777" w:rsidR="00580F3F" w:rsidRPr="00D81F20" w:rsidRDefault="001C18AE">
            <w:pPr>
              <w:pStyle w:val="ListParagraph"/>
              <w:numPr>
                <w:ilvl w:val="0"/>
                <w:numId w:val="16"/>
              </w:numPr>
              <w:spacing w:after="16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Cs w:val="24"/>
              </w:rPr>
            </w:pPr>
            <w:r w:rsidRPr="00D81F20">
              <w:rPr>
                <w:rFonts w:asciiTheme="minorHAnsi" w:hAnsiTheme="minorHAnsi" w:cstheme="minorHAnsi"/>
                <w:color w:val="0E101A"/>
              </w:rPr>
              <w:t>They use the 'thumbs up sign to indicate 'okay' (</w:t>
            </w:r>
            <w:r w:rsidRPr="00D81F20">
              <w:rPr>
                <w:rFonts w:asciiTheme="minorHAnsi" w:hAnsiTheme="minorHAnsi" w:cstheme="minorHAnsi"/>
              </w:rPr>
              <w:t>Simonsen et al., 2020).</w:t>
            </w:r>
          </w:p>
        </w:tc>
      </w:tr>
      <w:tr w:rsidR="00580F3F" w:rsidRPr="00D81F20" w14:paraId="2EE5E94F" w14:textId="77777777" w:rsidTr="00580F3F">
        <w:tc>
          <w:tcPr>
            <w:cnfStyle w:val="001000000000" w:firstRow="0" w:lastRow="0" w:firstColumn="1" w:lastColumn="0" w:oddVBand="0" w:evenVBand="0" w:oddHBand="0" w:evenHBand="0" w:firstRowFirstColumn="0" w:firstRowLastColumn="0" w:lastRowFirstColumn="0" w:lastRowLastColumn="0"/>
            <w:tcW w:w="988" w:type="dxa"/>
            <w:vMerge/>
          </w:tcPr>
          <w:p w14:paraId="7D286238" w14:textId="77777777" w:rsidR="00580F3F" w:rsidRPr="00D81F20" w:rsidRDefault="00580F3F">
            <w:pPr>
              <w:spacing w:after="160"/>
              <w:rPr>
                <w:rFonts w:asciiTheme="minorHAnsi" w:hAnsiTheme="minorHAnsi" w:cstheme="minorHAnsi"/>
                <w:szCs w:val="24"/>
              </w:rPr>
            </w:pPr>
          </w:p>
        </w:tc>
        <w:tc>
          <w:tcPr>
            <w:tcW w:w="2835" w:type="dxa"/>
          </w:tcPr>
          <w:p w14:paraId="114D076E" w14:textId="77777777" w:rsidR="00580F3F" w:rsidRPr="00D81F20" w:rsidRDefault="001C18AE">
            <w:pPr>
              <w:spacing w:after="16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D81F20">
              <w:rPr>
                <w:rFonts w:asciiTheme="minorHAnsi" w:hAnsiTheme="minorHAnsi" w:cstheme="minorHAnsi"/>
                <w:szCs w:val="24"/>
              </w:rPr>
              <w:t>China</w:t>
            </w:r>
          </w:p>
        </w:tc>
        <w:tc>
          <w:tcPr>
            <w:tcW w:w="5244" w:type="dxa"/>
          </w:tcPr>
          <w:p w14:paraId="5322B33E" w14:textId="77777777" w:rsidR="00580F3F" w:rsidRPr="00D81F20" w:rsidRDefault="001C18AE">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D81F20">
              <w:rPr>
                <w:rFonts w:asciiTheme="minorHAnsi" w:hAnsiTheme="minorHAnsi" w:cstheme="minorHAnsi"/>
              </w:rPr>
              <w:t xml:space="preserve">Chinese people do not like to hole eye contract for a long time during conversations to stranger and opposite gender. </w:t>
            </w:r>
          </w:p>
          <w:p w14:paraId="754338C6" w14:textId="77777777" w:rsidR="00580F3F" w:rsidRPr="00D81F20" w:rsidRDefault="001C18AE">
            <w:pPr>
              <w:pStyle w:val="ListParagraph"/>
              <w:numPr>
                <w:ilvl w:val="0"/>
                <w:numId w:val="20"/>
              </w:numPr>
              <w:spacing w:after="16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D81F20">
              <w:rPr>
                <w:rFonts w:asciiTheme="minorHAnsi" w:hAnsiTheme="minorHAnsi" w:cstheme="minorHAnsi"/>
              </w:rPr>
              <w:t xml:space="preserve">They put a positive facial expression, tone of voice or nice body posture in hotel while serving customers. </w:t>
            </w:r>
          </w:p>
        </w:tc>
      </w:tr>
      <w:tr w:rsidR="00580F3F" w:rsidRPr="00D81F20" w14:paraId="6C121E58" w14:textId="77777777" w:rsidTr="00580F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vMerge w:val="restart"/>
          </w:tcPr>
          <w:p w14:paraId="45344C66" w14:textId="77777777" w:rsidR="00580F3F" w:rsidRPr="00D81F20" w:rsidRDefault="001C18AE">
            <w:pPr>
              <w:spacing w:after="160"/>
              <w:rPr>
                <w:rFonts w:asciiTheme="minorHAnsi" w:hAnsiTheme="minorHAnsi" w:cstheme="minorHAnsi"/>
                <w:szCs w:val="24"/>
              </w:rPr>
            </w:pPr>
            <w:r w:rsidRPr="00D81F20">
              <w:rPr>
                <w:rFonts w:asciiTheme="minorHAnsi" w:hAnsiTheme="minorHAnsi" w:cstheme="minorHAnsi"/>
                <w:b w:val="0"/>
                <w:szCs w:val="24"/>
              </w:rPr>
              <w:t>Attire</w:t>
            </w:r>
          </w:p>
        </w:tc>
        <w:tc>
          <w:tcPr>
            <w:tcW w:w="2835" w:type="dxa"/>
          </w:tcPr>
          <w:p w14:paraId="0263B096" w14:textId="77777777" w:rsidR="00580F3F" w:rsidRPr="00D81F20" w:rsidRDefault="001C18AE">
            <w:pPr>
              <w:spacing w:after="16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Cs w:val="24"/>
              </w:rPr>
            </w:pPr>
            <w:r w:rsidRPr="00D81F20">
              <w:rPr>
                <w:rFonts w:asciiTheme="minorHAnsi" w:hAnsiTheme="minorHAnsi" w:cstheme="minorHAnsi"/>
                <w:szCs w:val="24"/>
              </w:rPr>
              <w:t xml:space="preserve">France </w:t>
            </w:r>
          </w:p>
        </w:tc>
        <w:tc>
          <w:tcPr>
            <w:tcW w:w="5244" w:type="dxa"/>
          </w:tcPr>
          <w:p w14:paraId="457A2191" w14:textId="77777777" w:rsidR="00580F3F" w:rsidRPr="00D81F20" w:rsidRDefault="001C18AE">
            <w:pPr>
              <w:pStyle w:val="NormalWeb"/>
              <w:numPr>
                <w:ilvl w:val="0"/>
                <w:numId w:val="12"/>
              </w:numPr>
              <w:spacing w:before="0" w:beforeAutospacing="0" w:after="0" w:afterAutospacing="0" w:line="360"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E101A"/>
              </w:rPr>
            </w:pPr>
            <w:r w:rsidRPr="00D81F20">
              <w:rPr>
                <w:rFonts w:asciiTheme="minorHAnsi" w:hAnsiTheme="minorHAnsi" w:cstheme="minorHAnsi"/>
                <w:color w:val="0E101A"/>
              </w:rPr>
              <w:t>Formal dress, based on seasons changes </w:t>
            </w:r>
          </w:p>
          <w:p w14:paraId="79667E8F" w14:textId="77777777" w:rsidR="00580F3F" w:rsidRPr="00D81F20" w:rsidRDefault="00580F3F">
            <w:pPr>
              <w:spacing w:after="16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Cs w:val="24"/>
              </w:rPr>
            </w:pPr>
          </w:p>
        </w:tc>
      </w:tr>
      <w:tr w:rsidR="00580F3F" w:rsidRPr="00D81F20" w14:paraId="53FE2D33" w14:textId="77777777" w:rsidTr="00580F3F">
        <w:tc>
          <w:tcPr>
            <w:cnfStyle w:val="001000000000" w:firstRow="0" w:lastRow="0" w:firstColumn="1" w:lastColumn="0" w:oddVBand="0" w:evenVBand="0" w:oddHBand="0" w:evenHBand="0" w:firstRowFirstColumn="0" w:firstRowLastColumn="0" w:lastRowFirstColumn="0" w:lastRowLastColumn="0"/>
            <w:tcW w:w="988" w:type="dxa"/>
            <w:vMerge/>
          </w:tcPr>
          <w:p w14:paraId="0E23137A" w14:textId="77777777" w:rsidR="00580F3F" w:rsidRPr="00D81F20" w:rsidRDefault="00580F3F">
            <w:pPr>
              <w:spacing w:after="160"/>
              <w:rPr>
                <w:rFonts w:asciiTheme="minorHAnsi" w:hAnsiTheme="minorHAnsi" w:cstheme="minorHAnsi"/>
                <w:szCs w:val="24"/>
              </w:rPr>
            </w:pPr>
          </w:p>
        </w:tc>
        <w:tc>
          <w:tcPr>
            <w:tcW w:w="2835" w:type="dxa"/>
          </w:tcPr>
          <w:p w14:paraId="72AEEC62" w14:textId="77777777" w:rsidR="00580F3F" w:rsidRPr="00D81F20" w:rsidRDefault="001C18AE">
            <w:pPr>
              <w:spacing w:after="16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D81F20">
              <w:rPr>
                <w:rFonts w:asciiTheme="minorHAnsi" w:hAnsiTheme="minorHAnsi" w:cstheme="minorHAnsi"/>
                <w:szCs w:val="24"/>
              </w:rPr>
              <w:t>China</w:t>
            </w:r>
          </w:p>
        </w:tc>
        <w:tc>
          <w:tcPr>
            <w:tcW w:w="5244" w:type="dxa"/>
          </w:tcPr>
          <w:p w14:paraId="3BAF6D3A" w14:textId="77777777" w:rsidR="00580F3F" w:rsidRPr="00D81F20" w:rsidRDefault="001C18AE">
            <w:pPr>
              <w:pStyle w:val="NormalWeb"/>
              <w:numPr>
                <w:ilvl w:val="0"/>
                <w:numId w:val="12"/>
              </w:numPr>
              <w:spacing w:before="0" w:beforeAutospacing="0" w:after="0" w:afterAutospacing="0" w:line="360"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E101A"/>
              </w:rPr>
            </w:pPr>
            <w:r w:rsidRPr="00D81F20">
              <w:rPr>
                <w:rFonts w:asciiTheme="minorHAnsi" w:hAnsiTheme="minorHAnsi" w:cstheme="minorHAnsi"/>
                <w:color w:val="0E101A"/>
              </w:rPr>
              <w:t>Formal dress for both female and male employees </w:t>
            </w:r>
          </w:p>
        </w:tc>
      </w:tr>
      <w:tr w:rsidR="00580F3F" w:rsidRPr="00D81F20" w14:paraId="4EEBED4D" w14:textId="77777777" w:rsidTr="00580F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vMerge w:val="restart"/>
          </w:tcPr>
          <w:p w14:paraId="5918E347" w14:textId="77777777" w:rsidR="00580F3F" w:rsidRPr="00D81F20" w:rsidRDefault="001C18AE">
            <w:pPr>
              <w:spacing w:after="160"/>
              <w:rPr>
                <w:rFonts w:asciiTheme="minorHAnsi" w:hAnsiTheme="minorHAnsi" w:cstheme="minorHAnsi"/>
                <w:szCs w:val="24"/>
              </w:rPr>
            </w:pPr>
            <w:r w:rsidRPr="00D81F20">
              <w:rPr>
                <w:rFonts w:asciiTheme="minorHAnsi" w:hAnsiTheme="minorHAnsi" w:cstheme="minorHAnsi"/>
                <w:b w:val="0"/>
                <w:szCs w:val="24"/>
              </w:rPr>
              <w:t xml:space="preserve">Dining </w:t>
            </w:r>
          </w:p>
        </w:tc>
        <w:tc>
          <w:tcPr>
            <w:tcW w:w="2835" w:type="dxa"/>
          </w:tcPr>
          <w:p w14:paraId="2AD40E42" w14:textId="77777777" w:rsidR="00580F3F" w:rsidRPr="00D81F20" w:rsidRDefault="001C18AE">
            <w:pPr>
              <w:spacing w:after="16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Cs w:val="24"/>
              </w:rPr>
            </w:pPr>
            <w:r w:rsidRPr="00D81F20">
              <w:rPr>
                <w:rFonts w:asciiTheme="minorHAnsi" w:hAnsiTheme="minorHAnsi" w:cstheme="minorHAnsi"/>
                <w:szCs w:val="24"/>
              </w:rPr>
              <w:t>France</w:t>
            </w:r>
          </w:p>
        </w:tc>
        <w:tc>
          <w:tcPr>
            <w:tcW w:w="5244" w:type="dxa"/>
          </w:tcPr>
          <w:p w14:paraId="2433D04C" w14:textId="77777777" w:rsidR="00580F3F" w:rsidRPr="00D81F20" w:rsidRDefault="001C18AE">
            <w:pPr>
              <w:pStyle w:val="NormalWeb"/>
              <w:numPr>
                <w:ilvl w:val="0"/>
                <w:numId w:val="12"/>
              </w:numPr>
              <w:spacing w:before="0" w:beforeAutospacing="0" w:after="0" w:afterAutospacing="0" w:line="360"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E101A"/>
              </w:rPr>
            </w:pPr>
            <w:r w:rsidRPr="00D81F20">
              <w:rPr>
                <w:rFonts w:asciiTheme="minorHAnsi" w:hAnsiTheme="minorHAnsi" w:cstheme="minorHAnsi"/>
                <w:color w:val="0E101A"/>
              </w:rPr>
              <w:t>Ladies are served first and only then, the men are served</w:t>
            </w:r>
          </w:p>
          <w:p w14:paraId="72CAB0AC" w14:textId="77777777" w:rsidR="00580F3F" w:rsidRPr="00D81F20" w:rsidRDefault="001C18AE">
            <w:pPr>
              <w:pStyle w:val="NormalWeb"/>
              <w:numPr>
                <w:ilvl w:val="0"/>
                <w:numId w:val="12"/>
              </w:numPr>
              <w:spacing w:before="0" w:beforeAutospacing="0" w:after="0" w:afterAutospacing="0" w:line="360"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E101A"/>
              </w:rPr>
            </w:pPr>
            <w:r w:rsidRPr="00D81F20">
              <w:rPr>
                <w:rFonts w:asciiTheme="minorHAnsi" w:hAnsiTheme="minorHAnsi" w:cstheme="minorHAnsi"/>
                <w:color w:val="0E101A"/>
              </w:rPr>
              <w:t>Guests are served from the left.</w:t>
            </w:r>
          </w:p>
          <w:p w14:paraId="64E8B81C" w14:textId="77777777" w:rsidR="00580F3F" w:rsidRPr="00D81F20" w:rsidRDefault="00580F3F">
            <w:pPr>
              <w:spacing w:after="16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Cs w:val="24"/>
              </w:rPr>
            </w:pPr>
          </w:p>
        </w:tc>
      </w:tr>
      <w:tr w:rsidR="00580F3F" w:rsidRPr="00D81F20" w14:paraId="76C450EE" w14:textId="77777777" w:rsidTr="00580F3F">
        <w:tc>
          <w:tcPr>
            <w:cnfStyle w:val="001000000000" w:firstRow="0" w:lastRow="0" w:firstColumn="1" w:lastColumn="0" w:oddVBand="0" w:evenVBand="0" w:oddHBand="0" w:evenHBand="0" w:firstRowFirstColumn="0" w:firstRowLastColumn="0" w:lastRowFirstColumn="0" w:lastRowLastColumn="0"/>
            <w:tcW w:w="988" w:type="dxa"/>
            <w:vMerge/>
          </w:tcPr>
          <w:p w14:paraId="4BFB88BA" w14:textId="77777777" w:rsidR="00580F3F" w:rsidRPr="00D81F20" w:rsidRDefault="00580F3F">
            <w:pPr>
              <w:spacing w:after="160"/>
              <w:rPr>
                <w:rFonts w:asciiTheme="minorHAnsi" w:hAnsiTheme="minorHAnsi" w:cstheme="minorHAnsi"/>
                <w:szCs w:val="24"/>
              </w:rPr>
            </w:pPr>
          </w:p>
        </w:tc>
        <w:tc>
          <w:tcPr>
            <w:tcW w:w="2835" w:type="dxa"/>
          </w:tcPr>
          <w:p w14:paraId="0BB914AD" w14:textId="77777777" w:rsidR="00580F3F" w:rsidRPr="00D81F20" w:rsidRDefault="001C18AE">
            <w:pPr>
              <w:spacing w:after="16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D81F20">
              <w:rPr>
                <w:rFonts w:asciiTheme="minorHAnsi" w:hAnsiTheme="minorHAnsi" w:cstheme="minorHAnsi"/>
                <w:szCs w:val="24"/>
              </w:rPr>
              <w:t>China</w:t>
            </w:r>
          </w:p>
        </w:tc>
        <w:tc>
          <w:tcPr>
            <w:tcW w:w="5244" w:type="dxa"/>
          </w:tcPr>
          <w:p w14:paraId="565AE0CD" w14:textId="77777777" w:rsidR="00580F3F" w:rsidRPr="00D81F20" w:rsidRDefault="001C18AE">
            <w:pPr>
              <w:pStyle w:val="NormalWeb"/>
              <w:numPr>
                <w:ilvl w:val="0"/>
                <w:numId w:val="13"/>
              </w:numPr>
              <w:spacing w:before="0" w:beforeAutospacing="0" w:after="0" w:afterAutospacing="0" w:line="360"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E101A"/>
              </w:rPr>
            </w:pPr>
            <w:r w:rsidRPr="00D81F20">
              <w:rPr>
                <w:rFonts w:asciiTheme="minorHAnsi" w:hAnsiTheme="minorHAnsi" w:cstheme="minorHAnsi"/>
                <w:color w:val="0E101A"/>
              </w:rPr>
              <w:t>Chinese people prefer tasty, colourful and fragmented foods with excellent decoration (</w:t>
            </w:r>
            <w:r w:rsidRPr="00D81F20">
              <w:rPr>
                <w:rFonts w:asciiTheme="minorHAnsi" w:hAnsiTheme="minorHAnsi" w:cstheme="minorHAnsi"/>
              </w:rPr>
              <w:t>Simonsen, rt slk  2020)</w:t>
            </w:r>
            <w:r w:rsidRPr="00D81F20">
              <w:rPr>
                <w:rFonts w:asciiTheme="minorHAnsi" w:hAnsiTheme="minorHAnsi" w:cstheme="minorHAnsi"/>
                <w:color w:val="0E101A"/>
              </w:rPr>
              <w:t>.</w:t>
            </w:r>
          </w:p>
          <w:p w14:paraId="776EFBE6" w14:textId="77777777" w:rsidR="00580F3F" w:rsidRPr="00D81F20" w:rsidRDefault="001C18AE">
            <w:pPr>
              <w:pStyle w:val="NormalWeb"/>
              <w:numPr>
                <w:ilvl w:val="0"/>
                <w:numId w:val="13"/>
              </w:numPr>
              <w:spacing w:before="0" w:beforeAutospacing="0" w:after="0" w:afterAutospacing="0" w:line="360"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E101A"/>
              </w:rPr>
            </w:pPr>
            <w:r w:rsidRPr="00D81F20">
              <w:rPr>
                <w:rFonts w:asciiTheme="minorHAnsi" w:hAnsiTheme="minorHAnsi" w:cstheme="minorHAnsi"/>
                <w:color w:val="0E101A"/>
              </w:rPr>
              <w:t>While eating it is not good to talk. </w:t>
            </w:r>
          </w:p>
          <w:p w14:paraId="77C2A82D" w14:textId="77777777" w:rsidR="00580F3F" w:rsidRPr="00D81F20" w:rsidRDefault="001C18AE">
            <w:pPr>
              <w:pStyle w:val="NormalWeb"/>
              <w:numPr>
                <w:ilvl w:val="0"/>
                <w:numId w:val="13"/>
              </w:numPr>
              <w:spacing w:before="0" w:beforeAutospacing="0" w:after="0" w:afterAutospacing="0" w:line="360"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E101A"/>
              </w:rPr>
            </w:pPr>
            <w:r w:rsidRPr="00D81F20">
              <w:rPr>
                <w:rFonts w:asciiTheme="minorHAnsi" w:hAnsiTheme="minorHAnsi" w:cstheme="minorHAnsi"/>
                <w:color w:val="0E101A"/>
              </w:rPr>
              <w:t>They do not like to force people to eat and splash food</w:t>
            </w:r>
            <w:r w:rsidRPr="00D81F20">
              <w:rPr>
                <w:rFonts w:asciiTheme="minorHAnsi" w:hAnsiTheme="minorHAnsi" w:cstheme="minorHAnsi"/>
                <w:color w:val="0E101A"/>
                <w:lang w:val="en-US"/>
              </w:rPr>
              <w:t>.</w:t>
            </w:r>
          </w:p>
          <w:p w14:paraId="01BACFD8" w14:textId="77777777" w:rsidR="00580F3F" w:rsidRPr="00D81F20" w:rsidRDefault="00580F3F">
            <w:pPr>
              <w:pStyle w:val="NormalWeb"/>
              <w:spacing w:before="0" w:beforeAutospacing="0" w:after="0" w:afterAutospacing="0" w:line="360"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E101A"/>
              </w:rPr>
            </w:pPr>
          </w:p>
        </w:tc>
      </w:tr>
      <w:tr w:rsidR="00580F3F" w14:paraId="79E7D086" w14:textId="77777777" w:rsidTr="00580F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vMerge w:val="restart"/>
          </w:tcPr>
          <w:p w14:paraId="6461B4E5" w14:textId="77777777" w:rsidR="00580F3F" w:rsidRDefault="001C18AE">
            <w:pPr>
              <w:spacing w:after="160"/>
              <w:rPr>
                <w:szCs w:val="24"/>
              </w:rPr>
            </w:pPr>
            <w:r>
              <w:rPr>
                <w:b w:val="0"/>
                <w:szCs w:val="24"/>
              </w:rPr>
              <w:t xml:space="preserve">Others </w:t>
            </w:r>
          </w:p>
        </w:tc>
        <w:tc>
          <w:tcPr>
            <w:tcW w:w="2835" w:type="dxa"/>
          </w:tcPr>
          <w:p w14:paraId="13659E78" w14:textId="77777777" w:rsidR="00580F3F" w:rsidRDefault="001C18AE">
            <w:pPr>
              <w:spacing w:after="160"/>
              <w:cnfStyle w:val="000000100000" w:firstRow="0" w:lastRow="0" w:firstColumn="0" w:lastColumn="0" w:oddVBand="0" w:evenVBand="0" w:oddHBand="1" w:evenHBand="0" w:firstRowFirstColumn="0" w:firstRowLastColumn="0" w:lastRowFirstColumn="0" w:lastRowLastColumn="0"/>
              <w:rPr>
                <w:szCs w:val="24"/>
              </w:rPr>
            </w:pPr>
            <w:r>
              <w:rPr>
                <w:szCs w:val="24"/>
              </w:rPr>
              <w:t>France</w:t>
            </w:r>
          </w:p>
        </w:tc>
        <w:tc>
          <w:tcPr>
            <w:tcW w:w="5244" w:type="dxa"/>
          </w:tcPr>
          <w:p w14:paraId="3C7D1CF0" w14:textId="77777777" w:rsidR="00580F3F" w:rsidRDefault="001C18AE">
            <w:pPr>
              <w:pStyle w:val="NormalWeb"/>
              <w:numPr>
                <w:ilvl w:val="0"/>
                <w:numId w:val="13"/>
              </w:numPr>
              <w:spacing w:before="0" w:beforeAutospacing="0" w:after="0" w:afterAutospacing="0" w:line="360" w:lineRule="auto"/>
              <w:jc w:val="both"/>
              <w:cnfStyle w:val="000000100000" w:firstRow="0" w:lastRow="0" w:firstColumn="0" w:lastColumn="0" w:oddVBand="0" w:evenVBand="0" w:oddHBand="1" w:evenHBand="0" w:firstRowFirstColumn="0" w:firstRowLastColumn="0" w:lastRowFirstColumn="0" w:lastRowLastColumn="0"/>
              <w:rPr>
                <w:color w:val="0E101A"/>
              </w:rPr>
            </w:pPr>
            <w:r>
              <w:rPr>
                <w:color w:val="0E101A"/>
              </w:rPr>
              <w:t xml:space="preserve">They value style and sophistication and serve customers based on it. So dress well. </w:t>
            </w:r>
          </w:p>
          <w:p w14:paraId="26CBF7A2" w14:textId="77777777" w:rsidR="00580F3F" w:rsidRDefault="00580F3F">
            <w:pPr>
              <w:spacing w:after="160"/>
              <w:cnfStyle w:val="000000100000" w:firstRow="0" w:lastRow="0" w:firstColumn="0" w:lastColumn="0" w:oddVBand="0" w:evenVBand="0" w:oddHBand="1" w:evenHBand="0" w:firstRowFirstColumn="0" w:firstRowLastColumn="0" w:lastRowFirstColumn="0" w:lastRowLastColumn="0"/>
              <w:rPr>
                <w:szCs w:val="24"/>
              </w:rPr>
            </w:pPr>
          </w:p>
        </w:tc>
      </w:tr>
      <w:tr w:rsidR="00580F3F" w14:paraId="216DB303" w14:textId="77777777" w:rsidTr="00580F3F">
        <w:tc>
          <w:tcPr>
            <w:cnfStyle w:val="001000000000" w:firstRow="0" w:lastRow="0" w:firstColumn="1" w:lastColumn="0" w:oddVBand="0" w:evenVBand="0" w:oddHBand="0" w:evenHBand="0" w:firstRowFirstColumn="0" w:firstRowLastColumn="0" w:lastRowFirstColumn="0" w:lastRowLastColumn="0"/>
            <w:tcW w:w="988" w:type="dxa"/>
            <w:vMerge/>
          </w:tcPr>
          <w:p w14:paraId="4D379A3E" w14:textId="77777777" w:rsidR="00580F3F" w:rsidRDefault="00580F3F">
            <w:pPr>
              <w:spacing w:after="160"/>
              <w:rPr>
                <w:szCs w:val="24"/>
              </w:rPr>
            </w:pPr>
          </w:p>
        </w:tc>
        <w:tc>
          <w:tcPr>
            <w:tcW w:w="2835" w:type="dxa"/>
          </w:tcPr>
          <w:p w14:paraId="69251636" w14:textId="77777777" w:rsidR="00580F3F" w:rsidRDefault="001C18AE">
            <w:pPr>
              <w:spacing w:after="160"/>
              <w:cnfStyle w:val="000000000000" w:firstRow="0" w:lastRow="0" w:firstColumn="0" w:lastColumn="0" w:oddVBand="0" w:evenVBand="0" w:oddHBand="0" w:evenHBand="0" w:firstRowFirstColumn="0" w:firstRowLastColumn="0" w:lastRowFirstColumn="0" w:lastRowLastColumn="0"/>
              <w:rPr>
                <w:szCs w:val="24"/>
              </w:rPr>
            </w:pPr>
            <w:r>
              <w:rPr>
                <w:szCs w:val="24"/>
              </w:rPr>
              <w:t>China</w:t>
            </w:r>
          </w:p>
        </w:tc>
        <w:tc>
          <w:tcPr>
            <w:tcW w:w="5244" w:type="dxa"/>
          </w:tcPr>
          <w:p w14:paraId="4ED1FFB7" w14:textId="77777777" w:rsidR="00580F3F" w:rsidRPr="00D81F20" w:rsidRDefault="001C18AE">
            <w:pPr>
              <w:pStyle w:val="NormalWeb"/>
              <w:numPr>
                <w:ilvl w:val="0"/>
                <w:numId w:val="13"/>
              </w:numPr>
              <w:spacing w:before="0" w:beforeAutospacing="0" w:after="0" w:afterAutospacing="0" w:line="360" w:lineRule="auto"/>
              <w:jc w:val="both"/>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E101A"/>
              </w:rPr>
            </w:pPr>
            <w:r w:rsidRPr="00D81F20">
              <w:rPr>
                <w:rFonts w:asciiTheme="minorHAnsi" w:hAnsiTheme="minorHAnsi" w:cstheme="minorHAnsi"/>
                <w:color w:val="0E101A"/>
              </w:rPr>
              <w:t>Formal dress for both female and male employees </w:t>
            </w:r>
          </w:p>
          <w:p w14:paraId="694BF11C" w14:textId="77777777" w:rsidR="00580F3F" w:rsidRDefault="001C18AE">
            <w:pPr>
              <w:pStyle w:val="ListParagraph"/>
              <w:keepNext/>
              <w:numPr>
                <w:ilvl w:val="0"/>
                <w:numId w:val="13"/>
              </w:numPr>
              <w:spacing w:after="160"/>
              <w:cnfStyle w:val="000000000000" w:firstRow="0" w:lastRow="0" w:firstColumn="0" w:lastColumn="0" w:oddVBand="0" w:evenVBand="0" w:oddHBand="0" w:evenHBand="0" w:firstRowFirstColumn="0" w:firstRowLastColumn="0" w:lastRowFirstColumn="0" w:lastRowLastColumn="0"/>
              <w:rPr>
                <w:szCs w:val="24"/>
              </w:rPr>
            </w:pPr>
            <w:r w:rsidRPr="00D81F20">
              <w:rPr>
                <w:rFonts w:asciiTheme="minorHAnsi" w:hAnsiTheme="minorHAnsi" w:cstheme="minorHAnsi"/>
                <w:color w:val="0E101A"/>
                <w:szCs w:val="24"/>
              </w:rPr>
              <w:t>When French hotels will receive Chinese customers they have to put a positive smile, gesture, and tone with them. It will help to ensure the customer's experience</w:t>
            </w:r>
          </w:p>
        </w:tc>
      </w:tr>
    </w:tbl>
    <w:p w14:paraId="08794CE4" w14:textId="77777777" w:rsidR="00580F3F" w:rsidRDefault="00580F3F">
      <w:pPr>
        <w:pStyle w:val="Caption"/>
        <w:jc w:val="center"/>
      </w:pPr>
    </w:p>
    <w:p w14:paraId="30876F4A" w14:textId="77777777" w:rsidR="00580F3F" w:rsidRDefault="001C18AE">
      <w:pPr>
        <w:pStyle w:val="Caption"/>
        <w:jc w:val="center"/>
        <w:rPr>
          <w:color w:val="0E101A"/>
          <w:sz w:val="24"/>
          <w:szCs w:val="24"/>
        </w:rPr>
      </w:pPr>
      <w:bookmarkStart w:id="11" w:name="_Toc119111579"/>
      <w:bookmarkStart w:id="12" w:name="_Toc119111615"/>
      <w:bookmarkStart w:id="13" w:name="_Toc119111634"/>
      <w:bookmarkStart w:id="14" w:name="_Toc119111970"/>
      <w:r>
        <w:rPr>
          <w:sz w:val="24"/>
        </w:rPr>
        <w:t xml:space="preserve">Table </w:t>
      </w:r>
      <w:r>
        <w:rPr>
          <w:sz w:val="24"/>
        </w:rPr>
        <w:fldChar w:fldCharType="begin"/>
      </w:r>
      <w:r>
        <w:rPr>
          <w:sz w:val="24"/>
        </w:rPr>
        <w:instrText xml:space="preserve"> SEQ Table \* ARABIC </w:instrText>
      </w:r>
      <w:r>
        <w:rPr>
          <w:sz w:val="24"/>
        </w:rPr>
        <w:fldChar w:fldCharType="separate"/>
      </w:r>
      <w:r>
        <w:rPr>
          <w:noProof/>
          <w:sz w:val="24"/>
        </w:rPr>
        <w:t>1</w:t>
      </w:r>
      <w:r>
        <w:rPr>
          <w:sz w:val="24"/>
        </w:rPr>
        <w:fldChar w:fldCharType="end"/>
      </w:r>
      <w:r>
        <w:rPr>
          <w:sz w:val="24"/>
        </w:rPr>
        <w:t xml:space="preserve">: </w:t>
      </w:r>
      <w:r>
        <w:rPr>
          <w:color w:val="0E101A"/>
          <w:sz w:val="24"/>
          <w:szCs w:val="24"/>
        </w:rPr>
        <w:t>Do's and Don't of analyses in France and China</w:t>
      </w:r>
      <w:bookmarkEnd w:id="11"/>
      <w:bookmarkEnd w:id="12"/>
      <w:bookmarkEnd w:id="13"/>
      <w:bookmarkEnd w:id="14"/>
    </w:p>
    <w:p w14:paraId="56C54705" w14:textId="77777777" w:rsidR="00580F3F" w:rsidRDefault="001C18AE">
      <w:pPr>
        <w:jc w:val="center"/>
      </w:pPr>
      <w:r>
        <w:t>Source: Own</w:t>
      </w:r>
    </w:p>
    <w:p w14:paraId="69425C30" w14:textId="77777777" w:rsidR="00580F3F" w:rsidRDefault="001C18AE">
      <w:pPr>
        <w:pStyle w:val="Heading1"/>
      </w:pPr>
      <w:bookmarkStart w:id="15" w:name="_Toc119111688"/>
      <w:r>
        <w:t>Conclusion</w:t>
      </w:r>
      <w:bookmarkEnd w:id="15"/>
    </w:p>
    <w:p w14:paraId="31D78151" w14:textId="77777777" w:rsidR="00580F3F" w:rsidRPr="00D81F20" w:rsidRDefault="001C18AE">
      <w:pPr>
        <w:rPr>
          <w:rFonts w:asciiTheme="minorHAnsi" w:hAnsiTheme="minorHAnsi" w:cstheme="minorHAnsi"/>
        </w:rPr>
      </w:pPr>
      <w:r w:rsidRPr="00D81F20">
        <w:rPr>
          <w:rFonts w:asciiTheme="minorHAnsi" w:hAnsiTheme="minorHAnsi" w:cstheme="minorHAnsi"/>
        </w:rPr>
        <w:t>Cultural barriers create many challenges in the hospitality industry but intercultural competency skills help to eliminate this problem as it increases cultural understanding and knowledge. There is a huge cultural difference between France and China, six dimensions of Hofstede’s framework have clarified these factors and also how they influence the behaviour of tourists and employees. There are some similarities for example both prefer to serve based on people’s socio-economic position, but in most cases are the opposite. So when French hotel will serve Chinese people, authorities and employees must consider their cultural preferences and rules. There are many Do’s and Dont’s in both cultures, France should consider everything.</w:t>
      </w:r>
    </w:p>
    <w:p w14:paraId="3388DF23" w14:textId="77777777" w:rsidR="00580F3F" w:rsidRPr="00D81F20" w:rsidRDefault="00580F3F">
      <w:pPr>
        <w:rPr>
          <w:rFonts w:asciiTheme="minorHAnsi" w:hAnsiTheme="minorHAnsi" w:cstheme="minorHAnsi"/>
        </w:rPr>
      </w:pPr>
    </w:p>
    <w:p w14:paraId="24E50BF9" w14:textId="77777777" w:rsidR="00580F3F" w:rsidRPr="00D81F20" w:rsidRDefault="00580F3F">
      <w:pPr>
        <w:rPr>
          <w:rFonts w:asciiTheme="minorHAnsi" w:hAnsiTheme="minorHAnsi" w:cstheme="minorHAnsi"/>
        </w:rPr>
      </w:pPr>
    </w:p>
    <w:p w14:paraId="02090329" w14:textId="77777777" w:rsidR="00580F3F" w:rsidRPr="00D81F20" w:rsidRDefault="00580F3F">
      <w:pPr>
        <w:rPr>
          <w:rFonts w:asciiTheme="minorHAnsi" w:hAnsiTheme="minorHAnsi" w:cstheme="minorHAnsi"/>
        </w:rPr>
      </w:pPr>
    </w:p>
    <w:p w14:paraId="2ECAFC1C" w14:textId="77777777" w:rsidR="00580F3F" w:rsidRPr="00D81F20" w:rsidRDefault="00580F3F">
      <w:pPr>
        <w:rPr>
          <w:rFonts w:asciiTheme="minorHAnsi" w:hAnsiTheme="minorHAnsi" w:cstheme="minorHAnsi"/>
        </w:rPr>
      </w:pPr>
    </w:p>
    <w:p w14:paraId="3C368B33" w14:textId="77777777" w:rsidR="00580F3F" w:rsidRPr="00D81F20" w:rsidRDefault="00580F3F">
      <w:pPr>
        <w:rPr>
          <w:rFonts w:asciiTheme="minorHAnsi" w:hAnsiTheme="minorHAnsi" w:cstheme="minorHAnsi"/>
        </w:rPr>
      </w:pPr>
    </w:p>
    <w:p w14:paraId="138709E2" w14:textId="77777777" w:rsidR="00580F3F" w:rsidRPr="00D81F20" w:rsidRDefault="00580F3F">
      <w:pPr>
        <w:rPr>
          <w:rFonts w:asciiTheme="minorHAnsi" w:hAnsiTheme="minorHAnsi" w:cstheme="minorHAnsi"/>
        </w:rPr>
      </w:pPr>
    </w:p>
    <w:p w14:paraId="3E92DB39" w14:textId="77777777" w:rsidR="00580F3F" w:rsidRPr="00D81F20" w:rsidRDefault="00580F3F">
      <w:pPr>
        <w:rPr>
          <w:rFonts w:asciiTheme="minorHAnsi" w:hAnsiTheme="minorHAnsi" w:cstheme="minorHAnsi"/>
        </w:rPr>
      </w:pPr>
    </w:p>
    <w:p w14:paraId="22F0F56C" w14:textId="77777777" w:rsidR="00580F3F" w:rsidRPr="00D81F20" w:rsidRDefault="00580F3F">
      <w:pPr>
        <w:rPr>
          <w:rFonts w:asciiTheme="minorHAnsi" w:hAnsiTheme="minorHAnsi" w:cstheme="minorHAnsi"/>
        </w:rPr>
      </w:pPr>
    </w:p>
    <w:p w14:paraId="1103F04D" w14:textId="77777777" w:rsidR="00580F3F" w:rsidRPr="00D81F20" w:rsidRDefault="00580F3F">
      <w:pPr>
        <w:rPr>
          <w:rFonts w:asciiTheme="minorHAnsi" w:hAnsiTheme="minorHAnsi" w:cstheme="minorHAnsi"/>
        </w:rPr>
      </w:pPr>
    </w:p>
    <w:p w14:paraId="5F267910" w14:textId="77777777" w:rsidR="00580F3F" w:rsidRPr="00D81F20" w:rsidRDefault="00580F3F">
      <w:pPr>
        <w:rPr>
          <w:rFonts w:asciiTheme="minorHAnsi" w:hAnsiTheme="minorHAnsi" w:cstheme="minorHAnsi"/>
        </w:rPr>
      </w:pPr>
    </w:p>
    <w:p w14:paraId="61FF3267" w14:textId="77777777" w:rsidR="00580F3F" w:rsidRPr="00D81F20" w:rsidRDefault="00580F3F">
      <w:pPr>
        <w:rPr>
          <w:rFonts w:asciiTheme="minorHAnsi" w:hAnsiTheme="minorHAnsi" w:cstheme="minorHAnsi"/>
        </w:rPr>
      </w:pPr>
    </w:p>
    <w:p w14:paraId="163D8039" w14:textId="77777777" w:rsidR="00580F3F" w:rsidRPr="00D81F20" w:rsidRDefault="00580F3F">
      <w:pPr>
        <w:rPr>
          <w:rFonts w:asciiTheme="minorHAnsi" w:hAnsiTheme="minorHAnsi" w:cstheme="minorHAnsi"/>
        </w:rPr>
      </w:pPr>
    </w:p>
    <w:p w14:paraId="506CC646" w14:textId="77777777" w:rsidR="00580F3F" w:rsidRDefault="00580F3F"/>
    <w:p w14:paraId="77FF54C7" w14:textId="77777777" w:rsidR="00580F3F" w:rsidRDefault="001C18AE">
      <w:pPr>
        <w:pStyle w:val="Heading1"/>
      </w:pPr>
      <w:bookmarkStart w:id="16" w:name="_Toc119111689"/>
      <w:r>
        <w:t>References</w:t>
      </w:r>
      <w:bookmarkEnd w:id="16"/>
    </w:p>
    <w:p w14:paraId="19643EF8" w14:textId="77777777" w:rsidR="00580F3F" w:rsidRDefault="001C18AE">
      <w:r>
        <w:t>Halawa, A., 2021. Analysis of the health effects of the transition of traditional Chinese food on the emergence of nontraditional eating behaviors. Journal of Ethnic Foods, 8(1), pp.1-13.</w:t>
      </w:r>
    </w:p>
    <w:p w14:paraId="35D0807E" w14:textId="77777777" w:rsidR="00580F3F" w:rsidRDefault="001C18AE">
      <w:r>
        <w:t>Hofstede, G., 2017. Dimensionalizing cultures: The Hofstede model in context. </w:t>
      </w:r>
      <w:r>
        <w:rPr>
          <w:i/>
          <w:iCs/>
        </w:rPr>
        <w:t>Online readings in psychology and culture</w:t>
      </w:r>
      <w:r>
        <w:t>, </w:t>
      </w:r>
      <w:r>
        <w:rPr>
          <w:i/>
          <w:iCs/>
        </w:rPr>
        <w:t>2</w:t>
      </w:r>
      <w:r>
        <w:t>(1), pp.2307-0919.</w:t>
      </w:r>
    </w:p>
    <w:p w14:paraId="1ADE37CB" w14:textId="77777777" w:rsidR="00580F3F" w:rsidRDefault="001C18AE">
      <w:r>
        <w:t>Jahandideh, B., Golmohammadi, A., Meng, F., O‘Gorman, K.D. and Taheri, B., 2020. Cross-cultural comparison of Chinese and Arab consumer complaint behavior in the hotel context. International Journal of Hospitality Management, 41, pp.67-76.</w:t>
      </w:r>
    </w:p>
    <w:p w14:paraId="5A0F2E4D" w14:textId="77777777" w:rsidR="00580F3F" w:rsidRDefault="001C18AE">
      <w:r>
        <w:t>Pine, R. and Qi, P., 2018. Barriers to hotel chain development in China. International Journal of Contemporary Hospitality Management.</w:t>
      </w:r>
    </w:p>
    <w:p w14:paraId="13702BB9" w14:textId="77777777" w:rsidR="00580F3F" w:rsidRDefault="001C18AE">
      <w:r>
        <w:lastRenderedPageBreak/>
        <w:t>Smith, A., Dunckley, L., French, T., Minocha, S. and Chang, Y., 2018. A process model for developing usable cross-cultural websites. </w:t>
      </w:r>
      <w:r>
        <w:rPr>
          <w:i/>
          <w:iCs/>
        </w:rPr>
        <w:t>Interacting with computers</w:t>
      </w:r>
      <w:r>
        <w:t>, </w:t>
      </w:r>
      <w:r>
        <w:rPr>
          <w:i/>
          <w:iCs/>
        </w:rPr>
        <w:t>16</w:t>
      </w:r>
      <w:r>
        <w:t>(1), pp.63-91.</w:t>
      </w:r>
    </w:p>
    <w:p w14:paraId="514A1353" w14:textId="77777777" w:rsidR="00580F3F" w:rsidRDefault="001C18AE">
      <w:r>
        <w:t>Simonsen, D., Vejlgaard, H. and Nissen, R., 2020. Informal &amp; relaxed: exercising the role of host in the hospitality industry in Denmark. In </w:t>
      </w:r>
      <w:r>
        <w:rPr>
          <w:i/>
          <w:iCs/>
        </w:rPr>
        <w:t>EuroCHRIE 2020 (udskudt til 2021)</w:t>
      </w:r>
      <w:r>
        <w:t>.</w:t>
      </w:r>
    </w:p>
    <w:p w14:paraId="21D43D0F" w14:textId="77777777" w:rsidR="00580F3F" w:rsidRDefault="001C18AE">
      <w:r>
        <w:t>Sisinni, E., Saifullah, A., Han, S., Jennehag, U. and Gidlund, M., 2018. Industrial internet of things: Challenges, opportunities, and directions. IEEE transactions on industrial informatics, 14(11), pp.4724-4734.</w:t>
      </w:r>
    </w:p>
    <w:p w14:paraId="66371D1F" w14:textId="77777777" w:rsidR="00580F3F" w:rsidRDefault="001C18AE">
      <w:r>
        <w:t>Yu, L. and Huimin, G., 2007. An Analysis of Hotel Financial Management in China. The Journal of Hospitality Financial Management, 15(2), pp.39-48.</w:t>
      </w:r>
    </w:p>
    <w:p w14:paraId="6B6522B3" w14:textId="77777777" w:rsidR="00580F3F" w:rsidRPr="00EB134C" w:rsidRDefault="001C18AE">
      <w:pPr>
        <w:rPr>
          <w:lang w:val="nl-NL"/>
        </w:rPr>
      </w:pPr>
      <w:r>
        <w:t xml:space="preserve">van Prooijen, J.W. and Song, M., 2021. The cultural dimension of intergroup conspiracy theories. </w:t>
      </w:r>
      <w:r w:rsidRPr="00EB134C">
        <w:rPr>
          <w:i/>
          <w:iCs/>
          <w:lang w:val="nl-NL"/>
        </w:rPr>
        <w:t>British Journal of Psychology</w:t>
      </w:r>
      <w:r w:rsidRPr="00EB134C">
        <w:rPr>
          <w:lang w:val="nl-NL"/>
        </w:rPr>
        <w:t xml:space="preserve">, </w:t>
      </w:r>
      <w:r w:rsidRPr="00EB134C">
        <w:rPr>
          <w:i/>
          <w:iCs/>
          <w:lang w:val="nl-NL"/>
        </w:rPr>
        <w:t>112</w:t>
      </w:r>
      <w:r w:rsidRPr="00EB134C">
        <w:rPr>
          <w:lang w:val="nl-NL"/>
        </w:rPr>
        <w:t>(2), pp.455-473.</w:t>
      </w:r>
    </w:p>
    <w:p w14:paraId="21F11135" w14:textId="77777777" w:rsidR="00580F3F" w:rsidRDefault="001C18AE">
      <w:r w:rsidRPr="00EB134C">
        <w:rPr>
          <w:lang w:val="nl-NL"/>
        </w:rPr>
        <w:t>Van der Brug, W. and Van Spanje, J., 2019. . </w:t>
      </w:r>
      <w:r>
        <w:rPr>
          <w:i/>
          <w:iCs/>
        </w:rPr>
        <w:t>Between tradition and modernity: Philosophical reflections on the modernization of Chinese culture</w:t>
      </w:r>
      <w:r>
        <w:t>. Chartridge Books Oxford.</w:t>
      </w:r>
    </w:p>
    <w:p w14:paraId="382DF28D" w14:textId="77777777" w:rsidR="00580F3F" w:rsidRDefault="001C18AE">
      <w:r>
        <w:t>Wan Hafiz, W.Z.S., Yen, G.M., Rahijan, A.W.M. and Cai, W., 2021. Chinese food culture and festival: role and symbolic meaning among Hokkien millennials.</w:t>
      </w:r>
    </w:p>
    <w:p w14:paraId="55BECBF6" w14:textId="77777777" w:rsidR="00580F3F" w:rsidRDefault="001C18AE">
      <w:r>
        <w:t>Zhang, Q.S., Liu, Q.N. and District, B., 2020. A study of the differences between Chinese and Western cultures from the perspective of Hofstede’s cultural dimension theory. </w:t>
      </w:r>
      <w:r>
        <w:rPr>
          <w:i/>
          <w:iCs/>
        </w:rPr>
        <w:t>East African Scholars J Edu Humanit Lit</w:t>
      </w:r>
      <w:r>
        <w:t>, </w:t>
      </w:r>
      <w:r>
        <w:rPr>
          <w:i/>
          <w:iCs/>
        </w:rPr>
        <w:t>3</w:t>
      </w:r>
      <w:r>
        <w:t>(4), pp.125-128.</w:t>
      </w:r>
    </w:p>
    <w:sectPr w:rsidR="00580F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3E7A639A"/>
    <w:lvl w:ilvl="0" w:tplc="48090001">
      <w:start w:val="1"/>
      <w:numFmt w:val="bullet"/>
      <w:lvlText w:val=""/>
      <w:lvlJc w:val="left"/>
      <w:pPr>
        <w:ind w:left="360" w:hanging="360"/>
      </w:pPr>
      <w:rPr>
        <w:rFonts w:ascii="Symbol" w:hAnsi="Symbol" w:hint="default"/>
      </w:rPr>
    </w:lvl>
    <w:lvl w:ilvl="1" w:tplc="48090003" w:tentative="1">
      <w:start w:val="1"/>
      <w:numFmt w:val="bullet"/>
      <w:lvlText w:val="o"/>
      <w:lvlJc w:val="left"/>
      <w:pPr>
        <w:ind w:left="1080" w:hanging="360"/>
      </w:pPr>
      <w:rPr>
        <w:rFonts w:ascii="Courier New" w:hAnsi="Courier New" w:cs="Courier New" w:hint="default"/>
      </w:rPr>
    </w:lvl>
    <w:lvl w:ilvl="2" w:tplc="48090005" w:tentative="1">
      <w:start w:val="1"/>
      <w:numFmt w:val="bullet"/>
      <w:lvlText w:val=""/>
      <w:lvlJc w:val="left"/>
      <w:pPr>
        <w:ind w:left="1800" w:hanging="360"/>
      </w:pPr>
      <w:rPr>
        <w:rFonts w:ascii="Wingdings" w:hAnsi="Wingdings" w:hint="default"/>
      </w:rPr>
    </w:lvl>
    <w:lvl w:ilvl="3" w:tplc="48090001" w:tentative="1">
      <w:start w:val="1"/>
      <w:numFmt w:val="bullet"/>
      <w:lvlText w:val=""/>
      <w:lvlJc w:val="left"/>
      <w:pPr>
        <w:ind w:left="2520" w:hanging="360"/>
      </w:pPr>
      <w:rPr>
        <w:rFonts w:ascii="Symbol" w:hAnsi="Symbol" w:hint="default"/>
      </w:rPr>
    </w:lvl>
    <w:lvl w:ilvl="4" w:tplc="48090003" w:tentative="1">
      <w:start w:val="1"/>
      <w:numFmt w:val="bullet"/>
      <w:lvlText w:val="o"/>
      <w:lvlJc w:val="left"/>
      <w:pPr>
        <w:ind w:left="3240" w:hanging="360"/>
      </w:pPr>
      <w:rPr>
        <w:rFonts w:ascii="Courier New" w:hAnsi="Courier New" w:cs="Courier New" w:hint="default"/>
      </w:rPr>
    </w:lvl>
    <w:lvl w:ilvl="5" w:tplc="48090005" w:tentative="1">
      <w:start w:val="1"/>
      <w:numFmt w:val="bullet"/>
      <w:lvlText w:val=""/>
      <w:lvlJc w:val="left"/>
      <w:pPr>
        <w:ind w:left="3960" w:hanging="360"/>
      </w:pPr>
      <w:rPr>
        <w:rFonts w:ascii="Wingdings" w:hAnsi="Wingdings" w:hint="default"/>
      </w:rPr>
    </w:lvl>
    <w:lvl w:ilvl="6" w:tplc="48090001" w:tentative="1">
      <w:start w:val="1"/>
      <w:numFmt w:val="bullet"/>
      <w:lvlText w:val=""/>
      <w:lvlJc w:val="left"/>
      <w:pPr>
        <w:ind w:left="4680" w:hanging="360"/>
      </w:pPr>
      <w:rPr>
        <w:rFonts w:ascii="Symbol" w:hAnsi="Symbol" w:hint="default"/>
      </w:rPr>
    </w:lvl>
    <w:lvl w:ilvl="7" w:tplc="48090003" w:tentative="1">
      <w:start w:val="1"/>
      <w:numFmt w:val="bullet"/>
      <w:lvlText w:val="o"/>
      <w:lvlJc w:val="left"/>
      <w:pPr>
        <w:ind w:left="5400" w:hanging="360"/>
      </w:pPr>
      <w:rPr>
        <w:rFonts w:ascii="Courier New" w:hAnsi="Courier New" w:cs="Courier New" w:hint="default"/>
      </w:rPr>
    </w:lvl>
    <w:lvl w:ilvl="8" w:tplc="48090005" w:tentative="1">
      <w:start w:val="1"/>
      <w:numFmt w:val="bullet"/>
      <w:lvlText w:val=""/>
      <w:lvlJc w:val="left"/>
      <w:pPr>
        <w:ind w:left="6120" w:hanging="360"/>
      </w:pPr>
      <w:rPr>
        <w:rFonts w:ascii="Wingdings" w:hAnsi="Wingdings" w:hint="default"/>
      </w:rPr>
    </w:lvl>
  </w:abstractNum>
  <w:abstractNum w:abstractNumId="1" w15:restartNumberingAfterBreak="0">
    <w:nsid w:val="00000002"/>
    <w:multiLevelType w:val="hybridMultilevel"/>
    <w:tmpl w:val="ECA40348"/>
    <w:lvl w:ilvl="0" w:tplc="04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F09C55B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hybridMultilevel"/>
    <w:tmpl w:val="FA54FB66"/>
    <w:lvl w:ilvl="0" w:tplc="04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4F224612"/>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5" w15:restartNumberingAfterBreak="0">
    <w:nsid w:val="00000006"/>
    <w:multiLevelType w:val="hybridMultilevel"/>
    <w:tmpl w:val="36FA9F92"/>
    <w:lvl w:ilvl="0" w:tplc="04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6" w15:restartNumberingAfterBreak="0">
    <w:nsid w:val="00000007"/>
    <w:multiLevelType w:val="hybridMultilevel"/>
    <w:tmpl w:val="4AA626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0000008"/>
    <w:multiLevelType w:val="hybridMultilevel"/>
    <w:tmpl w:val="FC7474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0000009"/>
    <w:multiLevelType w:val="hybridMultilevel"/>
    <w:tmpl w:val="2A0EC5E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9" w15:restartNumberingAfterBreak="0">
    <w:nsid w:val="0000000A"/>
    <w:multiLevelType w:val="hybridMultilevel"/>
    <w:tmpl w:val="19C8921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0" w15:restartNumberingAfterBreak="0">
    <w:nsid w:val="0000000B"/>
    <w:multiLevelType w:val="hybridMultilevel"/>
    <w:tmpl w:val="04B6FD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000000C"/>
    <w:multiLevelType w:val="hybridMultilevel"/>
    <w:tmpl w:val="096CB2AA"/>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2" w15:restartNumberingAfterBreak="0">
    <w:nsid w:val="0000000D"/>
    <w:multiLevelType w:val="hybridMultilevel"/>
    <w:tmpl w:val="AB6CBC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0000000E"/>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0000000F"/>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00000010"/>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00000011"/>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00000012"/>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00000013"/>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0C7C11B3"/>
    <w:multiLevelType w:val="hybridMultilevel"/>
    <w:tmpl w:val="B29EC55A"/>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16cid:durableId="1257594430">
    <w:abstractNumId w:val="19"/>
  </w:num>
  <w:num w:numId="2" w16cid:durableId="735323599">
    <w:abstractNumId w:val="7"/>
  </w:num>
  <w:num w:numId="3" w16cid:durableId="1423915712">
    <w:abstractNumId w:val="12"/>
  </w:num>
  <w:num w:numId="4" w16cid:durableId="618223872">
    <w:abstractNumId w:val="10"/>
  </w:num>
  <w:num w:numId="5" w16cid:durableId="717095789">
    <w:abstractNumId w:val="6"/>
  </w:num>
  <w:num w:numId="6" w16cid:durableId="1968703941">
    <w:abstractNumId w:val="0"/>
  </w:num>
  <w:num w:numId="7" w16cid:durableId="1335379132">
    <w:abstractNumId w:val="2"/>
  </w:num>
  <w:num w:numId="8" w16cid:durableId="1368332515">
    <w:abstractNumId w:val="5"/>
  </w:num>
  <w:num w:numId="9" w16cid:durableId="986276285">
    <w:abstractNumId w:val="1"/>
  </w:num>
  <w:num w:numId="10" w16cid:durableId="1095859343">
    <w:abstractNumId w:val="3"/>
  </w:num>
  <w:num w:numId="11" w16cid:durableId="96871143">
    <w:abstractNumId w:val="11"/>
  </w:num>
  <w:num w:numId="12" w16cid:durableId="1738821873">
    <w:abstractNumId w:val="8"/>
  </w:num>
  <w:num w:numId="13" w16cid:durableId="1451438893">
    <w:abstractNumId w:val="9"/>
  </w:num>
  <w:num w:numId="14" w16cid:durableId="275254967">
    <w:abstractNumId w:val="4"/>
  </w:num>
  <w:num w:numId="15" w16cid:durableId="1043168474">
    <w:abstractNumId w:val="13"/>
  </w:num>
  <w:num w:numId="16" w16cid:durableId="621227061">
    <w:abstractNumId w:val="14"/>
  </w:num>
  <w:num w:numId="17" w16cid:durableId="28646270">
    <w:abstractNumId w:val="15"/>
  </w:num>
  <w:num w:numId="18" w16cid:durableId="18288034">
    <w:abstractNumId w:val="16"/>
  </w:num>
  <w:num w:numId="19" w16cid:durableId="861825922">
    <w:abstractNumId w:val="17"/>
  </w:num>
  <w:num w:numId="20" w16cid:durableId="46655096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0F3F"/>
    <w:rsid w:val="001C18AE"/>
    <w:rsid w:val="00580F3F"/>
    <w:rsid w:val="008A7681"/>
    <w:rsid w:val="00D03807"/>
    <w:rsid w:val="00D81F20"/>
    <w:rsid w:val="00EB134C"/>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C6C1C"/>
  <w15:docId w15:val="{E7F07E77-6AD8-49E7-9970-2B0361B16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rFonts w:ascii="Times New Roman" w:eastAsia="SimSun" w:hAnsi="Times New Roman" w:cs="Times New Roman"/>
      <w:sz w:val="24"/>
      <w:lang w:val="en-US" w:eastAsia="zh-CN"/>
    </w:rPr>
  </w:style>
  <w:style w:type="paragraph" w:styleId="Heading1">
    <w:name w:val="heading 1"/>
    <w:basedOn w:val="Normal"/>
    <w:next w:val="Normal"/>
    <w:link w:val="Heading1Char"/>
    <w:uiPriority w:val="9"/>
    <w:qFormat/>
    <w:pPr>
      <w:keepNext/>
      <w:keepLines/>
      <w:overflowPunct w:val="0"/>
      <w:autoSpaceDE w:val="0"/>
      <w:autoSpaceDN w:val="0"/>
      <w:adjustRightInd w:val="0"/>
      <w:spacing w:before="240" w:after="0"/>
      <w:textAlignment w:val="baseline"/>
      <w:outlineLvl w:val="0"/>
    </w:pPr>
    <w:rPr>
      <w:rFonts w:ascii="SimSun" w:hAnsi="SimSun" w:cs="SimSun"/>
      <w:b/>
      <w:sz w:val="32"/>
      <w:szCs w:val="32"/>
      <w:lang w:val="en-SG" w:eastAsia="en-US"/>
    </w:rPr>
  </w:style>
  <w:style w:type="paragraph" w:styleId="Heading2">
    <w:name w:val="heading 2"/>
    <w:basedOn w:val="Normal"/>
    <w:link w:val="Heading2Char"/>
    <w:uiPriority w:val="9"/>
    <w:unhideWhenUsed/>
    <w:qFormat/>
    <w:pPr>
      <w:keepNext/>
      <w:keepLines/>
      <w:widowControl w:val="0"/>
      <w:spacing w:before="40" w:after="0"/>
      <w:outlineLvl w:val="1"/>
    </w:pPr>
    <w:rPr>
      <w:rFonts w:cs="SimSun"/>
      <w:b/>
      <w:bCs/>
      <w:sz w:val="28"/>
      <w:szCs w:val="26"/>
      <w:lang w:val="en-SG"/>
    </w:rPr>
  </w:style>
  <w:style w:type="paragraph" w:styleId="Heading3">
    <w:name w:val="heading 3"/>
    <w:basedOn w:val="Normal"/>
    <w:next w:val="Normal"/>
    <w:link w:val="Heading3Char"/>
    <w:uiPriority w:val="9"/>
    <w:semiHidden/>
    <w:unhideWhenUsed/>
    <w:qFormat/>
    <w:pPr>
      <w:keepNext/>
      <w:keepLines/>
      <w:spacing w:before="40"/>
      <w:outlineLvl w:val="2"/>
    </w:pPr>
    <w:rPr>
      <w:rFonts w:cs="SimSun"/>
      <w:b/>
      <w:szCs w:val="24"/>
      <w:lang w:val="en-SG"/>
    </w:rPr>
  </w:style>
  <w:style w:type="paragraph" w:styleId="Heading4">
    <w:name w:val="heading 4"/>
    <w:basedOn w:val="Normal"/>
    <w:next w:val="Normal"/>
    <w:link w:val="Heading4Char"/>
    <w:uiPriority w:val="9"/>
    <w:semiHidden/>
    <w:unhideWhenUsed/>
    <w:qFormat/>
    <w:pPr>
      <w:keepNext/>
      <w:keepLines/>
      <w:widowControl w:val="0"/>
      <w:spacing w:beforeLines="100" w:before="280" w:afterLines="100" w:after="290" w:line="376" w:lineRule="auto"/>
      <w:outlineLvl w:val="3"/>
    </w:pPr>
    <w:rPr>
      <w:b/>
      <w:bCs/>
      <w:i/>
      <w:color w:val="222A35"/>
      <w:sz w:val="28"/>
      <w:szCs w:val="28"/>
      <w:lang w:val="en-SG"/>
    </w:rPr>
  </w:style>
  <w:style w:type="paragraph" w:styleId="Heading5">
    <w:name w:val="heading 5"/>
    <w:basedOn w:val="Normal"/>
    <w:next w:val="Normal"/>
    <w:link w:val="Heading5Char"/>
    <w:uiPriority w:val="9"/>
    <w:semiHidden/>
    <w:unhideWhenUsed/>
    <w:qFormat/>
    <w:pPr>
      <w:keepNext/>
      <w:keepLines/>
      <w:widowControl w:val="0"/>
      <w:spacing w:beforeLines="100" w:before="40" w:afterLines="100"/>
      <w:outlineLvl w:val="4"/>
    </w:pPr>
    <w:rPr>
      <w:rFonts w:cs="SimSun"/>
      <w:szCs w:val="24"/>
      <w:lang w:val="en-S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SimSun" w:eastAsia="SimSun" w:hAnsi="SimSun" w:cs="SimSun"/>
      <w:b/>
      <w:sz w:val="32"/>
      <w:szCs w:val="32"/>
    </w:rPr>
  </w:style>
  <w:style w:type="character" w:customStyle="1" w:styleId="Heading2Char">
    <w:name w:val="Heading 2 Char"/>
    <w:basedOn w:val="DefaultParagraphFont"/>
    <w:link w:val="Heading2"/>
    <w:rPr>
      <w:rFonts w:ascii="Times New Roman" w:eastAsia="SimSun" w:hAnsi="Times New Roman" w:cs="SimSun"/>
      <w:b/>
      <w:bCs/>
      <w:sz w:val="28"/>
      <w:szCs w:val="26"/>
      <w:lang w:eastAsia="zh-CN"/>
    </w:rPr>
  </w:style>
  <w:style w:type="character" w:customStyle="1" w:styleId="Heading3Char">
    <w:name w:val="Heading 3 Char"/>
    <w:basedOn w:val="DefaultParagraphFont"/>
    <w:link w:val="Heading3"/>
    <w:uiPriority w:val="9"/>
    <w:rPr>
      <w:rFonts w:ascii="Times New Roman" w:eastAsia="SimSun" w:hAnsi="Times New Roman" w:cs="SimSun"/>
      <w:b/>
      <w:sz w:val="24"/>
      <w:szCs w:val="24"/>
    </w:rPr>
  </w:style>
  <w:style w:type="character" w:customStyle="1" w:styleId="Heading5Char">
    <w:name w:val="Heading 5 Char"/>
    <w:basedOn w:val="DefaultParagraphFont"/>
    <w:link w:val="Heading5"/>
    <w:uiPriority w:val="9"/>
    <w:rPr>
      <w:rFonts w:ascii="Times New Roman" w:eastAsia="SimSun" w:hAnsi="Times New Roman" w:cs="SimSun"/>
      <w:sz w:val="24"/>
      <w:szCs w:val="24"/>
    </w:rPr>
  </w:style>
  <w:style w:type="paragraph" w:customStyle="1" w:styleId="Source">
    <w:name w:val="Source"/>
    <w:basedOn w:val="Normal"/>
    <w:link w:val="SourceChar"/>
    <w:qFormat/>
    <w:pPr>
      <w:widowControl w:val="0"/>
      <w:spacing w:beforeLines="100" w:before="100" w:afterLines="100" w:after="100"/>
      <w:jc w:val="center"/>
    </w:pPr>
    <w:rPr>
      <w:bCs/>
      <w:i/>
      <w:kern w:val="2"/>
      <w:szCs w:val="21"/>
    </w:rPr>
  </w:style>
  <w:style w:type="character" w:customStyle="1" w:styleId="SourceChar">
    <w:name w:val="Source Char"/>
    <w:basedOn w:val="DefaultParagraphFont"/>
    <w:link w:val="Source"/>
    <w:rPr>
      <w:rFonts w:ascii="Times New Roman" w:eastAsia="Times New Roman" w:hAnsi="Times New Roman" w:cs="Times New Roman"/>
      <w:bCs/>
      <w:i/>
      <w:kern w:val="2"/>
      <w:sz w:val="24"/>
      <w:szCs w:val="21"/>
      <w:lang w:val="en-US" w:eastAsia="zh-CN"/>
    </w:rPr>
  </w:style>
  <w:style w:type="character" w:customStyle="1" w:styleId="Heading4Char">
    <w:name w:val="Heading 4 Char"/>
    <w:basedOn w:val="DefaultParagraphFont"/>
    <w:link w:val="Heading4"/>
    <w:uiPriority w:val="9"/>
    <w:rPr>
      <w:rFonts w:ascii="Times New Roman" w:hAnsi="Times New Roman"/>
      <w:b/>
      <w:bCs/>
      <w:i/>
      <w:color w:val="222A35"/>
      <w:sz w:val="28"/>
      <w:szCs w:val="28"/>
    </w:rPr>
  </w:style>
  <w:style w:type="paragraph" w:styleId="NoSpacing">
    <w:name w:val="No Spacing"/>
    <w:basedOn w:val="Normal"/>
    <w:uiPriority w:val="1"/>
    <w:qFormat/>
    <w:rPr>
      <w:rFonts w:eastAsia="Arial" w:cs="Arial"/>
      <w:lang w:val="en-SG" w:eastAsia="en-SG"/>
    </w:rPr>
  </w:style>
  <w:style w:type="paragraph" w:styleId="NormalWeb">
    <w:name w:val="Normal (Web)"/>
    <w:basedOn w:val="Normal"/>
    <w:uiPriority w:val="99"/>
    <w:pPr>
      <w:spacing w:before="100" w:beforeAutospacing="1" w:after="100" w:afterAutospacing="1" w:line="240" w:lineRule="auto"/>
      <w:jc w:val="left"/>
    </w:pPr>
    <w:rPr>
      <w:rFonts w:eastAsia="Times New Roman"/>
      <w:szCs w:val="24"/>
      <w:lang w:val="en-SG" w:eastAsia="en-SG"/>
    </w:rPr>
  </w:style>
  <w:style w:type="character" w:styleId="Strong">
    <w:name w:val="Strong"/>
    <w:uiPriority w:val="22"/>
    <w:qFormat/>
    <w:rPr>
      <w:b/>
      <w:bCs/>
    </w:rPr>
  </w:style>
  <w:style w:type="table" w:customStyle="1" w:styleId="GridTable41">
    <w:name w:val="Grid Table 41"/>
    <w:basedOn w:val="TableNormal"/>
    <w:uiPriority w:val="49"/>
    <w:pPr>
      <w:spacing w:after="0" w:line="240" w:lineRule="auto"/>
    </w:pPr>
    <w:rPr>
      <w:lang w:val="en-GB"/>
    </w:r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paragraph" w:styleId="ListParagraph">
    <w:name w:val="List Paragraph"/>
    <w:basedOn w:val="Normal"/>
    <w:uiPriority w:val="34"/>
    <w:qFormat/>
    <w:pPr>
      <w:ind w:left="720"/>
      <w:contextualSpacing/>
    </w:pPr>
  </w:style>
  <w:style w:type="paragraph" w:styleId="Caption">
    <w:name w:val="caption"/>
    <w:basedOn w:val="Normal"/>
    <w:next w:val="Normal"/>
    <w:uiPriority w:val="35"/>
    <w:qFormat/>
    <w:pPr>
      <w:spacing w:line="240" w:lineRule="auto"/>
    </w:pPr>
    <w:rPr>
      <w:i/>
      <w:iCs/>
      <w:color w:val="44546A"/>
      <w:sz w:val="18"/>
      <w:szCs w:val="18"/>
    </w:rPr>
  </w:style>
  <w:style w:type="paragraph" w:styleId="TOCHeading">
    <w:name w:val="TOC Heading"/>
    <w:basedOn w:val="Heading1"/>
    <w:next w:val="Normal"/>
    <w:uiPriority w:val="39"/>
    <w:qFormat/>
    <w:pPr>
      <w:overflowPunct/>
      <w:autoSpaceDE/>
      <w:autoSpaceDN/>
      <w:adjustRightInd/>
      <w:spacing w:line="259" w:lineRule="auto"/>
      <w:jc w:val="left"/>
      <w:textAlignment w:val="auto"/>
      <w:outlineLvl w:val="9"/>
    </w:pPr>
    <w:rPr>
      <w:rFonts w:ascii="Calibri Light" w:hAnsi="Calibri Light"/>
      <w:b w:val="0"/>
      <w:color w:val="2E74B5"/>
      <w:lang w:val="en-US"/>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563C1"/>
      <w:u w:val="single"/>
    </w:rPr>
  </w:style>
  <w:style w:type="paragraph" w:styleId="TableofFigures">
    <w:name w:val="table of figures"/>
    <w:basedOn w:val="Normal"/>
    <w:next w:val="Normal"/>
    <w:uiPriority w:val="99"/>
    <w:pPr>
      <w:spacing w:after="0"/>
      <w:ind w:left="480" w:hanging="480"/>
      <w:jc w:val="left"/>
    </w:pPr>
    <w:rPr>
      <w:rFonts w:ascii="Calibri" w:hAnsi="Calibri" w:cs="Calibri"/>
      <w:caps/>
      <w:sz w:val="20"/>
      <w:szCs w:val="20"/>
    </w:rPr>
  </w:style>
  <w:style w:type="paragraph" w:styleId="TOC2">
    <w:name w:val="toc 2"/>
    <w:basedOn w:val="Normal"/>
    <w:next w:val="Normal"/>
    <w:uiPriority w:val="39"/>
    <w:pPr>
      <w:spacing w:after="100"/>
      <w:ind w:left="240"/>
    </w:p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Grid3">
    <w:name w:val="Medium Grid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Pr>
    <w:tcPr>
      <w:shd w:val="clear" w:color="auto" w:fill="C0C0C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000000"/>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style>
  <w:style w:type="table" w:styleId="MediumGrid3-Accent1">
    <w:name w:val="Medium Grid 3 Accent 1"/>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Pr>
    <w:tcPr>
      <w:shd w:val="clear" w:color="auto" w:fill="D3DFEE"/>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F81B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style>
  <w:style w:type="table" w:styleId="MediumGrid3-Accent2">
    <w:name w:val="Medium Grid 3 Accent 2"/>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Pr>
    <w:tcPr>
      <w:shd w:val="clear" w:color="auto" w:fill="EFD3D2"/>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C0504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style>
  <w:style w:type="table" w:styleId="MediumGrid3-Accent3">
    <w:name w:val="Medium Grid 3 Accent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Pr>
    <w:tcPr>
      <w:shd w:val="clear" w:color="auto" w:fill="E6EED5"/>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9BBB59"/>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style>
  <w:style w:type="table" w:styleId="MediumGrid3-Accent4">
    <w:name w:val="Medium Grid 3 Accent 4"/>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Pr>
    <w:tcPr>
      <w:shd w:val="clear" w:color="auto" w:fill="DFD8E8"/>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8064A2"/>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style>
  <w:style w:type="table" w:styleId="MediumGrid3-Accent5">
    <w:name w:val="Medium Grid 3 Accent 5"/>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Pr>
    <w:tcPr>
      <w:shd w:val="clear" w:color="auto" w:fill="D2EAF1"/>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BACC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style>
  <w:style w:type="table" w:styleId="MediumGrid3-Accent6">
    <w:name w:val="Medium Grid 3 Accent 6"/>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Pr>
    <w:tcPr>
      <w:shd w:val="clear" w:color="auto" w:fill="FDE4D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F7964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3FD00F-2B9A-4242-93C3-0E3F5FDA77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1745</Words>
  <Characters>9951</Characters>
  <Application>Microsoft Office Word</Application>
  <DocSecurity>0</DocSecurity>
  <Lines>82</Lines>
  <Paragraphs>23</Paragraphs>
  <ScaleCrop>false</ScaleCrop>
  <Company>HP</Company>
  <LinksUpToDate>false</LinksUpToDate>
  <CharactersWithSpaces>11673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Nurul Amin</cp:lastModifiedBy>
  <cp:revision>6</cp:revision>
  <dcterms:created xsi:type="dcterms:W3CDTF">2022-11-16T19:02:00Z</dcterms:created>
  <dcterms:modified xsi:type="dcterms:W3CDTF">2022-11-27T23:29:00Z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526a382d615846459a6cee18321a1b41</vt:lpwstr>
  </property>
</Properties>
</file>