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08C217" w14:textId="0DD9631F" w:rsidR="0083377A" w:rsidRPr="009F5CDB" w:rsidRDefault="0083377A" w:rsidP="00830591">
      <w:pPr>
        <w:spacing w:after="0" w:line="240" w:lineRule="auto"/>
        <w:jc w:val="center"/>
        <w:rPr>
          <w:rFonts w:ascii="Arial" w:eastAsia="宋体" w:hAnsi="Arial" w:cs="Arial"/>
          <w:b/>
          <w:bCs/>
          <w:sz w:val="28"/>
          <w:szCs w:val="28"/>
          <w14:ligatures w14:val="none"/>
        </w:rPr>
      </w:pPr>
      <w:r w:rsidRPr="009F5CDB">
        <w:rPr>
          <w:rFonts w:ascii="Arial" w:eastAsia="宋体" w:hAnsi="Arial" w:cs="Arial"/>
          <w:b/>
          <w:bCs/>
          <w:sz w:val="28"/>
          <w:szCs w:val="28"/>
          <w14:ligatures w14:val="none"/>
        </w:rPr>
        <w:t xml:space="preserve">Dynamic Construction of Emotion, Memory, and Culture: Exploring the Integration of Jiangnan Garden Symbols and Personal Memory in Contemporary </w:t>
      </w:r>
      <w:proofErr w:type="spellStart"/>
      <w:r w:rsidRPr="009F5CDB">
        <w:rPr>
          <w:rFonts w:ascii="Arial" w:eastAsia="宋体" w:hAnsi="Arial" w:cs="Arial"/>
          <w:b/>
          <w:bCs/>
          <w:sz w:val="28"/>
          <w:szCs w:val="28"/>
          <w14:ligatures w14:val="none"/>
        </w:rPr>
        <w:t>Jewellery</w:t>
      </w:r>
      <w:proofErr w:type="spellEnd"/>
      <w:r w:rsidRPr="009F5CDB">
        <w:rPr>
          <w:rFonts w:ascii="Arial" w:eastAsia="宋体" w:hAnsi="Arial" w:cs="Arial"/>
          <w:b/>
          <w:bCs/>
          <w:sz w:val="28"/>
          <w:szCs w:val="28"/>
          <w14:ligatures w14:val="none"/>
        </w:rPr>
        <w:t xml:space="preserve"> Design based on Symbolic interactionism</w:t>
      </w:r>
    </w:p>
    <w:p w14:paraId="49C43BA3" w14:textId="77777777" w:rsidR="00631608" w:rsidRPr="009F5CDB" w:rsidRDefault="00631608" w:rsidP="0083377A">
      <w:pPr>
        <w:spacing w:after="0" w:line="240" w:lineRule="auto"/>
        <w:jc w:val="center"/>
        <w:rPr>
          <w:rFonts w:ascii="Arial" w:eastAsia="宋体" w:hAnsi="Arial" w:cs="Arial"/>
          <w:b/>
          <w:bCs/>
          <w:sz w:val="28"/>
          <w:szCs w:val="28"/>
          <w14:ligatures w14:val="none"/>
        </w:rPr>
      </w:pPr>
    </w:p>
    <w:p w14:paraId="63C1C642" w14:textId="2E909A80" w:rsidR="009E566D" w:rsidRPr="00CF43B1" w:rsidRDefault="009E566D" w:rsidP="00F82962">
      <w:pPr>
        <w:spacing w:after="0" w:line="240" w:lineRule="auto"/>
        <w:jc w:val="center"/>
        <w:rPr>
          <w:rFonts w:ascii="Arial" w:eastAsia="宋体" w:hAnsi="Arial" w:cs="Arial"/>
          <w:sz w:val="24"/>
          <w14:ligatures w14:val="none"/>
        </w:rPr>
      </w:pPr>
      <w:r w:rsidRPr="00CF43B1">
        <w:rPr>
          <w:rFonts w:ascii="Arial" w:eastAsia="宋体" w:hAnsi="Arial" w:cs="Arial"/>
          <w:sz w:val="24"/>
          <w14:ligatures w14:val="none"/>
        </w:rPr>
        <w:t>Student number:</w:t>
      </w:r>
      <w:r w:rsidR="00B163CB">
        <w:rPr>
          <w:rFonts w:ascii="Arial" w:eastAsia="宋体" w:hAnsi="Arial" w:cs="Arial" w:hint="eastAsia"/>
          <w:sz w:val="24"/>
          <w14:ligatures w14:val="none"/>
        </w:rPr>
        <w:t xml:space="preserve"> </w:t>
      </w:r>
      <w:r w:rsidRPr="00CF43B1">
        <w:rPr>
          <w:rFonts w:ascii="Arial" w:eastAsia="宋体" w:hAnsi="Arial" w:cs="Arial"/>
          <w:sz w:val="24"/>
          <w14:ligatures w14:val="none"/>
        </w:rPr>
        <w:t>2324278</w:t>
      </w:r>
    </w:p>
    <w:p w14:paraId="7C174BC4" w14:textId="7A5E1C97" w:rsidR="009E566D" w:rsidRPr="00CF43B1" w:rsidRDefault="009E566D" w:rsidP="00F82962">
      <w:pPr>
        <w:wordWrap w:val="0"/>
        <w:spacing w:after="0" w:line="240" w:lineRule="auto"/>
        <w:jc w:val="center"/>
        <w:rPr>
          <w:rFonts w:ascii="Arial" w:eastAsia="宋体" w:hAnsi="Arial" w:cs="Arial"/>
          <w:sz w:val="24"/>
          <w14:ligatures w14:val="none"/>
        </w:rPr>
      </w:pPr>
      <w:r w:rsidRPr="00CF43B1">
        <w:rPr>
          <w:rFonts w:ascii="Arial" w:eastAsia="宋体" w:hAnsi="Arial" w:cs="Arial"/>
          <w:sz w:val="24"/>
          <w14:ligatures w14:val="none"/>
        </w:rPr>
        <w:t>Name: Yuanyuan Xiong</w:t>
      </w:r>
    </w:p>
    <w:p w14:paraId="1C09B463" w14:textId="77777777" w:rsidR="0083377A" w:rsidRPr="009F5CDB" w:rsidRDefault="0083377A" w:rsidP="0083377A">
      <w:pPr>
        <w:spacing w:after="0" w:line="240" w:lineRule="auto"/>
        <w:jc w:val="center"/>
        <w:rPr>
          <w:rFonts w:ascii="Arial" w:eastAsia="宋体" w:hAnsi="Arial" w:cs="Arial"/>
          <w:b/>
          <w:bCs/>
          <w:sz w:val="44"/>
          <w:szCs w:val="44"/>
          <w14:ligatures w14:val="none"/>
        </w:rPr>
      </w:pPr>
    </w:p>
    <w:p w14:paraId="43284EEC" w14:textId="3A8819BB" w:rsidR="000F1186" w:rsidRPr="001E41A3" w:rsidRDefault="009F5CDB" w:rsidP="0083377A">
      <w:pPr>
        <w:spacing w:after="0" w:line="240" w:lineRule="auto"/>
        <w:rPr>
          <w:rFonts w:ascii="Arial" w:eastAsia="宋体" w:hAnsi="Arial" w:cs="Arial"/>
          <w:b/>
          <w:bCs/>
          <w:sz w:val="24"/>
          <w14:ligatures w14:val="none"/>
        </w:rPr>
      </w:pPr>
      <w:r w:rsidRPr="009C5DDE">
        <w:rPr>
          <w:rFonts w:ascii="Arial" w:eastAsia="宋体" w:hAnsi="Arial" w:cs="Arial"/>
          <w:b/>
          <w:bCs/>
          <w:sz w:val="24"/>
          <w14:ligatures w14:val="none"/>
        </w:rPr>
        <w:t>Introduction</w:t>
      </w:r>
    </w:p>
    <w:p w14:paraId="2BFA5899" w14:textId="586BA9EC" w:rsidR="00FC17FF" w:rsidRPr="00FE2D3C" w:rsidRDefault="00FC17FF" w:rsidP="00FE2D3C">
      <w:pPr>
        <w:pStyle w:val="ae"/>
        <w:spacing w:before="0" w:beforeAutospacing="0" w:after="0" w:afterAutospacing="0" w:line="480" w:lineRule="auto"/>
        <w:ind w:firstLineChars="50" w:firstLine="120"/>
        <w:rPr>
          <w:rFonts w:ascii="Arial" w:hAnsi="Arial" w:cs="Arial"/>
          <w:color w:val="0E101A"/>
        </w:rPr>
      </w:pPr>
      <w:r w:rsidRPr="00FE2D3C">
        <w:rPr>
          <w:rFonts w:ascii="Arial" w:hAnsi="Arial" w:cs="Arial"/>
          <w:color w:val="0E101A"/>
        </w:rPr>
        <w:t xml:space="preserve">Suppose the classical Chinese garden is the crown of Chinese traditional culture. In that case, the </w:t>
      </w:r>
      <w:proofErr w:type="gramStart"/>
      <w:r w:rsidRPr="00FE2D3C">
        <w:rPr>
          <w:rFonts w:ascii="Arial" w:hAnsi="Arial" w:cs="Arial"/>
          <w:color w:val="0E101A"/>
        </w:rPr>
        <w:t>Jiangnan garden</w:t>
      </w:r>
      <w:proofErr w:type="gramEnd"/>
      <w:r w:rsidRPr="00FE2D3C">
        <w:rPr>
          <w:rFonts w:ascii="Arial" w:hAnsi="Arial" w:cs="Arial"/>
          <w:color w:val="0E101A"/>
        </w:rPr>
        <w:t xml:space="preserve"> is the brightest pearl on the crown, highlighting its profound cultural connotation and multiple artistic expressions in the long historical river. Historical records of China's classical gardens since the Yin and Zhou period of the original prototype to the Ming and Qing Dynasties reached the peak of development, during which experienced a variety of philosophical ideas of the impact and fusion, the formation of different periods of the construction of the garden characteristics of the Ming and Qing Dynasties of the Jiangnan garden is the best of the best, and therefore it can be said that the symbols of the Jiangnan garden not only carries the philosophical concept of unity of man and nature, but also recorded the cultural memories of the Ming and Qing Dynasties. However, with the rapid development of science and technology and the acceleration of intelligence and </w:t>
      </w:r>
      <w:r w:rsidR="0010705D" w:rsidRPr="00FE2D3C">
        <w:rPr>
          <w:rFonts w:ascii="Arial" w:hAnsi="Arial" w:cs="Arial"/>
          <w:color w:val="0E101A"/>
        </w:rPr>
        <w:t>modernization</w:t>
      </w:r>
      <w:r w:rsidRPr="00FE2D3C">
        <w:rPr>
          <w:rFonts w:ascii="Arial" w:hAnsi="Arial" w:cs="Arial"/>
          <w:color w:val="0E101A"/>
        </w:rPr>
        <w:t xml:space="preserve">, the cultural meaning of these traditional symbols has been weakened, and they need to be reinterpreted and reconstructed in contemporary society. </w:t>
      </w:r>
      <w:proofErr w:type="spellStart"/>
      <w:r w:rsidRPr="00FE2D3C">
        <w:rPr>
          <w:rFonts w:ascii="Arial" w:hAnsi="Arial" w:cs="Arial"/>
          <w:color w:val="0E101A"/>
        </w:rPr>
        <w:t>Jewellery</w:t>
      </w:r>
      <w:proofErr w:type="spellEnd"/>
      <w:r w:rsidRPr="00FE2D3C">
        <w:rPr>
          <w:rFonts w:ascii="Arial" w:hAnsi="Arial" w:cs="Arial"/>
          <w:color w:val="0E101A"/>
        </w:rPr>
        <w:t xml:space="preserve"> has evolved from body decoration and has multiple semantic associations with human beings (Li, 2013), as an art form, </w:t>
      </w:r>
      <w:proofErr w:type="spellStart"/>
      <w:r w:rsidRPr="00FE2D3C">
        <w:rPr>
          <w:rFonts w:ascii="Arial" w:hAnsi="Arial" w:cs="Arial"/>
          <w:color w:val="0E101A"/>
        </w:rPr>
        <w:t>jewellery</w:t>
      </w:r>
      <w:proofErr w:type="spellEnd"/>
      <w:r w:rsidRPr="00FE2D3C">
        <w:rPr>
          <w:rFonts w:ascii="Arial" w:hAnsi="Arial" w:cs="Arial"/>
          <w:color w:val="0E101A"/>
        </w:rPr>
        <w:t xml:space="preserve"> design also naturally has the dual functions of cultural inheritance and personal expression and becomes one of the most </w:t>
      </w:r>
      <w:r w:rsidRPr="00FE2D3C">
        <w:rPr>
          <w:rFonts w:ascii="Arial" w:hAnsi="Arial" w:cs="Arial"/>
          <w:color w:val="0E101A"/>
        </w:rPr>
        <w:lastRenderedPageBreak/>
        <w:t xml:space="preserve">important mediums for transcending time and personal memories, which provides new possibilities for contextual translation. Through the interaction between designers and clients, the </w:t>
      </w:r>
      <w:proofErr w:type="gramStart"/>
      <w:r w:rsidRPr="00FE2D3C">
        <w:rPr>
          <w:rFonts w:ascii="Arial" w:hAnsi="Arial" w:cs="Arial"/>
          <w:color w:val="0E101A"/>
        </w:rPr>
        <w:t>Jiangnan garden</w:t>
      </w:r>
      <w:proofErr w:type="gramEnd"/>
      <w:r w:rsidRPr="00FE2D3C">
        <w:rPr>
          <w:rFonts w:ascii="Arial" w:hAnsi="Arial" w:cs="Arial"/>
          <w:color w:val="0E101A"/>
        </w:rPr>
        <w:t xml:space="preserve"> symbols are extracted from the historical context, combined with the emotional needs of clients, and transformed into </w:t>
      </w:r>
      <w:proofErr w:type="spellStart"/>
      <w:r w:rsidRPr="00FE2D3C">
        <w:rPr>
          <w:rFonts w:ascii="Arial" w:hAnsi="Arial" w:cs="Arial"/>
          <w:color w:val="0E101A"/>
        </w:rPr>
        <w:t>jewellery</w:t>
      </w:r>
      <w:proofErr w:type="spellEnd"/>
      <w:r w:rsidRPr="00FE2D3C">
        <w:rPr>
          <w:rFonts w:ascii="Arial" w:hAnsi="Arial" w:cs="Arial"/>
          <w:color w:val="0E101A"/>
        </w:rPr>
        <w:t xml:space="preserve"> works with personal recognition and cultural connotations, which is not only an artistic creation by the designers in cooperation with the clients but also a new birth of the traditional symbols of the Jiangnan gardens in the contemporary context.</w:t>
      </w:r>
    </w:p>
    <w:p w14:paraId="3E25A546" w14:textId="317995BF" w:rsidR="00FC17FF" w:rsidRPr="00FE2D3C" w:rsidRDefault="00FC17FF" w:rsidP="00FE2D3C">
      <w:pPr>
        <w:pStyle w:val="ae"/>
        <w:spacing w:before="0" w:beforeAutospacing="0" w:after="0" w:afterAutospacing="0" w:line="480" w:lineRule="auto"/>
        <w:ind w:firstLineChars="50" w:firstLine="120"/>
        <w:rPr>
          <w:rFonts w:ascii="Arial" w:hAnsi="Arial" w:cs="Arial"/>
          <w:color w:val="0E101A"/>
        </w:rPr>
      </w:pPr>
      <w:r w:rsidRPr="00FE2D3C">
        <w:rPr>
          <w:rFonts w:ascii="Arial" w:hAnsi="Arial" w:cs="Arial"/>
          <w:color w:val="0E101A"/>
        </w:rPr>
        <w:t xml:space="preserve">Based on the philosophical foundation of symbolic interactionism, this study examines how </w:t>
      </w:r>
      <w:proofErr w:type="gramStart"/>
      <w:r w:rsidRPr="00FE2D3C">
        <w:rPr>
          <w:rFonts w:ascii="Arial" w:hAnsi="Arial" w:cs="Arial"/>
          <w:color w:val="0E101A"/>
        </w:rPr>
        <w:t>Jiangnan garden</w:t>
      </w:r>
      <w:proofErr w:type="gramEnd"/>
      <w:r w:rsidRPr="00FE2D3C">
        <w:rPr>
          <w:rFonts w:ascii="Arial" w:hAnsi="Arial" w:cs="Arial"/>
          <w:color w:val="0E101A"/>
        </w:rPr>
        <w:t xml:space="preserve"> symbols become co-constructors of individual memory and emotional experience through dynamic and static forms of interaction under a constructivist perspective. This perspective analyses the relationship between symbols, memory, emotion and user interaction, which helps to deepen the understanding of the dynamic ontology of symbols and memory, reveals the key role of user experience in the construction of meaning, and at the same time, provides a theoretical basis for the ontological analysis of the dynamic and static forms of interaction. This deepens the theoretical framework of </w:t>
      </w:r>
      <w:proofErr w:type="spellStart"/>
      <w:r w:rsidRPr="00FE2D3C">
        <w:rPr>
          <w:rFonts w:ascii="Arial" w:hAnsi="Arial" w:cs="Arial"/>
          <w:color w:val="0E101A"/>
        </w:rPr>
        <w:t>jewellery</w:t>
      </w:r>
      <w:proofErr w:type="spellEnd"/>
      <w:r w:rsidRPr="00FE2D3C">
        <w:rPr>
          <w:rFonts w:ascii="Arial" w:hAnsi="Arial" w:cs="Arial"/>
          <w:color w:val="0E101A"/>
        </w:rPr>
        <w:t xml:space="preserve"> design and expands the research perspective of the combination of cultural symbols and individual experience.</w:t>
      </w:r>
      <w:r w:rsidR="00982D0A" w:rsidRPr="00FE2D3C">
        <w:rPr>
          <w:rFonts w:ascii="Arial" w:hAnsi="Arial" w:cs="Arial"/>
          <w:color w:val="0E101A"/>
        </w:rPr>
        <w:t xml:space="preserve"> </w:t>
      </w:r>
      <w:r w:rsidRPr="00FE2D3C">
        <w:rPr>
          <w:rFonts w:ascii="Arial" w:hAnsi="Arial" w:cs="Arial"/>
          <w:color w:val="0E101A"/>
        </w:rPr>
        <w:t xml:space="preserve">The generation of symbolic meaning does not only depend on the symbols themselves but is also closely related to the audience's cognition and experience and how the researcher "knows" the meaning of the symbols of the Jiangnan Garden and their translation is the path of epistemological generation. The researcher is also a designer who can translate the symbols of Jiangnan gardens into carriers with contemporary emotional value through design means, i.e. the contextual </w:t>
      </w:r>
      <w:r w:rsidRPr="00FE2D3C">
        <w:rPr>
          <w:rFonts w:ascii="Arial" w:hAnsi="Arial" w:cs="Arial"/>
          <w:color w:val="0E101A"/>
        </w:rPr>
        <w:lastRenderedPageBreak/>
        <w:t xml:space="preserve">translation of contemporary </w:t>
      </w:r>
      <w:proofErr w:type="spellStart"/>
      <w:r w:rsidRPr="00FE2D3C">
        <w:rPr>
          <w:rFonts w:ascii="Arial" w:hAnsi="Arial" w:cs="Arial"/>
          <w:color w:val="0E101A"/>
        </w:rPr>
        <w:t>jewellery</w:t>
      </w:r>
      <w:proofErr w:type="spellEnd"/>
      <w:r w:rsidRPr="00FE2D3C">
        <w:rPr>
          <w:rFonts w:ascii="Arial" w:hAnsi="Arial" w:cs="Arial"/>
          <w:color w:val="0E101A"/>
        </w:rPr>
        <w:t xml:space="preserve">. This process is not only the embodiment of the traditional excellent or even misinterpreted cultural heritage in the contemporary context but also the innovation and return to practice in the face of the fast-developing technological </w:t>
      </w:r>
      <w:proofErr w:type="spellStart"/>
      <w:r w:rsidRPr="00FE2D3C">
        <w:rPr>
          <w:rFonts w:ascii="Arial" w:hAnsi="Arial" w:cs="Arial"/>
          <w:color w:val="0E101A"/>
        </w:rPr>
        <w:t>civilisation</w:t>
      </w:r>
      <w:proofErr w:type="spellEnd"/>
      <w:r w:rsidRPr="00FE2D3C">
        <w:rPr>
          <w:rFonts w:ascii="Arial" w:hAnsi="Arial" w:cs="Arial"/>
          <w:color w:val="0E101A"/>
        </w:rPr>
        <w:t xml:space="preserve"> and the complex and diversified modern society. </w:t>
      </w:r>
      <w:proofErr w:type="gramStart"/>
      <w:r w:rsidRPr="00FE2D3C">
        <w:rPr>
          <w:rFonts w:ascii="Arial" w:hAnsi="Arial" w:cs="Arial"/>
          <w:color w:val="0E101A"/>
        </w:rPr>
        <w:t>The Jiangnan garden</w:t>
      </w:r>
      <w:proofErr w:type="gramEnd"/>
      <w:r w:rsidRPr="00FE2D3C">
        <w:rPr>
          <w:rFonts w:ascii="Arial" w:hAnsi="Arial" w:cs="Arial"/>
          <w:color w:val="0E101A"/>
        </w:rPr>
        <w:t xml:space="preserve"> symbols are reconstructed through contemporary </w:t>
      </w:r>
      <w:proofErr w:type="spellStart"/>
      <w:r w:rsidRPr="00FE2D3C">
        <w:rPr>
          <w:rFonts w:ascii="Arial" w:hAnsi="Arial" w:cs="Arial"/>
          <w:color w:val="0E101A"/>
        </w:rPr>
        <w:t>jewellery</w:t>
      </w:r>
      <w:proofErr w:type="spellEnd"/>
      <w:r w:rsidRPr="00FE2D3C">
        <w:rPr>
          <w:rFonts w:ascii="Arial" w:hAnsi="Arial" w:cs="Arial"/>
          <w:color w:val="0E101A"/>
        </w:rPr>
        <w:t xml:space="preserve"> in dynamic and static interactions, and their significance comes from the multiple interactions between the cultural connotations of the symbols, the designer's intention and the user's </w:t>
      </w:r>
      <w:r w:rsidR="0010705D" w:rsidRPr="00FE2D3C">
        <w:rPr>
          <w:rFonts w:ascii="Arial" w:hAnsi="Arial" w:cs="Arial"/>
          <w:color w:val="0E101A"/>
        </w:rPr>
        <w:t>personalized</w:t>
      </w:r>
      <w:r w:rsidRPr="00FE2D3C">
        <w:rPr>
          <w:rFonts w:ascii="Arial" w:hAnsi="Arial" w:cs="Arial"/>
          <w:color w:val="0E101A"/>
        </w:rPr>
        <w:t xml:space="preserve"> experience; this form of interaction can stimulate the individual's new understanding of the cultural symbols, and then prompt the emotional experience and memory inheritance to become a dynamic process of co-creation. Through the </w:t>
      </w:r>
      <w:r w:rsidR="0010705D" w:rsidRPr="00FE2D3C">
        <w:rPr>
          <w:rFonts w:ascii="Arial" w:hAnsi="Arial" w:cs="Arial"/>
          <w:color w:val="0E101A"/>
        </w:rPr>
        <w:t>materialization</w:t>
      </w:r>
      <w:r w:rsidRPr="00FE2D3C">
        <w:rPr>
          <w:rFonts w:ascii="Arial" w:hAnsi="Arial" w:cs="Arial"/>
          <w:color w:val="0E101A"/>
        </w:rPr>
        <w:t xml:space="preserve"> of symbols and emotional memories, designers can satisfy </w:t>
      </w:r>
      <w:r w:rsidR="0010705D" w:rsidRPr="00FE2D3C">
        <w:rPr>
          <w:rFonts w:ascii="Arial" w:hAnsi="Arial" w:cs="Arial"/>
          <w:color w:val="0E101A"/>
        </w:rPr>
        <w:t>personalized</w:t>
      </w:r>
      <w:r w:rsidRPr="00FE2D3C">
        <w:rPr>
          <w:rFonts w:ascii="Arial" w:hAnsi="Arial" w:cs="Arial"/>
          <w:color w:val="0E101A"/>
        </w:rPr>
        <w:t xml:space="preserve"> needs while simultaneously arousing the wearer's sense of identity and emotional resonance towards traditional Chinese culture to a certain extent.</w:t>
      </w:r>
    </w:p>
    <w:p w14:paraId="4542310A" w14:textId="458412F8" w:rsidR="00FC17FF" w:rsidRPr="00FE2D3C" w:rsidRDefault="00FC17FF" w:rsidP="00FE2D3C">
      <w:pPr>
        <w:pStyle w:val="ae"/>
        <w:spacing w:before="0" w:beforeAutospacing="0" w:after="0" w:afterAutospacing="0" w:line="480" w:lineRule="auto"/>
        <w:ind w:firstLineChars="50" w:firstLine="120"/>
        <w:rPr>
          <w:rFonts w:ascii="Arial" w:hAnsi="Arial" w:cs="Arial"/>
          <w:color w:val="0E101A"/>
        </w:rPr>
      </w:pPr>
      <w:r w:rsidRPr="00FE2D3C">
        <w:rPr>
          <w:rFonts w:ascii="Arial" w:hAnsi="Arial" w:cs="Arial"/>
          <w:color w:val="0E101A"/>
        </w:rPr>
        <w:t xml:space="preserve">This study will be carried out through literature analysis, theoretical analysis and case study. Firstly, it outlines that under the perspective of constructivist ontology, contemporary </w:t>
      </w:r>
      <w:proofErr w:type="spellStart"/>
      <w:r w:rsidRPr="00FE2D3C">
        <w:rPr>
          <w:rFonts w:ascii="Arial" w:hAnsi="Arial" w:cs="Arial"/>
          <w:color w:val="0E101A"/>
        </w:rPr>
        <w:t>jewellery</w:t>
      </w:r>
      <w:proofErr w:type="spellEnd"/>
      <w:r w:rsidRPr="00FE2D3C">
        <w:rPr>
          <w:rFonts w:ascii="Arial" w:hAnsi="Arial" w:cs="Arial"/>
          <w:color w:val="0E101A"/>
        </w:rPr>
        <w:t xml:space="preserve"> constructs meanings through garden symbols, personal memories and interactions, revealing the dynamic symbiosis between symbols and users; then, it explores the dynamic meaning construction of symbols in contemporary </w:t>
      </w:r>
      <w:proofErr w:type="spellStart"/>
      <w:r w:rsidRPr="00FE2D3C">
        <w:rPr>
          <w:rFonts w:ascii="Arial" w:hAnsi="Arial" w:cs="Arial"/>
          <w:color w:val="0E101A"/>
        </w:rPr>
        <w:t>jewellery</w:t>
      </w:r>
      <w:proofErr w:type="spellEnd"/>
      <w:r w:rsidRPr="00FE2D3C">
        <w:rPr>
          <w:rFonts w:ascii="Arial" w:hAnsi="Arial" w:cs="Arial"/>
          <w:color w:val="0E101A"/>
        </w:rPr>
        <w:t xml:space="preserve"> design, </w:t>
      </w:r>
      <w:r w:rsidR="0010705D" w:rsidRPr="00FE2D3C">
        <w:rPr>
          <w:rFonts w:ascii="Arial" w:hAnsi="Arial" w:cs="Arial"/>
          <w:color w:val="0E101A"/>
        </w:rPr>
        <w:t>emphasizing</w:t>
      </w:r>
      <w:r w:rsidRPr="00FE2D3C">
        <w:rPr>
          <w:rFonts w:ascii="Arial" w:hAnsi="Arial" w:cs="Arial"/>
          <w:color w:val="0E101A"/>
        </w:rPr>
        <w:t xml:space="preserve"> the multi-level expression of symbols and their </w:t>
      </w:r>
      <w:r w:rsidR="0010705D" w:rsidRPr="00FE2D3C">
        <w:rPr>
          <w:rFonts w:ascii="Arial" w:hAnsi="Arial" w:cs="Arial"/>
          <w:color w:val="0E101A"/>
        </w:rPr>
        <w:t>contextualized</w:t>
      </w:r>
      <w:r w:rsidRPr="00FE2D3C">
        <w:rPr>
          <w:rFonts w:ascii="Arial" w:hAnsi="Arial" w:cs="Arial"/>
          <w:color w:val="0E101A"/>
        </w:rPr>
        <w:t xml:space="preserve"> characteristics in static forms and dynamic interactions; from an epistemological perspective, it analyses how the value of symbols can trigger emotional resonance and From an epistemological perspective, we </w:t>
      </w:r>
      <w:proofErr w:type="spellStart"/>
      <w:r w:rsidRPr="00FE2D3C">
        <w:rPr>
          <w:rFonts w:ascii="Arial" w:hAnsi="Arial" w:cs="Arial"/>
          <w:color w:val="0E101A"/>
        </w:rPr>
        <w:t>analyse</w:t>
      </w:r>
      <w:proofErr w:type="spellEnd"/>
      <w:r w:rsidRPr="00FE2D3C">
        <w:rPr>
          <w:rFonts w:ascii="Arial" w:hAnsi="Arial" w:cs="Arial"/>
          <w:color w:val="0E101A"/>
        </w:rPr>
        <w:t xml:space="preserve"> how the value of symbols triggers emotional resonance and identity, and pay attention to the construction of deep emotional experience and </w:t>
      </w:r>
      <w:proofErr w:type="spellStart"/>
      <w:r w:rsidRPr="00FE2D3C">
        <w:rPr>
          <w:rFonts w:ascii="Arial" w:hAnsi="Arial" w:cs="Arial"/>
          <w:color w:val="0E101A"/>
        </w:rPr>
        <w:lastRenderedPageBreak/>
        <w:t>personalised</w:t>
      </w:r>
      <w:proofErr w:type="spellEnd"/>
      <w:r w:rsidRPr="00FE2D3C">
        <w:rPr>
          <w:rFonts w:ascii="Arial" w:hAnsi="Arial" w:cs="Arial"/>
          <w:color w:val="0E101A"/>
        </w:rPr>
        <w:t xml:space="preserve"> meaning in the interpretation and interaction of symbols; then, we reveal that the design practice, as an important path of cultural inheritance and innovation, embodies the comprehensive role of contemporary </w:t>
      </w:r>
      <w:proofErr w:type="spellStart"/>
      <w:r w:rsidRPr="00FE2D3C">
        <w:rPr>
          <w:rFonts w:ascii="Arial" w:hAnsi="Arial" w:cs="Arial"/>
          <w:color w:val="0E101A"/>
        </w:rPr>
        <w:t>jewellery</w:t>
      </w:r>
      <w:proofErr w:type="spellEnd"/>
      <w:r w:rsidRPr="00FE2D3C">
        <w:rPr>
          <w:rFonts w:ascii="Arial" w:hAnsi="Arial" w:cs="Arial"/>
          <w:color w:val="0E101A"/>
        </w:rPr>
        <w:t xml:space="preserve"> design in terms of emotional experience, individual identity and social value. Finally, it </w:t>
      </w:r>
      <w:proofErr w:type="spellStart"/>
      <w:r w:rsidRPr="00FE2D3C">
        <w:rPr>
          <w:rFonts w:ascii="Arial" w:hAnsi="Arial" w:cs="Arial"/>
          <w:color w:val="0E101A"/>
        </w:rPr>
        <w:t>summarises</w:t>
      </w:r>
      <w:proofErr w:type="spellEnd"/>
      <w:r w:rsidRPr="00FE2D3C">
        <w:rPr>
          <w:rFonts w:ascii="Arial" w:hAnsi="Arial" w:cs="Arial"/>
          <w:color w:val="0E101A"/>
        </w:rPr>
        <w:t xml:space="preserve"> the potential contribution of this study to cultural heritage and contemporary design practice and proposes that future research should focus on the interactive innovation of combining technology and symbols, the deepening of </w:t>
      </w:r>
      <w:proofErr w:type="spellStart"/>
      <w:r w:rsidRPr="00FE2D3C">
        <w:rPr>
          <w:rFonts w:ascii="Arial" w:hAnsi="Arial" w:cs="Arial"/>
          <w:color w:val="0E101A"/>
        </w:rPr>
        <w:t>personalised</w:t>
      </w:r>
      <w:proofErr w:type="spellEnd"/>
      <w:r w:rsidRPr="00FE2D3C">
        <w:rPr>
          <w:rFonts w:ascii="Arial" w:hAnsi="Arial" w:cs="Arial"/>
          <w:color w:val="0E101A"/>
        </w:rPr>
        <w:t xml:space="preserve"> emotional experience and the design application of cultural symbols in the context of </w:t>
      </w:r>
      <w:proofErr w:type="spellStart"/>
      <w:r w:rsidRPr="00FE2D3C">
        <w:rPr>
          <w:rFonts w:ascii="Arial" w:hAnsi="Arial" w:cs="Arial"/>
          <w:color w:val="0E101A"/>
        </w:rPr>
        <w:t>globalisation</w:t>
      </w:r>
      <w:proofErr w:type="spellEnd"/>
      <w:r w:rsidRPr="00FE2D3C">
        <w:rPr>
          <w:rFonts w:ascii="Arial" w:hAnsi="Arial" w:cs="Arial"/>
          <w:color w:val="0E101A"/>
        </w:rPr>
        <w:t xml:space="preserve">. Finally, the potential contributions of this study to cultural heritage and contemporary design practice are </w:t>
      </w:r>
      <w:proofErr w:type="spellStart"/>
      <w:r w:rsidRPr="00FE2D3C">
        <w:rPr>
          <w:rFonts w:ascii="Arial" w:hAnsi="Arial" w:cs="Arial"/>
          <w:color w:val="0E101A"/>
        </w:rPr>
        <w:t>summarised</w:t>
      </w:r>
      <w:proofErr w:type="spellEnd"/>
      <w:r w:rsidRPr="00FE2D3C">
        <w:rPr>
          <w:rFonts w:ascii="Arial" w:hAnsi="Arial" w:cs="Arial"/>
          <w:color w:val="0E101A"/>
        </w:rPr>
        <w:t>, and specific directions for future research and practice are proposed.</w:t>
      </w:r>
    </w:p>
    <w:p w14:paraId="7D21247B" w14:textId="2488C63F" w:rsidR="001709C1" w:rsidRDefault="00FC17FF" w:rsidP="00806597">
      <w:pPr>
        <w:pStyle w:val="ae"/>
        <w:spacing w:before="0" w:beforeAutospacing="0" w:after="0" w:afterAutospacing="0" w:line="480" w:lineRule="auto"/>
        <w:ind w:firstLineChars="50" w:firstLine="120"/>
        <w:rPr>
          <w:rFonts w:ascii="Arial" w:hAnsi="Arial" w:cs="Arial"/>
          <w:color w:val="0E101A"/>
        </w:rPr>
      </w:pPr>
      <w:r w:rsidRPr="00FE2D3C">
        <w:rPr>
          <w:rFonts w:ascii="Arial" w:hAnsi="Arial" w:cs="Arial"/>
          <w:color w:val="0E101A"/>
        </w:rPr>
        <w:t xml:space="preserve">Under the constructivist perspective, how do </w:t>
      </w:r>
      <w:proofErr w:type="gramStart"/>
      <w:r w:rsidRPr="00FE2D3C">
        <w:rPr>
          <w:rFonts w:ascii="Arial" w:hAnsi="Arial" w:cs="Arial"/>
          <w:color w:val="0E101A"/>
        </w:rPr>
        <w:t>Jiangnan garden</w:t>
      </w:r>
      <w:proofErr w:type="gramEnd"/>
      <w:r w:rsidRPr="00FE2D3C">
        <w:rPr>
          <w:rFonts w:ascii="Arial" w:hAnsi="Arial" w:cs="Arial"/>
          <w:color w:val="0E101A"/>
        </w:rPr>
        <w:t xml:space="preserve"> symbols become co-constructors of individual memory and emotional experience through dynamic and static interaction? </w:t>
      </w:r>
    </w:p>
    <w:p w14:paraId="7530DAD3" w14:textId="77777777" w:rsidR="00806597" w:rsidRDefault="00806597" w:rsidP="00806597">
      <w:pPr>
        <w:pStyle w:val="ae"/>
        <w:spacing w:before="0" w:beforeAutospacing="0" w:after="0" w:afterAutospacing="0" w:line="480" w:lineRule="auto"/>
        <w:ind w:firstLineChars="50" w:firstLine="120"/>
        <w:rPr>
          <w:rFonts w:ascii="Arial" w:hAnsi="Arial" w:cs="Arial"/>
          <w:color w:val="0E101A"/>
        </w:rPr>
      </w:pPr>
    </w:p>
    <w:p w14:paraId="5B257ACF" w14:textId="77777777" w:rsidR="00E54003" w:rsidRPr="00DA36AC" w:rsidRDefault="00E54003" w:rsidP="00E54003">
      <w:pPr>
        <w:pStyle w:val="ae"/>
        <w:spacing w:after="0" w:line="480" w:lineRule="auto"/>
        <w:rPr>
          <w:rFonts w:ascii="Arial" w:hAnsi="Arial" w:cs="Arial"/>
          <w:b/>
          <w:bCs/>
          <w:color w:val="0E101A"/>
        </w:rPr>
      </w:pPr>
      <w:r w:rsidRPr="00DA36AC">
        <w:rPr>
          <w:rFonts w:ascii="Arial" w:hAnsi="Arial" w:cs="Arial"/>
          <w:b/>
          <w:bCs/>
          <w:color w:val="0E101A"/>
        </w:rPr>
        <w:t>Ontological perspective: Meaning is constructed through garden symbols, memory and interaction</w:t>
      </w:r>
    </w:p>
    <w:p w14:paraId="47E5408C"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1. The Ontological Core of Symbolic Interaction Theory</w:t>
      </w:r>
    </w:p>
    <w:p w14:paraId="40EA2389"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Constructivism is a theory in which social reality is created by interactions between individuals and between the individual and things. The core philosophical perspective of symbolic interactionism may help us to understand the rise and reconstruction of problems and symbolic meaning in society. From the perspective of symbolic interaction ontology, </w:t>
      </w:r>
      <w:r w:rsidRPr="00E54003">
        <w:rPr>
          <w:rFonts w:ascii="Arial" w:hAnsi="Arial" w:cs="Arial"/>
          <w:color w:val="0E101A"/>
        </w:rPr>
        <w:lastRenderedPageBreak/>
        <w:t>researching the relationship among symbols, memory, and emotion with user interaction will help to reach an in-depth understanding of the dynamic ontology of symbols and memory. In contemporary design, especially contemporary jewelry design, how to combine the symbols of Jiangnan gardens with personal memories through the form of dynamic interaction provides an adequate theoretical basis.</w:t>
      </w:r>
    </w:p>
    <w:p w14:paraId="71620F17" w14:textId="39328ED8"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In the early 20th century, inspired by </w:t>
      </w:r>
      <w:proofErr w:type="spellStart"/>
      <w:r w:rsidRPr="00E54003">
        <w:rPr>
          <w:rFonts w:ascii="Arial" w:hAnsi="Arial" w:cs="Arial"/>
          <w:color w:val="0E101A"/>
        </w:rPr>
        <w:t>industrialisation</w:t>
      </w:r>
      <w:proofErr w:type="spellEnd"/>
      <w:r w:rsidRPr="00E54003">
        <w:rPr>
          <w:rFonts w:ascii="Arial" w:hAnsi="Arial" w:cs="Arial"/>
          <w:color w:val="0E101A"/>
        </w:rPr>
        <w:t xml:space="preserve"> and urbanization, scholars led by George Herbert Mead (1863-1931) systematically studied human social </w:t>
      </w:r>
      <w:proofErr w:type="spellStart"/>
      <w:r w:rsidRPr="00E54003">
        <w:rPr>
          <w:rFonts w:ascii="Arial" w:hAnsi="Arial" w:cs="Arial"/>
          <w:color w:val="0E101A"/>
        </w:rPr>
        <w:t>behaviour</w:t>
      </w:r>
      <w:proofErr w:type="spellEnd"/>
      <w:r w:rsidRPr="00E54003">
        <w:rPr>
          <w:rFonts w:ascii="Arial" w:hAnsi="Arial" w:cs="Arial"/>
          <w:color w:val="0E101A"/>
        </w:rPr>
        <w:t xml:space="preserve"> and developed a unique theoretical perspective. The origin of this perspective is from social </w:t>
      </w:r>
      <w:proofErr w:type="gramStart"/>
      <w:r w:rsidRPr="00E54003">
        <w:rPr>
          <w:rFonts w:ascii="Arial" w:hAnsi="Arial" w:cs="Arial"/>
          <w:color w:val="0E101A"/>
        </w:rPr>
        <w:t>psychology, and</w:t>
      </w:r>
      <w:proofErr w:type="gramEnd"/>
      <w:r w:rsidRPr="00E54003">
        <w:rPr>
          <w:rFonts w:ascii="Arial" w:hAnsi="Arial" w:cs="Arial"/>
          <w:color w:val="0E101A"/>
        </w:rPr>
        <w:t xml:space="preserve"> was later called symbolic interactionism. It was suggested by symbolic interactionists that the idealist idea of people constructed their world upon their own personal views about the world (</w:t>
      </w:r>
      <w:proofErr w:type="spellStart"/>
      <w:r w:rsidRPr="00E54003">
        <w:rPr>
          <w:rFonts w:ascii="Arial" w:hAnsi="Arial" w:cs="Arial"/>
          <w:color w:val="0E101A"/>
        </w:rPr>
        <w:t>Benzies</w:t>
      </w:r>
      <w:proofErr w:type="spellEnd"/>
      <w:r w:rsidRPr="00E54003">
        <w:rPr>
          <w:rFonts w:ascii="Arial" w:hAnsi="Arial" w:cs="Arial"/>
          <w:color w:val="0E101A"/>
        </w:rPr>
        <w:t xml:space="preserve"> and Allen, 2001). The external world is constructed by the individual's perception and awareness of the external world. In other words, the external world exists independently of perception, but human </w:t>
      </w:r>
      <w:proofErr w:type="spellStart"/>
      <w:r w:rsidRPr="00E54003">
        <w:rPr>
          <w:rFonts w:ascii="Arial" w:hAnsi="Arial" w:cs="Arial"/>
          <w:color w:val="0E101A"/>
        </w:rPr>
        <w:t>behaviour</w:t>
      </w:r>
      <w:proofErr w:type="spellEnd"/>
      <w:r w:rsidRPr="00E54003">
        <w:rPr>
          <w:rFonts w:ascii="Arial" w:hAnsi="Arial" w:cs="Arial"/>
          <w:color w:val="0E101A"/>
        </w:rPr>
        <w:t xml:space="preserve"> is influenced by the individual's perception of the external world. Based on this belief, an understanding of the dynamic interaction between symbols and memory must be based on the individual's environment and background. Everybody is implicated in the environment, and thoughts and behaviors are created and continuously changed based on what the world means for an individual. It is not a direct reaction, whether the behavior is individual or collective, but an action based on the meaning of things. Moreover, the meaning of symbols is not fixed; it is reconstructed through interactions between subjects. The symbolization and dynamism of the real world indicate that the social reality is not static. Symbols in </w:t>
      </w:r>
      <w:r w:rsidRPr="00E54003">
        <w:rPr>
          <w:rFonts w:ascii="Arial" w:hAnsi="Arial" w:cs="Arial"/>
          <w:color w:val="0E101A"/>
        </w:rPr>
        <w:lastRenderedPageBreak/>
        <w:t>interactions are continuously redefined and reconstructed to build individuals' perceptions of the social reality.</w:t>
      </w:r>
    </w:p>
    <w:p w14:paraId="59E9DAC4"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Mead (1934) argued that interactions between subjects generate symbols, and meanings of symbols are interpreted and assigned in interactions. Through symbolic interactions, social reality is continuously redefined and reconstructed to become dynamic rather than static. Symbols of Jiangnan gardens, personal memory, and movement and stillness interaction are some meaning constituents in the study. A garden can also be defined by history, society, and culture-the essentials to the being and meaning existence of the Jiangnan Gardens as a cultural symbol. Yet its meaning is only one part of reflection on the </w:t>
      </w:r>
      <w:proofErr w:type="gramStart"/>
      <w:r w:rsidRPr="00E54003">
        <w:rPr>
          <w:rFonts w:ascii="Arial" w:hAnsi="Arial" w:cs="Arial"/>
          <w:color w:val="0E101A"/>
        </w:rPr>
        <w:t>value, yet</w:t>
      </w:r>
      <w:proofErr w:type="gramEnd"/>
      <w:r w:rsidRPr="00E54003">
        <w:rPr>
          <w:rFonts w:ascii="Arial" w:hAnsi="Arial" w:cs="Arial"/>
          <w:color w:val="0E101A"/>
        </w:rPr>
        <w:t xml:space="preserve"> needs re-activation from the user interaction or user experience. Personal memory is subjective, and personal memory can only be re-activated through the triggering of symbols with contextual interaction. Besides, contextual interaction can be dynamic or static in nature. As an interactive carrier, it gives rich connotations to symbols and memories. Dynamically, it gives a sense of temporality and participation, while statically, it embodies the material basis of symbols.</w:t>
      </w:r>
    </w:p>
    <w:p w14:paraId="7B7A8351"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The meaning of things is a product of the interaction process between social actors. Symbols can be given meaning through interpretation in the process of interaction (Blumer, 1969). People are constantly creating concepts, interpreting them, and giving them meaning. The meaning created in this process is constantly redefined and understood through interpretation. The symbols of the Jiangnan gardens in this study do not exist in </w:t>
      </w:r>
      <w:proofErr w:type="spellStart"/>
      <w:r w:rsidRPr="00E54003">
        <w:rPr>
          <w:rFonts w:ascii="Arial" w:hAnsi="Arial" w:cs="Arial"/>
          <w:color w:val="0E101A"/>
        </w:rPr>
        <w:t>jewellery</w:t>
      </w:r>
      <w:proofErr w:type="spellEnd"/>
      <w:r w:rsidRPr="00E54003">
        <w:rPr>
          <w:rFonts w:ascii="Arial" w:hAnsi="Arial" w:cs="Arial"/>
          <w:color w:val="0E101A"/>
        </w:rPr>
        <w:t xml:space="preserve"> in a singular form. In other words, Symbols in the modern </w:t>
      </w:r>
      <w:proofErr w:type="gramStart"/>
      <w:r w:rsidRPr="00E54003">
        <w:rPr>
          <w:rFonts w:ascii="Arial" w:hAnsi="Arial" w:cs="Arial"/>
          <w:color w:val="0E101A"/>
        </w:rPr>
        <w:t>Jiangnan garden</w:t>
      </w:r>
      <w:proofErr w:type="gramEnd"/>
      <w:r w:rsidRPr="00E54003">
        <w:rPr>
          <w:rFonts w:ascii="Arial" w:hAnsi="Arial" w:cs="Arial"/>
          <w:color w:val="0E101A"/>
        </w:rPr>
        <w:t xml:space="preserve"> would </w:t>
      </w:r>
      <w:r w:rsidRPr="00E54003">
        <w:rPr>
          <w:rFonts w:ascii="Arial" w:hAnsi="Arial" w:cs="Arial"/>
          <w:color w:val="0E101A"/>
        </w:rPr>
        <w:lastRenderedPageBreak/>
        <w:t xml:space="preserve">not just symbolize the expression of historical and cultural inheritors, but unique perceptions in their modern context also. Of course, created during an interaction of designer perception and user generating meaning while in materialization phase may have had a set of meanings in each context. Whether it is in the cultural atmosphere of Jiangnan gardens or in the reproduction of personal memories, their traces can be found. Blumer (1969) pointed out that the meaning of symbols is constructed in social interaction and is not objectively fixed. Meaning is co-constructed through the interaction of subjects. This dimension emphasizes the direct communication between designers and users and includes the influence of social and cultural backgrounds on meanings. In addition, the interaction between subjects equips the </w:t>
      </w:r>
      <w:proofErr w:type="gramStart"/>
      <w:r w:rsidRPr="00E54003">
        <w:rPr>
          <w:rFonts w:ascii="Arial" w:hAnsi="Arial" w:cs="Arial"/>
          <w:color w:val="0E101A"/>
        </w:rPr>
        <w:t>Jiangnan garden</w:t>
      </w:r>
      <w:proofErr w:type="gramEnd"/>
      <w:r w:rsidRPr="00E54003">
        <w:rPr>
          <w:rFonts w:ascii="Arial" w:hAnsi="Arial" w:cs="Arial"/>
          <w:color w:val="0E101A"/>
        </w:rPr>
        <w:t xml:space="preserve"> symbols with individual meanings. The interaction involved is not only physical but also a psychological and emotional exchange. In the act of wearing, therefore, users will create several interpretations at both a personal and social level concerning Jiangnan Garden symbols. The dynamics of context and experience further enrich the symbolic level of meaning: dynamic interaction arouses the user's direct experience while a static object provides a stable carrier for memory. In this respect, the generation of symbolic meaning creates an effective relationship with dynamics and contextualization in cohesion.</w:t>
      </w:r>
    </w:p>
    <w:p w14:paraId="260CACC5" w14:textId="77777777" w:rsidR="00E54003" w:rsidRPr="00E54003" w:rsidRDefault="00E54003" w:rsidP="00E54003">
      <w:pPr>
        <w:pStyle w:val="ae"/>
        <w:spacing w:after="0" w:line="480" w:lineRule="auto"/>
        <w:rPr>
          <w:rFonts w:ascii="Arial" w:hAnsi="Arial" w:cs="Arial"/>
          <w:color w:val="0E101A"/>
        </w:rPr>
      </w:pPr>
    </w:p>
    <w:p w14:paraId="4F4CBC16"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2. The ontological relation between symbols, memory, and interaction</w:t>
      </w:r>
    </w:p>
    <w:p w14:paraId="4DD86C83"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Symbols in social reality are a tool of construction. According to social construction theory, symbols are shared among individuals; thus, they stabilize and maintain social structures </w:t>
      </w:r>
      <w:r w:rsidRPr="00E54003">
        <w:rPr>
          <w:rFonts w:ascii="Arial" w:hAnsi="Arial" w:cs="Arial"/>
          <w:color w:val="0E101A"/>
        </w:rPr>
        <w:lastRenderedPageBreak/>
        <w:t xml:space="preserve">and meanings (Berger &amp; </w:t>
      </w:r>
      <w:proofErr w:type="spellStart"/>
      <w:r w:rsidRPr="00E54003">
        <w:rPr>
          <w:rFonts w:ascii="Arial" w:hAnsi="Arial" w:cs="Arial"/>
          <w:color w:val="0E101A"/>
        </w:rPr>
        <w:t>Luckmann</w:t>
      </w:r>
      <w:proofErr w:type="spellEnd"/>
      <w:r w:rsidRPr="00E54003">
        <w:rPr>
          <w:rFonts w:ascii="Arial" w:hAnsi="Arial" w:cs="Arial"/>
          <w:color w:val="0E101A"/>
        </w:rPr>
        <w:t>, 1967). While symbols can carry information, they also construct social reality. Symbols are bridges that build individual and collective interactions, consolidating social norms and cultural meanings.</w:t>
      </w:r>
    </w:p>
    <w:p w14:paraId="02C7B33D"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There is an interdependent relationship among symbols, memory, and interaction. Symbols are one of the most important carriers of cultural heritage; in human interactions, they carry a variety of information and bits of historical or personal memories at the same time (</w:t>
      </w:r>
      <w:proofErr w:type="spellStart"/>
      <w:r w:rsidRPr="00E54003">
        <w:rPr>
          <w:rFonts w:ascii="Arial" w:hAnsi="Arial" w:cs="Arial"/>
          <w:color w:val="0E101A"/>
        </w:rPr>
        <w:t>Assmann</w:t>
      </w:r>
      <w:proofErr w:type="spellEnd"/>
      <w:r w:rsidRPr="00E54003">
        <w:rPr>
          <w:rFonts w:ascii="Arial" w:hAnsi="Arial" w:cs="Arial"/>
          <w:color w:val="0E101A"/>
        </w:rPr>
        <w:t xml:space="preserve">, 2011). Thus, symbols under different contexts can have multiple meanings and expressions of various levels and perspectives and therefore have their multiple existences. While symbols are not only the symbols of history and culture, </w:t>
      </w:r>
      <w:proofErr w:type="gramStart"/>
      <w:r w:rsidRPr="00E54003">
        <w:rPr>
          <w:rFonts w:ascii="Arial" w:hAnsi="Arial" w:cs="Arial"/>
          <w:color w:val="0E101A"/>
        </w:rPr>
        <w:t>they</w:t>
      </w:r>
      <w:proofErr w:type="gramEnd"/>
      <w:r w:rsidRPr="00E54003">
        <w:rPr>
          <w:rFonts w:ascii="Arial" w:hAnsi="Arial" w:cs="Arial"/>
          <w:color w:val="0E101A"/>
        </w:rPr>
        <w:t xml:space="preserve"> may also bear the collective memories according to Hall (1997), and can be produced as subjective and multiple by each individual in their interaction process by interpretation (Blumer, 1969). In some of the memorial design types such as memorial walls, memorial parks, and memorial halls, these symbols activate and reinforce memories through multi-sensory experiences of sight, touch, and sound. This allows historical events to be linked to contemporary cultural contexts and dynamic cultural meanings to be formed over time and with changes in the environment. The dynamic nature of such symbols removes the singularity of meaning, increases the interpretability of symbols in different contexts, adapts to the needs of different groups and helps groups to deepen their sense of cultural identity through interaction (Hall, 1997).</w:t>
      </w:r>
    </w:p>
    <w:p w14:paraId="4233CFE0"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Symbols objectify the memories of history. The multiplicity of symbols in existence makes history the perceived personal memories and emotional experiences that solidify the </w:t>
      </w:r>
      <w:r w:rsidRPr="00E54003">
        <w:rPr>
          <w:rFonts w:ascii="Arial" w:hAnsi="Arial" w:cs="Arial"/>
          <w:color w:val="0E101A"/>
        </w:rPr>
        <w:lastRenderedPageBreak/>
        <w:t xml:space="preserve">connection between individual emotions and symbolic meaning by objectifying memories. Symbols can bear group memories and preserve historical experiences as symbols. They also change historical memories into objects or forms of art in the process of objectification, which enables users to intuitively feel the richness of the memories. In addition, symbols also stimulate individual emotional memories during interaction. Through continuous daily contact and reproduction, symbols are constantly reinforced in memory, so that individual emotions and collective memories merge. For example, Maya Lin, the designer of the Vietnam Veterans Memorial, used black marble to engrave the names that embody the memory of the soldiers who died in the Vietnam War. Visitors can intuitively feel the weight of history by touching and viewing the names. The design conveys not only collective memory but also personal emotion through contact with the wall, which reinforces the integration of personal and group memory. Like the Rosetta Stone at the British Museum in London, England-an important symbol for deciphering ancient Egyptian texts-the Rosetta Stone </w:t>
      </w:r>
      <w:proofErr w:type="spellStart"/>
      <w:r w:rsidRPr="00E54003">
        <w:rPr>
          <w:rFonts w:ascii="Arial" w:hAnsi="Arial" w:cs="Arial"/>
          <w:color w:val="0E101A"/>
        </w:rPr>
        <w:t>materialises</w:t>
      </w:r>
      <w:proofErr w:type="spellEnd"/>
      <w:r w:rsidRPr="00E54003">
        <w:rPr>
          <w:rFonts w:ascii="Arial" w:hAnsi="Arial" w:cs="Arial"/>
          <w:color w:val="0E101A"/>
        </w:rPr>
        <w:t xml:space="preserve"> the transmission of language and culture. By looking at the stone, visitors can more intuitively experience the history of ancient </w:t>
      </w:r>
      <w:proofErr w:type="spellStart"/>
      <w:r w:rsidRPr="00E54003">
        <w:rPr>
          <w:rFonts w:ascii="Arial" w:hAnsi="Arial" w:cs="Arial"/>
          <w:color w:val="0E101A"/>
        </w:rPr>
        <w:t>civilisations</w:t>
      </w:r>
      <w:proofErr w:type="spellEnd"/>
      <w:r w:rsidRPr="00E54003">
        <w:rPr>
          <w:rFonts w:ascii="Arial" w:hAnsi="Arial" w:cs="Arial"/>
          <w:color w:val="0E101A"/>
        </w:rPr>
        <w:t xml:space="preserve"> and appreciate the weight of time.</w:t>
      </w:r>
    </w:p>
    <w:p w14:paraId="58BA9E5D"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The multiple existence of symbols also has multiple meanings in different social and cultural contexts. Symbols are not only a means for individuals to express their </w:t>
      </w:r>
      <w:proofErr w:type="gramStart"/>
      <w:r w:rsidRPr="00E54003">
        <w:rPr>
          <w:rFonts w:ascii="Arial" w:hAnsi="Arial" w:cs="Arial"/>
          <w:color w:val="0E101A"/>
        </w:rPr>
        <w:t>self-identity, but</w:t>
      </w:r>
      <w:proofErr w:type="gramEnd"/>
      <w:r w:rsidRPr="00E54003">
        <w:rPr>
          <w:rFonts w:ascii="Arial" w:hAnsi="Arial" w:cs="Arial"/>
          <w:color w:val="0E101A"/>
        </w:rPr>
        <w:t xml:space="preserve"> also create a sense of shared cultural belonging among groups (Mead, 1934). Through their specific cultural attributes, symbols link history to contemporary society and give groups shared cultural memories. The use of national and traditional cultural symbols in </w:t>
      </w:r>
      <w:r w:rsidRPr="00E54003">
        <w:rPr>
          <w:rFonts w:ascii="Arial" w:hAnsi="Arial" w:cs="Arial"/>
          <w:color w:val="0E101A"/>
        </w:rPr>
        <w:lastRenderedPageBreak/>
        <w:t>contemporary designs would not only represent the historical value of a given culture but would also evoke a sense of national pride and emotional resonance for the users.</w:t>
      </w:r>
    </w:p>
    <w:p w14:paraId="0A5A4C66"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The multiple existence of symbols plays a central role in memory, interaction and social and cultural construction. From an ontological perspective, the symbolic expression of a form combining movement and stillness reflects the hierarchical nature of memory and also the importance of interaction. Movement provides an immediate experience, while stillness expresses the timelessness of materials and forms and conveys stability (Norman, 2004). This duality deepens the relation between symbols, memory, and interaction and displays the role of symbols in connecting individuals and groups and constructing society and culture. Symbols also achieve flexible transformation in different cultural contexts. In intercultural communication, the identity of the group is expressed by symbolic meaning, which is also the ability to adapt to the global context and diverse needs.</w:t>
      </w:r>
    </w:p>
    <w:p w14:paraId="4531AD23" w14:textId="77777777" w:rsidR="00E54003" w:rsidRPr="00E54003" w:rsidRDefault="00E54003" w:rsidP="00E54003">
      <w:pPr>
        <w:pStyle w:val="ae"/>
        <w:spacing w:after="0" w:line="480" w:lineRule="auto"/>
        <w:rPr>
          <w:rFonts w:ascii="Arial" w:hAnsi="Arial" w:cs="Arial"/>
          <w:color w:val="0E101A"/>
        </w:rPr>
      </w:pPr>
      <w:r w:rsidRPr="00E54003">
        <w:rPr>
          <w:rFonts w:ascii="Arial" w:hAnsi="Arial" w:cs="Arial"/>
          <w:color w:val="0E101A"/>
        </w:rPr>
        <w:t xml:space="preserve">Aesthetic and emotional dimensions further deepen the ontological connotations of symbols. The means of expression go beyond language alone, extending into multiple sensory forms: sight, touch, and even hearing-which in turn, excite the expression of personal emotion and the integration of meaning, according to Norman (2004). In almost all the symbolic landscapes or designs, aesthetic elements enrich users' emotional experiences even more. For example, landscape work, Reflecting Absence, designed for the National September 11 Memorial in the United States by architect Michael Arad expresses the memory of a historical moment through the sinking shape of a square waterfall pool. Regardless of the passage of time or flow of the water, these two holes the </w:t>
      </w:r>
      <w:r w:rsidRPr="00E54003">
        <w:rPr>
          <w:rFonts w:ascii="Arial" w:hAnsi="Arial" w:cs="Arial"/>
          <w:color w:val="0E101A"/>
        </w:rPr>
        <w:lastRenderedPageBreak/>
        <w:t>waterfall pool creates in the ground should not be filled-in in any manner to make visitors vaguely see what had occurred. With this form-the mobile and fixed design of space-time-metaphor would receive their meanings, take on meaning and energies that overflow space and time.</w:t>
      </w:r>
    </w:p>
    <w:p w14:paraId="50589F04" w14:textId="1DCBE784" w:rsidR="00806597" w:rsidRDefault="00E54003" w:rsidP="00E54003">
      <w:pPr>
        <w:pStyle w:val="ae"/>
        <w:spacing w:before="0" w:beforeAutospacing="0" w:after="0" w:afterAutospacing="0" w:line="480" w:lineRule="auto"/>
        <w:rPr>
          <w:rFonts w:ascii="Arial" w:hAnsi="Arial" w:cs="Arial"/>
          <w:color w:val="0E101A"/>
        </w:rPr>
      </w:pPr>
      <w:r w:rsidRPr="00E54003">
        <w:rPr>
          <w:rFonts w:ascii="Arial" w:hAnsi="Arial" w:cs="Arial"/>
          <w:color w:val="0E101A"/>
        </w:rPr>
        <w:t>According to ontological aspects, the theory of symbolic interaction strongly underlines dynamic formation of symbolic meaning and the setting of intersubjective relations. The essence of a symbol lies rather than within its material form or historic memory but in the interaction of subjects and attains its signification from participation within an organized context and in cultural context. As a vital medium of historic culture, symbols find the very essence of their existence in dynamics and polysemy. Thus, the ontological attributes of the symbol reveal a complex inter-relation: these are material carriers and, simultaneously, meanings in constant creation by means of dynamic construction of the cultural process.</w:t>
      </w:r>
    </w:p>
    <w:p w14:paraId="73E0DE28" w14:textId="77777777" w:rsidR="00504500" w:rsidRDefault="00504500" w:rsidP="00E54003">
      <w:pPr>
        <w:pStyle w:val="ae"/>
        <w:spacing w:before="0" w:beforeAutospacing="0" w:after="0" w:afterAutospacing="0" w:line="480" w:lineRule="auto"/>
        <w:rPr>
          <w:rFonts w:ascii="Arial" w:hAnsi="Arial" w:cs="Arial"/>
          <w:color w:val="0E101A"/>
        </w:rPr>
      </w:pPr>
    </w:p>
    <w:p w14:paraId="012FB88B" w14:textId="265D9C3E" w:rsidR="005278ED" w:rsidRPr="00C570CD" w:rsidRDefault="005278ED" w:rsidP="005278ED">
      <w:pPr>
        <w:pStyle w:val="ae"/>
        <w:spacing w:after="0" w:line="480" w:lineRule="auto"/>
        <w:rPr>
          <w:rFonts w:ascii="Arial" w:hAnsi="Arial" w:cs="Arial"/>
          <w:b/>
          <w:bCs/>
          <w:color w:val="0E101A"/>
        </w:rPr>
      </w:pPr>
      <w:r w:rsidRPr="00C570CD">
        <w:rPr>
          <w:rFonts w:ascii="Arial" w:hAnsi="Arial" w:cs="Arial"/>
          <w:b/>
          <w:bCs/>
          <w:color w:val="0E101A"/>
        </w:rPr>
        <w:t xml:space="preserve">The dynamic construction of meaning in contemporary </w:t>
      </w:r>
      <w:proofErr w:type="spellStart"/>
      <w:r w:rsidRPr="00C570CD">
        <w:rPr>
          <w:rFonts w:ascii="Arial" w:hAnsi="Arial" w:cs="Arial"/>
          <w:b/>
          <w:bCs/>
          <w:color w:val="0E101A"/>
        </w:rPr>
        <w:t>jewellery</w:t>
      </w:r>
      <w:proofErr w:type="spellEnd"/>
      <w:r w:rsidRPr="00C570CD">
        <w:rPr>
          <w:rFonts w:ascii="Arial" w:hAnsi="Arial" w:cs="Arial"/>
          <w:b/>
          <w:bCs/>
          <w:color w:val="0E101A"/>
        </w:rPr>
        <w:t xml:space="preserve"> design</w:t>
      </w:r>
    </w:p>
    <w:p w14:paraId="1EC76EF6"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1. Symbolic Interactionism and Interpretivism from the Epistemological Perspective</w:t>
      </w:r>
    </w:p>
    <w:p w14:paraId="63F88B43"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The symbolic interactionism focuses on the ways symbols generate meanings and are circulated through interaction in a society. The meaning given to interaction between subjects shows how social reality is dynamically built. From an epistemological perspective, symbolic interactionism is interested in knowledge produced in the process of interactions between subjects and probes how knowledge is transferred and developed. This research </w:t>
      </w:r>
      <w:r w:rsidRPr="005278ED">
        <w:rPr>
          <w:rFonts w:ascii="Arial" w:hAnsi="Arial" w:cs="Arial"/>
          <w:color w:val="0E101A"/>
        </w:rPr>
        <w:lastRenderedPageBreak/>
        <w:t xml:space="preserve">also draws on some key ideas of interpretivism to explore how symbolic meaning is dynamically constructed and applied in contemporary </w:t>
      </w:r>
      <w:proofErr w:type="spellStart"/>
      <w:r w:rsidRPr="005278ED">
        <w:rPr>
          <w:rFonts w:ascii="Arial" w:hAnsi="Arial" w:cs="Arial"/>
          <w:color w:val="0E101A"/>
        </w:rPr>
        <w:t>jewellery</w:t>
      </w:r>
      <w:proofErr w:type="spellEnd"/>
      <w:r w:rsidRPr="005278ED">
        <w:rPr>
          <w:rFonts w:ascii="Arial" w:hAnsi="Arial" w:cs="Arial"/>
          <w:color w:val="0E101A"/>
        </w:rPr>
        <w:t xml:space="preserve"> design.</w:t>
      </w:r>
    </w:p>
    <w:p w14:paraId="51038203"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Theoretically, symbolic interaction theory and interpretivism epistemologically fit highly and can be integrated into a dynamic knowledge framework. Epistemology has to do with the generation, structure, and methodology of knowledge while symbolic interactionism serves as a knowledge framework to build epistemology. Interpretivism </w:t>
      </w:r>
      <w:proofErr w:type="spellStart"/>
      <w:r w:rsidRPr="005278ED">
        <w:rPr>
          <w:rFonts w:ascii="Arial" w:hAnsi="Arial" w:cs="Arial"/>
          <w:color w:val="0E101A"/>
        </w:rPr>
        <w:t>emphasises</w:t>
      </w:r>
      <w:proofErr w:type="spellEnd"/>
      <w:r w:rsidRPr="005278ED">
        <w:rPr>
          <w:rFonts w:ascii="Arial" w:hAnsi="Arial" w:cs="Arial"/>
          <w:color w:val="0E101A"/>
        </w:rPr>
        <w:t xml:space="preserve"> the meaning generated by the behavior of the subject and the social context, and it is in high agreement with the epistemological proposition of symbolic interactionism in an effort to explain how the generation of symbolic meaning is created through the course of social interaction and individual cognition. This provides important theoretical support for jewelry design. Mead (1934) views symbols as dynamic and part of constant interpretation and re-interpretation through individual interactions in society. The meaning of symbols depends not on the static attributes in them but on the signification of the process of interaction between subjects. Blumer (1969) </w:t>
      </w:r>
      <w:proofErr w:type="spellStart"/>
      <w:r w:rsidRPr="005278ED">
        <w:rPr>
          <w:rFonts w:ascii="Arial" w:hAnsi="Arial" w:cs="Arial"/>
          <w:color w:val="0E101A"/>
        </w:rPr>
        <w:t>summarises</w:t>
      </w:r>
      <w:proofErr w:type="spellEnd"/>
      <w:r w:rsidRPr="005278ED">
        <w:rPr>
          <w:rFonts w:ascii="Arial" w:hAnsi="Arial" w:cs="Arial"/>
          <w:color w:val="0E101A"/>
        </w:rPr>
        <w:t xml:space="preserve"> Mead's views and further concludes that there are three key processes which explain the generation of symbolic meaning: first, individuals come into contact with the external world and treat things according to the meaning they generate for themselves give symbols initial meaning; second, the meaning of things comes from social interaction and the meaning of symbols is defined through interpretation and negotiation; third, the meaning of symbols can be processed and modified and redefined in a specific context. The epistemological level grasps this process of meaning-making through the recognition of its dynamic, contextual, and interactive nature and stresses the pluralism of knowledge generation. Besides, Crotty (1998) has insisted on the interaction between </w:t>
      </w:r>
      <w:r w:rsidRPr="005278ED">
        <w:rPr>
          <w:rFonts w:ascii="Arial" w:hAnsi="Arial" w:cs="Arial"/>
          <w:color w:val="0E101A"/>
        </w:rPr>
        <w:lastRenderedPageBreak/>
        <w:t>subject and object from the epistemological and research methodological perspective, showing that the generation of knowledge is pluralistic and contextual.</w:t>
      </w:r>
    </w:p>
    <w:p w14:paraId="0E9F8835"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However, symbolic interaction theory also faces the limitation that it is hard to comprehensively explain complex social phenomena due to its excessive focus on a micro perspective. In response, researchers have sought to broaden the scope of its theoretical application and enable it to deal more effectively with complex social contexts by introducing Garfinkel's ordinary people methodology and hermeneutic perspective. In this respect, the integration of semiotics gives broader theoretical support to symbolic interaction theory. According to Eco (1976), the core of semiotics consists of an understanding of how symbolic systems function in regard to social culture and thus provide an important framework for constructing the dynamic meaning of symbols. The integration deepens not only the theoretical connotations but also gives new possibilities for practical application of symbolic interaction theory. Berger and </w:t>
      </w:r>
      <w:proofErr w:type="spellStart"/>
      <w:r w:rsidRPr="005278ED">
        <w:rPr>
          <w:rFonts w:ascii="Arial" w:hAnsi="Arial" w:cs="Arial"/>
          <w:color w:val="0E101A"/>
        </w:rPr>
        <w:t>Luckmann</w:t>
      </w:r>
      <w:proofErr w:type="spellEnd"/>
      <w:r w:rsidRPr="005278ED">
        <w:rPr>
          <w:rFonts w:ascii="Arial" w:hAnsi="Arial" w:cs="Arial"/>
          <w:color w:val="0E101A"/>
        </w:rPr>
        <w:t xml:space="preserve"> placed their emphasis, in the generating process of the social knowledge in their book 'The Construction of Social Reality,' in 1967. </w:t>
      </w:r>
      <w:proofErr w:type="gramStart"/>
      <w:r w:rsidRPr="005278ED">
        <w:rPr>
          <w:rFonts w:ascii="Arial" w:hAnsi="Arial" w:cs="Arial"/>
          <w:color w:val="0E101A"/>
        </w:rPr>
        <w:t>So</w:t>
      </w:r>
      <w:proofErr w:type="gramEnd"/>
      <w:r w:rsidRPr="005278ED">
        <w:rPr>
          <w:rFonts w:ascii="Arial" w:hAnsi="Arial" w:cs="Arial"/>
          <w:color w:val="0E101A"/>
        </w:rPr>
        <w:t xml:space="preserve"> it gave a background to the very consistent alignment with epistemological claims of symbolic interactionism. The combination of symbolic interactionism and interpretivism thus leads to a theoretical way for dynamic generation of meaning. It provides a theoretical basis for a practical aim of designers and users participating together in meaning construction. The reason behind this is that users have subjective experiences, while designers are objective onlookers.</w:t>
      </w:r>
    </w:p>
    <w:p w14:paraId="193907F0" w14:textId="77777777" w:rsidR="005278ED" w:rsidRPr="005278ED" w:rsidRDefault="005278ED" w:rsidP="005278ED">
      <w:pPr>
        <w:pStyle w:val="ae"/>
        <w:spacing w:after="0" w:line="480" w:lineRule="auto"/>
        <w:rPr>
          <w:rFonts w:ascii="Arial" w:hAnsi="Arial" w:cs="Arial"/>
          <w:color w:val="0E101A"/>
        </w:rPr>
      </w:pPr>
    </w:p>
    <w:p w14:paraId="3BF23BE2"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lastRenderedPageBreak/>
        <w:t>2. Sign-Memory-Interaction: A Path to Generate Meaning</w:t>
      </w:r>
    </w:p>
    <w:p w14:paraId="56F021B2"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The dynamic construction of meaning in contemporary </w:t>
      </w:r>
      <w:proofErr w:type="spellStart"/>
      <w:r w:rsidRPr="005278ED">
        <w:rPr>
          <w:rFonts w:ascii="Arial" w:hAnsi="Arial" w:cs="Arial"/>
          <w:color w:val="0E101A"/>
        </w:rPr>
        <w:t>jewellery</w:t>
      </w:r>
      <w:proofErr w:type="spellEnd"/>
      <w:r w:rsidRPr="005278ED">
        <w:rPr>
          <w:rFonts w:ascii="Arial" w:hAnsi="Arial" w:cs="Arial"/>
          <w:color w:val="0E101A"/>
        </w:rPr>
        <w:t xml:space="preserve"> is based on symbolic interaction theory combined with interpretivism to explore how signs, memory and user interaction are interrelated and integrated to generate a path of meaning. Douglas and Isherwood (1996) in their research on consumer society suggested that objects and symbols are influenced by different cultural and personal backgrounds and express different meanings. The only way for the dynamic generation of symbolic meaning is through individual interpretation of symbols, and cultural background is one of the factors shaping such generation. This especially holds true for modern and contemporary design: Daniel Libeskind's fractured structure for the exterior of the Jewish Museum in Berlin is a redefinition of how history should be told-asymmetrical spaces act interchangeably with dynamic light and shadow. The design abstracts and reconstructs the Jewish Star of David, which then becomes the basis for the building's form as it extends across the site and into the surrounding area to form a zigzag architectural form. Visitors will enter from the former baroque Royal Supreme Court building, descend through the dramatic entrance hall to the basement and then enter the new extension via the underground passageway. There are three axial routes in this underground passage, each leading the visitor to a different space, telling a different story. The first leads to a dead end called the Holocaust-Tower, while the second one leads to an exit in the open air of the Garden of Exile and Migration, dedicated to the persons obliged to leave the city. The third and longest route rises upwards by a continuous flight of stairs to the museum's exhibition space, showing the visitor the continuity of history. The whole complex is divided into the dynamic part of the tour and the </w:t>
      </w:r>
      <w:r w:rsidRPr="005278ED">
        <w:rPr>
          <w:rFonts w:ascii="Arial" w:hAnsi="Arial" w:cs="Arial"/>
          <w:color w:val="0E101A"/>
        </w:rPr>
        <w:lastRenderedPageBreak/>
        <w:t xml:space="preserve">static space of the exhibition; it not only reflects the fluidity of historical events but can also make the audience reflect upon the weight of historic memory. In addition, the Guggenheim Museum Bilbao, designed by Frank Gehry, also reinterprets the architectural space of displaying art with different cultural backgrounds and interpretations. The dynamic and streamlined structure, along with the curved metal façade, offers a dynamic visual experience to the public while the static interior exhibition hall </w:t>
      </w:r>
      <w:proofErr w:type="spellStart"/>
      <w:r w:rsidRPr="005278ED">
        <w:rPr>
          <w:rFonts w:ascii="Arial" w:hAnsi="Arial" w:cs="Arial"/>
          <w:color w:val="0E101A"/>
        </w:rPr>
        <w:t>emphasises</w:t>
      </w:r>
      <w:proofErr w:type="spellEnd"/>
      <w:r w:rsidRPr="005278ED">
        <w:rPr>
          <w:rFonts w:ascii="Arial" w:hAnsi="Arial" w:cs="Arial"/>
          <w:color w:val="0E101A"/>
        </w:rPr>
        <w:t xml:space="preserve"> the stability of the space and the accumulation of history. Such interaction between the dynamic and the static provide the audience with divergent meanings of what architectural design implies.</w:t>
      </w:r>
    </w:p>
    <w:p w14:paraId="55498646"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This process of interaction through users and design does correspond with the generation of knowledge regarding symbolic meaning. While the process is constantly producing new meaning, it consumes symbolic meaning as well. The study of material culture indicates objects often obtain meaning through use and interaction within different social contexts (</w:t>
      </w:r>
      <w:proofErr w:type="spellStart"/>
      <w:r w:rsidRPr="005278ED">
        <w:rPr>
          <w:rFonts w:ascii="Arial" w:hAnsi="Arial" w:cs="Arial"/>
          <w:color w:val="0E101A"/>
        </w:rPr>
        <w:t>Buchli</w:t>
      </w:r>
      <w:proofErr w:type="spellEnd"/>
      <w:r w:rsidRPr="005278ED">
        <w:rPr>
          <w:rFonts w:ascii="Arial" w:hAnsi="Arial" w:cs="Arial"/>
          <w:color w:val="0E101A"/>
        </w:rPr>
        <w:t xml:space="preserve">, 2002). The London Aquatics Center of Zaha Hadid greets the public view, while its wavy roof rises like waves from the ground; the streamlined building and dynamic design language invite the public to rethink the relation between function and aesthetics. In the constant use of the venue and the activities conducted by the users in and out, new meanings for the building itself as a symbol are created constantly through dynamic exploration and interaction, which demonstrates the process of symbolic meaning's dynamic generation and its meaning evolution. Munn (1986) sets out to explain the dynamic generation of symbolic meaning. According to research, symbols may provide one level of transition between individual and collective, via ritual interaction. This theory can also be applied to the inspiration of user experience and construction of meaning in design </w:t>
      </w:r>
      <w:r w:rsidRPr="005278ED">
        <w:rPr>
          <w:rFonts w:ascii="Arial" w:hAnsi="Arial" w:cs="Arial"/>
          <w:color w:val="0E101A"/>
        </w:rPr>
        <w:lastRenderedPageBreak/>
        <w:t xml:space="preserve">products. The Dyson Zone is a product from Dyson that integrates air purification and music playing functions. The design of these over-ear headphones uses a miniature compressor to draw air through a double-layer filter. The concept is similar to the Dyson Cool and Hot range of domestic air purifiers, while the combination with audio equipment redefines the boundaries between personal health and the music experience. Users can </w:t>
      </w:r>
      <w:proofErr w:type="spellStart"/>
      <w:r w:rsidRPr="005278ED">
        <w:rPr>
          <w:rFonts w:ascii="Arial" w:hAnsi="Arial" w:cs="Arial"/>
          <w:color w:val="0E101A"/>
        </w:rPr>
        <w:t>customise</w:t>
      </w:r>
      <w:proofErr w:type="spellEnd"/>
      <w:r w:rsidRPr="005278ED">
        <w:rPr>
          <w:rFonts w:ascii="Arial" w:hAnsi="Arial" w:cs="Arial"/>
          <w:color w:val="0E101A"/>
        </w:rPr>
        <w:t xml:space="preserve"> the headphone experience to suit various environments and needs, dynamically adjusting the air-purifying function of the headphones while keeping the long-term use and reliability of the headphones. This interactive way of presentation may also allow viewers to think about health and technology in a different way. The dialogue between the static and dynamic elements reflects not only the design of architecture and electronic products but can also inspire an innovative approach to the design of jewelry. It merges the sense of flowing time and deep cultural connotations into </w:t>
      </w:r>
      <w:proofErr w:type="spellStart"/>
      <w:r w:rsidRPr="005278ED">
        <w:rPr>
          <w:rFonts w:ascii="Arial" w:hAnsi="Arial" w:cs="Arial"/>
          <w:color w:val="0E101A"/>
        </w:rPr>
        <w:t>jewellery</w:t>
      </w:r>
      <w:proofErr w:type="spellEnd"/>
      <w:r w:rsidRPr="005278ED">
        <w:rPr>
          <w:rFonts w:ascii="Arial" w:hAnsi="Arial" w:cs="Arial"/>
          <w:color w:val="0E101A"/>
        </w:rPr>
        <w:t xml:space="preserve"> through the combination of static and dynamic elements, while </w:t>
      </w:r>
      <w:proofErr w:type="spellStart"/>
      <w:r w:rsidRPr="005278ED">
        <w:rPr>
          <w:rFonts w:ascii="Arial" w:hAnsi="Arial" w:cs="Arial"/>
          <w:color w:val="0E101A"/>
        </w:rPr>
        <w:t>jewellery</w:t>
      </w:r>
      <w:proofErr w:type="spellEnd"/>
      <w:r w:rsidRPr="005278ED">
        <w:rPr>
          <w:rFonts w:ascii="Arial" w:hAnsi="Arial" w:cs="Arial"/>
          <w:color w:val="0E101A"/>
        </w:rPr>
        <w:t xml:space="preserve"> can also become a symbiotic carrier of user experience and symbolic meaning.</w:t>
      </w:r>
    </w:p>
    <w:p w14:paraId="00B118C1"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Of course, the socio-cultural context also has some influence on the symbolic meaning. In contemporary product design, symbols can also become carriers of knowledge, and their meaning also evolves with changes in social values and aesthetic trends. Designers achieve innovative interpretations through symbols, thereby promoting cross-cultural communication (Hall, 1997). This process is fully reflected in modern industrial product design, such as Tesla's </w:t>
      </w:r>
      <w:proofErr w:type="spellStart"/>
      <w:r w:rsidRPr="005278ED">
        <w:rPr>
          <w:rFonts w:ascii="Arial" w:hAnsi="Arial" w:cs="Arial"/>
          <w:color w:val="0E101A"/>
        </w:rPr>
        <w:t>Cybertruck</w:t>
      </w:r>
      <w:proofErr w:type="spellEnd"/>
      <w:r w:rsidRPr="005278ED">
        <w:rPr>
          <w:rFonts w:ascii="Arial" w:hAnsi="Arial" w:cs="Arial"/>
          <w:color w:val="0E101A"/>
        </w:rPr>
        <w:t xml:space="preserve"> pickup truck design. The geometric shape and the outer metal shell break with the traditional perception by the public about pickup trucks and redefine their positioning as a means of transportation and its status symbol connotation. </w:t>
      </w:r>
      <w:r w:rsidRPr="005278ED">
        <w:rPr>
          <w:rFonts w:ascii="Arial" w:hAnsi="Arial" w:cs="Arial"/>
          <w:color w:val="0E101A"/>
        </w:rPr>
        <w:lastRenderedPageBreak/>
        <w:t>This design subverts the traditional aesthetics while symbolically underlining technological progress with cyber-filled lines. This process of meaning reconstruction therefore suggests that the inheritance and innovation in knowledge cannot be passed on passively but is created and changed constantly through social interaction and transformation of cultural contexts.</w:t>
      </w:r>
    </w:p>
    <w:p w14:paraId="250F581E" w14:textId="77777777" w:rsidR="005278ED" w:rsidRPr="005278ED" w:rsidRDefault="005278ED" w:rsidP="005278ED">
      <w:pPr>
        <w:pStyle w:val="ae"/>
        <w:spacing w:after="0" w:line="480" w:lineRule="auto"/>
        <w:rPr>
          <w:rFonts w:ascii="Arial" w:hAnsi="Arial" w:cs="Arial"/>
          <w:color w:val="0E101A"/>
        </w:rPr>
      </w:pPr>
    </w:p>
    <w:p w14:paraId="58B42C9F"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3. Contextual Translation of Jiangnan Garden Symbols in Jewelry Design</w:t>
      </w:r>
    </w:p>
    <w:p w14:paraId="1320BE2C"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The designer is the constructor of the original meaning of the symbol. By extracting the core imagery from Jiangnan Garden, he translates visual elements, materials, and textures with dynamic structures into a contemporary design </w:t>
      </w:r>
      <w:proofErr w:type="gramStart"/>
      <w:r w:rsidRPr="005278ED">
        <w:rPr>
          <w:rFonts w:ascii="Arial" w:hAnsi="Arial" w:cs="Arial"/>
          <w:color w:val="0E101A"/>
        </w:rPr>
        <w:t>language;</w:t>
      </w:r>
      <w:proofErr w:type="gramEnd"/>
      <w:r w:rsidRPr="005278ED">
        <w:rPr>
          <w:rFonts w:ascii="Arial" w:hAnsi="Arial" w:cs="Arial"/>
          <w:color w:val="0E101A"/>
        </w:rPr>
        <w:t xml:space="preserve"> showing the interactive dynamics between the designer and user in the jewelry. Dutch Designer Marcel Wanders uses this method to reinterpret traditional patterns. His furniture designs incorporate modern materials and techniques to transform traditional patterns into works of design with modern aesthetics and functionality. The meaning of symbols is constantly enriched by social practice and emotional communication (Turner, 1988). As co-creators of the meaning of symbols, users interpret works based on their personal experiences and cultural backgrounds during the interaction process. It is said that the generation of symbolic meaning is closely related to </w:t>
      </w:r>
      <w:proofErr w:type="spellStart"/>
      <w:r w:rsidRPr="005278ED">
        <w:rPr>
          <w:rFonts w:ascii="Arial" w:hAnsi="Arial" w:cs="Arial"/>
          <w:color w:val="0E101A"/>
        </w:rPr>
        <w:t>contextualisation</w:t>
      </w:r>
      <w:proofErr w:type="spellEnd"/>
      <w:r w:rsidRPr="005278ED">
        <w:rPr>
          <w:rFonts w:ascii="Arial" w:hAnsi="Arial" w:cs="Arial"/>
          <w:color w:val="0E101A"/>
        </w:rPr>
        <w:t xml:space="preserve"> and also the result of the interaction between the user's cognitive structure and personal experience (Tannen, 1993). By adopting modular game hardware and immersive game experience, Nintendo's Switch game console can provide users with multi-level entertainment and social scenarios. Inevitably, such a </w:t>
      </w:r>
      <w:r w:rsidRPr="005278ED">
        <w:rPr>
          <w:rFonts w:ascii="Arial" w:hAnsi="Arial" w:cs="Arial"/>
          <w:color w:val="0E101A"/>
        </w:rPr>
        <w:lastRenderedPageBreak/>
        <w:t xml:space="preserve">product will result in different perceptions and interpretations for both individual users and family users. While the individual users are more willing to use its portable gaming function, the family users are more willing to use it as a social medium between them. In the same vein, Switch takes into consideration both static interface operation and dynamic physical sensations and multiplayer online modes, increasing the </w:t>
      </w:r>
      <w:proofErr w:type="spellStart"/>
      <w:r w:rsidRPr="005278ED">
        <w:rPr>
          <w:rFonts w:ascii="Arial" w:hAnsi="Arial" w:cs="Arial"/>
          <w:color w:val="0E101A"/>
        </w:rPr>
        <w:t>contextualisation</w:t>
      </w:r>
      <w:proofErr w:type="spellEnd"/>
      <w:r w:rsidRPr="005278ED">
        <w:rPr>
          <w:rFonts w:ascii="Arial" w:hAnsi="Arial" w:cs="Arial"/>
          <w:color w:val="0E101A"/>
        </w:rPr>
        <w:t xml:space="preserve"> and sense of participation in the gaming experience. This generation of multiple symbolic meanings not only gives the product new connotations but also allows users to make a deep connection between the product's symbols and emotions during everyday use.</w:t>
      </w:r>
    </w:p>
    <w:p w14:paraId="6A2C5727" w14:textId="77777777" w:rsidR="005278ED" w:rsidRPr="005278ED" w:rsidRDefault="005278ED" w:rsidP="005278ED">
      <w:pPr>
        <w:pStyle w:val="ae"/>
        <w:spacing w:after="0" w:line="480" w:lineRule="auto"/>
        <w:rPr>
          <w:rFonts w:ascii="Arial" w:hAnsi="Arial" w:cs="Arial"/>
          <w:color w:val="0E101A"/>
        </w:rPr>
      </w:pPr>
      <w:r w:rsidRPr="005278ED">
        <w:rPr>
          <w:rFonts w:ascii="Arial" w:hAnsi="Arial" w:cs="Arial"/>
          <w:color w:val="0E101A"/>
        </w:rPr>
        <w:t xml:space="preserve">Symbolic interaction theory also </w:t>
      </w:r>
      <w:proofErr w:type="spellStart"/>
      <w:r w:rsidRPr="005278ED">
        <w:rPr>
          <w:rFonts w:ascii="Arial" w:hAnsi="Arial" w:cs="Arial"/>
          <w:color w:val="0E101A"/>
        </w:rPr>
        <w:t>emphasises</w:t>
      </w:r>
      <w:proofErr w:type="spellEnd"/>
      <w:r w:rsidRPr="005278ED">
        <w:rPr>
          <w:rFonts w:ascii="Arial" w:hAnsi="Arial" w:cs="Arial"/>
          <w:color w:val="0E101A"/>
        </w:rPr>
        <w:t xml:space="preserve"> the dual role of designers and users in the process of meaning generation. As designers, they bear the responsibility of </w:t>
      </w:r>
      <w:proofErr w:type="spellStart"/>
      <w:r w:rsidRPr="005278ED">
        <w:rPr>
          <w:rFonts w:ascii="Arial" w:hAnsi="Arial" w:cs="Arial"/>
          <w:color w:val="0E101A"/>
        </w:rPr>
        <w:t>materialising</w:t>
      </w:r>
      <w:proofErr w:type="spellEnd"/>
      <w:r w:rsidRPr="005278ED">
        <w:rPr>
          <w:rFonts w:ascii="Arial" w:hAnsi="Arial" w:cs="Arial"/>
          <w:color w:val="0E101A"/>
        </w:rPr>
        <w:t xml:space="preserve"> the signs of Jiangnan Gardens, and at the same time, they are the transmitters of the signs to the users. At the same time, users wear and use the works, combining signs with personal emotional memories, injecting subjective meanings into the signs, and rebuilding and redefining signs. This dynamic meaning co-construction mechanism promotes an interactive process between the designer's creation and the user so that the meaning of these symbols will also be reinterpreted with new meanings generated. Therefore, the ultimate contextual translation of </w:t>
      </w:r>
      <w:proofErr w:type="gramStart"/>
      <w:r w:rsidRPr="005278ED">
        <w:rPr>
          <w:rFonts w:ascii="Arial" w:hAnsi="Arial" w:cs="Arial"/>
          <w:color w:val="0E101A"/>
        </w:rPr>
        <w:t>Jiangnan garden</w:t>
      </w:r>
      <w:proofErr w:type="gramEnd"/>
      <w:r w:rsidRPr="005278ED">
        <w:rPr>
          <w:rFonts w:ascii="Arial" w:hAnsi="Arial" w:cs="Arial"/>
          <w:color w:val="0E101A"/>
        </w:rPr>
        <w:t xml:space="preserve"> symbols into </w:t>
      </w:r>
      <w:proofErr w:type="spellStart"/>
      <w:r w:rsidRPr="005278ED">
        <w:rPr>
          <w:rFonts w:ascii="Arial" w:hAnsi="Arial" w:cs="Arial"/>
          <w:color w:val="0E101A"/>
        </w:rPr>
        <w:t>jewellery</w:t>
      </w:r>
      <w:proofErr w:type="spellEnd"/>
      <w:r w:rsidRPr="005278ED">
        <w:rPr>
          <w:rFonts w:ascii="Arial" w:hAnsi="Arial" w:cs="Arial"/>
          <w:color w:val="0E101A"/>
        </w:rPr>
        <w:t xml:space="preserve"> provides a completely new practical approach to the design of </w:t>
      </w:r>
      <w:proofErr w:type="spellStart"/>
      <w:r w:rsidRPr="005278ED">
        <w:rPr>
          <w:rFonts w:ascii="Arial" w:hAnsi="Arial" w:cs="Arial"/>
          <w:color w:val="0E101A"/>
        </w:rPr>
        <w:t>jewellery</w:t>
      </w:r>
      <w:proofErr w:type="spellEnd"/>
      <w:r w:rsidRPr="005278ED">
        <w:rPr>
          <w:rFonts w:ascii="Arial" w:hAnsi="Arial" w:cs="Arial"/>
          <w:color w:val="0E101A"/>
        </w:rPr>
        <w:t>, reflecting this dynamic process of generating the meanings of the symbols in a more emotional way for the users.</w:t>
      </w:r>
    </w:p>
    <w:p w14:paraId="610736C5" w14:textId="421863B6" w:rsidR="00504500" w:rsidRDefault="005278ED" w:rsidP="005278ED">
      <w:pPr>
        <w:pStyle w:val="ae"/>
        <w:spacing w:before="0" w:beforeAutospacing="0" w:after="0" w:afterAutospacing="0" w:line="480" w:lineRule="auto"/>
        <w:rPr>
          <w:rFonts w:ascii="Arial" w:hAnsi="Arial" w:cs="Arial"/>
          <w:color w:val="0E101A"/>
        </w:rPr>
      </w:pPr>
      <w:r w:rsidRPr="005278ED">
        <w:rPr>
          <w:rFonts w:ascii="Arial" w:hAnsi="Arial" w:cs="Arial"/>
          <w:color w:val="0E101A"/>
        </w:rPr>
        <w:t xml:space="preserve">In a nutshell, the epistemological perspective brings out symbolic interaction theory as central in the dynamic generation mechanism of symbolic meaning. Further combined with </w:t>
      </w:r>
      <w:r w:rsidRPr="005278ED">
        <w:rPr>
          <w:rFonts w:ascii="Arial" w:hAnsi="Arial" w:cs="Arial"/>
          <w:color w:val="0E101A"/>
        </w:rPr>
        <w:lastRenderedPageBreak/>
        <w:t xml:space="preserve">interpretivism, it forms an understanding of how symbolic meaning is always interpreted and reconstructed through social interaction and cultural context. While the designer constructs meaning by </w:t>
      </w:r>
      <w:proofErr w:type="spellStart"/>
      <w:r w:rsidRPr="005278ED">
        <w:rPr>
          <w:rFonts w:ascii="Arial" w:hAnsi="Arial" w:cs="Arial"/>
          <w:color w:val="0E101A"/>
        </w:rPr>
        <w:t>materialising</w:t>
      </w:r>
      <w:proofErr w:type="spellEnd"/>
      <w:r w:rsidRPr="005278ED">
        <w:rPr>
          <w:rFonts w:ascii="Arial" w:hAnsi="Arial" w:cs="Arial"/>
          <w:color w:val="0E101A"/>
        </w:rPr>
        <w:t xml:space="preserve"> symbols, users continuously create polysemic symbolic meaning through individual and contextual experiences.</w:t>
      </w:r>
    </w:p>
    <w:p w14:paraId="6AE9E0A5" w14:textId="77777777" w:rsidR="00A91787" w:rsidRDefault="00A91787" w:rsidP="005278ED">
      <w:pPr>
        <w:pStyle w:val="ae"/>
        <w:spacing w:before="0" w:beforeAutospacing="0" w:after="0" w:afterAutospacing="0" w:line="480" w:lineRule="auto"/>
        <w:rPr>
          <w:rFonts w:ascii="Arial" w:hAnsi="Arial" w:cs="Arial"/>
          <w:color w:val="0E101A"/>
        </w:rPr>
      </w:pPr>
    </w:p>
    <w:p w14:paraId="488047E8" w14:textId="7542C7E4" w:rsidR="00BA33B1" w:rsidRPr="005829DE" w:rsidRDefault="00BA33B1" w:rsidP="00BA33B1">
      <w:pPr>
        <w:pStyle w:val="ae"/>
        <w:spacing w:after="0" w:line="480" w:lineRule="auto"/>
        <w:rPr>
          <w:rFonts w:ascii="Arial" w:hAnsi="Arial" w:cs="Arial"/>
          <w:b/>
          <w:bCs/>
          <w:color w:val="0E101A"/>
        </w:rPr>
      </w:pPr>
      <w:r w:rsidRPr="005829DE">
        <w:rPr>
          <w:rFonts w:ascii="Arial" w:hAnsi="Arial" w:cs="Arial"/>
          <w:b/>
          <w:bCs/>
          <w:color w:val="0E101A"/>
        </w:rPr>
        <w:t>Symbols Realize Emotional Resonance and Identity</w:t>
      </w:r>
    </w:p>
    <w:p w14:paraId="7C535E54" w14:textId="3DFF0C13"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One of the important topics in modern design research is emotional experience and identity. As a medium of culture and personal emotion, the symbol plays an important role in recalling memories, building emotional resonance with memories, and strengthening individual identity perception. Through vision, touch, and interaction, symbols awaken user memories. For instance, patterns or certain types of materials might remind users of specific experiences or </w:t>
      </w:r>
      <w:proofErr w:type="gramStart"/>
      <w:r w:rsidRPr="00BA33B1">
        <w:rPr>
          <w:rFonts w:ascii="Arial" w:hAnsi="Arial" w:cs="Arial"/>
          <w:color w:val="0E101A"/>
        </w:rPr>
        <w:t>memories;</w:t>
      </w:r>
      <w:proofErr w:type="gramEnd"/>
      <w:r w:rsidRPr="00BA33B1">
        <w:rPr>
          <w:rFonts w:ascii="Arial" w:hAnsi="Arial" w:cs="Arial"/>
          <w:color w:val="0E101A"/>
        </w:rPr>
        <w:t xml:space="preserve"> while new relations are established to personal experiences in order to create profound emotional resonance as well as to enhance the perception and identification of individuals with culture and identity at a psychological level. As proposed by symbolic interaction theory, symbolic meaning can be constituted by the interaction between designers, users, and context.</w:t>
      </w:r>
    </w:p>
    <w:p w14:paraId="2556AE8F" w14:textId="236627FB"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The process of </w:t>
      </w:r>
      <w:proofErr w:type="spellStart"/>
      <w:r w:rsidRPr="00BA33B1">
        <w:rPr>
          <w:rFonts w:ascii="Arial" w:hAnsi="Arial" w:cs="Arial"/>
          <w:color w:val="0E101A"/>
        </w:rPr>
        <w:t>materialising</w:t>
      </w:r>
      <w:proofErr w:type="spellEnd"/>
      <w:r w:rsidRPr="00BA33B1">
        <w:rPr>
          <w:rFonts w:ascii="Arial" w:hAnsi="Arial" w:cs="Arial"/>
          <w:color w:val="0E101A"/>
        </w:rPr>
        <w:t xml:space="preserve"> symbols using memory cues in design can evoke users' personal emotional experiences and enhance their connection with cultural symbols</w:t>
      </w:r>
      <w:r w:rsidR="00DF4FAA" w:rsidRPr="00DF4FAA">
        <w:rPr>
          <w:rFonts w:ascii="Arial" w:hAnsi="Arial" w:cs="Arial"/>
          <w:color w:val="0E101A"/>
        </w:rPr>
        <w:t xml:space="preserve"> </w:t>
      </w:r>
      <w:r w:rsidR="00DF4FAA">
        <w:rPr>
          <w:rFonts w:ascii="Arial" w:hAnsi="Arial" w:cs="Arial" w:hint="eastAsia"/>
          <w:color w:val="0E101A"/>
        </w:rPr>
        <w:t>(</w:t>
      </w:r>
      <w:r w:rsidR="00DF4FAA" w:rsidRPr="00BA33B1">
        <w:rPr>
          <w:rFonts w:ascii="Arial" w:hAnsi="Arial" w:cs="Arial"/>
          <w:color w:val="0E101A"/>
        </w:rPr>
        <w:t>Mead 1934</w:t>
      </w:r>
      <w:r w:rsidR="00DF4FAA">
        <w:rPr>
          <w:rFonts w:ascii="Arial" w:hAnsi="Arial" w:cs="Arial" w:hint="eastAsia"/>
          <w:color w:val="0E101A"/>
        </w:rPr>
        <w:t>)</w:t>
      </w:r>
      <w:r w:rsidRPr="00BA33B1">
        <w:rPr>
          <w:rFonts w:ascii="Arial" w:hAnsi="Arial" w:cs="Arial"/>
          <w:color w:val="0E101A"/>
        </w:rPr>
        <w:t xml:space="preserve">. Symbols have the ability to stimulate memory and perception in emotional resonance. As Blumer (1969) mentioned in his core proposition, the meaning of symbols comes from subjective construction in social interaction. Designers interpret the historical </w:t>
      </w:r>
      <w:r w:rsidRPr="00BA33B1">
        <w:rPr>
          <w:rFonts w:ascii="Arial" w:hAnsi="Arial" w:cs="Arial"/>
          <w:color w:val="0E101A"/>
        </w:rPr>
        <w:lastRenderedPageBreak/>
        <w:t>and aesthetic meaning of cultural symbols, producing products that could arouse resonance in users. User participation in using the product will trigger personal memories and the perception of cultural memories, thereby completing the dynamic process of generating personalized symbols and forming a sense of cultural identity.</w:t>
      </w:r>
    </w:p>
    <w:p w14:paraId="097368F6"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The symbols mentioned in this article are a kind of cultural symbol belonging not only to social sharing resources and cultural values at the level of Jiangnan gardens but also to personalized memories at the level of the individual. British Museum Egypt Totem is a series of cultural and creative designs using reproductions of historic symbols in order to pass on rich cultural heritage from Ancient Egypt, using a modern design language that combines the former into everyday life and thus enables people to use culture in a friendlier way, thanks to design. Also, this year's hit game, 'Black Myth: </w:t>
      </w:r>
      <w:proofErr w:type="spellStart"/>
      <w:r w:rsidRPr="00BA33B1">
        <w:rPr>
          <w:rFonts w:ascii="Arial" w:hAnsi="Arial" w:cs="Arial"/>
          <w:color w:val="0E101A"/>
        </w:rPr>
        <w:t>Wukong</w:t>
      </w:r>
      <w:proofErr w:type="spellEnd"/>
      <w:r w:rsidRPr="00BA33B1">
        <w:rPr>
          <w:rFonts w:ascii="Arial" w:hAnsi="Arial" w:cs="Arial"/>
          <w:color w:val="0E101A"/>
        </w:rPr>
        <w:t xml:space="preserve">', reinterpreted those traditional symbols of the classic novel with modern narrative forms and joined them with first-class visual designing and game playing experiences to attract a great </w:t>
      </w:r>
      <w:proofErr w:type="gramStart"/>
      <w:r w:rsidRPr="00BA33B1">
        <w:rPr>
          <w:rFonts w:ascii="Arial" w:hAnsi="Arial" w:cs="Arial"/>
          <w:color w:val="0E101A"/>
        </w:rPr>
        <w:t>amount</w:t>
      </w:r>
      <w:proofErr w:type="gramEnd"/>
      <w:r w:rsidRPr="00BA33B1">
        <w:rPr>
          <w:rFonts w:ascii="Arial" w:hAnsi="Arial" w:cs="Arial"/>
          <w:color w:val="0E101A"/>
        </w:rPr>
        <w:t xml:space="preserve"> of gamers and non-gamers. Therefore, it results in an upsurge of Traditional Chinese Culture on a global basis and injects new life into the symbols of Chinese Culture. Either for the cultural and creative product or game work, its awakening memory procedure links an individual experience to group memories while making it much easier and noticeable in its procedure of symbolization. It attaches greater importance to a social movement communication or value transmission regarding cultural symbol representation. With the combination of movement and quietness in the expression method, this memory-provoking mechanism gives full play in moving human beings' emotions and sensitivity. Through the combination of movement and stillness, symbols can stimulate deep emotional memories in </w:t>
      </w:r>
      <w:r w:rsidRPr="00BA33B1">
        <w:rPr>
          <w:rFonts w:ascii="Arial" w:hAnsi="Arial" w:cs="Arial"/>
          <w:color w:val="0E101A"/>
        </w:rPr>
        <w:lastRenderedPageBreak/>
        <w:t xml:space="preserve">individuals and reshape their cognition of value during use. Stillness provides a fixed anchor point for memory triggering, awakening specific memories through the senses of sight and touch, while movement creates a sense of participation for the user, making symbols a </w:t>
      </w:r>
      <w:proofErr w:type="gramStart"/>
      <w:r w:rsidRPr="00BA33B1">
        <w:rPr>
          <w:rFonts w:ascii="Arial" w:hAnsi="Arial" w:cs="Arial"/>
          <w:color w:val="0E101A"/>
        </w:rPr>
        <w:t>stepping stone</w:t>
      </w:r>
      <w:proofErr w:type="gramEnd"/>
      <w:r w:rsidRPr="00BA33B1">
        <w:rPr>
          <w:rFonts w:ascii="Arial" w:hAnsi="Arial" w:cs="Arial"/>
          <w:color w:val="0E101A"/>
        </w:rPr>
        <w:t xml:space="preserve"> for building emotional resonance (Dewey, 1934). It involves the perception of multimodal information and cross-modal integration of psychological mechanisms. Images, sounds, and colors are used to stimulate emotional responses and implicit memory. The interaction will naturally evoke the emotional identification between the user and the symbol, forming a deep memory chain in the brain and thus allow for the continuation and development of individual emotional resonance and identity (Calvert, Spence and Stein, 2004). This emotional connection is further expanded from the perspective of symbolic interaction theory. The signification of symbols is generated by the dynamic process, which is closely related to users' cultural backgrounds, living environments, and behavior patterns. The approach presented here integrates active user interaction into the design process, reinforces the user experience, and triggers the fluidity of symbolic meaning.</w:t>
      </w:r>
    </w:p>
    <w:p w14:paraId="2B8E6402"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This article took jewelry as a carrier and embodied the above symbols and memories with interactions into the form of 'reminders', which enrich user experience and improve the quality of human life. Jewelry is a wearable object with high symbolic value, whose shapes, materials, and patterns can represent cultural symbols and personal emotional memories. Through wearing continuously, jewelry is able to continuously trigger personal memories and enhance emotional experiences in everyday life. Norman (2004) said that the emphases of emotional design are the unity of user experience and functional needs. </w:t>
      </w:r>
      <w:r w:rsidRPr="00BA33B1">
        <w:rPr>
          <w:rFonts w:ascii="Arial" w:hAnsi="Arial" w:cs="Arial"/>
          <w:color w:val="0E101A"/>
        </w:rPr>
        <w:lastRenderedPageBreak/>
        <w:t xml:space="preserve">Symbols with dynamic design can create psychological reproduction in personal memory through multi-sensory interaction, meet functional needs, and increase the pleasure of instant experience. For instance, the design of the </w:t>
      </w:r>
      <w:proofErr w:type="spellStart"/>
      <w:r w:rsidRPr="00BA33B1">
        <w:rPr>
          <w:rFonts w:ascii="Arial" w:hAnsi="Arial" w:cs="Arial"/>
          <w:color w:val="0E101A"/>
        </w:rPr>
        <w:t>Nixplay</w:t>
      </w:r>
      <w:proofErr w:type="spellEnd"/>
      <w:r w:rsidRPr="00BA33B1">
        <w:rPr>
          <w:rFonts w:ascii="Arial" w:hAnsi="Arial" w:cs="Arial"/>
          <w:color w:val="0E101A"/>
        </w:rPr>
        <w:t xml:space="preserve"> Smart Digital Photo Frame features interactive effects: touching any eyes may provoke not only the uploading of private photos or videos but also several particular memories from any scene in your mobile phone, placing them as reminders for everyday life continuously in order to bring emotional memory provocation. Similarly, jewelry design can be done using this approach, too, which satisfies the need for decoration but gives users an emotional experience. By means of an in-depth interpretation of symbols, designers, as the first provider of symbolic meaning, integrate historical and cultural memories with personal emotions. For example, the </w:t>
      </w:r>
      <w:proofErr w:type="spellStart"/>
      <w:r w:rsidRPr="00BA33B1">
        <w:rPr>
          <w:rFonts w:ascii="Arial" w:hAnsi="Arial" w:cs="Arial"/>
          <w:color w:val="0E101A"/>
        </w:rPr>
        <w:t>Govee</w:t>
      </w:r>
      <w:proofErr w:type="spellEnd"/>
      <w:r w:rsidRPr="00BA33B1">
        <w:rPr>
          <w:rFonts w:ascii="Arial" w:hAnsi="Arial" w:cs="Arial"/>
          <w:color w:val="0E101A"/>
        </w:rPr>
        <w:t xml:space="preserve"> smart light strip will be able to change its color in an attempt to show dynamic patterns that melt cultural symbols with their smart functions into a series of triggerable emotional experiences serving practical lighting and emotional atmosphere creation.</w:t>
      </w:r>
    </w:p>
    <w:p w14:paraId="109F74E0"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The combination of cultural memory and personal emotion in a design carrier such as jewelry will depict symbols, memories, and interaction by a combination of movement and stillness. It is this that becomes the core value of this research: not only through design to </w:t>
      </w:r>
      <w:proofErr w:type="spellStart"/>
      <w:r w:rsidRPr="00BA33B1">
        <w:rPr>
          <w:rFonts w:ascii="Arial" w:hAnsi="Arial" w:cs="Arial"/>
          <w:color w:val="0E101A"/>
        </w:rPr>
        <w:t>realise</w:t>
      </w:r>
      <w:proofErr w:type="spellEnd"/>
      <w:r w:rsidRPr="00BA33B1">
        <w:rPr>
          <w:rFonts w:ascii="Arial" w:hAnsi="Arial" w:cs="Arial"/>
          <w:color w:val="0E101A"/>
        </w:rPr>
        <w:t xml:space="preserve"> decoration and practical function, but to reinforce user experience and individual identity and thereby promote improved quality of life.</w:t>
      </w:r>
    </w:p>
    <w:p w14:paraId="5053682D" w14:textId="77777777" w:rsidR="00BA33B1" w:rsidRDefault="00BA33B1" w:rsidP="00BA33B1">
      <w:pPr>
        <w:pStyle w:val="ae"/>
        <w:spacing w:after="0" w:line="480" w:lineRule="auto"/>
        <w:rPr>
          <w:rFonts w:ascii="Arial" w:hAnsi="Arial" w:cs="Arial"/>
          <w:color w:val="0E101A"/>
        </w:rPr>
      </w:pPr>
    </w:p>
    <w:p w14:paraId="00016A87" w14:textId="77777777" w:rsidR="00CB4156" w:rsidRPr="00BA33B1" w:rsidRDefault="00CB4156" w:rsidP="00BA33B1">
      <w:pPr>
        <w:pStyle w:val="ae"/>
        <w:spacing w:after="0" w:line="480" w:lineRule="auto"/>
        <w:rPr>
          <w:rFonts w:ascii="Arial" w:hAnsi="Arial" w:cs="Arial"/>
          <w:color w:val="0E101A"/>
        </w:rPr>
      </w:pPr>
    </w:p>
    <w:p w14:paraId="17E71906" w14:textId="61960759" w:rsidR="00BA33B1" w:rsidRPr="00BA33B1" w:rsidRDefault="00BA33B1" w:rsidP="00BA33B1">
      <w:pPr>
        <w:pStyle w:val="ae"/>
        <w:spacing w:after="0" w:line="480" w:lineRule="auto"/>
        <w:rPr>
          <w:rFonts w:ascii="Arial" w:hAnsi="Arial" w:cs="Arial"/>
          <w:b/>
          <w:bCs/>
          <w:color w:val="0E101A"/>
        </w:rPr>
      </w:pPr>
      <w:r w:rsidRPr="00BA33B1">
        <w:rPr>
          <w:rFonts w:ascii="Arial" w:hAnsi="Arial" w:cs="Arial"/>
          <w:b/>
          <w:bCs/>
          <w:color w:val="0E101A"/>
        </w:rPr>
        <w:lastRenderedPageBreak/>
        <w:t>The vision of the design practice</w:t>
      </w:r>
    </w:p>
    <w:p w14:paraId="17B7C609"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It is based on the theory of symbolic interaction. By exploration in design practice, the possibility of translation and dynamic construction of </w:t>
      </w:r>
      <w:proofErr w:type="gramStart"/>
      <w:r w:rsidRPr="00BA33B1">
        <w:rPr>
          <w:rFonts w:ascii="Arial" w:hAnsi="Arial" w:cs="Arial"/>
          <w:color w:val="0E101A"/>
        </w:rPr>
        <w:t>Jiangnan garden</w:t>
      </w:r>
      <w:proofErr w:type="gramEnd"/>
      <w:r w:rsidRPr="00BA33B1">
        <w:rPr>
          <w:rFonts w:ascii="Arial" w:hAnsi="Arial" w:cs="Arial"/>
          <w:color w:val="0E101A"/>
        </w:rPr>
        <w:t xml:space="preserve"> symbols' meanings could be </w:t>
      </w:r>
      <w:proofErr w:type="spellStart"/>
      <w:r w:rsidRPr="00BA33B1">
        <w:rPr>
          <w:rFonts w:ascii="Arial" w:hAnsi="Arial" w:cs="Arial"/>
          <w:color w:val="0E101A"/>
        </w:rPr>
        <w:t>realised</w:t>
      </w:r>
      <w:proofErr w:type="spellEnd"/>
      <w:r w:rsidRPr="00BA33B1">
        <w:rPr>
          <w:rFonts w:ascii="Arial" w:hAnsi="Arial" w:cs="Arial"/>
          <w:color w:val="0E101A"/>
        </w:rPr>
        <w:t xml:space="preserve"> in modern jewelry design. The design practice becomes a medium of aesthetic characteristic flow and cultural signification during the traditional symbols' materialization of memory; it forms a contextualized emotional link or identity between symbol and user.</w:t>
      </w:r>
    </w:p>
    <w:p w14:paraId="00350C5C"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First of all, it is about materializing the traditional cultural symbol in a contemporary way. The modern design concept extracts the meaning of traditional cultural symbols and externalizes them into physical forms with a more contemporary aesthetic look, giving meanings to the contemporary context. A classic example would have to be Yayoi Kusama's representative polka dot pattern. The polka dot is the symbolic decoration representing the way Yayoi Kusama expressed her personal memories about traditional Japanese culture as a road for artistic development that traditional culture has undergone within the frames of modern reality. With the collaboration of Louis Vuitton, this artwork moved into another cultural context, putting art, culture, and commerce together to give an artistic experience to users across the globe.</w:t>
      </w:r>
    </w:p>
    <w:p w14:paraId="0E27C4AC" w14:textId="77777777" w:rsidR="00BA33B1" w:rsidRPr="00BA33B1" w:rsidRDefault="00BA33B1" w:rsidP="00BA33B1">
      <w:pPr>
        <w:pStyle w:val="ae"/>
        <w:spacing w:after="0" w:line="480" w:lineRule="auto"/>
        <w:rPr>
          <w:rFonts w:ascii="Arial" w:hAnsi="Arial" w:cs="Arial"/>
          <w:color w:val="0E101A"/>
        </w:rPr>
      </w:pPr>
      <w:r w:rsidRPr="00BA33B1">
        <w:rPr>
          <w:rFonts w:ascii="Arial" w:hAnsi="Arial" w:cs="Arial"/>
          <w:color w:val="0E101A"/>
        </w:rPr>
        <w:t xml:space="preserve">The design emotionally touches jewelry: the study is based on emotional resonance. The emotional presentation in the design of the jewelry shows the emotional resonance in the wearer. Pandora's global theme charm series abstracts and translates international cultural symbols, putting the personal memories of the consumer into the charming series, reflecting </w:t>
      </w:r>
      <w:r w:rsidRPr="00BA33B1">
        <w:rPr>
          <w:rFonts w:ascii="Arial" w:hAnsi="Arial" w:cs="Arial"/>
          <w:color w:val="0E101A"/>
        </w:rPr>
        <w:lastRenderedPageBreak/>
        <w:t>the traditional culture translation behavior in modern forms when it comes to jewelry design. It also forms a design model that will be referred to for future design practices-innovation standing on the shoulders of giants, hoping for acquiring rich emotional identity from the users.</w:t>
      </w:r>
    </w:p>
    <w:p w14:paraId="4A1F54BF" w14:textId="26B0A426" w:rsidR="00A91787" w:rsidRDefault="00BA33B1" w:rsidP="00BA33B1">
      <w:pPr>
        <w:pStyle w:val="ae"/>
        <w:spacing w:before="0" w:beforeAutospacing="0" w:after="0" w:afterAutospacing="0" w:line="480" w:lineRule="auto"/>
        <w:rPr>
          <w:rFonts w:ascii="Arial" w:hAnsi="Arial" w:cs="Arial"/>
          <w:color w:val="0E101A"/>
        </w:rPr>
      </w:pPr>
      <w:r w:rsidRPr="00BA33B1">
        <w:rPr>
          <w:rFonts w:ascii="Arial" w:hAnsi="Arial" w:cs="Arial"/>
          <w:color w:val="0E101A"/>
        </w:rPr>
        <w:t>This has improved the experience of user interaction. User interaction plays an essential role in the construction of symbolic meaning while constructing a design practice. In contextualized interaction, it points to the subjective positions of users who build or rebuild the meaning of symbols during dynamic experiences. These dynamic modules' designs will consequently bring different users with differentiated interactive experience during operation, enabling richer meanings when interpreting these very symbols.</w:t>
      </w:r>
    </w:p>
    <w:p w14:paraId="785C3816" w14:textId="77777777" w:rsidR="0079707E" w:rsidRDefault="0079707E" w:rsidP="00BA33B1">
      <w:pPr>
        <w:pStyle w:val="ae"/>
        <w:spacing w:before="0" w:beforeAutospacing="0" w:after="0" w:afterAutospacing="0" w:line="480" w:lineRule="auto"/>
        <w:rPr>
          <w:rFonts w:ascii="Arial" w:hAnsi="Arial" w:cs="Arial"/>
          <w:color w:val="0E101A"/>
        </w:rPr>
      </w:pPr>
    </w:p>
    <w:p w14:paraId="7FE333C9" w14:textId="77777777" w:rsidR="00367BA4" w:rsidRPr="00F022A8" w:rsidRDefault="00367BA4" w:rsidP="00367BA4">
      <w:pPr>
        <w:pStyle w:val="ae"/>
        <w:spacing w:after="0" w:line="480" w:lineRule="auto"/>
        <w:rPr>
          <w:rFonts w:ascii="Arial" w:hAnsi="Arial" w:cs="Arial"/>
          <w:b/>
          <w:bCs/>
          <w:color w:val="0E101A"/>
        </w:rPr>
      </w:pPr>
      <w:r w:rsidRPr="00F022A8">
        <w:rPr>
          <w:rFonts w:ascii="Arial" w:hAnsi="Arial" w:cs="Arial"/>
          <w:b/>
          <w:bCs/>
          <w:color w:val="0E101A"/>
        </w:rPr>
        <w:t>Summary and outlook</w:t>
      </w:r>
    </w:p>
    <w:p w14:paraId="35C36978" w14:textId="42DE563E" w:rsidR="0079707E" w:rsidRDefault="00367BA4" w:rsidP="00367BA4">
      <w:pPr>
        <w:pStyle w:val="ae"/>
        <w:spacing w:before="0" w:beforeAutospacing="0" w:after="0" w:afterAutospacing="0" w:line="480" w:lineRule="auto"/>
        <w:rPr>
          <w:rFonts w:ascii="Arial" w:hAnsi="Arial" w:cs="Arial"/>
          <w:color w:val="0E101A"/>
        </w:rPr>
      </w:pPr>
      <w:r w:rsidRPr="00367BA4">
        <w:rPr>
          <w:rFonts w:ascii="Arial" w:hAnsi="Arial" w:cs="Arial"/>
          <w:color w:val="0E101A"/>
        </w:rPr>
        <w:t xml:space="preserve">This study takes symbolic interaction theory as its theoretical basis, and explores the dynamic relationship between symbols, memory and interaction from an ontological and epistemological perspective. It also discusses the feasibility of enhancing </w:t>
      </w:r>
      <w:proofErr w:type="gramStart"/>
      <w:r w:rsidRPr="00367BA4">
        <w:rPr>
          <w:rFonts w:ascii="Arial" w:hAnsi="Arial" w:cs="Arial"/>
          <w:color w:val="0E101A"/>
        </w:rPr>
        <w:t>users‘ emotional</w:t>
      </w:r>
      <w:proofErr w:type="gramEnd"/>
      <w:r w:rsidRPr="00367BA4">
        <w:rPr>
          <w:rFonts w:ascii="Arial" w:hAnsi="Arial" w:cs="Arial"/>
          <w:color w:val="0E101A"/>
        </w:rPr>
        <w:t xml:space="preserve"> experience during the symbol translation process through a combination of movement and stillness. The study shows that symbols not only carry historical and cultural </w:t>
      </w:r>
      <w:proofErr w:type="gramStart"/>
      <w:r w:rsidRPr="00367BA4">
        <w:rPr>
          <w:rFonts w:ascii="Arial" w:hAnsi="Arial" w:cs="Arial"/>
          <w:color w:val="0E101A"/>
        </w:rPr>
        <w:t>memory, but</w:t>
      </w:r>
      <w:proofErr w:type="gramEnd"/>
      <w:r w:rsidRPr="00367BA4">
        <w:rPr>
          <w:rFonts w:ascii="Arial" w:hAnsi="Arial" w:cs="Arial"/>
          <w:color w:val="0E101A"/>
        </w:rPr>
        <w:t xml:space="preserve"> also generate new meanings in users’ personal interpretation and </w:t>
      </w:r>
      <w:proofErr w:type="spellStart"/>
      <w:r w:rsidRPr="00367BA4">
        <w:rPr>
          <w:rFonts w:ascii="Arial" w:hAnsi="Arial" w:cs="Arial"/>
          <w:color w:val="0E101A"/>
        </w:rPr>
        <w:t>contextualised</w:t>
      </w:r>
      <w:proofErr w:type="spellEnd"/>
      <w:r w:rsidRPr="00367BA4">
        <w:rPr>
          <w:rFonts w:ascii="Arial" w:hAnsi="Arial" w:cs="Arial"/>
          <w:color w:val="0E101A"/>
        </w:rPr>
        <w:t xml:space="preserve"> experience. Traditional cultural symbols represented by Jiangnan garden symbols are influenced by the design method of combining static and dynamic in the process of symbol translation, thus enabling users to generate a deep emotional experience in interaction, </w:t>
      </w:r>
      <w:r w:rsidRPr="00367BA4">
        <w:rPr>
          <w:rFonts w:ascii="Arial" w:hAnsi="Arial" w:cs="Arial"/>
          <w:color w:val="0E101A"/>
        </w:rPr>
        <w:lastRenderedPageBreak/>
        <w:t xml:space="preserve">bringing a new approach to the stability of emotional memory and the interpretation of the multi-level meaning of symbols, and providing a theoretical basis for future research and the development of design practices. However, this research has some limitations. The diversity of symbolic meaning and differences in interpretation in different cultural contexts have not been proposed in this research. In the future, new perspectives can be proposed by combining research in cross-cultural contexts. Furthermore, the research did not clearly explore the technical aspects, such as whether it can be combined with smart devices or wearable technology. This is something that needs to be explored in the future. Finally, empirical research on user experience data is the only way to develop this research. In particular, in the process of specifically constructing emotional resonance and identity, experiments or user research can more accurately judge and evaluate the design effect, which is an important direction for future research. In summary, against the backdrop of rapid digital development, the theoretical perspective of symbolic interaction theory provides a new perspective and approach for the modern translation and design application of cultural </w:t>
      </w:r>
      <w:proofErr w:type="gramStart"/>
      <w:r w:rsidRPr="00367BA4">
        <w:rPr>
          <w:rFonts w:ascii="Arial" w:hAnsi="Arial" w:cs="Arial"/>
          <w:color w:val="0E101A"/>
        </w:rPr>
        <w:t>symbols, and</w:t>
      </w:r>
      <w:proofErr w:type="gramEnd"/>
      <w:r w:rsidRPr="00367BA4">
        <w:rPr>
          <w:rFonts w:ascii="Arial" w:hAnsi="Arial" w:cs="Arial"/>
          <w:color w:val="0E101A"/>
        </w:rPr>
        <w:t xml:space="preserve"> provides new ideas for cultural inheritance and innovation.</w:t>
      </w:r>
    </w:p>
    <w:p w14:paraId="49695543" w14:textId="77777777" w:rsidR="00F022A8" w:rsidRDefault="00F022A8" w:rsidP="00367BA4">
      <w:pPr>
        <w:pStyle w:val="ae"/>
        <w:spacing w:before="0" w:beforeAutospacing="0" w:after="0" w:afterAutospacing="0" w:line="480" w:lineRule="auto"/>
        <w:rPr>
          <w:rFonts w:ascii="Arial" w:hAnsi="Arial" w:cs="Arial"/>
          <w:color w:val="0E101A"/>
        </w:rPr>
      </w:pPr>
    </w:p>
    <w:p w14:paraId="235440CE" w14:textId="77777777" w:rsidR="005C2FAE" w:rsidRDefault="005C2FAE">
      <w:pPr>
        <w:widowControl/>
        <w:rPr>
          <w:rFonts w:ascii="Arial" w:eastAsia="宋体" w:hAnsi="Arial" w:cs="Arial"/>
          <w:b/>
          <w:bCs/>
          <w:color w:val="0E101A"/>
          <w:kern w:val="0"/>
          <w:sz w:val="24"/>
          <w14:ligatures w14:val="none"/>
        </w:rPr>
      </w:pPr>
      <w:r>
        <w:rPr>
          <w:rFonts w:ascii="Arial" w:hAnsi="Arial" w:cs="Arial"/>
          <w:b/>
          <w:bCs/>
          <w:color w:val="0E101A"/>
        </w:rPr>
        <w:br w:type="page"/>
      </w:r>
    </w:p>
    <w:p w14:paraId="2DD9030B" w14:textId="5593D4B7" w:rsidR="00F022A8" w:rsidRPr="005D6150" w:rsidRDefault="005D6150" w:rsidP="0082347B">
      <w:pPr>
        <w:pStyle w:val="ae"/>
        <w:spacing w:before="0" w:beforeAutospacing="0" w:after="0" w:afterAutospacing="0" w:line="480" w:lineRule="auto"/>
        <w:rPr>
          <w:rFonts w:ascii="Arial" w:hAnsi="Arial" w:cs="Arial"/>
          <w:b/>
          <w:bCs/>
          <w:color w:val="0E101A"/>
        </w:rPr>
      </w:pPr>
      <w:r w:rsidRPr="005D6150">
        <w:rPr>
          <w:rFonts w:ascii="Arial" w:hAnsi="Arial" w:cs="Arial"/>
          <w:b/>
          <w:bCs/>
          <w:color w:val="0E101A"/>
        </w:rPr>
        <w:lastRenderedPageBreak/>
        <w:t>R</w:t>
      </w:r>
      <w:r w:rsidRPr="005D6150">
        <w:rPr>
          <w:rFonts w:ascii="Arial" w:hAnsi="Arial" w:cs="Arial" w:hint="eastAsia"/>
          <w:b/>
          <w:bCs/>
          <w:color w:val="0E101A"/>
        </w:rPr>
        <w:t>eference</w:t>
      </w:r>
    </w:p>
    <w:p w14:paraId="78C76DA9" w14:textId="77777777" w:rsidR="00C01875" w:rsidRDefault="00C01875" w:rsidP="00C01875">
      <w:pPr>
        <w:widowControl/>
        <w:spacing w:after="0" w:line="480" w:lineRule="auto"/>
        <w:rPr>
          <w:rFonts w:ascii="Arial" w:eastAsia="宋体" w:hAnsi="Arial" w:cs="Arial"/>
          <w:kern w:val="0"/>
          <w:sz w:val="24"/>
          <w14:ligatures w14:val="none"/>
        </w:rPr>
      </w:pPr>
      <w:proofErr w:type="spellStart"/>
      <w:r w:rsidRPr="00FE2ADB">
        <w:rPr>
          <w:rFonts w:ascii="Arial" w:eastAsia="宋体" w:hAnsi="Arial" w:cs="Arial"/>
          <w:kern w:val="0"/>
          <w:sz w:val="24"/>
          <w14:ligatures w14:val="none"/>
        </w:rPr>
        <w:t>Assmann</w:t>
      </w:r>
      <w:proofErr w:type="spellEnd"/>
      <w:r w:rsidRPr="00FE2ADB">
        <w:rPr>
          <w:rFonts w:ascii="Arial" w:eastAsia="宋体" w:hAnsi="Arial" w:cs="Arial"/>
          <w:kern w:val="0"/>
          <w:sz w:val="24"/>
          <w14:ligatures w14:val="none"/>
        </w:rPr>
        <w:t xml:space="preserve">, J. (2011) </w:t>
      </w:r>
      <w:r w:rsidRPr="00FE2ADB">
        <w:rPr>
          <w:rFonts w:ascii="Arial" w:eastAsia="宋体" w:hAnsi="Arial" w:cs="Arial"/>
          <w:i/>
          <w:iCs/>
          <w:kern w:val="0"/>
          <w:sz w:val="24"/>
          <w14:ligatures w14:val="none"/>
        </w:rPr>
        <w:t>Cultural memory and early civilization: Writing, remembrance, and political imagination</w:t>
      </w:r>
      <w:r w:rsidRPr="00FE2ADB">
        <w:rPr>
          <w:rFonts w:ascii="Arial" w:eastAsia="宋体" w:hAnsi="Arial" w:cs="Arial"/>
          <w:kern w:val="0"/>
          <w:sz w:val="24"/>
          <w14:ligatures w14:val="none"/>
        </w:rPr>
        <w:t>. Cambridge: Cambridge University Press.</w:t>
      </w:r>
    </w:p>
    <w:p w14:paraId="62A69966" w14:textId="5A1F62AB" w:rsidR="00212673" w:rsidRDefault="00212673" w:rsidP="00C01875">
      <w:pPr>
        <w:widowControl/>
        <w:spacing w:after="0" w:line="480" w:lineRule="auto"/>
        <w:rPr>
          <w:rFonts w:ascii="Arial" w:hAnsi="Arial" w:cs="Arial"/>
          <w:color w:val="222222"/>
          <w:sz w:val="24"/>
          <w:shd w:val="clear" w:color="auto" w:fill="FFFFFF"/>
        </w:rPr>
      </w:pPr>
      <w:proofErr w:type="spellStart"/>
      <w:r w:rsidRPr="00BB1049">
        <w:rPr>
          <w:rFonts w:ascii="Arial" w:hAnsi="Arial" w:cs="Arial"/>
          <w:sz w:val="24"/>
        </w:rPr>
        <w:t>Benzies</w:t>
      </w:r>
      <w:proofErr w:type="spellEnd"/>
      <w:r w:rsidRPr="00BB1049">
        <w:rPr>
          <w:rFonts w:ascii="Arial" w:hAnsi="Arial" w:cs="Arial"/>
          <w:sz w:val="24"/>
        </w:rPr>
        <w:t xml:space="preserve">, K.M. and Allen, M.N. (2001) ‘Symbolic interactionism as a theoretical perspective for multiple method research’, </w:t>
      </w:r>
      <w:r w:rsidRPr="00BB1049">
        <w:rPr>
          <w:rFonts w:ascii="Arial" w:hAnsi="Arial" w:cs="Arial"/>
          <w:i/>
          <w:iCs/>
          <w:sz w:val="24"/>
        </w:rPr>
        <w:t>Journal of Advanced Nursing</w:t>
      </w:r>
      <w:r w:rsidRPr="00BB1049">
        <w:rPr>
          <w:rFonts w:ascii="Arial" w:hAnsi="Arial" w:cs="Arial"/>
          <w:sz w:val="24"/>
        </w:rPr>
        <w:t xml:space="preserve">, 33(4), pp. 541–547. Available at: </w:t>
      </w:r>
      <w:hyperlink r:id="rId4" w:history="1">
        <w:r w:rsidR="0044513B" w:rsidRPr="008A4901">
          <w:rPr>
            <w:rStyle w:val="af"/>
            <w:rFonts w:ascii="Arial" w:hAnsi="Arial" w:cs="Arial"/>
            <w:sz w:val="24"/>
          </w:rPr>
          <w:t>https://doi.org/10.1046/j.1365-2648.2001.01680.x</w:t>
        </w:r>
      </w:hyperlink>
      <w:r w:rsidRPr="00BB1049">
        <w:rPr>
          <w:rFonts w:ascii="Arial" w:hAnsi="Arial" w:cs="Arial"/>
          <w:sz w:val="24"/>
        </w:rPr>
        <w:t>.</w:t>
      </w:r>
      <w:r w:rsidRPr="00212673">
        <w:rPr>
          <w:rFonts w:ascii="Arial" w:hAnsi="Arial" w:cs="Arial"/>
          <w:color w:val="222222"/>
          <w:sz w:val="24"/>
          <w:shd w:val="clear" w:color="auto" w:fill="FFFFFF"/>
        </w:rPr>
        <w:t xml:space="preserve"> </w:t>
      </w:r>
    </w:p>
    <w:p w14:paraId="29031DDF" w14:textId="44CA7B10" w:rsidR="0044513B" w:rsidRPr="0044513B" w:rsidRDefault="0044513B" w:rsidP="00C01875">
      <w:pPr>
        <w:widowControl/>
        <w:spacing w:after="0" w:line="480" w:lineRule="auto"/>
        <w:rPr>
          <w:rFonts w:ascii="Arial" w:eastAsia="宋体" w:hAnsi="Arial" w:cs="Arial" w:hint="eastAsia"/>
          <w:kern w:val="0"/>
          <w:sz w:val="24"/>
          <w14:ligatures w14:val="none"/>
        </w:rPr>
      </w:pPr>
      <w:r w:rsidRPr="00FE2ADB">
        <w:rPr>
          <w:rFonts w:ascii="Arial" w:eastAsia="宋体" w:hAnsi="Arial" w:cs="Arial"/>
          <w:kern w:val="0"/>
          <w:sz w:val="24"/>
          <w14:ligatures w14:val="none"/>
        </w:rPr>
        <w:t xml:space="preserve">Berger, P.L. and </w:t>
      </w:r>
      <w:proofErr w:type="spellStart"/>
      <w:r w:rsidRPr="00FE2ADB">
        <w:rPr>
          <w:rFonts w:ascii="Arial" w:eastAsia="宋体" w:hAnsi="Arial" w:cs="Arial"/>
          <w:kern w:val="0"/>
          <w:sz w:val="24"/>
          <w14:ligatures w14:val="none"/>
        </w:rPr>
        <w:t>Luckmann</w:t>
      </w:r>
      <w:proofErr w:type="spellEnd"/>
      <w:r w:rsidRPr="00FE2ADB">
        <w:rPr>
          <w:rFonts w:ascii="Arial" w:eastAsia="宋体" w:hAnsi="Arial" w:cs="Arial"/>
          <w:kern w:val="0"/>
          <w:sz w:val="24"/>
          <w14:ligatures w14:val="none"/>
        </w:rPr>
        <w:t xml:space="preserve">, T. (1967) </w:t>
      </w:r>
      <w:r w:rsidRPr="00FE2ADB">
        <w:rPr>
          <w:rFonts w:ascii="Arial" w:eastAsia="宋体" w:hAnsi="Arial" w:cs="Arial"/>
          <w:i/>
          <w:iCs/>
          <w:kern w:val="0"/>
          <w:sz w:val="24"/>
          <w14:ligatures w14:val="none"/>
        </w:rPr>
        <w:t>The social construction of reality: A treatise in the sociology of knowledge</w:t>
      </w:r>
      <w:r w:rsidRPr="00FE2ADB">
        <w:rPr>
          <w:rFonts w:ascii="Arial" w:eastAsia="宋体" w:hAnsi="Arial" w:cs="Arial"/>
          <w:kern w:val="0"/>
          <w:sz w:val="24"/>
          <w14:ligatures w14:val="none"/>
        </w:rPr>
        <w:t>. London: Penguin Books.</w:t>
      </w:r>
    </w:p>
    <w:p w14:paraId="481E2F04" w14:textId="77777777" w:rsidR="00F32614" w:rsidRDefault="00212673" w:rsidP="00F32614">
      <w:pPr>
        <w:spacing w:line="480" w:lineRule="auto"/>
        <w:rPr>
          <w:rFonts w:ascii="Arial" w:hAnsi="Arial" w:cs="Arial"/>
          <w:color w:val="222222"/>
          <w:sz w:val="24"/>
          <w:shd w:val="clear" w:color="auto" w:fill="FFFFFF"/>
        </w:rPr>
      </w:pPr>
      <w:r w:rsidRPr="00BB1049">
        <w:rPr>
          <w:rFonts w:ascii="Arial" w:hAnsi="Arial" w:cs="Arial"/>
          <w:color w:val="222222"/>
          <w:sz w:val="24"/>
          <w:shd w:val="clear" w:color="auto" w:fill="FFFFFF"/>
        </w:rPr>
        <w:t>Blumer, H., 1979. Symbolic interactionism. </w:t>
      </w:r>
      <w:r w:rsidRPr="00BB1049">
        <w:rPr>
          <w:rFonts w:ascii="Arial" w:hAnsi="Arial" w:cs="Arial"/>
          <w:i/>
          <w:iCs/>
          <w:color w:val="222222"/>
          <w:sz w:val="24"/>
          <w:shd w:val="clear" w:color="auto" w:fill="FFFFFF"/>
        </w:rPr>
        <w:t>Interdisciplinary approaches to human communication</w:t>
      </w:r>
      <w:r w:rsidRPr="00BB1049">
        <w:rPr>
          <w:rFonts w:ascii="Arial" w:hAnsi="Arial" w:cs="Arial"/>
          <w:color w:val="222222"/>
          <w:sz w:val="24"/>
          <w:shd w:val="clear" w:color="auto" w:fill="FFFFFF"/>
        </w:rPr>
        <w:t>, pp.135-55.</w:t>
      </w:r>
    </w:p>
    <w:p w14:paraId="57F49684" w14:textId="77777777" w:rsidR="00F32614" w:rsidRDefault="00F32614" w:rsidP="00F32614">
      <w:pPr>
        <w:spacing w:line="480" w:lineRule="auto"/>
        <w:rPr>
          <w:rFonts w:ascii="Arial" w:hAnsi="Arial" w:cs="Arial"/>
          <w:sz w:val="24"/>
        </w:rPr>
      </w:pPr>
      <w:proofErr w:type="spellStart"/>
      <w:r w:rsidRPr="009B099D">
        <w:rPr>
          <w:rFonts w:ascii="Arial" w:hAnsi="Arial" w:cs="Arial"/>
          <w:sz w:val="24"/>
        </w:rPr>
        <w:t>Buchli</w:t>
      </w:r>
      <w:proofErr w:type="spellEnd"/>
      <w:r w:rsidRPr="009B099D">
        <w:rPr>
          <w:rFonts w:ascii="Arial" w:hAnsi="Arial" w:cs="Arial"/>
          <w:sz w:val="24"/>
        </w:rPr>
        <w:t xml:space="preserve">, V., 2002. </w:t>
      </w:r>
      <w:r w:rsidRPr="009B099D">
        <w:rPr>
          <w:rStyle w:val="af2"/>
          <w:rFonts w:ascii="Arial" w:hAnsi="Arial" w:cs="Arial"/>
          <w:sz w:val="24"/>
        </w:rPr>
        <w:t>The material culture reader</w:t>
      </w:r>
      <w:r w:rsidRPr="009B099D">
        <w:rPr>
          <w:rFonts w:ascii="Arial" w:hAnsi="Arial" w:cs="Arial"/>
          <w:sz w:val="24"/>
        </w:rPr>
        <w:t>. Oxford: Berg.</w:t>
      </w:r>
    </w:p>
    <w:p w14:paraId="746E811B" w14:textId="5D3F20FD" w:rsidR="00212673" w:rsidRDefault="00F32614" w:rsidP="00212673">
      <w:pPr>
        <w:spacing w:line="480" w:lineRule="auto"/>
        <w:rPr>
          <w:rFonts w:ascii="Arial" w:hAnsi="Arial" w:cs="Arial" w:hint="eastAsia"/>
          <w:sz w:val="24"/>
        </w:rPr>
      </w:pPr>
      <w:r w:rsidRPr="00E510C3">
        <w:rPr>
          <w:rFonts w:ascii="Arial" w:hAnsi="Arial" w:cs="Arial"/>
          <w:sz w:val="24"/>
        </w:rPr>
        <w:t xml:space="preserve">Calvert, G., Spence, C. and Stein, B.E. (2004) </w:t>
      </w:r>
      <w:r w:rsidRPr="00E510C3">
        <w:rPr>
          <w:rFonts w:ascii="Arial" w:hAnsi="Arial" w:cs="Arial"/>
          <w:i/>
          <w:iCs/>
          <w:sz w:val="24"/>
        </w:rPr>
        <w:t>The Handbook of Multisensory Processes</w:t>
      </w:r>
      <w:r w:rsidRPr="00E510C3">
        <w:rPr>
          <w:rFonts w:ascii="Arial" w:hAnsi="Arial" w:cs="Arial"/>
          <w:sz w:val="24"/>
        </w:rPr>
        <w:t>. MIT Press.</w:t>
      </w:r>
    </w:p>
    <w:p w14:paraId="622A8394" w14:textId="4E5BD80A" w:rsidR="00212673" w:rsidRDefault="00212673" w:rsidP="00212673">
      <w:pPr>
        <w:spacing w:line="480" w:lineRule="auto"/>
        <w:rPr>
          <w:rFonts w:ascii="Arial" w:hAnsi="Arial" w:cs="Arial"/>
          <w:sz w:val="24"/>
        </w:rPr>
      </w:pPr>
      <w:r w:rsidRPr="00BB1049">
        <w:rPr>
          <w:rFonts w:ascii="Arial" w:hAnsi="Arial" w:cs="Arial"/>
          <w:sz w:val="24"/>
        </w:rPr>
        <w:t xml:space="preserve">Crotty, M., 1998. </w:t>
      </w:r>
      <w:r w:rsidRPr="00BB1049">
        <w:rPr>
          <w:rStyle w:val="af2"/>
          <w:rFonts w:ascii="Arial" w:hAnsi="Arial" w:cs="Arial"/>
          <w:sz w:val="24"/>
        </w:rPr>
        <w:t>The foundations of social research: Meaning and perspective in the research process</w:t>
      </w:r>
      <w:r w:rsidRPr="00BB1049">
        <w:rPr>
          <w:rFonts w:ascii="Arial" w:hAnsi="Arial" w:cs="Arial"/>
          <w:sz w:val="24"/>
        </w:rPr>
        <w:t>. London: Sage Publications.</w:t>
      </w:r>
    </w:p>
    <w:p w14:paraId="6B46FF9A" w14:textId="77777777" w:rsidR="0065224E" w:rsidRDefault="000878CF" w:rsidP="0065224E">
      <w:pPr>
        <w:spacing w:line="480" w:lineRule="auto"/>
        <w:rPr>
          <w:rFonts w:ascii="Arial" w:hAnsi="Arial" w:cs="Arial"/>
          <w:sz w:val="24"/>
        </w:rPr>
      </w:pPr>
      <w:r w:rsidRPr="00191D16">
        <w:rPr>
          <w:rFonts w:ascii="Arial" w:hAnsi="Arial" w:cs="Arial"/>
          <w:sz w:val="24"/>
        </w:rPr>
        <w:t xml:space="preserve">Dewey, J., 1934. </w:t>
      </w:r>
      <w:r w:rsidRPr="00191D16">
        <w:rPr>
          <w:rFonts w:ascii="Arial" w:hAnsi="Arial" w:cs="Arial"/>
          <w:i/>
          <w:iCs/>
          <w:sz w:val="24"/>
        </w:rPr>
        <w:t>Art as experience</w:t>
      </w:r>
      <w:r w:rsidRPr="00191D16">
        <w:rPr>
          <w:rFonts w:ascii="Arial" w:hAnsi="Arial" w:cs="Arial"/>
          <w:sz w:val="24"/>
        </w:rPr>
        <w:t>. New York: Minton, Balch &amp; Company.</w:t>
      </w:r>
      <w:r w:rsidR="0065224E" w:rsidRPr="0065224E">
        <w:rPr>
          <w:rFonts w:ascii="Arial" w:hAnsi="Arial" w:cs="Arial"/>
          <w:sz w:val="24"/>
        </w:rPr>
        <w:t xml:space="preserve"> </w:t>
      </w:r>
    </w:p>
    <w:p w14:paraId="3F4A9B85" w14:textId="30BD5A89" w:rsidR="0065224E" w:rsidRPr="00AD23FB" w:rsidRDefault="0065224E" w:rsidP="0065224E">
      <w:pPr>
        <w:spacing w:line="480" w:lineRule="auto"/>
        <w:rPr>
          <w:rFonts w:ascii="Arial" w:hAnsi="Arial" w:cs="Arial"/>
          <w:sz w:val="24"/>
        </w:rPr>
      </w:pPr>
      <w:r w:rsidRPr="00AD23FB">
        <w:rPr>
          <w:rFonts w:ascii="Arial" w:hAnsi="Arial" w:cs="Arial"/>
          <w:sz w:val="24"/>
        </w:rPr>
        <w:t xml:space="preserve">Douglas, M. and Isherwood, B., 1996. </w:t>
      </w:r>
      <w:r w:rsidRPr="00AD23FB">
        <w:rPr>
          <w:rStyle w:val="af2"/>
          <w:rFonts w:ascii="Arial" w:hAnsi="Arial" w:cs="Arial"/>
          <w:sz w:val="24"/>
        </w:rPr>
        <w:t>The world of goods: Towards an anthropology of consumption</w:t>
      </w:r>
      <w:r w:rsidRPr="00AD23FB">
        <w:rPr>
          <w:rFonts w:ascii="Arial" w:hAnsi="Arial" w:cs="Arial"/>
          <w:sz w:val="24"/>
        </w:rPr>
        <w:t>. 2nd ed. London: Routledge.</w:t>
      </w:r>
    </w:p>
    <w:p w14:paraId="75C3C4D7" w14:textId="77777777" w:rsidR="00943983" w:rsidRDefault="00943983" w:rsidP="00943983">
      <w:pPr>
        <w:spacing w:line="480" w:lineRule="auto"/>
        <w:rPr>
          <w:rFonts w:ascii="Arial" w:hAnsi="Arial" w:cs="Arial"/>
          <w:sz w:val="24"/>
        </w:rPr>
      </w:pPr>
      <w:r w:rsidRPr="000E6C7D">
        <w:rPr>
          <w:rFonts w:ascii="Arial" w:hAnsi="Arial" w:cs="Arial"/>
          <w:sz w:val="24"/>
        </w:rPr>
        <w:t xml:space="preserve">Eco, U., 1976. </w:t>
      </w:r>
      <w:r w:rsidRPr="000E6C7D">
        <w:rPr>
          <w:rStyle w:val="af2"/>
          <w:rFonts w:ascii="Arial" w:hAnsi="Arial" w:cs="Arial"/>
          <w:sz w:val="24"/>
        </w:rPr>
        <w:t>A theory of semiotics</w:t>
      </w:r>
      <w:r w:rsidRPr="000E6C7D">
        <w:rPr>
          <w:rFonts w:ascii="Arial" w:hAnsi="Arial" w:cs="Arial"/>
          <w:sz w:val="24"/>
        </w:rPr>
        <w:t>. Bloomington: Indiana University Press.</w:t>
      </w:r>
    </w:p>
    <w:p w14:paraId="2DC4AFA5" w14:textId="05AA30D4" w:rsidR="000878CF" w:rsidRPr="00943983" w:rsidRDefault="00943983" w:rsidP="00212673">
      <w:pPr>
        <w:spacing w:line="480" w:lineRule="auto"/>
        <w:rPr>
          <w:rFonts w:ascii="Arial" w:eastAsia="宋体" w:hAnsi="Arial" w:cs="Arial" w:hint="eastAsia"/>
          <w:kern w:val="0"/>
          <w:sz w:val="24"/>
          <w14:ligatures w14:val="none"/>
        </w:rPr>
      </w:pPr>
      <w:r w:rsidRPr="00BB1049">
        <w:rPr>
          <w:rFonts w:ascii="Arial" w:eastAsia="宋体" w:hAnsi="Arial" w:cs="Arial"/>
          <w:kern w:val="0"/>
          <w:sz w:val="24"/>
          <w14:ligatures w14:val="none"/>
        </w:rPr>
        <w:t xml:space="preserve">Hall, S. (1997) </w:t>
      </w:r>
      <w:r w:rsidRPr="00BB1049">
        <w:rPr>
          <w:rFonts w:ascii="Arial" w:eastAsia="宋体" w:hAnsi="Arial" w:cs="Arial"/>
          <w:i/>
          <w:iCs/>
          <w:kern w:val="0"/>
          <w:sz w:val="24"/>
          <w14:ligatures w14:val="none"/>
        </w:rPr>
        <w:t>Representation: Cultural representations and signifying practices</w:t>
      </w:r>
      <w:r w:rsidRPr="00BB1049">
        <w:rPr>
          <w:rFonts w:ascii="Arial" w:eastAsia="宋体" w:hAnsi="Arial" w:cs="Arial"/>
          <w:kern w:val="0"/>
          <w:sz w:val="24"/>
          <w14:ligatures w14:val="none"/>
        </w:rPr>
        <w:t xml:space="preserve">. London: </w:t>
      </w:r>
      <w:r w:rsidRPr="00BB1049">
        <w:rPr>
          <w:rFonts w:ascii="Arial" w:eastAsia="宋体" w:hAnsi="Arial" w:cs="Arial"/>
          <w:kern w:val="0"/>
          <w:sz w:val="24"/>
          <w14:ligatures w14:val="none"/>
        </w:rPr>
        <w:lastRenderedPageBreak/>
        <w:t>Sage Publications.</w:t>
      </w:r>
    </w:p>
    <w:p w14:paraId="40CE4FDC" w14:textId="77777777" w:rsidR="00527399" w:rsidRPr="00BB1049" w:rsidRDefault="00527399" w:rsidP="0082347B">
      <w:pPr>
        <w:pStyle w:val="af1"/>
        <w:spacing w:line="480" w:lineRule="auto"/>
        <w:rPr>
          <w:rFonts w:ascii="Arial" w:eastAsia="宋体" w:hAnsi="Arial" w:cs="Arial"/>
          <w:sz w:val="24"/>
        </w:rPr>
      </w:pPr>
      <w:r w:rsidRPr="00BB1049">
        <w:rPr>
          <w:rFonts w:ascii="Arial" w:eastAsia="宋体" w:hAnsi="Arial" w:cs="Arial"/>
          <w:sz w:val="24"/>
          <w14:ligatures w14:val="none"/>
        </w:rPr>
        <w:fldChar w:fldCharType="begin"/>
      </w:r>
      <w:r w:rsidRPr="00BB1049">
        <w:rPr>
          <w:rFonts w:ascii="Arial" w:eastAsia="宋体" w:hAnsi="Arial" w:cs="Arial"/>
          <w:sz w:val="24"/>
          <w14:ligatures w14:val="none"/>
        </w:rPr>
        <w:instrText xml:space="preserve"> ADDIN ZOTERO_BIBL {"uncited":[],"omitted":[],"custom":[]} CSL_BIBLIOGRAPHY </w:instrText>
      </w:r>
      <w:r w:rsidRPr="00BB1049">
        <w:rPr>
          <w:rFonts w:ascii="Arial" w:eastAsia="宋体" w:hAnsi="Arial" w:cs="Arial"/>
          <w:sz w:val="24"/>
          <w14:ligatures w14:val="none"/>
        </w:rPr>
        <w:fldChar w:fldCharType="separate"/>
      </w:r>
      <w:r w:rsidRPr="00BB1049">
        <w:rPr>
          <w:rFonts w:ascii="Arial" w:eastAsia="宋体" w:hAnsi="Arial" w:cs="Arial"/>
          <w:sz w:val="24"/>
        </w:rPr>
        <w:t xml:space="preserve">Li, J.W. (2013) ‘The Material Aesthetics Transformation of Jewelry Design’, </w:t>
      </w:r>
      <w:r w:rsidRPr="00BB1049">
        <w:rPr>
          <w:rFonts w:ascii="Arial" w:eastAsia="宋体" w:hAnsi="Arial" w:cs="Arial"/>
          <w:i/>
          <w:iCs/>
          <w:sz w:val="24"/>
        </w:rPr>
        <w:t>Advanced Materials Research</w:t>
      </w:r>
      <w:r w:rsidRPr="00BB1049">
        <w:rPr>
          <w:rFonts w:ascii="Arial" w:eastAsia="宋体" w:hAnsi="Arial" w:cs="Arial"/>
          <w:sz w:val="24"/>
        </w:rPr>
        <w:t>, 785–786, pp. 1590–1592. Available at: https://doi.org/10.4028/www.scientific.net/AMR.785-786.1590.</w:t>
      </w:r>
    </w:p>
    <w:p w14:paraId="122D9F3F" w14:textId="7FED0071" w:rsidR="00527399" w:rsidRPr="005E7208" w:rsidRDefault="00527399" w:rsidP="005E7208">
      <w:pPr>
        <w:pStyle w:val="af1"/>
        <w:spacing w:line="480" w:lineRule="auto"/>
        <w:rPr>
          <w:rFonts w:ascii="Arial" w:hAnsi="Arial" w:cs="Arial" w:hint="eastAsia"/>
          <w:sz w:val="24"/>
        </w:rPr>
      </w:pPr>
      <w:r w:rsidRPr="00BB1049">
        <w:rPr>
          <w:rFonts w:ascii="Arial" w:eastAsia="宋体" w:hAnsi="Arial" w:cs="Arial"/>
          <w:sz w:val="24"/>
          <w14:ligatures w14:val="none"/>
        </w:rPr>
        <w:fldChar w:fldCharType="end"/>
      </w:r>
      <w:r w:rsidRPr="00BB1049">
        <w:rPr>
          <w:rFonts w:ascii="Arial" w:hAnsi="Arial" w:cs="Arial"/>
          <w:color w:val="222222"/>
          <w:sz w:val="24"/>
          <w:shd w:val="clear" w:color="auto" w:fill="FFFFFF"/>
        </w:rPr>
        <w:t>Mead, G.H., 1934. Mind, self. </w:t>
      </w:r>
      <w:r w:rsidRPr="00BB1049">
        <w:rPr>
          <w:rFonts w:ascii="Arial" w:hAnsi="Arial" w:cs="Arial"/>
          <w:i/>
          <w:iCs/>
          <w:color w:val="222222"/>
          <w:sz w:val="24"/>
          <w:shd w:val="clear" w:color="auto" w:fill="FFFFFF"/>
        </w:rPr>
        <w:t>Society. Chicago</w:t>
      </w:r>
      <w:r w:rsidRPr="00BB1049">
        <w:rPr>
          <w:rFonts w:ascii="Arial" w:hAnsi="Arial" w:cs="Arial"/>
          <w:color w:val="222222"/>
          <w:sz w:val="24"/>
          <w:shd w:val="clear" w:color="auto" w:fill="FFFFFF"/>
        </w:rPr>
        <w:t>, p.142.</w:t>
      </w:r>
    </w:p>
    <w:p w14:paraId="272E2944" w14:textId="77777777" w:rsidR="00527399" w:rsidRPr="00BB1049" w:rsidRDefault="00527399" w:rsidP="0082347B">
      <w:pPr>
        <w:spacing w:line="480" w:lineRule="auto"/>
        <w:rPr>
          <w:rFonts w:ascii="Arial" w:hAnsi="Arial" w:cs="Arial"/>
          <w:sz w:val="24"/>
        </w:rPr>
      </w:pPr>
      <w:r w:rsidRPr="00BB1049">
        <w:rPr>
          <w:rFonts w:ascii="Arial" w:hAnsi="Arial" w:cs="Arial"/>
          <w:sz w:val="24"/>
        </w:rPr>
        <w:t xml:space="preserve">Norman, D.A., 2004. </w:t>
      </w:r>
      <w:r w:rsidRPr="00BB1049">
        <w:rPr>
          <w:rStyle w:val="af2"/>
          <w:rFonts w:ascii="Arial" w:hAnsi="Arial" w:cs="Arial"/>
          <w:sz w:val="24"/>
        </w:rPr>
        <w:t>Emotional design: Why we love (or hate) everyday things</w:t>
      </w:r>
      <w:r w:rsidRPr="00BB1049">
        <w:rPr>
          <w:rFonts w:ascii="Arial" w:hAnsi="Arial" w:cs="Arial"/>
          <w:sz w:val="24"/>
        </w:rPr>
        <w:t>. New York: Basic Books.</w:t>
      </w:r>
    </w:p>
    <w:p w14:paraId="73FEEA1A" w14:textId="77777777" w:rsidR="00527399" w:rsidRPr="00332DA5" w:rsidRDefault="00527399" w:rsidP="0082347B">
      <w:pPr>
        <w:spacing w:line="480" w:lineRule="auto"/>
        <w:rPr>
          <w:rFonts w:ascii="Arial" w:hAnsi="Arial" w:cs="Arial"/>
          <w:sz w:val="24"/>
        </w:rPr>
      </w:pPr>
      <w:r w:rsidRPr="00332DA5">
        <w:rPr>
          <w:rFonts w:ascii="Arial" w:hAnsi="Arial" w:cs="Arial"/>
          <w:sz w:val="24"/>
        </w:rPr>
        <w:t xml:space="preserve">Tannen, D., 1993. </w:t>
      </w:r>
      <w:r w:rsidRPr="00332DA5">
        <w:rPr>
          <w:rFonts w:ascii="Arial" w:hAnsi="Arial" w:cs="Arial"/>
          <w:i/>
          <w:iCs/>
          <w:sz w:val="24"/>
        </w:rPr>
        <w:t>Framing in discourse</w:t>
      </w:r>
      <w:r w:rsidRPr="00332DA5">
        <w:rPr>
          <w:rFonts w:ascii="Arial" w:hAnsi="Arial" w:cs="Arial"/>
          <w:sz w:val="24"/>
        </w:rPr>
        <w:t>. Oxford: Oxford University Press.</w:t>
      </w:r>
    </w:p>
    <w:p w14:paraId="7A76AF0C" w14:textId="77777777" w:rsidR="00E30576" w:rsidRPr="00332DA5" w:rsidRDefault="00E30576" w:rsidP="00E30576">
      <w:pPr>
        <w:spacing w:line="480" w:lineRule="auto"/>
        <w:rPr>
          <w:rFonts w:ascii="Arial" w:hAnsi="Arial" w:cs="Arial"/>
          <w:sz w:val="24"/>
        </w:rPr>
      </w:pPr>
      <w:r w:rsidRPr="00332DA5">
        <w:rPr>
          <w:rFonts w:ascii="Arial" w:hAnsi="Arial" w:cs="Arial"/>
          <w:sz w:val="24"/>
        </w:rPr>
        <w:t xml:space="preserve">Turner, V., 1988. </w:t>
      </w:r>
      <w:r w:rsidRPr="00332DA5">
        <w:rPr>
          <w:rFonts w:ascii="Arial" w:hAnsi="Arial" w:cs="Arial"/>
          <w:i/>
          <w:iCs/>
          <w:sz w:val="24"/>
        </w:rPr>
        <w:t>The anthropology of performance</w:t>
      </w:r>
      <w:r w:rsidRPr="00332DA5">
        <w:rPr>
          <w:rFonts w:ascii="Arial" w:hAnsi="Arial" w:cs="Arial"/>
          <w:sz w:val="24"/>
        </w:rPr>
        <w:t>. New York: PAJ Publications.</w:t>
      </w:r>
    </w:p>
    <w:p w14:paraId="58600F60" w14:textId="77777777" w:rsidR="00527399" w:rsidRPr="00332DA5" w:rsidRDefault="00527399" w:rsidP="00527399">
      <w:pPr>
        <w:rPr>
          <w:rFonts w:ascii="Arial" w:hAnsi="Arial" w:cs="Arial"/>
          <w:sz w:val="24"/>
        </w:rPr>
      </w:pPr>
    </w:p>
    <w:p w14:paraId="1CA9066C" w14:textId="77777777" w:rsidR="005D6150" w:rsidRPr="00367BA4" w:rsidRDefault="005D6150" w:rsidP="00367BA4">
      <w:pPr>
        <w:pStyle w:val="ae"/>
        <w:spacing w:before="0" w:beforeAutospacing="0" w:after="0" w:afterAutospacing="0" w:line="480" w:lineRule="auto"/>
        <w:rPr>
          <w:rFonts w:ascii="Arial" w:hAnsi="Arial" w:cs="Arial"/>
          <w:color w:val="0E101A"/>
        </w:rPr>
      </w:pPr>
    </w:p>
    <w:sectPr w:rsidR="005D6150" w:rsidRPr="00367BA4" w:rsidSect="00F82962">
      <w:pgSz w:w="11906" w:h="16838"/>
      <w:pgMar w:top="1440" w:right="1077" w:bottom="1440" w:left="1077"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856"/>
    <w:rsid w:val="000878CF"/>
    <w:rsid w:val="000F1186"/>
    <w:rsid w:val="0010705D"/>
    <w:rsid w:val="001709C1"/>
    <w:rsid w:val="001725FB"/>
    <w:rsid w:val="001E41A3"/>
    <w:rsid w:val="00212673"/>
    <w:rsid w:val="00213BCE"/>
    <w:rsid w:val="002950AF"/>
    <w:rsid w:val="0036078F"/>
    <w:rsid w:val="00367BA4"/>
    <w:rsid w:val="0044513B"/>
    <w:rsid w:val="00504500"/>
    <w:rsid w:val="00527399"/>
    <w:rsid w:val="005278ED"/>
    <w:rsid w:val="005829DE"/>
    <w:rsid w:val="005C2FAE"/>
    <w:rsid w:val="005D6150"/>
    <w:rsid w:val="005E7208"/>
    <w:rsid w:val="00631608"/>
    <w:rsid w:val="0065224E"/>
    <w:rsid w:val="006655BA"/>
    <w:rsid w:val="006733A2"/>
    <w:rsid w:val="0079707E"/>
    <w:rsid w:val="00806597"/>
    <w:rsid w:val="0082347B"/>
    <w:rsid w:val="00830591"/>
    <w:rsid w:val="0083377A"/>
    <w:rsid w:val="00943983"/>
    <w:rsid w:val="00982D0A"/>
    <w:rsid w:val="009A195B"/>
    <w:rsid w:val="009C5DDE"/>
    <w:rsid w:val="009E566D"/>
    <w:rsid w:val="009F5CDB"/>
    <w:rsid w:val="00A91787"/>
    <w:rsid w:val="00AA02BB"/>
    <w:rsid w:val="00B163CB"/>
    <w:rsid w:val="00B23C74"/>
    <w:rsid w:val="00BA33B1"/>
    <w:rsid w:val="00BF5102"/>
    <w:rsid w:val="00C01875"/>
    <w:rsid w:val="00C570CD"/>
    <w:rsid w:val="00CB4156"/>
    <w:rsid w:val="00CB495F"/>
    <w:rsid w:val="00CF43B1"/>
    <w:rsid w:val="00DA36AC"/>
    <w:rsid w:val="00DF4F48"/>
    <w:rsid w:val="00DF4FAA"/>
    <w:rsid w:val="00E047B9"/>
    <w:rsid w:val="00E30576"/>
    <w:rsid w:val="00E54003"/>
    <w:rsid w:val="00E80F9A"/>
    <w:rsid w:val="00EA53EC"/>
    <w:rsid w:val="00F022A8"/>
    <w:rsid w:val="00F32614"/>
    <w:rsid w:val="00F63856"/>
    <w:rsid w:val="00F82962"/>
    <w:rsid w:val="00FB1DF0"/>
    <w:rsid w:val="00FC17FF"/>
    <w:rsid w:val="00FD2D46"/>
    <w:rsid w:val="00FE2D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3733B61"/>
  <w15:chartTrackingRefBased/>
  <w15:docId w15:val="{A66633EA-76BA-D84D-A97D-6D9FD49C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377A"/>
    <w:pPr>
      <w:widowControl w:val="0"/>
    </w:pPr>
  </w:style>
  <w:style w:type="paragraph" w:styleId="1">
    <w:name w:val="heading 1"/>
    <w:basedOn w:val="a"/>
    <w:next w:val="a"/>
    <w:link w:val="10"/>
    <w:uiPriority w:val="9"/>
    <w:qFormat/>
    <w:rsid w:val="00F6385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F6385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6385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6385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63856"/>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63856"/>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63856"/>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63856"/>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63856"/>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6385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F6385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F6385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63856"/>
    <w:rPr>
      <w:rFonts w:cstheme="majorBidi"/>
      <w:color w:val="0F4761" w:themeColor="accent1" w:themeShade="BF"/>
      <w:sz w:val="28"/>
      <w:szCs w:val="28"/>
    </w:rPr>
  </w:style>
  <w:style w:type="character" w:customStyle="1" w:styleId="50">
    <w:name w:val="标题 5 字符"/>
    <w:basedOn w:val="a0"/>
    <w:link w:val="5"/>
    <w:uiPriority w:val="9"/>
    <w:semiHidden/>
    <w:rsid w:val="00F63856"/>
    <w:rPr>
      <w:rFonts w:cstheme="majorBidi"/>
      <w:color w:val="0F4761" w:themeColor="accent1" w:themeShade="BF"/>
      <w:sz w:val="24"/>
    </w:rPr>
  </w:style>
  <w:style w:type="character" w:customStyle="1" w:styleId="60">
    <w:name w:val="标题 6 字符"/>
    <w:basedOn w:val="a0"/>
    <w:link w:val="6"/>
    <w:uiPriority w:val="9"/>
    <w:semiHidden/>
    <w:rsid w:val="00F63856"/>
    <w:rPr>
      <w:rFonts w:cstheme="majorBidi"/>
      <w:b/>
      <w:bCs/>
      <w:color w:val="0F4761" w:themeColor="accent1" w:themeShade="BF"/>
    </w:rPr>
  </w:style>
  <w:style w:type="character" w:customStyle="1" w:styleId="70">
    <w:name w:val="标题 7 字符"/>
    <w:basedOn w:val="a0"/>
    <w:link w:val="7"/>
    <w:uiPriority w:val="9"/>
    <w:semiHidden/>
    <w:rsid w:val="00F63856"/>
    <w:rPr>
      <w:rFonts w:cstheme="majorBidi"/>
      <w:b/>
      <w:bCs/>
      <w:color w:val="595959" w:themeColor="text1" w:themeTint="A6"/>
    </w:rPr>
  </w:style>
  <w:style w:type="character" w:customStyle="1" w:styleId="80">
    <w:name w:val="标题 8 字符"/>
    <w:basedOn w:val="a0"/>
    <w:link w:val="8"/>
    <w:uiPriority w:val="9"/>
    <w:semiHidden/>
    <w:rsid w:val="00F63856"/>
    <w:rPr>
      <w:rFonts w:cstheme="majorBidi"/>
      <w:color w:val="595959" w:themeColor="text1" w:themeTint="A6"/>
    </w:rPr>
  </w:style>
  <w:style w:type="character" w:customStyle="1" w:styleId="90">
    <w:name w:val="标题 9 字符"/>
    <w:basedOn w:val="a0"/>
    <w:link w:val="9"/>
    <w:uiPriority w:val="9"/>
    <w:semiHidden/>
    <w:rsid w:val="00F63856"/>
    <w:rPr>
      <w:rFonts w:eastAsiaTheme="majorEastAsia" w:cstheme="majorBidi"/>
      <w:color w:val="595959" w:themeColor="text1" w:themeTint="A6"/>
    </w:rPr>
  </w:style>
  <w:style w:type="paragraph" w:styleId="a3">
    <w:name w:val="Title"/>
    <w:basedOn w:val="a"/>
    <w:next w:val="a"/>
    <w:link w:val="a4"/>
    <w:uiPriority w:val="10"/>
    <w:qFormat/>
    <w:rsid w:val="00F6385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6385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6385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6385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63856"/>
    <w:pPr>
      <w:spacing w:before="160"/>
      <w:jc w:val="center"/>
    </w:pPr>
    <w:rPr>
      <w:i/>
      <w:iCs/>
      <w:color w:val="404040" w:themeColor="text1" w:themeTint="BF"/>
    </w:rPr>
  </w:style>
  <w:style w:type="character" w:customStyle="1" w:styleId="a8">
    <w:name w:val="引用 字符"/>
    <w:basedOn w:val="a0"/>
    <w:link w:val="a7"/>
    <w:uiPriority w:val="29"/>
    <w:rsid w:val="00F63856"/>
    <w:rPr>
      <w:i/>
      <w:iCs/>
      <w:color w:val="404040" w:themeColor="text1" w:themeTint="BF"/>
    </w:rPr>
  </w:style>
  <w:style w:type="paragraph" w:styleId="a9">
    <w:name w:val="List Paragraph"/>
    <w:basedOn w:val="a"/>
    <w:uiPriority w:val="34"/>
    <w:qFormat/>
    <w:rsid w:val="00F63856"/>
    <w:pPr>
      <w:ind w:left="720"/>
      <w:contextualSpacing/>
    </w:pPr>
  </w:style>
  <w:style w:type="character" w:styleId="aa">
    <w:name w:val="Intense Emphasis"/>
    <w:basedOn w:val="a0"/>
    <w:uiPriority w:val="21"/>
    <w:qFormat/>
    <w:rsid w:val="00F63856"/>
    <w:rPr>
      <w:i/>
      <w:iCs/>
      <w:color w:val="0F4761" w:themeColor="accent1" w:themeShade="BF"/>
    </w:rPr>
  </w:style>
  <w:style w:type="paragraph" w:styleId="ab">
    <w:name w:val="Intense Quote"/>
    <w:basedOn w:val="a"/>
    <w:next w:val="a"/>
    <w:link w:val="ac"/>
    <w:uiPriority w:val="30"/>
    <w:qFormat/>
    <w:rsid w:val="00F638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63856"/>
    <w:rPr>
      <w:i/>
      <w:iCs/>
      <w:color w:val="0F4761" w:themeColor="accent1" w:themeShade="BF"/>
    </w:rPr>
  </w:style>
  <w:style w:type="character" w:styleId="ad">
    <w:name w:val="Intense Reference"/>
    <w:basedOn w:val="a0"/>
    <w:uiPriority w:val="32"/>
    <w:qFormat/>
    <w:rsid w:val="00F63856"/>
    <w:rPr>
      <w:b/>
      <w:bCs/>
      <w:smallCaps/>
      <w:color w:val="0F4761" w:themeColor="accent1" w:themeShade="BF"/>
      <w:spacing w:val="5"/>
    </w:rPr>
  </w:style>
  <w:style w:type="paragraph" w:styleId="ae">
    <w:name w:val="Normal (Web)"/>
    <w:basedOn w:val="a"/>
    <w:uiPriority w:val="99"/>
    <w:unhideWhenUsed/>
    <w:rsid w:val="00FC17FF"/>
    <w:pPr>
      <w:widowControl/>
      <w:spacing w:before="100" w:beforeAutospacing="1" w:after="100" w:afterAutospacing="1" w:line="240" w:lineRule="auto"/>
    </w:pPr>
    <w:rPr>
      <w:rFonts w:ascii="宋体" w:eastAsia="宋体" w:hAnsi="宋体" w:cs="宋体"/>
      <w:kern w:val="0"/>
      <w:sz w:val="24"/>
      <w14:ligatures w14:val="none"/>
    </w:rPr>
  </w:style>
  <w:style w:type="character" w:styleId="af">
    <w:name w:val="Hyperlink"/>
    <w:basedOn w:val="a0"/>
    <w:uiPriority w:val="99"/>
    <w:unhideWhenUsed/>
    <w:rsid w:val="00FC17FF"/>
    <w:rPr>
      <w:color w:val="0000FF"/>
      <w:u w:val="single"/>
    </w:rPr>
  </w:style>
  <w:style w:type="character" w:styleId="af0">
    <w:name w:val="FollowedHyperlink"/>
    <w:basedOn w:val="a0"/>
    <w:uiPriority w:val="99"/>
    <w:semiHidden/>
    <w:unhideWhenUsed/>
    <w:rsid w:val="00982D0A"/>
    <w:rPr>
      <w:color w:val="96607D" w:themeColor="followedHyperlink"/>
      <w:u w:val="single"/>
    </w:rPr>
  </w:style>
  <w:style w:type="paragraph" w:styleId="af1">
    <w:name w:val="Bibliography"/>
    <w:basedOn w:val="a"/>
    <w:next w:val="a"/>
    <w:uiPriority w:val="37"/>
    <w:unhideWhenUsed/>
    <w:rsid w:val="00527399"/>
  </w:style>
  <w:style w:type="character" w:styleId="af2">
    <w:name w:val="Emphasis"/>
    <w:basedOn w:val="a0"/>
    <w:uiPriority w:val="20"/>
    <w:qFormat/>
    <w:rsid w:val="00527399"/>
    <w:rPr>
      <w:i/>
      <w:iCs/>
    </w:rPr>
  </w:style>
  <w:style w:type="character" w:styleId="af3">
    <w:name w:val="Unresolved Mention"/>
    <w:basedOn w:val="a0"/>
    <w:uiPriority w:val="99"/>
    <w:semiHidden/>
    <w:unhideWhenUsed/>
    <w:rsid w:val="002126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7656207">
      <w:bodyDiv w:val="1"/>
      <w:marLeft w:val="0"/>
      <w:marRight w:val="0"/>
      <w:marTop w:val="0"/>
      <w:marBottom w:val="0"/>
      <w:divBdr>
        <w:top w:val="none" w:sz="0" w:space="0" w:color="auto"/>
        <w:left w:val="none" w:sz="0" w:space="0" w:color="auto"/>
        <w:bottom w:val="none" w:sz="0" w:space="0" w:color="auto"/>
        <w:right w:val="none" w:sz="0" w:space="0" w:color="auto"/>
      </w:divBdr>
    </w:div>
    <w:div w:id="171010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46/j.1365-2648.2001.01680.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27</Pages>
  <Words>6816</Words>
  <Characters>38853</Characters>
  <Application>Microsoft Office Word</Application>
  <DocSecurity>0</DocSecurity>
  <Lines>323</Lines>
  <Paragraphs>91</Paragraphs>
  <ScaleCrop>false</ScaleCrop>
  <Company/>
  <LinksUpToDate>false</LinksUpToDate>
  <CharactersWithSpaces>45578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418527863@qq.com</dc:creator>
  <cp:keywords/>
  <dc:description/>
  <cp:lastModifiedBy>418527863@qq.com</cp:lastModifiedBy>
  <cp:revision>85</cp:revision>
  <dcterms:created xsi:type="dcterms:W3CDTF">2025-01-05T16:49:00Z</dcterms:created>
  <dcterms:modified xsi:type="dcterms:W3CDTF">2025-01-06T06:30:00Z</dcterms:modified>
</cp:coreProperties>
</file>