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77777777" w:rsidR="00AC3E79" w:rsidRDefault="00AC3E79" w:rsidP="210AAF6C">
      <w:pPr>
        <w:jc w:val="both"/>
      </w:pPr>
    </w:p>
    <w:p w14:paraId="6263E986" w14:textId="35002546" w:rsidR="210AAF6C" w:rsidRDefault="210AAF6C" w:rsidP="210AAF6C">
      <w:pPr>
        <w:jc w:val="both"/>
      </w:pPr>
    </w:p>
    <w:p w14:paraId="2CDC85A3" w14:textId="5985506D" w:rsidR="210AAF6C" w:rsidRDefault="210AAF6C" w:rsidP="210AAF6C">
      <w:pPr>
        <w:jc w:val="both"/>
        <w:rPr>
          <w:rFonts w:ascii="Calibri" w:eastAsia="Calibri" w:hAnsi="Calibri" w:cs="Calibri"/>
        </w:rPr>
      </w:pPr>
    </w:p>
    <w:p w14:paraId="6F337074" w14:textId="77310B8F" w:rsidR="210AAF6C" w:rsidRDefault="210AAF6C" w:rsidP="210AAF6C">
      <w:pPr>
        <w:jc w:val="both"/>
        <w:rPr>
          <w:rFonts w:ascii="Calibri" w:eastAsia="Calibri" w:hAnsi="Calibri" w:cs="Calibri"/>
        </w:rPr>
      </w:pPr>
    </w:p>
    <w:p w14:paraId="5F4825DD" w14:textId="77C7DA41" w:rsidR="3B3F9466" w:rsidRDefault="3B3F9466" w:rsidP="210AAF6C">
      <w:pPr>
        <w:jc w:val="both"/>
        <w:rPr>
          <w:rFonts w:ascii="Calibri" w:eastAsia="Calibri" w:hAnsi="Calibri" w:cs="Calibri"/>
        </w:rPr>
      </w:pPr>
      <w:r w:rsidRPr="210AAF6C">
        <w:rPr>
          <w:rFonts w:ascii="Calibri" w:eastAsia="Calibri" w:hAnsi="Calibri" w:cs="Calibri"/>
        </w:rPr>
        <w:t>HPPH7010 – Essay 1</w:t>
      </w:r>
      <w:r w:rsidR="4C01E3B0" w:rsidRPr="210AAF6C">
        <w:rPr>
          <w:rFonts w:ascii="Calibri" w:eastAsia="Calibri" w:hAnsi="Calibri" w:cs="Calibri"/>
        </w:rPr>
        <w:t xml:space="preserve"> - Annotated Bibliography</w:t>
      </w:r>
    </w:p>
    <w:p w14:paraId="4FAC8A5D" w14:textId="360E097C" w:rsidR="194BCDF2" w:rsidRDefault="194BCDF2" w:rsidP="210AAF6C">
      <w:pPr>
        <w:rPr>
          <w:rFonts w:ascii="Calibri" w:eastAsia="Calibri" w:hAnsi="Calibri" w:cs="Calibri"/>
        </w:rPr>
      </w:pPr>
      <w:r w:rsidRPr="210AAF6C">
        <w:rPr>
          <w:rFonts w:ascii="Calibri" w:eastAsia="Calibri" w:hAnsi="Calibri" w:cs="Calibri"/>
        </w:rPr>
        <w:t>Popper, Karl:</w:t>
      </w:r>
      <w:r w:rsidR="4DE0EC56" w:rsidRPr="210AAF6C">
        <w:rPr>
          <w:rFonts w:ascii="Calibri" w:eastAsia="Calibri" w:hAnsi="Calibri" w:cs="Calibri"/>
        </w:rPr>
        <w:t xml:space="preserve"> </w:t>
      </w:r>
      <w:r w:rsidRPr="210AAF6C">
        <w:rPr>
          <w:rFonts w:ascii="Calibri" w:eastAsia="Calibri" w:hAnsi="Calibri" w:cs="Calibri"/>
        </w:rPr>
        <w:t>How the Moon Might Shed Some of Her Light Upon the Two Ways of Parmenides</w:t>
      </w:r>
      <w:r>
        <w:br/>
      </w:r>
      <w:r w:rsidR="35D3292C" w:rsidRPr="210AAF6C">
        <w:rPr>
          <w:rFonts w:ascii="Calibri" w:eastAsia="Calibri" w:hAnsi="Calibri" w:cs="Calibri"/>
        </w:rPr>
        <w:t>Kenny, Anthony: Descartes: A Study of his Philosophy</w:t>
      </w:r>
      <w:r>
        <w:br/>
      </w:r>
      <w:r w:rsidR="544782BA" w:rsidRPr="210AAF6C">
        <w:rPr>
          <w:rFonts w:ascii="Calibri" w:eastAsia="Calibri" w:hAnsi="Calibri" w:cs="Calibri"/>
        </w:rPr>
        <w:t>Copleston, Frederick, C: Theory of Knowledge</w:t>
      </w:r>
      <w:r>
        <w:br/>
      </w:r>
      <w:r w:rsidR="64E5EC82" w:rsidRPr="210AAF6C">
        <w:rPr>
          <w:rFonts w:ascii="Calibri" w:eastAsia="Calibri" w:hAnsi="Calibri" w:cs="Calibri"/>
        </w:rPr>
        <w:t>Owen, G.E.L.: Eleatic Question</w:t>
      </w:r>
      <w:r>
        <w:br/>
      </w:r>
      <w:r>
        <w:tab/>
      </w:r>
      <w:r>
        <w:tab/>
      </w:r>
      <w:r>
        <w:tab/>
      </w:r>
    </w:p>
    <w:p w14:paraId="1FFF56D4" w14:textId="1F91AEE7" w:rsidR="3B3F9466" w:rsidRDefault="3B3F9466" w:rsidP="210AAF6C">
      <w:pPr>
        <w:jc w:val="both"/>
        <w:rPr>
          <w:rFonts w:ascii="Calibri" w:eastAsia="Calibri" w:hAnsi="Calibri" w:cs="Calibri"/>
        </w:rPr>
      </w:pPr>
      <w:r w:rsidRPr="210AAF6C">
        <w:rPr>
          <w:rFonts w:ascii="Calibri" w:eastAsia="Calibri" w:hAnsi="Calibri" w:cs="Calibri"/>
        </w:rPr>
        <w:t>1909299 – Iain Allan Mills</w:t>
      </w:r>
    </w:p>
    <w:p w14:paraId="4971EAB6" w14:textId="0C80C17C" w:rsidR="3B3F9466" w:rsidRDefault="3B3F9466" w:rsidP="210AAF6C">
      <w:pPr>
        <w:jc w:val="both"/>
        <w:rPr>
          <w:rFonts w:ascii="Calibri" w:eastAsia="Calibri" w:hAnsi="Calibri" w:cs="Calibri"/>
        </w:rPr>
      </w:pPr>
      <w:r w:rsidRPr="210AAF6C">
        <w:rPr>
          <w:rFonts w:ascii="Calibri" w:eastAsia="Calibri" w:hAnsi="Calibri" w:cs="Calibri"/>
        </w:rPr>
        <w:t xml:space="preserve">Words - </w:t>
      </w:r>
      <w:r w:rsidR="40D4EE03" w:rsidRPr="210AAF6C">
        <w:rPr>
          <w:rFonts w:ascii="Calibri" w:eastAsia="Calibri" w:hAnsi="Calibri" w:cs="Calibri"/>
        </w:rPr>
        <w:t>4</w:t>
      </w:r>
      <w:r w:rsidR="006F143F">
        <w:rPr>
          <w:rFonts w:ascii="Calibri" w:eastAsia="Calibri" w:hAnsi="Calibri" w:cs="Calibri"/>
        </w:rPr>
        <w:t>372</w:t>
      </w:r>
    </w:p>
    <w:p w14:paraId="4082666C" w14:textId="1471D115" w:rsidR="210AAF6C" w:rsidRDefault="210AAF6C" w:rsidP="210AAF6C">
      <w:pPr>
        <w:jc w:val="both"/>
      </w:pPr>
    </w:p>
    <w:p w14:paraId="0DBD621F" w14:textId="6C5B324A" w:rsidR="210AAF6C" w:rsidRDefault="210AAF6C" w:rsidP="210AAF6C">
      <w:pPr>
        <w:jc w:val="both"/>
      </w:pPr>
    </w:p>
    <w:p w14:paraId="7C2CCF09" w14:textId="6104BD14" w:rsidR="210AAF6C" w:rsidRDefault="210AAF6C" w:rsidP="210AAF6C">
      <w:pPr>
        <w:jc w:val="both"/>
      </w:pPr>
    </w:p>
    <w:p w14:paraId="1A4B2742" w14:textId="201C9447" w:rsidR="210AAF6C" w:rsidRDefault="210AAF6C" w:rsidP="210AAF6C">
      <w:pPr>
        <w:jc w:val="both"/>
      </w:pPr>
    </w:p>
    <w:p w14:paraId="5EC69B16" w14:textId="6A56B5EE" w:rsidR="210AAF6C" w:rsidRDefault="210AAF6C" w:rsidP="210AAF6C">
      <w:pPr>
        <w:jc w:val="both"/>
      </w:pPr>
    </w:p>
    <w:p w14:paraId="3363461C" w14:textId="07AB8FDC" w:rsidR="210AAF6C" w:rsidRDefault="210AAF6C" w:rsidP="210AAF6C">
      <w:pPr>
        <w:jc w:val="both"/>
      </w:pPr>
    </w:p>
    <w:p w14:paraId="68C05199" w14:textId="3FF29743" w:rsidR="210AAF6C" w:rsidRDefault="210AAF6C" w:rsidP="210AAF6C">
      <w:pPr>
        <w:jc w:val="both"/>
      </w:pPr>
    </w:p>
    <w:p w14:paraId="1504B2F0" w14:textId="74F4ADD5" w:rsidR="210AAF6C" w:rsidRDefault="210AAF6C" w:rsidP="210AAF6C">
      <w:pPr>
        <w:jc w:val="both"/>
      </w:pPr>
    </w:p>
    <w:p w14:paraId="1107B93D" w14:textId="539033CF" w:rsidR="210AAF6C" w:rsidRDefault="210AAF6C" w:rsidP="210AAF6C">
      <w:pPr>
        <w:jc w:val="both"/>
      </w:pPr>
    </w:p>
    <w:p w14:paraId="4B806B9C" w14:textId="3CFCBB7B" w:rsidR="210AAF6C" w:rsidRDefault="210AAF6C" w:rsidP="210AAF6C">
      <w:pPr>
        <w:jc w:val="both"/>
      </w:pPr>
    </w:p>
    <w:p w14:paraId="1B070625" w14:textId="397743BC" w:rsidR="210AAF6C" w:rsidRDefault="210AAF6C" w:rsidP="210AAF6C">
      <w:pPr>
        <w:jc w:val="both"/>
      </w:pPr>
    </w:p>
    <w:p w14:paraId="58C5C64C" w14:textId="05E7242A" w:rsidR="210AAF6C" w:rsidRDefault="210AAF6C" w:rsidP="210AAF6C">
      <w:pPr>
        <w:jc w:val="both"/>
      </w:pPr>
    </w:p>
    <w:p w14:paraId="33BFDDE3" w14:textId="65DE3745" w:rsidR="210AAF6C" w:rsidRDefault="210AAF6C" w:rsidP="210AAF6C">
      <w:pPr>
        <w:jc w:val="both"/>
      </w:pPr>
    </w:p>
    <w:p w14:paraId="1DFFE7C7" w14:textId="5BA8A890" w:rsidR="210AAF6C" w:rsidRDefault="210AAF6C" w:rsidP="210AAF6C">
      <w:pPr>
        <w:jc w:val="both"/>
      </w:pPr>
    </w:p>
    <w:p w14:paraId="7AD08714" w14:textId="2EFB1454" w:rsidR="210AAF6C" w:rsidRDefault="210AAF6C" w:rsidP="210AAF6C">
      <w:pPr>
        <w:jc w:val="both"/>
      </w:pPr>
    </w:p>
    <w:p w14:paraId="6B60D78B" w14:textId="2AF7B135" w:rsidR="210AAF6C" w:rsidRDefault="210AAF6C" w:rsidP="210AAF6C">
      <w:pPr>
        <w:jc w:val="both"/>
      </w:pPr>
    </w:p>
    <w:p w14:paraId="1543B3DF" w14:textId="48648B7F" w:rsidR="210AAF6C" w:rsidRDefault="210AAF6C" w:rsidP="210AAF6C">
      <w:pPr>
        <w:jc w:val="both"/>
      </w:pPr>
    </w:p>
    <w:p w14:paraId="28B2A1E2" w14:textId="032D371D" w:rsidR="210AAF6C" w:rsidRDefault="210AAF6C" w:rsidP="210AAF6C">
      <w:pPr>
        <w:jc w:val="both"/>
        <w:rPr>
          <w:b/>
          <w:bCs/>
        </w:rPr>
      </w:pPr>
    </w:p>
    <w:p w14:paraId="606A1EE3" w14:textId="4395C469" w:rsidR="210AAF6C" w:rsidRDefault="210AAF6C" w:rsidP="210AAF6C">
      <w:pPr>
        <w:jc w:val="both"/>
        <w:rPr>
          <w:b/>
          <w:bCs/>
        </w:rPr>
      </w:pPr>
    </w:p>
    <w:p w14:paraId="64FE43D1" w14:textId="58EE7E1F" w:rsidR="210AAF6C" w:rsidRDefault="210AAF6C" w:rsidP="210AAF6C">
      <w:pPr>
        <w:jc w:val="both"/>
        <w:rPr>
          <w:b/>
          <w:bCs/>
        </w:rPr>
      </w:pPr>
    </w:p>
    <w:p w14:paraId="45E7033C" w14:textId="019B2ACD" w:rsidR="210AAF6C" w:rsidRDefault="210AAF6C" w:rsidP="210AAF6C">
      <w:pPr>
        <w:jc w:val="both"/>
        <w:rPr>
          <w:b/>
          <w:bCs/>
        </w:rPr>
      </w:pPr>
    </w:p>
    <w:p w14:paraId="026A4528" w14:textId="621FCC87" w:rsidR="210AAF6C" w:rsidRDefault="210AAF6C" w:rsidP="210AAF6C">
      <w:pPr>
        <w:jc w:val="both"/>
        <w:rPr>
          <w:b/>
          <w:bCs/>
        </w:rPr>
      </w:pPr>
    </w:p>
    <w:p w14:paraId="2B74EC09" w14:textId="73E1BA3F" w:rsidR="695526C1" w:rsidRDefault="695526C1" w:rsidP="210AAF6C">
      <w:pPr>
        <w:jc w:val="both"/>
        <w:rPr>
          <w:b/>
          <w:bCs/>
        </w:rPr>
      </w:pPr>
      <w:r w:rsidRPr="210AAF6C">
        <w:rPr>
          <w:b/>
          <w:bCs/>
        </w:rPr>
        <w:t>Karl R Popper, ‘The World of Parmenides</w:t>
      </w:r>
      <w:r w:rsidR="34B1CF43" w:rsidRPr="210AAF6C">
        <w:rPr>
          <w:b/>
          <w:bCs/>
        </w:rPr>
        <w:t xml:space="preserve">: Essays on the Presocratic Enlightenment’, Essay 3, available by eBook </w:t>
      </w:r>
      <w:r w:rsidR="75211FA3" w:rsidRPr="210AAF6C">
        <w:rPr>
          <w:b/>
          <w:bCs/>
        </w:rPr>
        <w:t xml:space="preserve">from EBSCO Publishing. </w:t>
      </w:r>
    </w:p>
    <w:p w14:paraId="607B85DF" w14:textId="5265D352" w:rsidR="142533E0" w:rsidRDefault="142533E0" w:rsidP="210AAF6C">
      <w:pPr>
        <w:jc w:val="both"/>
        <w:rPr>
          <w:rFonts w:ascii="Calibri" w:eastAsia="Calibri" w:hAnsi="Calibri" w:cs="Calibri"/>
        </w:rPr>
      </w:pPr>
      <w:r w:rsidRPr="210AAF6C">
        <w:rPr>
          <w:rFonts w:ascii="Calibri" w:eastAsia="Calibri" w:hAnsi="Calibri" w:cs="Calibri"/>
        </w:rPr>
        <w:t xml:space="preserve">It is my intention with this annotation to summarise </w:t>
      </w:r>
      <w:r w:rsidR="52CA1911" w:rsidRPr="210AAF6C">
        <w:rPr>
          <w:rFonts w:ascii="Calibri" w:eastAsia="Calibri" w:hAnsi="Calibri" w:cs="Calibri"/>
        </w:rPr>
        <w:t xml:space="preserve">and present </w:t>
      </w:r>
      <w:r w:rsidRPr="210AAF6C">
        <w:rPr>
          <w:rFonts w:ascii="Calibri" w:eastAsia="Calibri" w:hAnsi="Calibri" w:cs="Calibri"/>
        </w:rPr>
        <w:t xml:space="preserve">the </w:t>
      </w:r>
      <w:r w:rsidR="7DCE014D" w:rsidRPr="210AAF6C">
        <w:rPr>
          <w:rFonts w:ascii="Calibri" w:eastAsia="Calibri" w:hAnsi="Calibri" w:cs="Calibri"/>
        </w:rPr>
        <w:t xml:space="preserve">most relevant </w:t>
      </w:r>
      <w:r w:rsidRPr="210AAF6C">
        <w:rPr>
          <w:rFonts w:ascii="Calibri" w:eastAsia="Calibri" w:hAnsi="Calibri" w:cs="Calibri"/>
        </w:rPr>
        <w:t>main points or conclusions of the article that may be of relevance to a reader with no prior knowledge of the Presocratic enlight</w:t>
      </w:r>
      <w:r w:rsidR="3D2686F9" w:rsidRPr="210AAF6C">
        <w:rPr>
          <w:rFonts w:ascii="Calibri" w:eastAsia="Calibri" w:hAnsi="Calibri" w:cs="Calibri"/>
        </w:rPr>
        <w:t xml:space="preserve">enment. </w:t>
      </w:r>
      <w:r w:rsidRPr="210AAF6C">
        <w:rPr>
          <w:rFonts w:ascii="Calibri" w:eastAsia="Calibri" w:hAnsi="Calibri" w:cs="Calibri"/>
        </w:rPr>
        <w:t xml:space="preserve">          </w:t>
      </w:r>
    </w:p>
    <w:p w14:paraId="7C9E8E6F" w14:textId="5CCDD2EC" w:rsidR="7EFDCE32" w:rsidRDefault="7EFDCE32" w:rsidP="210AAF6C">
      <w:pPr>
        <w:jc w:val="both"/>
        <w:rPr>
          <w:rFonts w:ascii="Calibri" w:eastAsia="Calibri" w:hAnsi="Calibri" w:cs="Calibri"/>
        </w:rPr>
      </w:pPr>
      <w:r w:rsidRPr="210AAF6C">
        <w:rPr>
          <w:rFonts w:ascii="Calibri" w:eastAsia="Calibri" w:hAnsi="Calibri" w:cs="Calibri"/>
        </w:rPr>
        <w:t>This</w:t>
      </w:r>
      <w:r w:rsidR="1B5EC228" w:rsidRPr="210AAF6C">
        <w:rPr>
          <w:rFonts w:ascii="Calibri" w:eastAsia="Calibri" w:hAnsi="Calibri" w:cs="Calibri"/>
        </w:rPr>
        <w:t xml:space="preserve"> </w:t>
      </w:r>
      <w:r w:rsidR="246CBC0A" w:rsidRPr="210AAF6C">
        <w:rPr>
          <w:rFonts w:ascii="Calibri" w:eastAsia="Calibri" w:hAnsi="Calibri" w:cs="Calibri"/>
        </w:rPr>
        <w:t>essay</w:t>
      </w:r>
      <w:r w:rsidRPr="210AAF6C">
        <w:rPr>
          <w:rFonts w:ascii="Calibri" w:eastAsia="Calibri" w:hAnsi="Calibri" w:cs="Calibri"/>
        </w:rPr>
        <w:t xml:space="preserve">, Popper’s revised and extended version of his original essay ‘How the moon might shed some of her light upon the two ways of Parmenides(I)’, is, to this reader, akin to the illumination, by a black light, of considerations previously </w:t>
      </w:r>
      <w:r w:rsidR="556EE853" w:rsidRPr="210AAF6C">
        <w:rPr>
          <w:rFonts w:ascii="Calibri" w:eastAsia="Calibri" w:hAnsi="Calibri" w:cs="Calibri"/>
        </w:rPr>
        <w:t>unknown</w:t>
      </w:r>
      <w:r w:rsidRPr="210AAF6C">
        <w:rPr>
          <w:rFonts w:ascii="Calibri" w:eastAsia="Calibri" w:hAnsi="Calibri" w:cs="Calibri"/>
        </w:rPr>
        <w:t xml:space="preserve"> but now </w:t>
      </w:r>
      <w:r w:rsidR="25ABB080" w:rsidRPr="210AAF6C">
        <w:rPr>
          <w:rFonts w:ascii="Calibri" w:eastAsia="Calibri" w:hAnsi="Calibri" w:cs="Calibri"/>
        </w:rPr>
        <w:t>with Popper’s stylised illumination</w:t>
      </w:r>
      <w:r w:rsidRPr="210AAF6C">
        <w:rPr>
          <w:rFonts w:ascii="Calibri" w:eastAsia="Calibri" w:hAnsi="Calibri" w:cs="Calibri"/>
        </w:rPr>
        <w:t xml:space="preserve">, undoubtedly difficult to un-consider or </w:t>
      </w:r>
      <w:r w:rsidR="7CEA6899" w:rsidRPr="210AAF6C">
        <w:rPr>
          <w:rFonts w:ascii="Calibri" w:eastAsia="Calibri" w:hAnsi="Calibri" w:cs="Calibri"/>
        </w:rPr>
        <w:t xml:space="preserve">purposefully </w:t>
      </w:r>
      <w:r w:rsidRPr="210AAF6C">
        <w:rPr>
          <w:rFonts w:ascii="Calibri" w:eastAsia="Calibri" w:hAnsi="Calibri" w:cs="Calibri"/>
        </w:rPr>
        <w:t>refute, such is the convincing narrative presented by Popper in his imaginative story like telling of his interpretation of what Parmenides was *actually getting at in his epos</w:t>
      </w:r>
      <w:r w:rsidR="7FA9FE31" w:rsidRPr="210AAF6C">
        <w:rPr>
          <w:rFonts w:ascii="Calibri" w:eastAsia="Calibri" w:hAnsi="Calibri" w:cs="Calibri"/>
        </w:rPr>
        <w:t xml:space="preserve"> and his refutation of ‘common reader’s’ broad understanding. </w:t>
      </w:r>
    </w:p>
    <w:p w14:paraId="47821217" w14:textId="63E99ECE" w:rsidR="7EFDCE32" w:rsidRDefault="7EFDCE32" w:rsidP="210AAF6C">
      <w:pPr>
        <w:jc w:val="both"/>
        <w:rPr>
          <w:rFonts w:ascii="Calibri" w:eastAsia="Calibri" w:hAnsi="Calibri" w:cs="Calibri"/>
        </w:rPr>
      </w:pPr>
      <w:r w:rsidRPr="210AAF6C">
        <w:rPr>
          <w:rFonts w:ascii="Calibri" w:eastAsia="Calibri" w:hAnsi="Calibri" w:cs="Calibri"/>
        </w:rPr>
        <w:t>Even the section headings</w:t>
      </w:r>
      <w:r w:rsidR="6885D5D8" w:rsidRPr="210AAF6C">
        <w:rPr>
          <w:rFonts w:ascii="Calibri" w:eastAsia="Calibri" w:hAnsi="Calibri" w:cs="Calibri"/>
        </w:rPr>
        <w:t xml:space="preserve"> of the paper</w:t>
      </w:r>
      <w:r w:rsidRPr="210AAF6C">
        <w:rPr>
          <w:rFonts w:ascii="Calibri" w:eastAsia="Calibri" w:hAnsi="Calibri" w:cs="Calibri"/>
        </w:rPr>
        <w:t xml:space="preserve"> </w:t>
      </w:r>
      <w:r w:rsidR="17C276E0" w:rsidRPr="210AAF6C">
        <w:rPr>
          <w:rFonts w:ascii="Calibri" w:eastAsia="Calibri" w:hAnsi="Calibri" w:cs="Calibri"/>
        </w:rPr>
        <w:t xml:space="preserve">enhance </w:t>
      </w:r>
      <w:r w:rsidRPr="210AAF6C">
        <w:rPr>
          <w:rFonts w:ascii="Calibri" w:eastAsia="Calibri" w:hAnsi="Calibri" w:cs="Calibri"/>
        </w:rPr>
        <w:t xml:space="preserve">kindly </w:t>
      </w:r>
      <w:r w:rsidR="0A4400D9" w:rsidRPr="210AAF6C">
        <w:rPr>
          <w:rFonts w:ascii="Calibri" w:eastAsia="Calibri" w:hAnsi="Calibri" w:cs="Calibri"/>
        </w:rPr>
        <w:t xml:space="preserve">and compliment </w:t>
      </w:r>
      <w:r w:rsidRPr="210AAF6C">
        <w:rPr>
          <w:rFonts w:ascii="Calibri" w:eastAsia="Calibri" w:hAnsi="Calibri" w:cs="Calibri"/>
        </w:rPr>
        <w:t xml:space="preserve">the tone of the text and so, for the reader, make </w:t>
      </w:r>
      <w:r w:rsidR="565A76F0" w:rsidRPr="210AAF6C">
        <w:rPr>
          <w:rFonts w:ascii="Calibri" w:eastAsia="Calibri" w:hAnsi="Calibri" w:cs="Calibri"/>
        </w:rPr>
        <w:t>his</w:t>
      </w:r>
      <w:r w:rsidRPr="210AAF6C">
        <w:rPr>
          <w:rFonts w:ascii="Calibri" w:eastAsia="Calibri" w:hAnsi="Calibri" w:cs="Calibri"/>
        </w:rPr>
        <w:t xml:space="preserve"> discussion that </w:t>
      </w:r>
      <w:r w:rsidR="1793246F" w:rsidRPr="210AAF6C">
        <w:rPr>
          <w:rFonts w:ascii="Calibri" w:eastAsia="Calibri" w:hAnsi="Calibri" w:cs="Calibri"/>
        </w:rPr>
        <w:t xml:space="preserve">bit </w:t>
      </w:r>
      <w:r w:rsidRPr="210AAF6C">
        <w:rPr>
          <w:rFonts w:ascii="Calibri" w:eastAsia="Calibri" w:hAnsi="Calibri" w:cs="Calibri"/>
        </w:rPr>
        <w:t xml:space="preserve">more inviting </w:t>
      </w:r>
      <w:r w:rsidR="5930AF75" w:rsidRPr="210AAF6C">
        <w:rPr>
          <w:rFonts w:ascii="Calibri" w:eastAsia="Calibri" w:hAnsi="Calibri" w:cs="Calibri"/>
        </w:rPr>
        <w:t>e.g.,</w:t>
      </w:r>
      <w:r w:rsidRPr="210AAF6C">
        <w:rPr>
          <w:rFonts w:ascii="Calibri" w:eastAsia="Calibri" w:hAnsi="Calibri" w:cs="Calibri"/>
        </w:rPr>
        <w:t xml:space="preserve"> section </w:t>
      </w:r>
      <w:r w:rsidR="65F33025" w:rsidRPr="210AAF6C">
        <w:rPr>
          <w:rFonts w:ascii="Calibri" w:eastAsia="Calibri" w:hAnsi="Calibri" w:cs="Calibri"/>
        </w:rPr>
        <w:t>‘</w:t>
      </w:r>
      <w:r w:rsidR="28C9DE50" w:rsidRPr="210AAF6C">
        <w:rPr>
          <w:rFonts w:ascii="Calibri" w:eastAsia="Calibri" w:hAnsi="Calibri" w:cs="Calibri"/>
        </w:rPr>
        <w:t>6:</w:t>
      </w:r>
      <w:r w:rsidRPr="210AAF6C">
        <w:rPr>
          <w:rFonts w:ascii="Calibri" w:eastAsia="Calibri" w:hAnsi="Calibri" w:cs="Calibri"/>
        </w:rPr>
        <w:t xml:space="preserve"> A Few Scattered Comments</w:t>
      </w:r>
      <w:r w:rsidR="2FC582CF" w:rsidRPr="210AAF6C">
        <w:rPr>
          <w:rFonts w:ascii="Calibri" w:eastAsia="Calibri" w:hAnsi="Calibri" w:cs="Calibri"/>
        </w:rPr>
        <w:t>’</w:t>
      </w:r>
      <w:r w:rsidRPr="210AAF6C">
        <w:rPr>
          <w:rFonts w:ascii="Calibri" w:eastAsia="Calibri" w:hAnsi="Calibri" w:cs="Calibri"/>
        </w:rPr>
        <w:t xml:space="preserve">, is not a heading </w:t>
      </w:r>
      <w:r w:rsidR="0016973F" w:rsidRPr="210AAF6C">
        <w:rPr>
          <w:rFonts w:ascii="Calibri" w:eastAsia="Calibri" w:hAnsi="Calibri" w:cs="Calibri"/>
        </w:rPr>
        <w:t xml:space="preserve">this reader has </w:t>
      </w:r>
      <w:r w:rsidRPr="210AAF6C">
        <w:rPr>
          <w:rFonts w:ascii="Calibri" w:eastAsia="Calibri" w:hAnsi="Calibri" w:cs="Calibri"/>
        </w:rPr>
        <w:t xml:space="preserve">naturally </w:t>
      </w:r>
      <w:r w:rsidR="344F3CC4" w:rsidRPr="210AAF6C">
        <w:rPr>
          <w:rFonts w:ascii="Calibri" w:eastAsia="Calibri" w:hAnsi="Calibri" w:cs="Calibri"/>
        </w:rPr>
        <w:t>encountered</w:t>
      </w:r>
      <w:r w:rsidRPr="210AAF6C">
        <w:rPr>
          <w:rFonts w:ascii="Calibri" w:eastAsia="Calibri" w:hAnsi="Calibri" w:cs="Calibri"/>
        </w:rPr>
        <w:t xml:space="preserve"> in expectation of intensive discussion on the nature of true knowledge.</w:t>
      </w:r>
      <w:r w:rsidR="7701863F" w:rsidRPr="210AAF6C">
        <w:rPr>
          <w:rFonts w:ascii="Calibri" w:eastAsia="Calibri" w:hAnsi="Calibri" w:cs="Calibri"/>
        </w:rPr>
        <w:t xml:space="preserve"> </w:t>
      </w:r>
    </w:p>
    <w:p w14:paraId="3650C9AF" w14:textId="574F2F6E" w:rsidR="53175880" w:rsidRDefault="53175880" w:rsidP="210AAF6C">
      <w:pPr>
        <w:jc w:val="both"/>
        <w:rPr>
          <w:rFonts w:ascii="Calibri" w:eastAsia="Calibri" w:hAnsi="Calibri" w:cs="Calibri"/>
        </w:rPr>
      </w:pPr>
      <w:r w:rsidRPr="210AAF6C">
        <w:rPr>
          <w:rFonts w:ascii="Calibri" w:eastAsia="Calibri" w:hAnsi="Calibri" w:cs="Calibri"/>
        </w:rPr>
        <w:t>I</w:t>
      </w:r>
      <w:r w:rsidR="7EFDCE32" w:rsidRPr="210AAF6C">
        <w:rPr>
          <w:rFonts w:ascii="Calibri" w:eastAsia="Calibri" w:hAnsi="Calibri" w:cs="Calibri"/>
        </w:rPr>
        <w:t xml:space="preserve">n his explanation and examination </w:t>
      </w:r>
      <w:r w:rsidR="08B6617C" w:rsidRPr="210AAF6C">
        <w:rPr>
          <w:rFonts w:ascii="Calibri" w:eastAsia="Calibri" w:hAnsi="Calibri" w:cs="Calibri"/>
        </w:rPr>
        <w:t xml:space="preserve">of Parmenides, </w:t>
      </w:r>
      <w:r w:rsidR="7EFDCE32" w:rsidRPr="210AAF6C">
        <w:rPr>
          <w:rFonts w:ascii="Calibri" w:eastAsia="Calibri" w:hAnsi="Calibri" w:cs="Calibri"/>
        </w:rPr>
        <w:t>Popper draws upon translations, commentary, counters and counter</w:t>
      </w:r>
      <w:r w:rsidR="47034EA1" w:rsidRPr="210AAF6C">
        <w:rPr>
          <w:rFonts w:ascii="Calibri" w:eastAsia="Calibri" w:hAnsi="Calibri" w:cs="Calibri"/>
        </w:rPr>
        <w:t>s to those</w:t>
      </w:r>
      <w:r w:rsidR="7EFDCE32" w:rsidRPr="210AAF6C">
        <w:rPr>
          <w:rFonts w:ascii="Calibri" w:eastAsia="Calibri" w:hAnsi="Calibri" w:cs="Calibri"/>
        </w:rPr>
        <w:t xml:space="preserve"> counters </w:t>
      </w:r>
      <w:r w:rsidR="1B65F286" w:rsidRPr="210AAF6C">
        <w:rPr>
          <w:rFonts w:ascii="Calibri" w:eastAsia="Calibri" w:hAnsi="Calibri" w:cs="Calibri"/>
        </w:rPr>
        <w:t>from</w:t>
      </w:r>
      <w:r w:rsidR="7EFDCE32" w:rsidRPr="210AAF6C">
        <w:rPr>
          <w:rFonts w:ascii="Calibri" w:eastAsia="Calibri" w:hAnsi="Calibri" w:cs="Calibri"/>
        </w:rPr>
        <w:t xml:space="preserve"> Wilhelm Nestle, Zeller, Karl Reinhardt, Hermann Diels, Sir David Ross</w:t>
      </w:r>
      <w:r w:rsidR="4794C354" w:rsidRPr="210AAF6C">
        <w:rPr>
          <w:rFonts w:ascii="Calibri" w:eastAsia="Calibri" w:hAnsi="Calibri" w:cs="Calibri"/>
        </w:rPr>
        <w:t xml:space="preserve"> and necessary t</w:t>
      </w:r>
      <w:r w:rsidR="7EFDCE32" w:rsidRPr="210AAF6C">
        <w:rPr>
          <w:rFonts w:ascii="Calibri" w:eastAsia="Calibri" w:hAnsi="Calibri" w:cs="Calibri"/>
        </w:rPr>
        <w:t>ranslations</w:t>
      </w:r>
      <w:r w:rsidR="475B46AD" w:rsidRPr="210AAF6C">
        <w:rPr>
          <w:rFonts w:ascii="Calibri" w:eastAsia="Calibri" w:hAnsi="Calibri" w:cs="Calibri"/>
        </w:rPr>
        <w:t>, mentions, perspectives</w:t>
      </w:r>
      <w:r w:rsidR="7EFDCE32" w:rsidRPr="210AAF6C">
        <w:rPr>
          <w:rFonts w:ascii="Calibri" w:eastAsia="Calibri" w:hAnsi="Calibri" w:cs="Calibri"/>
        </w:rPr>
        <w:t xml:space="preserve"> and touchpoints of Leucippus, Democritus, Plutarch, Plato</w:t>
      </w:r>
      <w:r w:rsidR="7156B431" w:rsidRPr="210AAF6C">
        <w:rPr>
          <w:rFonts w:ascii="Calibri" w:eastAsia="Calibri" w:hAnsi="Calibri" w:cs="Calibri"/>
        </w:rPr>
        <w:t xml:space="preserve">, </w:t>
      </w:r>
      <w:r w:rsidR="7EFDCE32" w:rsidRPr="210AAF6C">
        <w:rPr>
          <w:rFonts w:ascii="Calibri" w:eastAsia="Calibri" w:hAnsi="Calibri" w:cs="Calibri"/>
        </w:rPr>
        <w:t>Aristotle, Anaximander, Heraclitus, Aristarchus, Theophrastus, Protagoras</w:t>
      </w:r>
      <w:r w:rsidR="6E451BD0" w:rsidRPr="210AAF6C">
        <w:rPr>
          <w:rFonts w:ascii="Calibri" w:eastAsia="Calibri" w:hAnsi="Calibri" w:cs="Calibri"/>
        </w:rPr>
        <w:t xml:space="preserve"> and</w:t>
      </w:r>
      <w:r w:rsidR="7EFDCE32" w:rsidRPr="210AAF6C">
        <w:rPr>
          <w:rFonts w:ascii="Calibri" w:eastAsia="Calibri" w:hAnsi="Calibri" w:cs="Calibri"/>
        </w:rPr>
        <w:t xml:space="preserve"> Empedocles</w:t>
      </w:r>
      <w:r w:rsidR="4C091090" w:rsidRPr="210AAF6C">
        <w:rPr>
          <w:rFonts w:ascii="Calibri" w:eastAsia="Calibri" w:hAnsi="Calibri" w:cs="Calibri"/>
        </w:rPr>
        <w:t xml:space="preserve">. As such, a vast and sprawling </w:t>
      </w:r>
      <w:r w:rsidR="3355362B" w:rsidRPr="210AAF6C">
        <w:rPr>
          <w:rFonts w:ascii="Calibri" w:eastAsia="Calibri" w:hAnsi="Calibri" w:cs="Calibri"/>
        </w:rPr>
        <w:t xml:space="preserve">breadth of thought would require extensive commentary but for the purpose of this annotation I will include those points or observations that seem most relevant or perhaps necessary to any new reader. </w:t>
      </w:r>
    </w:p>
    <w:p w14:paraId="3753F61B" w14:textId="3D3F890A" w:rsidR="7EFDCE32" w:rsidRDefault="7EFDCE32" w:rsidP="210AAF6C">
      <w:pPr>
        <w:jc w:val="both"/>
        <w:rPr>
          <w:rFonts w:ascii="Calibri" w:eastAsia="Calibri" w:hAnsi="Calibri" w:cs="Calibri"/>
        </w:rPr>
      </w:pPr>
      <w:r w:rsidRPr="210AAF6C">
        <w:rPr>
          <w:rFonts w:ascii="Calibri" w:eastAsia="Calibri" w:hAnsi="Calibri" w:cs="Calibri"/>
        </w:rPr>
        <w:t xml:space="preserve">In short this is a highly entertaining, very well rounded, informed, digestible and considerate essay that serves, in parts, as informant, humorous foil and guide to what it regards as a lesser documented and, sadly, seemingly less considered viewpoint of Parmenides’ </w:t>
      </w:r>
      <w:r w:rsidR="1E92212B" w:rsidRPr="210AAF6C">
        <w:rPr>
          <w:rFonts w:ascii="Calibri" w:eastAsia="Calibri" w:hAnsi="Calibri" w:cs="Calibri"/>
        </w:rPr>
        <w:t>*</w:t>
      </w:r>
      <w:r w:rsidRPr="210AAF6C">
        <w:rPr>
          <w:rFonts w:ascii="Calibri" w:eastAsia="Calibri" w:hAnsi="Calibri" w:cs="Calibri"/>
        </w:rPr>
        <w:t xml:space="preserve">real, truthful, understanding/explanation of what </w:t>
      </w:r>
      <w:r w:rsidRPr="210AAF6C">
        <w:rPr>
          <w:rFonts w:ascii="Calibri" w:eastAsia="Calibri" w:hAnsi="Calibri" w:cs="Calibri"/>
          <w:i/>
          <w:iCs/>
        </w:rPr>
        <w:t>is</w:t>
      </w:r>
      <w:r w:rsidR="0A2D8E6A" w:rsidRPr="210AAF6C">
        <w:rPr>
          <w:rFonts w:ascii="Calibri" w:eastAsia="Calibri" w:hAnsi="Calibri" w:cs="Calibri"/>
        </w:rPr>
        <w:t xml:space="preserve"> via his encounter with his goddess. </w:t>
      </w:r>
      <w:r w:rsidRPr="210AAF6C">
        <w:rPr>
          <w:rFonts w:ascii="Calibri" w:eastAsia="Calibri" w:hAnsi="Calibri" w:cs="Calibri"/>
        </w:rPr>
        <w:t xml:space="preserve"> </w:t>
      </w:r>
    </w:p>
    <w:p w14:paraId="073E93B6" w14:textId="2284F7F1" w:rsidR="7EFDCE32" w:rsidRDefault="7EFDCE32" w:rsidP="210AAF6C">
      <w:pPr>
        <w:jc w:val="both"/>
        <w:rPr>
          <w:rFonts w:ascii="Calibri" w:eastAsia="Calibri" w:hAnsi="Calibri" w:cs="Calibri"/>
        </w:rPr>
      </w:pPr>
      <w:r w:rsidRPr="210AAF6C">
        <w:rPr>
          <w:rFonts w:ascii="Calibri" w:eastAsia="Calibri" w:hAnsi="Calibri" w:cs="Calibri"/>
        </w:rPr>
        <w:t>To this reader the essay serves as a colourful and engaging introduction to the idea of Parmenides Moon as the true source of knowledge</w:t>
      </w:r>
      <w:r w:rsidR="14527AA1" w:rsidRPr="210AAF6C">
        <w:rPr>
          <w:rFonts w:ascii="Calibri" w:eastAsia="Calibri" w:hAnsi="Calibri" w:cs="Calibri"/>
        </w:rPr>
        <w:t xml:space="preserve">, if only by way of its natural darkness and so counterpoint to the Sun and light, both of which are expressly presented as </w:t>
      </w:r>
      <w:r w:rsidR="48D2739B" w:rsidRPr="210AAF6C">
        <w:rPr>
          <w:rFonts w:ascii="Calibri" w:eastAsia="Calibri" w:hAnsi="Calibri" w:cs="Calibri"/>
        </w:rPr>
        <w:t>meddlers in the process of divining the nature of truth</w:t>
      </w:r>
      <w:r w:rsidRPr="210AAF6C">
        <w:rPr>
          <w:rFonts w:ascii="Calibri" w:eastAsia="Calibri" w:hAnsi="Calibri" w:cs="Calibri"/>
        </w:rPr>
        <w:t xml:space="preserve">. </w:t>
      </w:r>
    </w:p>
    <w:p w14:paraId="203902EF" w14:textId="68D90762" w:rsidR="7EFDCE32" w:rsidRDefault="7EFDCE32" w:rsidP="210AAF6C">
      <w:pPr>
        <w:jc w:val="both"/>
        <w:rPr>
          <w:rFonts w:ascii="Calibri" w:eastAsia="Calibri" w:hAnsi="Calibri" w:cs="Calibri"/>
        </w:rPr>
      </w:pPr>
      <w:r w:rsidRPr="210AAF6C">
        <w:rPr>
          <w:rFonts w:ascii="Calibri" w:eastAsia="Calibri" w:hAnsi="Calibri" w:cs="Calibri"/>
        </w:rPr>
        <w:t xml:space="preserve">Popper’s essay concludes with the statement broadly presenting how Leucippus and Democritus arrived at a position of acceptance via the empirical refutation of Parmenides’ hypothesis that indeed full and empty existed, and so we are to base all upon </w:t>
      </w:r>
      <w:r w:rsidR="5E2A0128" w:rsidRPr="210AAF6C">
        <w:rPr>
          <w:rFonts w:ascii="Calibri" w:eastAsia="Calibri" w:hAnsi="Calibri" w:cs="Calibri"/>
        </w:rPr>
        <w:t>‘</w:t>
      </w:r>
      <w:r w:rsidRPr="210AAF6C">
        <w:rPr>
          <w:rFonts w:ascii="Calibri" w:eastAsia="Calibri" w:hAnsi="Calibri" w:cs="Calibri"/>
        </w:rPr>
        <w:t xml:space="preserve">atoms </w:t>
      </w:r>
      <w:r w:rsidRPr="210AAF6C">
        <w:rPr>
          <w:rFonts w:ascii="Calibri" w:eastAsia="Calibri" w:hAnsi="Calibri" w:cs="Calibri"/>
          <w:i/>
          <w:iCs/>
        </w:rPr>
        <w:t>and</w:t>
      </w:r>
      <w:r w:rsidRPr="210AAF6C">
        <w:rPr>
          <w:rFonts w:ascii="Calibri" w:eastAsia="Calibri" w:hAnsi="Calibri" w:cs="Calibri"/>
        </w:rPr>
        <w:t xml:space="preserve"> the void</w:t>
      </w:r>
      <w:r w:rsidR="4E2CCD99" w:rsidRPr="210AAF6C">
        <w:rPr>
          <w:rFonts w:ascii="Calibri" w:eastAsia="Calibri" w:hAnsi="Calibri" w:cs="Calibri"/>
        </w:rPr>
        <w:t>’</w:t>
      </w:r>
      <w:r w:rsidRPr="210AAF6C">
        <w:rPr>
          <w:rFonts w:ascii="Calibri" w:eastAsia="Calibri" w:hAnsi="Calibri" w:cs="Calibri"/>
        </w:rPr>
        <w:t>...</w:t>
      </w:r>
    </w:p>
    <w:p w14:paraId="18FFC25C" w14:textId="4D5E8FE3" w:rsidR="7C436873" w:rsidRDefault="7C436873" w:rsidP="210AAF6C">
      <w:pPr>
        <w:ind w:left="720"/>
        <w:jc w:val="both"/>
        <w:rPr>
          <w:rFonts w:ascii="Calibri" w:eastAsia="Calibri" w:hAnsi="Calibri" w:cs="Calibri"/>
        </w:rPr>
      </w:pPr>
      <w:r w:rsidRPr="210AAF6C">
        <w:rPr>
          <w:rFonts w:ascii="Calibri" w:eastAsia="Calibri" w:hAnsi="Calibri" w:cs="Calibri"/>
        </w:rPr>
        <w:t>‘I</w:t>
      </w:r>
      <w:r w:rsidR="7EFDCE32" w:rsidRPr="210AAF6C">
        <w:rPr>
          <w:rFonts w:ascii="Calibri" w:eastAsia="Calibri" w:hAnsi="Calibri" w:cs="Calibri"/>
        </w:rPr>
        <w:t xml:space="preserve">n this way, the greatest physical theory ever was born from a critically inspired discussion of Parmenides’ thought that led to the refutation of his theory. </w:t>
      </w:r>
    </w:p>
    <w:p w14:paraId="5B7A9107" w14:textId="010C0BEB" w:rsidR="7EFDCE32" w:rsidRDefault="7EFDCE32" w:rsidP="210AAF6C">
      <w:pPr>
        <w:ind w:left="720"/>
        <w:jc w:val="both"/>
        <w:rPr>
          <w:rFonts w:ascii="Calibri" w:eastAsia="Calibri" w:hAnsi="Calibri" w:cs="Calibri"/>
          <w:i/>
          <w:iCs/>
        </w:rPr>
      </w:pPr>
      <w:r w:rsidRPr="210AAF6C">
        <w:rPr>
          <w:rFonts w:ascii="Calibri" w:eastAsia="Calibri" w:hAnsi="Calibri" w:cs="Calibri"/>
        </w:rPr>
        <w:t>But the war still continues, the war of observation and experiment against theory, of believers in sense perception against thinkers; both within science and within scholarship.</w:t>
      </w:r>
      <w:r w:rsidR="09F2F475" w:rsidRPr="210AAF6C">
        <w:rPr>
          <w:rFonts w:ascii="Calibri" w:eastAsia="Calibri" w:hAnsi="Calibri" w:cs="Calibri"/>
        </w:rPr>
        <w:t>’</w:t>
      </w:r>
      <w:r w:rsidRPr="210AAF6C">
        <w:rPr>
          <w:rFonts w:ascii="Calibri" w:eastAsia="Calibri" w:hAnsi="Calibri" w:cs="Calibri"/>
          <w:i/>
          <w:iCs/>
        </w:rPr>
        <w:t xml:space="preserve"> </w:t>
      </w:r>
    </w:p>
    <w:p w14:paraId="025D5837" w14:textId="7FB5A947" w:rsidR="66C9CB65" w:rsidRDefault="66C9CB65" w:rsidP="210AAF6C">
      <w:pPr>
        <w:jc w:val="both"/>
        <w:rPr>
          <w:rFonts w:ascii="Calibri" w:eastAsia="Calibri" w:hAnsi="Calibri" w:cs="Calibri"/>
          <w:i/>
          <w:iCs/>
        </w:rPr>
      </w:pPr>
      <w:r w:rsidRPr="210AAF6C">
        <w:rPr>
          <w:rFonts w:ascii="Calibri" w:eastAsia="Calibri" w:hAnsi="Calibri" w:cs="Calibri"/>
        </w:rPr>
        <w:t xml:space="preserve">It is in these explanations of complete encompassing opposites that the idea of Parmenides’ Moon and Sun are required to have a complete view of truth but that the naming of the sun/light is </w:t>
      </w:r>
      <w:r w:rsidR="0AA38772" w:rsidRPr="210AAF6C">
        <w:rPr>
          <w:rFonts w:ascii="Calibri" w:eastAsia="Calibri" w:hAnsi="Calibri" w:cs="Calibri"/>
        </w:rPr>
        <w:t>the</w:t>
      </w:r>
      <w:r w:rsidRPr="210AAF6C">
        <w:rPr>
          <w:rFonts w:ascii="Calibri" w:eastAsia="Calibri" w:hAnsi="Calibri" w:cs="Calibri"/>
        </w:rPr>
        <w:t xml:space="preserve"> </w:t>
      </w:r>
      <w:r w:rsidRPr="210AAF6C">
        <w:rPr>
          <w:rFonts w:ascii="Calibri" w:eastAsia="Calibri" w:hAnsi="Calibri" w:cs="Calibri"/>
        </w:rPr>
        <w:lastRenderedPageBreak/>
        <w:t>downfall</w:t>
      </w:r>
      <w:r w:rsidR="549E6C7D" w:rsidRPr="210AAF6C">
        <w:rPr>
          <w:rFonts w:ascii="Calibri" w:eastAsia="Calibri" w:hAnsi="Calibri" w:cs="Calibri"/>
        </w:rPr>
        <w:t xml:space="preserve"> of understanding, and so, bringing the original darkness of the moon to the foreground as more truthful.</w:t>
      </w:r>
      <w:r w:rsidR="549E6C7D" w:rsidRPr="210AAF6C">
        <w:rPr>
          <w:rFonts w:ascii="Calibri" w:eastAsia="Calibri" w:hAnsi="Calibri" w:cs="Calibri"/>
          <w:i/>
          <w:iCs/>
        </w:rPr>
        <w:t xml:space="preserve"> </w:t>
      </w:r>
    </w:p>
    <w:p w14:paraId="69BA3A2A" w14:textId="5163B76C" w:rsidR="7EFDCE32" w:rsidRDefault="7EFDCE32" w:rsidP="210AAF6C">
      <w:pPr>
        <w:jc w:val="both"/>
        <w:rPr>
          <w:rFonts w:ascii="Calibri" w:eastAsia="Calibri" w:hAnsi="Calibri" w:cs="Calibri"/>
        </w:rPr>
      </w:pPr>
      <w:r w:rsidRPr="210AAF6C">
        <w:rPr>
          <w:rFonts w:ascii="Calibri" w:eastAsia="Calibri" w:hAnsi="Calibri" w:cs="Calibri"/>
        </w:rPr>
        <w:t>To finish at th</w:t>
      </w:r>
      <w:r w:rsidR="5FE6333D" w:rsidRPr="210AAF6C">
        <w:rPr>
          <w:rFonts w:ascii="Calibri" w:eastAsia="Calibri" w:hAnsi="Calibri" w:cs="Calibri"/>
        </w:rPr>
        <w:t>e</w:t>
      </w:r>
      <w:r w:rsidRPr="210AAF6C">
        <w:rPr>
          <w:rFonts w:ascii="Calibri" w:eastAsia="Calibri" w:hAnsi="Calibri" w:cs="Calibri"/>
        </w:rPr>
        <w:t xml:space="preserve"> point </w:t>
      </w:r>
      <w:r w:rsidR="27A8BB39" w:rsidRPr="210AAF6C">
        <w:rPr>
          <w:rFonts w:ascii="Calibri" w:eastAsia="Calibri" w:hAnsi="Calibri" w:cs="Calibri"/>
        </w:rPr>
        <w:t xml:space="preserve">of ‘war still goes on’ </w:t>
      </w:r>
      <w:r w:rsidRPr="210AAF6C">
        <w:rPr>
          <w:rFonts w:ascii="Calibri" w:eastAsia="Calibri" w:hAnsi="Calibri" w:cs="Calibri"/>
        </w:rPr>
        <w:t xml:space="preserve">leaves the reader with </w:t>
      </w:r>
      <w:r w:rsidR="3F38A5D6" w:rsidRPr="210AAF6C">
        <w:rPr>
          <w:rFonts w:ascii="Calibri" w:eastAsia="Calibri" w:hAnsi="Calibri" w:cs="Calibri"/>
        </w:rPr>
        <w:t xml:space="preserve">a sense of </w:t>
      </w:r>
      <w:r w:rsidRPr="210AAF6C">
        <w:rPr>
          <w:rFonts w:ascii="Calibri" w:eastAsia="Calibri" w:hAnsi="Calibri" w:cs="Calibri"/>
        </w:rPr>
        <w:t xml:space="preserve">all things yet to conclude, as perhaps should be the case, </w:t>
      </w:r>
      <w:r w:rsidR="6A2B9C30" w:rsidRPr="210AAF6C">
        <w:rPr>
          <w:rFonts w:ascii="Calibri" w:eastAsia="Calibri" w:hAnsi="Calibri" w:cs="Calibri"/>
        </w:rPr>
        <w:t xml:space="preserve">however enlightened as to Popper’s view, </w:t>
      </w:r>
      <w:r w:rsidRPr="210AAF6C">
        <w:rPr>
          <w:rFonts w:ascii="Calibri" w:eastAsia="Calibri" w:hAnsi="Calibri" w:cs="Calibri"/>
        </w:rPr>
        <w:t xml:space="preserve">but yet as a </w:t>
      </w:r>
      <w:r w:rsidR="00FCEF60" w:rsidRPr="210AAF6C">
        <w:rPr>
          <w:rFonts w:ascii="Calibri" w:eastAsia="Calibri" w:hAnsi="Calibri" w:cs="Calibri"/>
        </w:rPr>
        <w:t xml:space="preserve">whole, the article as </w:t>
      </w:r>
      <w:r w:rsidRPr="210AAF6C">
        <w:rPr>
          <w:rFonts w:ascii="Calibri" w:eastAsia="Calibri" w:hAnsi="Calibri" w:cs="Calibri"/>
        </w:rPr>
        <w:t>serving introduction to the importance of Parmenides’ epo</w:t>
      </w:r>
      <w:r w:rsidR="583963CC" w:rsidRPr="210AAF6C">
        <w:rPr>
          <w:rFonts w:ascii="Calibri" w:eastAsia="Calibri" w:hAnsi="Calibri" w:cs="Calibri"/>
        </w:rPr>
        <w:t>s</w:t>
      </w:r>
      <w:r w:rsidRPr="210AAF6C">
        <w:rPr>
          <w:rFonts w:ascii="Calibri" w:eastAsia="Calibri" w:hAnsi="Calibri" w:cs="Calibri"/>
        </w:rPr>
        <w:t xml:space="preserve"> is intensely satisfying.</w:t>
      </w:r>
    </w:p>
    <w:p w14:paraId="093CD50F" w14:textId="354BC80D" w:rsidR="6F5B5C88" w:rsidRDefault="6F5B5C88" w:rsidP="210AAF6C">
      <w:pPr>
        <w:jc w:val="both"/>
        <w:rPr>
          <w:rFonts w:ascii="Calibri" w:eastAsia="Calibri" w:hAnsi="Calibri" w:cs="Calibri"/>
        </w:rPr>
      </w:pPr>
      <w:r w:rsidRPr="210AAF6C">
        <w:rPr>
          <w:rFonts w:ascii="Calibri" w:eastAsia="Calibri" w:hAnsi="Calibri" w:cs="Calibri"/>
        </w:rPr>
        <w:t xml:space="preserve">To discuss here in a little </w:t>
      </w:r>
      <w:r w:rsidR="61E1B30D" w:rsidRPr="210AAF6C">
        <w:rPr>
          <w:rFonts w:ascii="Calibri" w:eastAsia="Calibri" w:hAnsi="Calibri" w:cs="Calibri"/>
        </w:rPr>
        <w:t xml:space="preserve">more depth, </w:t>
      </w:r>
      <w:r w:rsidR="108D1C12" w:rsidRPr="210AAF6C">
        <w:rPr>
          <w:rFonts w:ascii="Calibri" w:eastAsia="Calibri" w:hAnsi="Calibri" w:cs="Calibri"/>
        </w:rPr>
        <w:t xml:space="preserve">Popper gives us </w:t>
      </w:r>
      <w:r w:rsidR="61E1B30D" w:rsidRPr="210AAF6C">
        <w:rPr>
          <w:rFonts w:ascii="Calibri" w:eastAsia="Calibri" w:hAnsi="Calibri" w:cs="Calibri"/>
        </w:rPr>
        <w:t>t</w:t>
      </w:r>
      <w:r w:rsidR="71E5F90B" w:rsidRPr="210AAF6C">
        <w:rPr>
          <w:rFonts w:ascii="Calibri" w:eastAsia="Calibri" w:hAnsi="Calibri" w:cs="Calibri"/>
        </w:rPr>
        <w:t>he structure of Parmenides</w:t>
      </w:r>
      <w:r w:rsidR="59E86F90" w:rsidRPr="210AAF6C">
        <w:rPr>
          <w:rFonts w:ascii="Calibri" w:eastAsia="Calibri" w:hAnsi="Calibri" w:cs="Calibri"/>
        </w:rPr>
        <w:t>’</w:t>
      </w:r>
      <w:r w:rsidR="71E5F90B" w:rsidRPr="210AAF6C">
        <w:rPr>
          <w:rFonts w:ascii="Calibri" w:eastAsia="Calibri" w:hAnsi="Calibri" w:cs="Calibri"/>
        </w:rPr>
        <w:t xml:space="preserve"> epos proem, “two parts: </w:t>
      </w:r>
      <w:r w:rsidR="63D2EFDF" w:rsidRPr="210AAF6C">
        <w:rPr>
          <w:rFonts w:ascii="Calibri" w:eastAsia="Calibri" w:hAnsi="Calibri" w:cs="Calibri"/>
        </w:rPr>
        <w:t>The</w:t>
      </w:r>
      <w:r w:rsidR="71E5F90B" w:rsidRPr="210AAF6C">
        <w:rPr>
          <w:rFonts w:ascii="Calibri" w:eastAsia="Calibri" w:hAnsi="Calibri" w:cs="Calibri"/>
        </w:rPr>
        <w:t xml:space="preserve"> Way of Truth and the Way of Human Conjectures (if I may give the second main part that name); or the Way of True Knowledge and the Way of Conjectural Knowledge.”</w:t>
      </w:r>
    </w:p>
    <w:p w14:paraId="5C60008F" w14:textId="5FF30BB0" w:rsidR="71E5F90B" w:rsidRDefault="71E5F90B" w:rsidP="210AAF6C">
      <w:pPr>
        <w:jc w:val="both"/>
        <w:rPr>
          <w:rFonts w:ascii="Calibri" w:eastAsia="Calibri" w:hAnsi="Calibri" w:cs="Calibri"/>
        </w:rPr>
      </w:pPr>
      <w:r w:rsidRPr="210AAF6C">
        <w:rPr>
          <w:rFonts w:ascii="Calibri" w:eastAsia="Calibri" w:hAnsi="Calibri" w:cs="Calibri"/>
        </w:rPr>
        <w:t>T</w:t>
      </w:r>
      <w:r w:rsidR="6FC2D2D2" w:rsidRPr="210AAF6C">
        <w:rPr>
          <w:rFonts w:ascii="Calibri" w:eastAsia="Calibri" w:hAnsi="Calibri" w:cs="Calibri"/>
        </w:rPr>
        <w:t xml:space="preserve">he expectation of </w:t>
      </w:r>
      <w:r w:rsidRPr="210AAF6C">
        <w:rPr>
          <w:rFonts w:ascii="Calibri" w:eastAsia="Calibri" w:hAnsi="Calibri" w:cs="Calibri"/>
        </w:rPr>
        <w:t xml:space="preserve">such a dense text is difficult to fairly expand upon in a short review as this. My </w:t>
      </w:r>
      <w:r w:rsidR="2E3655CD" w:rsidRPr="210AAF6C">
        <w:rPr>
          <w:rFonts w:ascii="Calibri" w:eastAsia="Calibri" w:hAnsi="Calibri" w:cs="Calibri"/>
        </w:rPr>
        <w:t xml:space="preserve">continuing </w:t>
      </w:r>
      <w:r w:rsidRPr="210AAF6C">
        <w:rPr>
          <w:rFonts w:ascii="Calibri" w:eastAsia="Calibri" w:hAnsi="Calibri" w:cs="Calibri"/>
        </w:rPr>
        <w:t>aim is to provide an overall reflection on the reading of the text and its contents.</w:t>
      </w:r>
    </w:p>
    <w:p w14:paraId="615FBDA7" w14:textId="044E4B6B" w:rsidR="71E5F90B" w:rsidRDefault="71E5F90B" w:rsidP="210AAF6C">
      <w:pPr>
        <w:jc w:val="both"/>
        <w:rPr>
          <w:rFonts w:ascii="Calibri" w:eastAsia="Calibri" w:hAnsi="Calibri" w:cs="Calibri"/>
        </w:rPr>
      </w:pPr>
      <w:r w:rsidRPr="210AAF6C">
        <w:rPr>
          <w:rFonts w:ascii="Calibri" w:eastAsia="Calibri" w:hAnsi="Calibri" w:cs="Calibri"/>
        </w:rPr>
        <w:t xml:space="preserve">Popper systematically walks the reader through his argument via </w:t>
      </w:r>
      <w:r w:rsidR="15656E1B" w:rsidRPr="210AAF6C">
        <w:rPr>
          <w:rFonts w:ascii="Calibri" w:eastAsia="Calibri" w:hAnsi="Calibri" w:cs="Calibri"/>
        </w:rPr>
        <w:t>the following sections.</w:t>
      </w:r>
    </w:p>
    <w:p w14:paraId="420509B9" w14:textId="77777777" w:rsidR="00B61064" w:rsidRDefault="71E5F90B" w:rsidP="00B61064">
      <w:pPr>
        <w:jc w:val="both"/>
      </w:pPr>
      <w:r w:rsidRPr="210AAF6C">
        <w:rPr>
          <w:rFonts w:ascii="Calibri" w:eastAsia="Calibri" w:hAnsi="Calibri" w:cs="Calibri"/>
          <w:b/>
          <w:bCs/>
        </w:rPr>
        <w:t>The Structure of Parmenides’ Epos, parts I and II</w:t>
      </w:r>
    </w:p>
    <w:p w14:paraId="2FA8AE05" w14:textId="43F8FCBF" w:rsidR="71E5F90B" w:rsidRPr="00B61064" w:rsidRDefault="71E5F90B" w:rsidP="00B61064">
      <w:pPr>
        <w:jc w:val="both"/>
      </w:pPr>
      <w:r w:rsidRPr="210AAF6C">
        <w:rPr>
          <w:rFonts w:ascii="Calibri" w:eastAsia="Calibri" w:hAnsi="Calibri" w:cs="Calibri"/>
        </w:rPr>
        <w:t xml:space="preserve">Here we examine the journey of Parmenides to his goddess, ‘an experience of enrapture’ and the subsequent unfolding of her wisdom as possessed by the gods, this is part 1.  </w:t>
      </w:r>
    </w:p>
    <w:p w14:paraId="76B72D83" w14:textId="2EDA867E" w:rsidR="71E5F90B" w:rsidRDefault="71E5F90B" w:rsidP="210AAF6C">
      <w:pPr>
        <w:jc w:val="both"/>
        <w:rPr>
          <w:rFonts w:ascii="Calibri" w:eastAsia="Calibri" w:hAnsi="Calibri" w:cs="Calibri"/>
        </w:rPr>
      </w:pPr>
      <w:r w:rsidRPr="210AAF6C">
        <w:rPr>
          <w:rFonts w:ascii="Calibri" w:eastAsia="Calibri" w:hAnsi="Calibri" w:cs="Calibri"/>
        </w:rPr>
        <w:t>Part 2 is described, quite openly, as a ‘shambles’; a collection of fragments relating to cosmogony, astronomy and human biology which, while engaging and artistic, do not appear to provide Popper with much confidence for they are not discussed further, and no conjecture related to the missing parts are offered other than to note Plutarch’s report that this section of the work is ‘highly original’.</w:t>
      </w:r>
    </w:p>
    <w:p w14:paraId="590C71E6" w14:textId="77777777" w:rsidR="00B61064" w:rsidRDefault="71E5F90B" w:rsidP="210AAF6C">
      <w:pPr>
        <w:jc w:val="both"/>
      </w:pPr>
      <w:r w:rsidRPr="210AAF6C">
        <w:rPr>
          <w:rFonts w:ascii="Calibri" w:eastAsia="Calibri" w:hAnsi="Calibri" w:cs="Calibri"/>
          <w:b/>
          <w:bCs/>
        </w:rPr>
        <w:t>The revelation of the goddess</w:t>
      </w:r>
    </w:p>
    <w:p w14:paraId="1BC86253" w14:textId="41684ADA" w:rsidR="71E5F90B" w:rsidRDefault="71E5F90B" w:rsidP="210AAF6C">
      <w:pPr>
        <w:jc w:val="both"/>
        <w:rPr>
          <w:rFonts w:ascii="Calibri" w:eastAsia="Calibri" w:hAnsi="Calibri" w:cs="Calibri"/>
        </w:rPr>
      </w:pPr>
      <w:r w:rsidRPr="210AAF6C">
        <w:rPr>
          <w:rFonts w:ascii="Calibri" w:eastAsia="Calibri" w:hAnsi="Calibri" w:cs="Calibri"/>
        </w:rPr>
        <w:t>Popper</w:t>
      </w:r>
      <w:r w:rsidR="665D9F4E" w:rsidRPr="210AAF6C">
        <w:rPr>
          <w:rFonts w:ascii="Calibri" w:eastAsia="Calibri" w:hAnsi="Calibri" w:cs="Calibri"/>
        </w:rPr>
        <w:t xml:space="preserve"> </w:t>
      </w:r>
      <w:r w:rsidR="3765C0D3" w:rsidRPr="210AAF6C">
        <w:rPr>
          <w:rFonts w:ascii="Calibri" w:eastAsia="Calibri" w:hAnsi="Calibri" w:cs="Calibri"/>
        </w:rPr>
        <w:t xml:space="preserve">sums up the revelation as </w:t>
      </w:r>
      <w:r w:rsidRPr="210AAF6C">
        <w:rPr>
          <w:rFonts w:ascii="Calibri" w:eastAsia="Calibri" w:hAnsi="Calibri" w:cs="Calibri"/>
        </w:rPr>
        <w:t>‘demonstrable truth, as revealed by the goddess’ to Parmenides.</w:t>
      </w:r>
      <w:r w:rsidR="1F0AB6C6" w:rsidRPr="210AAF6C">
        <w:rPr>
          <w:rFonts w:ascii="Calibri" w:eastAsia="Calibri" w:hAnsi="Calibri" w:cs="Calibri"/>
        </w:rPr>
        <w:t xml:space="preserve"> Following some discussion and </w:t>
      </w:r>
      <w:r w:rsidRPr="210AAF6C">
        <w:rPr>
          <w:rFonts w:ascii="Calibri" w:eastAsia="Calibri" w:hAnsi="Calibri" w:cs="Calibri"/>
        </w:rPr>
        <w:t>conclusion of which seems to be ‘we must not trust our senses, but only reason and logical proof (or disproof).’</w:t>
      </w:r>
    </w:p>
    <w:p w14:paraId="7A8EB42C" w14:textId="77777777" w:rsidR="00B61064" w:rsidRDefault="71E5F90B" w:rsidP="210AAF6C">
      <w:pPr>
        <w:jc w:val="both"/>
      </w:pPr>
      <w:r w:rsidRPr="210AAF6C">
        <w:rPr>
          <w:rFonts w:ascii="Calibri" w:eastAsia="Calibri" w:hAnsi="Calibri" w:cs="Calibri"/>
          <w:b/>
          <w:bCs/>
        </w:rPr>
        <w:t>The Problem</w:t>
      </w:r>
    </w:p>
    <w:p w14:paraId="1E4D9B24" w14:textId="6B3C1216" w:rsidR="71E5F90B" w:rsidRDefault="71E5F90B" w:rsidP="210AAF6C">
      <w:pPr>
        <w:jc w:val="both"/>
        <w:rPr>
          <w:rFonts w:ascii="Calibri" w:eastAsia="Calibri" w:hAnsi="Calibri" w:cs="Calibri"/>
        </w:rPr>
      </w:pPr>
      <w:r w:rsidRPr="210AAF6C">
        <w:rPr>
          <w:rFonts w:ascii="Calibri" w:eastAsia="Calibri" w:hAnsi="Calibri" w:cs="Calibri"/>
        </w:rPr>
        <w:t xml:space="preserve">This is a brief but interesting set of paragraphs presenting Parmenides’ experience of his goddess as a ‘great [truthful] enlightenment’ and consequently, for Popper, presents the question, which </w:t>
      </w:r>
      <w:r w:rsidR="575E6F0B" w:rsidRPr="210AAF6C">
        <w:rPr>
          <w:rFonts w:ascii="Calibri" w:eastAsia="Calibri" w:hAnsi="Calibri" w:cs="Calibri"/>
        </w:rPr>
        <w:t>Popper helps us assume Parmenides’ had, I would agree that for to be enlightened one must reside in the dark, and so, for Popper ‘What is this [Parmenides’] problem [dark]?’</w:t>
      </w:r>
      <w:r w:rsidRPr="210AAF6C">
        <w:rPr>
          <w:rFonts w:ascii="Calibri" w:eastAsia="Calibri" w:hAnsi="Calibri" w:cs="Calibri"/>
        </w:rPr>
        <w:t xml:space="preserve">  </w:t>
      </w:r>
    </w:p>
    <w:p w14:paraId="4A778848" w14:textId="77777777" w:rsidR="00B61064" w:rsidRDefault="71E5F90B" w:rsidP="210AAF6C">
      <w:pPr>
        <w:jc w:val="both"/>
      </w:pPr>
      <w:r w:rsidRPr="210AAF6C">
        <w:rPr>
          <w:rFonts w:ascii="Calibri" w:eastAsia="Calibri" w:hAnsi="Calibri" w:cs="Calibri"/>
          <w:b/>
          <w:bCs/>
        </w:rPr>
        <w:t>A Proposed solution of [Popper’s] problem</w:t>
      </w:r>
    </w:p>
    <w:p w14:paraId="521DF6A8" w14:textId="3C8EB9B7" w:rsidR="71E5F90B" w:rsidRDefault="71E5F90B" w:rsidP="210AAF6C">
      <w:pPr>
        <w:jc w:val="both"/>
        <w:rPr>
          <w:rFonts w:ascii="Calibri" w:eastAsia="Calibri" w:hAnsi="Calibri" w:cs="Calibri"/>
          <w:i/>
          <w:iCs/>
        </w:rPr>
      </w:pPr>
      <w:r w:rsidRPr="210AAF6C">
        <w:rPr>
          <w:rFonts w:ascii="Calibri" w:eastAsia="Calibri" w:hAnsi="Calibri" w:cs="Calibri"/>
        </w:rPr>
        <w:t>Popper loosely follows the thread(s) of Parmenides’ other contributions to the world of astronomical knowledge and arrives at</w:t>
      </w:r>
      <w:r w:rsidR="57E2A12D" w:rsidRPr="210AAF6C">
        <w:rPr>
          <w:rFonts w:ascii="Calibri" w:eastAsia="Calibri" w:hAnsi="Calibri" w:cs="Calibri"/>
        </w:rPr>
        <w:t xml:space="preserve">, what is for this reader, the pivot of the essay </w:t>
      </w:r>
      <w:r w:rsidRPr="210AAF6C">
        <w:rPr>
          <w:rFonts w:ascii="Calibri" w:eastAsia="Calibri" w:hAnsi="Calibri" w:cs="Calibri"/>
        </w:rPr>
        <w:t>wh</w:t>
      </w:r>
      <w:r w:rsidR="0DE7BC22" w:rsidRPr="210AAF6C">
        <w:rPr>
          <w:rFonts w:ascii="Calibri" w:eastAsia="Calibri" w:hAnsi="Calibri" w:cs="Calibri"/>
        </w:rPr>
        <w:t>en</w:t>
      </w:r>
      <w:r w:rsidRPr="210AAF6C">
        <w:rPr>
          <w:rFonts w:ascii="Calibri" w:eastAsia="Calibri" w:hAnsi="Calibri" w:cs="Calibri"/>
        </w:rPr>
        <w:t xml:space="preserve"> he says</w:t>
      </w:r>
      <w:r w:rsidR="628C81CB" w:rsidRPr="210AAF6C">
        <w:rPr>
          <w:rFonts w:ascii="Calibri" w:eastAsia="Calibri" w:hAnsi="Calibri" w:cs="Calibri"/>
        </w:rPr>
        <w:t>:</w:t>
      </w:r>
      <w:r w:rsidRPr="210AAF6C">
        <w:rPr>
          <w:rFonts w:ascii="Calibri" w:eastAsia="Calibri" w:hAnsi="Calibri" w:cs="Calibri"/>
        </w:rPr>
        <w:t xml:space="preserve"> </w:t>
      </w:r>
    </w:p>
    <w:p w14:paraId="65737008" w14:textId="05562BB2" w:rsidR="2A00F38F" w:rsidRDefault="2A00F38F" w:rsidP="210AAF6C">
      <w:pPr>
        <w:ind w:left="720"/>
        <w:jc w:val="both"/>
        <w:rPr>
          <w:rFonts w:ascii="Calibri" w:eastAsia="Calibri" w:hAnsi="Calibri" w:cs="Calibri"/>
        </w:rPr>
      </w:pPr>
      <w:r w:rsidRPr="210AAF6C">
        <w:rPr>
          <w:rFonts w:ascii="Calibri" w:eastAsia="Calibri" w:hAnsi="Calibri" w:cs="Calibri"/>
        </w:rPr>
        <w:t>So,</w:t>
      </w:r>
      <w:r w:rsidR="71E5F90B" w:rsidRPr="210AAF6C">
        <w:rPr>
          <w:rFonts w:ascii="Calibri" w:eastAsia="Calibri" w:hAnsi="Calibri" w:cs="Calibri"/>
        </w:rPr>
        <w:t xml:space="preserve"> our senses are misleading us. We must not trust them. They deceive us: we believe that the moon moves whilst, in truth, she does not; instead, light plays on her dark and unchanging body</w:t>
      </w:r>
      <w:r w:rsidR="1ACAD099" w:rsidRPr="210AAF6C">
        <w:rPr>
          <w:rFonts w:ascii="Calibri" w:eastAsia="Calibri" w:hAnsi="Calibri" w:cs="Calibri"/>
        </w:rPr>
        <w:t>.</w:t>
      </w:r>
      <w:r w:rsidR="71E5F90B" w:rsidRPr="210AAF6C">
        <w:rPr>
          <w:rFonts w:ascii="Calibri" w:eastAsia="Calibri" w:hAnsi="Calibri" w:cs="Calibri"/>
        </w:rPr>
        <w:t xml:space="preserve"> </w:t>
      </w:r>
    </w:p>
    <w:p w14:paraId="3041A113" w14:textId="22FAFDC1" w:rsidR="71E5F90B" w:rsidRDefault="71E5F90B" w:rsidP="210AAF6C">
      <w:pPr>
        <w:jc w:val="both"/>
        <w:rPr>
          <w:rFonts w:ascii="Calibri" w:eastAsia="Calibri" w:hAnsi="Calibri" w:cs="Calibri"/>
        </w:rPr>
      </w:pPr>
      <w:r w:rsidRPr="210AAF6C">
        <w:rPr>
          <w:rFonts w:ascii="Calibri" w:eastAsia="Calibri" w:hAnsi="Calibri" w:cs="Calibri"/>
        </w:rPr>
        <w:t xml:space="preserve">Immediately after this </w:t>
      </w:r>
      <w:r w:rsidR="46260AEF" w:rsidRPr="210AAF6C">
        <w:rPr>
          <w:rFonts w:ascii="Calibri" w:eastAsia="Calibri" w:hAnsi="Calibri" w:cs="Calibri"/>
        </w:rPr>
        <w:t>o</w:t>
      </w:r>
      <w:r w:rsidRPr="210AAF6C">
        <w:rPr>
          <w:rFonts w:ascii="Calibri" w:eastAsia="Calibri" w:hAnsi="Calibri" w:cs="Calibri"/>
        </w:rPr>
        <w:t xml:space="preserve">bservation </w:t>
      </w:r>
      <w:r w:rsidR="38996441" w:rsidRPr="210AAF6C">
        <w:rPr>
          <w:rFonts w:ascii="Calibri" w:eastAsia="Calibri" w:hAnsi="Calibri" w:cs="Calibri"/>
        </w:rPr>
        <w:t>P</w:t>
      </w:r>
      <w:r w:rsidRPr="210AAF6C">
        <w:rPr>
          <w:rFonts w:ascii="Calibri" w:eastAsia="Calibri" w:hAnsi="Calibri" w:cs="Calibri"/>
        </w:rPr>
        <w:t xml:space="preserve">opper </w:t>
      </w:r>
      <w:r w:rsidR="1C8F22C6" w:rsidRPr="210AAF6C">
        <w:rPr>
          <w:rFonts w:ascii="Calibri" w:eastAsia="Calibri" w:hAnsi="Calibri" w:cs="Calibri"/>
        </w:rPr>
        <w:t>r</w:t>
      </w:r>
      <w:r w:rsidRPr="210AAF6C">
        <w:rPr>
          <w:rFonts w:ascii="Calibri" w:eastAsia="Calibri" w:hAnsi="Calibri" w:cs="Calibri"/>
        </w:rPr>
        <w:t>eaches a point of absolute conclusion when he says</w:t>
      </w:r>
      <w:r w:rsidR="78C83F5E" w:rsidRPr="210AAF6C">
        <w:rPr>
          <w:rFonts w:ascii="Calibri" w:eastAsia="Calibri" w:hAnsi="Calibri" w:cs="Calibri"/>
        </w:rPr>
        <w:t>:</w:t>
      </w:r>
      <w:r w:rsidRPr="210AAF6C">
        <w:rPr>
          <w:rFonts w:ascii="Calibri" w:eastAsia="Calibri" w:hAnsi="Calibri" w:cs="Calibri"/>
        </w:rPr>
        <w:t xml:space="preserve"> ‘We should never have given light a name: only real, existing things deserve names</w:t>
      </w:r>
      <w:r w:rsidR="4C8CA153" w:rsidRPr="210AAF6C">
        <w:rPr>
          <w:rFonts w:ascii="Calibri" w:eastAsia="Calibri" w:hAnsi="Calibri" w:cs="Calibri"/>
        </w:rPr>
        <w:t>.</w:t>
      </w:r>
      <w:r w:rsidRPr="210AAF6C">
        <w:rPr>
          <w:rFonts w:ascii="Calibri" w:eastAsia="Calibri" w:hAnsi="Calibri" w:cs="Calibri"/>
        </w:rPr>
        <w:t>’</w:t>
      </w:r>
    </w:p>
    <w:p w14:paraId="72C915BB" w14:textId="2668E454" w:rsidR="71E5F90B" w:rsidRDefault="71E5F90B" w:rsidP="210AAF6C">
      <w:pPr>
        <w:jc w:val="both"/>
        <w:rPr>
          <w:rFonts w:ascii="Calibri" w:eastAsia="Calibri" w:hAnsi="Calibri" w:cs="Calibri"/>
        </w:rPr>
      </w:pPr>
      <w:r w:rsidRPr="210AAF6C">
        <w:rPr>
          <w:rFonts w:ascii="Calibri" w:eastAsia="Calibri" w:hAnsi="Calibri" w:cs="Calibri"/>
        </w:rPr>
        <w:t xml:space="preserve">This is a critical point – </w:t>
      </w:r>
      <w:r w:rsidR="69FFC6FB" w:rsidRPr="210AAF6C">
        <w:rPr>
          <w:rFonts w:ascii="Calibri" w:eastAsia="Calibri" w:hAnsi="Calibri" w:cs="Calibri"/>
        </w:rPr>
        <w:t>What Popper is saying, for me, is</w:t>
      </w:r>
      <w:r w:rsidRPr="210AAF6C">
        <w:rPr>
          <w:rFonts w:ascii="Calibri" w:eastAsia="Calibri" w:hAnsi="Calibri" w:cs="Calibri"/>
        </w:rPr>
        <w:t xml:space="preserve"> that all of which has been thought is now changed and while that change is presented via Parmenides’ enlightenment with his goddess, we will discover that the </w:t>
      </w:r>
      <w:r w:rsidR="347EDE29" w:rsidRPr="210AAF6C">
        <w:rPr>
          <w:rFonts w:ascii="Calibri" w:eastAsia="Calibri" w:hAnsi="Calibri" w:cs="Calibri"/>
        </w:rPr>
        <w:t>result</w:t>
      </w:r>
      <w:r w:rsidRPr="210AAF6C">
        <w:rPr>
          <w:rFonts w:ascii="Calibri" w:eastAsia="Calibri" w:hAnsi="Calibri" w:cs="Calibri"/>
        </w:rPr>
        <w:t xml:space="preserve"> of the enlightenment has been thoroughly, according to Popper, misunderstood. </w:t>
      </w:r>
      <w:r w:rsidR="38CC340C" w:rsidRPr="210AAF6C">
        <w:rPr>
          <w:rFonts w:ascii="Calibri" w:eastAsia="Calibri" w:hAnsi="Calibri" w:cs="Calibri"/>
        </w:rPr>
        <w:t>Popper seems to be presenting an alternative</w:t>
      </w:r>
      <w:r w:rsidRPr="210AAF6C">
        <w:rPr>
          <w:rFonts w:ascii="Calibri" w:eastAsia="Calibri" w:hAnsi="Calibri" w:cs="Calibri"/>
        </w:rPr>
        <w:t xml:space="preserve"> </w:t>
      </w:r>
      <w:r w:rsidR="13D150C2" w:rsidRPr="210AAF6C">
        <w:rPr>
          <w:rFonts w:ascii="Calibri" w:eastAsia="Calibri" w:hAnsi="Calibri" w:cs="Calibri"/>
        </w:rPr>
        <w:t>reading of</w:t>
      </w:r>
      <w:r w:rsidRPr="210AAF6C">
        <w:rPr>
          <w:rFonts w:ascii="Calibri" w:eastAsia="Calibri" w:hAnsi="Calibri" w:cs="Calibri"/>
        </w:rPr>
        <w:t xml:space="preserve"> </w:t>
      </w:r>
      <w:r w:rsidR="7B4F1503" w:rsidRPr="210AAF6C">
        <w:rPr>
          <w:rFonts w:ascii="Calibri" w:eastAsia="Calibri" w:hAnsi="Calibri" w:cs="Calibri"/>
        </w:rPr>
        <w:t xml:space="preserve">Parmenides’ encounter. </w:t>
      </w:r>
    </w:p>
    <w:p w14:paraId="368E3635" w14:textId="75F3640A" w:rsidR="71E5F90B" w:rsidRDefault="71E5F90B" w:rsidP="210AAF6C">
      <w:pPr>
        <w:jc w:val="both"/>
        <w:rPr>
          <w:rFonts w:ascii="Calibri" w:eastAsia="Calibri" w:hAnsi="Calibri" w:cs="Calibri"/>
        </w:rPr>
      </w:pPr>
      <w:r w:rsidRPr="210AAF6C">
        <w:rPr>
          <w:rFonts w:ascii="Calibri" w:eastAsia="Calibri" w:hAnsi="Calibri" w:cs="Calibri"/>
        </w:rPr>
        <w:lastRenderedPageBreak/>
        <w:t xml:space="preserve">The essay goes on, in some depth to discuss ‘Traces? Or Evidence?’ which underlines the epistemological fall of man, an occurrence necessary for the blinding ‘flash of light’ Parmenides experienced with his goddess, and probably the </w:t>
      </w:r>
      <w:r w:rsidR="3144766A" w:rsidRPr="210AAF6C">
        <w:rPr>
          <w:rFonts w:ascii="Calibri" w:eastAsia="Calibri" w:hAnsi="Calibri" w:cs="Calibri"/>
        </w:rPr>
        <w:t xml:space="preserve">route and </w:t>
      </w:r>
      <w:r w:rsidRPr="210AAF6C">
        <w:rPr>
          <w:rFonts w:ascii="Calibri" w:eastAsia="Calibri" w:hAnsi="Calibri" w:cs="Calibri"/>
        </w:rPr>
        <w:t>source</w:t>
      </w:r>
      <w:r w:rsidR="427595AE" w:rsidRPr="210AAF6C">
        <w:rPr>
          <w:rFonts w:ascii="Calibri" w:eastAsia="Calibri" w:hAnsi="Calibri" w:cs="Calibri"/>
        </w:rPr>
        <w:t xml:space="preserve">, </w:t>
      </w:r>
      <w:r w:rsidRPr="210AAF6C">
        <w:rPr>
          <w:rFonts w:ascii="Calibri" w:eastAsia="Calibri" w:hAnsi="Calibri" w:cs="Calibri"/>
        </w:rPr>
        <w:t>the fall</w:t>
      </w:r>
      <w:r w:rsidR="1491616C" w:rsidRPr="210AAF6C">
        <w:rPr>
          <w:rFonts w:ascii="Calibri" w:eastAsia="Calibri" w:hAnsi="Calibri" w:cs="Calibri"/>
        </w:rPr>
        <w:t xml:space="preserve"> and</w:t>
      </w:r>
      <w:r w:rsidRPr="210AAF6C">
        <w:rPr>
          <w:rFonts w:ascii="Calibri" w:eastAsia="Calibri" w:hAnsi="Calibri" w:cs="Calibri"/>
        </w:rPr>
        <w:t xml:space="preserve"> necessary darkness</w:t>
      </w:r>
      <w:r w:rsidR="7880A5B5" w:rsidRPr="210AAF6C">
        <w:rPr>
          <w:rFonts w:ascii="Calibri" w:eastAsia="Calibri" w:hAnsi="Calibri" w:cs="Calibri"/>
        </w:rPr>
        <w:t>,</w:t>
      </w:r>
      <w:r w:rsidRPr="210AAF6C">
        <w:rPr>
          <w:rFonts w:ascii="Calibri" w:eastAsia="Calibri" w:hAnsi="Calibri" w:cs="Calibri"/>
        </w:rPr>
        <w:t xml:space="preserve"> for the engagement with the goddess to occur as per Popper’s problem above.</w:t>
      </w:r>
    </w:p>
    <w:p w14:paraId="66237A72" w14:textId="20F21866" w:rsidR="71E5F90B" w:rsidRDefault="71E5F90B" w:rsidP="210AAF6C">
      <w:pPr>
        <w:jc w:val="both"/>
        <w:rPr>
          <w:rFonts w:ascii="Calibri" w:eastAsia="Calibri" w:hAnsi="Calibri" w:cs="Calibri"/>
        </w:rPr>
      </w:pPr>
      <w:r w:rsidRPr="210AAF6C">
        <w:rPr>
          <w:rFonts w:ascii="Calibri" w:eastAsia="Calibri" w:hAnsi="Calibri" w:cs="Calibri"/>
        </w:rPr>
        <w:t>The worthy note of Popper’s scattered comments as he concludes his ‘story’ again brings some humour and justification for his motivation in writing the essay, if only to this reader, as he refers to some ‘shocking mistranslations’ some of which he finds are ‘not English’. I mention this only to illustrate the good nature of the essay and the stylistically appealing presentation of its contents.</w:t>
      </w:r>
    </w:p>
    <w:p w14:paraId="1642C2DC" w14:textId="0F33581D" w:rsidR="71E5F90B" w:rsidRDefault="71E5F90B" w:rsidP="210AAF6C">
      <w:pPr>
        <w:jc w:val="both"/>
        <w:rPr>
          <w:rFonts w:ascii="Calibri" w:eastAsia="Calibri" w:hAnsi="Calibri" w:cs="Calibri"/>
        </w:rPr>
      </w:pPr>
      <w:r w:rsidRPr="210AAF6C">
        <w:rPr>
          <w:rFonts w:ascii="Calibri" w:eastAsia="Calibri" w:hAnsi="Calibri" w:cs="Calibri"/>
        </w:rPr>
        <w:t>Following his discussions, opinions and examinations Popper summarises by saying</w:t>
      </w:r>
      <w:r w:rsidR="6749915E" w:rsidRPr="210AAF6C">
        <w:rPr>
          <w:rFonts w:ascii="Calibri" w:eastAsia="Calibri" w:hAnsi="Calibri" w:cs="Calibri"/>
        </w:rPr>
        <w:t>:</w:t>
      </w:r>
      <w:r w:rsidRPr="210AAF6C">
        <w:rPr>
          <w:rFonts w:ascii="Calibri" w:eastAsia="Calibri" w:hAnsi="Calibri" w:cs="Calibri"/>
        </w:rPr>
        <w:t xml:space="preserve"> </w:t>
      </w:r>
    </w:p>
    <w:p w14:paraId="694BA586" w14:textId="0E7F3DFF" w:rsidR="71E5F90B" w:rsidRDefault="71E5F90B" w:rsidP="210AAF6C">
      <w:pPr>
        <w:ind w:left="720"/>
        <w:jc w:val="both"/>
        <w:rPr>
          <w:rFonts w:ascii="Calibri" w:eastAsia="Calibri" w:hAnsi="Calibri" w:cs="Calibri"/>
        </w:rPr>
      </w:pPr>
      <w:r w:rsidRPr="210AAF6C">
        <w:rPr>
          <w:rFonts w:ascii="Calibri" w:eastAsia="Calibri" w:hAnsi="Calibri" w:cs="Calibri"/>
        </w:rPr>
        <w:t xml:space="preserve">I think Parmenides was the first great </w:t>
      </w:r>
      <w:r w:rsidR="34C745C0" w:rsidRPr="210AAF6C">
        <w:rPr>
          <w:rFonts w:ascii="Calibri" w:eastAsia="Calibri" w:hAnsi="Calibri" w:cs="Calibri"/>
        </w:rPr>
        <w:t>theoretician</w:t>
      </w:r>
      <w:r w:rsidRPr="210AAF6C">
        <w:rPr>
          <w:rFonts w:ascii="Calibri" w:eastAsia="Calibri" w:hAnsi="Calibri" w:cs="Calibri"/>
        </w:rPr>
        <w:t>, the first creator of a deductive theory: one of the greatest thinkers ever. He built not only the first deductive system, but the most ambitious, the boldest and most staggering ever; and one whose logical validity was intuitively immaculate</w:t>
      </w:r>
      <w:r w:rsidR="14E86C57" w:rsidRPr="210AAF6C">
        <w:rPr>
          <w:rFonts w:ascii="Calibri" w:eastAsia="Calibri" w:hAnsi="Calibri" w:cs="Calibri"/>
        </w:rPr>
        <w:t>.</w:t>
      </w:r>
    </w:p>
    <w:p w14:paraId="30E4877F" w14:textId="6AF588DE" w:rsidR="71E5F90B" w:rsidRDefault="71E5F90B" w:rsidP="210AAF6C">
      <w:pPr>
        <w:jc w:val="both"/>
        <w:rPr>
          <w:rFonts w:ascii="Calibri" w:eastAsia="Calibri" w:hAnsi="Calibri" w:cs="Calibri"/>
        </w:rPr>
      </w:pPr>
      <w:r w:rsidRPr="210AAF6C">
        <w:rPr>
          <w:rFonts w:ascii="Calibri" w:eastAsia="Calibri" w:hAnsi="Calibri" w:cs="Calibri"/>
        </w:rPr>
        <w:t>That statement feels like a very good place and a very accurate summation of what the essay</w:t>
      </w:r>
      <w:r w:rsidR="63A060F5" w:rsidRPr="210AAF6C">
        <w:rPr>
          <w:rFonts w:ascii="Calibri" w:eastAsia="Calibri" w:hAnsi="Calibri" w:cs="Calibri"/>
        </w:rPr>
        <w:t xml:space="preserve"> is</w:t>
      </w:r>
      <w:r w:rsidRPr="210AAF6C">
        <w:rPr>
          <w:rFonts w:ascii="Calibri" w:eastAsia="Calibri" w:hAnsi="Calibri" w:cs="Calibri"/>
        </w:rPr>
        <w:t xml:space="preserve"> trying to say</w:t>
      </w:r>
      <w:r w:rsidR="6A06F759" w:rsidRPr="210AAF6C">
        <w:rPr>
          <w:rFonts w:ascii="Calibri" w:eastAsia="Calibri" w:hAnsi="Calibri" w:cs="Calibri"/>
        </w:rPr>
        <w:t>,</w:t>
      </w:r>
      <w:r w:rsidR="71E5BFE0" w:rsidRPr="210AAF6C">
        <w:rPr>
          <w:rFonts w:ascii="Calibri" w:eastAsia="Calibri" w:hAnsi="Calibri" w:cs="Calibri"/>
        </w:rPr>
        <w:t xml:space="preserve"> albeit via a black light rather than a sunlight. </w:t>
      </w:r>
    </w:p>
    <w:p w14:paraId="0E48AB86" w14:textId="6C16C182" w:rsidR="210AAF6C" w:rsidRDefault="210AAF6C" w:rsidP="210AAF6C">
      <w:pPr>
        <w:jc w:val="both"/>
        <w:rPr>
          <w:b/>
          <w:bCs/>
        </w:rPr>
      </w:pPr>
    </w:p>
    <w:p w14:paraId="72DE9482" w14:textId="5F042F80" w:rsidR="210AAF6C" w:rsidRDefault="210AAF6C" w:rsidP="210AAF6C">
      <w:pPr>
        <w:jc w:val="both"/>
        <w:rPr>
          <w:b/>
          <w:bCs/>
        </w:rPr>
      </w:pPr>
    </w:p>
    <w:p w14:paraId="4A746693" w14:textId="2F834022" w:rsidR="210AAF6C" w:rsidRDefault="210AAF6C" w:rsidP="210AAF6C">
      <w:pPr>
        <w:jc w:val="both"/>
        <w:rPr>
          <w:b/>
          <w:bCs/>
        </w:rPr>
      </w:pPr>
    </w:p>
    <w:p w14:paraId="66261D51" w14:textId="6FDE3D8C" w:rsidR="7DB9B982" w:rsidRDefault="7DB9B982" w:rsidP="210AAF6C">
      <w:pPr>
        <w:jc w:val="both"/>
      </w:pPr>
      <w:r w:rsidRPr="210AAF6C">
        <w:rPr>
          <w:b/>
          <w:bCs/>
        </w:rPr>
        <w:t>Anthony Kenny, ‘Descartes: A Study of his Philosophy’, (1987), pp14-39</w:t>
      </w:r>
    </w:p>
    <w:p w14:paraId="2616DB89" w14:textId="77777777" w:rsidR="00B61064" w:rsidRDefault="2DFEF2B0" w:rsidP="210AAF6C">
      <w:pPr>
        <w:jc w:val="both"/>
      </w:pPr>
      <w:r w:rsidRPr="210AAF6C">
        <w:rPr>
          <w:rFonts w:ascii="Calibri" w:eastAsia="Calibri" w:hAnsi="Calibri" w:cs="Calibri"/>
        </w:rPr>
        <w:t>It is my intention with this annotation to summarise and present the most relevant main points or conclusions of the article that may be of relevance to a reader with no prior knowledge of</w:t>
      </w:r>
      <w:r w:rsidR="62C3747E" w:rsidRPr="210AAF6C">
        <w:rPr>
          <w:rFonts w:ascii="Calibri" w:eastAsia="Calibri" w:hAnsi="Calibri" w:cs="Calibri"/>
        </w:rPr>
        <w:t xml:space="preserve"> the concept or meditations of</w:t>
      </w:r>
      <w:r w:rsidRPr="210AAF6C">
        <w:rPr>
          <w:rFonts w:ascii="Calibri" w:eastAsia="Calibri" w:hAnsi="Calibri" w:cs="Calibri"/>
        </w:rPr>
        <w:t xml:space="preserve"> Cartesian Doubt.</w:t>
      </w:r>
    </w:p>
    <w:p w14:paraId="34E30877" w14:textId="433D69F6" w:rsidR="2DFEF2B0" w:rsidRPr="00B61064" w:rsidRDefault="7DB1F1ED" w:rsidP="210AAF6C">
      <w:pPr>
        <w:jc w:val="both"/>
      </w:pPr>
      <w:r w:rsidRPr="210AAF6C">
        <w:rPr>
          <w:rFonts w:ascii="Calibri" w:eastAsia="Calibri" w:hAnsi="Calibri" w:cs="Calibri"/>
        </w:rPr>
        <w:t>Kenny’s ‘Descartes: A Study of his Philosophy, p14-36' offers a straightforward introductory explanation of Kenny’s insight into</w:t>
      </w:r>
      <w:r w:rsidR="1CE19CE3" w:rsidRPr="210AAF6C">
        <w:rPr>
          <w:rFonts w:ascii="Calibri" w:eastAsia="Calibri" w:hAnsi="Calibri" w:cs="Calibri"/>
        </w:rPr>
        <w:t xml:space="preserve"> Cartesian </w:t>
      </w:r>
      <w:r w:rsidRPr="210AAF6C">
        <w:rPr>
          <w:rFonts w:ascii="Calibri" w:eastAsia="Calibri" w:hAnsi="Calibri" w:cs="Calibri"/>
        </w:rPr>
        <w:t xml:space="preserve">doubt and its place in the human hunt for truth. </w:t>
      </w:r>
      <w:r w:rsidR="077A1D02" w:rsidRPr="210AAF6C">
        <w:rPr>
          <w:rFonts w:ascii="Calibri" w:eastAsia="Calibri" w:hAnsi="Calibri" w:cs="Calibri"/>
        </w:rPr>
        <w:t>Interestingly, t</w:t>
      </w:r>
      <w:r w:rsidRPr="210AAF6C">
        <w:rPr>
          <w:rFonts w:ascii="Calibri" w:eastAsia="Calibri" w:hAnsi="Calibri" w:cs="Calibri"/>
        </w:rPr>
        <w:t xml:space="preserve">he article reaches its conclusion, quite kindly, </w:t>
      </w:r>
      <w:r w:rsidR="64081D81" w:rsidRPr="210AAF6C">
        <w:rPr>
          <w:rFonts w:ascii="Calibri" w:eastAsia="Calibri" w:hAnsi="Calibri" w:cs="Calibri"/>
        </w:rPr>
        <w:t>at a</w:t>
      </w:r>
      <w:r w:rsidRPr="210AAF6C">
        <w:rPr>
          <w:rFonts w:ascii="Calibri" w:eastAsia="Calibri" w:hAnsi="Calibri" w:cs="Calibri"/>
        </w:rPr>
        <w:t xml:space="preserve"> point from which we can review the entire text - </w:t>
      </w:r>
    </w:p>
    <w:p w14:paraId="7D8FA272" w14:textId="248ADC82" w:rsidR="7DB1F1ED" w:rsidRDefault="7DB1F1ED" w:rsidP="210AAF6C">
      <w:pPr>
        <w:ind w:left="720"/>
        <w:jc w:val="both"/>
        <w:rPr>
          <w:rFonts w:ascii="Calibri" w:eastAsia="Calibri" w:hAnsi="Calibri" w:cs="Calibri"/>
        </w:rPr>
      </w:pPr>
      <w:r w:rsidRPr="210AAF6C">
        <w:rPr>
          <w:rFonts w:ascii="Calibri" w:eastAsia="Calibri" w:hAnsi="Calibri" w:cs="Calibri"/>
        </w:rPr>
        <w:t xml:space="preserve">They [problems of necessary truth/doubt] are presented in the </w:t>
      </w:r>
      <w:r w:rsidRPr="210AAF6C">
        <w:rPr>
          <w:rFonts w:ascii="Calibri" w:eastAsia="Calibri" w:hAnsi="Calibri" w:cs="Calibri"/>
          <w:i/>
          <w:iCs/>
        </w:rPr>
        <w:t>Meditations</w:t>
      </w:r>
      <w:r w:rsidRPr="210AAF6C">
        <w:rPr>
          <w:rFonts w:ascii="Calibri" w:eastAsia="Calibri" w:hAnsi="Calibri" w:cs="Calibri"/>
        </w:rPr>
        <w:t xml:space="preserve"> as if they were arguments that anyone, Cartesian or non-Cartesian, must admit to be true; and the Cartesian system is then presented as the only means of rescue from the morass of doubt to which the arguments lead. I</w:t>
      </w:r>
      <w:r w:rsidR="67F1E449" w:rsidRPr="210AAF6C">
        <w:rPr>
          <w:rFonts w:ascii="Calibri" w:eastAsia="Calibri" w:hAnsi="Calibri" w:cs="Calibri"/>
        </w:rPr>
        <w:t>f</w:t>
      </w:r>
      <w:r w:rsidRPr="210AAF6C">
        <w:rPr>
          <w:rFonts w:ascii="Calibri" w:eastAsia="Calibri" w:hAnsi="Calibri" w:cs="Calibri"/>
        </w:rPr>
        <w:t xml:space="preserve"> I am right, however, the skeptical </w:t>
      </w:r>
      <w:r w:rsidRPr="210AAF6C">
        <w:rPr>
          <w:rFonts w:ascii="Calibri" w:eastAsia="Calibri" w:hAnsi="Calibri" w:cs="Calibri"/>
          <w:i/>
          <w:iCs/>
        </w:rPr>
        <w:t>(sic)</w:t>
      </w:r>
      <w:r w:rsidRPr="210AAF6C">
        <w:rPr>
          <w:rFonts w:ascii="Calibri" w:eastAsia="Calibri" w:hAnsi="Calibri" w:cs="Calibri"/>
        </w:rPr>
        <w:t xml:space="preserve"> arguments gain their full force only if the reader is prepared to entertain the Cartesian system as possible from the outset; they leave him the option of refusing to consider it at all.</w:t>
      </w:r>
    </w:p>
    <w:p w14:paraId="0FB9B471" w14:textId="7514964D" w:rsidR="7DB1F1ED" w:rsidRDefault="7DB1F1ED" w:rsidP="210AAF6C">
      <w:pPr>
        <w:jc w:val="both"/>
        <w:rPr>
          <w:rFonts w:ascii="Calibri" w:eastAsia="Calibri" w:hAnsi="Calibri" w:cs="Calibri"/>
        </w:rPr>
      </w:pPr>
      <w:r w:rsidRPr="210AAF6C">
        <w:rPr>
          <w:rFonts w:ascii="Calibri" w:eastAsia="Calibri" w:hAnsi="Calibri" w:cs="Calibri"/>
        </w:rPr>
        <w:t>The challenge</w:t>
      </w:r>
      <w:r w:rsidR="56112D42" w:rsidRPr="210AAF6C">
        <w:rPr>
          <w:rFonts w:ascii="Calibri" w:eastAsia="Calibri" w:hAnsi="Calibri" w:cs="Calibri"/>
        </w:rPr>
        <w:t xml:space="preserve"> and summation, Kenny suggests, that</w:t>
      </w:r>
      <w:r w:rsidRPr="210AAF6C">
        <w:rPr>
          <w:rFonts w:ascii="Calibri" w:eastAsia="Calibri" w:hAnsi="Calibri" w:cs="Calibri"/>
        </w:rPr>
        <w:t xml:space="preserve"> Descartes presents to the reader amounts to this: “How can you prove the falsehood of my entire system of innate ideas of simple indubitable natures linked by the arbitrary will of an omnipotent God?”</w:t>
      </w:r>
    </w:p>
    <w:p w14:paraId="1D59568A" w14:textId="59CA8500" w:rsidR="7DB1F1ED" w:rsidRDefault="7DB1F1ED" w:rsidP="210AAF6C">
      <w:pPr>
        <w:jc w:val="both"/>
      </w:pPr>
      <w:r w:rsidRPr="210AAF6C">
        <w:rPr>
          <w:rFonts w:ascii="Calibri" w:eastAsia="Calibri" w:hAnsi="Calibri" w:cs="Calibri"/>
        </w:rPr>
        <w:t xml:space="preserve">In </w:t>
      </w:r>
      <w:r w:rsidR="3BCA363F" w:rsidRPr="210AAF6C">
        <w:rPr>
          <w:rFonts w:ascii="Calibri" w:eastAsia="Calibri" w:hAnsi="Calibri" w:cs="Calibri"/>
        </w:rPr>
        <w:t xml:space="preserve">capsule </w:t>
      </w:r>
      <w:r w:rsidRPr="210AAF6C">
        <w:rPr>
          <w:rFonts w:ascii="Calibri" w:eastAsia="Calibri" w:hAnsi="Calibri" w:cs="Calibri"/>
        </w:rPr>
        <w:t>this is a</w:t>
      </w:r>
      <w:r w:rsidR="6F03BAFA" w:rsidRPr="210AAF6C">
        <w:rPr>
          <w:rFonts w:ascii="Calibri" w:eastAsia="Calibri" w:hAnsi="Calibri" w:cs="Calibri"/>
        </w:rPr>
        <w:t>n</w:t>
      </w:r>
      <w:r w:rsidRPr="210AAF6C">
        <w:rPr>
          <w:rFonts w:ascii="Calibri" w:eastAsia="Calibri" w:hAnsi="Calibri" w:cs="Calibri"/>
        </w:rPr>
        <w:t xml:space="preserve"> informed, digestible and considerate opinion piece that serves as a solid foundational introduction to the makeup of Cartesian doub</w:t>
      </w:r>
      <w:r w:rsidR="1B1CA8D8" w:rsidRPr="210AAF6C">
        <w:rPr>
          <w:rFonts w:ascii="Calibri" w:eastAsia="Calibri" w:hAnsi="Calibri" w:cs="Calibri"/>
        </w:rPr>
        <w:t>t, if not for all certainly for this reader</w:t>
      </w:r>
      <w:r w:rsidRPr="210AAF6C">
        <w:rPr>
          <w:rFonts w:ascii="Calibri" w:eastAsia="Calibri" w:hAnsi="Calibri" w:cs="Calibri"/>
        </w:rPr>
        <w:t xml:space="preserve">. </w:t>
      </w:r>
    </w:p>
    <w:p w14:paraId="27F19D09" w14:textId="70B98A42" w:rsidR="31869BF2" w:rsidRDefault="31869BF2" w:rsidP="210AAF6C">
      <w:pPr>
        <w:jc w:val="both"/>
        <w:rPr>
          <w:rFonts w:ascii="Calibri" w:eastAsia="Calibri" w:hAnsi="Calibri" w:cs="Calibri"/>
        </w:rPr>
      </w:pPr>
      <w:r w:rsidRPr="210AAF6C">
        <w:rPr>
          <w:rFonts w:ascii="Calibri" w:eastAsia="Calibri" w:hAnsi="Calibri" w:cs="Calibri"/>
        </w:rPr>
        <w:t xml:space="preserve">In practice </w:t>
      </w:r>
      <w:r w:rsidR="7DB1F1ED" w:rsidRPr="210AAF6C">
        <w:rPr>
          <w:rFonts w:ascii="Calibri" w:eastAsia="Calibri" w:hAnsi="Calibri" w:cs="Calibri"/>
        </w:rPr>
        <w:t xml:space="preserve">Kenny walks the reader through the </w:t>
      </w:r>
      <w:r w:rsidR="55942B7E" w:rsidRPr="210AAF6C">
        <w:rPr>
          <w:rFonts w:ascii="Calibri" w:eastAsia="Calibri" w:hAnsi="Calibri" w:cs="Calibri"/>
        </w:rPr>
        <w:t xml:space="preserve">varying </w:t>
      </w:r>
      <w:r w:rsidR="7DB1F1ED" w:rsidRPr="210AAF6C">
        <w:rPr>
          <w:rFonts w:ascii="Calibri" w:eastAsia="Calibri" w:hAnsi="Calibri" w:cs="Calibri"/>
        </w:rPr>
        <w:t xml:space="preserve">concepts of sense perception, unreasoning instinct, perceptible objects, self-deception, mathematics, the role of habit, universal doubt, pre-suppositions, scientific beliefs, conditional considerations, hesitancies, </w:t>
      </w:r>
      <w:r w:rsidR="7348B5BF" w:rsidRPr="210AAF6C">
        <w:rPr>
          <w:rFonts w:ascii="Calibri" w:eastAsia="Calibri" w:hAnsi="Calibri" w:cs="Calibri"/>
        </w:rPr>
        <w:t>suspensions</w:t>
      </w:r>
      <w:r w:rsidR="7DB1F1ED" w:rsidRPr="210AAF6C">
        <w:rPr>
          <w:rFonts w:ascii="Calibri" w:eastAsia="Calibri" w:hAnsi="Calibri" w:cs="Calibri"/>
        </w:rPr>
        <w:t xml:space="preserve">, refutations, </w:t>
      </w:r>
      <w:r w:rsidR="7DB1F1ED" w:rsidRPr="210AAF6C">
        <w:rPr>
          <w:rFonts w:ascii="Calibri" w:eastAsia="Calibri" w:hAnsi="Calibri" w:cs="Calibri"/>
        </w:rPr>
        <w:lastRenderedPageBreak/>
        <w:t>positive disbeliefs, veridical perception, fallacies, skepticism</w:t>
      </w:r>
      <w:r w:rsidR="00B61064">
        <w:rPr>
          <w:rFonts w:ascii="Calibri" w:eastAsia="Calibri" w:hAnsi="Calibri" w:cs="Calibri"/>
        </w:rPr>
        <w:t xml:space="preserve"> (</w:t>
      </w:r>
      <w:r w:rsidR="00B61064" w:rsidRPr="00B61064">
        <w:rPr>
          <w:rFonts w:ascii="Calibri" w:eastAsia="Calibri" w:hAnsi="Calibri" w:cs="Calibri"/>
          <w:i/>
          <w:iCs/>
        </w:rPr>
        <w:t>sic</w:t>
      </w:r>
      <w:r w:rsidR="00B61064">
        <w:rPr>
          <w:rFonts w:ascii="Calibri" w:eastAsia="Calibri" w:hAnsi="Calibri" w:cs="Calibri"/>
        </w:rPr>
        <w:t>)</w:t>
      </w:r>
      <w:r w:rsidR="56F46161" w:rsidRPr="210AAF6C">
        <w:rPr>
          <w:rFonts w:ascii="Calibri" w:eastAsia="Calibri" w:hAnsi="Calibri" w:cs="Calibri"/>
        </w:rPr>
        <w:t xml:space="preserve">, </w:t>
      </w:r>
      <w:r w:rsidR="7DB1F1ED" w:rsidRPr="210AAF6C">
        <w:rPr>
          <w:rFonts w:ascii="Calibri" w:eastAsia="Calibri" w:hAnsi="Calibri" w:cs="Calibri"/>
        </w:rPr>
        <w:t xml:space="preserve">sense correction, analytical empiricism and scholastic rationalism. </w:t>
      </w:r>
      <w:r w:rsidR="34E69E17" w:rsidRPr="210AAF6C">
        <w:rPr>
          <w:rFonts w:ascii="Calibri" w:eastAsia="Calibri" w:hAnsi="Calibri" w:cs="Calibri"/>
        </w:rPr>
        <w:t xml:space="preserve">Additionally, we are to content with doubt in the forms of the true </w:t>
      </w:r>
      <w:r w:rsidR="7DB1F1ED" w:rsidRPr="210AAF6C">
        <w:rPr>
          <w:rFonts w:ascii="Calibri" w:eastAsia="Calibri" w:hAnsi="Calibri" w:cs="Calibri"/>
        </w:rPr>
        <w:t>God, the dec</w:t>
      </w:r>
      <w:r w:rsidR="468FA260" w:rsidRPr="210AAF6C">
        <w:rPr>
          <w:rFonts w:ascii="Calibri" w:eastAsia="Calibri" w:hAnsi="Calibri" w:cs="Calibri"/>
        </w:rPr>
        <w:t>ei</w:t>
      </w:r>
      <w:r w:rsidR="7DB1F1ED" w:rsidRPr="210AAF6C">
        <w:rPr>
          <w:rFonts w:ascii="Calibri" w:eastAsia="Calibri" w:hAnsi="Calibri" w:cs="Calibri"/>
        </w:rPr>
        <w:t>tful god and the evil genius</w:t>
      </w:r>
      <w:r w:rsidR="35CB96B7" w:rsidRPr="210AAF6C">
        <w:rPr>
          <w:rFonts w:ascii="Calibri" w:eastAsia="Calibri" w:hAnsi="Calibri" w:cs="Calibri"/>
        </w:rPr>
        <w:t xml:space="preserve">, all of whom are </w:t>
      </w:r>
      <w:r w:rsidR="7DB1F1ED" w:rsidRPr="210AAF6C">
        <w:rPr>
          <w:rFonts w:ascii="Calibri" w:eastAsia="Calibri" w:hAnsi="Calibri" w:cs="Calibri"/>
        </w:rPr>
        <w:t xml:space="preserve">discussed extensively towards the end of the article and used as vessels for the playing out of the theories or justification of the reflections Descartes experiences, or suggests are </w:t>
      </w:r>
      <w:r w:rsidR="2C792DBD" w:rsidRPr="210AAF6C">
        <w:rPr>
          <w:rFonts w:ascii="Calibri" w:eastAsia="Calibri" w:hAnsi="Calibri" w:cs="Calibri"/>
        </w:rPr>
        <w:t>experienceable</w:t>
      </w:r>
      <w:r w:rsidR="7DB1F1ED" w:rsidRPr="210AAF6C">
        <w:rPr>
          <w:rFonts w:ascii="Calibri" w:eastAsia="Calibri" w:hAnsi="Calibri" w:cs="Calibri"/>
        </w:rPr>
        <w:t xml:space="preserve">. </w:t>
      </w:r>
      <w:r w:rsidR="0058B011" w:rsidRPr="210AAF6C">
        <w:rPr>
          <w:rFonts w:ascii="Calibri" w:eastAsia="Calibri" w:hAnsi="Calibri" w:cs="Calibri"/>
        </w:rPr>
        <w:t>Kenny does this by taking the reader on a journey through Descartes thoughts via the mediums of metaphor, discussion, plain language, objections and counter objections, actualised meditations and contemplative orders.</w:t>
      </w:r>
    </w:p>
    <w:p w14:paraId="3D6D7B09" w14:textId="72EB2CDC" w:rsidR="2F0439D5" w:rsidRDefault="2F0439D5" w:rsidP="210AAF6C">
      <w:pPr>
        <w:jc w:val="both"/>
        <w:rPr>
          <w:rFonts w:ascii="Calibri" w:eastAsia="Calibri" w:hAnsi="Calibri" w:cs="Calibri"/>
        </w:rPr>
      </w:pPr>
      <w:r w:rsidRPr="210AAF6C">
        <w:rPr>
          <w:rFonts w:ascii="Calibri" w:eastAsia="Calibri" w:hAnsi="Calibri" w:cs="Calibri"/>
        </w:rPr>
        <w:t xml:space="preserve">These inclusions and considerations do not make for easy distillation. As such this annotation will raise points of interest predominantly aimed at </w:t>
      </w:r>
      <w:r w:rsidR="21063D78" w:rsidRPr="210AAF6C">
        <w:rPr>
          <w:rFonts w:ascii="Calibri" w:eastAsia="Calibri" w:hAnsi="Calibri" w:cs="Calibri"/>
        </w:rPr>
        <w:t xml:space="preserve">excavating the tips of threads that may be of interest for </w:t>
      </w:r>
      <w:r w:rsidRPr="210AAF6C">
        <w:rPr>
          <w:rFonts w:ascii="Calibri" w:eastAsia="Calibri" w:hAnsi="Calibri" w:cs="Calibri"/>
        </w:rPr>
        <w:t>newcomers to Descartes</w:t>
      </w:r>
      <w:r w:rsidR="71524F6F" w:rsidRPr="210AAF6C">
        <w:rPr>
          <w:rFonts w:ascii="Calibri" w:eastAsia="Calibri" w:hAnsi="Calibri" w:cs="Calibri"/>
        </w:rPr>
        <w:t>’</w:t>
      </w:r>
      <w:r w:rsidRPr="210AAF6C">
        <w:rPr>
          <w:rFonts w:ascii="Calibri" w:eastAsia="Calibri" w:hAnsi="Calibri" w:cs="Calibri"/>
        </w:rPr>
        <w:t xml:space="preserve"> doubt. </w:t>
      </w:r>
    </w:p>
    <w:p w14:paraId="6FBC95B7" w14:textId="13658347" w:rsidR="7DB1F1ED" w:rsidRDefault="7DB1F1ED" w:rsidP="210AAF6C">
      <w:pPr>
        <w:jc w:val="both"/>
        <w:rPr>
          <w:rFonts w:ascii="Calibri" w:eastAsia="Calibri" w:hAnsi="Calibri" w:cs="Calibri"/>
        </w:rPr>
      </w:pPr>
      <w:r w:rsidRPr="210AAF6C">
        <w:rPr>
          <w:rFonts w:ascii="Calibri" w:eastAsia="Calibri" w:hAnsi="Calibri" w:cs="Calibri"/>
        </w:rPr>
        <w:t xml:space="preserve">Kenny </w:t>
      </w:r>
      <w:r w:rsidR="1A22A550" w:rsidRPr="210AAF6C">
        <w:rPr>
          <w:rFonts w:ascii="Calibri" w:eastAsia="Calibri" w:hAnsi="Calibri" w:cs="Calibri"/>
        </w:rPr>
        <w:t>takes us on this journey</w:t>
      </w:r>
      <w:r w:rsidRPr="210AAF6C">
        <w:rPr>
          <w:rFonts w:ascii="Calibri" w:eastAsia="Calibri" w:hAnsi="Calibri" w:cs="Calibri"/>
        </w:rPr>
        <w:t xml:space="preserve"> not only with his own ideas but, as he builds to conclusion(s), draws in the thoughts of J.L. Auston, Norman Malcolm, Hobbes, Gouhier, O W Bouwsma, Gassendi, Bourdin, Aquinas, </w:t>
      </w:r>
      <w:r w:rsidR="150E0D70" w:rsidRPr="210AAF6C">
        <w:rPr>
          <w:rFonts w:ascii="Calibri" w:eastAsia="Calibri" w:hAnsi="Calibri" w:cs="Calibri"/>
        </w:rPr>
        <w:t xml:space="preserve">and reference to </w:t>
      </w:r>
      <w:r w:rsidRPr="210AAF6C">
        <w:rPr>
          <w:rFonts w:ascii="Calibri" w:eastAsia="Calibri" w:hAnsi="Calibri" w:cs="Calibri"/>
        </w:rPr>
        <w:t>communications with Mersenne and Arnauld. For</w:t>
      </w:r>
      <w:r w:rsidR="027FF9B4" w:rsidRPr="210AAF6C">
        <w:rPr>
          <w:rFonts w:ascii="Calibri" w:eastAsia="Calibri" w:hAnsi="Calibri" w:cs="Calibri"/>
        </w:rPr>
        <w:t xml:space="preserve"> this reader</w:t>
      </w:r>
      <w:r w:rsidRPr="210AAF6C">
        <w:rPr>
          <w:rFonts w:ascii="Calibri" w:eastAsia="Calibri" w:hAnsi="Calibri" w:cs="Calibri"/>
        </w:rPr>
        <w:t>,</w:t>
      </w:r>
      <w:r w:rsidR="68CF06E1" w:rsidRPr="210AAF6C">
        <w:rPr>
          <w:rFonts w:ascii="Calibri" w:eastAsia="Calibri" w:hAnsi="Calibri" w:cs="Calibri"/>
        </w:rPr>
        <w:t xml:space="preserve"> perhaps alone,</w:t>
      </w:r>
      <w:r w:rsidRPr="210AAF6C">
        <w:rPr>
          <w:rFonts w:ascii="Calibri" w:eastAsia="Calibri" w:hAnsi="Calibri" w:cs="Calibri"/>
        </w:rPr>
        <w:t xml:space="preserve"> there is additionally, perhaps un-deliberately, much to be drawn from the musings of Chuang-tzu in the sections discussing Descartes validation method of distinguishing between dream and waking selves; a distinction Chuang-tzu perhaps would feel is not entirely necessary or valid for qualitative ‘truth’.</w:t>
      </w:r>
      <w:r w:rsidR="773BE40F" w:rsidRPr="210AAF6C">
        <w:rPr>
          <w:rFonts w:ascii="Calibri" w:eastAsia="Calibri" w:hAnsi="Calibri" w:cs="Calibri"/>
        </w:rPr>
        <w:t xml:space="preserve"> Chuang-tzu is not referred to in Kenny’s text but the relevance and depth of discussion on Descartes part in relation to validity of </w:t>
      </w:r>
      <w:r w:rsidR="5CF4ED0C" w:rsidRPr="210AAF6C">
        <w:rPr>
          <w:rFonts w:ascii="Calibri" w:eastAsia="Calibri" w:hAnsi="Calibri" w:cs="Calibri"/>
        </w:rPr>
        <w:t>truth</w:t>
      </w:r>
      <w:r w:rsidR="773BE40F" w:rsidRPr="210AAF6C">
        <w:rPr>
          <w:rFonts w:ascii="Calibri" w:eastAsia="Calibri" w:hAnsi="Calibri" w:cs="Calibri"/>
        </w:rPr>
        <w:t xml:space="preserve"> </w:t>
      </w:r>
      <w:r w:rsidR="4A455C02" w:rsidRPr="210AAF6C">
        <w:rPr>
          <w:rFonts w:ascii="Calibri" w:eastAsia="Calibri" w:hAnsi="Calibri" w:cs="Calibri"/>
        </w:rPr>
        <w:t xml:space="preserve">regarding dreams and waking </w:t>
      </w:r>
      <w:r w:rsidR="5D57777A" w:rsidRPr="210AAF6C">
        <w:rPr>
          <w:rFonts w:ascii="Calibri" w:eastAsia="Calibri" w:hAnsi="Calibri" w:cs="Calibri"/>
        </w:rPr>
        <w:t xml:space="preserve">does seem to be unnecessarily, for me, empirical. </w:t>
      </w:r>
    </w:p>
    <w:p w14:paraId="656F874E" w14:textId="7595332C" w:rsidR="7DB1F1ED" w:rsidRDefault="7DB1F1ED" w:rsidP="210AAF6C">
      <w:pPr>
        <w:jc w:val="both"/>
        <w:rPr>
          <w:rFonts w:ascii="Calibri" w:eastAsia="Calibri" w:hAnsi="Calibri" w:cs="Calibri"/>
        </w:rPr>
      </w:pPr>
      <w:r w:rsidRPr="210AAF6C">
        <w:rPr>
          <w:rFonts w:ascii="Calibri" w:eastAsia="Calibri" w:hAnsi="Calibri" w:cs="Calibri"/>
        </w:rPr>
        <w:t>There are some conclusions reached which resolve in the reader a good deal of understanding but leave, none the less, perhaps by design</w:t>
      </w:r>
      <w:r w:rsidR="3C475FA5" w:rsidRPr="210AAF6C">
        <w:rPr>
          <w:rFonts w:ascii="Calibri" w:eastAsia="Calibri" w:hAnsi="Calibri" w:cs="Calibri"/>
        </w:rPr>
        <w:t>,</w:t>
      </w:r>
      <w:r w:rsidRPr="210AAF6C">
        <w:rPr>
          <w:rFonts w:ascii="Calibri" w:eastAsia="Calibri" w:hAnsi="Calibri" w:cs="Calibri"/>
        </w:rPr>
        <w:t xml:space="preserve"> a degree of doubt and some further questions over the validity of Descartes theory and meditations on doubt as a route to true knowledge. </w:t>
      </w:r>
    </w:p>
    <w:p w14:paraId="52237595" w14:textId="27F81B2C" w:rsidR="7DB1F1ED" w:rsidRDefault="7DB1F1ED" w:rsidP="210AAF6C">
      <w:pPr>
        <w:jc w:val="both"/>
        <w:rPr>
          <w:rFonts w:ascii="Calibri" w:eastAsia="Calibri" w:hAnsi="Calibri" w:cs="Calibri"/>
        </w:rPr>
      </w:pPr>
      <w:r w:rsidRPr="210AAF6C">
        <w:rPr>
          <w:rFonts w:ascii="Calibri" w:eastAsia="Calibri" w:hAnsi="Calibri" w:cs="Calibri"/>
        </w:rPr>
        <w:t xml:space="preserve">Kenny weaves threads from </w:t>
      </w:r>
      <w:r w:rsidR="5BF3B926" w:rsidRPr="210AAF6C">
        <w:rPr>
          <w:rFonts w:ascii="Calibri" w:eastAsia="Calibri" w:hAnsi="Calibri" w:cs="Calibri"/>
        </w:rPr>
        <w:t>several</w:t>
      </w:r>
      <w:r w:rsidRPr="210AAF6C">
        <w:rPr>
          <w:rFonts w:ascii="Calibri" w:eastAsia="Calibri" w:hAnsi="Calibri" w:cs="Calibri"/>
        </w:rPr>
        <w:t xml:space="preserve"> Descartes writings, occasionally to bolster, sometimes to question and often to contradict Descartes own statements. This feels a little unfair, given that not all was written in the same sitting, or indeed, to my knowledge, at the same time. For me, a human must surely be allowed to change</w:t>
      </w:r>
      <w:r w:rsidR="4EB90DF7" w:rsidRPr="210AAF6C">
        <w:rPr>
          <w:rFonts w:ascii="Calibri" w:eastAsia="Calibri" w:hAnsi="Calibri" w:cs="Calibri"/>
        </w:rPr>
        <w:t>, alter, have altered or refine</w:t>
      </w:r>
      <w:r w:rsidRPr="210AAF6C">
        <w:rPr>
          <w:rFonts w:ascii="Calibri" w:eastAsia="Calibri" w:hAnsi="Calibri" w:cs="Calibri"/>
        </w:rPr>
        <w:t xml:space="preserve"> his mind and or not be held accountable for everything </w:t>
      </w:r>
      <w:r w:rsidR="625A4F8A" w:rsidRPr="210AAF6C">
        <w:rPr>
          <w:rFonts w:ascii="Calibri" w:eastAsia="Calibri" w:hAnsi="Calibri" w:cs="Calibri"/>
        </w:rPr>
        <w:t>that may have passed his lips or pen nib</w:t>
      </w:r>
      <w:r w:rsidRPr="210AAF6C">
        <w:rPr>
          <w:rFonts w:ascii="Calibri" w:eastAsia="Calibri" w:hAnsi="Calibri" w:cs="Calibri"/>
        </w:rPr>
        <w:t xml:space="preserve"> in his history.</w:t>
      </w:r>
      <w:r w:rsidR="79B4EAED" w:rsidRPr="210AAF6C">
        <w:rPr>
          <w:rFonts w:ascii="Calibri" w:eastAsia="Calibri" w:hAnsi="Calibri" w:cs="Calibri"/>
        </w:rPr>
        <w:t xml:space="preserve"> I acknowledge this is a personal point.</w:t>
      </w:r>
    </w:p>
    <w:p w14:paraId="55E82C2B" w14:textId="4D8F5402" w:rsidR="79B4EAED" w:rsidRDefault="79B4EAED" w:rsidP="210AAF6C">
      <w:pPr>
        <w:jc w:val="both"/>
        <w:rPr>
          <w:rFonts w:ascii="Calibri" w:eastAsia="Calibri" w:hAnsi="Calibri" w:cs="Calibri"/>
        </w:rPr>
      </w:pPr>
      <w:r w:rsidRPr="210AAF6C">
        <w:rPr>
          <w:rFonts w:ascii="Calibri" w:eastAsia="Calibri" w:hAnsi="Calibri" w:cs="Calibri"/>
        </w:rPr>
        <w:t>Regardless</w:t>
      </w:r>
      <w:r w:rsidR="7DB1F1ED" w:rsidRPr="210AAF6C">
        <w:rPr>
          <w:rFonts w:ascii="Calibri" w:eastAsia="Calibri" w:hAnsi="Calibri" w:cs="Calibri"/>
        </w:rPr>
        <w:t xml:space="preserve">, such a dense text is difficult to fairly expand upon in a short review as this. My aim is to provide an overall reflection on the reading of the text and </w:t>
      </w:r>
      <w:r w:rsidR="4B71B96D" w:rsidRPr="210AAF6C">
        <w:rPr>
          <w:rFonts w:ascii="Calibri" w:eastAsia="Calibri" w:hAnsi="Calibri" w:cs="Calibri"/>
        </w:rPr>
        <w:t>its</w:t>
      </w:r>
      <w:r w:rsidR="7DB1F1ED" w:rsidRPr="210AAF6C">
        <w:rPr>
          <w:rFonts w:ascii="Calibri" w:eastAsia="Calibri" w:hAnsi="Calibri" w:cs="Calibri"/>
        </w:rPr>
        <w:t xml:space="preserve"> contents.</w:t>
      </w:r>
    </w:p>
    <w:p w14:paraId="2AF25AE1" w14:textId="77A1E684" w:rsidR="7DB1F1ED" w:rsidRDefault="7DB1F1ED" w:rsidP="210AAF6C">
      <w:pPr>
        <w:jc w:val="both"/>
        <w:rPr>
          <w:rFonts w:ascii="Calibri" w:eastAsia="Calibri" w:hAnsi="Calibri" w:cs="Calibri"/>
        </w:rPr>
      </w:pPr>
      <w:r w:rsidRPr="210AAF6C">
        <w:rPr>
          <w:rFonts w:ascii="Calibri" w:eastAsia="Calibri" w:hAnsi="Calibri" w:cs="Calibri"/>
        </w:rPr>
        <w:t xml:space="preserve">Stylistically, Kenny treats each issue in turn by illuminating the </w:t>
      </w:r>
      <w:r w:rsidR="06340B97" w:rsidRPr="210AAF6C">
        <w:rPr>
          <w:rFonts w:ascii="Calibri" w:eastAsia="Calibri" w:hAnsi="Calibri" w:cs="Calibri"/>
        </w:rPr>
        <w:t>problems</w:t>
      </w:r>
      <w:r w:rsidRPr="210AAF6C">
        <w:rPr>
          <w:rFonts w:ascii="Calibri" w:eastAsia="Calibri" w:hAnsi="Calibri" w:cs="Calibri"/>
        </w:rPr>
        <w:t xml:space="preserve">, providing examples </w:t>
      </w:r>
      <w:r w:rsidR="4DF5BCC9" w:rsidRPr="210AAF6C">
        <w:rPr>
          <w:rFonts w:ascii="Calibri" w:eastAsia="Calibri" w:hAnsi="Calibri" w:cs="Calibri"/>
        </w:rPr>
        <w:t xml:space="preserve">or illustrations </w:t>
      </w:r>
      <w:r w:rsidRPr="210AAF6C">
        <w:rPr>
          <w:rFonts w:ascii="Calibri" w:eastAsia="Calibri" w:hAnsi="Calibri" w:cs="Calibri"/>
        </w:rPr>
        <w:t xml:space="preserve">of </w:t>
      </w:r>
      <w:r w:rsidR="6BD7488E" w:rsidRPr="210AAF6C">
        <w:rPr>
          <w:rFonts w:ascii="Calibri" w:eastAsia="Calibri" w:hAnsi="Calibri" w:cs="Calibri"/>
        </w:rPr>
        <w:t>them</w:t>
      </w:r>
      <w:r w:rsidRPr="210AAF6C">
        <w:rPr>
          <w:rFonts w:ascii="Calibri" w:eastAsia="Calibri" w:hAnsi="Calibri" w:cs="Calibri"/>
        </w:rPr>
        <w:t xml:space="preserve"> and presenting conclusions, all of which makes for a compelling read with </w:t>
      </w:r>
      <w:r w:rsidR="33F36E5C" w:rsidRPr="210AAF6C">
        <w:rPr>
          <w:rFonts w:ascii="Calibri" w:eastAsia="Calibri" w:hAnsi="Calibri" w:cs="Calibri"/>
        </w:rPr>
        <w:t xml:space="preserve">increasing </w:t>
      </w:r>
      <w:r w:rsidRPr="210AAF6C">
        <w:rPr>
          <w:rFonts w:ascii="Calibri" w:eastAsia="Calibri" w:hAnsi="Calibri" w:cs="Calibri"/>
        </w:rPr>
        <w:t>momentum.</w:t>
      </w:r>
    </w:p>
    <w:p w14:paraId="68CB6F18" w14:textId="18F9FDF1" w:rsidR="4C562B79" w:rsidRDefault="7DB1F1ED" w:rsidP="210AAF6C">
      <w:pPr>
        <w:jc w:val="both"/>
        <w:rPr>
          <w:rFonts w:ascii="Calibri" w:eastAsia="Calibri" w:hAnsi="Calibri" w:cs="Calibri"/>
        </w:rPr>
      </w:pPr>
      <w:r w:rsidRPr="210AAF6C">
        <w:rPr>
          <w:rFonts w:ascii="Calibri" w:eastAsia="Calibri" w:hAnsi="Calibri" w:cs="Calibri"/>
        </w:rPr>
        <w:t xml:space="preserve">The notable predominating discussions and excavations centre around Descartes writings on </w:t>
      </w:r>
      <w:r w:rsidR="4C562B79" w:rsidRPr="210AAF6C">
        <w:rPr>
          <w:rFonts w:ascii="Calibri" w:eastAsia="Calibri" w:hAnsi="Calibri" w:cs="Calibri"/>
        </w:rPr>
        <w:t>S</w:t>
      </w:r>
      <w:r w:rsidRPr="210AAF6C">
        <w:rPr>
          <w:rFonts w:ascii="Calibri" w:eastAsia="Calibri" w:hAnsi="Calibri" w:cs="Calibri"/>
        </w:rPr>
        <w:t>ense-perception</w:t>
      </w:r>
      <w:r w:rsidR="18E39CA1" w:rsidRPr="210AAF6C">
        <w:rPr>
          <w:rFonts w:ascii="Calibri" w:eastAsia="Calibri" w:hAnsi="Calibri" w:cs="Calibri"/>
        </w:rPr>
        <w:t xml:space="preserve">, </w:t>
      </w:r>
      <w:r w:rsidRPr="210AAF6C">
        <w:rPr>
          <w:rFonts w:ascii="Calibri" w:eastAsia="Calibri" w:hAnsi="Calibri" w:cs="Calibri"/>
        </w:rPr>
        <w:t>T</w:t>
      </w:r>
      <w:r w:rsidR="1A8708FC" w:rsidRPr="210AAF6C">
        <w:rPr>
          <w:rFonts w:ascii="Calibri" w:eastAsia="Calibri" w:hAnsi="Calibri" w:cs="Calibri"/>
        </w:rPr>
        <w:t>h</w:t>
      </w:r>
      <w:r w:rsidRPr="210AAF6C">
        <w:rPr>
          <w:rFonts w:ascii="Calibri" w:eastAsia="Calibri" w:hAnsi="Calibri" w:cs="Calibri"/>
        </w:rPr>
        <w:t>e difference between dreams and reality</w:t>
      </w:r>
      <w:r w:rsidR="6C68BD41" w:rsidRPr="210AAF6C">
        <w:rPr>
          <w:rFonts w:ascii="Calibri" w:eastAsia="Calibri" w:hAnsi="Calibri" w:cs="Calibri"/>
        </w:rPr>
        <w:t xml:space="preserve">, </w:t>
      </w:r>
      <w:r w:rsidRPr="210AAF6C">
        <w:rPr>
          <w:rFonts w:ascii="Calibri" w:eastAsia="Calibri" w:hAnsi="Calibri" w:cs="Calibri"/>
        </w:rPr>
        <w:t>Mathematics</w:t>
      </w:r>
      <w:r w:rsidR="2990E096" w:rsidRPr="210AAF6C">
        <w:rPr>
          <w:rFonts w:ascii="Calibri" w:eastAsia="Calibri" w:hAnsi="Calibri" w:cs="Calibri"/>
        </w:rPr>
        <w:t xml:space="preserve"> and his meditations. </w:t>
      </w:r>
    </w:p>
    <w:p w14:paraId="157D9A6D" w14:textId="2EDDB057" w:rsidR="7DB1F1ED" w:rsidRDefault="7DB1F1ED" w:rsidP="210AAF6C">
      <w:pPr>
        <w:jc w:val="both"/>
        <w:rPr>
          <w:rFonts w:ascii="Calibri" w:eastAsia="Calibri" w:hAnsi="Calibri" w:cs="Calibri"/>
        </w:rPr>
      </w:pPr>
      <w:r w:rsidRPr="210AAF6C">
        <w:rPr>
          <w:rFonts w:ascii="Calibri" w:eastAsia="Calibri" w:hAnsi="Calibri" w:cs="Calibri"/>
        </w:rPr>
        <w:t xml:space="preserve">These items are then collated into </w:t>
      </w:r>
      <w:r w:rsidR="78360F39" w:rsidRPr="210AAF6C">
        <w:rPr>
          <w:rFonts w:ascii="Calibri" w:eastAsia="Calibri" w:hAnsi="Calibri" w:cs="Calibri"/>
        </w:rPr>
        <w:t>a</w:t>
      </w:r>
      <w:r w:rsidRPr="210AAF6C">
        <w:rPr>
          <w:rFonts w:ascii="Calibri" w:eastAsia="Calibri" w:hAnsi="Calibri" w:cs="Calibri"/>
        </w:rPr>
        <w:t xml:space="preserve"> metaphorical basket of apples </w:t>
      </w:r>
      <w:r w:rsidR="2EEB9E39" w:rsidRPr="210AAF6C">
        <w:rPr>
          <w:rFonts w:ascii="Calibri" w:eastAsia="Calibri" w:hAnsi="Calibri" w:cs="Calibri"/>
        </w:rPr>
        <w:t xml:space="preserve">which </w:t>
      </w:r>
      <w:r w:rsidRPr="210AAF6C">
        <w:rPr>
          <w:rFonts w:ascii="Calibri" w:eastAsia="Calibri" w:hAnsi="Calibri" w:cs="Calibri"/>
        </w:rPr>
        <w:t>Kenny elucidates in the text</w:t>
      </w:r>
      <w:r w:rsidR="055EDAB0" w:rsidRPr="210AAF6C">
        <w:rPr>
          <w:rFonts w:ascii="Calibri" w:eastAsia="Calibri" w:hAnsi="Calibri" w:cs="Calibri"/>
        </w:rPr>
        <w:t>, s</w:t>
      </w:r>
      <w:r w:rsidRPr="210AAF6C">
        <w:rPr>
          <w:rFonts w:ascii="Calibri" w:eastAsia="Calibri" w:hAnsi="Calibri" w:cs="Calibri"/>
        </w:rPr>
        <w:t>eemingly</w:t>
      </w:r>
      <w:r w:rsidR="0D2BC275" w:rsidRPr="210AAF6C">
        <w:rPr>
          <w:rFonts w:ascii="Calibri" w:eastAsia="Calibri" w:hAnsi="Calibri" w:cs="Calibri"/>
        </w:rPr>
        <w:t xml:space="preserve"> to ‘</w:t>
      </w:r>
      <w:r w:rsidRPr="210AAF6C">
        <w:rPr>
          <w:rFonts w:ascii="Calibri" w:eastAsia="Calibri" w:hAnsi="Calibri" w:cs="Calibri"/>
        </w:rPr>
        <w:t>zoom out</w:t>
      </w:r>
      <w:r w:rsidR="41368505" w:rsidRPr="210AAF6C">
        <w:rPr>
          <w:rFonts w:ascii="Calibri" w:eastAsia="Calibri" w:hAnsi="Calibri" w:cs="Calibri"/>
        </w:rPr>
        <w:t>’</w:t>
      </w:r>
      <w:r w:rsidRPr="210AAF6C">
        <w:rPr>
          <w:rFonts w:ascii="Calibri" w:eastAsia="Calibri" w:hAnsi="Calibri" w:cs="Calibri"/>
        </w:rPr>
        <w:t xml:space="preserve"> into cinematic context </w:t>
      </w:r>
      <w:r w:rsidR="13700109" w:rsidRPr="210AAF6C">
        <w:rPr>
          <w:rFonts w:ascii="Calibri" w:eastAsia="Calibri" w:hAnsi="Calibri" w:cs="Calibri"/>
        </w:rPr>
        <w:t>to</w:t>
      </w:r>
      <w:r w:rsidR="32895426" w:rsidRPr="210AAF6C">
        <w:rPr>
          <w:rFonts w:ascii="Calibri" w:eastAsia="Calibri" w:hAnsi="Calibri" w:cs="Calibri"/>
        </w:rPr>
        <w:t xml:space="preserve"> </w:t>
      </w:r>
      <w:r w:rsidRPr="210AAF6C">
        <w:rPr>
          <w:rFonts w:ascii="Calibri" w:eastAsia="Calibri" w:hAnsi="Calibri" w:cs="Calibri"/>
        </w:rPr>
        <w:t xml:space="preserve">discuss </w:t>
      </w:r>
      <w:r w:rsidR="0E59EA03" w:rsidRPr="210AAF6C">
        <w:rPr>
          <w:rFonts w:ascii="Calibri" w:eastAsia="Calibri" w:hAnsi="Calibri" w:cs="Calibri"/>
        </w:rPr>
        <w:t>Descartes</w:t>
      </w:r>
      <w:r w:rsidR="3C55ADB2" w:rsidRPr="210AAF6C">
        <w:rPr>
          <w:rFonts w:ascii="Calibri" w:eastAsia="Calibri" w:hAnsi="Calibri" w:cs="Calibri"/>
        </w:rPr>
        <w:t>’</w:t>
      </w:r>
      <w:r w:rsidRPr="210AAF6C">
        <w:rPr>
          <w:rFonts w:ascii="Calibri" w:eastAsia="Calibri" w:hAnsi="Calibri" w:cs="Calibri"/>
        </w:rPr>
        <w:t xml:space="preserve"> universal doubt. Universal doubt is not something Kenny feels is ‘necessary or rational’, favouring to limit doubt to specific apples in the subject basket. This observation is underlined when Kenny states</w:t>
      </w:r>
      <w:r w:rsidR="7734DB53" w:rsidRPr="210AAF6C">
        <w:rPr>
          <w:rFonts w:ascii="Calibri" w:eastAsia="Calibri" w:hAnsi="Calibri" w:cs="Calibri"/>
        </w:rPr>
        <w:t xml:space="preserve"> </w:t>
      </w:r>
      <w:r w:rsidRPr="210AAF6C">
        <w:rPr>
          <w:rFonts w:ascii="Calibri" w:eastAsia="Calibri" w:hAnsi="Calibri" w:cs="Calibri"/>
        </w:rPr>
        <w:t>“The scope, therefore, of Descartes’ doubt is considerably less universal than it appears to be on first reading.”</w:t>
      </w:r>
      <w:r w:rsidR="204D34BC" w:rsidRPr="210AAF6C">
        <w:rPr>
          <w:rFonts w:ascii="Calibri" w:eastAsia="Calibri" w:hAnsi="Calibri" w:cs="Calibri"/>
        </w:rPr>
        <w:t xml:space="preserve"> </w:t>
      </w:r>
      <w:r w:rsidRPr="210AAF6C">
        <w:rPr>
          <w:rFonts w:ascii="Calibri" w:eastAsia="Calibri" w:hAnsi="Calibri" w:cs="Calibri"/>
        </w:rPr>
        <w:t>Kenny adds</w:t>
      </w:r>
      <w:r w:rsidR="543A4D6F" w:rsidRPr="210AAF6C">
        <w:rPr>
          <w:rFonts w:ascii="Calibri" w:eastAsia="Calibri" w:hAnsi="Calibri" w:cs="Calibri"/>
        </w:rPr>
        <w:t xml:space="preserve"> </w:t>
      </w:r>
      <w:r w:rsidRPr="210AAF6C">
        <w:rPr>
          <w:rFonts w:ascii="Calibri" w:eastAsia="Calibri" w:hAnsi="Calibri" w:cs="Calibri"/>
        </w:rPr>
        <w:t>“A question also arises concerning the degree of seriousness with which he entertains his doubt</w:t>
      </w:r>
      <w:r w:rsidR="18CC502D" w:rsidRPr="210AAF6C">
        <w:rPr>
          <w:rFonts w:ascii="Calibri" w:eastAsia="Calibri" w:hAnsi="Calibri" w:cs="Calibri"/>
        </w:rPr>
        <w:t>.</w:t>
      </w:r>
      <w:r w:rsidRPr="210AAF6C">
        <w:rPr>
          <w:rFonts w:ascii="Calibri" w:eastAsia="Calibri" w:hAnsi="Calibri" w:cs="Calibri"/>
        </w:rPr>
        <w:t xml:space="preserve">” </w:t>
      </w:r>
    </w:p>
    <w:p w14:paraId="25C00B17" w14:textId="3B73D0A1" w:rsidR="7DB1F1ED" w:rsidRDefault="7DB1F1ED" w:rsidP="210AAF6C">
      <w:pPr>
        <w:jc w:val="both"/>
        <w:rPr>
          <w:rFonts w:ascii="Calibri" w:eastAsia="Calibri" w:hAnsi="Calibri" w:cs="Calibri"/>
        </w:rPr>
      </w:pPr>
      <w:r w:rsidRPr="210AAF6C">
        <w:rPr>
          <w:rFonts w:ascii="Calibri" w:eastAsia="Calibri" w:hAnsi="Calibri" w:cs="Calibri"/>
        </w:rPr>
        <w:t>This lat</w:t>
      </w:r>
      <w:r w:rsidR="00B61064">
        <w:rPr>
          <w:rFonts w:ascii="Calibri" w:eastAsia="Calibri" w:hAnsi="Calibri" w:cs="Calibri"/>
        </w:rPr>
        <w:t>t</w:t>
      </w:r>
      <w:r w:rsidRPr="210AAF6C">
        <w:rPr>
          <w:rFonts w:ascii="Calibri" w:eastAsia="Calibri" w:hAnsi="Calibri" w:cs="Calibri"/>
        </w:rPr>
        <w:t>er question is subsequently explored in the article. While there is not space here to discuss it</w:t>
      </w:r>
      <w:r w:rsidR="00B61064">
        <w:rPr>
          <w:rFonts w:ascii="Calibri" w:eastAsia="Calibri" w:hAnsi="Calibri" w:cs="Calibri"/>
        </w:rPr>
        <w:t>,</w:t>
      </w:r>
      <w:r w:rsidRPr="210AAF6C">
        <w:rPr>
          <w:rFonts w:ascii="Calibri" w:eastAsia="Calibri" w:hAnsi="Calibri" w:cs="Calibri"/>
        </w:rPr>
        <w:t xml:space="preserve"> I do think the tone of the suggestion of how seriously to consider how seriously Descartes takes his </w:t>
      </w:r>
      <w:r w:rsidRPr="210AAF6C">
        <w:rPr>
          <w:rFonts w:ascii="Calibri" w:eastAsia="Calibri" w:hAnsi="Calibri" w:cs="Calibri"/>
        </w:rPr>
        <w:lastRenderedPageBreak/>
        <w:t>own doubt is indicative of a humour, for this reader, evidently imbued in the complete article</w:t>
      </w:r>
      <w:r w:rsidR="1EB7C7C9" w:rsidRPr="210AAF6C">
        <w:rPr>
          <w:rFonts w:ascii="Calibri" w:eastAsia="Calibri" w:hAnsi="Calibri" w:cs="Calibri"/>
        </w:rPr>
        <w:t>,</w:t>
      </w:r>
      <w:r w:rsidRPr="210AAF6C">
        <w:rPr>
          <w:rFonts w:ascii="Calibri" w:eastAsia="Calibri" w:hAnsi="Calibri" w:cs="Calibri"/>
        </w:rPr>
        <w:t xml:space="preserve"> even if Descartes wrote to Gassendi </w:t>
      </w:r>
      <w:r w:rsidR="5AB4B077" w:rsidRPr="210AAF6C">
        <w:rPr>
          <w:rFonts w:ascii="Calibri" w:eastAsia="Calibri" w:hAnsi="Calibri" w:cs="Calibri"/>
        </w:rPr>
        <w:t>‘</w:t>
      </w:r>
      <w:r w:rsidRPr="210AAF6C">
        <w:rPr>
          <w:rFonts w:ascii="Calibri" w:eastAsia="Calibri" w:hAnsi="Calibri" w:cs="Calibri"/>
        </w:rPr>
        <w:t xml:space="preserve">My statement that the entire testimony of the senses must be considered to be </w:t>
      </w:r>
      <w:r w:rsidR="55511830" w:rsidRPr="210AAF6C">
        <w:rPr>
          <w:rFonts w:ascii="Calibri" w:eastAsia="Calibri" w:hAnsi="Calibri" w:cs="Calibri"/>
        </w:rPr>
        <w:t>uncertain</w:t>
      </w:r>
      <w:r w:rsidRPr="210AAF6C">
        <w:rPr>
          <w:rFonts w:ascii="Calibri" w:eastAsia="Calibri" w:hAnsi="Calibri" w:cs="Calibri"/>
        </w:rPr>
        <w:t>, nay, even false, is quite serious and so necessary for the comprehension of my meditations</w:t>
      </w:r>
      <w:r w:rsidR="2613BDCF" w:rsidRPr="210AAF6C">
        <w:rPr>
          <w:rFonts w:ascii="Calibri" w:eastAsia="Calibri" w:hAnsi="Calibri" w:cs="Calibri"/>
        </w:rPr>
        <w:t>’</w:t>
      </w:r>
      <w:r w:rsidRPr="210AAF6C">
        <w:rPr>
          <w:rFonts w:ascii="Calibri" w:eastAsia="Calibri" w:hAnsi="Calibri" w:cs="Calibri"/>
        </w:rPr>
        <w:t xml:space="preserve">. </w:t>
      </w:r>
    </w:p>
    <w:p w14:paraId="43726A66" w14:textId="667F394E" w:rsidR="7DB1F1ED" w:rsidRDefault="7DB1F1ED" w:rsidP="210AAF6C">
      <w:pPr>
        <w:jc w:val="both"/>
        <w:rPr>
          <w:rFonts w:ascii="Calibri" w:eastAsia="Calibri" w:hAnsi="Calibri" w:cs="Calibri"/>
        </w:rPr>
      </w:pPr>
      <w:r w:rsidRPr="210AAF6C">
        <w:rPr>
          <w:rFonts w:ascii="Calibri" w:eastAsia="Calibri" w:hAnsi="Calibri" w:cs="Calibri"/>
        </w:rPr>
        <w:t xml:space="preserve">Following the universal doubt discussion Kenny makes a good deal of mileage from </w:t>
      </w:r>
      <w:r w:rsidR="78A95D9D" w:rsidRPr="210AAF6C">
        <w:rPr>
          <w:rFonts w:ascii="Calibri" w:eastAsia="Calibri" w:hAnsi="Calibri" w:cs="Calibri"/>
        </w:rPr>
        <w:t xml:space="preserve">Descartes’ </w:t>
      </w:r>
      <w:r w:rsidRPr="210AAF6C">
        <w:rPr>
          <w:rFonts w:ascii="Calibri" w:eastAsia="Calibri" w:hAnsi="Calibri" w:cs="Calibri"/>
        </w:rPr>
        <w:t>Meditations</w:t>
      </w:r>
      <w:r w:rsidR="05427165" w:rsidRPr="210AAF6C">
        <w:rPr>
          <w:rFonts w:ascii="Calibri" w:eastAsia="Calibri" w:hAnsi="Calibri" w:cs="Calibri"/>
        </w:rPr>
        <w:t>.</w:t>
      </w:r>
    </w:p>
    <w:p w14:paraId="19A5D329" w14:textId="6F6A1C1B" w:rsidR="7DB1F1ED" w:rsidRDefault="7DB1F1ED" w:rsidP="210AAF6C">
      <w:pPr>
        <w:jc w:val="both"/>
        <w:rPr>
          <w:rFonts w:ascii="Calibri" w:eastAsia="Calibri" w:hAnsi="Calibri" w:cs="Calibri"/>
        </w:rPr>
      </w:pPr>
      <w:r w:rsidRPr="210AAF6C">
        <w:rPr>
          <w:rFonts w:ascii="Calibri" w:eastAsia="Calibri" w:hAnsi="Calibri" w:cs="Calibri"/>
        </w:rPr>
        <w:t xml:space="preserve">In </w:t>
      </w:r>
      <w:r w:rsidR="1DA9BC6D" w:rsidRPr="210AAF6C">
        <w:rPr>
          <w:rFonts w:ascii="Calibri" w:eastAsia="Calibri" w:hAnsi="Calibri" w:cs="Calibri"/>
        </w:rPr>
        <w:t xml:space="preserve">loose </w:t>
      </w:r>
      <w:r w:rsidRPr="210AAF6C">
        <w:rPr>
          <w:rFonts w:ascii="Calibri" w:eastAsia="Calibri" w:hAnsi="Calibri" w:cs="Calibri"/>
        </w:rPr>
        <w:t>summary the article discusses the ‘notion of innate ideas and indubitable simple natures, the theories of the natural light of the intellect and the judging power of will...and the creation of eternal truths.’</w:t>
      </w:r>
    </w:p>
    <w:p w14:paraId="4A4DEEEF" w14:textId="541BFCFE" w:rsidR="7DB1F1ED" w:rsidRDefault="7DB1F1ED" w:rsidP="210AAF6C">
      <w:pPr>
        <w:jc w:val="both"/>
        <w:rPr>
          <w:rFonts w:ascii="Calibri" w:eastAsia="Calibri" w:hAnsi="Calibri" w:cs="Calibri"/>
        </w:rPr>
      </w:pPr>
      <w:r w:rsidRPr="210AAF6C">
        <w:rPr>
          <w:rFonts w:ascii="Calibri" w:eastAsia="Calibri" w:hAnsi="Calibri" w:cs="Calibri"/>
        </w:rPr>
        <w:t>This statement encompasses what this reader is left with after completing the text and provides a springboard for, I imagine, additional readers as well as myself to consider knowledge or truth in the light of, if not by measurable degrees or distances of, perspective separation between the nature of ideas, the operation of the intellect and the steering power of human will</w:t>
      </w:r>
      <w:r w:rsidR="3C4056E9" w:rsidRPr="210AAF6C">
        <w:rPr>
          <w:rFonts w:ascii="Calibri" w:eastAsia="Calibri" w:hAnsi="Calibri" w:cs="Calibri"/>
        </w:rPr>
        <w:t>, all actioned by a starting point of doubt.</w:t>
      </w:r>
    </w:p>
    <w:p w14:paraId="558EA2E2" w14:textId="6AB68644" w:rsidR="210AAF6C" w:rsidRDefault="210AAF6C" w:rsidP="210AAF6C">
      <w:pPr>
        <w:jc w:val="both"/>
        <w:rPr>
          <w:b/>
          <w:bCs/>
        </w:rPr>
      </w:pPr>
    </w:p>
    <w:p w14:paraId="54CA2F6B" w14:textId="3578C764" w:rsidR="210AAF6C" w:rsidRDefault="210AAF6C" w:rsidP="210AAF6C">
      <w:pPr>
        <w:jc w:val="both"/>
        <w:rPr>
          <w:b/>
          <w:bCs/>
        </w:rPr>
      </w:pPr>
    </w:p>
    <w:p w14:paraId="63985C53" w14:textId="6A1BEB12" w:rsidR="210AAF6C" w:rsidRDefault="210AAF6C" w:rsidP="210AAF6C">
      <w:pPr>
        <w:jc w:val="both"/>
        <w:rPr>
          <w:b/>
          <w:bCs/>
        </w:rPr>
      </w:pPr>
    </w:p>
    <w:p w14:paraId="1DB14BED" w14:textId="0930B505" w:rsidR="1901E46C" w:rsidRDefault="1901E46C" w:rsidP="210AAF6C">
      <w:pPr>
        <w:jc w:val="both"/>
        <w:rPr>
          <w:rFonts w:ascii="Calibri" w:eastAsia="Calibri" w:hAnsi="Calibri" w:cs="Calibri"/>
        </w:rPr>
      </w:pPr>
      <w:r w:rsidRPr="210AAF6C">
        <w:rPr>
          <w:b/>
          <w:bCs/>
        </w:rPr>
        <w:t>Frederick C Copleston, ‘Theory of Knowledge’, A History of Philosophy</w:t>
      </w:r>
      <w:r w:rsidR="42BE04BA" w:rsidRPr="210AAF6C">
        <w:rPr>
          <w:b/>
          <w:bCs/>
        </w:rPr>
        <w:t>, (2003), pp 142-162</w:t>
      </w:r>
    </w:p>
    <w:p w14:paraId="1FF3C34B" w14:textId="70003A6D" w:rsidR="1E3C2B0B" w:rsidRDefault="1E3C2B0B" w:rsidP="210AAF6C">
      <w:pPr>
        <w:jc w:val="both"/>
        <w:rPr>
          <w:rFonts w:ascii="Calibri" w:eastAsia="Calibri" w:hAnsi="Calibri" w:cs="Calibri"/>
        </w:rPr>
      </w:pPr>
      <w:r w:rsidRPr="210AAF6C">
        <w:rPr>
          <w:rFonts w:ascii="Calibri" w:eastAsia="Calibri" w:hAnsi="Calibri" w:cs="Calibri"/>
        </w:rPr>
        <w:t xml:space="preserve">It is my intention with this annotation to summarise and present the most relevant main points or conclusions of the article that may be of relevance to a reader with no prior knowledge of Plato’s 'Theory of </w:t>
      </w:r>
      <w:r w:rsidR="3393B898" w:rsidRPr="210AAF6C">
        <w:rPr>
          <w:rFonts w:ascii="Calibri" w:eastAsia="Calibri" w:hAnsi="Calibri" w:cs="Calibri"/>
        </w:rPr>
        <w:t>Knowledge ‘</w:t>
      </w:r>
      <w:r w:rsidRPr="210AAF6C">
        <w:rPr>
          <w:rFonts w:ascii="Calibri" w:eastAsia="Calibri" w:hAnsi="Calibri" w:cs="Calibri"/>
        </w:rPr>
        <w:t>.</w:t>
      </w:r>
    </w:p>
    <w:p w14:paraId="75F51C3D" w14:textId="65E5B5C7" w:rsidR="0744B6F7" w:rsidRDefault="0744B6F7" w:rsidP="210AAF6C">
      <w:pPr>
        <w:jc w:val="both"/>
        <w:rPr>
          <w:rFonts w:ascii="Calibri" w:eastAsia="Calibri" w:hAnsi="Calibri" w:cs="Calibri"/>
        </w:rPr>
      </w:pPr>
      <w:r w:rsidRPr="210AAF6C">
        <w:rPr>
          <w:rFonts w:ascii="Calibri" w:eastAsia="Calibri" w:hAnsi="Calibri" w:cs="Calibri"/>
        </w:rPr>
        <w:t xml:space="preserve">Copleston opens his treatment of Plato’s </w:t>
      </w:r>
      <w:r w:rsidR="195995A9" w:rsidRPr="210AAF6C">
        <w:rPr>
          <w:rFonts w:ascii="Calibri" w:eastAsia="Calibri" w:hAnsi="Calibri" w:cs="Calibri"/>
        </w:rPr>
        <w:t>‘</w:t>
      </w:r>
      <w:r w:rsidRPr="210AAF6C">
        <w:rPr>
          <w:rFonts w:ascii="Calibri" w:eastAsia="Calibri" w:hAnsi="Calibri" w:cs="Calibri"/>
        </w:rPr>
        <w:t>Theory of Knowledge</w:t>
      </w:r>
      <w:r w:rsidR="78AC0841" w:rsidRPr="210AAF6C">
        <w:rPr>
          <w:rFonts w:ascii="Calibri" w:eastAsia="Calibri" w:hAnsi="Calibri" w:cs="Calibri"/>
        </w:rPr>
        <w:t>’</w:t>
      </w:r>
      <w:r w:rsidRPr="210AAF6C">
        <w:rPr>
          <w:rFonts w:ascii="Calibri" w:eastAsia="Calibri" w:hAnsi="Calibri" w:cs="Calibri"/>
        </w:rPr>
        <w:t xml:space="preserve"> with the arresting but expectation managed statement </w:t>
      </w:r>
      <w:r w:rsidR="6D9C60AF" w:rsidRPr="210AAF6C">
        <w:rPr>
          <w:rFonts w:ascii="Calibri" w:eastAsia="Calibri" w:hAnsi="Calibri" w:cs="Calibri"/>
        </w:rPr>
        <w:t>‘</w:t>
      </w:r>
      <w:r w:rsidRPr="210AAF6C">
        <w:rPr>
          <w:rFonts w:ascii="Calibri" w:eastAsia="Calibri" w:hAnsi="Calibri" w:cs="Calibri"/>
        </w:rPr>
        <w:t xml:space="preserve">Plato’s </w:t>
      </w:r>
      <w:r w:rsidR="0DA00E3F" w:rsidRPr="210AAF6C">
        <w:rPr>
          <w:rFonts w:ascii="Calibri" w:eastAsia="Calibri" w:hAnsi="Calibri" w:cs="Calibri"/>
        </w:rPr>
        <w:t>T</w:t>
      </w:r>
      <w:r w:rsidRPr="210AAF6C">
        <w:rPr>
          <w:rFonts w:ascii="Calibri" w:eastAsia="Calibri" w:hAnsi="Calibri" w:cs="Calibri"/>
        </w:rPr>
        <w:t xml:space="preserve">heory of </w:t>
      </w:r>
      <w:r w:rsidR="50CD7F8E" w:rsidRPr="210AAF6C">
        <w:rPr>
          <w:rFonts w:ascii="Calibri" w:eastAsia="Calibri" w:hAnsi="Calibri" w:cs="Calibri"/>
        </w:rPr>
        <w:t>K</w:t>
      </w:r>
      <w:r w:rsidRPr="210AAF6C">
        <w:rPr>
          <w:rFonts w:ascii="Calibri" w:eastAsia="Calibri" w:hAnsi="Calibri" w:cs="Calibri"/>
        </w:rPr>
        <w:t xml:space="preserve">nowledge cannot be found </w:t>
      </w:r>
      <w:r w:rsidR="0C134BEB" w:rsidRPr="210AAF6C">
        <w:rPr>
          <w:rFonts w:ascii="Calibri" w:eastAsia="Calibri" w:hAnsi="Calibri" w:cs="Calibri"/>
        </w:rPr>
        <w:t>systematically</w:t>
      </w:r>
      <w:r w:rsidRPr="210AAF6C">
        <w:rPr>
          <w:rFonts w:ascii="Calibri" w:eastAsia="Calibri" w:hAnsi="Calibri" w:cs="Calibri"/>
        </w:rPr>
        <w:t xml:space="preserve"> expressed and completely elaborated in any one dialogue.</w:t>
      </w:r>
      <w:r w:rsidR="2A38EB47" w:rsidRPr="210AAF6C">
        <w:rPr>
          <w:rFonts w:ascii="Calibri" w:eastAsia="Calibri" w:hAnsi="Calibri" w:cs="Calibri"/>
        </w:rPr>
        <w:t>’</w:t>
      </w:r>
      <w:r w:rsidRPr="210AAF6C">
        <w:rPr>
          <w:rFonts w:ascii="Calibri" w:eastAsia="Calibri" w:hAnsi="Calibri" w:cs="Calibri"/>
        </w:rPr>
        <w:t xml:space="preserve"> Shortly afterwards the reader is presented with a deeper problem </w:t>
      </w:r>
      <w:r w:rsidR="72C9A3FF" w:rsidRPr="210AAF6C">
        <w:rPr>
          <w:rFonts w:ascii="Calibri" w:eastAsia="Calibri" w:hAnsi="Calibri" w:cs="Calibri"/>
        </w:rPr>
        <w:t>‘</w:t>
      </w:r>
      <w:r w:rsidRPr="210AAF6C">
        <w:rPr>
          <w:rFonts w:ascii="Calibri" w:eastAsia="Calibri" w:hAnsi="Calibri" w:cs="Calibri"/>
        </w:rPr>
        <w:t xml:space="preserve">The task of </w:t>
      </w:r>
      <w:r w:rsidR="1E7B3160" w:rsidRPr="210AAF6C">
        <w:rPr>
          <w:rFonts w:ascii="Calibri" w:eastAsia="Calibri" w:hAnsi="Calibri" w:cs="Calibri"/>
        </w:rPr>
        <w:t>summarising</w:t>
      </w:r>
      <w:r w:rsidRPr="210AAF6C">
        <w:rPr>
          <w:rFonts w:ascii="Calibri" w:eastAsia="Calibri" w:hAnsi="Calibri" w:cs="Calibri"/>
        </w:rPr>
        <w:t xml:space="preserve"> the Platonic epistemology and giving it in systematic form is complicated by the fact that it is difficult to separate Plato’s epistemology from his ontology</w:t>
      </w:r>
      <w:r w:rsidR="4302A5F5" w:rsidRPr="210AAF6C">
        <w:rPr>
          <w:rFonts w:ascii="Calibri" w:eastAsia="Calibri" w:hAnsi="Calibri" w:cs="Calibri"/>
        </w:rPr>
        <w:t>.’</w:t>
      </w:r>
    </w:p>
    <w:p w14:paraId="0975A388" w14:textId="3A1120CF" w:rsidR="0744B6F7" w:rsidRDefault="0744B6F7" w:rsidP="210AAF6C">
      <w:pPr>
        <w:jc w:val="both"/>
        <w:rPr>
          <w:rFonts w:ascii="Calibri" w:eastAsia="Calibri" w:hAnsi="Calibri" w:cs="Calibri"/>
        </w:rPr>
      </w:pPr>
      <w:r w:rsidRPr="210AAF6C">
        <w:rPr>
          <w:rFonts w:ascii="Calibri" w:eastAsia="Calibri" w:hAnsi="Calibri" w:cs="Calibri"/>
        </w:rPr>
        <w:t xml:space="preserve">These are wonderful statements to guide the reader to the limitation of the excavation and the difficulty in the endeavour but do curb the momentum of </w:t>
      </w:r>
      <w:r w:rsidR="2B07F2CD" w:rsidRPr="210AAF6C">
        <w:rPr>
          <w:rFonts w:ascii="Calibri" w:eastAsia="Calibri" w:hAnsi="Calibri" w:cs="Calibri"/>
        </w:rPr>
        <w:t xml:space="preserve">anticipated </w:t>
      </w:r>
      <w:r w:rsidRPr="210AAF6C">
        <w:rPr>
          <w:rFonts w:ascii="Calibri" w:eastAsia="Calibri" w:hAnsi="Calibri" w:cs="Calibri"/>
        </w:rPr>
        <w:t xml:space="preserve">engagement. It does feel, even just two paragraphs in, that this text is leaning more towards a mapping of the author’s thought process than </w:t>
      </w:r>
      <w:r w:rsidR="1D0C8AEE" w:rsidRPr="210AAF6C">
        <w:rPr>
          <w:rFonts w:ascii="Calibri" w:eastAsia="Calibri" w:hAnsi="Calibri" w:cs="Calibri"/>
        </w:rPr>
        <w:t xml:space="preserve">an </w:t>
      </w:r>
      <w:r w:rsidRPr="210AAF6C">
        <w:rPr>
          <w:rFonts w:ascii="Calibri" w:eastAsia="Calibri" w:hAnsi="Calibri" w:cs="Calibri"/>
        </w:rPr>
        <w:t>engag</w:t>
      </w:r>
      <w:r w:rsidR="74BE36CA" w:rsidRPr="210AAF6C">
        <w:rPr>
          <w:rFonts w:ascii="Calibri" w:eastAsia="Calibri" w:hAnsi="Calibri" w:cs="Calibri"/>
        </w:rPr>
        <w:t>ement of</w:t>
      </w:r>
      <w:r w:rsidRPr="210AAF6C">
        <w:rPr>
          <w:rFonts w:ascii="Calibri" w:eastAsia="Calibri" w:hAnsi="Calibri" w:cs="Calibri"/>
        </w:rPr>
        <w:t xml:space="preserve"> the readers eager and hungry mind. This is a stylistic comment of course, </w:t>
      </w:r>
      <w:r w:rsidR="18B3BE53" w:rsidRPr="210AAF6C">
        <w:rPr>
          <w:rFonts w:ascii="Calibri" w:eastAsia="Calibri" w:hAnsi="Calibri" w:cs="Calibri"/>
        </w:rPr>
        <w:t>but</w:t>
      </w:r>
      <w:r w:rsidRPr="210AAF6C">
        <w:rPr>
          <w:rFonts w:ascii="Calibri" w:eastAsia="Calibri" w:hAnsi="Calibri" w:cs="Calibri"/>
        </w:rPr>
        <w:t xml:space="preserve"> I would argue, why write if not to be read? And </w:t>
      </w:r>
      <w:r w:rsidR="316E8931" w:rsidRPr="210AAF6C">
        <w:rPr>
          <w:rFonts w:ascii="Calibri" w:eastAsia="Calibri" w:hAnsi="Calibri" w:cs="Calibri"/>
        </w:rPr>
        <w:t>i</w:t>
      </w:r>
      <w:r w:rsidRPr="210AAF6C">
        <w:rPr>
          <w:rFonts w:ascii="Calibri" w:eastAsia="Calibri" w:hAnsi="Calibri" w:cs="Calibri"/>
        </w:rPr>
        <w:t xml:space="preserve">f to be read, why not engage. </w:t>
      </w:r>
    </w:p>
    <w:p w14:paraId="24FE9AEB" w14:textId="35C60118" w:rsidR="0744B6F7" w:rsidRDefault="0744B6F7" w:rsidP="210AAF6C">
      <w:pPr>
        <w:jc w:val="both"/>
        <w:rPr>
          <w:rFonts w:ascii="Calibri" w:eastAsia="Calibri" w:hAnsi="Calibri" w:cs="Calibri"/>
        </w:rPr>
      </w:pPr>
      <w:r w:rsidRPr="210AAF6C">
        <w:rPr>
          <w:rFonts w:ascii="Calibri" w:eastAsia="Calibri" w:hAnsi="Calibri" w:cs="Calibri"/>
        </w:rPr>
        <w:t>Interestingly, for this reader</w:t>
      </w:r>
      <w:r w:rsidR="480867E4" w:rsidRPr="210AAF6C">
        <w:rPr>
          <w:rFonts w:ascii="Calibri" w:eastAsia="Calibri" w:hAnsi="Calibri" w:cs="Calibri"/>
        </w:rPr>
        <w:t xml:space="preserve"> anyway</w:t>
      </w:r>
      <w:r w:rsidRPr="210AAF6C">
        <w:rPr>
          <w:rFonts w:ascii="Calibri" w:eastAsia="Calibri" w:hAnsi="Calibri" w:cs="Calibri"/>
        </w:rPr>
        <w:t xml:space="preserve">, what </w:t>
      </w:r>
      <w:r w:rsidR="394374B4" w:rsidRPr="210AAF6C">
        <w:rPr>
          <w:rFonts w:ascii="Calibri" w:eastAsia="Calibri" w:hAnsi="Calibri" w:cs="Calibri"/>
        </w:rPr>
        <w:t>C</w:t>
      </w:r>
      <w:r w:rsidRPr="210AAF6C">
        <w:rPr>
          <w:rFonts w:ascii="Calibri" w:eastAsia="Calibri" w:hAnsi="Calibri" w:cs="Calibri"/>
        </w:rPr>
        <w:t xml:space="preserve">opleston proceeds to do, is lay out his arguments systematically and, by way of </w:t>
      </w:r>
      <w:r w:rsidR="1B6A9FB1" w:rsidRPr="210AAF6C">
        <w:rPr>
          <w:rFonts w:ascii="Calibri" w:eastAsia="Calibri" w:hAnsi="Calibri" w:cs="Calibri"/>
        </w:rPr>
        <w:t xml:space="preserve">vast explanations and </w:t>
      </w:r>
      <w:r w:rsidRPr="210AAF6C">
        <w:rPr>
          <w:rFonts w:ascii="Calibri" w:eastAsia="Calibri" w:hAnsi="Calibri" w:cs="Calibri"/>
        </w:rPr>
        <w:t xml:space="preserve">information, with some </w:t>
      </w:r>
      <w:r w:rsidR="330C0367" w:rsidRPr="210AAF6C">
        <w:rPr>
          <w:rFonts w:ascii="Calibri" w:eastAsia="Calibri" w:hAnsi="Calibri" w:cs="Calibri"/>
        </w:rPr>
        <w:t>detail</w:t>
      </w:r>
      <w:r w:rsidRPr="210AAF6C">
        <w:rPr>
          <w:rFonts w:ascii="Calibri" w:eastAsia="Calibri" w:hAnsi="Calibri" w:cs="Calibri"/>
        </w:rPr>
        <w:t xml:space="preserve">. Perhaps without limitations on the size and scope of the text Copleston would have expanded further and perhaps the ‘limiting’ caveats would have been un-necessary, we shall never know without further investigation into Copleston’s output. </w:t>
      </w:r>
    </w:p>
    <w:p w14:paraId="51A93B5D" w14:textId="3C977920" w:rsidR="0744B6F7" w:rsidRDefault="0744B6F7" w:rsidP="210AAF6C">
      <w:pPr>
        <w:jc w:val="both"/>
        <w:rPr>
          <w:rFonts w:ascii="Calibri" w:eastAsia="Calibri" w:hAnsi="Calibri" w:cs="Calibri"/>
        </w:rPr>
      </w:pPr>
      <w:r w:rsidRPr="210AAF6C">
        <w:rPr>
          <w:rFonts w:ascii="Calibri" w:eastAsia="Calibri" w:hAnsi="Calibri" w:cs="Calibri"/>
        </w:rPr>
        <w:t>Thus, such a dense text is difficult to fairly expand upon in a short review as this. My aim is to provide an overall reflection on the reading of the text and its content</w:t>
      </w:r>
      <w:r w:rsidR="48FF4A97" w:rsidRPr="210AAF6C">
        <w:rPr>
          <w:rFonts w:ascii="Calibri" w:eastAsia="Calibri" w:hAnsi="Calibri" w:cs="Calibri"/>
        </w:rPr>
        <w:t xml:space="preserve">s as it comes across to this reader. </w:t>
      </w:r>
    </w:p>
    <w:p w14:paraId="5B43C834" w14:textId="36E1F2FE" w:rsidR="48FF4A97" w:rsidRDefault="48FF4A97" w:rsidP="210AAF6C">
      <w:pPr>
        <w:jc w:val="both"/>
        <w:rPr>
          <w:rFonts w:ascii="Calibri" w:eastAsia="Calibri" w:hAnsi="Calibri" w:cs="Calibri"/>
        </w:rPr>
      </w:pPr>
      <w:r w:rsidRPr="210AAF6C">
        <w:rPr>
          <w:rFonts w:ascii="Calibri" w:eastAsia="Calibri" w:hAnsi="Calibri" w:cs="Calibri"/>
        </w:rPr>
        <w:t xml:space="preserve">Practically, </w:t>
      </w:r>
      <w:r w:rsidR="0744B6F7" w:rsidRPr="210AAF6C">
        <w:rPr>
          <w:rFonts w:ascii="Calibri" w:eastAsia="Calibri" w:hAnsi="Calibri" w:cs="Calibri"/>
        </w:rPr>
        <w:t>Copleston</w:t>
      </w:r>
      <w:r w:rsidR="64952DD4" w:rsidRPr="210AAF6C">
        <w:rPr>
          <w:rFonts w:ascii="Calibri" w:eastAsia="Calibri" w:hAnsi="Calibri" w:cs="Calibri"/>
        </w:rPr>
        <w:t>’s text</w:t>
      </w:r>
      <w:r w:rsidR="0744B6F7" w:rsidRPr="210AAF6C">
        <w:rPr>
          <w:rFonts w:ascii="Calibri" w:eastAsia="Calibri" w:hAnsi="Calibri" w:cs="Calibri"/>
        </w:rPr>
        <w:t xml:space="preserve"> guides the reader through his </w:t>
      </w:r>
      <w:r w:rsidR="08282518" w:rsidRPr="210AAF6C">
        <w:rPr>
          <w:rFonts w:ascii="Calibri" w:eastAsia="Calibri" w:hAnsi="Calibri" w:cs="Calibri"/>
        </w:rPr>
        <w:t xml:space="preserve">problems, thought process and arguments </w:t>
      </w:r>
      <w:r w:rsidR="0744B6F7" w:rsidRPr="210AAF6C">
        <w:rPr>
          <w:rFonts w:ascii="Calibri" w:eastAsia="Calibri" w:hAnsi="Calibri" w:cs="Calibri"/>
        </w:rPr>
        <w:t xml:space="preserve">via the </w:t>
      </w:r>
      <w:r w:rsidR="2851BD30" w:rsidRPr="210AAF6C">
        <w:rPr>
          <w:rFonts w:ascii="Calibri" w:eastAsia="Calibri" w:hAnsi="Calibri" w:cs="Calibri"/>
        </w:rPr>
        <w:t xml:space="preserve">following </w:t>
      </w:r>
      <w:r w:rsidR="0744B6F7" w:rsidRPr="210AAF6C">
        <w:rPr>
          <w:rFonts w:ascii="Calibri" w:eastAsia="Calibri" w:hAnsi="Calibri" w:cs="Calibri"/>
        </w:rPr>
        <w:t>headings</w:t>
      </w:r>
      <w:r w:rsidR="2763F9C2" w:rsidRPr="210AAF6C">
        <w:rPr>
          <w:rFonts w:ascii="Calibri" w:eastAsia="Calibri" w:hAnsi="Calibri" w:cs="Calibri"/>
        </w:rPr>
        <w:t>:</w:t>
      </w:r>
    </w:p>
    <w:p w14:paraId="215C3F2C" w14:textId="3F801684" w:rsidR="0744B6F7" w:rsidRDefault="0744B6F7" w:rsidP="210AAF6C">
      <w:pPr>
        <w:jc w:val="both"/>
        <w:rPr>
          <w:rFonts w:ascii="Calibri" w:eastAsia="Calibri" w:hAnsi="Calibri" w:cs="Calibri"/>
          <w:b/>
          <w:bCs/>
        </w:rPr>
      </w:pPr>
      <w:r w:rsidRPr="210AAF6C">
        <w:rPr>
          <w:rFonts w:ascii="Calibri" w:eastAsia="Calibri" w:hAnsi="Calibri" w:cs="Calibri"/>
          <w:b/>
          <w:bCs/>
        </w:rPr>
        <w:lastRenderedPageBreak/>
        <w:t>Knowledge is not sense-perception</w:t>
      </w:r>
      <w:r w:rsidR="01C1CB87" w:rsidRPr="210AAF6C">
        <w:rPr>
          <w:rFonts w:ascii="Calibri" w:eastAsia="Calibri" w:hAnsi="Calibri" w:cs="Calibri"/>
          <w:b/>
          <w:bCs/>
        </w:rPr>
        <w:t>.</w:t>
      </w:r>
    </w:p>
    <w:p w14:paraId="7BF382F1" w14:textId="021504C0" w:rsidR="27180ECC" w:rsidRDefault="27180ECC" w:rsidP="210AAF6C">
      <w:pPr>
        <w:jc w:val="both"/>
        <w:rPr>
          <w:rFonts w:ascii="Calibri" w:eastAsia="Calibri" w:hAnsi="Calibri" w:cs="Calibri"/>
        </w:rPr>
      </w:pPr>
      <w:r w:rsidRPr="210AAF6C">
        <w:rPr>
          <w:rFonts w:ascii="Calibri" w:eastAsia="Calibri" w:hAnsi="Calibri" w:cs="Calibri"/>
        </w:rPr>
        <w:t>This section is a</w:t>
      </w:r>
      <w:r w:rsidR="0744B6F7" w:rsidRPr="210AAF6C">
        <w:rPr>
          <w:rFonts w:ascii="Calibri" w:eastAsia="Calibri" w:hAnsi="Calibri" w:cs="Calibri"/>
        </w:rPr>
        <w:t xml:space="preserve"> lengthy discussion, not </w:t>
      </w:r>
      <w:r w:rsidR="1C778B34" w:rsidRPr="210AAF6C">
        <w:rPr>
          <w:rFonts w:ascii="Calibri" w:eastAsia="Calibri" w:hAnsi="Calibri" w:cs="Calibri"/>
        </w:rPr>
        <w:t>an</w:t>
      </w:r>
      <w:r w:rsidR="0744B6F7" w:rsidRPr="210AAF6C">
        <w:rPr>
          <w:rFonts w:ascii="Calibri" w:eastAsia="Calibri" w:hAnsi="Calibri" w:cs="Calibri"/>
        </w:rPr>
        <w:t xml:space="preserve"> introduction to the idea, with a helpful conclusion ‘After these criticisms Socrates finished the claims of perception to be knowledge by showing (i) that perception is not the whole of knowledge, and (ii) that even within its own sphere perception is not knowledge. </w:t>
      </w:r>
    </w:p>
    <w:p w14:paraId="198E7520" w14:textId="36F63AF1" w:rsidR="0744B6F7" w:rsidRDefault="0744B6F7" w:rsidP="210AAF6C">
      <w:pPr>
        <w:jc w:val="both"/>
        <w:rPr>
          <w:rFonts w:ascii="Calibri" w:eastAsia="Calibri" w:hAnsi="Calibri" w:cs="Calibri"/>
        </w:rPr>
      </w:pPr>
      <w:r w:rsidRPr="210AAF6C">
        <w:rPr>
          <w:rFonts w:ascii="Calibri" w:eastAsia="Calibri" w:hAnsi="Calibri" w:cs="Calibri"/>
        </w:rPr>
        <w:t>Copleston continues to expand, helpfully, on both points (i) and (ii)</w:t>
      </w:r>
      <w:r w:rsidR="1E0D5E85" w:rsidRPr="210AAF6C">
        <w:rPr>
          <w:rFonts w:ascii="Calibri" w:eastAsia="Calibri" w:hAnsi="Calibri" w:cs="Calibri"/>
        </w:rPr>
        <w:t xml:space="preserve"> but neither are necessarily included here. </w:t>
      </w:r>
    </w:p>
    <w:p w14:paraId="41340B7F" w14:textId="1D4E0080" w:rsidR="0744B6F7" w:rsidRDefault="0744B6F7" w:rsidP="210AAF6C">
      <w:pPr>
        <w:jc w:val="both"/>
        <w:rPr>
          <w:rFonts w:ascii="Calibri" w:eastAsia="Calibri" w:hAnsi="Calibri" w:cs="Calibri"/>
        </w:rPr>
      </w:pPr>
      <w:r w:rsidRPr="210AAF6C">
        <w:rPr>
          <w:rFonts w:ascii="Calibri" w:eastAsia="Calibri" w:hAnsi="Calibri" w:cs="Calibri"/>
          <w:b/>
          <w:bCs/>
        </w:rPr>
        <w:t xml:space="preserve">Knowledge is not simply “True </w:t>
      </w:r>
      <w:r w:rsidR="3F013509" w:rsidRPr="210AAF6C">
        <w:rPr>
          <w:rFonts w:ascii="Calibri" w:eastAsia="Calibri" w:hAnsi="Calibri" w:cs="Calibri"/>
          <w:b/>
          <w:bCs/>
        </w:rPr>
        <w:t>Judgment”.</w:t>
      </w:r>
    </w:p>
    <w:p w14:paraId="7BB71D08" w14:textId="27DC1619" w:rsidR="0744B6F7" w:rsidRDefault="0744B6F7" w:rsidP="210AAF6C">
      <w:pPr>
        <w:jc w:val="both"/>
        <w:rPr>
          <w:rFonts w:ascii="Calibri" w:eastAsia="Calibri" w:hAnsi="Calibri" w:cs="Calibri"/>
        </w:rPr>
      </w:pPr>
      <w:r w:rsidRPr="210AAF6C">
        <w:rPr>
          <w:rFonts w:ascii="Calibri" w:eastAsia="Calibri" w:hAnsi="Calibri" w:cs="Calibri"/>
        </w:rPr>
        <w:t xml:space="preserve">This is a comparably short entry to the article but raises some important points for the reader. Copleston tell us that Theaetetus </w:t>
      </w:r>
      <w:r w:rsidR="177F78DE" w:rsidRPr="210AAF6C">
        <w:rPr>
          <w:rFonts w:ascii="Calibri" w:eastAsia="Calibri" w:hAnsi="Calibri" w:cs="Calibri"/>
        </w:rPr>
        <w:t>‘</w:t>
      </w:r>
      <w:r w:rsidRPr="210AAF6C">
        <w:rPr>
          <w:rFonts w:ascii="Calibri" w:eastAsia="Calibri" w:hAnsi="Calibri" w:cs="Calibri"/>
        </w:rPr>
        <w:t>suggests that knowledge is true judgement, at least as a provisional definition, until examination of it shows whether it is correct or false</w:t>
      </w:r>
      <w:r w:rsidR="1F34F12F" w:rsidRPr="210AAF6C">
        <w:rPr>
          <w:rFonts w:ascii="Calibri" w:eastAsia="Calibri" w:hAnsi="Calibri" w:cs="Calibri"/>
        </w:rPr>
        <w:t>’</w:t>
      </w:r>
      <w:r w:rsidRPr="210AAF6C">
        <w:rPr>
          <w:rFonts w:ascii="Calibri" w:eastAsia="Calibri" w:hAnsi="Calibri" w:cs="Calibri"/>
        </w:rPr>
        <w:t xml:space="preserve">. The section goes on to explain the digression via Socrates’ but does not go into length in the article. </w:t>
      </w:r>
      <w:r w:rsidR="0627B5A8" w:rsidRPr="210AAF6C">
        <w:rPr>
          <w:rFonts w:ascii="Calibri" w:eastAsia="Calibri" w:hAnsi="Calibri" w:cs="Calibri"/>
        </w:rPr>
        <w:t>I feel t</w:t>
      </w:r>
      <w:r w:rsidRPr="210AAF6C">
        <w:rPr>
          <w:rFonts w:ascii="Calibri" w:eastAsia="Calibri" w:hAnsi="Calibri" w:cs="Calibri"/>
        </w:rPr>
        <w:t xml:space="preserve">his is important to mention as it illustrates Copleston’s acknowledgement of the idea </w:t>
      </w:r>
      <w:r w:rsidR="2C819EB2" w:rsidRPr="210AAF6C">
        <w:rPr>
          <w:rFonts w:ascii="Calibri" w:eastAsia="Calibri" w:hAnsi="Calibri" w:cs="Calibri"/>
        </w:rPr>
        <w:t>that</w:t>
      </w:r>
      <w:r w:rsidRPr="210AAF6C">
        <w:rPr>
          <w:rFonts w:ascii="Calibri" w:eastAsia="Calibri" w:hAnsi="Calibri" w:cs="Calibri"/>
        </w:rPr>
        <w:t xml:space="preserve"> Kno</w:t>
      </w:r>
      <w:r w:rsidR="3642139A" w:rsidRPr="210AAF6C">
        <w:rPr>
          <w:rFonts w:ascii="Calibri" w:eastAsia="Calibri" w:hAnsi="Calibri" w:cs="Calibri"/>
        </w:rPr>
        <w:t>w</w:t>
      </w:r>
      <w:r w:rsidRPr="210AAF6C">
        <w:rPr>
          <w:rFonts w:ascii="Calibri" w:eastAsia="Calibri" w:hAnsi="Calibri" w:cs="Calibri"/>
        </w:rPr>
        <w:t>l</w:t>
      </w:r>
      <w:r w:rsidR="236253BA" w:rsidRPr="210AAF6C">
        <w:rPr>
          <w:rFonts w:ascii="Calibri" w:eastAsia="Calibri" w:hAnsi="Calibri" w:cs="Calibri"/>
        </w:rPr>
        <w:t>e</w:t>
      </w:r>
      <w:r w:rsidRPr="210AAF6C">
        <w:rPr>
          <w:rFonts w:ascii="Calibri" w:eastAsia="Calibri" w:hAnsi="Calibri" w:cs="Calibri"/>
        </w:rPr>
        <w:t xml:space="preserve">dge as true judgment </w:t>
      </w:r>
      <w:r w:rsidR="496B5DC3" w:rsidRPr="210AAF6C">
        <w:rPr>
          <w:rFonts w:ascii="Calibri" w:eastAsia="Calibri" w:hAnsi="Calibri" w:cs="Calibri"/>
        </w:rPr>
        <w:t>is</w:t>
      </w:r>
      <w:r w:rsidRPr="210AAF6C">
        <w:rPr>
          <w:rFonts w:ascii="Calibri" w:eastAsia="Calibri" w:hAnsi="Calibri" w:cs="Calibri"/>
        </w:rPr>
        <w:t xml:space="preserve"> a necessary link to discuss</w:t>
      </w:r>
      <w:r w:rsidR="7522B4C6" w:rsidRPr="210AAF6C">
        <w:rPr>
          <w:rFonts w:ascii="Calibri" w:eastAsia="Calibri" w:hAnsi="Calibri" w:cs="Calibri"/>
        </w:rPr>
        <w:t>ing</w:t>
      </w:r>
      <w:r w:rsidRPr="210AAF6C">
        <w:rPr>
          <w:rFonts w:ascii="Calibri" w:eastAsia="Calibri" w:hAnsi="Calibri" w:cs="Calibri"/>
        </w:rPr>
        <w:t xml:space="preserve"> </w:t>
      </w:r>
      <w:r w:rsidR="6BBB6186" w:rsidRPr="210AAF6C">
        <w:rPr>
          <w:rFonts w:ascii="Calibri" w:eastAsia="Calibri" w:hAnsi="Calibri" w:cs="Calibri"/>
        </w:rPr>
        <w:t>‘</w:t>
      </w:r>
      <w:r w:rsidRPr="210AAF6C">
        <w:rPr>
          <w:rFonts w:ascii="Calibri" w:eastAsia="Calibri" w:hAnsi="Calibri" w:cs="Calibri"/>
        </w:rPr>
        <w:t>knowledge as true judgment plus an account</w:t>
      </w:r>
      <w:r w:rsidR="20ABE91A" w:rsidRPr="210AAF6C">
        <w:rPr>
          <w:rFonts w:ascii="Calibri" w:eastAsia="Calibri" w:hAnsi="Calibri" w:cs="Calibri"/>
        </w:rPr>
        <w:t>’</w:t>
      </w:r>
      <w:r w:rsidR="6A22D106" w:rsidRPr="210AAF6C">
        <w:rPr>
          <w:rFonts w:ascii="Calibri" w:eastAsia="Calibri" w:hAnsi="Calibri" w:cs="Calibri"/>
        </w:rPr>
        <w:t xml:space="preserve">. </w:t>
      </w:r>
    </w:p>
    <w:p w14:paraId="478566BD" w14:textId="1F41B6DB" w:rsidR="0744B6F7" w:rsidRDefault="0744B6F7" w:rsidP="210AAF6C">
      <w:pPr>
        <w:jc w:val="both"/>
        <w:rPr>
          <w:rFonts w:ascii="Calibri" w:eastAsia="Calibri" w:hAnsi="Calibri" w:cs="Calibri"/>
        </w:rPr>
      </w:pPr>
      <w:r w:rsidRPr="210AAF6C">
        <w:rPr>
          <w:rFonts w:ascii="Calibri" w:eastAsia="Calibri" w:hAnsi="Calibri" w:cs="Calibri"/>
          <w:b/>
          <w:bCs/>
        </w:rPr>
        <w:t>Knowledge is not simply True Judgment plus an “</w:t>
      </w:r>
      <w:r w:rsidR="60C30F53" w:rsidRPr="210AAF6C">
        <w:rPr>
          <w:rFonts w:ascii="Calibri" w:eastAsia="Calibri" w:hAnsi="Calibri" w:cs="Calibri"/>
          <w:b/>
          <w:bCs/>
        </w:rPr>
        <w:t>Account”.</w:t>
      </w:r>
    </w:p>
    <w:p w14:paraId="3A6C31D6" w14:textId="32B5C85A" w:rsidR="0744B6F7" w:rsidRDefault="0744B6F7" w:rsidP="210AAF6C">
      <w:pPr>
        <w:jc w:val="both"/>
        <w:rPr>
          <w:rFonts w:ascii="Calibri" w:eastAsia="Calibri" w:hAnsi="Calibri" w:cs="Calibri"/>
        </w:rPr>
      </w:pPr>
      <w:r w:rsidRPr="210AAF6C">
        <w:rPr>
          <w:rFonts w:ascii="Calibri" w:eastAsia="Calibri" w:hAnsi="Calibri" w:cs="Calibri"/>
        </w:rPr>
        <w:t xml:space="preserve">This passage is split into 3 sections, the third of which is split into 2 (a and b). All are </w:t>
      </w:r>
      <w:r w:rsidR="0B549090" w:rsidRPr="210AAF6C">
        <w:rPr>
          <w:rFonts w:ascii="Calibri" w:eastAsia="Calibri" w:hAnsi="Calibri" w:cs="Calibri"/>
        </w:rPr>
        <w:t>dedicated</w:t>
      </w:r>
      <w:r w:rsidRPr="210AAF6C">
        <w:rPr>
          <w:rFonts w:ascii="Calibri" w:eastAsia="Calibri" w:hAnsi="Calibri" w:cs="Calibri"/>
        </w:rPr>
        <w:t xml:space="preserve"> to exploring the definition and justifications of ‘an account’ for inclusion in what can and cannot be termed true knowledge. These are all interesting diversions in their own right and should be digested in the wider context of the article but for the purpose of this brief summary I will say only that in conclusion, the discussion leads to an acceptance that, without an account or details to be diverted into</w:t>
      </w:r>
      <w:r w:rsidR="6CE03701" w:rsidRPr="210AAF6C">
        <w:rPr>
          <w:rFonts w:ascii="Calibri" w:eastAsia="Calibri" w:hAnsi="Calibri" w:cs="Calibri"/>
        </w:rPr>
        <w:t xml:space="preserve"> ‘</w:t>
      </w:r>
      <w:r w:rsidRPr="210AAF6C">
        <w:rPr>
          <w:rFonts w:ascii="Calibri" w:eastAsia="Calibri" w:hAnsi="Calibri" w:cs="Calibri"/>
        </w:rPr>
        <w:t>true knowledge of sensible objects is unattainable, and – by implication that true knowledge must be knowledge of the universal and abiding</w:t>
      </w:r>
      <w:r w:rsidR="48DD6676" w:rsidRPr="210AAF6C">
        <w:rPr>
          <w:rFonts w:ascii="Calibri" w:eastAsia="Calibri" w:hAnsi="Calibri" w:cs="Calibri"/>
        </w:rPr>
        <w:t>’</w:t>
      </w:r>
      <w:r w:rsidRPr="210AAF6C">
        <w:rPr>
          <w:rFonts w:ascii="Calibri" w:eastAsia="Calibri" w:hAnsi="Calibri" w:cs="Calibri"/>
        </w:rPr>
        <w:t>.</w:t>
      </w:r>
    </w:p>
    <w:p w14:paraId="6648940C" w14:textId="7ADC1BBE" w:rsidR="0744B6F7" w:rsidRDefault="0744B6F7" w:rsidP="210AAF6C">
      <w:pPr>
        <w:jc w:val="both"/>
        <w:rPr>
          <w:rFonts w:ascii="Calibri" w:eastAsia="Calibri" w:hAnsi="Calibri" w:cs="Calibri"/>
        </w:rPr>
      </w:pPr>
      <w:r w:rsidRPr="210AAF6C">
        <w:rPr>
          <w:rFonts w:ascii="Calibri" w:eastAsia="Calibri" w:hAnsi="Calibri" w:cs="Calibri"/>
          <w:b/>
          <w:bCs/>
        </w:rPr>
        <w:t>True Knowledge</w:t>
      </w:r>
      <w:r>
        <w:br/>
      </w:r>
      <w:r w:rsidR="3DB07B1B" w:rsidRPr="210AAF6C">
        <w:rPr>
          <w:rFonts w:ascii="Calibri" w:eastAsia="Calibri" w:hAnsi="Calibri" w:cs="Calibri"/>
        </w:rPr>
        <w:t>True Knowledge is broken into</w:t>
      </w:r>
      <w:r w:rsidRPr="210AAF6C">
        <w:rPr>
          <w:rFonts w:ascii="Calibri" w:eastAsia="Calibri" w:hAnsi="Calibri" w:cs="Calibri"/>
        </w:rPr>
        <w:t xml:space="preserve"> parts I, II, and III including Plato’s ‘Line’ (part II), which is, undoubtedly, the most expansive exploration within the text – coming in at around 4 pages</w:t>
      </w:r>
      <w:r w:rsidR="57D6A7BC" w:rsidRPr="210AAF6C">
        <w:rPr>
          <w:rFonts w:ascii="Calibri" w:eastAsia="Calibri" w:hAnsi="Calibri" w:cs="Calibri"/>
        </w:rPr>
        <w:t xml:space="preserve">. </w:t>
      </w:r>
      <w:r w:rsidRPr="210AAF6C">
        <w:rPr>
          <w:rFonts w:ascii="Calibri" w:eastAsia="Calibri" w:hAnsi="Calibri" w:cs="Calibri"/>
        </w:rPr>
        <w:t>As a reader, section III is a highly engaging treatment of Plato’s cave allegory, with illustrations. In the broadest possible stroke this section is an in depth look at the difference between what is true and what is real</w:t>
      </w:r>
      <w:r w:rsidR="34EFE67C" w:rsidRPr="210AAF6C">
        <w:rPr>
          <w:rFonts w:ascii="Calibri" w:eastAsia="Calibri" w:hAnsi="Calibri" w:cs="Calibri"/>
        </w:rPr>
        <w:t xml:space="preserve"> via the line simile and the cave allegory.</w:t>
      </w:r>
      <w:r w:rsidRPr="210AAF6C">
        <w:rPr>
          <w:rFonts w:ascii="Calibri" w:eastAsia="Calibri" w:hAnsi="Calibri" w:cs="Calibri"/>
        </w:rPr>
        <w:t xml:space="preserve"> </w:t>
      </w:r>
      <w:r w:rsidR="7BB063C8" w:rsidRPr="210AAF6C">
        <w:rPr>
          <w:rFonts w:ascii="Calibri" w:eastAsia="Calibri" w:hAnsi="Calibri" w:cs="Calibri"/>
        </w:rPr>
        <w:t>Additionally, t</w:t>
      </w:r>
      <w:r w:rsidRPr="210AAF6C">
        <w:rPr>
          <w:rFonts w:ascii="Calibri" w:eastAsia="Calibri" w:hAnsi="Calibri" w:cs="Calibri"/>
        </w:rPr>
        <w:t xml:space="preserve">here is much discussion on what </w:t>
      </w:r>
      <w:r w:rsidR="6DB2676B" w:rsidRPr="210AAF6C">
        <w:rPr>
          <w:rFonts w:ascii="Calibri" w:eastAsia="Calibri" w:hAnsi="Calibri" w:cs="Calibri"/>
        </w:rPr>
        <w:t>exactly</w:t>
      </w:r>
      <w:r w:rsidR="7394CBAD" w:rsidRPr="210AAF6C">
        <w:rPr>
          <w:rFonts w:ascii="Calibri" w:eastAsia="Calibri" w:hAnsi="Calibri" w:cs="Calibri"/>
        </w:rPr>
        <w:t xml:space="preserve"> constitutes and how we arrive at</w:t>
      </w:r>
      <w:r w:rsidRPr="210AAF6C">
        <w:rPr>
          <w:rFonts w:ascii="Calibri" w:eastAsia="Calibri" w:hAnsi="Calibri" w:cs="Calibri"/>
        </w:rPr>
        <w:t xml:space="preserve"> </w:t>
      </w:r>
      <w:r w:rsidR="09F1EAB4" w:rsidRPr="210AAF6C">
        <w:rPr>
          <w:rFonts w:ascii="Calibri" w:eastAsia="Calibri" w:hAnsi="Calibri" w:cs="Calibri"/>
        </w:rPr>
        <w:t>‘</w:t>
      </w:r>
      <w:r w:rsidRPr="210AAF6C">
        <w:rPr>
          <w:rFonts w:ascii="Calibri" w:eastAsia="Calibri" w:hAnsi="Calibri" w:cs="Calibri"/>
        </w:rPr>
        <w:t>particular</w:t>
      </w:r>
      <w:r w:rsidR="21499C3E" w:rsidRPr="210AAF6C">
        <w:rPr>
          <w:rFonts w:ascii="Calibri" w:eastAsia="Calibri" w:hAnsi="Calibri" w:cs="Calibri"/>
        </w:rPr>
        <w:t>’</w:t>
      </w:r>
      <w:r w:rsidRPr="210AAF6C">
        <w:rPr>
          <w:rFonts w:ascii="Calibri" w:eastAsia="Calibri" w:hAnsi="Calibri" w:cs="Calibri"/>
        </w:rPr>
        <w:t xml:space="preserve"> and </w:t>
      </w:r>
      <w:r w:rsidR="2166B49A" w:rsidRPr="210AAF6C">
        <w:rPr>
          <w:rFonts w:ascii="Calibri" w:eastAsia="Calibri" w:hAnsi="Calibri" w:cs="Calibri"/>
        </w:rPr>
        <w:t>‘</w:t>
      </w:r>
      <w:r w:rsidRPr="210AAF6C">
        <w:rPr>
          <w:rFonts w:ascii="Calibri" w:eastAsia="Calibri" w:hAnsi="Calibri" w:cs="Calibri"/>
        </w:rPr>
        <w:t>universal</w:t>
      </w:r>
      <w:r w:rsidR="4B1FEC1E" w:rsidRPr="210AAF6C">
        <w:rPr>
          <w:rFonts w:ascii="Calibri" w:eastAsia="Calibri" w:hAnsi="Calibri" w:cs="Calibri"/>
        </w:rPr>
        <w:t>’</w:t>
      </w:r>
      <w:r w:rsidRPr="210AAF6C">
        <w:rPr>
          <w:rFonts w:ascii="Calibri" w:eastAsia="Calibri" w:hAnsi="Calibri" w:cs="Calibri"/>
        </w:rPr>
        <w:t xml:space="preserve"> knowledge</w:t>
      </w:r>
      <w:r w:rsidR="015054C5" w:rsidRPr="210AAF6C">
        <w:rPr>
          <w:rFonts w:ascii="Calibri" w:eastAsia="Calibri" w:hAnsi="Calibri" w:cs="Calibri"/>
        </w:rPr>
        <w:t>.</w:t>
      </w:r>
      <w:r w:rsidRPr="210AAF6C">
        <w:rPr>
          <w:rFonts w:ascii="Calibri" w:eastAsia="Calibri" w:hAnsi="Calibri" w:cs="Calibri"/>
        </w:rPr>
        <w:t xml:space="preserve"> </w:t>
      </w:r>
      <w:r w:rsidR="0EF7ACA3" w:rsidRPr="210AAF6C">
        <w:rPr>
          <w:rFonts w:ascii="Calibri" w:eastAsia="Calibri" w:hAnsi="Calibri" w:cs="Calibri"/>
        </w:rPr>
        <w:t>W</w:t>
      </w:r>
      <w:r w:rsidRPr="210AAF6C">
        <w:rPr>
          <w:rFonts w:ascii="Calibri" w:eastAsia="Calibri" w:hAnsi="Calibri" w:cs="Calibri"/>
        </w:rPr>
        <w:t>hile</w:t>
      </w:r>
      <w:r w:rsidR="1B16C15B" w:rsidRPr="210AAF6C">
        <w:rPr>
          <w:rFonts w:ascii="Calibri" w:eastAsia="Calibri" w:hAnsi="Calibri" w:cs="Calibri"/>
        </w:rPr>
        <w:t xml:space="preserve"> this section is</w:t>
      </w:r>
      <w:r w:rsidRPr="210AAF6C">
        <w:rPr>
          <w:rFonts w:ascii="Calibri" w:eastAsia="Calibri" w:hAnsi="Calibri" w:cs="Calibri"/>
        </w:rPr>
        <w:t xml:space="preserve"> incredibly dense, for this reader</w:t>
      </w:r>
      <w:r w:rsidR="645DF1E8" w:rsidRPr="210AAF6C">
        <w:rPr>
          <w:rFonts w:ascii="Calibri" w:eastAsia="Calibri" w:hAnsi="Calibri" w:cs="Calibri"/>
        </w:rPr>
        <w:t xml:space="preserve"> at any rate</w:t>
      </w:r>
      <w:r w:rsidRPr="210AAF6C">
        <w:rPr>
          <w:rFonts w:ascii="Calibri" w:eastAsia="Calibri" w:hAnsi="Calibri" w:cs="Calibri"/>
        </w:rPr>
        <w:t xml:space="preserve">, </w:t>
      </w:r>
      <w:r w:rsidR="72D220ED" w:rsidRPr="210AAF6C">
        <w:rPr>
          <w:rFonts w:ascii="Calibri" w:eastAsia="Calibri" w:hAnsi="Calibri" w:cs="Calibri"/>
        </w:rPr>
        <w:t xml:space="preserve">it </w:t>
      </w:r>
      <w:r w:rsidRPr="210AAF6C">
        <w:rPr>
          <w:rFonts w:ascii="Calibri" w:eastAsia="Calibri" w:hAnsi="Calibri" w:cs="Calibri"/>
        </w:rPr>
        <w:t xml:space="preserve">is highly informative and enjoyable, </w:t>
      </w:r>
      <w:r w:rsidR="1BF3D809" w:rsidRPr="210AAF6C">
        <w:rPr>
          <w:rFonts w:ascii="Calibri" w:eastAsia="Calibri" w:hAnsi="Calibri" w:cs="Calibri"/>
        </w:rPr>
        <w:t>expressly</w:t>
      </w:r>
      <w:r w:rsidRPr="210AAF6C">
        <w:rPr>
          <w:rFonts w:ascii="Calibri" w:eastAsia="Calibri" w:hAnsi="Calibri" w:cs="Calibri"/>
        </w:rPr>
        <w:t xml:space="preserve"> the examination of the difference between </w:t>
      </w:r>
      <w:r w:rsidR="78BCEE58" w:rsidRPr="210AAF6C">
        <w:rPr>
          <w:rFonts w:ascii="Calibri" w:eastAsia="Calibri" w:hAnsi="Calibri" w:cs="Calibri"/>
        </w:rPr>
        <w:t>‘</w:t>
      </w:r>
      <w:r w:rsidRPr="210AAF6C">
        <w:rPr>
          <w:rFonts w:ascii="Calibri" w:eastAsia="Calibri" w:hAnsi="Calibri" w:cs="Calibri"/>
        </w:rPr>
        <w:t>images</w:t>
      </w:r>
      <w:r w:rsidR="6EACDE95" w:rsidRPr="210AAF6C">
        <w:rPr>
          <w:rFonts w:ascii="Calibri" w:eastAsia="Calibri" w:hAnsi="Calibri" w:cs="Calibri"/>
        </w:rPr>
        <w:t>’</w:t>
      </w:r>
      <w:r w:rsidRPr="210AAF6C">
        <w:rPr>
          <w:rFonts w:ascii="Calibri" w:eastAsia="Calibri" w:hAnsi="Calibri" w:cs="Calibri"/>
        </w:rPr>
        <w:t xml:space="preserve"> and </w:t>
      </w:r>
      <w:r w:rsidR="55F61CE5" w:rsidRPr="210AAF6C">
        <w:rPr>
          <w:rFonts w:ascii="Calibri" w:eastAsia="Calibri" w:hAnsi="Calibri" w:cs="Calibri"/>
        </w:rPr>
        <w:t>‘</w:t>
      </w:r>
      <w:r w:rsidRPr="210AAF6C">
        <w:rPr>
          <w:rFonts w:ascii="Calibri" w:eastAsia="Calibri" w:hAnsi="Calibri" w:cs="Calibri"/>
        </w:rPr>
        <w:t>true knowledge</w:t>
      </w:r>
      <w:r w:rsidR="5B30A916" w:rsidRPr="210AAF6C">
        <w:rPr>
          <w:rFonts w:ascii="Calibri" w:eastAsia="Calibri" w:hAnsi="Calibri" w:cs="Calibri"/>
        </w:rPr>
        <w:t>’</w:t>
      </w:r>
      <w:r w:rsidRPr="210AAF6C">
        <w:rPr>
          <w:rFonts w:ascii="Calibri" w:eastAsia="Calibri" w:hAnsi="Calibri" w:cs="Calibri"/>
        </w:rPr>
        <w:t xml:space="preserve"> via the vehicle of the cave allegory. </w:t>
      </w:r>
    </w:p>
    <w:p w14:paraId="4ADBB408" w14:textId="574E1504" w:rsidR="0744B6F7" w:rsidRDefault="0744B6F7" w:rsidP="210AAF6C">
      <w:pPr>
        <w:jc w:val="both"/>
        <w:rPr>
          <w:rFonts w:ascii="Calibri" w:eastAsia="Calibri" w:hAnsi="Calibri" w:cs="Calibri"/>
        </w:rPr>
      </w:pPr>
      <w:r w:rsidRPr="210AAF6C">
        <w:rPr>
          <w:rFonts w:ascii="Calibri" w:eastAsia="Calibri" w:hAnsi="Calibri" w:cs="Calibri"/>
        </w:rPr>
        <w:t xml:space="preserve">Curiously, Copleston seems to </w:t>
      </w:r>
      <w:r w:rsidR="3239B0DF" w:rsidRPr="210AAF6C">
        <w:rPr>
          <w:rFonts w:ascii="Calibri" w:eastAsia="Calibri" w:hAnsi="Calibri" w:cs="Calibri"/>
        </w:rPr>
        <w:t xml:space="preserve">have reached his </w:t>
      </w:r>
      <w:r w:rsidRPr="210AAF6C">
        <w:rPr>
          <w:rFonts w:ascii="Calibri" w:eastAsia="Calibri" w:hAnsi="Calibri" w:cs="Calibri"/>
        </w:rPr>
        <w:t>conclusion</w:t>
      </w:r>
      <w:r w:rsidR="78FA2E2B" w:rsidRPr="210AAF6C">
        <w:rPr>
          <w:rFonts w:ascii="Calibri" w:eastAsia="Calibri" w:hAnsi="Calibri" w:cs="Calibri"/>
        </w:rPr>
        <w:t>(s)</w:t>
      </w:r>
      <w:r w:rsidR="13FD6E92" w:rsidRPr="210AAF6C">
        <w:rPr>
          <w:rFonts w:ascii="Calibri" w:eastAsia="Calibri" w:hAnsi="Calibri" w:cs="Calibri"/>
        </w:rPr>
        <w:t xml:space="preserve"> quite naturally by answering his own problems</w:t>
      </w:r>
      <w:r w:rsidRPr="210AAF6C">
        <w:rPr>
          <w:rFonts w:ascii="Calibri" w:eastAsia="Calibri" w:hAnsi="Calibri" w:cs="Calibri"/>
        </w:rPr>
        <w:t>, when he states in his penultimate paragraph</w:t>
      </w:r>
      <w:r w:rsidR="52B2B58E" w:rsidRPr="210AAF6C">
        <w:rPr>
          <w:rFonts w:ascii="Calibri" w:eastAsia="Calibri" w:hAnsi="Calibri" w:cs="Calibri"/>
        </w:rPr>
        <w:t>:</w:t>
      </w:r>
      <w:r w:rsidRPr="210AAF6C">
        <w:rPr>
          <w:rFonts w:ascii="Calibri" w:eastAsia="Calibri" w:hAnsi="Calibri" w:cs="Calibri"/>
        </w:rPr>
        <w:t xml:space="preserve"> </w:t>
      </w:r>
    </w:p>
    <w:p w14:paraId="553CC8F7" w14:textId="0B1F2E04" w:rsidR="2B552016" w:rsidRDefault="2B552016" w:rsidP="210AAF6C">
      <w:pPr>
        <w:ind w:left="720"/>
        <w:jc w:val="both"/>
        <w:rPr>
          <w:rFonts w:ascii="Calibri" w:eastAsia="Calibri" w:hAnsi="Calibri" w:cs="Calibri"/>
        </w:rPr>
      </w:pPr>
      <w:r w:rsidRPr="210AAF6C">
        <w:rPr>
          <w:rFonts w:ascii="Calibri" w:eastAsia="Calibri" w:hAnsi="Calibri" w:cs="Calibri"/>
        </w:rPr>
        <w:t>‘</w:t>
      </w:r>
      <w:r w:rsidR="0744B6F7" w:rsidRPr="210AAF6C">
        <w:rPr>
          <w:rFonts w:ascii="Calibri" w:eastAsia="Calibri" w:hAnsi="Calibri" w:cs="Calibri"/>
        </w:rPr>
        <w:t>The man who does not realise the true good of man will not, and cannot, lead the truly good human life, and the statesman who does not realise the true good of the State, who doe</w:t>
      </w:r>
      <w:r w:rsidR="584CA0C4" w:rsidRPr="210AAF6C">
        <w:rPr>
          <w:rFonts w:ascii="Calibri" w:eastAsia="Calibri" w:hAnsi="Calibri" w:cs="Calibri"/>
        </w:rPr>
        <w:t>s</w:t>
      </w:r>
      <w:r w:rsidR="0744B6F7" w:rsidRPr="210AAF6C">
        <w:rPr>
          <w:rFonts w:ascii="Calibri" w:eastAsia="Calibri" w:hAnsi="Calibri" w:cs="Calibri"/>
        </w:rPr>
        <w:t xml:space="preserve"> not view political life in the light of eternal principles, will bring ruin on his </w:t>
      </w:r>
      <w:r w:rsidR="6DD8010D" w:rsidRPr="210AAF6C">
        <w:rPr>
          <w:rFonts w:ascii="Calibri" w:eastAsia="Calibri" w:hAnsi="Calibri" w:cs="Calibri"/>
        </w:rPr>
        <w:t>people’.</w:t>
      </w:r>
    </w:p>
    <w:p w14:paraId="6033C93F" w14:textId="2C448B97" w:rsidR="0744B6F7" w:rsidRDefault="0744B6F7" w:rsidP="210AAF6C">
      <w:pPr>
        <w:jc w:val="both"/>
        <w:rPr>
          <w:rFonts w:ascii="Calibri" w:eastAsia="Calibri" w:hAnsi="Calibri" w:cs="Calibri"/>
        </w:rPr>
      </w:pPr>
      <w:r w:rsidRPr="210AAF6C">
        <w:rPr>
          <w:rFonts w:ascii="Calibri" w:eastAsia="Calibri" w:hAnsi="Calibri" w:cs="Calibri"/>
        </w:rPr>
        <w:t>Yet, a further paragraph raises the question of the</w:t>
      </w:r>
      <w:r w:rsidR="5EB33728" w:rsidRPr="210AAF6C">
        <w:rPr>
          <w:rFonts w:ascii="Calibri" w:eastAsia="Calibri" w:hAnsi="Calibri" w:cs="Calibri"/>
        </w:rPr>
        <w:t xml:space="preserve"> consideration of religious</w:t>
      </w:r>
      <w:r w:rsidRPr="210AAF6C">
        <w:rPr>
          <w:rFonts w:ascii="Calibri" w:eastAsia="Calibri" w:hAnsi="Calibri" w:cs="Calibri"/>
        </w:rPr>
        <w:t xml:space="preserve"> implications of the </w:t>
      </w:r>
      <w:r w:rsidR="18D3DE10" w:rsidRPr="210AAF6C">
        <w:rPr>
          <w:rFonts w:ascii="Calibri" w:eastAsia="Calibri" w:hAnsi="Calibri" w:cs="Calibri"/>
        </w:rPr>
        <w:t xml:space="preserve">previously examined </w:t>
      </w:r>
      <w:r w:rsidRPr="210AAF6C">
        <w:rPr>
          <w:rFonts w:ascii="Calibri" w:eastAsia="Calibri" w:hAnsi="Calibri" w:cs="Calibri"/>
        </w:rPr>
        <w:t xml:space="preserve">line simile and cave allegory...as a reader I am unsure why this is raised other than to allude to other writing. There is validity in the consideration, obviously, but given, what to me the reader, is a systematic nature of Copleston’s </w:t>
      </w:r>
      <w:r w:rsidR="7FE4F6B1" w:rsidRPr="210AAF6C">
        <w:rPr>
          <w:rFonts w:ascii="Calibri" w:eastAsia="Calibri" w:hAnsi="Calibri" w:cs="Calibri"/>
        </w:rPr>
        <w:t>article</w:t>
      </w:r>
      <w:r w:rsidRPr="210AAF6C">
        <w:rPr>
          <w:rFonts w:ascii="Calibri" w:eastAsia="Calibri" w:hAnsi="Calibri" w:cs="Calibri"/>
        </w:rPr>
        <w:t xml:space="preserve"> </w:t>
      </w:r>
      <w:r w:rsidR="56B31F54" w:rsidRPr="210AAF6C">
        <w:rPr>
          <w:rFonts w:ascii="Calibri" w:eastAsia="Calibri" w:hAnsi="Calibri" w:cs="Calibri"/>
        </w:rPr>
        <w:t xml:space="preserve">and </w:t>
      </w:r>
      <w:r w:rsidRPr="210AAF6C">
        <w:rPr>
          <w:rFonts w:ascii="Calibri" w:eastAsia="Calibri" w:hAnsi="Calibri" w:cs="Calibri"/>
        </w:rPr>
        <w:t xml:space="preserve">his view of the un-systematic nature of Plato’s </w:t>
      </w:r>
      <w:r w:rsidR="35B2CE60" w:rsidRPr="210AAF6C">
        <w:rPr>
          <w:rFonts w:ascii="Calibri" w:eastAsia="Calibri" w:hAnsi="Calibri" w:cs="Calibri"/>
        </w:rPr>
        <w:t>‘</w:t>
      </w:r>
      <w:r w:rsidRPr="210AAF6C">
        <w:rPr>
          <w:rFonts w:ascii="Calibri" w:eastAsia="Calibri" w:hAnsi="Calibri" w:cs="Calibri"/>
        </w:rPr>
        <w:t>Theory of Knowledge</w:t>
      </w:r>
      <w:r w:rsidR="769D34FD" w:rsidRPr="210AAF6C">
        <w:rPr>
          <w:rFonts w:ascii="Calibri" w:eastAsia="Calibri" w:hAnsi="Calibri" w:cs="Calibri"/>
        </w:rPr>
        <w:t>’</w:t>
      </w:r>
      <w:r w:rsidRPr="210AAF6C">
        <w:rPr>
          <w:rFonts w:ascii="Calibri" w:eastAsia="Calibri" w:hAnsi="Calibri" w:cs="Calibri"/>
        </w:rPr>
        <w:t xml:space="preserve">, the inclusion feels a little out of place. Especially as Copleston admits in </w:t>
      </w:r>
      <w:r w:rsidR="00B61064">
        <w:rPr>
          <w:rFonts w:ascii="Calibri" w:eastAsia="Calibri" w:hAnsi="Calibri" w:cs="Calibri"/>
        </w:rPr>
        <w:t xml:space="preserve">subsequent </w:t>
      </w:r>
      <w:r w:rsidR="00B61064" w:rsidRPr="210AAF6C">
        <w:rPr>
          <w:rFonts w:ascii="Calibri" w:eastAsia="Calibri" w:hAnsi="Calibri" w:cs="Calibri"/>
        </w:rPr>
        <w:t>conclusion</w:t>
      </w:r>
      <w:r w:rsidR="2DD9C5E4" w:rsidRPr="210AAF6C">
        <w:rPr>
          <w:rFonts w:ascii="Calibri" w:eastAsia="Calibri" w:hAnsi="Calibri" w:cs="Calibri"/>
        </w:rPr>
        <w:t>:</w:t>
      </w:r>
    </w:p>
    <w:p w14:paraId="4AF9B964" w14:textId="4C465033" w:rsidR="2DD9C5E4" w:rsidRDefault="2DD9C5E4" w:rsidP="210AAF6C">
      <w:pPr>
        <w:ind w:left="720"/>
        <w:jc w:val="both"/>
        <w:rPr>
          <w:rFonts w:ascii="Calibri" w:eastAsia="Calibri" w:hAnsi="Calibri" w:cs="Calibri"/>
        </w:rPr>
      </w:pPr>
      <w:r w:rsidRPr="210AAF6C">
        <w:rPr>
          <w:rFonts w:ascii="Calibri" w:eastAsia="Calibri" w:hAnsi="Calibri" w:cs="Calibri"/>
        </w:rPr>
        <w:lastRenderedPageBreak/>
        <w:t>‘</w:t>
      </w:r>
      <w:r w:rsidR="0744B6F7" w:rsidRPr="210AAF6C">
        <w:rPr>
          <w:rFonts w:ascii="Calibri" w:eastAsia="Calibri" w:hAnsi="Calibri" w:cs="Calibri"/>
        </w:rPr>
        <w:t>But it does not necessarily follow that Plato himself understood the ascent from a religious viewpoint. In any case this difficult question cannot be profitably touched on until one has considered the ontological nature and status of Plato’s Idea of the Good; and even then one can scarcely reach definitive certainty.</w:t>
      </w:r>
      <w:r w:rsidR="028CF335" w:rsidRPr="210AAF6C">
        <w:rPr>
          <w:rFonts w:ascii="Calibri" w:eastAsia="Calibri" w:hAnsi="Calibri" w:cs="Calibri"/>
        </w:rPr>
        <w:t>’</w:t>
      </w:r>
    </w:p>
    <w:p w14:paraId="1FBFA841" w14:textId="28AC4165" w:rsidR="210AAF6C" w:rsidRDefault="210AAF6C" w:rsidP="210AAF6C">
      <w:pPr>
        <w:jc w:val="both"/>
      </w:pPr>
      <w:r>
        <w:br/>
      </w:r>
    </w:p>
    <w:p w14:paraId="07DC7A06" w14:textId="78D9DB94" w:rsidR="210AAF6C" w:rsidRDefault="210AAF6C" w:rsidP="210AAF6C">
      <w:pPr>
        <w:jc w:val="both"/>
        <w:rPr>
          <w:rFonts w:ascii="Calibri" w:eastAsia="Calibri" w:hAnsi="Calibri" w:cs="Calibri"/>
          <w:b/>
          <w:bCs/>
        </w:rPr>
      </w:pPr>
    </w:p>
    <w:p w14:paraId="7FD06970" w14:textId="0BDCA552" w:rsidR="3348DB6F" w:rsidRDefault="3348DB6F" w:rsidP="210AAF6C">
      <w:pPr>
        <w:jc w:val="both"/>
        <w:rPr>
          <w:rFonts w:ascii="Calibri" w:eastAsia="Calibri" w:hAnsi="Calibri" w:cs="Calibri"/>
        </w:rPr>
      </w:pPr>
      <w:r w:rsidRPr="210AAF6C">
        <w:rPr>
          <w:rFonts w:ascii="Calibri" w:eastAsia="Calibri" w:hAnsi="Calibri" w:cs="Calibri"/>
          <w:b/>
          <w:bCs/>
        </w:rPr>
        <w:t>G.E.L. Owen, ‘Eleatic Questions’, The Classical Quarterly, Vol.10, No.1, May 1960, pp.84-102.</w:t>
      </w:r>
    </w:p>
    <w:p w14:paraId="4106A7B7" w14:textId="110EA3C2" w:rsidR="08D66464" w:rsidRDefault="08D66464" w:rsidP="210AAF6C">
      <w:pPr>
        <w:jc w:val="both"/>
        <w:rPr>
          <w:rFonts w:ascii="Calibri" w:eastAsia="Calibri" w:hAnsi="Calibri" w:cs="Calibri"/>
        </w:rPr>
      </w:pPr>
      <w:r w:rsidRPr="210AAF6C">
        <w:rPr>
          <w:rFonts w:ascii="Calibri" w:eastAsia="Calibri" w:hAnsi="Calibri" w:cs="Calibri"/>
        </w:rPr>
        <w:t>It is my intention with this annotation to summarise and present the most relevant main points or conclusions of the article that may be of relevance to a reader with no prior knowledge of Parmenides Epos or it’s many translations or interpretations.</w:t>
      </w:r>
    </w:p>
    <w:p w14:paraId="4408058A" w14:textId="228BBAE7" w:rsidR="18F3141B" w:rsidRDefault="18F3141B" w:rsidP="210AAF6C">
      <w:pPr>
        <w:jc w:val="both"/>
        <w:rPr>
          <w:rFonts w:ascii="Calibri" w:eastAsia="Calibri" w:hAnsi="Calibri" w:cs="Calibri"/>
        </w:rPr>
      </w:pPr>
      <w:r w:rsidRPr="210AAF6C">
        <w:rPr>
          <w:rFonts w:ascii="Calibri" w:eastAsia="Calibri" w:hAnsi="Calibri" w:cs="Calibri"/>
        </w:rPr>
        <w:t>Owen’s ‘Eleatic Questions’ article was published in May 1960 in ‘The Classic Quarterly’ by Cambridge University Press</w:t>
      </w:r>
      <w:r w:rsidR="50A701B1" w:rsidRPr="210AAF6C">
        <w:rPr>
          <w:rFonts w:ascii="Calibri" w:eastAsia="Calibri" w:hAnsi="Calibri" w:cs="Calibri"/>
        </w:rPr>
        <w:t xml:space="preserve"> as a detailed examination of translational issues with Parmenides</w:t>
      </w:r>
      <w:r w:rsidRPr="210AAF6C">
        <w:rPr>
          <w:rFonts w:ascii="Calibri" w:eastAsia="Calibri" w:hAnsi="Calibri" w:cs="Calibri"/>
        </w:rPr>
        <w:t xml:space="preserve">. I mention the date only for relevance of reflections on the thinking, style and questions of the day that are evident in the contents and discussed below. </w:t>
      </w:r>
    </w:p>
    <w:p w14:paraId="1CAE8635" w14:textId="245A5FBA" w:rsidR="18F3141B" w:rsidRDefault="18F3141B" w:rsidP="210AAF6C">
      <w:pPr>
        <w:jc w:val="both"/>
        <w:rPr>
          <w:rFonts w:ascii="Calibri" w:eastAsia="Calibri" w:hAnsi="Calibri" w:cs="Calibri"/>
        </w:rPr>
      </w:pPr>
      <w:r w:rsidRPr="210AAF6C">
        <w:rPr>
          <w:rFonts w:ascii="Calibri" w:eastAsia="Calibri" w:hAnsi="Calibri" w:cs="Calibri"/>
        </w:rPr>
        <w:t xml:space="preserve">Owens’ helpfully opens his article with a clear roadmap for his text. </w:t>
      </w:r>
    </w:p>
    <w:p w14:paraId="2A013E2D" w14:textId="54EC49BA" w:rsidR="6E286073" w:rsidRDefault="6E286073" w:rsidP="210AAF6C">
      <w:pPr>
        <w:ind w:left="720"/>
        <w:jc w:val="both"/>
        <w:rPr>
          <w:rFonts w:ascii="Calibri" w:eastAsia="Calibri" w:hAnsi="Calibri" w:cs="Calibri"/>
        </w:rPr>
      </w:pPr>
      <w:r w:rsidRPr="210AAF6C">
        <w:rPr>
          <w:rFonts w:ascii="Calibri" w:eastAsia="Calibri" w:hAnsi="Calibri" w:cs="Calibri"/>
        </w:rPr>
        <w:t>‘</w:t>
      </w:r>
      <w:r w:rsidR="18F3141B" w:rsidRPr="210AAF6C">
        <w:rPr>
          <w:rFonts w:ascii="Calibri" w:eastAsia="Calibri" w:hAnsi="Calibri" w:cs="Calibri"/>
        </w:rPr>
        <w:t>The following suggestions for the interpretation of Parmenides and Melissus can be grouped for convenience about one problem. This is the problem whether, as Aristotle thought and most commentators still assume, Parmenides wrote his poem in the broad tradition of Ionian and Italian cosmology.</w:t>
      </w:r>
      <w:r w:rsidR="230EB45F" w:rsidRPr="210AAF6C">
        <w:rPr>
          <w:rFonts w:ascii="Calibri" w:eastAsia="Calibri" w:hAnsi="Calibri" w:cs="Calibri"/>
        </w:rPr>
        <w:t>’</w:t>
      </w:r>
    </w:p>
    <w:p w14:paraId="08416D7F" w14:textId="4D90AB92" w:rsidR="18F3141B" w:rsidRDefault="18F3141B" w:rsidP="210AAF6C">
      <w:pPr>
        <w:jc w:val="both"/>
        <w:rPr>
          <w:rFonts w:ascii="Calibri" w:eastAsia="Calibri" w:hAnsi="Calibri" w:cs="Calibri"/>
        </w:rPr>
      </w:pPr>
      <w:r w:rsidRPr="210AAF6C">
        <w:rPr>
          <w:rFonts w:ascii="Calibri" w:eastAsia="Calibri" w:hAnsi="Calibri" w:cs="Calibri"/>
        </w:rPr>
        <w:t xml:space="preserve">Interestingly, on completion of the article, mentions of Melissus come almost </w:t>
      </w:r>
      <w:r w:rsidR="6845FC31" w:rsidRPr="210AAF6C">
        <w:rPr>
          <w:rFonts w:ascii="Calibri" w:eastAsia="Calibri" w:hAnsi="Calibri" w:cs="Calibri"/>
        </w:rPr>
        <w:t>entirely</w:t>
      </w:r>
      <w:r w:rsidRPr="210AAF6C">
        <w:rPr>
          <w:rFonts w:ascii="Calibri" w:eastAsia="Calibri" w:hAnsi="Calibri" w:cs="Calibri"/>
        </w:rPr>
        <w:t xml:space="preserve"> towards the end of the text.</w:t>
      </w:r>
    </w:p>
    <w:p w14:paraId="428D4B47" w14:textId="67AB570F" w:rsidR="3B86971A" w:rsidRDefault="3B86971A" w:rsidP="210AAF6C">
      <w:pPr>
        <w:jc w:val="both"/>
        <w:rPr>
          <w:rFonts w:ascii="Calibri" w:eastAsia="Calibri" w:hAnsi="Calibri" w:cs="Calibri"/>
        </w:rPr>
      </w:pPr>
      <w:r w:rsidRPr="210AAF6C">
        <w:rPr>
          <w:rFonts w:ascii="Calibri" w:eastAsia="Calibri" w:hAnsi="Calibri" w:cs="Calibri"/>
        </w:rPr>
        <w:t>Owen continues to present common assumptions and challenges to those assumptions, questions of logic, discussion on dialectics, offerings of possible solutions, justifications and interpretations, absurdity, spacio-temporal considerations, perspective considerations of importance to wider contexts, refutations and conclusions</w:t>
      </w:r>
      <w:r w:rsidR="143B5059" w:rsidRPr="210AAF6C">
        <w:rPr>
          <w:rFonts w:ascii="Calibri" w:eastAsia="Calibri" w:hAnsi="Calibri" w:cs="Calibri"/>
        </w:rPr>
        <w:t xml:space="preserve"> via several threads on enquiry</w:t>
      </w:r>
      <w:r w:rsidRPr="210AAF6C">
        <w:rPr>
          <w:rFonts w:ascii="Calibri" w:eastAsia="Calibri" w:hAnsi="Calibri" w:cs="Calibri"/>
        </w:rPr>
        <w:t>.</w:t>
      </w:r>
    </w:p>
    <w:p w14:paraId="01C85A64" w14:textId="30723C6C" w:rsidR="3B86971A" w:rsidRDefault="3B86971A" w:rsidP="210AAF6C">
      <w:pPr>
        <w:jc w:val="both"/>
        <w:rPr>
          <w:rFonts w:ascii="Calibri" w:eastAsia="Calibri" w:hAnsi="Calibri" w:cs="Calibri"/>
        </w:rPr>
      </w:pPr>
      <w:r w:rsidRPr="210AAF6C">
        <w:rPr>
          <w:rFonts w:ascii="Calibri" w:eastAsia="Calibri" w:hAnsi="Calibri" w:cs="Calibri"/>
        </w:rPr>
        <w:t>Owen draws on translations and commentary in English, Greek and German language, much of which is included in the article, from Diels, Kranz, Reinhardt, Heiberg, Fraenkel, Verdenius, Wilamowitz, Arbenz, Karsten, Kirk &amp; Raven, Cornford, Coxon, Calagero, Burnet, Clement and Vlastos</w:t>
      </w:r>
      <w:r w:rsidR="41B60A88" w:rsidRPr="210AAF6C">
        <w:rPr>
          <w:rFonts w:ascii="Calibri" w:eastAsia="Calibri" w:hAnsi="Calibri" w:cs="Calibri"/>
        </w:rPr>
        <w:t>. Additionally, Owen touches</w:t>
      </w:r>
      <w:r w:rsidRPr="210AAF6C">
        <w:rPr>
          <w:rFonts w:ascii="Calibri" w:eastAsia="Calibri" w:hAnsi="Calibri" w:cs="Calibri"/>
        </w:rPr>
        <w:t xml:space="preserve"> on interpretations</w:t>
      </w:r>
      <w:r w:rsidR="105E1FDC" w:rsidRPr="210AAF6C">
        <w:rPr>
          <w:rFonts w:ascii="Calibri" w:eastAsia="Calibri" w:hAnsi="Calibri" w:cs="Calibri"/>
        </w:rPr>
        <w:t xml:space="preserve"> and points of relevance</w:t>
      </w:r>
      <w:r w:rsidR="5946CBEE" w:rsidRPr="210AAF6C">
        <w:rPr>
          <w:rFonts w:ascii="Calibri" w:eastAsia="Calibri" w:hAnsi="Calibri" w:cs="Calibri"/>
        </w:rPr>
        <w:t>, translation and perspectives</w:t>
      </w:r>
      <w:r w:rsidRPr="210AAF6C">
        <w:rPr>
          <w:rFonts w:ascii="Calibri" w:eastAsia="Calibri" w:hAnsi="Calibri" w:cs="Calibri"/>
        </w:rPr>
        <w:t xml:space="preserve"> found in other works by Homer, Hermes, Aristotle, Aeschylus</w:t>
      </w:r>
      <w:r w:rsidR="44E2392D" w:rsidRPr="210AAF6C">
        <w:rPr>
          <w:rFonts w:ascii="Calibri" w:eastAsia="Calibri" w:hAnsi="Calibri" w:cs="Calibri"/>
        </w:rPr>
        <w:t xml:space="preserve"> and</w:t>
      </w:r>
      <w:r w:rsidRPr="210AAF6C">
        <w:rPr>
          <w:rFonts w:ascii="Calibri" w:eastAsia="Calibri" w:hAnsi="Calibri" w:cs="Calibri"/>
        </w:rPr>
        <w:t xml:space="preserve"> Xenophon</w:t>
      </w:r>
      <w:r w:rsidR="2CEAE5CC" w:rsidRPr="210AAF6C">
        <w:rPr>
          <w:rFonts w:ascii="Calibri" w:eastAsia="Calibri" w:hAnsi="Calibri" w:cs="Calibri"/>
        </w:rPr>
        <w:t>.</w:t>
      </w:r>
      <w:r w:rsidRPr="210AAF6C">
        <w:rPr>
          <w:rFonts w:ascii="Calibri" w:eastAsia="Calibri" w:hAnsi="Calibri" w:cs="Calibri"/>
        </w:rPr>
        <w:t xml:space="preserve"> </w:t>
      </w:r>
    </w:p>
    <w:p w14:paraId="61F9FDD5" w14:textId="7A2AF91F" w:rsidR="3B86971A" w:rsidRDefault="3B86971A" w:rsidP="210AAF6C">
      <w:pPr>
        <w:jc w:val="both"/>
        <w:rPr>
          <w:rFonts w:ascii="Calibri" w:eastAsia="Calibri" w:hAnsi="Calibri" w:cs="Calibri"/>
        </w:rPr>
      </w:pPr>
      <w:r w:rsidRPr="210AAF6C">
        <w:rPr>
          <w:rFonts w:ascii="Calibri" w:eastAsia="Calibri" w:hAnsi="Calibri" w:cs="Calibri"/>
        </w:rPr>
        <w:t xml:space="preserve">As such the text is, with so many contributing threads and origins, for this reader, a very tightly woven material </w:t>
      </w:r>
      <w:r w:rsidR="45035E74" w:rsidRPr="210AAF6C">
        <w:rPr>
          <w:rFonts w:ascii="Calibri" w:eastAsia="Calibri" w:hAnsi="Calibri" w:cs="Calibri"/>
        </w:rPr>
        <w:t>but</w:t>
      </w:r>
      <w:r w:rsidRPr="210AAF6C">
        <w:rPr>
          <w:rFonts w:ascii="Calibri" w:eastAsia="Calibri" w:hAnsi="Calibri" w:cs="Calibri"/>
        </w:rPr>
        <w:t xml:space="preserve"> thoroughly engaging if dense in parts. Thus, such a dense text is difficult to fairly expand upon in a short review as this. My aim is to provide an overall reflection on the reading</w:t>
      </w:r>
      <w:r w:rsidR="6E9E597B" w:rsidRPr="210AAF6C">
        <w:rPr>
          <w:rFonts w:ascii="Calibri" w:eastAsia="Calibri" w:hAnsi="Calibri" w:cs="Calibri"/>
        </w:rPr>
        <w:t xml:space="preserve">, </w:t>
      </w:r>
      <w:r w:rsidRPr="210AAF6C">
        <w:rPr>
          <w:rFonts w:ascii="Calibri" w:eastAsia="Calibri" w:hAnsi="Calibri" w:cs="Calibri"/>
        </w:rPr>
        <w:t>it</w:t>
      </w:r>
      <w:r w:rsidR="48BB83D0" w:rsidRPr="210AAF6C">
        <w:rPr>
          <w:rFonts w:ascii="Calibri" w:eastAsia="Calibri" w:hAnsi="Calibri" w:cs="Calibri"/>
        </w:rPr>
        <w:t>s</w:t>
      </w:r>
      <w:r w:rsidRPr="210AAF6C">
        <w:rPr>
          <w:rFonts w:ascii="Calibri" w:eastAsia="Calibri" w:hAnsi="Calibri" w:cs="Calibri"/>
        </w:rPr>
        <w:t xml:space="preserve"> contents</w:t>
      </w:r>
      <w:r w:rsidR="61BF76D5" w:rsidRPr="210AAF6C">
        <w:rPr>
          <w:rFonts w:ascii="Calibri" w:eastAsia="Calibri" w:hAnsi="Calibri" w:cs="Calibri"/>
        </w:rPr>
        <w:t xml:space="preserve"> and conclusions that may be of interest to individuals who are new to Parmenides. </w:t>
      </w:r>
    </w:p>
    <w:p w14:paraId="235B47E8" w14:textId="77777777" w:rsidR="00B61064" w:rsidRDefault="3B86971A" w:rsidP="210AAF6C">
      <w:pPr>
        <w:jc w:val="both"/>
        <w:rPr>
          <w:rFonts w:ascii="Calibri" w:eastAsia="Calibri" w:hAnsi="Calibri" w:cs="Calibri"/>
        </w:rPr>
      </w:pPr>
      <w:r w:rsidRPr="210AAF6C">
        <w:rPr>
          <w:rFonts w:ascii="Calibri" w:eastAsia="Calibri" w:hAnsi="Calibri" w:cs="Calibri"/>
        </w:rPr>
        <w:t xml:space="preserve">Owen’s </w:t>
      </w:r>
      <w:r w:rsidR="6682C160" w:rsidRPr="210AAF6C">
        <w:rPr>
          <w:rFonts w:ascii="Calibri" w:eastAsia="Calibri" w:hAnsi="Calibri" w:cs="Calibri"/>
        </w:rPr>
        <w:t>states his overall problem as the demonstrably false views obscuring the structure and originality of Parmenides argument which comes into consideration through re-interpretation of a specific couplet towards the end of the Goddess’ opening remarks.</w:t>
      </w:r>
      <w:r w:rsidRPr="210AAF6C">
        <w:rPr>
          <w:rFonts w:ascii="Calibri" w:eastAsia="Calibri" w:hAnsi="Calibri" w:cs="Calibri"/>
        </w:rPr>
        <w:t xml:space="preserve"> Owen presents his discussions and excavations as responses t</w:t>
      </w:r>
      <w:r w:rsidR="2F7C7286" w:rsidRPr="210AAF6C">
        <w:rPr>
          <w:rFonts w:ascii="Calibri" w:eastAsia="Calibri" w:hAnsi="Calibri" w:cs="Calibri"/>
        </w:rPr>
        <w:t xml:space="preserve">his </w:t>
      </w:r>
      <w:r w:rsidR="5661AF57" w:rsidRPr="210AAF6C">
        <w:rPr>
          <w:rFonts w:ascii="Calibri" w:eastAsia="Calibri" w:hAnsi="Calibri" w:cs="Calibri"/>
        </w:rPr>
        <w:t>principal</w:t>
      </w:r>
      <w:r w:rsidRPr="210AAF6C">
        <w:rPr>
          <w:rFonts w:ascii="Calibri" w:eastAsia="Calibri" w:hAnsi="Calibri" w:cs="Calibri"/>
        </w:rPr>
        <w:t xml:space="preserve"> question</w:t>
      </w:r>
      <w:r w:rsidR="4E7D6D9F" w:rsidRPr="210AAF6C">
        <w:rPr>
          <w:rFonts w:ascii="Calibri" w:eastAsia="Calibri" w:hAnsi="Calibri" w:cs="Calibri"/>
        </w:rPr>
        <w:t xml:space="preserve"> and subsequent considerations</w:t>
      </w:r>
      <w:r w:rsidRPr="210AAF6C">
        <w:rPr>
          <w:rFonts w:ascii="Calibri" w:eastAsia="Calibri" w:hAnsi="Calibri" w:cs="Calibri"/>
        </w:rPr>
        <w:t xml:space="preserve"> </w:t>
      </w:r>
      <w:r w:rsidR="15E24A69" w:rsidRPr="210AAF6C">
        <w:rPr>
          <w:rFonts w:ascii="Calibri" w:eastAsia="Calibri" w:hAnsi="Calibri" w:cs="Calibri"/>
        </w:rPr>
        <w:t>via the following</w:t>
      </w:r>
      <w:r w:rsidRPr="210AAF6C">
        <w:rPr>
          <w:rFonts w:ascii="Calibri" w:eastAsia="Calibri" w:hAnsi="Calibri" w:cs="Calibri"/>
        </w:rPr>
        <w:t xml:space="preserve"> headings in the text</w:t>
      </w:r>
      <w:r w:rsidR="00B61064">
        <w:rPr>
          <w:rFonts w:ascii="Calibri" w:eastAsia="Calibri" w:hAnsi="Calibri" w:cs="Calibri"/>
        </w:rPr>
        <w:t>.</w:t>
      </w:r>
    </w:p>
    <w:p w14:paraId="4B6FFA9B" w14:textId="77777777" w:rsidR="00B61064" w:rsidRDefault="00B61064" w:rsidP="210AAF6C">
      <w:pPr>
        <w:jc w:val="both"/>
      </w:pPr>
    </w:p>
    <w:p w14:paraId="252F76F5" w14:textId="7828AC89" w:rsidR="3B86971A" w:rsidRDefault="3B86971A" w:rsidP="210AAF6C">
      <w:pPr>
        <w:jc w:val="both"/>
        <w:rPr>
          <w:rFonts w:ascii="Calibri" w:eastAsia="Calibri" w:hAnsi="Calibri" w:cs="Calibri"/>
        </w:rPr>
      </w:pPr>
      <w:r w:rsidRPr="210AAF6C">
        <w:rPr>
          <w:rFonts w:ascii="Calibri" w:eastAsia="Calibri" w:hAnsi="Calibri" w:cs="Calibri"/>
        </w:rPr>
        <w:lastRenderedPageBreak/>
        <w:t>1. What measure of truth or reliability is claimed for the cosmogony?</w:t>
      </w:r>
    </w:p>
    <w:p w14:paraId="25128C75" w14:textId="4D4B8336" w:rsidR="3B86971A" w:rsidRDefault="3B86971A" w:rsidP="210AAF6C">
      <w:pPr>
        <w:jc w:val="both"/>
        <w:rPr>
          <w:rFonts w:ascii="Calibri" w:eastAsia="Calibri" w:hAnsi="Calibri" w:cs="Calibri"/>
        </w:rPr>
      </w:pPr>
      <w:r w:rsidRPr="210AAF6C">
        <w:rPr>
          <w:rFonts w:ascii="Calibri" w:eastAsia="Calibri" w:hAnsi="Calibri" w:cs="Calibri"/>
        </w:rPr>
        <w:t xml:space="preserve">Owen responds, in the main, by walking the reader through his thoughts on the problems with the translations and justifications for the inclusion of those </w:t>
      </w:r>
      <w:r w:rsidR="4E74FE36" w:rsidRPr="210AAF6C">
        <w:rPr>
          <w:rFonts w:ascii="Calibri" w:eastAsia="Calibri" w:hAnsi="Calibri" w:cs="Calibri"/>
        </w:rPr>
        <w:t>considerations</w:t>
      </w:r>
      <w:r w:rsidRPr="210AAF6C">
        <w:rPr>
          <w:rFonts w:ascii="Calibri" w:eastAsia="Calibri" w:hAnsi="Calibri" w:cs="Calibri"/>
        </w:rPr>
        <w:t xml:space="preserve">, presenting alternatives or contextual differences to secure his position. </w:t>
      </w:r>
    </w:p>
    <w:p w14:paraId="76E63377" w14:textId="0D912DDF" w:rsidR="3B86971A" w:rsidRDefault="3B86971A" w:rsidP="210AAF6C">
      <w:pPr>
        <w:jc w:val="both"/>
        <w:rPr>
          <w:rFonts w:ascii="Calibri" w:eastAsia="Calibri" w:hAnsi="Calibri" w:cs="Calibri"/>
        </w:rPr>
      </w:pPr>
      <w:r w:rsidRPr="210AAF6C">
        <w:rPr>
          <w:rFonts w:ascii="Calibri" w:eastAsia="Calibri" w:hAnsi="Calibri" w:cs="Calibri"/>
        </w:rPr>
        <w:t xml:space="preserve">Additionally, Owen raises some questions over the validity of common understandings of Parmenides when he says </w:t>
      </w:r>
      <w:r w:rsidR="24A47A0F" w:rsidRPr="210AAF6C">
        <w:rPr>
          <w:rFonts w:ascii="Calibri" w:eastAsia="Calibri" w:hAnsi="Calibri" w:cs="Calibri"/>
        </w:rPr>
        <w:t>‘</w:t>
      </w:r>
      <w:r w:rsidRPr="210AAF6C">
        <w:rPr>
          <w:rFonts w:ascii="Calibri" w:eastAsia="Calibri" w:hAnsi="Calibri" w:cs="Calibri"/>
        </w:rPr>
        <w:t>readers have nursed the conviction that he meant to claim an independent validity</w:t>
      </w:r>
      <w:r w:rsidR="3C499F4E" w:rsidRPr="210AAF6C">
        <w:rPr>
          <w:rFonts w:ascii="Calibri" w:eastAsia="Calibri" w:hAnsi="Calibri" w:cs="Calibri"/>
        </w:rPr>
        <w:t>’.</w:t>
      </w:r>
      <w:r w:rsidRPr="210AAF6C">
        <w:rPr>
          <w:rFonts w:ascii="Calibri" w:eastAsia="Calibri" w:hAnsi="Calibri" w:cs="Calibri"/>
        </w:rPr>
        <w:t xml:space="preserve"> </w:t>
      </w:r>
      <w:r w:rsidR="2475279E" w:rsidRPr="210AAF6C">
        <w:rPr>
          <w:rFonts w:ascii="Calibri" w:eastAsia="Calibri" w:hAnsi="Calibri" w:cs="Calibri"/>
        </w:rPr>
        <w:t>T</w:t>
      </w:r>
      <w:r w:rsidRPr="210AAF6C">
        <w:rPr>
          <w:rFonts w:ascii="Calibri" w:eastAsia="Calibri" w:hAnsi="Calibri" w:cs="Calibri"/>
        </w:rPr>
        <w:t xml:space="preserve">his, for me, </w:t>
      </w:r>
      <w:r w:rsidR="633B1C35" w:rsidRPr="210AAF6C">
        <w:rPr>
          <w:rFonts w:ascii="Calibri" w:eastAsia="Calibri" w:hAnsi="Calibri" w:cs="Calibri"/>
        </w:rPr>
        <w:t>evidently</w:t>
      </w:r>
      <w:r w:rsidRPr="210AAF6C">
        <w:rPr>
          <w:rFonts w:ascii="Calibri" w:eastAsia="Calibri" w:hAnsi="Calibri" w:cs="Calibri"/>
        </w:rPr>
        <w:t xml:space="preserve"> vague statement, is a device used to set up a discussion regarding a ‘saving clause’ that Owen wants to present but perhaps can only shoehorn into the discussion</w:t>
      </w:r>
      <w:r w:rsidR="030A1C9B" w:rsidRPr="210AAF6C">
        <w:rPr>
          <w:rFonts w:ascii="Calibri" w:eastAsia="Calibri" w:hAnsi="Calibri" w:cs="Calibri"/>
        </w:rPr>
        <w:t xml:space="preserve"> via opaque musings on what others may have thought</w:t>
      </w:r>
      <w:r w:rsidRPr="210AAF6C">
        <w:rPr>
          <w:rFonts w:ascii="Calibri" w:eastAsia="Calibri" w:hAnsi="Calibri" w:cs="Calibri"/>
        </w:rPr>
        <w:t>.</w:t>
      </w:r>
    </w:p>
    <w:p w14:paraId="0CE149C6" w14:textId="32364C65" w:rsidR="3B86971A" w:rsidRDefault="3B86971A" w:rsidP="210AAF6C">
      <w:pPr>
        <w:jc w:val="both"/>
        <w:rPr>
          <w:rFonts w:ascii="Calibri" w:eastAsia="Calibri" w:hAnsi="Calibri" w:cs="Calibri"/>
        </w:rPr>
      </w:pPr>
      <w:r w:rsidRPr="210AAF6C">
        <w:rPr>
          <w:rFonts w:ascii="Calibri" w:eastAsia="Calibri" w:hAnsi="Calibri" w:cs="Calibri"/>
        </w:rPr>
        <w:t xml:space="preserve">An extensive dialogue follows, drawing on many interpretations, literal and figurative, until such times as the reader is brought to Owen’s solution whereby this reader is left feeling a little short-changed against the investment. Owen does ask ‘If this general solution of an old puzzle is acceptable, it is worth seeing how much or how little </w:t>
      </w:r>
      <w:r w:rsidR="15B9ADA5" w:rsidRPr="210AAF6C">
        <w:rPr>
          <w:rFonts w:ascii="Calibri" w:eastAsia="Calibri" w:hAnsi="Calibri" w:cs="Calibri"/>
        </w:rPr>
        <w:t>it</w:t>
      </w:r>
      <w:r w:rsidRPr="210AAF6C">
        <w:rPr>
          <w:rFonts w:ascii="Calibri" w:eastAsia="Calibri" w:hAnsi="Calibri" w:cs="Calibri"/>
        </w:rPr>
        <w:t xml:space="preserve"> establishes’ a statement which does not, for me, fill a void of confidence or purpose</w:t>
      </w:r>
      <w:r w:rsidR="3C5E4DDB" w:rsidRPr="210AAF6C">
        <w:rPr>
          <w:rFonts w:ascii="Calibri" w:eastAsia="Calibri" w:hAnsi="Calibri" w:cs="Calibri"/>
        </w:rPr>
        <w:t xml:space="preserve"> of its inclusion.</w:t>
      </w:r>
      <w:r w:rsidRPr="210AAF6C">
        <w:rPr>
          <w:rFonts w:ascii="Calibri" w:eastAsia="Calibri" w:hAnsi="Calibri" w:cs="Calibri"/>
        </w:rPr>
        <w:t xml:space="preserve"> </w:t>
      </w:r>
    </w:p>
    <w:p w14:paraId="4FC9F4A7" w14:textId="0EDF1C29" w:rsidR="3B86971A" w:rsidRDefault="3B86971A" w:rsidP="210AAF6C">
      <w:pPr>
        <w:jc w:val="both"/>
        <w:rPr>
          <w:rFonts w:ascii="Calibri" w:eastAsia="Calibri" w:hAnsi="Calibri" w:cs="Calibri"/>
        </w:rPr>
      </w:pPr>
      <w:r w:rsidRPr="210AAF6C">
        <w:rPr>
          <w:rFonts w:ascii="Calibri" w:eastAsia="Calibri" w:hAnsi="Calibri" w:cs="Calibri"/>
        </w:rPr>
        <w:t xml:space="preserve">2. Do the argument of the </w:t>
      </w:r>
      <w:r w:rsidR="5449295E" w:rsidRPr="210AAF6C">
        <w:rPr>
          <w:rFonts w:ascii="Calibri" w:eastAsia="Calibri" w:hAnsi="Calibri" w:cs="Calibri"/>
        </w:rPr>
        <w:t xml:space="preserve">Goddess </w:t>
      </w:r>
      <w:r w:rsidRPr="210AAF6C">
        <w:rPr>
          <w:rFonts w:ascii="Calibri" w:eastAsia="Calibri" w:hAnsi="Calibri" w:cs="Calibri"/>
        </w:rPr>
        <w:t xml:space="preserve">depend on assumptions derived from earlier cosmology? </w:t>
      </w:r>
    </w:p>
    <w:p w14:paraId="449DE590" w14:textId="3A9B53F2" w:rsidR="3B86971A" w:rsidRDefault="3B86971A" w:rsidP="210AAF6C">
      <w:pPr>
        <w:jc w:val="both"/>
        <w:rPr>
          <w:rFonts w:ascii="Calibri" w:eastAsia="Calibri" w:hAnsi="Calibri" w:cs="Calibri"/>
        </w:rPr>
      </w:pPr>
      <w:r w:rsidRPr="210AAF6C">
        <w:rPr>
          <w:rFonts w:ascii="Calibri" w:eastAsia="Calibri" w:hAnsi="Calibri" w:cs="Calibri"/>
        </w:rPr>
        <w:t xml:space="preserve">I do not find great store in discussing the second section in detail for it is vast and contains many avenues, various reflections and no shortage of counters, but the conclusion is important to the overall text. Noteworthy points are that Owen draws comparison between Parmenides and Descartes’s </w:t>
      </w:r>
      <w:r w:rsidRPr="210AAF6C">
        <w:rPr>
          <w:rFonts w:ascii="Calibri" w:eastAsia="Calibri" w:hAnsi="Calibri" w:cs="Calibri"/>
          <w:i/>
          <w:iCs/>
        </w:rPr>
        <w:t>cogito s</w:t>
      </w:r>
      <w:r w:rsidRPr="210AAF6C">
        <w:rPr>
          <w:rFonts w:ascii="Calibri" w:eastAsia="Calibri" w:hAnsi="Calibri" w:cs="Calibri"/>
        </w:rPr>
        <w:t>tating</w:t>
      </w:r>
      <w:r w:rsidR="09BEF163" w:rsidRPr="210AAF6C">
        <w:rPr>
          <w:rFonts w:ascii="Calibri" w:eastAsia="Calibri" w:hAnsi="Calibri" w:cs="Calibri"/>
        </w:rPr>
        <w:t>:</w:t>
      </w:r>
      <w:r w:rsidRPr="210AAF6C">
        <w:rPr>
          <w:rFonts w:ascii="Calibri" w:eastAsia="Calibri" w:hAnsi="Calibri" w:cs="Calibri"/>
        </w:rPr>
        <w:t xml:space="preserve"> </w:t>
      </w:r>
    </w:p>
    <w:p w14:paraId="4E2E0BD1" w14:textId="0CDB8C2D" w:rsidR="3B86971A" w:rsidRDefault="3B86971A" w:rsidP="210AAF6C">
      <w:pPr>
        <w:ind w:left="720"/>
        <w:jc w:val="both"/>
        <w:rPr>
          <w:rFonts w:ascii="Calibri" w:eastAsia="Calibri" w:hAnsi="Calibri" w:cs="Calibri"/>
        </w:rPr>
      </w:pPr>
      <w:r w:rsidRPr="210AAF6C">
        <w:rPr>
          <w:rFonts w:ascii="Calibri" w:eastAsia="Calibri" w:hAnsi="Calibri" w:cs="Calibri"/>
        </w:rPr>
        <w:t>‘</w:t>
      </w:r>
      <w:r w:rsidR="127F45E6" w:rsidRPr="210AAF6C">
        <w:rPr>
          <w:rFonts w:ascii="Calibri" w:eastAsia="Calibri" w:hAnsi="Calibri" w:cs="Calibri"/>
        </w:rPr>
        <w:t>...</w:t>
      </w:r>
      <w:r w:rsidRPr="210AAF6C">
        <w:rPr>
          <w:rFonts w:ascii="Calibri" w:eastAsia="Calibri" w:hAnsi="Calibri" w:cs="Calibri"/>
        </w:rPr>
        <w:t xml:space="preserve">both arguments cut free of inherent </w:t>
      </w:r>
      <w:r w:rsidR="4607AF71" w:rsidRPr="210AAF6C">
        <w:rPr>
          <w:rFonts w:ascii="Calibri" w:eastAsia="Calibri" w:hAnsi="Calibri" w:cs="Calibri"/>
        </w:rPr>
        <w:t>premisses;</w:t>
      </w:r>
      <w:r w:rsidRPr="210AAF6C">
        <w:rPr>
          <w:rFonts w:ascii="Calibri" w:eastAsia="Calibri" w:hAnsi="Calibri" w:cs="Calibri"/>
        </w:rPr>
        <w:t xml:space="preserve"> both start from an assumption whose denial is </w:t>
      </w:r>
      <w:r w:rsidR="079495D0" w:rsidRPr="210AAF6C">
        <w:rPr>
          <w:rFonts w:ascii="Calibri" w:eastAsia="Calibri" w:hAnsi="Calibri" w:cs="Calibri"/>
        </w:rPr>
        <w:t>peculiarly</w:t>
      </w:r>
      <w:r w:rsidRPr="210AAF6C">
        <w:rPr>
          <w:rFonts w:ascii="Calibri" w:eastAsia="Calibri" w:hAnsi="Calibri" w:cs="Calibri"/>
        </w:rPr>
        <w:t xml:space="preserve"> self-refuting. This seems sufficient to establish that Parmenides does not, in the sense described, rest his argument on </w:t>
      </w:r>
      <w:r w:rsidR="562F2CF9" w:rsidRPr="210AAF6C">
        <w:rPr>
          <w:rFonts w:ascii="Calibri" w:eastAsia="Calibri" w:hAnsi="Calibri" w:cs="Calibri"/>
        </w:rPr>
        <w:t>assumptions</w:t>
      </w:r>
      <w:r w:rsidRPr="210AAF6C">
        <w:rPr>
          <w:rFonts w:ascii="Calibri" w:eastAsia="Calibri" w:hAnsi="Calibri" w:cs="Calibri"/>
        </w:rPr>
        <w:t xml:space="preserve"> derived from </w:t>
      </w:r>
      <w:r w:rsidR="4ABD94B3" w:rsidRPr="210AAF6C">
        <w:rPr>
          <w:rFonts w:ascii="Calibri" w:eastAsia="Calibri" w:hAnsi="Calibri" w:cs="Calibri"/>
        </w:rPr>
        <w:t>earlier</w:t>
      </w:r>
      <w:r w:rsidRPr="210AAF6C">
        <w:rPr>
          <w:rFonts w:ascii="Calibri" w:eastAsia="Calibri" w:hAnsi="Calibri" w:cs="Calibri"/>
        </w:rPr>
        <w:t xml:space="preserve"> cosmologists.</w:t>
      </w:r>
      <w:r w:rsidR="2011946A" w:rsidRPr="210AAF6C">
        <w:rPr>
          <w:rFonts w:ascii="Calibri" w:eastAsia="Calibri" w:hAnsi="Calibri" w:cs="Calibri"/>
        </w:rPr>
        <w:t>’</w:t>
      </w:r>
      <w:r w:rsidRPr="210AAF6C">
        <w:rPr>
          <w:rFonts w:ascii="Calibri" w:eastAsia="Calibri" w:hAnsi="Calibri" w:cs="Calibri"/>
        </w:rPr>
        <w:t xml:space="preserve">  </w:t>
      </w:r>
    </w:p>
    <w:p w14:paraId="0C8D4E2B" w14:textId="00C4A105" w:rsidR="3B86971A" w:rsidRDefault="3B86971A" w:rsidP="210AAF6C">
      <w:pPr>
        <w:jc w:val="both"/>
        <w:rPr>
          <w:rFonts w:ascii="Calibri" w:eastAsia="Calibri" w:hAnsi="Calibri" w:cs="Calibri"/>
        </w:rPr>
      </w:pPr>
      <w:r w:rsidRPr="210AAF6C">
        <w:rPr>
          <w:rFonts w:ascii="Calibri" w:eastAsia="Calibri" w:hAnsi="Calibri" w:cs="Calibri"/>
        </w:rPr>
        <w:t>3. Does Parmenides argue for the existence of a spherical Universe?</w:t>
      </w:r>
    </w:p>
    <w:p w14:paraId="358133A2" w14:textId="6D0E3580" w:rsidR="3B86971A" w:rsidRDefault="3B86971A" w:rsidP="210AAF6C">
      <w:pPr>
        <w:jc w:val="both"/>
        <w:rPr>
          <w:rFonts w:ascii="Calibri" w:eastAsia="Calibri" w:hAnsi="Calibri" w:cs="Calibri"/>
        </w:rPr>
      </w:pPr>
      <w:r w:rsidRPr="210AAF6C">
        <w:rPr>
          <w:rFonts w:ascii="Calibri" w:eastAsia="Calibri" w:hAnsi="Calibri" w:cs="Calibri"/>
        </w:rPr>
        <w:t>Throughout the article Owen variably goes into great depth and effort to justify his problems and their inclusion.</w:t>
      </w:r>
      <w:r w:rsidR="5D6D25BD" w:rsidRPr="210AAF6C">
        <w:rPr>
          <w:rFonts w:ascii="Calibri" w:eastAsia="Calibri" w:hAnsi="Calibri" w:cs="Calibri"/>
        </w:rPr>
        <w:t xml:space="preserve"> </w:t>
      </w:r>
      <w:r w:rsidRPr="210AAF6C">
        <w:rPr>
          <w:rFonts w:ascii="Calibri" w:eastAsia="Calibri" w:hAnsi="Calibri" w:cs="Calibri"/>
        </w:rPr>
        <w:t>Owen brings his thoughts and responses to conclusion:</w:t>
      </w:r>
    </w:p>
    <w:p w14:paraId="0C3F2669" w14:textId="1F6CC6F6" w:rsidR="3B86971A" w:rsidRDefault="3B86971A" w:rsidP="210AAF6C">
      <w:pPr>
        <w:ind w:left="720"/>
        <w:jc w:val="both"/>
        <w:rPr>
          <w:rFonts w:ascii="Calibri" w:eastAsia="Calibri" w:hAnsi="Calibri" w:cs="Calibri"/>
        </w:rPr>
      </w:pPr>
      <w:r w:rsidRPr="210AAF6C">
        <w:rPr>
          <w:rFonts w:ascii="Calibri" w:eastAsia="Calibri" w:hAnsi="Calibri" w:cs="Calibri"/>
        </w:rPr>
        <w:t xml:space="preserve">Parmenides’ goddess does not claim that her cosmogony has any measure of truth or reliability in its own right; her subject-matter and her assumptions are not inherited from earlier cosmology; and she does not argue for a world that is spherical and everlasting. Parmenides...wrote as a </w:t>
      </w:r>
      <w:r w:rsidR="30769DB0" w:rsidRPr="210AAF6C">
        <w:rPr>
          <w:rFonts w:ascii="Calibri" w:eastAsia="Calibri" w:hAnsi="Calibri" w:cs="Calibri"/>
        </w:rPr>
        <w:t>philosophical</w:t>
      </w:r>
      <w:r w:rsidRPr="210AAF6C">
        <w:rPr>
          <w:rFonts w:ascii="Calibri" w:eastAsia="Calibri" w:hAnsi="Calibri" w:cs="Calibri"/>
        </w:rPr>
        <w:t xml:space="preserve"> pioneer of the first water, and any attempt to put him back into the tradition that he aimed to demolish is a surrender to the diadoche-writers, a failure to take him at his word and ‘judge by reasoning that much-contested proof</w:t>
      </w:r>
      <w:r w:rsidR="1BC4FBC3" w:rsidRPr="210AAF6C">
        <w:rPr>
          <w:rFonts w:ascii="Calibri" w:eastAsia="Calibri" w:hAnsi="Calibri" w:cs="Calibri"/>
        </w:rPr>
        <w:t>.</w:t>
      </w:r>
    </w:p>
    <w:p w14:paraId="5BB342F6" w14:textId="7B4EED04" w:rsidR="3B86971A" w:rsidRDefault="3B86971A" w:rsidP="210AAF6C">
      <w:pPr>
        <w:jc w:val="both"/>
        <w:rPr>
          <w:rFonts w:ascii="Calibri" w:eastAsia="Calibri" w:hAnsi="Calibri" w:cs="Calibri"/>
        </w:rPr>
      </w:pPr>
      <w:r w:rsidRPr="210AAF6C">
        <w:rPr>
          <w:rFonts w:ascii="Calibri" w:eastAsia="Calibri" w:hAnsi="Calibri" w:cs="Calibri"/>
        </w:rPr>
        <w:t xml:space="preserve">And so, if we look at Owen’s Eleatic questions as addressing his problem with the interpretation and re-interpretation of Parmenides and Melissus in relation to </w:t>
      </w:r>
      <w:r w:rsidR="74FDE723" w:rsidRPr="210AAF6C">
        <w:rPr>
          <w:rFonts w:ascii="Calibri" w:eastAsia="Calibri" w:hAnsi="Calibri" w:cs="Calibri"/>
        </w:rPr>
        <w:t xml:space="preserve">the following ongoing </w:t>
      </w:r>
      <w:r w:rsidR="01BDA24C" w:rsidRPr="210AAF6C">
        <w:rPr>
          <w:rFonts w:ascii="Calibri" w:eastAsia="Calibri" w:hAnsi="Calibri" w:cs="Calibri"/>
        </w:rPr>
        <w:t>questions</w:t>
      </w:r>
      <w:r w:rsidR="3D2FCF07" w:rsidRPr="210AAF6C">
        <w:rPr>
          <w:rFonts w:ascii="Calibri" w:eastAsia="Calibri" w:hAnsi="Calibri" w:cs="Calibri"/>
        </w:rPr>
        <w:t xml:space="preserve"> - </w:t>
      </w:r>
      <w:r w:rsidRPr="210AAF6C">
        <w:rPr>
          <w:rFonts w:ascii="Calibri" w:eastAsia="Calibri" w:hAnsi="Calibri" w:cs="Calibri"/>
        </w:rPr>
        <w:t xml:space="preserve"> </w:t>
      </w:r>
    </w:p>
    <w:p w14:paraId="07155F57" w14:textId="650D9451" w:rsidR="3B86971A" w:rsidRDefault="3B86971A" w:rsidP="210AAF6C">
      <w:pPr>
        <w:pStyle w:val="ListParagraph"/>
        <w:numPr>
          <w:ilvl w:val="0"/>
          <w:numId w:val="3"/>
        </w:numPr>
        <w:jc w:val="both"/>
        <w:rPr>
          <w:rFonts w:eastAsiaTheme="minorEastAsia"/>
        </w:rPr>
      </w:pPr>
      <w:r w:rsidRPr="210AAF6C">
        <w:rPr>
          <w:rFonts w:ascii="Calibri" w:eastAsia="Calibri" w:hAnsi="Calibri" w:cs="Calibri"/>
        </w:rPr>
        <w:t>What measure of truth or reliability is claimed for the cosmogony?</w:t>
      </w:r>
    </w:p>
    <w:p w14:paraId="1816FFCD" w14:textId="51254303" w:rsidR="3B86971A" w:rsidRDefault="3B86971A" w:rsidP="210AAF6C">
      <w:pPr>
        <w:pStyle w:val="ListParagraph"/>
        <w:numPr>
          <w:ilvl w:val="0"/>
          <w:numId w:val="3"/>
        </w:numPr>
        <w:jc w:val="both"/>
        <w:rPr>
          <w:rFonts w:eastAsiaTheme="minorEastAsia"/>
        </w:rPr>
      </w:pPr>
      <w:r w:rsidRPr="210AAF6C">
        <w:rPr>
          <w:rFonts w:ascii="Calibri" w:eastAsia="Calibri" w:hAnsi="Calibri" w:cs="Calibri"/>
        </w:rPr>
        <w:t xml:space="preserve">Do the arguments of the </w:t>
      </w:r>
      <w:r w:rsidR="7ADF18BD" w:rsidRPr="210AAF6C">
        <w:rPr>
          <w:rFonts w:ascii="Calibri" w:eastAsia="Calibri" w:hAnsi="Calibri" w:cs="Calibri"/>
        </w:rPr>
        <w:t>goddess</w:t>
      </w:r>
      <w:r w:rsidRPr="210AAF6C">
        <w:rPr>
          <w:rFonts w:ascii="Calibri" w:eastAsia="Calibri" w:hAnsi="Calibri" w:cs="Calibri"/>
        </w:rPr>
        <w:t xml:space="preserve"> depend on assumptions derived from earlier cosmology?</w:t>
      </w:r>
    </w:p>
    <w:p w14:paraId="1775D38F" w14:textId="57EB747F" w:rsidR="3B86971A" w:rsidRDefault="3B86971A" w:rsidP="210AAF6C">
      <w:pPr>
        <w:pStyle w:val="ListParagraph"/>
        <w:numPr>
          <w:ilvl w:val="0"/>
          <w:numId w:val="3"/>
        </w:numPr>
        <w:jc w:val="both"/>
        <w:rPr>
          <w:rFonts w:eastAsiaTheme="minorEastAsia"/>
        </w:rPr>
      </w:pPr>
      <w:r w:rsidRPr="210AAF6C">
        <w:rPr>
          <w:rFonts w:ascii="Calibri" w:eastAsia="Calibri" w:hAnsi="Calibri" w:cs="Calibri"/>
        </w:rPr>
        <w:t>Does Parm</w:t>
      </w:r>
      <w:r w:rsidR="4E45DBE9" w:rsidRPr="210AAF6C">
        <w:rPr>
          <w:rFonts w:ascii="Calibri" w:eastAsia="Calibri" w:hAnsi="Calibri" w:cs="Calibri"/>
        </w:rPr>
        <w:t>en</w:t>
      </w:r>
      <w:r w:rsidRPr="210AAF6C">
        <w:rPr>
          <w:rFonts w:ascii="Calibri" w:eastAsia="Calibri" w:hAnsi="Calibri" w:cs="Calibri"/>
        </w:rPr>
        <w:t>ides argue for the existence of a spherical universe?</w:t>
      </w:r>
    </w:p>
    <w:p w14:paraId="5C230030" w14:textId="2EEDB297" w:rsidR="162FA6AD" w:rsidRDefault="162FA6AD" w:rsidP="210AAF6C">
      <w:pPr>
        <w:jc w:val="both"/>
        <w:rPr>
          <w:rFonts w:ascii="Calibri" w:eastAsia="Calibri" w:hAnsi="Calibri" w:cs="Calibri"/>
        </w:rPr>
      </w:pPr>
      <w:r w:rsidRPr="210AAF6C">
        <w:rPr>
          <w:rFonts w:ascii="Calibri" w:eastAsia="Calibri" w:hAnsi="Calibri" w:cs="Calibri"/>
        </w:rPr>
        <w:t xml:space="preserve">Does the reader feel these are answered? Of course, they are answered but I refer to my commentary on the </w:t>
      </w:r>
      <w:r w:rsidR="2DC06813" w:rsidRPr="210AAF6C">
        <w:rPr>
          <w:rFonts w:ascii="Calibri" w:eastAsia="Calibri" w:hAnsi="Calibri" w:cs="Calibri"/>
        </w:rPr>
        <w:t xml:space="preserve">content of the response to the first question – I still am unsure as to how Owen justifies the necessity of all the </w:t>
      </w:r>
      <w:r w:rsidR="00C9E006" w:rsidRPr="210AAF6C">
        <w:rPr>
          <w:rFonts w:ascii="Calibri" w:eastAsia="Calibri" w:hAnsi="Calibri" w:cs="Calibri"/>
        </w:rPr>
        <w:t>questions</w:t>
      </w:r>
      <w:r w:rsidR="2DC06813" w:rsidRPr="210AAF6C">
        <w:rPr>
          <w:rFonts w:ascii="Calibri" w:eastAsia="Calibri" w:hAnsi="Calibri" w:cs="Calibri"/>
        </w:rPr>
        <w:t xml:space="preserve">. Perhaps </w:t>
      </w:r>
      <w:r w:rsidR="04891F7D" w:rsidRPr="210AAF6C">
        <w:rPr>
          <w:rFonts w:ascii="Calibri" w:eastAsia="Calibri" w:hAnsi="Calibri" w:cs="Calibri"/>
        </w:rPr>
        <w:t>I have mis</w:t>
      </w:r>
      <w:r w:rsidR="17135D4A" w:rsidRPr="210AAF6C">
        <w:rPr>
          <w:rFonts w:ascii="Calibri" w:eastAsia="Calibri" w:hAnsi="Calibri" w:cs="Calibri"/>
        </w:rPr>
        <w:t xml:space="preserve">-understood his motivations, or perhaps they are not entirely clear. </w:t>
      </w:r>
      <w:r>
        <w:br/>
      </w:r>
      <w:r w:rsidR="17135D4A" w:rsidRPr="210AAF6C">
        <w:rPr>
          <w:rFonts w:ascii="Calibri" w:eastAsia="Calibri" w:hAnsi="Calibri" w:cs="Calibri"/>
        </w:rPr>
        <w:t xml:space="preserve"> </w:t>
      </w:r>
      <w:r w:rsidR="04891F7D" w:rsidRPr="210AAF6C">
        <w:rPr>
          <w:rFonts w:ascii="Calibri" w:eastAsia="Calibri" w:hAnsi="Calibri" w:cs="Calibri"/>
        </w:rPr>
        <w:t xml:space="preserve"> </w:t>
      </w:r>
      <w:r w:rsidR="2DC06813" w:rsidRPr="210AAF6C">
        <w:rPr>
          <w:rFonts w:ascii="Calibri" w:eastAsia="Calibri" w:hAnsi="Calibri" w:cs="Calibri"/>
        </w:rPr>
        <w:t xml:space="preserve">  </w:t>
      </w:r>
    </w:p>
    <w:p w14:paraId="051DA773" w14:textId="1F0E95B1" w:rsidR="36CEFAFA" w:rsidRDefault="36CEFAFA" w:rsidP="210AAF6C">
      <w:pPr>
        <w:jc w:val="both"/>
        <w:rPr>
          <w:rFonts w:ascii="Calibri" w:eastAsia="Calibri" w:hAnsi="Calibri" w:cs="Calibri"/>
        </w:rPr>
      </w:pPr>
      <w:r w:rsidRPr="210AAF6C">
        <w:rPr>
          <w:rFonts w:ascii="Calibri" w:eastAsia="Calibri" w:hAnsi="Calibri" w:cs="Calibri"/>
        </w:rPr>
        <w:lastRenderedPageBreak/>
        <w:t xml:space="preserve">Regardless, this </w:t>
      </w:r>
      <w:r w:rsidR="3B86971A" w:rsidRPr="210AAF6C">
        <w:rPr>
          <w:rFonts w:ascii="Calibri" w:eastAsia="Calibri" w:hAnsi="Calibri" w:cs="Calibri"/>
        </w:rPr>
        <w:t>reader, by the end of the article, is very much convinced of Owen’s thoughts, arguments, justifications in response to these questions, if a little less informed as to the motivations of Owen in defending these interpretations.</w:t>
      </w:r>
    </w:p>
    <w:sectPr w:rsidR="36CEFAFA">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DFF71A" w14:textId="77777777" w:rsidR="00DD3251" w:rsidRDefault="00DD3251">
      <w:pPr>
        <w:spacing w:after="0" w:line="240" w:lineRule="auto"/>
      </w:pPr>
      <w:r>
        <w:separator/>
      </w:r>
    </w:p>
  </w:endnote>
  <w:endnote w:type="continuationSeparator" w:id="0">
    <w:p w14:paraId="0C500B17" w14:textId="77777777" w:rsidR="00DD3251" w:rsidRDefault="00DD32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210AAF6C" w14:paraId="3490B60A" w14:textId="77777777" w:rsidTr="210AAF6C">
      <w:tc>
        <w:tcPr>
          <w:tcW w:w="3005" w:type="dxa"/>
        </w:tcPr>
        <w:p w14:paraId="6D54990B" w14:textId="20143958" w:rsidR="210AAF6C" w:rsidRDefault="210AAF6C" w:rsidP="210AAF6C">
          <w:pPr>
            <w:pStyle w:val="Header"/>
            <w:ind w:left="-115"/>
          </w:pPr>
        </w:p>
      </w:tc>
      <w:tc>
        <w:tcPr>
          <w:tcW w:w="3005" w:type="dxa"/>
        </w:tcPr>
        <w:p w14:paraId="091EB544" w14:textId="1191DA94" w:rsidR="210AAF6C" w:rsidRDefault="210AAF6C" w:rsidP="210AAF6C">
          <w:pPr>
            <w:pStyle w:val="Header"/>
            <w:jc w:val="center"/>
          </w:pPr>
        </w:p>
      </w:tc>
      <w:tc>
        <w:tcPr>
          <w:tcW w:w="3005" w:type="dxa"/>
        </w:tcPr>
        <w:p w14:paraId="20F203E0" w14:textId="188C129B" w:rsidR="210AAF6C" w:rsidRDefault="210AAF6C" w:rsidP="210AAF6C">
          <w:pPr>
            <w:pStyle w:val="Header"/>
            <w:ind w:right="-115"/>
            <w:jc w:val="right"/>
          </w:pPr>
        </w:p>
      </w:tc>
    </w:tr>
  </w:tbl>
  <w:p w14:paraId="02C7598B" w14:textId="15B74AFB" w:rsidR="210AAF6C" w:rsidRDefault="210AAF6C" w:rsidP="210AAF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49F5C2" w14:textId="77777777" w:rsidR="00DD3251" w:rsidRDefault="00DD3251">
      <w:pPr>
        <w:spacing w:after="0" w:line="240" w:lineRule="auto"/>
      </w:pPr>
      <w:r>
        <w:separator/>
      </w:r>
    </w:p>
  </w:footnote>
  <w:footnote w:type="continuationSeparator" w:id="0">
    <w:p w14:paraId="6D60A966" w14:textId="77777777" w:rsidR="00DD3251" w:rsidRDefault="00DD32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210AAF6C" w14:paraId="0A62E26A" w14:textId="77777777" w:rsidTr="210AAF6C">
      <w:tc>
        <w:tcPr>
          <w:tcW w:w="3005" w:type="dxa"/>
        </w:tcPr>
        <w:p w14:paraId="77F45DF8" w14:textId="11001CF6" w:rsidR="210AAF6C" w:rsidRDefault="210AAF6C" w:rsidP="210AAF6C">
          <w:pPr>
            <w:rPr>
              <w:rFonts w:ascii="Calibri" w:eastAsia="Calibri" w:hAnsi="Calibri" w:cs="Calibri"/>
              <w:b/>
              <w:bCs/>
            </w:rPr>
          </w:pPr>
          <w:r w:rsidRPr="210AAF6C">
            <w:rPr>
              <w:rFonts w:ascii="Calibri" w:eastAsia="Calibri" w:hAnsi="Calibri" w:cs="Calibri"/>
              <w:b/>
              <w:bCs/>
            </w:rPr>
            <w:t>HPPH7010</w:t>
          </w:r>
          <w:r>
            <w:tab/>
          </w:r>
        </w:p>
      </w:tc>
      <w:tc>
        <w:tcPr>
          <w:tcW w:w="3005" w:type="dxa"/>
        </w:tcPr>
        <w:p w14:paraId="032A0F8C" w14:textId="4C1359D2" w:rsidR="210AAF6C" w:rsidRDefault="210AAF6C" w:rsidP="210AAF6C">
          <w:pPr>
            <w:pStyle w:val="Header"/>
            <w:jc w:val="center"/>
          </w:pPr>
          <w:r>
            <w:t>Annotated Bibliography</w:t>
          </w:r>
        </w:p>
      </w:tc>
      <w:tc>
        <w:tcPr>
          <w:tcW w:w="3005" w:type="dxa"/>
        </w:tcPr>
        <w:p w14:paraId="6A8C55E5" w14:textId="317A8AFC" w:rsidR="210AAF6C" w:rsidRDefault="210AAF6C" w:rsidP="210AAF6C">
          <w:pPr>
            <w:pStyle w:val="Header"/>
            <w:ind w:right="-115"/>
            <w:jc w:val="right"/>
          </w:pPr>
          <w:r>
            <w:t>1909299</w:t>
          </w:r>
        </w:p>
      </w:tc>
    </w:tr>
  </w:tbl>
  <w:p w14:paraId="4F312CFD" w14:textId="6D21B404" w:rsidR="210AAF6C" w:rsidRDefault="210AAF6C" w:rsidP="210AAF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73368F"/>
    <w:multiLevelType w:val="hybridMultilevel"/>
    <w:tmpl w:val="9D90038E"/>
    <w:lvl w:ilvl="0" w:tplc="9DC88A3C">
      <w:start w:val="1"/>
      <w:numFmt w:val="decimal"/>
      <w:lvlText w:val="%1."/>
      <w:lvlJc w:val="left"/>
      <w:pPr>
        <w:ind w:left="720" w:hanging="360"/>
      </w:pPr>
    </w:lvl>
    <w:lvl w:ilvl="1" w:tplc="81ECDAAE">
      <w:start w:val="1"/>
      <w:numFmt w:val="lowerLetter"/>
      <w:lvlText w:val="%2."/>
      <w:lvlJc w:val="left"/>
      <w:pPr>
        <w:ind w:left="1440" w:hanging="360"/>
      </w:pPr>
    </w:lvl>
    <w:lvl w:ilvl="2" w:tplc="EE3E4C62">
      <w:start w:val="1"/>
      <w:numFmt w:val="lowerRoman"/>
      <w:lvlText w:val="%3."/>
      <w:lvlJc w:val="right"/>
      <w:pPr>
        <w:ind w:left="2160" w:hanging="180"/>
      </w:pPr>
    </w:lvl>
    <w:lvl w:ilvl="3" w:tplc="AD308460">
      <w:start w:val="1"/>
      <w:numFmt w:val="decimal"/>
      <w:lvlText w:val="%4."/>
      <w:lvlJc w:val="left"/>
      <w:pPr>
        <w:ind w:left="2880" w:hanging="360"/>
      </w:pPr>
    </w:lvl>
    <w:lvl w:ilvl="4" w:tplc="E8CA2B70">
      <w:start w:val="1"/>
      <w:numFmt w:val="lowerLetter"/>
      <w:lvlText w:val="%5."/>
      <w:lvlJc w:val="left"/>
      <w:pPr>
        <w:ind w:left="3600" w:hanging="360"/>
      </w:pPr>
    </w:lvl>
    <w:lvl w:ilvl="5" w:tplc="F444A04E">
      <w:start w:val="1"/>
      <w:numFmt w:val="lowerRoman"/>
      <w:lvlText w:val="%6."/>
      <w:lvlJc w:val="right"/>
      <w:pPr>
        <w:ind w:left="4320" w:hanging="180"/>
      </w:pPr>
    </w:lvl>
    <w:lvl w:ilvl="6" w:tplc="3CB8D7C2">
      <w:start w:val="1"/>
      <w:numFmt w:val="decimal"/>
      <w:lvlText w:val="%7."/>
      <w:lvlJc w:val="left"/>
      <w:pPr>
        <w:ind w:left="5040" w:hanging="360"/>
      </w:pPr>
    </w:lvl>
    <w:lvl w:ilvl="7" w:tplc="A830BAE8">
      <w:start w:val="1"/>
      <w:numFmt w:val="lowerLetter"/>
      <w:lvlText w:val="%8."/>
      <w:lvlJc w:val="left"/>
      <w:pPr>
        <w:ind w:left="5760" w:hanging="360"/>
      </w:pPr>
    </w:lvl>
    <w:lvl w:ilvl="8" w:tplc="D750C144">
      <w:start w:val="1"/>
      <w:numFmt w:val="lowerRoman"/>
      <w:lvlText w:val="%9."/>
      <w:lvlJc w:val="right"/>
      <w:pPr>
        <w:ind w:left="6480" w:hanging="180"/>
      </w:pPr>
    </w:lvl>
  </w:abstractNum>
  <w:abstractNum w:abstractNumId="1" w15:restartNumberingAfterBreak="0">
    <w:nsid w:val="29C5162B"/>
    <w:multiLevelType w:val="hybridMultilevel"/>
    <w:tmpl w:val="6E66D09E"/>
    <w:lvl w:ilvl="0" w:tplc="F4BC9494">
      <w:start w:val="1"/>
      <w:numFmt w:val="decimal"/>
      <w:lvlText w:val="%1."/>
      <w:lvlJc w:val="left"/>
      <w:pPr>
        <w:ind w:left="720" w:hanging="360"/>
      </w:pPr>
    </w:lvl>
    <w:lvl w:ilvl="1" w:tplc="9AEE0CF6">
      <w:start w:val="1"/>
      <w:numFmt w:val="lowerLetter"/>
      <w:lvlText w:val="%2."/>
      <w:lvlJc w:val="left"/>
      <w:pPr>
        <w:ind w:left="1440" w:hanging="360"/>
      </w:pPr>
    </w:lvl>
    <w:lvl w:ilvl="2" w:tplc="AFEA24C2">
      <w:start w:val="1"/>
      <w:numFmt w:val="lowerRoman"/>
      <w:lvlText w:val="%3."/>
      <w:lvlJc w:val="right"/>
      <w:pPr>
        <w:ind w:left="2160" w:hanging="180"/>
      </w:pPr>
    </w:lvl>
    <w:lvl w:ilvl="3" w:tplc="A55094A6">
      <w:start w:val="1"/>
      <w:numFmt w:val="decimal"/>
      <w:lvlText w:val="%4."/>
      <w:lvlJc w:val="left"/>
      <w:pPr>
        <w:ind w:left="2880" w:hanging="360"/>
      </w:pPr>
    </w:lvl>
    <w:lvl w:ilvl="4" w:tplc="528A06D4">
      <w:start w:val="1"/>
      <w:numFmt w:val="lowerLetter"/>
      <w:lvlText w:val="%5."/>
      <w:lvlJc w:val="left"/>
      <w:pPr>
        <w:ind w:left="3600" w:hanging="360"/>
      </w:pPr>
    </w:lvl>
    <w:lvl w:ilvl="5" w:tplc="3B86CFC8">
      <w:start w:val="1"/>
      <w:numFmt w:val="lowerRoman"/>
      <w:lvlText w:val="%6."/>
      <w:lvlJc w:val="right"/>
      <w:pPr>
        <w:ind w:left="4320" w:hanging="180"/>
      </w:pPr>
    </w:lvl>
    <w:lvl w:ilvl="6" w:tplc="E218318C">
      <w:start w:val="1"/>
      <w:numFmt w:val="decimal"/>
      <w:lvlText w:val="%7."/>
      <w:lvlJc w:val="left"/>
      <w:pPr>
        <w:ind w:left="5040" w:hanging="360"/>
      </w:pPr>
    </w:lvl>
    <w:lvl w:ilvl="7" w:tplc="3B78B8C4">
      <w:start w:val="1"/>
      <w:numFmt w:val="lowerLetter"/>
      <w:lvlText w:val="%8."/>
      <w:lvlJc w:val="left"/>
      <w:pPr>
        <w:ind w:left="5760" w:hanging="360"/>
      </w:pPr>
    </w:lvl>
    <w:lvl w:ilvl="8" w:tplc="AB742E02">
      <w:start w:val="1"/>
      <w:numFmt w:val="lowerRoman"/>
      <w:lvlText w:val="%9."/>
      <w:lvlJc w:val="right"/>
      <w:pPr>
        <w:ind w:left="6480" w:hanging="180"/>
      </w:pPr>
    </w:lvl>
  </w:abstractNum>
  <w:abstractNum w:abstractNumId="2" w15:restartNumberingAfterBreak="0">
    <w:nsid w:val="3EDF401A"/>
    <w:multiLevelType w:val="hybridMultilevel"/>
    <w:tmpl w:val="E22C4F0C"/>
    <w:lvl w:ilvl="0" w:tplc="D3725F86">
      <w:start w:val="1"/>
      <w:numFmt w:val="decimal"/>
      <w:lvlText w:val="%1."/>
      <w:lvlJc w:val="left"/>
      <w:pPr>
        <w:ind w:left="720" w:hanging="360"/>
      </w:pPr>
    </w:lvl>
    <w:lvl w:ilvl="1" w:tplc="30CA2106">
      <w:start w:val="1"/>
      <w:numFmt w:val="lowerLetter"/>
      <w:lvlText w:val="%2."/>
      <w:lvlJc w:val="left"/>
      <w:pPr>
        <w:ind w:left="1440" w:hanging="360"/>
      </w:pPr>
    </w:lvl>
    <w:lvl w:ilvl="2" w:tplc="6F2ED246">
      <w:start w:val="1"/>
      <w:numFmt w:val="lowerRoman"/>
      <w:lvlText w:val="%3."/>
      <w:lvlJc w:val="right"/>
      <w:pPr>
        <w:ind w:left="2160" w:hanging="180"/>
      </w:pPr>
    </w:lvl>
    <w:lvl w:ilvl="3" w:tplc="4CE2F3A0">
      <w:start w:val="1"/>
      <w:numFmt w:val="decimal"/>
      <w:lvlText w:val="%4."/>
      <w:lvlJc w:val="left"/>
      <w:pPr>
        <w:ind w:left="2880" w:hanging="360"/>
      </w:pPr>
    </w:lvl>
    <w:lvl w:ilvl="4" w:tplc="09E273FC">
      <w:start w:val="1"/>
      <w:numFmt w:val="lowerLetter"/>
      <w:lvlText w:val="%5."/>
      <w:lvlJc w:val="left"/>
      <w:pPr>
        <w:ind w:left="3600" w:hanging="360"/>
      </w:pPr>
    </w:lvl>
    <w:lvl w:ilvl="5" w:tplc="17128D0A">
      <w:start w:val="1"/>
      <w:numFmt w:val="lowerRoman"/>
      <w:lvlText w:val="%6."/>
      <w:lvlJc w:val="right"/>
      <w:pPr>
        <w:ind w:left="4320" w:hanging="180"/>
      </w:pPr>
    </w:lvl>
    <w:lvl w:ilvl="6" w:tplc="1ECCD8D4">
      <w:start w:val="1"/>
      <w:numFmt w:val="decimal"/>
      <w:lvlText w:val="%7."/>
      <w:lvlJc w:val="left"/>
      <w:pPr>
        <w:ind w:left="5040" w:hanging="360"/>
      </w:pPr>
    </w:lvl>
    <w:lvl w:ilvl="7" w:tplc="F5FA3CF6">
      <w:start w:val="1"/>
      <w:numFmt w:val="lowerLetter"/>
      <w:lvlText w:val="%8."/>
      <w:lvlJc w:val="left"/>
      <w:pPr>
        <w:ind w:left="5760" w:hanging="360"/>
      </w:pPr>
    </w:lvl>
    <w:lvl w:ilvl="8" w:tplc="33CA2664">
      <w:start w:val="1"/>
      <w:numFmt w:val="lowerRoman"/>
      <w:lvlText w:val="%9."/>
      <w:lvlJc w:val="right"/>
      <w:pPr>
        <w:ind w:left="6480" w:hanging="180"/>
      </w:pPr>
    </w:lvl>
  </w:abstractNum>
  <w:abstractNum w:abstractNumId="3" w15:restartNumberingAfterBreak="0">
    <w:nsid w:val="638F26BC"/>
    <w:multiLevelType w:val="hybridMultilevel"/>
    <w:tmpl w:val="8654B0D8"/>
    <w:lvl w:ilvl="0" w:tplc="F354A284">
      <w:start w:val="1"/>
      <w:numFmt w:val="decimal"/>
      <w:lvlText w:val="%1."/>
      <w:lvlJc w:val="left"/>
      <w:pPr>
        <w:ind w:left="720" w:hanging="360"/>
      </w:pPr>
    </w:lvl>
    <w:lvl w:ilvl="1" w:tplc="21E815D2">
      <w:start w:val="1"/>
      <w:numFmt w:val="lowerLetter"/>
      <w:lvlText w:val="%2."/>
      <w:lvlJc w:val="left"/>
      <w:pPr>
        <w:ind w:left="1440" w:hanging="360"/>
      </w:pPr>
    </w:lvl>
    <w:lvl w:ilvl="2" w:tplc="7CFC6458">
      <w:start w:val="1"/>
      <w:numFmt w:val="lowerRoman"/>
      <w:lvlText w:val="%3."/>
      <w:lvlJc w:val="right"/>
      <w:pPr>
        <w:ind w:left="2160" w:hanging="180"/>
      </w:pPr>
    </w:lvl>
    <w:lvl w:ilvl="3" w:tplc="F9468A7A">
      <w:start w:val="1"/>
      <w:numFmt w:val="decimal"/>
      <w:lvlText w:val="%4."/>
      <w:lvlJc w:val="left"/>
      <w:pPr>
        <w:ind w:left="2880" w:hanging="360"/>
      </w:pPr>
    </w:lvl>
    <w:lvl w:ilvl="4" w:tplc="F55EC22C">
      <w:start w:val="1"/>
      <w:numFmt w:val="lowerLetter"/>
      <w:lvlText w:val="%5."/>
      <w:lvlJc w:val="left"/>
      <w:pPr>
        <w:ind w:left="3600" w:hanging="360"/>
      </w:pPr>
    </w:lvl>
    <w:lvl w:ilvl="5" w:tplc="CD388654">
      <w:start w:val="1"/>
      <w:numFmt w:val="lowerRoman"/>
      <w:lvlText w:val="%6."/>
      <w:lvlJc w:val="right"/>
      <w:pPr>
        <w:ind w:left="4320" w:hanging="180"/>
      </w:pPr>
    </w:lvl>
    <w:lvl w:ilvl="6" w:tplc="E196C69A">
      <w:start w:val="1"/>
      <w:numFmt w:val="decimal"/>
      <w:lvlText w:val="%7."/>
      <w:lvlJc w:val="left"/>
      <w:pPr>
        <w:ind w:left="5040" w:hanging="360"/>
      </w:pPr>
    </w:lvl>
    <w:lvl w:ilvl="7" w:tplc="BDB20F76">
      <w:start w:val="1"/>
      <w:numFmt w:val="lowerLetter"/>
      <w:lvlText w:val="%8."/>
      <w:lvlJc w:val="left"/>
      <w:pPr>
        <w:ind w:left="5760" w:hanging="360"/>
      </w:pPr>
    </w:lvl>
    <w:lvl w:ilvl="8" w:tplc="820A248C">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237E3E"/>
    <w:rsid w:val="0016973F"/>
    <w:rsid w:val="0058B011"/>
    <w:rsid w:val="006F143F"/>
    <w:rsid w:val="00728F7B"/>
    <w:rsid w:val="0095B2CC"/>
    <w:rsid w:val="00AC3E79"/>
    <w:rsid w:val="00B61064"/>
    <w:rsid w:val="00C9E006"/>
    <w:rsid w:val="00DD3251"/>
    <w:rsid w:val="00FCEF60"/>
    <w:rsid w:val="015054C5"/>
    <w:rsid w:val="015FB07E"/>
    <w:rsid w:val="015FBB16"/>
    <w:rsid w:val="01BDA24C"/>
    <w:rsid w:val="01C1CB87"/>
    <w:rsid w:val="0220F0E1"/>
    <w:rsid w:val="027FF9B4"/>
    <w:rsid w:val="028CF335"/>
    <w:rsid w:val="02EA50A0"/>
    <w:rsid w:val="030A1C9B"/>
    <w:rsid w:val="03ED37A9"/>
    <w:rsid w:val="04092E07"/>
    <w:rsid w:val="04225664"/>
    <w:rsid w:val="043C13E0"/>
    <w:rsid w:val="043FBDB9"/>
    <w:rsid w:val="04891F7D"/>
    <w:rsid w:val="049F495E"/>
    <w:rsid w:val="05427165"/>
    <w:rsid w:val="055EDAB0"/>
    <w:rsid w:val="06187140"/>
    <w:rsid w:val="0619F944"/>
    <w:rsid w:val="0627B5A8"/>
    <w:rsid w:val="062D743E"/>
    <w:rsid w:val="06340B97"/>
    <w:rsid w:val="063B19BF"/>
    <w:rsid w:val="06AF43D7"/>
    <w:rsid w:val="06D6EF1C"/>
    <w:rsid w:val="06D9E379"/>
    <w:rsid w:val="06F01779"/>
    <w:rsid w:val="0727DA38"/>
    <w:rsid w:val="0744B6F7"/>
    <w:rsid w:val="07688C1C"/>
    <w:rsid w:val="077A1D02"/>
    <w:rsid w:val="079495D0"/>
    <w:rsid w:val="07CAB20F"/>
    <w:rsid w:val="08282518"/>
    <w:rsid w:val="0875B3DA"/>
    <w:rsid w:val="08879C54"/>
    <w:rsid w:val="088BE7DA"/>
    <w:rsid w:val="08B6617C"/>
    <w:rsid w:val="08D66464"/>
    <w:rsid w:val="09BEF163"/>
    <w:rsid w:val="09F1EAB4"/>
    <w:rsid w:val="09F2F475"/>
    <w:rsid w:val="0A2D8E6A"/>
    <w:rsid w:val="0A4400D9"/>
    <w:rsid w:val="0A8957C9"/>
    <w:rsid w:val="0AA38772"/>
    <w:rsid w:val="0B4B5067"/>
    <w:rsid w:val="0B549090"/>
    <w:rsid w:val="0B7AC774"/>
    <w:rsid w:val="0BFA604F"/>
    <w:rsid w:val="0BFB4B5B"/>
    <w:rsid w:val="0C134BEB"/>
    <w:rsid w:val="0C2D6849"/>
    <w:rsid w:val="0CA90515"/>
    <w:rsid w:val="0D0D4A84"/>
    <w:rsid w:val="0D2BC275"/>
    <w:rsid w:val="0DA00E3F"/>
    <w:rsid w:val="0DE7BC22"/>
    <w:rsid w:val="0E59EA03"/>
    <w:rsid w:val="0EB26836"/>
    <w:rsid w:val="0EF7ACA3"/>
    <w:rsid w:val="0FE1C97F"/>
    <w:rsid w:val="0FE1FC05"/>
    <w:rsid w:val="1056261D"/>
    <w:rsid w:val="105E1FDC"/>
    <w:rsid w:val="106760F4"/>
    <w:rsid w:val="108D1C12"/>
    <w:rsid w:val="1092AE39"/>
    <w:rsid w:val="109E9D01"/>
    <w:rsid w:val="10B49E7D"/>
    <w:rsid w:val="10CDD172"/>
    <w:rsid w:val="1225D9D4"/>
    <w:rsid w:val="127F45E6"/>
    <w:rsid w:val="129B4E08"/>
    <w:rsid w:val="130E5718"/>
    <w:rsid w:val="1311AF41"/>
    <w:rsid w:val="132AD79E"/>
    <w:rsid w:val="13700109"/>
    <w:rsid w:val="13D150C2"/>
    <w:rsid w:val="13FD6E92"/>
    <w:rsid w:val="14065D40"/>
    <w:rsid w:val="142533E0"/>
    <w:rsid w:val="143B5059"/>
    <w:rsid w:val="14527AA1"/>
    <w:rsid w:val="1457269E"/>
    <w:rsid w:val="1491616C"/>
    <w:rsid w:val="14D439D2"/>
    <w:rsid w:val="14E86C57"/>
    <w:rsid w:val="150E0D70"/>
    <w:rsid w:val="15656E1B"/>
    <w:rsid w:val="15B9ADA5"/>
    <w:rsid w:val="15E24A69"/>
    <w:rsid w:val="162FA6AD"/>
    <w:rsid w:val="17135D4A"/>
    <w:rsid w:val="1730DAE5"/>
    <w:rsid w:val="1738C86B"/>
    <w:rsid w:val="177F78DE"/>
    <w:rsid w:val="1793246F"/>
    <w:rsid w:val="17C276E0"/>
    <w:rsid w:val="18118E92"/>
    <w:rsid w:val="184AB586"/>
    <w:rsid w:val="1884211D"/>
    <w:rsid w:val="18B3BE53"/>
    <w:rsid w:val="18CC502D"/>
    <w:rsid w:val="18D3DE10"/>
    <w:rsid w:val="18E39CA1"/>
    <w:rsid w:val="18F3141B"/>
    <w:rsid w:val="1901E46C"/>
    <w:rsid w:val="194BCDF2"/>
    <w:rsid w:val="195682F9"/>
    <w:rsid w:val="195995A9"/>
    <w:rsid w:val="19AC7B73"/>
    <w:rsid w:val="19E685E7"/>
    <w:rsid w:val="1A22A550"/>
    <w:rsid w:val="1A7D587E"/>
    <w:rsid w:val="1A8708FC"/>
    <w:rsid w:val="1A9680DB"/>
    <w:rsid w:val="1ACAD099"/>
    <w:rsid w:val="1B16C15B"/>
    <w:rsid w:val="1B1CA8D8"/>
    <w:rsid w:val="1B24AEAC"/>
    <w:rsid w:val="1B5EC228"/>
    <w:rsid w:val="1B65F286"/>
    <w:rsid w:val="1B6A9FB1"/>
    <w:rsid w:val="1B7A1629"/>
    <w:rsid w:val="1BC4FBC3"/>
    <w:rsid w:val="1BF3D809"/>
    <w:rsid w:val="1C237E3E"/>
    <w:rsid w:val="1C778B34"/>
    <w:rsid w:val="1C8F22C6"/>
    <w:rsid w:val="1CC923D3"/>
    <w:rsid w:val="1CE19CE3"/>
    <w:rsid w:val="1CEC09BB"/>
    <w:rsid w:val="1D0C8AEE"/>
    <w:rsid w:val="1D2CBB9F"/>
    <w:rsid w:val="1DA9BC6D"/>
    <w:rsid w:val="1E0D5E85"/>
    <w:rsid w:val="1E0F43BB"/>
    <w:rsid w:val="1E3C2B0B"/>
    <w:rsid w:val="1E7B3160"/>
    <w:rsid w:val="1E92212B"/>
    <w:rsid w:val="1EB7C7C9"/>
    <w:rsid w:val="1F0AB6C6"/>
    <w:rsid w:val="1F34F12F"/>
    <w:rsid w:val="1FDEECDA"/>
    <w:rsid w:val="2011946A"/>
    <w:rsid w:val="204D34BC"/>
    <w:rsid w:val="20ABE91A"/>
    <w:rsid w:val="20CACCDF"/>
    <w:rsid w:val="21063D78"/>
    <w:rsid w:val="210AAF6C"/>
    <w:rsid w:val="21499C3E"/>
    <w:rsid w:val="2166B49A"/>
    <w:rsid w:val="22B851AA"/>
    <w:rsid w:val="22D17A07"/>
    <w:rsid w:val="230EB45F"/>
    <w:rsid w:val="235B4B3F"/>
    <w:rsid w:val="236253BA"/>
    <w:rsid w:val="238D682D"/>
    <w:rsid w:val="2392AFD2"/>
    <w:rsid w:val="240A5B27"/>
    <w:rsid w:val="2424CC08"/>
    <w:rsid w:val="246CBC0A"/>
    <w:rsid w:val="2475279E"/>
    <w:rsid w:val="24A47A0F"/>
    <w:rsid w:val="24D64004"/>
    <w:rsid w:val="2520F86F"/>
    <w:rsid w:val="25ABB080"/>
    <w:rsid w:val="25E7C878"/>
    <w:rsid w:val="2613BDCF"/>
    <w:rsid w:val="26676153"/>
    <w:rsid w:val="26E3B55F"/>
    <w:rsid w:val="27180ECC"/>
    <w:rsid w:val="2763F9C2"/>
    <w:rsid w:val="276CC3C4"/>
    <w:rsid w:val="27A8BB39"/>
    <w:rsid w:val="282EBC62"/>
    <w:rsid w:val="2851BD30"/>
    <w:rsid w:val="28C9DE50"/>
    <w:rsid w:val="2990E096"/>
    <w:rsid w:val="29B16466"/>
    <w:rsid w:val="29E2CA14"/>
    <w:rsid w:val="29FCA9B1"/>
    <w:rsid w:val="2A00F38F"/>
    <w:rsid w:val="2A38EB47"/>
    <w:rsid w:val="2A6D649A"/>
    <w:rsid w:val="2AC3638F"/>
    <w:rsid w:val="2ACF8A8D"/>
    <w:rsid w:val="2AE82C85"/>
    <w:rsid w:val="2B07F2CD"/>
    <w:rsid w:val="2B552016"/>
    <w:rsid w:val="2BF37230"/>
    <w:rsid w:val="2C5F33F0"/>
    <w:rsid w:val="2C792DBD"/>
    <w:rsid w:val="2C819EB2"/>
    <w:rsid w:val="2CEAE5CC"/>
    <w:rsid w:val="2DB37E1E"/>
    <w:rsid w:val="2DC06813"/>
    <w:rsid w:val="2DD9C5E4"/>
    <w:rsid w:val="2DFEF2B0"/>
    <w:rsid w:val="2E3655CD"/>
    <w:rsid w:val="2E8BD803"/>
    <w:rsid w:val="2EEB9E39"/>
    <w:rsid w:val="2F0439D5"/>
    <w:rsid w:val="2F33DAD9"/>
    <w:rsid w:val="2F7C7286"/>
    <w:rsid w:val="2FC582CF"/>
    <w:rsid w:val="301FB046"/>
    <w:rsid w:val="30769DB0"/>
    <w:rsid w:val="30B682DD"/>
    <w:rsid w:val="3113A60A"/>
    <w:rsid w:val="3144766A"/>
    <w:rsid w:val="316E8931"/>
    <w:rsid w:val="31869BF2"/>
    <w:rsid w:val="318F956F"/>
    <w:rsid w:val="31C378C5"/>
    <w:rsid w:val="3239B0DF"/>
    <w:rsid w:val="327373B9"/>
    <w:rsid w:val="32895426"/>
    <w:rsid w:val="330C0367"/>
    <w:rsid w:val="333D4E4A"/>
    <w:rsid w:val="3348DB6F"/>
    <w:rsid w:val="3353435D"/>
    <w:rsid w:val="3355362B"/>
    <w:rsid w:val="3393B898"/>
    <w:rsid w:val="33F36E5C"/>
    <w:rsid w:val="340F441A"/>
    <w:rsid w:val="344F3CC4"/>
    <w:rsid w:val="347EDE29"/>
    <w:rsid w:val="34B1CF43"/>
    <w:rsid w:val="34C745C0"/>
    <w:rsid w:val="34E69E17"/>
    <w:rsid w:val="34EFE67C"/>
    <w:rsid w:val="34FB1987"/>
    <w:rsid w:val="352E2181"/>
    <w:rsid w:val="354749DE"/>
    <w:rsid w:val="35A326F5"/>
    <w:rsid w:val="35B2CE60"/>
    <w:rsid w:val="35CB96B7"/>
    <w:rsid w:val="35D3292C"/>
    <w:rsid w:val="3642139A"/>
    <w:rsid w:val="3651CBBB"/>
    <w:rsid w:val="36CEFAFA"/>
    <w:rsid w:val="3765C0D3"/>
    <w:rsid w:val="379CD2BE"/>
    <w:rsid w:val="38996441"/>
    <w:rsid w:val="38CC340C"/>
    <w:rsid w:val="3932700F"/>
    <w:rsid w:val="394374B4"/>
    <w:rsid w:val="3AED6811"/>
    <w:rsid w:val="3B03EA8D"/>
    <w:rsid w:val="3B3F9466"/>
    <w:rsid w:val="3B86971A"/>
    <w:rsid w:val="3BCA363F"/>
    <w:rsid w:val="3C23A350"/>
    <w:rsid w:val="3C4056E9"/>
    <w:rsid w:val="3C475FA5"/>
    <w:rsid w:val="3C499F4E"/>
    <w:rsid w:val="3C55ADB2"/>
    <w:rsid w:val="3C5E4DDB"/>
    <w:rsid w:val="3CD24816"/>
    <w:rsid w:val="3D2686F9"/>
    <w:rsid w:val="3D2FCF07"/>
    <w:rsid w:val="3DB07B1B"/>
    <w:rsid w:val="3E0C1442"/>
    <w:rsid w:val="3E2CF659"/>
    <w:rsid w:val="3EA1FBCD"/>
    <w:rsid w:val="3F013509"/>
    <w:rsid w:val="3F1E136B"/>
    <w:rsid w:val="3F38A5D6"/>
    <w:rsid w:val="3FC0D934"/>
    <w:rsid w:val="3FD75BB0"/>
    <w:rsid w:val="401BD152"/>
    <w:rsid w:val="40B9E3CC"/>
    <w:rsid w:val="40C3311D"/>
    <w:rsid w:val="40D4EE03"/>
    <w:rsid w:val="41368505"/>
    <w:rsid w:val="415CA995"/>
    <w:rsid w:val="41732C11"/>
    <w:rsid w:val="41B60A88"/>
    <w:rsid w:val="427595AE"/>
    <w:rsid w:val="4281A9FD"/>
    <w:rsid w:val="42BE04BA"/>
    <w:rsid w:val="42C12771"/>
    <w:rsid w:val="4302A5F5"/>
    <w:rsid w:val="43E049B7"/>
    <w:rsid w:val="4436A2BB"/>
    <w:rsid w:val="4461425D"/>
    <w:rsid w:val="44CC1F24"/>
    <w:rsid w:val="44E2392D"/>
    <w:rsid w:val="44E92A5F"/>
    <w:rsid w:val="45035E74"/>
    <w:rsid w:val="45050540"/>
    <w:rsid w:val="4607AF71"/>
    <w:rsid w:val="46260AEF"/>
    <w:rsid w:val="462FC81F"/>
    <w:rsid w:val="4635625D"/>
    <w:rsid w:val="4641C5C9"/>
    <w:rsid w:val="468FA260"/>
    <w:rsid w:val="47034EA1"/>
    <w:rsid w:val="475B46AD"/>
    <w:rsid w:val="476E437D"/>
    <w:rsid w:val="4794C354"/>
    <w:rsid w:val="47CB9880"/>
    <w:rsid w:val="480867E4"/>
    <w:rsid w:val="483CA602"/>
    <w:rsid w:val="4885A398"/>
    <w:rsid w:val="48BB83D0"/>
    <w:rsid w:val="48C4F5B1"/>
    <w:rsid w:val="48D2739B"/>
    <w:rsid w:val="48DD6676"/>
    <w:rsid w:val="48FF4A97"/>
    <w:rsid w:val="496B5DC3"/>
    <w:rsid w:val="496FA900"/>
    <w:rsid w:val="4A455C02"/>
    <w:rsid w:val="4A9D4E2E"/>
    <w:rsid w:val="4ABD94B3"/>
    <w:rsid w:val="4AD16EED"/>
    <w:rsid w:val="4B1FEC1E"/>
    <w:rsid w:val="4B22384B"/>
    <w:rsid w:val="4B2AB6B9"/>
    <w:rsid w:val="4B3B60A8"/>
    <w:rsid w:val="4B674BE0"/>
    <w:rsid w:val="4B71B96D"/>
    <w:rsid w:val="4B7C344A"/>
    <w:rsid w:val="4BF4A8ED"/>
    <w:rsid w:val="4C01E3B0"/>
    <w:rsid w:val="4C091090"/>
    <w:rsid w:val="4C562B79"/>
    <w:rsid w:val="4C8667AB"/>
    <w:rsid w:val="4C8CA153"/>
    <w:rsid w:val="4D101725"/>
    <w:rsid w:val="4D8ADF10"/>
    <w:rsid w:val="4DD2B719"/>
    <w:rsid w:val="4DE0EC56"/>
    <w:rsid w:val="4DF5BCC9"/>
    <w:rsid w:val="4E2CCD99"/>
    <w:rsid w:val="4E45DBE9"/>
    <w:rsid w:val="4E59D90D"/>
    <w:rsid w:val="4E74FE36"/>
    <w:rsid w:val="4E7D6D9F"/>
    <w:rsid w:val="4E9EECA2"/>
    <w:rsid w:val="4EB90DF7"/>
    <w:rsid w:val="4F2C49AF"/>
    <w:rsid w:val="50A701B1"/>
    <w:rsid w:val="50C81A10"/>
    <w:rsid w:val="50CD7F8E"/>
    <w:rsid w:val="50FBFD66"/>
    <w:rsid w:val="52130050"/>
    <w:rsid w:val="52B2B58E"/>
    <w:rsid w:val="52CA1911"/>
    <w:rsid w:val="53175880"/>
    <w:rsid w:val="537032B6"/>
    <w:rsid w:val="53B71B68"/>
    <w:rsid w:val="543A4D6F"/>
    <w:rsid w:val="54443074"/>
    <w:rsid w:val="544782BA"/>
    <w:rsid w:val="5449295E"/>
    <w:rsid w:val="549E6C7D"/>
    <w:rsid w:val="54AFB5C6"/>
    <w:rsid w:val="55511830"/>
    <w:rsid w:val="556EE853"/>
    <w:rsid w:val="55942B7E"/>
    <w:rsid w:val="55C07463"/>
    <w:rsid w:val="55F61CE5"/>
    <w:rsid w:val="56112D42"/>
    <w:rsid w:val="562F2CF9"/>
    <w:rsid w:val="565A76F0"/>
    <w:rsid w:val="5661AF57"/>
    <w:rsid w:val="56B31F54"/>
    <w:rsid w:val="56F46161"/>
    <w:rsid w:val="572E0E43"/>
    <w:rsid w:val="57375B94"/>
    <w:rsid w:val="575E6F0B"/>
    <w:rsid w:val="57D6A7BC"/>
    <w:rsid w:val="57E2A12D"/>
    <w:rsid w:val="57F7E381"/>
    <w:rsid w:val="583963CC"/>
    <w:rsid w:val="584CA0C4"/>
    <w:rsid w:val="584DBC6E"/>
    <w:rsid w:val="5930AF75"/>
    <w:rsid w:val="5936EC30"/>
    <w:rsid w:val="5946CBEE"/>
    <w:rsid w:val="59E86F90"/>
    <w:rsid w:val="59E99767"/>
    <w:rsid w:val="5AB4B077"/>
    <w:rsid w:val="5B30A916"/>
    <w:rsid w:val="5B855D30"/>
    <w:rsid w:val="5BF3B926"/>
    <w:rsid w:val="5CF4ED0C"/>
    <w:rsid w:val="5CF8F56C"/>
    <w:rsid w:val="5D57777A"/>
    <w:rsid w:val="5D6D25BD"/>
    <w:rsid w:val="5E2A0128"/>
    <w:rsid w:val="5E6FFCD7"/>
    <w:rsid w:val="5EB0D079"/>
    <w:rsid w:val="5EB33728"/>
    <w:rsid w:val="5EB38868"/>
    <w:rsid w:val="5FE6333D"/>
    <w:rsid w:val="60BBC82C"/>
    <w:rsid w:val="60C30F53"/>
    <w:rsid w:val="60CD0303"/>
    <w:rsid w:val="61BF76D5"/>
    <w:rsid w:val="61DB7657"/>
    <w:rsid w:val="61E1B30D"/>
    <w:rsid w:val="625A4F8A"/>
    <w:rsid w:val="628C81CB"/>
    <w:rsid w:val="62C3747E"/>
    <w:rsid w:val="633B1C35"/>
    <w:rsid w:val="63A060F5"/>
    <w:rsid w:val="63D2EFDF"/>
    <w:rsid w:val="64081D81"/>
    <w:rsid w:val="645DF1E8"/>
    <w:rsid w:val="64952DD4"/>
    <w:rsid w:val="64E5EC82"/>
    <w:rsid w:val="65690F93"/>
    <w:rsid w:val="65F33025"/>
    <w:rsid w:val="6613D4F0"/>
    <w:rsid w:val="665D9F4E"/>
    <w:rsid w:val="6682C160"/>
    <w:rsid w:val="66AEF212"/>
    <w:rsid w:val="66C81A6F"/>
    <w:rsid w:val="66C9CB65"/>
    <w:rsid w:val="6749915E"/>
    <w:rsid w:val="6761D050"/>
    <w:rsid w:val="67F1E449"/>
    <w:rsid w:val="6845FC31"/>
    <w:rsid w:val="6885D5D8"/>
    <w:rsid w:val="68CF06E1"/>
    <w:rsid w:val="695526C1"/>
    <w:rsid w:val="69B2AF7E"/>
    <w:rsid w:val="69F38320"/>
    <w:rsid w:val="69FFC6FB"/>
    <w:rsid w:val="6A06F759"/>
    <w:rsid w:val="6A22D106"/>
    <w:rsid w:val="6A2B9C30"/>
    <w:rsid w:val="6A3C80B6"/>
    <w:rsid w:val="6AC0F0FC"/>
    <w:rsid w:val="6B4E7FDF"/>
    <w:rsid w:val="6BA87BDE"/>
    <w:rsid w:val="6BBB6186"/>
    <w:rsid w:val="6BD7488E"/>
    <w:rsid w:val="6C68BD41"/>
    <w:rsid w:val="6C762628"/>
    <w:rsid w:val="6CBA1660"/>
    <w:rsid w:val="6CC2567F"/>
    <w:rsid w:val="6CE03701"/>
    <w:rsid w:val="6D9C60AF"/>
    <w:rsid w:val="6DB2676B"/>
    <w:rsid w:val="6DD8010D"/>
    <w:rsid w:val="6DEF4E0A"/>
    <w:rsid w:val="6DEFFBAD"/>
    <w:rsid w:val="6E286073"/>
    <w:rsid w:val="6E451BD0"/>
    <w:rsid w:val="6E9E597B"/>
    <w:rsid w:val="6EACDE95"/>
    <w:rsid w:val="6EC6F443"/>
    <w:rsid w:val="6EE01CA0"/>
    <w:rsid w:val="6EF17066"/>
    <w:rsid w:val="6F03BAFA"/>
    <w:rsid w:val="6F5B5C88"/>
    <w:rsid w:val="6FC2D2D2"/>
    <w:rsid w:val="6FF1B722"/>
    <w:rsid w:val="70BFB500"/>
    <w:rsid w:val="71279C6F"/>
    <w:rsid w:val="71524F6F"/>
    <w:rsid w:val="7156B431"/>
    <w:rsid w:val="71E5BFE0"/>
    <w:rsid w:val="71E5F90B"/>
    <w:rsid w:val="7206828B"/>
    <w:rsid w:val="72425D04"/>
    <w:rsid w:val="7286E4B4"/>
    <w:rsid w:val="72C9A3FF"/>
    <w:rsid w:val="72D220ED"/>
    <w:rsid w:val="72E55D14"/>
    <w:rsid w:val="7348B5BF"/>
    <w:rsid w:val="735991C4"/>
    <w:rsid w:val="7394CBAD"/>
    <w:rsid w:val="7433EFEC"/>
    <w:rsid w:val="74BE36CA"/>
    <w:rsid w:val="74F56225"/>
    <w:rsid w:val="74FDE723"/>
    <w:rsid w:val="75211FA3"/>
    <w:rsid w:val="7522B4C6"/>
    <w:rsid w:val="753E234D"/>
    <w:rsid w:val="75EF3B4B"/>
    <w:rsid w:val="762F1F09"/>
    <w:rsid w:val="7693D867"/>
    <w:rsid w:val="769D34FD"/>
    <w:rsid w:val="76DE3E39"/>
    <w:rsid w:val="7701863F"/>
    <w:rsid w:val="7734DB53"/>
    <w:rsid w:val="773BE40F"/>
    <w:rsid w:val="78360F39"/>
    <w:rsid w:val="786DD689"/>
    <w:rsid w:val="7880A5B5"/>
    <w:rsid w:val="78A95D9D"/>
    <w:rsid w:val="78AC0841"/>
    <w:rsid w:val="78BCEE58"/>
    <w:rsid w:val="78C83F5E"/>
    <w:rsid w:val="78FA2E2B"/>
    <w:rsid w:val="7954A930"/>
    <w:rsid w:val="79B4EAED"/>
    <w:rsid w:val="7A66D5C7"/>
    <w:rsid w:val="7AAB5B64"/>
    <w:rsid w:val="7ABDEC69"/>
    <w:rsid w:val="7ADF18BD"/>
    <w:rsid w:val="7AE44180"/>
    <w:rsid w:val="7B466773"/>
    <w:rsid w:val="7B4F1503"/>
    <w:rsid w:val="7B6C912F"/>
    <w:rsid w:val="7BB063C8"/>
    <w:rsid w:val="7BB1AF5C"/>
    <w:rsid w:val="7BF66267"/>
    <w:rsid w:val="7C436873"/>
    <w:rsid w:val="7C6A4F16"/>
    <w:rsid w:val="7CEA6899"/>
    <w:rsid w:val="7D00740A"/>
    <w:rsid w:val="7DB1F1ED"/>
    <w:rsid w:val="7DB9B982"/>
    <w:rsid w:val="7DC1A9D5"/>
    <w:rsid w:val="7DC9975B"/>
    <w:rsid w:val="7DCE014D"/>
    <w:rsid w:val="7E2A5B04"/>
    <w:rsid w:val="7E3007D9"/>
    <w:rsid w:val="7E9C446B"/>
    <w:rsid w:val="7ED027C1"/>
    <w:rsid w:val="7EFDCE32"/>
    <w:rsid w:val="7F94D84E"/>
    <w:rsid w:val="7FA1EFD8"/>
    <w:rsid w:val="7FA9FE31"/>
    <w:rsid w:val="7FD5258B"/>
    <w:rsid w:val="7FE4F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37E3E"/>
  <w15:chartTrackingRefBased/>
  <w15:docId w15:val="{A2ECDC3B-693E-46CE-A676-31C217D69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4393</Words>
  <Characters>23157</Characters>
  <Application>Microsoft Office Word</Application>
  <DocSecurity>0</DocSecurity>
  <Lines>367</Lines>
  <Paragraphs>119</Paragraphs>
  <ScaleCrop>false</ScaleCrop>
  <Company/>
  <LinksUpToDate>false</LinksUpToDate>
  <CharactersWithSpaces>27431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Allan Mills (1909299)</dc:creator>
  <cp:keywords/>
  <dc:description/>
  <cp:lastModifiedBy>Iain Mills</cp:lastModifiedBy>
  <cp:revision>3</cp:revision>
  <dcterms:created xsi:type="dcterms:W3CDTF">2021-04-16T15:33:00Z</dcterms:created>
  <dcterms:modified xsi:type="dcterms:W3CDTF">2021-04-16T15:34:00Z</dcterms:modified>
</cp:coreProperties>
</file>