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21CF8" w14:textId="77777777" w:rsidR="00A213A7" w:rsidRDefault="0026077A">
      <w:pPr>
        <w:spacing w:after="0" w:line="259" w:lineRule="auto"/>
        <w:ind w:left="0" w:right="1585" w:firstLine="0"/>
        <w:jc w:val="right"/>
      </w:pPr>
      <w:r>
        <w:rPr>
          <w:noProof/>
        </w:rPr>
        <w:drawing>
          <wp:inline distT="0" distB="0" distL="0" distR="0" wp14:anchorId="65671FAD" wp14:editId="40371C6B">
            <wp:extent cx="3523488" cy="1404620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3488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56"/>
        </w:rPr>
        <w:t xml:space="preserve"> </w:t>
      </w:r>
    </w:p>
    <w:p w14:paraId="637E24FE" w14:textId="77777777" w:rsidR="00A213A7" w:rsidRDefault="0026077A">
      <w:pPr>
        <w:spacing w:after="408" w:line="259" w:lineRule="auto"/>
        <w:ind w:left="96" w:firstLine="0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795E0860" w14:textId="77777777" w:rsidR="00A213A7" w:rsidRDefault="0026077A">
      <w:pPr>
        <w:spacing w:after="258" w:line="259" w:lineRule="auto"/>
        <w:ind w:left="0" w:firstLine="0"/>
      </w:pPr>
      <w:r>
        <w:rPr>
          <w:rFonts w:ascii="Arial" w:eastAsia="Arial" w:hAnsi="Arial" w:cs="Arial"/>
          <w:b/>
          <w:sz w:val="56"/>
        </w:rPr>
        <w:t xml:space="preserve"> </w:t>
      </w:r>
    </w:p>
    <w:p w14:paraId="27743E7E" w14:textId="77777777" w:rsidR="00A213A7" w:rsidRDefault="0026077A">
      <w:pPr>
        <w:spacing w:after="239" w:line="259" w:lineRule="auto"/>
        <w:ind w:left="-5"/>
      </w:pPr>
      <w:r>
        <w:rPr>
          <w:rFonts w:ascii="Arial" w:eastAsia="Arial" w:hAnsi="Arial" w:cs="Arial"/>
          <w:b/>
          <w:sz w:val="48"/>
        </w:rPr>
        <w:t xml:space="preserve">COD MODIWL: ECAD4018C </w:t>
      </w:r>
    </w:p>
    <w:p w14:paraId="318E25BE" w14:textId="77777777" w:rsidR="00A213A7" w:rsidRDefault="0026077A">
      <w:pPr>
        <w:spacing w:after="263" w:line="259" w:lineRule="auto"/>
        <w:ind w:left="0" w:firstLine="0"/>
      </w:pPr>
      <w:r>
        <w:rPr>
          <w:rFonts w:ascii="Arial" w:eastAsia="Arial" w:hAnsi="Arial" w:cs="Arial"/>
          <w:b/>
          <w:sz w:val="48"/>
        </w:rPr>
        <w:t xml:space="preserve"> </w:t>
      </w:r>
    </w:p>
    <w:p w14:paraId="354AA5D1" w14:textId="77777777" w:rsidR="00A213A7" w:rsidRDefault="0026077A">
      <w:pPr>
        <w:spacing w:after="174" w:line="259" w:lineRule="auto"/>
        <w:ind w:left="-5"/>
      </w:pPr>
      <w:r>
        <w:rPr>
          <w:rFonts w:ascii="Arial" w:eastAsia="Arial" w:hAnsi="Arial" w:cs="Arial"/>
          <w:b/>
          <w:sz w:val="48"/>
        </w:rPr>
        <w:t xml:space="preserve">ENW'R MYFYRIWR: Jessica Wilton </w:t>
      </w:r>
    </w:p>
    <w:p w14:paraId="0BC81AD2" w14:textId="77777777" w:rsidR="00A213A7" w:rsidRDefault="0026077A">
      <w:pPr>
        <w:spacing w:after="268" w:line="259" w:lineRule="auto"/>
        <w:ind w:left="0" w:firstLine="0"/>
      </w:pPr>
      <w:r>
        <w:rPr>
          <w:rFonts w:ascii="Arial" w:eastAsia="Arial" w:hAnsi="Arial" w:cs="Arial"/>
          <w:b/>
          <w:sz w:val="48"/>
        </w:rPr>
        <w:t xml:space="preserve"> </w:t>
      </w:r>
    </w:p>
    <w:p w14:paraId="16B9A03E" w14:textId="77777777" w:rsidR="00A213A7" w:rsidRDefault="0026077A">
      <w:pPr>
        <w:spacing w:after="174" w:line="259" w:lineRule="auto"/>
        <w:ind w:left="-5"/>
      </w:pPr>
      <w:r>
        <w:rPr>
          <w:rFonts w:ascii="Arial" w:eastAsia="Arial" w:hAnsi="Arial" w:cs="Arial"/>
          <w:b/>
          <w:sz w:val="48"/>
        </w:rPr>
        <w:t xml:space="preserve">RHIF MYFYRWYR: 2403948 </w:t>
      </w:r>
    </w:p>
    <w:p w14:paraId="6A45159B" w14:textId="77777777" w:rsidR="00A213A7" w:rsidRDefault="0026077A">
      <w:pPr>
        <w:spacing w:after="186" w:line="259" w:lineRule="auto"/>
        <w:ind w:left="0" w:firstLine="0"/>
      </w:pPr>
      <w:r>
        <w:rPr>
          <w:rFonts w:ascii="Arial" w:eastAsia="Arial" w:hAnsi="Arial" w:cs="Arial"/>
          <w:b/>
          <w:sz w:val="47"/>
        </w:rPr>
        <w:t xml:space="preserve"> </w:t>
      </w:r>
    </w:p>
    <w:p w14:paraId="775AC627" w14:textId="77777777" w:rsidR="00A213A7" w:rsidRDefault="0026077A">
      <w:pPr>
        <w:spacing w:after="182" w:line="259" w:lineRule="auto"/>
        <w:ind w:left="226" w:firstLine="0"/>
        <w:jc w:val="center"/>
      </w:pPr>
      <w:r>
        <w:rPr>
          <w:rFonts w:ascii="Arial" w:eastAsia="Arial" w:hAnsi="Arial" w:cs="Arial"/>
          <w:b/>
          <w:sz w:val="47"/>
        </w:rPr>
        <w:t xml:space="preserve"> </w:t>
      </w:r>
    </w:p>
    <w:p w14:paraId="7070C71E" w14:textId="77777777" w:rsidR="00A213A7" w:rsidRDefault="0026077A">
      <w:pPr>
        <w:spacing w:after="186" w:line="259" w:lineRule="auto"/>
        <w:ind w:left="100" w:firstLine="0"/>
      </w:pPr>
      <w:r>
        <w:rPr>
          <w:rFonts w:ascii="Arial" w:eastAsia="Arial" w:hAnsi="Arial" w:cs="Arial"/>
          <w:b/>
          <w:sz w:val="47"/>
        </w:rPr>
        <w:t xml:space="preserve"> </w:t>
      </w:r>
    </w:p>
    <w:p w14:paraId="3193BAF7" w14:textId="77777777" w:rsidR="00A213A7" w:rsidRDefault="0026077A">
      <w:pPr>
        <w:spacing w:after="127" w:line="259" w:lineRule="auto"/>
        <w:ind w:left="100" w:firstLine="0"/>
      </w:pPr>
      <w:r>
        <w:rPr>
          <w:rFonts w:ascii="Arial" w:eastAsia="Arial" w:hAnsi="Arial" w:cs="Arial"/>
          <w:b/>
          <w:sz w:val="47"/>
        </w:rPr>
        <w:t xml:space="preserve"> </w:t>
      </w:r>
    </w:p>
    <w:p w14:paraId="0B787352" w14:textId="77777777" w:rsidR="00A213A7" w:rsidRDefault="0026077A">
      <w:pPr>
        <w:spacing w:after="178" w:line="259" w:lineRule="auto"/>
        <w:ind w:left="107" w:firstLine="0"/>
        <w:jc w:val="center"/>
      </w:pPr>
      <w:r>
        <w:rPr>
          <w:rFonts w:ascii="Arial" w:eastAsia="Arial" w:hAnsi="Arial" w:cs="Arial"/>
          <w:b/>
          <w:sz w:val="40"/>
        </w:rPr>
        <w:t xml:space="preserve"> </w:t>
      </w:r>
    </w:p>
    <w:p w14:paraId="26ECBF3F" w14:textId="77777777" w:rsidR="00A213A7" w:rsidRDefault="0026077A">
      <w:pPr>
        <w:spacing w:after="184" w:line="259" w:lineRule="auto"/>
        <w:ind w:left="107" w:firstLine="0"/>
        <w:jc w:val="center"/>
      </w:pPr>
      <w:r>
        <w:rPr>
          <w:rFonts w:ascii="Arial" w:eastAsia="Arial" w:hAnsi="Arial" w:cs="Arial"/>
          <w:b/>
          <w:sz w:val="40"/>
        </w:rPr>
        <w:t xml:space="preserve"> </w:t>
      </w:r>
    </w:p>
    <w:p w14:paraId="63719F0A" w14:textId="77777777" w:rsidR="00A213A7" w:rsidRDefault="0026077A">
      <w:pPr>
        <w:spacing w:after="113" w:line="259" w:lineRule="auto"/>
        <w:ind w:left="107" w:firstLine="0"/>
        <w:jc w:val="center"/>
      </w:pPr>
      <w:r>
        <w:rPr>
          <w:rFonts w:ascii="Arial" w:eastAsia="Arial" w:hAnsi="Arial" w:cs="Arial"/>
          <w:b/>
          <w:sz w:val="40"/>
        </w:rPr>
        <w:t xml:space="preserve"> </w:t>
      </w:r>
    </w:p>
    <w:p w14:paraId="2EA7408B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51D7E99F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6931354E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12595FB0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0D4C05B2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1C34C16D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5B2AF4F4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288F97A7" w14:textId="77777777" w:rsidR="00584ED3" w:rsidRDefault="00584ED3">
      <w:pPr>
        <w:spacing w:after="0" w:line="259" w:lineRule="auto"/>
        <w:ind w:left="0" w:firstLine="0"/>
        <w:rPr>
          <w:b/>
          <w:sz w:val="32"/>
          <w:u w:val="single" w:color="000000"/>
        </w:rPr>
      </w:pPr>
    </w:p>
    <w:p w14:paraId="18EF2398" w14:textId="1A040DBC" w:rsidR="00A213A7" w:rsidRDefault="0026077A">
      <w:pPr>
        <w:spacing w:after="0" w:line="259" w:lineRule="auto"/>
        <w:ind w:left="0" w:firstLine="0"/>
      </w:pPr>
      <w:r>
        <w:rPr>
          <w:b/>
          <w:sz w:val="32"/>
          <w:u w:val="single" w:color="000000"/>
        </w:rPr>
        <w:lastRenderedPageBreak/>
        <w:t>AI Acknowledgement</w:t>
      </w:r>
      <w:r>
        <w:rPr>
          <w:b/>
          <w:sz w:val="32"/>
        </w:rPr>
        <w:t xml:space="preserve"> </w:t>
      </w:r>
    </w:p>
    <w:p w14:paraId="29353358" w14:textId="77777777" w:rsidR="00A213A7" w:rsidRDefault="0026077A">
      <w:pPr>
        <w:spacing w:after="184" w:line="259" w:lineRule="auto"/>
        <w:ind w:left="0" w:firstLine="0"/>
      </w:pPr>
      <w:r>
        <w:rPr>
          <w:sz w:val="24"/>
        </w:rPr>
        <w:t xml:space="preserve"> </w:t>
      </w:r>
    </w:p>
    <w:p w14:paraId="78FF887D" w14:textId="77777777" w:rsidR="00A213A7" w:rsidRDefault="0026077A">
      <w:pPr>
        <w:spacing w:after="170" w:line="269" w:lineRule="auto"/>
        <w:ind w:left="-5"/>
      </w:pPr>
      <w:r>
        <w:rPr>
          <w:sz w:val="24"/>
        </w:rPr>
        <w:t xml:space="preserve">Rwy’n cadarnhau nad wyf wedi defnyddio unrhyw offer AI wrth ymchwilio a chreu’r aseiniad hwn.  </w:t>
      </w:r>
    </w:p>
    <w:p w14:paraId="7E241539" w14:textId="77777777" w:rsidR="00A213A7" w:rsidRDefault="0026077A">
      <w:pPr>
        <w:spacing w:after="170" w:line="269" w:lineRule="auto"/>
        <w:ind w:left="-5"/>
      </w:pPr>
      <w:r>
        <w:rPr>
          <w:sz w:val="24"/>
        </w:rPr>
        <w:t xml:space="preserve">Rwy’n cadarnhau nad wyf wedi cyflwyno unrhyw ddeunyddiau a gynhyrchwyd gan AI fel fy ngwaith fy hun.  </w:t>
      </w:r>
    </w:p>
    <w:p w14:paraId="494F289D" w14:textId="77777777" w:rsidR="00A213A7" w:rsidRDefault="0026077A">
      <w:pPr>
        <w:spacing w:after="170" w:line="269" w:lineRule="auto"/>
        <w:ind w:left="-5"/>
      </w:pPr>
      <w:r>
        <w:rPr>
          <w:sz w:val="24"/>
        </w:rPr>
        <w:t xml:space="preserve">Rwy’n cadarnhau bod gennyf gopïau o’m drafftiau, fy nodiadau, ac adnoddau eraill a ddefnyddiais, y gellir gofyn i mi eu darparu fel tystiolaeth </w:t>
      </w:r>
    </w:p>
    <w:p w14:paraId="7CD5E114" w14:textId="77777777" w:rsidR="00A213A7" w:rsidRDefault="0026077A">
      <w:pPr>
        <w:spacing w:after="184" w:line="259" w:lineRule="auto"/>
        <w:ind w:left="0" w:firstLine="0"/>
      </w:pPr>
      <w:r>
        <w:rPr>
          <w:b/>
          <w:sz w:val="24"/>
        </w:rPr>
        <w:t xml:space="preserve"> </w:t>
      </w:r>
    </w:p>
    <w:p w14:paraId="7BC205DE" w14:textId="446B7F28" w:rsidR="00A213A7" w:rsidRDefault="00A213A7">
      <w:pPr>
        <w:spacing w:after="174" w:line="259" w:lineRule="auto"/>
        <w:ind w:left="0" w:firstLine="0"/>
      </w:pPr>
    </w:p>
    <w:p w14:paraId="5D6820CA" w14:textId="77777777" w:rsidR="00A213A7" w:rsidRDefault="0026077A">
      <w:pPr>
        <w:spacing w:after="250" w:line="259" w:lineRule="auto"/>
        <w:ind w:left="0" w:firstLine="0"/>
        <w:rPr>
          <w:sz w:val="16"/>
        </w:rPr>
      </w:pPr>
      <w:r>
        <w:rPr>
          <w:sz w:val="16"/>
        </w:rPr>
        <w:t xml:space="preserve"> </w:t>
      </w:r>
    </w:p>
    <w:p w14:paraId="15F779FA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2C5B13D0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3EA09144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42A571FB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411AAEF5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7778FAD9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5FF250E1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5003EF81" w14:textId="77777777" w:rsidR="00584ED3" w:rsidRDefault="00584ED3">
      <w:pPr>
        <w:spacing w:after="250" w:line="259" w:lineRule="auto"/>
        <w:ind w:left="0" w:firstLine="0"/>
        <w:rPr>
          <w:sz w:val="16"/>
        </w:rPr>
      </w:pPr>
    </w:p>
    <w:p w14:paraId="5F2DFE11" w14:textId="77777777" w:rsidR="00584ED3" w:rsidRDefault="00584ED3">
      <w:pPr>
        <w:spacing w:after="250" w:line="259" w:lineRule="auto"/>
        <w:ind w:left="0" w:firstLine="0"/>
      </w:pPr>
    </w:p>
    <w:p w14:paraId="7EBECB0F" w14:textId="77777777" w:rsidR="00A213A7" w:rsidRPr="002A7C49" w:rsidRDefault="0026077A">
      <w:pPr>
        <w:pStyle w:val="Heading1"/>
        <w:ind w:left="-5"/>
        <w:rPr>
          <w:lang w:val="cy-GB"/>
        </w:rPr>
      </w:pPr>
      <w:r w:rsidRPr="002A7C49">
        <w:rPr>
          <w:lang w:val="cy-GB"/>
        </w:rPr>
        <w:t xml:space="preserve">Targedau o fy aseiniad blaenorol </w:t>
      </w:r>
    </w:p>
    <w:p w14:paraId="7880EAF1" w14:textId="77777777" w:rsidR="00A213A7" w:rsidRPr="002A7C49" w:rsidRDefault="0026077A">
      <w:pPr>
        <w:spacing w:after="0" w:line="259" w:lineRule="auto"/>
        <w:ind w:left="0" w:firstLine="0"/>
      </w:pPr>
      <w:r w:rsidRPr="002A7C49">
        <w:rPr>
          <w:b/>
          <w:sz w:val="24"/>
        </w:rPr>
        <w:t xml:space="preserve"> </w:t>
      </w:r>
    </w:p>
    <w:tbl>
      <w:tblPr>
        <w:tblStyle w:val="TableGrid"/>
        <w:tblW w:w="9019" w:type="dxa"/>
        <w:tblInd w:w="5" w:type="dxa"/>
        <w:tblCellMar>
          <w:left w:w="105" w:type="dxa"/>
          <w:right w:w="114" w:type="dxa"/>
        </w:tblCellMar>
        <w:tblLook w:val="04A0" w:firstRow="1" w:lastRow="0" w:firstColumn="1" w:lastColumn="0" w:noHBand="0" w:noVBand="1"/>
      </w:tblPr>
      <w:tblGrid>
        <w:gridCol w:w="4512"/>
        <w:gridCol w:w="4507"/>
      </w:tblGrid>
      <w:tr w:rsidR="00A213A7" w:rsidRPr="002A7C49" w14:paraId="4BE62768" w14:textId="77777777">
        <w:trPr>
          <w:trHeight w:val="59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2205B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b/>
                <w:sz w:val="24"/>
              </w:rPr>
              <w:t xml:space="preserve">Targed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FFD4" w14:textId="77777777" w:rsidR="00A213A7" w:rsidRPr="002A7C49" w:rsidRDefault="0026077A">
            <w:pPr>
              <w:spacing w:line="259" w:lineRule="auto"/>
              <w:ind w:left="0" w:firstLine="0"/>
            </w:pPr>
            <w:r w:rsidRPr="002A7C49">
              <w:rPr>
                <w:b/>
                <w:sz w:val="24"/>
              </w:rPr>
              <w:t xml:space="preserve">Sut yr wyf wedi mynd i'r afael â hyn yn y gwaith hwn </w:t>
            </w:r>
          </w:p>
        </w:tc>
      </w:tr>
      <w:tr w:rsidR="00A213A7" w:rsidRPr="002A7C49" w14:paraId="2208B784" w14:textId="77777777">
        <w:trPr>
          <w:trHeight w:val="98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28DE2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 </w:t>
            </w:r>
          </w:p>
          <w:p w14:paraId="4689ED6B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I ddatblygu eto ar yr arddull academaidd o ysgrifennu </w:t>
            </w:r>
          </w:p>
          <w:p w14:paraId="3466054D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(cyfeirnodi a defnyddio berfau cryno addas - Noda Whitehead </w:t>
            </w:r>
          </w:p>
          <w:p w14:paraId="48E6363C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(2010)…, Ychwanega Llywodraeth Cymru (2020)… </w:t>
            </w:r>
          </w:p>
          <w:p w14:paraId="42BB7EC7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B701C" w14:textId="27C3BCFE" w:rsidR="00A213A7" w:rsidRPr="002A7C49" w:rsidRDefault="004402B9">
            <w:pPr>
              <w:spacing w:line="259" w:lineRule="auto"/>
              <w:ind w:left="0" w:firstLine="0"/>
            </w:pPr>
            <w:r>
              <w:rPr>
                <w:sz w:val="16"/>
              </w:rPr>
              <w:t>Datblygwyd dealltwriaeth o f</w:t>
            </w:r>
            <w:r w:rsidR="00621813">
              <w:rPr>
                <w:sz w:val="16"/>
              </w:rPr>
              <w:t xml:space="preserve">furfiau cryno’r ferf, yn cynnwys 3ydd person ac amhersonol </w:t>
            </w:r>
            <w:r w:rsidR="00A44401">
              <w:rPr>
                <w:sz w:val="16"/>
              </w:rPr>
              <w:t>wrth g</w:t>
            </w:r>
            <w:r w:rsidR="00621813">
              <w:rPr>
                <w:sz w:val="16"/>
              </w:rPr>
              <w:t>yfeiri</w:t>
            </w:r>
            <w:r w:rsidR="00A44401">
              <w:rPr>
                <w:sz w:val="16"/>
              </w:rPr>
              <w:t>o</w:t>
            </w:r>
            <w:r w:rsidR="00621813">
              <w:rPr>
                <w:sz w:val="16"/>
              </w:rPr>
              <w:t xml:space="preserve"> at ganllaw a baratowyd gan </w:t>
            </w:r>
            <w:r w:rsidR="00A44401">
              <w:rPr>
                <w:sz w:val="16"/>
              </w:rPr>
              <w:t xml:space="preserve">Adran Cymorth i Fyfyrwyr, PCYDDS (2024). </w:t>
            </w:r>
          </w:p>
        </w:tc>
      </w:tr>
      <w:tr w:rsidR="00A213A7" w:rsidRPr="002A7C49" w14:paraId="5E968965" w14:textId="77777777">
        <w:trPr>
          <w:trHeight w:val="796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51885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 </w:t>
            </w:r>
          </w:p>
          <w:p w14:paraId="7E3A90C9" w14:textId="77777777" w:rsidR="00A213A7" w:rsidRPr="002A7C49" w:rsidRDefault="0026077A">
            <w:pPr>
              <w:spacing w:after="6" w:line="240" w:lineRule="auto"/>
              <w:ind w:left="5" w:firstLine="0"/>
              <w:jc w:val="both"/>
            </w:pPr>
            <w:r w:rsidRPr="002A7C49">
              <w:rPr>
                <w:sz w:val="16"/>
              </w:rPr>
              <w:t>Wrth ysgrifennu, i gyfeirnodi yn union yn ôl y canllawiau cyfeirnodi  y Brifysgol</w:t>
            </w:r>
            <w:hyperlink r:id="rId8">
              <w:r w:rsidRPr="002A7C49">
                <w:rPr>
                  <w:sz w:val="16"/>
                </w:rPr>
                <w:t xml:space="preserve"> </w:t>
              </w:r>
            </w:hyperlink>
            <w:hyperlink r:id="rId9">
              <w:r w:rsidRPr="002A7C49">
                <w:rPr>
                  <w:color w:val="467886"/>
                  <w:sz w:val="16"/>
                  <w:u w:val="single" w:color="467886"/>
                </w:rPr>
                <w:t>Harvard</w:t>
              </w:r>
            </w:hyperlink>
            <w:hyperlink r:id="rId10">
              <w:r w:rsidRPr="002A7C49">
                <w:rPr>
                  <w:color w:val="467886"/>
                  <w:sz w:val="16"/>
                  <w:u w:val="single" w:color="467886"/>
                </w:rPr>
                <w:t>-</w:t>
              </w:r>
            </w:hyperlink>
            <w:hyperlink r:id="rId11">
              <w:r w:rsidRPr="002A7C49">
                <w:rPr>
                  <w:color w:val="467886"/>
                  <w:sz w:val="16"/>
                  <w:u w:val="single" w:color="467886"/>
                </w:rPr>
                <w:t>cym_v.1.2.pdf (uwtsd.ac.uk)</w:t>
              </w:r>
            </w:hyperlink>
            <w:hyperlink r:id="rId12">
              <w:r w:rsidRPr="002A7C49">
                <w:rPr>
                  <w:sz w:val="16"/>
                </w:rPr>
                <w:t>.</w:t>
              </w:r>
            </w:hyperlink>
            <w:r w:rsidRPr="002A7C49">
              <w:rPr>
                <w:sz w:val="16"/>
              </w:rPr>
              <w:t xml:space="preserve"> </w:t>
            </w:r>
          </w:p>
          <w:p w14:paraId="27D1737F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88802" w14:textId="026FD549" w:rsidR="00A213A7" w:rsidRPr="002A7C49" w:rsidRDefault="000B7CEE">
            <w:pPr>
              <w:spacing w:line="259" w:lineRule="auto"/>
              <w:ind w:left="0" w:firstLine="0"/>
            </w:pPr>
            <w:r>
              <w:rPr>
                <w:sz w:val="16"/>
              </w:rPr>
              <w:t xml:space="preserve">Cyfeiriwyd at ‘Canllaw Cyfeirnodi Harvard PCYDDS’ </w:t>
            </w:r>
            <w:r w:rsidR="00A44401">
              <w:rPr>
                <w:sz w:val="16"/>
              </w:rPr>
              <w:t>(2023)</w:t>
            </w:r>
            <w:r>
              <w:rPr>
                <w:sz w:val="16"/>
              </w:rPr>
              <w:t xml:space="preserve">wrth gyfeirnodi o fewn y testun </w:t>
            </w:r>
            <w:r w:rsidR="004402B9">
              <w:rPr>
                <w:sz w:val="16"/>
              </w:rPr>
              <w:t xml:space="preserve">a’r rhestr gyfeiriadau. </w:t>
            </w:r>
          </w:p>
        </w:tc>
      </w:tr>
      <w:tr w:rsidR="00A213A7" w:rsidRPr="002A7C49" w14:paraId="2D19F9C0" w14:textId="77777777">
        <w:trPr>
          <w:trHeight w:val="79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CB45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 </w:t>
            </w:r>
          </w:p>
          <w:p w14:paraId="3B7FFF44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Prawf ddarllen er mwyn osgoi gwallau esgeulus. </w:t>
            </w:r>
          </w:p>
          <w:p w14:paraId="3870AE71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>Defnyddia</w:t>
            </w:r>
            <w:hyperlink r:id="rId13">
              <w:r w:rsidRPr="002A7C49">
                <w:rPr>
                  <w:sz w:val="16"/>
                </w:rPr>
                <w:t xml:space="preserve"> </w:t>
              </w:r>
            </w:hyperlink>
            <w:hyperlink r:id="rId14">
              <w:r w:rsidRPr="002A7C49">
                <w:rPr>
                  <w:color w:val="467886"/>
                  <w:sz w:val="16"/>
                  <w:u w:val="single" w:color="467886"/>
                </w:rPr>
                <w:t>cysgliad.com/cy/</w:t>
              </w:r>
            </w:hyperlink>
            <w:hyperlink r:id="rId15">
              <w:r w:rsidRPr="002A7C49">
                <w:rPr>
                  <w:sz w:val="16"/>
                </w:rPr>
                <w:t xml:space="preserve"> </w:t>
              </w:r>
            </w:hyperlink>
            <w:hyperlink r:id="rId16">
              <w:r w:rsidRPr="002A7C49">
                <w:rPr>
                  <w:sz w:val="16"/>
                </w:rPr>
                <w:t>i</w:t>
              </w:r>
            </w:hyperlink>
            <w:r w:rsidRPr="002A7C49">
              <w:rPr>
                <w:sz w:val="16"/>
              </w:rPr>
              <w:t xml:space="preserve"> sicrhau cywirdeb ieithyddol. </w:t>
            </w:r>
          </w:p>
          <w:p w14:paraId="55E0FD9D" w14:textId="77777777" w:rsidR="00A213A7" w:rsidRPr="002A7C49" w:rsidRDefault="0026077A">
            <w:pPr>
              <w:spacing w:line="259" w:lineRule="auto"/>
              <w:ind w:left="5" w:firstLine="0"/>
            </w:pPr>
            <w:r w:rsidRPr="002A7C49">
              <w:rPr>
                <w:sz w:val="16"/>
              </w:rPr>
              <w:t xml:space="preserve">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64B3" w14:textId="54867A42" w:rsidR="00A213A7" w:rsidRPr="002A7C49" w:rsidRDefault="0026077A">
            <w:pPr>
              <w:spacing w:line="259" w:lineRule="auto"/>
              <w:ind w:left="0" w:firstLine="0"/>
            </w:pPr>
            <w:r w:rsidRPr="002A7C49">
              <w:rPr>
                <w:sz w:val="16"/>
              </w:rPr>
              <w:t xml:space="preserve"> </w:t>
            </w:r>
            <w:r w:rsidR="002A7C49">
              <w:rPr>
                <w:sz w:val="16"/>
              </w:rPr>
              <w:t>Defnyddiwyd ‘Cysgliad’ yn Word.doc</w:t>
            </w:r>
            <w:r w:rsidR="000B7CEE">
              <w:rPr>
                <w:sz w:val="16"/>
              </w:rPr>
              <w:t xml:space="preserve"> i wirio gwaith cyn cyflwyno.</w:t>
            </w:r>
          </w:p>
        </w:tc>
      </w:tr>
    </w:tbl>
    <w:p w14:paraId="4DF869E3" w14:textId="0D574336" w:rsidR="00A213A7" w:rsidRPr="002A7C49" w:rsidRDefault="0026077A" w:rsidP="00584ED3">
      <w:pPr>
        <w:spacing w:after="174" w:line="259" w:lineRule="auto"/>
        <w:ind w:left="0" w:firstLine="0"/>
        <w:jc w:val="center"/>
      </w:pPr>
      <w:r w:rsidRPr="002A7C49">
        <w:rPr>
          <w:b/>
          <w:sz w:val="24"/>
        </w:rPr>
        <w:lastRenderedPageBreak/>
        <w:t>Creu proffil cymunedol ar gyfer eich ysgol PAP1. Gan ddefnyddio llenyddiaeth berthnasol, awgrymwch ffyrdd y gall yr ysgol ddefnyddio ei lleoliad a'i chymuned i gefnogi dysgu disgyblion.</w:t>
      </w:r>
    </w:p>
    <w:p w14:paraId="4E0301F4" w14:textId="77777777" w:rsidR="00A213A7" w:rsidRPr="002A7C49" w:rsidRDefault="0026077A">
      <w:pPr>
        <w:spacing w:after="169" w:line="259" w:lineRule="auto"/>
        <w:ind w:left="0" w:firstLine="0"/>
      </w:pPr>
      <w:r w:rsidRPr="002A7C49">
        <w:rPr>
          <w:b/>
          <w:sz w:val="24"/>
        </w:rPr>
        <w:t xml:space="preserve"> </w:t>
      </w:r>
    </w:p>
    <w:p w14:paraId="646EDB55" w14:textId="77777777" w:rsidR="00A213A7" w:rsidRPr="002A7C49" w:rsidRDefault="0026077A">
      <w:pPr>
        <w:pStyle w:val="Heading2"/>
        <w:ind w:left="-5"/>
        <w:rPr>
          <w:lang w:val="cy-GB"/>
        </w:rPr>
      </w:pPr>
      <w:r w:rsidRPr="002A7C49">
        <w:rPr>
          <w:lang w:val="cy-GB"/>
        </w:rPr>
        <w:t xml:space="preserve">Cyflwyniad </w:t>
      </w:r>
    </w:p>
    <w:p w14:paraId="0BE14916" w14:textId="461CDECF" w:rsidR="00A213A7" w:rsidRPr="002A7C49" w:rsidRDefault="0026077A">
      <w:pPr>
        <w:ind w:left="-5"/>
      </w:pPr>
      <w:r w:rsidRPr="002A7C49">
        <w:t xml:space="preserve">Yn ystod yr aseiniad yma ymchwilir i sut </w:t>
      </w:r>
      <w:r w:rsidR="000B7DCD" w:rsidRPr="002A7C49">
        <w:t>defnyddi</w:t>
      </w:r>
      <w:r w:rsidR="000B7DCD">
        <w:t>a</w:t>
      </w:r>
      <w:r w:rsidRPr="002A7C49">
        <w:t xml:space="preserve"> </w:t>
      </w:r>
      <w:r w:rsidR="000B7DCD" w:rsidRPr="002A7C49">
        <w:t>Ysgol A</w:t>
      </w:r>
      <w:r w:rsidR="000B7DCD">
        <w:t>, sef</w:t>
      </w:r>
      <w:r w:rsidR="000B7DCD" w:rsidRPr="002A7C49">
        <w:t xml:space="preserve"> </w:t>
      </w:r>
      <w:r w:rsidRPr="002A7C49">
        <w:t>ysgol profiad addysgu proffesiynol 1 [PAP1 o hyn ymlaen] ei lleoliad a’i chymuned i gefnogi dysgu ei disgyblion. Trwy hyn defnyddir gwefan a phrosbectws yr ysgol, yn ogystal ag adroddiad Estyn, Fy Ysgol Leol ac ystod eang o wefannau</w:t>
      </w:r>
      <w:r w:rsidR="008A1CD2">
        <w:t xml:space="preserve"> i ymchwilio</w:t>
      </w:r>
      <w:r w:rsidRPr="002A7C49">
        <w:t xml:space="preserve">. Ymchwilir yn ddyfnach i broffil cymunedol Ysgol A, a dod o hyd i ddau awgrymiad ar gyfer sut gall Ysgol A ymgysylltu â’r gymuned yn ehangach i gefnogi dysgu disgyblion. </w:t>
      </w:r>
    </w:p>
    <w:p w14:paraId="5CBD9879" w14:textId="77777777" w:rsidR="00A213A7" w:rsidRPr="002A7C49" w:rsidRDefault="0026077A">
      <w:pPr>
        <w:spacing w:after="270" w:line="259" w:lineRule="auto"/>
        <w:ind w:left="0" w:firstLine="0"/>
      </w:pPr>
      <w:r w:rsidRPr="002A7C49">
        <w:t xml:space="preserve"> </w:t>
      </w:r>
    </w:p>
    <w:p w14:paraId="708F3EBC" w14:textId="5747ED4A" w:rsidR="00A213A7" w:rsidRPr="002A7C49" w:rsidRDefault="0026077A">
      <w:pPr>
        <w:pStyle w:val="Heading2"/>
        <w:ind w:left="-5"/>
        <w:rPr>
          <w:lang w:val="cy-GB"/>
        </w:rPr>
      </w:pPr>
      <w:r w:rsidRPr="002A7C49">
        <w:rPr>
          <w:lang w:val="cy-GB"/>
        </w:rPr>
        <w:t xml:space="preserve">Proffil cymunedol – </w:t>
      </w:r>
      <w:r w:rsidR="008C6A2B">
        <w:rPr>
          <w:lang w:val="cy-GB"/>
        </w:rPr>
        <w:t>adnoddau o fewn y gymuned</w:t>
      </w:r>
      <w:r w:rsidRPr="002A7C49">
        <w:rPr>
          <w:lang w:val="cy-GB"/>
        </w:rPr>
        <w:t xml:space="preserve"> </w:t>
      </w:r>
    </w:p>
    <w:p w14:paraId="426697E6" w14:textId="28C104CF" w:rsidR="00A213A7" w:rsidRPr="002A7C49" w:rsidRDefault="0026077A">
      <w:pPr>
        <w:ind w:left="-5"/>
      </w:pPr>
      <w:r w:rsidRPr="002A7C49">
        <w:t xml:space="preserve">Ysgol drefol sydd yn ehangu yw </w:t>
      </w:r>
      <w:r w:rsidR="008A1CD2">
        <w:t>Y</w:t>
      </w:r>
      <w:r w:rsidRPr="002A7C49">
        <w:t xml:space="preserve">sgol A. Ardal llawn cyfleusterau defnyddiol, fel ardaloedd awyr agored cyhoeddus, parciau, coedwigoedd a thrac beicio. Ceir yn ogystal ag amrywiaeth o brofiadau dysgu megis depo ambiwlans, gorsaf dân, ysbyty, meddygfa, llyfrgell, gorsaf bws ac amrywiaeth o eglwysi a chapeli ar gyfer cydweithredu. Yn ychwanegol, ceir clybiau tu fas ysgol er enghraifft, clwb rygbi, pêl droed, </w:t>
      </w:r>
      <w:r w:rsidRPr="007C00C4">
        <w:t>criced, canolfan gymnasteg, canolfan hamdden a phwll nofio, heb sôn am archfarchnadoedd, siopau pentref a bwytai. Ar wahân i hyn, er nad oes meithrinfa dan dair oed yn yr ysgol, mae yna dri yn yr ardal leol. Gwelir bod dau grŵp rhieni a phlant bach ar gael yn ystod yr wythnos (</w:t>
      </w:r>
      <w:r w:rsidR="007C00C4" w:rsidRPr="007C00C4">
        <w:t>Gorseinon Town Council, dim dyddiad</w:t>
      </w:r>
      <w:r w:rsidRPr="007C00C4">
        <w:t>).</w:t>
      </w:r>
      <w:r w:rsidRPr="002A7C49">
        <w:t xml:space="preserve"> </w:t>
      </w:r>
    </w:p>
    <w:p w14:paraId="74DE3814" w14:textId="3FC7F59D" w:rsidR="00A213A7" w:rsidRPr="002A7C49" w:rsidRDefault="002C2980">
      <w:pPr>
        <w:ind w:left="-5"/>
      </w:pPr>
      <w:r>
        <w:rPr>
          <w:rFonts w:eastAsiaTheme="minorEastAsia"/>
          <w:szCs w:val="22"/>
        </w:rPr>
        <w:t xml:space="preserve">Er bod llawer o gyfleusterau yn yr ardal leol, mae ysgol A dal yn defnyddio safle’r ysgol ar gyfer cynnal gweithgareddau cymunedol fel clwb hwyl ar ôl ysgol, ffair Nadolig a chyngherddau cymunedol. Wrth i’r ysgol wahodd y gymuned i’r safle, gall hyn adeiladu perthynas gadarnhaol rhyngddynt, sydd yn caniatáu’r gymuned i deimlo’n rhan o’r ysgol ac i rieni gymryd mwy o ran yn addysg eu plant. Gweithgaredd cynhwysol defnyddiol i rieni fyddai datblygu gwybodaeth o gwricwlwm </w:t>
      </w:r>
      <w:r w:rsidR="007E1526">
        <w:rPr>
          <w:rFonts w:eastAsiaTheme="minorEastAsia"/>
          <w:szCs w:val="22"/>
        </w:rPr>
        <w:t>Y</w:t>
      </w:r>
      <w:r>
        <w:rPr>
          <w:rFonts w:eastAsiaTheme="minorEastAsia"/>
          <w:szCs w:val="22"/>
        </w:rPr>
        <w:t>sgol A. Dywed Llywodraeth Cymru (2022), “Wrth ddatblygu eu cwricwlwm, dylai ysgolion gynnwys dysgwyr, rhieni, gofalwyr, asiantaethau partner a'r gymuned leol”. Trwy hyn, sicrheir bod y cwricwlwm yn cael ei ddatblygu i gefnogi anghenion y dysgwyr, wrth ddarparu cyfle i’r “dysgwyr, rhieni, gofalwyr a’r gymuned leol ... i gyfrannu at y broses o gynllunio’r cwricwlwm” (Llywodraeth Cymru, 2022).</w:t>
      </w:r>
    </w:p>
    <w:p w14:paraId="0C1A5C31" w14:textId="18480DD8" w:rsidR="00A213A7" w:rsidRPr="002A7C49" w:rsidRDefault="002C2980">
      <w:pPr>
        <w:ind w:left="-5"/>
      </w:pPr>
      <w:r>
        <w:rPr>
          <w:rFonts w:eastAsiaTheme="minorEastAsia"/>
          <w:szCs w:val="22"/>
        </w:rPr>
        <w:t xml:space="preserve">Cred </w:t>
      </w:r>
      <w:r w:rsidR="007F2574">
        <w:rPr>
          <w:rFonts w:eastAsiaTheme="minorEastAsia"/>
          <w:szCs w:val="22"/>
        </w:rPr>
        <w:t>West-Burnham, Farrar ac O</w:t>
      </w:r>
      <w:r w:rsidR="006F3AC0">
        <w:rPr>
          <w:rFonts w:eastAsiaTheme="minorEastAsia"/>
          <w:szCs w:val="22"/>
        </w:rPr>
        <w:t>tero (2007,</w:t>
      </w:r>
      <w:r>
        <w:rPr>
          <w:rFonts w:eastAsiaTheme="minorEastAsia"/>
          <w:szCs w:val="22"/>
        </w:rPr>
        <w:t xml:space="preserve"> t. 72), “Families are the first and most important teachers” a bod pedwar strategaeth addysgeg naturiol sef “storytelling, play, games and dialog</w:t>
      </w:r>
      <w:r w:rsidR="006F3AC0">
        <w:rPr>
          <w:rFonts w:eastAsiaTheme="minorEastAsia"/>
          <w:szCs w:val="22"/>
        </w:rPr>
        <w:t>ue</w:t>
      </w:r>
      <w:r>
        <w:rPr>
          <w:rFonts w:eastAsiaTheme="minorEastAsia"/>
          <w:szCs w:val="22"/>
        </w:rPr>
        <w:t xml:space="preserve">”, i addysgu rhieni a theulu ehangach am sut y gallant addysgu gartref. Dengys ymchwil bod adrodd straeon cynnar yn sylfaen dda ar gyfer dysgu, drwy sbarduno creadigrwydd a “bringing experiences </w:t>
      </w:r>
      <w:r>
        <w:rPr>
          <w:rFonts w:eastAsiaTheme="minorEastAsia"/>
          <w:szCs w:val="22"/>
        </w:rPr>
        <w:lastRenderedPageBreak/>
        <w:t xml:space="preserve">to life”. Trwy adrodd storiâu yn hytrach na darllen llyfrau, gan ddefnyddio sachau stori Neil Griffiths, daw storiâu yn fyw. Fodd bynnag, nid oes gan bob teulu'r sefydlogrwydd ariannol i brynu adnoddau dysgu. Yn ôl Book Trust Cymru (2024), dylai pob ymwelydd iechyd ddarparu pecyn </w:t>
      </w:r>
      <w:r w:rsidR="003871A1">
        <w:rPr>
          <w:rFonts w:eastAsiaTheme="minorEastAsia"/>
          <w:szCs w:val="22"/>
        </w:rPr>
        <w:t>‘Dechrau Da’</w:t>
      </w:r>
      <w:r>
        <w:rPr>
          <w:rFonts w:eastAsiaTheme="minorEastAsia"/>
          <w:szCs w:val="22"/>
        </w:rPr>
        <w:t xml:space="preserve"> i’r plant dan eu gofal cyn eu trydydd pen-blwydd. Gellir eu casglu o’r llyfrgell leol yn ogystal, lle mae amrywiaeth eang o lyfrau plant ar gael i’w benthyg yn rhad ac am ddim.</w:t>
      </w:r>
    </w:p>
    <w:p w14:paraId="6A4F8044" w14:textId="7C5927CB" w:rsidR="00A213A7" w:rsidRPr="002A7C49" w:rsidRDefault="002C2980">
      <w:pPr>
        <w:ind w:left="-5"/>
      </w:pPr>
      <w:r>
        <w:rPr>
          <w:rFonts w:eastAsiaTheme="minorEastAsia"/>
          <w:szCs w:val="22"/>
        </w:rPr>
        <w:t>Chwarae yw strategaeth ddylanwadol arall. Ffordd effeithiol o wneud hyn yw trwy chwarae rôl, gan ei fod yn helpu rhieni a theulu ehangach i “explore ways of playing with and listening and talking to their children”(Asiantaeth Sgiliau Sylfaenol, 2023). Gemau yw strategaeth arall y gellir eu defnyddio yn y cartref, gan fod gemau’n darparu profiadau strwythuredig sydd yn caniatáu i ddysgwyr ddysgu trwy wneud, gwella cof a magu dealltwriaeth, gan feithrin cydweithredu, cyfathrebu a dysgu cymdeithasol (Prifysgol Caerdydd, dim dyddiad). Esiampl berffaith yw gemau iaith ar yr aelwyd fel ‘Rwy’n gweld gyda fy llygaid bach i’ neu gemau mathemateg fel rhifo lliwiau ceir.</w:t>
      </w:r>
    </w:p>
    <w:p w14:paraId="0B434181" w14:textId="5DCEEB3A" w:rsidR="00A213A7" w:rsidRPr="002A7C49" w:rsidRDefault="002C2980">
      <w:pPr>
        <w:spacing w:after="1"/>
        <w:ind w:left="-5"/>
      </w:pPr>
      <w:r>
        <w:rPr>
          <w:rFonts w:eastAsiaTheme="minorEastAsia"/>
          <w:szCs w:val="22"/>
        </w:rPr>
        <w:t>Strategaeth bwysig olaf yw deialog. Anogir rhieni a theulu ehangach sgwrsio am brofiadau ysgol gyda’u plant, gan wybod bod deialog yn bwysig er mwyn creu perthynas gadarnhaol ac ymdeimlad o berthyn. Gall Ysgol A gefnogi’r addysgeg hon ac annog teuluoedd i recordio sgwrs am weithgareddau’r penwythnos er mwyn rhannu bore Llun. Gellir ychwanegu syniadau i adran</w:t>
      </w:r>
    </w:p>
    <w:p w14:paraId="2E34A052" w14:textId="3D582991" w:rsidR="00A213A7" w:rsidRPr="002A7C49" w:rsidRDefault="002C2980">
      <w:pPr>
        <w:ind w:left="-5"/>
      </w:pPr>
      <w:r>
        <w:rPr>
          <w:rFonts w:eastAsiaTheme="minorEastAsia"/>
          <w:szCs w:val="22"/>
        </w:rPr>
        <w:t>‘Helpu eich plentyn’ ar wefan yr ysgol i rieni a theulu ehangach i gefnogi eu plant (Ysgol A, 2024). Gwelir syniadau amrywiol ar gyfer plant meithrin hyd at flwyddyn 6, o ganeuon, sgiliau cyn ysgrifennu, rhifedd a help gyda’r Gymraeg, ac opsiynau mwy datblygedig i’r plant hŷn. Gall y rhain gynnwys gwefannau a gwybodaeth ddefnyddiol, llythrennedd a sillafu. Dengys hyn arwyddion clir o sut gwnaiff Ysgol A gefnogi’r pedwar addysgeg naturiol.</w:t>
      </w:r>
    </w:p>
    <w:p w14:paraId="2DB6E282" w14:textId="559C6704" w:rsidR="00A213A7" w:rsidRPr="007C00C4" w:rsidRDefault="002C2980" w:rsidP="007C00C4">
      <w:pPr>
        <w:ind w:left="-5"/>
        <w:rPr>
          <w:rFonts w:eastAsiaTheme="minorEastAsia"/>
          <w:szCs w:val="22"/>
        </w:rPr>
      </w:pPr>
      <w:r>
        <w:rPr>
          <w:rFonts w:eastAsiaTheme="minorEastAsia"/>
          <w:szCs w:val="22"/>
        </w:rPr>
        <w:t xml:space="preserve">Gan wybod sut mae </w:t>
      </w:r>
      <w:r w:rsidR="003871A1">
        <w:rPr>
          <w:rFonts w:eastAsiaTheme="minorEastAsia"/>
          <w:szCs w:val="22"/>
        </w:rPr>
        <w:t>Y</w:t>
      </w:r>
      <w:r>
        <w:rPr>
          <w:rFonts w:eastAsiaTheme="minorEastAsia"/>
          <w:szCs w:val="22"/>
        </w:rPr>
        <w:t>sgol A yn cefnogi’r gymuned i wella dysgu yn y cartref, y brif ffordd mae’r gymuned yn cefnogi’r ysgol yw drwy drefnu amrywiaeth o weithgareddau a digwyddiadau i godi arian ar gyfer prynu adnoddau i’r ysgol. Nodir y codwyd cyfanswm o £6,749 yn y flwyddyn academaidd 2023 i 2024, ac meddir targed o £10,000 ar gyfer 2024 i 2025 (Ysgol A, 2024).</w:t>
      </w:r>
      <w:r w:rsidR="0026077A" w:rsidRPr="002A7C49">
        <w:t xml:space="preserve">                                                                                                 </w:t>
      </w:r>
    </w:p>
    <w:p w14:paraId="5C1C70B6" w14:textId="77777777" w:rsidR="00A213A7" w:rsidRPr="002A7C49" w:rsidRDefault="0026077A">
      <w:pPr>
        <w:pStyle w:val="Heading2"/>
        <w:ind w:left="-5"/>
        <w:rPr>
          <w:lang w:val="cy-GB"/>
        </w:rPr>
      </w:pPr>
      <w:r w:rsidRPr="002A7C49">
        <w:rPr>
          <w:lang w:val="cy-GB"/>
        </w:rPr>
        <w:t xml:space="preserve">Awgrymiadau ar gyfer ymgysylltu â'r gymuned </w:t>
      </w:r>
    </w:p>
    <w:p w14:paraId="4A1CEE01" w14:textId="028294DD" w:rsidR="00A213A7" w:rsidRPr="002A7C49" w:rsidRDefault="002C2980">
      <w:pPr>
        <w:ind w:left="-5"/>
      </w:pPr>
      <w:r>
        <w:rPr>
          <w:rFonts w:eastAsiaTheme="minorEastAsia"/>
          <w:szCs w:val="22"/>
        </w:rPr>
        <w:t>Yn ôl adroddiad Estyn (2017), dangoswyd bod “582 disgybl rhwng 3 ac 11 oed ar y gofrestr, yn cynnwys 115 o ddisgyblion oed meithrin”. Yn ogystal â hyn, mae gan yr ysgol ugain dosbarth, a thri ohonynt yn ddosbarthiadau cymysg, a “27 athro/awes a 22 cynorthwyydd” (Prosbectws 2024/25). Er hyn, wrth gymharu gwefan Estyn a gwefan Fy Ysgol Leol gwelir bod y data diweddaraf yn dangos bod llai o ddisgyblion yn yr ysgol o gymharu â 2017. Gwelir bod 570 o ddisgyblion yno bellach (Fy Ysgol Leol, 2024).</w:t>
      </w:r>
    </w:p>
    <w:p w14:paraId="52E367D1" w14:textId="2D1E707C" w:rsidR="00A213A7" w:rsidRPr="002A7C49" w:rsidRDefault="002C2980">
      <w:pPr>
        <w:ind w:left="-5"/>
      </w:pPr>
      <w:r>
        <w:rPr>
          <w:rFonts w:eastAsiaTheme="minorEastAsia"/>
          <w:szCs w:val="22"/>
        </w:rPr>
        <w:lastRenderedPageBreak/>
        <w:t xml:space="preserve">Canfu adroddiad Estyn (2017) fod perfformiad yr ysgol o safon dda. Darganfuwyd bod yr athrawon a’r cynorthwywyr dosbarth yn cydweithio’n dda, gan ddefnyddio themâu diddorol a dychmygus i gynllunio gweithgareddau dysgu ysgogol a chyffrous, ac angerdd cryf i ddatblygu’r iaith Gymraeg. Canfuwyd bod y dysgwyr yn ymddwyn yn dda mewn gwersi ac o gwmpas yr ysgol, a’u canmol am </w:t>
      </w:r>
      <w:r w:rsidR="003871A1">
        <w:rPr>
          <w:rFonts w:eastAsiaTheme="minorEastAsia"/>
          <w:szCs w:val="22"/>
        </w:rPr>
        <w:t>gyflawni</w:t>
      </w:r>
      <w:r>
        <w:rPr>
          <w:rFonts w:eastAsiaTheme="minorEastAsia"/>
          <w:szCs w:val="22"/>
        </w:rPr>
        <w:t xml:space="preserve"> cynnydd cyson ym mhob maes dysgu</w:t>
      </w:r>
      <w:r w:rsidR="003871A1">
        <w:rPr>
          <w:rFonts w:eastAsiaTheme="minorEastAsia"/>
          <w:szCs w:val="22"/>
        </w:rPr>
        <w:t xml:space="preserve"> a phrofiad</w:t>
      </w:r>
      <w:r>
        <w:rPr>
          <w:rFonts w:eastAsiaTheme="minorEastAsia"/>
          <w:szCs w:val="22"/>
        </w:rPr>
        <w:t>. Ac yn olaf, canfuwyd bod y gwaith y mae cyngor a chyfadrannau disgyblion yr ysgol yn ei wneud yn effeithiol ac yn cael dylanwad cryf ar fywyd a gwaith Ysgol A. Yn dilyn y pwyntiau cadarnhaol hyn ar berfformiad yr ysgol yn 2017, cafodd dau ddatganiad ei wneud er mwyn gwella ar agweddau penodol er budd yr ysgol. Y rhain oedd “sicrhau cyfleoedd cyson a systematig i ddatblygu medrau rhifedd disgyblion ar draws y cwricwlwm” ac i “gryfhau defnydd athrawon o ddata crynodol er mwyn cynllunio’n fwriadus ar gyfer unigolion a grwpiau penodol o ddisgyblion” (Estyn, 2017).</w:t>
      </w:r>
    </w:p>
    <w:p w14:paraId="79129364" w14:textId="03CE0258" w:rsidR="00A213A7" w:rsidRPr="002A7C49" w:rsidRDefault="002C2980">
      <w:pPr>
        <w:ind w:left="-5"/>
      </w:pPr>
      <w:r>
        <w:rPr>
          <w:rFonts w:eastAsiaTheme="minorEastAsia"/>
          <w:szCs w:val="22"/>
        </w:rPr>
        <w:t>Trwy ddilyn yr argymhellion uchod, dyfeisiodd Ysgol A gynllun datblygu yn cynnwys pum targed er mwyn gwella dysgu’r plant ymhellach. Mae’r targedau hyn yn cynnwys, annog angerdd y plant dros siarad Cymraeg o’u dewis, er mwyn gwella eu sgiliau llafaredd Cymraeg. Yn ail, annog diddordeb plant drwy roi cyfle iddynt ddefnyddio a datblygu eu sgiliau rhifedd a rhesymu, wrth ddefnyddio amrywiaeth o weithgareddau ymarferol. Yn drydydd i gynyddu dealltwriaeth y staff o’r protocol cyfredol ar gyfer asesu (Cwricwlwm i Gymru, 2022) i gynorthwyo gyda dilyniant dysgu disgyblion, gan gynnwys y rhai dan anfantais (Llywodraeth Cymru, 2020), trwy lunio cynllun datblygu staff a chynorthwywyr, er mwyn diwallu anghenion dysgwyr. Ac yn olaf, “I greu diwylliant o ymholi, arloesi ac archwilio er mwyn datblygu’r addysgegau ac ymarferion sydd eu hangen i gwrdd â gofynion pob disgybl” (Cynllun Datblygu Ysgol, 2023).</w:t>
      </w:r>
    </w:p>
    <w:p w14:paraId="58AD54B2" w14:textId="160C628D" w:rsidR="00A213A7" w:rsidRPr="002A7C49" w:rsidRDefault="002C2980">
      <w:pPr>
        <w:ind w:left="-5"/>
      </w:pPr>
      <w:r>
        <w:rPr>
          <w:rFonts w:eastAsiaTheme="minorEastAsia"/>
          <w:szCs w:val="22"/>
        </w:rPr>
        <w:t>Wrth ystyried y targedau uchod, awgrymir ymgysylltu â’r gymuned rhieni a gofalwyr gan bwysleisio rôl rhieni wrth gefnogi eu plant i ddatblygu angerdd i siarad Cymraeg. Gall Ysgol A wahodd rhieni di-gymraeg a theulu ehangach sef rhieni cu, neu warchodwyr plant lleol, i sesiynau dysgu Cymraeg o fewn yr ysgol, mewn cydweithrediad gyda Menter Iaith leol. Drwy hyn byddai plant yn gweld eu rhieni yn cymryd diddordeb yn yr iaith a byddai modd i'r plant fod yn fodel ròl i'w rhieni, ac yn fentoriaid iddynt. “Mae’r rhan fwyaf ohonon ni yn dysgu’n geiriau cyntaf ac yn eu siarad drwy wrando a dilyn arferion ein teuluoedd,” dywed y Polisi cenedlaethol ar drosglwyddo’r Gymraeg a’i defnydd mewn teuluoedd (2021). Canfuwyd bod plant yn fwy tebygol o ddod yn siaradwyr rhugl os ydynt yn dod i gysylltiad â’r iaith gartref, gan fod defnydd iaith gynnar yn un o benderfynyddion allweddol y defnydd o iaith i’r dyfodol. O wybod hyn, gall Ysgol A gefnogi’r rhieni, teuluoedd ehangach a gwarchodwyr plant lleol gyda’u hiaith Gymraeg, er mwyn datblygu iaith Gymraeg disgyblion a’u hannog i’w defnyddio.</w:t>
      </w:r>
    </w:p>
    <w:p w14:paraId="0C9703C3" w14:textId="5B09CBC3" w:rsidR="00A213A7" w:rsidRPr="002A7C49" w:rsidRDefault="002C2980">
      <w:pPr>
        <w:ind w:left="-5"/>
      </w:pPr>
      <w:r>
        <w:rPr>
          <w:rFonts w:eastAsiaTheme="minorEastAsia"/>
          <w:szCs w:val="22"/>
        </w:rPr>
        <w:lastRenderedPageBreak/>
        <w:t xml:space="preserve">Gall Ysgol A wella sgiliau </w:t>
      </w:r>
      <w:r w:rsidR="003871A1">
        <w:rPr>
          <w:rFonts w:eastAsiaTheme="minorEastAsia"/>
          <w:szCs w:val="22"/>
        </w:rPr>
        <w:t>disgyblion</w:t>
      </w:r>
      <w:r>
        <w:rPr>
          <w:rFonts w:eastAsiaTheme="minorEastAsia"/>
          <w:szCs w:val="22"/>
        </w:rPr>
        <w:t>, trwy ddatblygu sgiliau rhifedd a rhesymu gan ymgysylltu â rhieni a gofalwyr drwy baratoi taflen syniadau ar sut i gefnogi sgiliau rhifedd a rhesymu eu plant. Gall Ysgol A hefyd annog rhieni a gofalwyr i gynnwys eu plant wrth ymwneud a thasgau ymarferol yn ymwneud â rhif, megis creu rhestr siopa, dewis nwyddau cyfatebol, a thalu amdanynt. Ar ôl dod adre gellir defnyddio'r bil i gymharu prisiau nwyddau. Wrth ddeall fod “diddordeb rhieni a’r graddau y maent yn ymwneud ag addysg a gweithgareddau dysgu eu plant yn ffactor amddiffynnol sy’n gysylltiedig â chyflawniad” (Llywodraeth Cymru, 2017), gall hyn annog rhieni a theulu ehangach i gymryd mwy o ddiddordeb yn addysg eu plant. Yn yr un modd, gall Ysgol A gynnal sesiynau hybu sgiliau sylfaenol i rieni sydd yn teimlo’n ansicr am eu sgiliau mathemategol. Yn ogystal â hyn, gall y sesiynau fagu hyder rhieni wrth iddynt gefnogi eu plant.</w:t>
      </w:r>
    </w:p>
    <w:p w14:paraId="1878142D" w14:textId="26E3AE6E" w:rsidR="00A213A7" w:rsidRPr="002A7C49" w:rsidRDefault="002C2980">
      <w:pPr>
        <w:ind w:left="-5"/>
      </w:pPr>
      <w:r>
        <w:rPr>
          <w:rFonts w:eastAsiaTheme="minorEastAsia"/>
          <w:szCs w:val="22"/>
        </w:rPr>
        <w:t xml:space="preserve">O ran asesu, deellir caiff athrawon gyfle i rannu gwybodaeth gyda rhieni yn ystod nosweithiau penodol i drafod cynnydd eu plant. Enghraifft olaf o sut </w:t>
      </w:r>
      <w:r w:rsidR="003871A1">
        <w:rPr>
          <w:rFonts w:eastAsiaTheme="minorEastAsia"/>
          <w:szCs w:val="22"/>
        </w:rPr>
        <w:t xml:space="preserve">y </w:t>
      </w:r>
      <w:r>
        <w:rPr>
          <w:rFonts w:eastAsiaTheme="minorEastAsia"/>
          <w:szCs w:val="22"/>
        </w:rPr>
        <w:t>gall staff Ysgol A gyflawni’r targed o asesu, yw sicrhau ymgysylltiad â chymuned rhieni a gofalw</w:t>
      </w:r>
      <w:r w:rsidR="003871A1">
        <w:rPr>
          <w:rFonts w:eastAsiaTheme="minorEastAsia"/>
          <w:szCs w:val="22"/>
        </w:rPr>
        <w:t>y</w:t>
      </w:r>
      <w:r>
        <w:rPr>
          <w:rFonts w:eastAsiaTheme="minorEastAsia"/>
          <w:szCs w:val="22"/>
        </w:rPr>
        <w:t>r. Trwy gynnal nosweithiau agored gan ddarparu cyfle anffurfiol i rieni weld gwaith eu plant ac ymweld â dosbarthiadau, datblygir partneriaeth. Cofir hefyd, “families are the first and most important teachers” (Burnham, Farrar a Otero, 2007). Atgyfnerthir arwyddocâd “cynnwys partneriaid mewn dysgu” hefyd yn y Safonau Proffesiynol</w:t>
      </w:r>
      <w:r w:rsidR="003871A1">
        <w:rPr>
          <w:rFonts w:eastAsiaTheme="minorEastAsia"/>
          <w:szCs w:val="22"/>
        </w:rPr>
        <w:t xml:space="preserve">, </w:t>
      </w:r>
      <w:r>
        <w:rPr>
          <w:rFonts w:eastAsiaTheme="minorEastAsia"/>
          <w:szCs w:val="22"/>
        </w:rPr>
        <w:t>lle nodir</w:t>
      </w:r>
      <w:r w:rsidR="003871A1">
        <w:rPr>
          <w:rFonts w:eastAsiaTheme="minorEastAsia"/>
          <w:szCs w:val="22"/>
        </w:rPr>
        <w:t xml:space="preserve"> yr angen i ddarpar athrawon</w:t>
      </w:r>
      <w:r>
        <w:rPr>
          <w:rFonts w:eastAsiaTheme="minorEastAsia"/>
          <w:szCs w:val="22"/>
        </w:rPr>
        <w:t xml:space="preserve"> “D</w:t>
      </w:r>
      <w:r w:rsidR="003871A1">
        <w:rPr>
          <w:rFonts w:eastAsiaTheme="minorEastAsia"/>
          <w:szCs w:val="22"/>
        </w:rPr>
        <w:t>d</w:t>
      </w:r>
      <w:r>
        <w:rPr>
          <w:rFonts w:eastAsiaTheme="minorEastAsia"/>
          <w:szCs w:val="22"/>
        </w:rPr>
        <w:t xml:space="preserve">eall pwysigrwydd cynnwys rhieni/gofalwyr a phartneriaid eraill mewn ffordd gadarnhaol ac achub ar gyfleoedd i arsylwi ar brosesau, a’u gwerthuso.” (Llywodraeth Cymru, 2017).  </w:t>
      </w:r>
    </w:p>
    <w:p w14:paraId="51AACF00" w14:textId="4EA438DD" w:rsidR="00A213A7" w:rsidRPr="002A7C49" w:rsidRDefault="0026077A">
      <w:pPr>
        <w:ind w:left="-5"/>
      </w:pPr>
      <w:r w:rsidRPr="002A7C49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D4A1648" wp14:editId="3E4580BA">
                <wp:simplePos x="0" y="0"/>
                <wp:positionH relativeFrom="column">
                  <wp:posOffset>2890584</wp:posOffset>
                </wp:positionH>
                <wp:positionV relativeFrom="paragraph">
                  <wp:posOffset>2213754</wp:posOffset>
                </wp:positionV>
                <wp:extent cx="57150" cy="171450"/>
                <wp:effectExtent l="0" t="0" r="0" b="0"/>
                <wp:wrapNone/>
                <wp:docPr id="14036" name="Group 14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" cy="171450"/>
                          <a:chOff x="0" y="0"/>
                          <a:chExt cx="57150" cy="171450"/>
                        </a:xfrm>
                      </wpg:grpSpPr>
                      <wps:wsp>
                        <wps:cNvPr id="14682" name="Shape 14682"/>
                        <wps:cNvSpPr/>
                        <wps:spPr>
                          <a:xfrm>
                            <a:off x="0" y="0"/>
                            <a:ext cx="571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1714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  <a:lnTo>
                                  <a:pt x="57150" y="171450"/>
                                </a:ln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036" style="width:4.5pt;height:13.5pt;position:absolute;z-index:-2147483638;mso-position-horizontal-relative:text;mso-position-horizontal:absolute;margin-left:227.605pt;mso-position-vertical-relative:text;margin-top:174.311pt;" coordsize="571,1714">
                <v:shape id="Shape 14683" style="position:absolute;width:571;height:1714;left:0;top:0;" coordsize="57150,171450" path="m0,0l57150,0l57150,171450l0,17145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r w:rsidR="002C2980" w:rsidRPr="002C2980">
        <w:rPr>
          <w:rFonts w:eastAsiaTheme="minorEastAsia"/>
          <w:szCs w:val="22"/>
        </w:rPr>
        <w:t xml:space="preserve"> </w:t>
      </w:r>
      <w:r w:rsidR="002C2980">
        <w:rPr>
          <w:rFonts w:eastAsiaTheme="minorEastAsia"/>
          <w:szCs w:val="22"/>
        </w:rPr>
        <w:t>Caiff athrawon gyfle hefyd i gydweithio gyda rhieni mewn cyfarfodydd aml</w:t>
      </w:r>
      <w:r w:rsidR="003871A1">
        <w:rPr>
          <w:rFonts w:eastAsiaTheme="minorEastAsia"/>
          <w:szCs w:val="22"/>
        </w:rPr>
        <w:t xml:space="preserve"> asiantaethol</w:t>
      </w:r>
      <w:r w:rsidR="002C2980">
        <w:rPr>
          <w:rFonts w:eastAsiaTheme="minorEastAsia"/>
          <w:szCs w:val="22"/>
        </w:rPr>
        <w:t xml:space="preserve"> wrth drafod anghenion dysgu ychwanegol [ADY o hyn ymlaen]. Yn unol â disgwyliad cynllun gwella’r ysgol, gall athrawon Ysgol A ymchwilio ymhellach i anghenion penodol disgyblion o fewn eu dosbarthiadau. Er enghraifft, amlyga ymchwil bod paratoi cyfleoedd i ddysgu mewn modd creadigol a chorfforol yn effeithiol ar gyfer plant â dyslecsia. Gan fod Cwricwlwm i Gymru (2022) yn nodi hyn yn bwysig hefyd, gall y ffordd yma o addysgu </w:t>
      </w:r>
      <w:r w:rsidR="003871A1">
        <w:rPr>
          <w:rFonts w:eastAsiaTheme="minorEastAsia"/>
          <w:szCs w:val="22"/>
        </w:rPr>
        <w:t>g</w:t>
      </w:r>
      <w:r w:rsidR="002C2980">
        <w:rPr>
          <w:rFonts w:eastAsiaTheme="minorEastAsia"/>
          <w:szCs w:val="22"/>
        </w:rPr>
        <w:t>efnogi pob disgybl. Atgyfnerthir arwyddocâd  hyn y</w:t>
      </w:r>
      <w:r w:rsidR="003871A1">
        <w:rPr>
          <w:rFonts w:eastAsiaTheme="minorEastAsia"/>
          <w:szCs w:val="22"/>
        </w:rPr>
        <w:t>n</w:t>
      </w:r>
      <w:r w:rsidR="002C2980">
        <w:rPr>
          <w:rFonts w:eastAsiaTheme="minorEastAsia"/>
          <w:szCs w:val="22"/>
        </w:rPr>
        <w:t xml:space="preserve"> llinyn “pedwar diben i ddysgwyr” hefyd yn y Safonau Proffesiynol</w:t>
      </w:r>
      <w:r w:rsidR="003871A1">
        <w:rPr>
          <w:rFonts w:eastAsiaTheme="minorEastAsia"/>
          <w:szCs w:val="22"/>
        </w:rPr>
        <w:t>,</w:t>
      </w:r>
      <w:r w:rsidR="002C2980">
        <w:rPr>
          <w:rFonts w:eastAsiaTheme="minorEastAsia"/>
          <w:szCs w:val="22"/>
        </w:rPr>
        <w:t xml:space="preserve"> lle nodir yr angen i athrawon, “... arddangos gwybodaeth am anghenion pob dysgwr, a dealltwriaeth o’r anghenion hynny, wrth gynllunio, paratoi ac addysgu. Hefyd, wrth wneud hyn, mae’n sicrhau mai’r pedwar diben sy’n gyrru profiadau dysgwyr” (Llywodraeth Cymru, 2017).</w:t>
      </w:r>
    </w:p>
    <w:p w14:paraId="20D405DF" w14:textId="04CB1F40" w:rsidR="00A213A7" w:rsidRPr="008F14A9" w:rsidRDefault="00F200F3" w:rsidP="008F14A9">
      <w:pPr>
        <w:ind w:left="-5"/>
        <w:rPr>
          <w:rFonts w:eastAsiaTheme="minorEastAsia"/>
          <w:szCs w:val="22"/>
        </w:rPr>
      </w:pPr>
      <w:r>
        <w:rPr>
          <w:rFonts w:eastAsiaTheme="minorEastAsia"/>
          <w:szCs w:val="22"/>
        </w:rPr>
        <w:t xml:space="preserve">Yr ail awgrymiad yw gwneud defnydd o’r cartref hen bobl leol i gefnogi dysgu. Trwy hyn gall dysgwyr ddysgu hanes yr ardal gan gyfathrebu efo’r trigolion. Gallent ddatblygu sgiliau cyd symudiad llaw a llygaid ac echddygol manwl trwy dderbyn gwersi gwau neu grosio gan drigolion abl. Dengys ymchwil bod “Crocheting and knitting are craft activities that are cognitively stimulating and can help promote </w:t>
      </w:r>
      <w:r>
        <w:rPr>
          <w:rFonts w:eastAsiaTheme="minorEastAsia"/>
          <w:szCs w:val="22"/>
        </w:rPr>
        <w:lastRenderedPageBreak/>
        <w:t>healthy brain aging and dementia prevention, especially when done in social settings</w:t>
      </w:r>
      <w:r w:rsidR="00226898">
        <w:rPr>
          <w:rFonts w:eastAsiaTheme="minorEastAsia"/>
          <w:szCs w:val="22"/>
        </w:rPr>
        <w:t>”</w:t>
      </w:r>
      <w:r>
        <w:rPr>
          <w:rFonts w:eastAsiaTheme="minorEastAsia"/>
          <w:szCs w:val="22"/>
        </w:rPr>
        <w:t xml:space="preserve"> (Neurology MIND care, 2024). Gwelir bod Ysgol A yn manteisio ar y cyfle i gydweithio efo ysgol leol Saesneg wrth i ddysgwyr blwyddyn chwech yr ysgol Saesneg deithio i’r ysgol Cymraeg i weithio efo dysgwyr blwyddyn chwech Ysgol A i wella eu hiaith Cymraeg. Gall ymweld â gorsaf dân lleol a depo ambiwlans fod yn gyfle da i’r plant ddysgu am ddiogelwch tân, dysgu am sut i gysylltu â gwasanaethau argyfwng a gwerthfawrogi pa wasanaethau a ddarperir drwy ffonio 999.</w:t>
      </w:r>
      <w:r>
        <w:rPr>
          <w:rFonts w:eastAsiaTheme="minorEastAsia"/>
          <w:b/>
          <w:bCs/>
          <w:szCs w:val="22"/>
        </w:rPr>
        <w:t xml:space="preserve">  </w:t>
      </w:r>
    </w:p>
    <w:p w14:paraId="00F211CF" w14:textId="77777777" w:rsidR="00A213A7" w:rsidRPr="002A7C49" w:rsidRDefault="0026077A">
      <w:pPr>
        <w:spacing w:after="140" w:line="259" w:lineRule="auto"/>
        <w:ind w:left="0" w:firstLine="0"/>
      </w:pPr>
      <w:r w:rsidRPr="002A7C49">
        <w:rPr>
          <w:b/>
        </w:rPr>
        <w:t xml:space="preserve"> </w:t>
      </w:r>
    </w:p>
    <w:p w14:paraId="61A1E4D9" w14:textId="77777777" w:rsidR="00A213A7" w:rsidRPr="002A7C49" w:rsidRDefault="0026077A">
      <w:pPr>
        <w:pStyle w:val="Heading2"/>
        <w:ind w:left="-5"/>
        <w:rPr>
          <w:lang w:val="cy-GB"/>
        </w:rPr>
      </w:pPr>
      <w:r w:rsidRPr="002A7C49">
        <w:rPr>
          <w:lang w:val="cy-GB"/>
        </w:rPr>
        <w:t xml:space="preserve">Casgliad </w:t>
      </w:r>
    </w:p>
    <w:p w14:paraId="1AD550F2" w14:textId="666E6D2C" w:rsidR="00A213A7" w:rsidRPr="002A7C49" w:rsidRDefault="002C2980">
      <w:pPr>
        <w:ind w:left="-5"/>
      </w:pPr>
      <w:r>
        <w:rPr>
          <w:rFonts w:eastAsiaTheme="minorEastAsia"/>
          <w:szCs w:val="22"/>
        </w:rPr>
        <w:t>Trwy’r aseiniad hwn, deellir “pwysigrwydd cynnwys rhieni/gofalwyr a phartneriaid eraill mewn ffordd gadarnhaol ac achub ar gyfleoedd i arsylwi ar brosesau, a'u gwerthuso” (Llywodraeth Cymru, 2017). Gwerthfawrogir y cyfle i "gynnwys partneriaid mewn dysgu" ac arwyddocâd hyn er mwyn mireinio addysgu a chefnogi dysgu disgyblion (Llywodraeth Cymru, 2017). Ystyrir y berthynas rhwng yr ysgol a’i chymuned yn ehangach tra ar PAP1, gan adfyfyrio ar yr ymchwil a’r syniadau a grybwyllwyd yn yr aseiniad hwn ar gyfer datblygu ymhellach.</w:t>
      </w:r>
    </w:p>
    <w:p w14:paraId="048F1960" w14:textId="77777777" w:rsidR="00A213A7" w:rsidRDefault="0026077A">
      <w:pPr>
        <w:spacing w:after="270" w:line="259" w:lineRule="auto"/>
        <w:ind w:left="0" w:firstLine="0"/>
      </w:pPr>
      <w:r>
        <w:rPr>
          <w:b/>
        </w:rPr>
        <w:t xml:space="preserve"> </w:t>
      </w:r>
      <w:bookmarkStart w:id="0" w:name="cysill"/>
      <w:bookmarkEnd w:id="0"/>
    </w:p>
    <w:p w14:paraId="00CD39F7" w14:textId="5581FE96" w:rsidR="00A213A7" w:rsidRDefault="0026077A">
      <w:pPr>
        <w:pStyle w:val="Heading2"/>
        <w:spacing w:after="276"/>
        <w:ind w:left="0" w:firstLine="0"/>
      </w:pPr>
      <w:r>
        <w:rPr>
          <w:u w:val="single" w:color="000000"/>
        </w:rPr>
        <w:t xml:space="preserve">Rhestr </w:t>
      </w:r>
      <w:r w:rsidR="00F200F3">
        <w:rPr>
          <w:u w:val="single" w:color="000000"/>
        </w:rPr>
        <w:t>G</w:t>
      </w:r>
      <w:r>
        <w:rPr>
          <w:u w:val="single" w:color="000000"/>
        </w:rPr>
        <w:t>yfeir</w:t>
      </w:r>
      <w:r w:rsidR="00F200F3">
        <w:rPr>
          <w:u w:val="single" w:color="000000"/>
        </w:rPr>
        <w:t>iadau</w:t>
      </w:r>
    </w:p>
    <w:p w14:paraId="5C357426" w14:textId="3110B9E8" w:rsidR="00A213A7" w:rsidRDefault="0026077A" w:rsidP="00F200F3">
      <w:pPr>
        <w:spacing w:after="161" w:line="359" w:lineRule="auto"/>
        <w:ind w:left="-5" w:right="55"/>
      </w:pPr>
      <w:r>
        <w:t xml:space="preserve">Book Trust (2024) </w:t>
      </w:r>
      <w:r>
        <w:rPr>
          <w:i/>
        </w:rPr>
        <w:t xml:space="preserve">Dechrau Da yng Nghymru. </w:t>
      </w:r>
      <w:r>
        <w:t>Ar gael yn</w:t>
      </w:r>
      <w:hyperlink r:id="rId17">
        <w:r>
          <w:t xml:space="preserve">: </w:t>
        </w:r>
      </w:hyperlink>
      <w:hyperlink r:id="rId18">
        <w:r>
          <w:rPr>
            <w:color w:val="467886"/>
            <w:u w:val="single" w:color="467886"/>
          </w:rPr>
          <w:t>https://www.booktrust.org.uk/what</w:t>
        </w:r>
      </w:hyperlink>
      <w:hyperlink r:id="rId19">
        <w:r>
          <w:rPr>
            <w:color w:val="467886"/>
            <w:u w:val="single" w:color="467886"/>
          </w:rPr>
          <w:t>-</w:t>
        </w:r>
      </w:hyperlink>
      <w:hyperlink r:id="rId20">
        <w:r>
          <w:rPr>
            <w:color w:val="467886"/>
            <w:u w:val="single" w:color="467886"/>
          </w:rPr>
          <w:t>we</w:t>
        </w:r>
      </w:hyperlink>
      <w:hyperlink r:id="rId21"/>
      <w:hyperlink r:id="rId22">
        <w:r>
          <w:rPr>
            <w:color w:val="467886"/>
            <w:u w:val="single" w:color="467886"/>
          </w:rPr>
          <w:t>do/programmes</w:t>
        </w:r>
      </w:hyperlink>
      <w:hyperlink r:id="rId23">
        <w:r>
          <w:rPr>
            <w:color w:val="467886"/>
            <w:u w:val="single" w:color="467886"/>
          </w:rPr>
          <w:t>-</w:t>
        </w:r>
      </w:hyperlink>
      <w:hyperlink r:id="rId24">
        <w:r>
          <w:rPr>
            <w:color w:val="467886"/>
            <w:u w:val="single" w:color="467886"/>
          </w:rPr>
          <w:t>and</w:t>
        </w:r>
      </w:hyperlink>
      <w:hyperlink r:id="rId25">
        <w:r>
          <w:rPr>
            <w:color w:val="467886"/>
            <w:u w:val="single" w:color="467886"/>
          </w:rPr>
          <w:t>-</w:t>
        </w:r>
      </w:hyperlink>
      <w:hyperlink r:id="rId26">
        <w:r>
          <w:rPr>
            <w:color w:val="467886"/>
            <w:u w:val="single" w:color="467886"/>
          </w:rPr>
          <w:t>campaigns/bookstart/families/bookstart</w:t>
        </w:r>
      </w:hyperlink>
      <w:hyperlink r:id="rId27">
        <w:r>
          <w:rPr>
            <w:color w:val="467886"/>
            <w:u w:val="single" w:color="467886"/>
          </w:rPr>
          <w:t>-</w:t>
        </w:r>
      </w:hyperlink>
      <w:hyperlink r:id="rId28">
        <w:r>
          <w:rPr>
            <w:color w:val="467886"/>
            <w:u w:val="single" w:color="467886"/>
          </w:rPr>
          <w:t>in</w:t>
        </w:r>
      </w:hyperlink>
      <w:hyperlink r:id="rId29">
        <w:r>
          <w:rPr>
            <w:color w:val="467886"/>
            <w:u w:val="single" w:color="467886"/>
          </w:rPr>
          <w:t>-</w:t>
        </w:r>
      </w:hyperlink>
      <w:hyperlink r:id="rId30">
        <w:r>
          <w:rPr>
            <w:color w:val="467886"/>
            <w:u w:val="single" w:color="467886"/>
          </w:rPr>
          <w:t>wales/</w:t>
        </w:r>
      </w:hyperlink>
      <w:hyperlink r:id="rId31">
        <w:r>
          <w:t xml:space="preserve"> </w:t>
        </w:r>
      </w:hyperlink>
      <w:hyperlink r:id="rId32">
        <w:r>
          <w:t>(</w:t>
        </w:r>
      </w:hyperlink>
      <w:r>
        <w:t>Cyrchwyd: 5 Ionawr 2025)</w:t>
      </w:r>
      <w:r w:rsidR="00F200F3">
        <w:t>.</w:t>
      </w:r>
      <w:r>
        <w:t xml:space="preserve"> </w:t>
      </w:r>
    </w:p>
    <w:p w14:paraId="09B5B139" w14:textId="71C4A6BA" w:rsidR="00A213A7" w:rsidRDefault="0026077A" w:rsidP="00F200F3">
      <w:pPr>
        <w:spacing w:after="159"/>
        <w:ind w:left="-5"/>
      </w:pPr>
      <w:r>
        <w:t xml:space="preserve">Corner to Learn (2015) </w:t>
      </w:r>
      <w:r>
        <w:rPr>
          <w:i/>
        </w:rPr>
        <w:t xml:space="preserve">About Neil. </w:t>
      </w:r>
      <w:r>
        <w:t>Ar gael yn</w:t>
      </w:r>
      <w:hyperlink r:id="rId33" w:anchor=":~:text=Neil%20Griffiths%20was%20a%20Primary%20School%20headteacher%20for,them%20to%20schools%20and%20communities%20throughout%20the%20UK">
        <w:r>
          <w:t xml:space="preserve">: </w:t>
        </w:r>
      </w:hyperlink>
      <w:hyperlink r:id="rId34" w:anchor=":~:text=Neil%20Griffiths%20was%20a%20Primary%20School%20headteacher%20for,them%20to%20schools%20and%20communities%20throughout%20the%20UK">
        <w:r>
          <w:rPr>
            <w:color w:val="467886"/>
            <w:u w:val="single" w:color="467886"/>
          </w:rPr>
          <w:t>https://cornertolearn.co.uk/about</w:t>
        </w:r>
      </w:hyperlink>
      <w:hyperlink r:id="rId35" w:anchor=":~:text=Neil%20Griffiths%20was%20a%20Primary%20School%20headteacher%20for,them%20to%20schools%20and%20communities%20throughout%20the%20UK"/>
      <w:hyperlink r:id="rId36" w:anchor=":~:text=Neil%20Griffiths%20was%20a%20Primary%20School%20headteacher%20for,them%20to%20schools%20and%20communities%20throughout%20the%20UK">
        <w:r>
          <w:rPr>
            <w:color w:val="467886"/>
            <w:u w:val="single" w:color="467886"/>
          </w:rPr>
          <w:t xml:space="preserve">neil/#:~:text=Neil%20Griffiths%20was%20a%20Primary%20School%20headteacher%20for,the </w:t>
        </w:r>
      </w:hyperlink>
      <w:hyperlink r:id="rId37" w:anchor=":~:text=Neil%20Griffiths%20was%20a%20Primary%20School%20headteacher%20for,them%20to%20schools%20and%20communities%20throughout%20the%20UK">
        <w:r>
          <w:rPr>
            <w:color w:val="467886"/>
            <w:u w:val="single" w:color="467886"/>
          </w:rPr>
          <w:t>m%20to%20schools%20and%20communities%20throughout%20the%20UK</w:t>
        </w:r>
      </w:hyperlink>
      <w:hyperlink r:id="rId38" w:anchor=":~:text=Neil%20Griffiths%20was%20a%20Primary%20School%20headteacher%20for,them%20to%20schools%20and%20communities%20throughout%20the%20UK">
        <w:r>
          <w:t>.</w:t>
        </w:r>
      </w:hyperlink>
      <w:r>
        <w:t xml:space="preserve"> (Cyrchwyd: 5 Ionawr 2025)</w:t>
      </w:r>
      <w:r w:rsidR="00F200F3">
        <w:t>.</w:t>
      </w:r>
    </w:p>
    <w:p w14:paraId="1A5C875D" w14:textId="09B0D0F6" w:rsidR="00A213A7" w:rsidRDefault="0026077A" w:rsidP="00F200F3">
      <w:pPr>
        <w:spacing w:after="275" w:line="259" w:lineRule="auto"/>
        <w:ind w:left="-5"/>
      </w:pPr>
      <w:r>
        <w:t xml:space="preserve">Estyn (2017) </w:t>
      </w:r>
      <w:r>
        <w:rPr>
          <w:i/>
        </w:rPr>
        <w:t xml:space="preserve">Adroddiad ar Ysgol A. </w:t>
      </w:r>
      <w:r w:rsidR="00F200F3">
        <w:t>A</w:t>
      </w:r>
      <w:r>
        <w:t>r gael yn: &lt;wedi dileu&gt; (Cyrchwyd: 3 Ionawr 2025)</w:t>
      </w:r>
      <w:r w:rsidR="00F200F3">
        <w:t>.</w:t>
      </w:r>
    </w:p>
    <w:p w14:paraId="6AC1C257" w14:textId="04BB000F" w:rsidR="00A213A7" w:rsidRDefault="0026077A" w:rsidP="00F200F3">
      <w:pPr>
        <w:spacing w:after="161" w:line="359" w:lineRule="auto"/>
        <w:ind w:left="-5" w:right="308"/>
      </w:pPr>
      <w:r>
        <w:t xml:space="preserve">Gorseinon Town Council (dim dyddiad) </w:t>
      </w:r>
      <w:r>
        <w:rPr>
          <w:i/>
        </w:rPr>
        <w:t xml:space="preserve">Clubs, Organisations &amp; Groups in the area. </w:t>
      </w:r>
      <w:r>
        <w:t>Ar ga</w:t>
      </w:r>
      <w:r w:rsidR="00F200F3">
        <w:t>el</w:t>
      </w:r>
      <w:r>
        <w:t xml:space="preserve"> yn: </w:t>
      </w:r>
      <w:hyperlink r:id="rId39">
        <w:r>
          <w:rPr>
            <w:color w:val="467886"/>
            <w:u w:val="single" w:color="467886"/>
          </w:rPr>
          <w:t>https://www.gorseinontowncouncil.gov.uk/Clubs_Groups_and_Resources__48970.aspx</w:t>
        </w:r>
      </w:hyperlink>
      <w:hyperlink r:id="rId40">
        <w:r>
          <w:t xml:space="preserve"> </w:t>
        </w:r>
      </w:hyperlink>
      <w:r>
        <w:t>(Cyrchwyd: 3 Ionawr 2025)</w:t>
      </w:r>
      <w:r w:rsidR="00F200F3">
        <w:t>.</w:t>
      </w:r>
    </w:p>
    <w:p w14:paraId="26496F5B" w14:textId="6D6B9F1F" w:rsidR="00A213A7" w:rsidRDefault="0026077A" w:rsidP="00F200F3">
      <w:pPr>
        <w:spacing w:after="159"/>
        <w:ind w:left="-5"/>
      </w:pPr>
      <w:r>
        <w:t xml:space="preserve">Llywodraeth Cymru (2022) </w:t>
      </w:r>
      <w:r>
        <w:rPr>
          <w:i/>
        </w:rPr>
        <w:t>Ystyriaethau gweithredu ac ymarferol</w:t>
      </w:r>
      <w:r>
        <w:t xml:space="preserve">. Ar gael yn: </w:t>
      </w:r>
      <w:hyperlink r:id="rId41">
        <w:r>
          <w:rPr>
            <w:color w:val="467886"/>
            <w:u w:val="single" w:color="467886"/>
          </w:rPr>
          <w:t>https://hwb.gov.wales/cwricwlwm</w:t>
        </w:r>
      </w:hyperlink>
      <w:hyperlink r:id="rId42">
        <w:r>
          <w:rPr>
            <w:color w:val="467886"/>
            <w:u w:val="single" w:color="467886"/>
          </w:rPr>
          <w:t>-</w:t>
        </w:r>
      </w:hyperlink>
      <w:hyperlink r:id="rId43">
        <w:r>
          <w:rPr>
            <w:color w:val="467886"/>
            <w:u w:val="single" w:color="467886"/>
          </w:rPr>
          <w:t>i</w:t>
        </w:r>
      </w:hyperlink>
      <w:hyperlink r:id="rId44">
        <w:r>
          <w:rPr>
            <w:color w:val="467886"/>
            <w:u w:val="single" w:color="467886"/>
          </w:rPr>
          <w:t>-</w:t>
        </w:r>
      </w:hyperlink>
      <w:hyperlink r:id="rId45">
        <w:r>
          <w:rPr>
            <w:color w:val="467886"/>
            <w:u w:val="single" w:color="467886"/>
          </w:rPr>
          <w:t>gymru/cynllunio</w:t>
        </w:r>
      </w:hyperlink>
      <w:hyperlink r:id="rId46">
        <w:r>
          <w:rPr>
            <w:color w:val="467886"/>
            <w:u w:val="single" w:color="467886"/>
          </w:rPr>
          <w:t>-</w:t>
        </w:r>
      </w:hyperlink>
      <w:hyperlink r:id="rId47">
        <w:r>
          <w:rPr>
            <w:color w:val="467886"/>
            <w:u w:val="single" w:color="467886"/>
          </w:rPr>
          <w:t>eich</w:t>
        </w:r>
      </w:hyperlink>
      <w:hyperlink r:id="rId48">
        <w:r>
          <w:rPr>
            <w:color w:val="467886"/>
            <w:u w:val="single" w:color="467886"/>
          </w:rPr>
          <w:t>-</w:t>
        </w:r>
      </w:hyperlink>
      <w:hyperlink r:id="rId49">
        <w:r>
          <w:rPr>
            <w:color w:val="467886"/>
            <w:u w:val="single" w:color="467886"/>
          </w:rPr>
          <w:t>cwricwlwm/ystyriaethau</w:t>
        </w:r>
      </w:hyperlink>
      <w:hyperlink r:id="rId50">
        <w:r>
          <w:rPr>
            <w:color w:val="467886"/>
            <w:u w:val="single" w:color="467886"/>
          </w:rPr>
          <w:t>-</w:t>
        </w:r>
      </w:hyperlink>
      <w:hyperlink r:id="rId51">
        <w:r>
          <w:rPr>
            <w:color w:val="467886"/>
            <w:u w:val="single" w:color="467886"/>
          </w:rPr>
          <w:t>gweithredu</w:t>
        </w:r>
      </w:hyperlink>
      <w:hyperlink r:id="rId52"/>
      <w:hyperlink r:id="rId53">
        <w:r>
          <w:rPr>
            <w:color w:val="467886"/>
            <w:u w:val="single" w:color="467886"/>
          </w:rPr>
          <w:t>ac</w:t>
        </w:r>
      </w:hyperlink>
      <w:hyperlink r:id="rId54">
        <w:r>
          <w:rPr>
            <w:color w:val="467886"/>
            <w:u w:val="single" w:color="467886"/>
          </w:rPr>
          <w:t>-</w:t>
        </w:r>
      </w:hyperlink>
      <w:hyperlink r:id="rId55">
        <w:r>
          <w:rPr>
            <w:color w:val="467886"/>
            <w:u w:val="single" w:color="467886"/>
          </w:rPr>
          <w:t>ymarferol/</w:t>
        </w:r>
      </w:hyperlink>
      <w:hyperlink r:id="rId56">
        <w:r>
          <w:t xml:space="preserve"> (</w:t>
        </w:r>
      </w:hyperlink>
      <w:r>
        <w:t>Cyrchwyd: 4 Ionawr 2025)</w:t>
      </w:r>
      <w:r w:rsidR="00F200F3">
        <w:t>.</w:t>
      </w:r>
    </w:p>
    <w:p w14:paraId="6A41B12D" w14:textId="54C45369" w:rsidR="00A213A7" w:rsidRDefault="0026077A" w:rsidP="00F200F3">
      <w:pPr>
        <w:spacing w:after="159"/>
        <w:ind w:left="-5"/>
      </w:pPr>
      <w:r>
        <w:lastRenderedPageBreak/>
        <w:t xml:space="preserve">Llywodraeth Cymru (2024) </w:t>
      </w:r>
      <w:r>
        <w:rPr>
          <w:i/>
        </w:rPr>
        <w:t xml:space="preserve">A Quality Framework for Early Childhood Play, Learning and Care in Wales. </w:t>
      </w:r>
      <w:r>
        <w:t xml:space="preserve">Ar gael yn: </w:t>
      </w:r>
      <w:hyperlink r:id="rId57">
        <w:r>
          <w:rPr>
            <w:color w:val="467886"/>
            <w:u w:val="single" w:color="467886"/>
          </w:rPr>
          <w:t>https://hwb.gov.wales/api/storage/4901fbbb</w:t>
        </w:r>
      </w:hyperlink>
      <w:hyperlink r:id="rId58">
        <w:r>
          <w:rPr>
            <w:color w:val="467886"/>
            <w:u w:val="single" w:color="467886"/>
          </w:rPr>
          <w:t>-</w:t>
        </w:r>
      </w:hyperlink>
      <w:hyperlink r:id="rId59">
        <w:r>
          <w:rPr>
            <w:color w:val="467886"/>
            <w:u w:val="single" w:color="467886"/>
          </w:rPr>
          <w:t>6aa2</w:t>
        </w:r>
      </w:hyperlink>
      <w:hyperlink r:id="rId60">
        <w:r>
          <w:rPr>
            <w:color w:val="467886"/>
            <w:u w:val="single" w:color="467886"/>
          </w:rPr>
          <w:t>-</w:t>
        </w:r>
      </w:hyperlink>
      <w:hyperlink r:id="rId61">
        <w:r>
          <w:rPr>
            <w:color w:val="467886"/>
            <w:u w:val="single" w:color="467886"/>
          </w:rPr>
          <w:t>4412</w:t>
        </w:r>
      </w:hyperlink>
      <w:hyperlink r:id="rId62">
        <w:r>
          <w:rPr>
            <w:color w:val="467886"/>
            <w:u w:val="single" w:color="467886"/>
          </w:rPr>
          <w:t>-</w:t>
        </w:r>
      </w:hyperlink>
      <w:hyperlink r:id="rId63">
        <w:r>
          <w:rPr>
            <w:color w:val="467886"/>
            <w:u w:val="single" w:color="467886"/>
          </w:rPr>
          <w:t>be18</w:t>
        </w:r>
      </w:hyperlink>
      <w:hyperlink r:id="rId64"/>
      <w:hyperlink r:id="rId65">
        <w:r>
          <w:rPr>
            <w:color w:val="467886"/>
            <w:u w:val="single" w:color="467886"/>
          </w:rPr>
          <w:t>f73ca2c3c599/a</w:t>
        </w:r>
      </w:hyperlink>
      <w:hyperlink r:id="rId66">
        <w:r>
          <w:rPr>
            <w:color w:val="467886"/>
            <w:u w:val="single" w:color="467886"/>
          </w:rPr>
          <w:t>-</w:t>
        </w:r>
      </w:hyperlink>
      <w:hyperlink r:id="rId67">
        <w:r>
          <w:rPr>
            <w:color w:val="467886"/>
            <w:u w:val="single" w:color="467886"/>
          </w:rPr>
          <w:t>quality</w:t>
        </w:r>
      </w:hyperlink>
      <w:hyperlink r:id="rId68">
        <w:r>
          <w:rPr>
            <w:color w:val="467886"/>
            <w:u w:val="single" w:color="467886"/>
          </w:rPr>
          <w:t>-</w:t>
        </w:r>
      </w:hyperlink>
      <w:hyperlink r:id="rId69">
        <w:r>
          <w:rPr>
            <w:color w:val="467886"/>
            <w:u w:val="single" w:color="467886"/>
          </w:rPr>
          <w:t>framework</w:t>
        </w:r>
      </w:hyperlink>
      <w:hyperlink r:id="rId70">
        <w:r>
          <w:rPr>
            <w:color w:val="467886"/>
            <w:u w:val="single" w:color="467886"/>
          </w:rPr>
          <w:t>-</w:t>
        </w:r>
      </w:hyperlink>
      <w:hyperlink r:id="rId71">
        <w:r>
          <w:rPr>
            <w:color w:val="467886"/>
            <w:u w:val="single" w:color="467886"/>
          </w:rPr>
          <w:t>for</w:t>
        </w:r>
      </w:hyperlink>
      <w:hyperlink r:id="rId72">
        <w:r>
          <w:rPr>
            <w:color w:val="467886"/>
            <w:u w:val="single" w:color="467886"/>
          </w:rPr>
          <w:t>-</w:t>
        </w:r>
      </w:hyperlink>
      <w:hyperlink r:id="rId73">
        <w:r>
          <w:rPr>
            <w:color w:val="467886"/>
            <w:u w:val="single" w:color="467886"/>
          </w:rPr>
          <w:t>early</w:t>
        </w:r>
      </w:hyperlink>
      <w:hyperlink r:id="rId74">
        <w:r>
          <w:rPr>
            <w:color w:val="467886"/>
            <w:u w:val="single" w:color="467886"/>
          </w:rPr>
          <w:t>-</w:t>
        </w:r>
      </w:hyperlink>
      <w:hyperlink r:id="rId75">
        <w:r>
          <w:rPr>
            <w:color w:val="467886"/>
            <w:u w:val="single" w:color="467886"/>
          </w:rPr>
          <w:t>childhood</w:t>
        </w:r>
      </w:hyperlink>
      <w:hyperlink r:id="rId76">
        <w:r>
          <w:rPr>
            <w:color w:val="467886"/>
            <w:u w:val="single" w:color="467886"/>
          </w:rPr>
          <w:t>-</w:t>
        </w:r>
      </w:hyperlink>
      <w:hyperlink r:id="rId77">
        <w:r>
          <w:rPr>
            <w:color w:val="467886"/>
            <w:u w:val="single" w:color="467886"/>
          </w:rPr>
          <w:t>play</w:t>
        </w:r>
      </w:hyperlink>
      <w:hyperlink r:id="rId78">
        <w:r>
          <w:rPr>
            <w:color w:val="467886"/>
            <w:u w:val="single" w:color="467886"/>
          </w:rPr>
          <w:t>-</w:t>
        </w:r>
      </w:hyperlink>
      <w:hyperlink r:id="rId79">
        <w:r>
          <w:rPr>
            <w:color w:val="467886"/>
            <w:u w:val="single" w:color="467886"/>
          </w:rPr>
          <w:t>learning</w:t>
        </w:r>
      </w:hyperlink>
      <w:hyperlink r:id="rId80">
        <w:r>
          <w:rPr>
            <w:color w:val="467886"/>
            <w:u w:val="single" w:color="467886"/>
          </w:rPr>
          <w:t>-</w:t>
        </w:r>
      </w:hyperlink>
      <w:hyperlink r:id="rId81">
        <w:r>
          <w:rPr>
            <w:color w:val="467886"/>
            <w:u w:val="single" w:color="467886"/>
          </w:rPr>
          <w:t>and</w:t>
        </w:r>
      </w:hyperlink>
      <w:hyperlink r:id="rId82">
        <w:r>
          <w:rPr>
            <w:color w:val="467886"/>
            <w:u w:val="single" w:color="467886"/>
          </w:rPr>
          <w:t>-</w:t>
        </w:r>
      </w:hyperlink>
      <w:hyperlink r:id="rId83">
        <w:r>
          <w:rPr>
            <w:color w:val="467886"/>
            <w:u w:val="single" w:color="467886"/>
          </w:rPr>
          <w:t>care</w:t>
        </w:r>
      </w:hyperlink>
      <w:hyperlink r:id="rId84">
        <w:r>
          <w:rPr>
            <w:color w:val="467886"/>
            <w:u w:val="single" w:color="467886"/>
          </w:rPr>
          <w:t>-</w:t>
        </w:r>
      </w:hyperlink>
      <w:hyperlink r:id="rId85">
        <w:r>
          <w:rPr>
            <w:color w:val="467886"/>
            <w:u w:val="single" w:color="467886"/>
          </w:rPr>
          <w:t>v2.pdf</w:t>
        </w:r>
      </w:hyperlink>
      <w:hyperlink r:id="rId86">
        <w:r>
          <w:t xml:space="preserve"> </w:t>
        </w:r>
      </w:hyperlink>
      <w:r>
        <w:t>(Cyrchwyd: 5 Ionawr 2025)</w:t>
      </w:r>
      <w:r w:rsidR="00F200F3">
        <w:t>.</w:t>
      </w:r>
      <w:r>
        <w:t xml:space="preserve"> </w:t>
      </w:r>
    </w:p>
    <w:p w14:paraId="7536F13F" w14:textId="0AC0B365" w:rsidR="00A213A7" w:rsidRDefault="0026077A" w:rsidP="00F200F3">
      <w:pPr>
        <w:spacing w:after="275" w:line="259" w:lineRule="auto"/>
        <w:ind w:left="-5"/>
      </w:pPr>
      <w:r>
        <w:t xml:space="preserve">Llywodraeth Cymru (2024) </w:t>
      </w:r>
      <w:r>
        <w:rPr>
          <w:i/>
        </w:rPr>
        <w:t xml:space="preserve">Ysgol A. </w:t>
      </w:r>
      <w:r>
        <w:t>Ar gael yn: &lt;wedi dileu&gt; (Cyrchwyd: 3 Ionawr 2025)</w:t>
      </w:r>
      <w:r w:rsidR="00F200F3">
        <w:t>.</w:t>
      </w:r>
      <w:r>
        <w:t xml:space="preserve"> </w:t>
      </w:r>
    </w:p>
    <w:p w14:paraId="57D1FF49" w14:textId="5B7E08BA" w:rsidR="00A213A7" w:rsidRDefault="0026077A" w:rsidP="00F200F3">
      <w:pPr>
        <w:spacing w:after="159"/>
        <w:ind w:left="-5"/>
      </w:pPr>
      <w:r>
        <w:t xml:space="preserve">Llywodraeth Cymru (2021) </w:t>
      </w:r>
      <w:r>
        <w:rPr>
          <w:i/>
        </w:rPr>
        <w:t xml:space="preserve">Polisi cenedlaethol ar drosglwyddo’r Gymraeg a’i defnydd mewn teuluoedd. </w:t>
      </w:r>
      <w:r>
        <w:t xml:space="preserve">Ar gael yn: </w:t>
      </w:r>
      <w:hyperlink r:id="rId87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https://www.llyw.cymru/sites/default/files/publications/2021</w:t>
        </w:r>
      </w:hyperlink>
      <w:hyperlink r:id="rId88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89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01/polisi</w:t>
        </w:r>
      </w:hyperlink>
      <w:hyperlink r:id="rId90" w:anchor=":~:text=Mae%E2%80%99r%20polisi%20cenedlaethol%20hwn%20ar%20drosglwyddo%E2%80%99r%20Gymraeg%20mewn,y%20cenedlaethau.%20Dim%20%E2%80%93%20er%20gwybodaeth%20yn%20unig"/>
      <w:hyperlink r:id="rId91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cenedlaethol</w:t>
        </w:r>
      </w:hyperlink>
      <w:hyperlink r:id="rId92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93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ar</w:t>
        </w:r>
      </w:hyperlink>
      <w:hyperlink r:id="rId94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95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drosglwyddor</w:t>
        </w:r>
      </w:hyperlink>
      <w:hyperlink r:id="rId96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97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gymraeg</w:t>
        </w:r>
      </w:hyperlink>
      <w:hyperlink r:id="rId98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99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ai</w:t>
        </w:r>
      </w:hyperlink>
      <w:hyperlink r:id="rId100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101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defnydd</w:t>
        </w:r>
      </w:hyperlink>
      <w:hyperlink r:id="rId102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-</w:t>
        </w:r>
      </w:hyperlink>
      <w:hyperlink r:id="rId103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mewn</w:t>
        </w:r>
      </w:hyperlink>
      <w:hyperlink r:id="rId104" w:anchor=":~:text=Mae%E2%80%99r%20polisi%20cenedlaethol%20hwn%20ar%20drosglwyddo%E2%80%99r%20Gymraeg%20mewn,y%20cenedlaethau.%20Dim%20%E2%80%93%20er%20gwybodaeth%20yn%20unig"/>
      <w:hyperlink r:id="rId105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 xml:space="preserve">teuluoedd.pdf#:~:text=Mae%E2%80%99r%20polisi%20cenedlaethol%20hwn%20ar%20drosgl </w:t>
        </w:r>
      </w:hyperlink>
      <w:hyperlink r:id="rId106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 xml:space="preserve">wyddo%E2%80%99r%20Gymraeg%20mewn,y%20cenedlaethau.%20Dim%20%E2%80%93%2 </w:t>
        </w:r>
      </w:hyperlink>
      <w:hyperlink r:id="rId107" w:anchor=":~:text=Mae%E2%80%99r%20polisi%20cenedlaethol%20hwn%20ar%20drosglwyddo%E2%80%99r%20Gymraeg%20mewn,y%20cenedlaethau.%20Dim%20%E2%80%93%20er%20gwybodaeth%20yn%20unig">
        <w:r>
          <w:rPr>
            <w:color w:val="467886"/>
            <w:u w:val="single" w:color="467886"/>
          </w:rPr>
          <w:t>0er%20gwybodaeth%20yn%20unig</w:t>
        </w:r>
      </w:hyperlink>
      <w:hyperlink r:id="rId108" w:anchor=":~:text=Mae%E2%80%99r%20polisi%20cenedlaethol%20hwn%20ar%20drosglwyddo%E2%80%99r%20Gymraeg%20mewn,y%20cenedlaethau.%20Dim%20%E2%80%93%20er%20gwybodaeth%20yn%20unig">
        <w:r>
          <w:t>.</w:t>
        </w:r>
      </w:hyperlink>
      <w:r>
        <w:t xml:space="preserve"> (Cyrchwyd: 8 Ionawr 2025)</w:t>
      </w:r>
      <w:r w:rsidR="00F200F3">
        <w:t>.</w:t>
      </w:r>
    </w:p>
    <w:p w14:paraId="2E3B8809" w14:textId="0D21B292" w:rsidR="00A213A7" w:rsidRDefault="0026077A" w:rsidP="00F200F3">
      <w:pPr>
        <w:spacing w:after="161" w:line="359" w:lineRule="auto"/>
        <w:ind w:left="-5" w:right="432"/>
      </w:pPr>
      <w:r>
        <w:t xml:space="preserve">Llywodraeth Cymru (2017) </w:t>
      </w:r>
      <w:r>
        <w:rPr>
          <w:i/>
        </w:rPr>
        <w:t xml:space="preserve">Rhianta yng Nghymru: Canllawiau ar ymgysylltiad a chymorth. </w:t>
      </w:r>
      <w:r>
        <w:t xml:space="preserve">Ar gael yn: </w:t>
      </w:r>
      <w:hyperlink r:id="rId109">
        <w:r>
          <w:rPr>
            <w:color w:val="467886"/>
            <w:u w:val="single" w:color="467886"/>
          </w:rPr>
          <w:t>https://www.llyw.cymru/sites/default/files/publications/2019</w:t>
        </w:r>
      </w:hyperlink>
      <w:hyperlink r:id="rId110">
        <w:r>
          <w:rPr>
            <w:color w:val="467886"/>
            <w:u w:val="single" w:color="467886"/>
          </w:rPr>
          <w:t>-</w:t>
        </w:r>
      </w:hyperlink>
      <w:hyperlink r:id="rId111">
        <w:r>
          <w:rPr>
            <w:color w:val="467886"/>
            <w:u w:val="single" w:color="467886"/>
          </w:rPr>
          <w:t>10/ymgysylltu</w:t>
        </w:r>
      </w:hyperlink>
      <w:hyperlink r:id="rId112">
        <w:r>
          <w:rPr>
            <w:color w:val="467886"/>
            <w:u w:val="single" w:color="467886"/>
          </w:rPr>
          <w:t>-</w:t>
        </w:r>
      </w:hyperlink>
      <w:hyperlink r:id="rId113">
        <w:r>
          <w:rPr>
            <w:color w:val="467886"/>
            <w:u w:val="single" w:color="467886"/>
          </w:rPr>
          <w:t>a</w:t>
        </w:r>
      </w:hyperlink>
      <w:hyperlink r:id="rId114"/>
      <w:hyperlink r:id="rId115">
        <w:r>
          <w:rPr>
            <w:color w:val="467886"/>
            <w:u w:val="single" w:color="467886"/>
          </w:rPr>
          <w:t>chymorth</w:t>
        </w:r>
      </w:hyperlink>
      <w:hyperlink r:id="rId116">
        <w:r>
          <w:rPr>
            <w:color w:val="467886"/>
            <w:u w:val="single" w:color="467886"/>
          </w:rPr>
          <w:t>-</w:t>
        </w:r>
      </w:hyperlink>
      <w:hyperlink r:id="rId117">
        <w:r>
          <w:rPr>
            <w:color w:val="467886"/>
            <w:u w:val="single" w:color="467886"/>
          </w:rPr>
          <w:t>wrth</w:t>
        </w:r>
      </w:hyperlink>
      <w:hyperlink r:id="rId118">
        <w:r>
          <w:rPr>
            <w:color w:val="467886"/>
            <w:u w:val="single" w:color="467886"/>
          </w:rPr>
          <w:t>-</w:t>
        </w:r>
      </w:hyperlink>
      <w:hyperlink r:id="rId119">
        <w:r>
          <w:rPr>
            <w:color w:val="467886"/>
            <w:u w:val="single" w:color="467886"/>
          </w:rPr>
          <w:t>rianta</w:t>
        </w:r>
      </w:hyperlink>
      <w:hyperlink r:id="rId120">
        <w:r>
          <w:rPr>
            <w:color w:val="467886"/>
            <w:u w:val="single" w:color="467886"/>
          </w:rPr>
          <w:t>-</w:t>
        </w:r>
      </w:hyperlink>
      <w:hyperlink r:id="rId121">
        <w:r>
          <w:rPr>
            <w:color w:val="467886"/>
            <w:u w:val="single" w:color="467886"/>
          </w:rPr>
          <w:t>canllawiau</w:t>
        </w:r>
      </w:hyperlink>
      <w:hyperlink r:id="rId122">
        <w:r>
          <w:rPr>
            <w:color w:val="467886"/>
            <w:u w:val="single" w:color="467886"/>
          </w:rPr>
          <w:t>-</w:t>
        </w:r>
      </w:hyperlink>
      <w:hyperlink r:id="rId123">
        <w:r>
          <w:rPr>
            <w:color w:val="467886"/>
            <w:u w:val="single" w:color="467886"/>
          </w:rPr>
          <w:t>i</w:t>
        </w:r>
      </w:hyperlink>
      <w:hyperlink r:id="rId124">
        <w:r>
          <w:rPr>
            <w:color w:val="467886"/>
            <w:u w:val="single" w:color="467886"/>
          </w:rPr>
          <w:t>-</w:t>
        </w:r>
      </w:hyperlink>
      <w:hyperlink r:id="rId125">
        <w:r>
          <w:rPr>
            <w:color w:val="467886"/>
            <w:u w:val="single" w:color="467886"/>
          </w:rPr>
          <w:t>ddarparwyr.pdf</w:t>
        </w:r>
      </w:hyperlink>
      <w:hyperlink r:id="rId126">
        <w:r>
          <w:t xml:space="preserve"> </w:t>
        </w:r>
      </w:hyperlink>
      <w:r>
        <w:t>(Cyrchwyd: 10 Ionawr 2025)</w:t>
      </w:r>
      <w:r w:rsidR="00F200F3">
        <w:t>.</w:t>
      </w:r>
      <w:r>
        <w:t xml:space="preserve"> </w:t>
      </w:r>
    </w:p>
    <w:p w14:paraId="3CDE860E" w14:textId="77777777" w:rsidR="00A213A7" w:rsidRDefault="0026077A" w:rsidP="00F200F3">
      <w:pPr>
        <w:spacing w:after="0" w:line="362" w:lineRule="auto"/>
        <w:ind w:left="-5"/>
      </w:pPr>
      <w:r>
        <w:t xml:space="preserve">Llywodraeth Cymru (2017) </w:t>
      </w:r>
      <w:r>
        <w:rPr>
          <w:i/>
        </w:rPr>
        <w:t xml:space="preserve">Safonau proffesiynol ar gyfer athrawon addysg bellach, ymarferwyr dysgu seiliedig ar waith ac ymarferwyr addysg oedolion yng Nghymru. </w:t>
      </w:r>
      <w:r>
        <w:t xml:space="preserve">Ar gael yn: </w:t>
      </w:r>
    </w:p>
    <w:p w14:paraId="3FC9972F" w14:textId="60CC4D33" w:rsidR="00A213A7" w:rsidRDefault="0026077A" w:rsidP="00F200F3">
      <w:pPr>
        <w:spacing w:after="159"/>
        <w:ind w:left="-5"/>
      </w:pPr>
      <w:hyperlink r:id="rId127">
        <w:r>
          <w:rPr>
            <w:color w:val="467886"/>
            <w:u w:val="single" w:color="467886"/>
          </w:rPr>
          <w:t>https://hwb.gov.wales/api/storage/b4acb305</w:t>
        </w:r>
      </w:hyperlink>
      <w:hyperlink r:id="rId128">
        <w:r>
          <w:rPr>
            <w:color w:val="467886"/>
            <w:u w:val="single" w:color="467886"/>
          </w:rPr>
          <w:t>-</w:t>
        </w:r>
      </w:hyperlink>
      <w:hyperlink r:id="rId129">
        <w:r>
          <w:rPr>
            <w:color w:val="467886"/>
            <w:u w:val="single" w:color="467886"/>
          </w:rPr>
          <w:t>2257</w:t>
        </w:r>
      </w:hyperlink>
      <w:hyperlink r:id="rId130">
        <w:r>
          <w:rPr>
            <w:color w:val="467886"/>
            <w:u w:val="single" w:color="467886"/>
          </w:rPr>
          <w:t>-</w:t>
        </w:r>
      </w:hyperlink>
      <w:hyperlink r:id="rId131">
        <w:r>
          <w:rPr>
            <w:color w:val="467886"/>
            <w:u w:val="single" w:color="467886"/>
          </w:rPr>
          <w:t>4b9b</w:t>
        </w:r>
      </w:hyperlink>
      <w:hyperlink r:id="rId132">
        <w:r>
          <w:rPr>
            <w:color w:val="467886"/>
            <w:u w:val="single" w:color="467886"/>
          </w:rPr>
          <w:t>-</w:t>
        </w:r>
      </w:hyperlink>
      <w:hyperlink r:id="rId133">
        <w:r>
          <w:rPr>
            <w:color w:val="467886"/>
            <w:u w:val="single" w:color="467886"/>
          </w:rPr>
          <w:t>a82e</w:t>
        </w:r>
      </w:hyperlink>
      <w:hyperlink r:id="rId134"/>
      <w:hyperlink r:id="rId135">
        <w:r>
          <w:rPr>
            <w:color w:val="467886"/>
            <w:u w:val="single" w:color="467886"/>
          </w:rPr>
          <w:t xml:space="preserve">e83dce9e69ef/Professional%20standards%20for%20FE%20%20WBL%20and%20ACL%20Prac </w:t>
        </w:r>
      </w:hyperlink>
      <w:hyperlink r:id="rId136">
        <w:r>
          <w:rPr>
            <w:color w:val="467886"/>
            <w:u w:val="single" w:color="467886"/>
          </w:rPr>
          <w:t>titioners%20</w:t>
        </w:r>
      </w:hyperlink>
      <w:hyperlink r:id="rId137">
        <w:r>
          <w:rPr>
            <w:color w:val="467886"/>
            <w:u w:val="single" w:color="467886"/>
          </w:rPr>
          <w:t>-</w:t>
        </w:r>
      </w:hyperlink>
      <w:hyperlink r:id="rId138">
        <w:r>
          <w:rPr>
            <w:color w:val="467886"/>
            <w:u w:val="single" w:color="467886"/>
          </w:rPr>
          <w:t>%20June%202023%20%28W%29.pdf?preview=true</w:t>
        </w:r>
      </w:hyperlink>
      <w:hyperlink r:id="rId139">
        <w:r>
          <w:t xml:space="preserve"> </w:t>
        </w:r>
      </w:hyperlink>
      <w:r>
        <w:t>(Cyrchwyd: 10 Ionawr 2025)</w:t>
      </w:r>
      <w:r w:rsidR="00F200F3">
        <w:t>.</w:t>
      </w:r>
      <w:r>
        <w:t xml:space="preserve"> </w:t>
      </w:r>
    </w:p>
    <w:p w14:paraId="33B9C695" w14:textId="18BA8648" w:rsidR="00A213A7" w:rsidRDefault="0026077A" w:rsidP="00F200F3">
      <w:pPr>
        <w:ind w:left="-5"/>
      </w:pPr>
      <w:r>
        <w:t xml:space="preserve">Llywodraeth Cymru (2022) </w:t>
      </w:r>
      <w:r>
        <w:rPr>
          <w:i/>
        </w:rPr>
        <w:t xml:space="preserve">Cwricwlwm i Gymru. </w:t>
      </w:r>
      <w:r>
        <w:t>Ar gael yn</w:t>
      </w:r>
      <w:hyperlink r:id="rId140">
        <w:r>
          <w:t xml:space="preserve">: </w:t>
        </w:r>
      </w:hyperlink>
      <w:hyperlink r:id="rId141">
        <w:r>
          <w:rPr>
            <w:color w:val="467886"/>
            <w:u w:val="single" w:color="467886"/>
          </w:rPr>
          <w:t>https://hwb.gov.wales/cwricwlwm</w:t>
        </w:r>
      </w:hyperlink>
      <w:hyperlink r:id="rId142">
        <w:r>
          <w:rPr>
            <w:color w:val="467886"/>
            <w:u w:val="single" w:color="467886"/>
          </w:rPr>
          <w:t>-</w:t>
        </w:r>
      </w:hyperlink>
      <w:hyperlink r:id="rId143">
        <w:r>
          <w:rPr>
            <w:color w:val="467886"/>
            <w:u w:val="single" w:color="467886"/>
          </w:rPr>
          <w:t>i</w:t>
        </w:r>
      </w:hyperlink>
      <w:hyperlink r:id="rId144"/>
      <w:hyperlink r:id="rId145">
        <w:r>
          <w:rPr>
            <w:color w:val="467886"/>
            <w:u w:val="single" w:color="467886"/>
          </w:rPr>
          <w:t>gymru</w:t>
        </w:r>
      </w:hyperlink>
      <w:hyperlink r:id="rId146">
        <w:r>
          <w:t xml:space="preserve"> </w:t>
        </w:r>
      </w:hyperlink>
      <w:r>
        <w:t>(Cyrchwyd: 8 Ionawr 2025)</w:t>
      </w:r>
      <w:r w:rsidR="00F200F3">
        <w:t>.</w:t>
      </w:r>
      <w:r>
        <w:t xml:space="preserve"> </w:t>
      </w:r>
    </w:p>
    <w:p w14:paraId="79041A2B" w14:textId="77777777" w:rsidR="00A213A7" w:rsidRDefault="0026077A" w:rsidP="00F200F3">
      <w:pPr>
        <w:spacing w:after="115" w:line="259" w:lineRule="auto"/>
        <w:ind w:left="-5"/>
      </w:pPr>
      <w:r>
        <w:t xml:space="preserve">Llywodraeth Cymru (2017) </w:t>
      </w:r>
      <w:r>
        <w:rPr>
          <w:i/>
        </w:rPr>
        <w:t xml:space="preserve">Safonau proffesiynol ar gyfer addysgu ac arweinyddiaeth. </w:t>
      </w:r>
      <w:r>
        <w:t xml:space="preserve">Ar gael yn: </w:t>
      </w:r>
    </w:p>
    <w:p w14:paraId="2D6CCDDF" w14:textId="46BE2916" w:rsidR="00A213A7" w:rsidRDefault="0026077A" w:rsidP="00F200F3">
      <w:pPr>
        <w:spacing w:after="159"/>
        <w:ind w:left="-5"/>
      </w:pPr>
      <w:hyperlink r:id="rId147">
        <w:r>
          <w:rPr>
            <w:color w:val="467886"/>
            <w:u w:val="single" w:color="467886"/>
          </w:rPr>
          <w:t>safonau</w:t>
        </w:r>
      </w:hyperlink>
      <w:hyperlink r:id="rId148">
        <w:r>
          <w:rPr>
            <w:color w:val="467886"/>
            <w:u w:val="single" w:color="467886"/>
          </w:rPr>
          <w:t>-</w:t>
        </w:r>
      </w:hyperlink>
      <w:hyperlink r:id="rId149">
        <w:r>
          <w:rPr>
            <w:color w:val="467886"/>
            <w:u w:val="single" w:color="467886"/>
          </w:rPr>
          <w:t>proffesiynol</w:t>
        </w:r>
      </w:hyperlink>
      <w:hyperlink r:id="rId150">
        <w:r>
          <w:rPr>
            <w:color w:val="467886"/>
            <w:u w:val="single" w:color="467886"/>
          </w:rPr>
          <w:t>-</w:t>
        </w:r>
      </w:hyperlink>
      <w:hyperlink r:id="rId151">
        <w:r>
          <w:rPr>
            <w:color w:val="467886"/>
            <w:u w:val="single" w:color="467886"/>
          </w:rPr>
          <w:t>ar</w:t>
        </w:r>
      </w:hyperlink>
      <w:hyperlink r:id="rId152">
        <w:r>
          <w:rPr>
            <w:color w:val="467886"/>
            <w:u w:val="single" w:color="467886"/>
          </w:rPr>
          <w:t>-</w:t>
        </w:r>
      </w:hyperlink>
      <w:hyperlink r:id="rId153">
        <w:r>
          <w:rPr>
            <w:color w:val="467886"/>
            <w:u w:val="single" w:color="467886"/>
          </w:rPr>
          <w:t>gyfer</w:t>
        </w:r>
      </w:hyperlink>
      <w:hyperlink r:id="rId154">
        <w:r>
          <w:rPr>
            <w:color w:val="467886"/>
            <w:u w:val="single" w:color="467886"/>
          </w:rPr>
          <w:t>-</w:t>
        </w:r>
      </w:hyperlink>
      <w:hyperlink r:id="rId155">
        <w:r>
          <w:rPr>
            <w:color w:val="467886"/>
            <w:u w:val="single" w:color="467886"/>
          </w:rPr>
          <w:t>addysgu</w:t>
        </w:r>
      </w:hyperlink>
      <w:hyperlink r:id="rId156">
        <w:r>
          <w:rPr>
            <w:color w:val="467886"/>
            <w:u w:val="single" w:color="467886"/>
          </w:rPr>
          <w:t>-</w:t>
        </w:r>
      </w:hyperlink>
      <w:hyperlink r:id="rId157">
        <w:r>
          <w:rPr>
            <w:color w:val="467886"/>
            <w:u w:val="single" w:color="467886"/>
          </w:rPr>
          <w:t>ac</w:t>
        </w:r>
      </w:hyperlink>
      <w:hyperlink r:id="rId158">
        <w:r>
          <w:rPr>
            <w:color w:val="467886"/>
            <w:u w:val="single" w:color="467886"/>
          </w:rPr>
          <w:t>-</w:t>
        </w:r>
      </w:hyperlink>
      <w:hyperlink r:id="rId159">
        <w:r>
          <w:rPr>
            <w:color w:val="467886"/>
            <w:u w:val="single" w:color="467886"/>
          </w:rPr>
          <w:t>arweinyddiaeth</w:t>
        </w:r>
      </w:hyperlink>
      <w:hyperlink r:id="rId160">
        <w:r>
          <w:rPr>
            <w:color w:val="467886"/>
            <w:u w:val="single" w:color="467886"/>
          </w:rPr>
          <w:t>-</w:t>
        </w:r>
      </w:hyperlink>
      <w:hyperlink r:id="rId161">
        <w:r>
          <w:rPr>
            <w:color w:val="467886"/>
            <w:u w:val="single" w:color="467886"/>
          </w:rPr>
          <w:t>pdf</w:t>
        </w:r>
      </w:hyperlink>
      <w:hyperlink r:id="rId162">
        <w:r>
          <w:rPr>
            <w:color w:val="467886"/>
            <w:u w:val="single" w:color="467886"/>
          </w:rPr>
          <w:t>-</w:t>
        </w:r>
      </w:hyperlink>
      <w:hyperlink r:id="rId163">
        <w:r>
          <w:rPr>
            <w:color w:val="467886"/>
            <w:u w:val="single" w:color="467886"/>
          </w:rPr>
          <w:t>rhyngweithiol</w:t>
        </w:r>
      </w:hyperlink>
      <w:hyperlink r:id="rId164">
        <w:r>
          <w:rPr>
            <w:color w:val="467886"/>
            <w:u w:val="single" w:color="467886"/>
          </w:rPr>
          <w:t>-</w:t>
        </w:r>
      </w:hyperlink>
      <w:hyperlink r:id="rId165">
        <w:r>
          <w:rPr>
            <w:color w:val="467886"/>
            <w:u w:val="single" w:color="467886"/>
          </w:rPr>
          <w:t>ar</w:t>
        </w:r>
      </w:hyperlink>
      <w:hyperlink r:id="rId166">
        <w:r>
          <w:rPr>
            <w:color w:val="467886"/>
            <w:u w:val="single" w:color="467886"/>
          </w:rPr>
          <w:t>-</w:t>
        </w:r>
      </w:hyperlink>
      <w:hyperlink r:id="rId167">
        <w:r>
          <w:rPr>
            <w:color w:val="467886"/>
            <w:u w:val="single" w:color="467886"/>
          </w:rPr>
          <w:t>gyfer</w:t>
        </w:r>
      </w:hyperlink>
      <w:hyperlink r:id="rId168"/>
      <w:hyperlink r:id="rId169">
        <w:r>
          <w:rPr>
            <w:color w:val="467886"/>
            <w:u w:val="single" w:color="467886"/>
          </w:rPr>
          <w:t>cyfrifiaduron</w:t>
        </w:r>
      </w:hyperlink>
      <w:hyperlink r:id="rId170">
        <w:r>
          <w:rPr>
            <w:color w:val="467886"/>
            <w:u w:val="single" w:color="467886"/>
          </w:rPr>
          <w:t>-</w:t>
        </w:r>
      </w:hyperlink>
      <w:hyperlink r:id="rId171">
        <w:r>
          <w:rPr>
            <w:color w:val="467886"/>
            <w:u w:val="single" w:color="467886"/>
          </w:rPr>
          <w:t>personol.pdf</w:t>
        </w:r>
      </w:hyperlink>
      <w:hyperlink r:id="rId172">
        <w:r>
          <w:t xml:space="preserve"> </w:t>
        </w:r>
      </w:hyperlink>
      <w:r>
        <w:t>(Cyrchwyd: 12 Ionawr 2025)</w:t>
      </w:r>
      <w:r w:rsidR="00F200F3">
        <w:t>.</w:t>
      </w:r>
      <w:r>
        <w:t xml:space="preserve"> </w:t>
      </w:r>
    </w:p>
    <w:p w14:paraId="4222AD5E" w14:textId="083AFBED" w:rsidR="00A213A7" w:rsidRDefault="0026077A" w:rsidP="00F200F3">
      <w:pPr>
        <w:spacing w:after="161" w:line="359" w:lineRule="auto"/>
        <w:ind w:left="-5" w:right="308"/>
      </w:pPr>
      <w:r>
        <w:t xml:space="preserve">Llywodraeth Cymru (2020) </w:t>
      </w:r>
      <w:r>
        <w:rPr>
          <w:i/>
        </w:rPr>
        <w:t xml:space="preserve">Canllawiau ar gyfer cefnogi dysgwyr sy’n agored i niwed a dan anfantais. </w:t>
      </w:r>
      <w:r>
        <w:t xml:space="preserve">Ar gael yn: </w:t>
      </w:r>
      <w:hyperlink r:id="rId173">
        <w:r>
          <w:rPr>
            <w:color w:val="467886"/>
            <w:u w:val="single" w:color="467886"/>
          </w:rPr>
          <w:t>https://www.llyw.cymru/sites/default/files/publications/2020</w:t>
        </w:r>
      </w:hyperlink>
      <w:hyperlink r:id="rId174"/>
      <w:hyperlink r:id="rId175">
        <w:r>
          <w:rPr>
            <w:color w:val="467886"/>
            <w:u w:val="single" w:color="467886"/>
          </w:rPr>
          <w:t>08/canllawiau</w:t>
        </w:r>
      </w:hyperlink>
      <w:hyperlink r:id="rId176">
        <w:r>
          <w:rPr>
            <w:color w:val="467886"/>
            <w:u w:val="single" w:color="467886"/>
          </w:rPr>
          <w:t>-</w:t>
        </w:r>
      </w:hyperlink>
      <w:hyperlink r:id="rId177">
        <w:r>
          <w:rPr>
            <w:color w:val="467886"/>
            <w:u w:val="single" w:color="467886"/>
          </w:rPr>
          <w:t>gyfer</w:t>
        </w:r>
      </w:hyperlink>
      <w:hyperlink r:id="rId178">
        <w:r>
          <w:rPr>
            <w:color w:val="467886"/>
            <w:u w:val="single" w:color="467886"/>
          </w:rPr>
          <w:t>-</w:t>
        </w:r>
      </w:hyperlink>
      <w:hyperlink r:id="rId179">
        <w:r>
          <w:rPr>
            <w:color w:val="467886"/>
            <w:u w:val="single" w:color="467886"/>
          </w:rPr>
          <w:t>cefnogi</w:t>
        </w:r>
      </w:hyperlink>
      <w:hyperlink r:id="rId180">
        <w:r>
          <w:rPr>
            <w:color w:val="467886"/>
            <w:u w:val="single" w:color="467886"/>
          </w:rPr>
          <w:t>-</w:t>
        </w:r>
      </w:hyperlink>
      <w:hyperlink r:id="rId181">
        <w:r>
          <w:rPr>
            <w:color w:val="467886"/>
            <w:u w:val="single" w:color="467886"/>
          </w:rPr>
          <w:t>dysgwyr</w:t>
        </w:r>
      </w:hyperlink>
      <w:hyperlink r:id="rId182">
        <w:r>
          <w:rPr>
            <w:color w:val="467886"/>
            <w:u w:val="single" w:color="467886"/>
          </w:rPr>
          <w:t>-</w:t>
        </w:r>
      </w:hyperlink>
      <w:hyperlink r:id="rId183">
        <w:r>
          <w:rPr>
            <w:color w:val="467886"/>
            <w:u w:val="single" w:color="467886"/>
          </w:rPr>
          <w:t>agored</w:t>
        </w:r>
      </w:hyperlink>
      <w:hyperlink r:id="rId184">
        <w:r>
          <w:rPr>
            <w:color w:val="467886"/>
            <w:u w:val="single" w:color="467886"/>
          </w:rPr>
          <w:t>-</w:t>
        </w:r>
      </w:hyperlink>
      <w:hyperlink r:id="rId185">
        <w:r>
          <w:rPr>
            <w:color w:val="467886"/>
            <w:u w:val="single" w:color="467886"/>
          </w:rPr>
          <w:t>niwed</w:t>
        </w:r>
      </w:hyperlink>
      <w:hyperlink r:id="rId186">
        <w:r>
          <w:rPr>
            <w:color w:val="467886"/>
            <w:u w:val="single" w:color="467886"/>
          </w:rPr>
          <w:t>-</w:t>
        </w:r>
      </w:hyperlink>
      <w:hyperlink r:id="rId187">
        <w:r>
          <w:rPr>
            <w:color w:val="467886"/>
            <w:u w:val="single" w:color="467886"/>
          </w:rPr>
          <w:t>dan</w:t>
        </w:r>
      </w:hyperlink>
      <w:hyperlink r:id="rId188">
        <w:r>
          <w:rPr>
            <w:color w:val="467886"/>
            <w:u w:val="single" w:color="467886"/>
          </w:rPr>
          <w:t>-</w:t>
        </w:r>
      </w:hyperlink>
      <w:hyperlink r:id="rId189">
        <w:r>
          <w:rPr>
            <w:color w:val="467886"/>
            <w:u w:val="single" w:color="467886"/>
          </w:rPr>
          <w:t>anfantais.pdf</w:t>
        </w:r>
      </w:hyperlink>
      <w:hyperlink r:id="rId190">
        <w:r>
          <w:t xml:space="preserve"> </w:t>
        </w:r>
      </w:hyperlink>
      <w:r>
        <w:t>(Cyrchwyd: 12 Ionawr 2025)</w:t>
      </w:r>
      <w:r w:rsidR="00F200F3">
        <w:t>.</w:t>
      </w:r>
      <w:r>
        <w:t xml:space="preserve"> </w:t>
      </w:r>
    </w:p>
    <w:p w14:paraId="5A401C13" w14:textId="1D0C5839" w:rsidR="00226898" w:rsidRPr="00226898" w:rsidRDefault="00226898" w:rsidP="00F200F3">
      <w:pPr>
        <w:spacing w:after="159"/>
        <w:ind w:left="-5"/>
      </w:pPr>
      <w:r>
        <w:rPr>
          <w:rFonts w:eastAsiaTheme="minorEastAsia"/>
          <w:szCs w:val="22"/>
        </w:rPr>
        <w:t xml:space="preserve">Neurology MIND care </w:t>
      </w:r>
      <w:r>
        <w:rPr>
          <w:rFonts w:eastAsiaTheme="minorEastAsia"/>
          <w:szCs w:val="22"/>
        </w:rPr>
        <w:t>(</w:t>
      </w:r>
      <w:r>
        <w:rPr>
          <w:rFonts w:eastAsiaTheme="minorEastAsia"/>
          <w:szCs w:val="22"/>
        </w:rPr>
        <w:t>2024</w:t>
      </w:r>
      <w:r>
        <w:rPr>
          <w:rFonts w:eastAsiaTheme="minorEastAsia"/>
          <w:szCs w:val="22"/>
        </w:rPr>
        <w:t xml:space="preserve">) </w:t>
      </w:r>
      <w:r>
        <w:rPr>
          <w:rFonts w:eastAsiaTheme="minorEastAsia"/>
          <w:i/>
          <w:szCs w:val="22"/>
        </w:rPr>
        <w:t xml:space="preserve">Crochet and Brain Health. </w:t>
      </w:r>
      <w:r>
        <w:rPr>
          <w:rFonts w:eastAsiaTheme="minorEastAsia"/>
          <w:szCs w:val="22"/>
        </w:rPr>
        <w:t xml:space="preserve">Ar gael yn: </w:t>
      </w:r>
      <w:hyperlink r:id="rId191" w:history="1">
        <w:r w:rsidRPr="00226898">
          <w:rPr>
            <w:rStyle w:val="Hyperlink"/>
            <w:rFonts w:eastAsiaTheme="minorEastAsia"/>
            <w:szCs w:val="22"/>
          </w:rPr>
          <w:t>Crochet and Brain Health - Neurology MIND Care</w:t>
        </w:r>
      </w:hyperlink>
      <w:r>
        <w:rPr>
          <w:rFonts w:eastAsiaTheme="minorEastAsia"/>
          <w:szCs w:val="22"/>
        </w:rPr>
        <w:t xml:space="preserve"> (Cyrchwyd: 12 Ionawr 2025).</w:t>
      </w:r>
    </w:p>
    <w:p w14:paraId="4761C252" w14:textId="5A2B269B" w:rsidR="00A213A7" w:rsidRDefault="0026077A" w:rsidP="00F200F3">
      <w:pPr>
        <w:spacing w:after="159"/>
        <w:ind w:left="-5"/>
      </w:pPr>
      <w:r>
        <w:lastRenderedPageBreak/>
        <w:t xml:space="preserve">Prifysgol Caerdydd (dim dyddiad) </w:t>
      </w:r>
      <w:r>
        <w:rPr>
          <w:i/>
        </w:rPr>
        <w:t xml:space="preserve">Make use of Educational Games. </w:t>
      </w:r>
      <w:r>
        <w:t xml:space="preserve">Ar gael yn: </w:t>
      </w:r>
      <w:hyperlink r:id="rId192">
        <w:r>
          <w:rPr>
            <w:color w:val="467886"/>
            <w:u w:val="single" w:color="467886"/>
          </w:rPr>
          <w:t xml:space="preserve">https://www.cardiff.ac.uk/__data/assets/pdf_file/0017/1165004/How_to_Make_Use_of_Educati </w:t>
        </w:r>
      </w:hyperlink>
      <w:hyperlink r:id="rId193">
        <w:r>
          <w:rPr>
            <w:color w:val="467886"/>
            <w:u w:val="single" w:color="467886"/>
          </w:rPr>
          <w:t>onal_Games.pdf</w:t>
        </w:r>
      </w:hyperlink>
      <w:hyperlink r:id="rId194">
        <w:r>
          <w:t xml:space="preserve"> </w:t>
        </w:r>
      </w:hyperlink>
      <w:r>
        <w:t>(Cyrchwyd: 5 Ionawr 2025)</w:t>
      </w:r>
      <w:r w:rsidR="00F200F3">
        <w:t>.</w:t>
      </w:r>
    </w:p>
    <w:p w14:paraId="0C688F18" w14:textId="024165D2" w:rsidR="00A213A7" w:rsidRDefault="00F200F3" w:rsidP="00F200F3">
      <w:pPr>
        <w:spacing w:after="159"/>
        <w:ind w:left="-5"/>
      </w:pPr>
      <w:r>
        <w:t>T</w:t>
      </w:r>
      <w:r w:rsidR="0026077A">
        <w:t xml:space="preserve">each Early Years (2025) </w:t>
      </w:r>
      <w:r w:rsidR="0026077A">
        <w:rPr>
          <w:i/>
        </w:rPr>
        <w:t>Early years stories – Try storytelling rather than reading.</w:t>
      </w:r>
      <w:r w:rsidR="0026077A">
        <w:t xml:space="preserve"> Ar gael yn: </w:t>
      </w:r>
      <w:hyperlink r:id="rId195">
        <w:r w:rsidR="0026077A">
          <w:rPr>
            <w:color w:val="467886"/>
            <w:u w:val="single" w:color="467886"/>
          </w:rPr>
          <w:t>https://www.teachearlyyears.com/learning</w:t>
        </w:r>
      </w:hyperlink>
      <w:hyperlink r:id="rId196">
        <w:r w:rsidR="0026077A">
          <w:rPr>
            <w:color w:val="467886"/>
            <w:u w:val="single" w:color="467886"/>
          </w:rPr>
          <w:t>-</w:t>
        </w:r>
      </w:hyperlink>
      <w:hyperlink r:id="rId197">
        <w:r w:rsidR="0026077A">
          <w:rPr>
            <w:color w:val="467886"/>
            <w:u w:val="single" w:color="467886"/>
          </w:rPr>
          <w:t>and</w:t>
        </w:r>
      </w:hyperlink>
      <w:hyperlink r:id="rId198">
        <w:r w:rsidR="0026077A">
          <w:rPr>
            <w:color w:val="467886"/>
            <w:u w:val="single" w:color="467886"/>
          </w:rPr>
          <w:t>-</w:t>
        </w:r>
      </w:hyperlink>
      <w:hyperlink r:id="rId199">
        <w:r w:rsidR="0026077A">
          <w:rPr>
            <w:color w:val="467886"/>
            <w:u w:val="single" w:color="467886"/>
          </w:rPr>
          <w:t>development/view/storytelling</w:t>
        </w:r>
      </w:hyperlink>
      <w:hyperlink r:id="rId200">
        <w:r w:rsidR="0026077A">
          <w:t xml:space="preserve"> </w:t>
        </w:r>
      </w:hyperlink>
      <w:r w:rsidR="0026077A">
        <w:t>(Cyrchwyd: 5 Ionawr 2025)</w:t>
      </w:r>
      <w:r>
        <w:t>.</w:t>
      </w:r>
      <w:r w:rsidR="0026077A">
        <w:t xml:space="preserve"> </w:t>
      </w:r>
    </w:p>
    <w:p w14:paraId="22465440" w14:textId="0D80419B" w:rsidR="00A213A7" w:rsidRDefault="0026077A" w:rsidP="00F200F3">
      <w:pPr>
        <w:ind w:left="-5"/>
      </w:pPr>
      <w:r>
        <w:t xml:space="preserve">West-Burnham, J., Farrar, M. and Otero, G. (2007) </w:t>
      </w:r>
      <w:r>
        <w:rPr>
          <w:i/>
        </w:rPr>
        <w:t>Schools and communities</w:t>
      </w:r>
      <w:r>
        <w:rPr>
          <w:rFonts w:ascii="Arial" w:eastAsia="Arial" w:hAnsi="Arial" w:cs="Arial"/>
          <w:i/>
        </w:rPr>
        <w:t> </w:t>
      </w:r>
      <w:r>
        <w:rPr>
          <w:i/>
        </w:rPr>
        <w:t>: working together to transform children’s lives</w:t>
      </w:r>
      <w:r>
        <w:t xml:space="preserve">. Stafford: Network Continuum Education. (Cyrchwyd: 8 Ionawr 2025). </w:t>
      </w:r>
    </w:p>
    <w:p w14:paraId="7F1AEE7E" w14:textId="0C6196C7" w:rsidR="00A213A7" w:rsidRDefault="0026077A" w:rsidP="00F200F3">
      <w:pPr>
        <w:spacing w:after="276" w:line="259" w:lineRule="auto"/>
        <w:ind w:left="-5"/>
      </w:pPr>
      <w:r>
        <w:t xml:space="preserve">Ysgol A (2024) </w:t>
      </w:r>
      <w:r>
        <w:rPr>
          <w:i/>
        </w:rPr>
        <w:t xml:space="preserve">Tudalennau Dosbarth. </w:t>
      </w:r>
      <w:r>
        <w:t xml:space="preserve">Ar gael yn: &lt;wedi dileu&gt; (Cyrchwyd: 5 Ionawr 2025). </w:t>
      </w:r>
    </w:p>
    <w:p w14:paraId="473C5068" w14:textId="27DF19F8" w:rsidR="00A213A7" w:rsidRDefault="0026077A" w:rsidP="00F200F3">
      <w:pPr>
        <w:spacing w:after="270" w:line="259" w:lineRule="auto"/>
        <w:ind w:left="-5"/>
      </w:pPr>
      <w:r>
        <w:t xml:space="preserve">Ysgol A (2024) </w:t>
      </w:r>
      <w:r>
        <w:rPr>
          <w:i/>
        </w:rPr>
        <w:t xml:space="preserve">Ffrindiau Ysgol A. </w:t>
      </w:r>
      <w:r>
        <w:t xml:space="preserve">Ar gael yn: &lt;wedi dileu&gt; (Cyrchwyd: 5 Ionawr 2025). </w:t>
      </w:r>
    </w:p>
    <w:p w14:paraId="6FE590B4" w14:textId="34F416D6" w:rsidR="00A213A7" w:rsidRDefault="0026077A" w:rsidP="00F200F3">
      <w:pPr>
        <w:spacing w:after="275" w:line="259" w:lineRule="auto"/>
        <w:ind w:left="-5"/>
      </w:pPr>
      <w:r>
        <w:t xml:space="preserve">Ysgol A (2024) </w:t>
      </w:r>
      <w:r>
        <w:rPr>
          <w:i/>
        </w:rPr>
        <w:t xml:space="preserve">Prosbectws 2024/25. </w:t>
      </w:r>
      <w:r>
        <w:t xml:space="preserve">Ar gael yn: &lt;wedi dileu&gt; (Cyrchwyd: 3 Ionawr 2025). </w:t>
      </w:r>
    </w:p>
    <w:p w14:paraId="54ED2AF2" w14:textId="131CDE1F" w:rsidR="00A213A7" w:rsidRDefault="0026077A" w:rsidP="00F200F3">
      <w:pPr>
        <w:spacing w:after="270" w:line="259" w:lineRule="auto"/>
        <w:ind w:left="-5"/>
      </w:pPr>
      <w:r>
        <w:t xml:space="preserve">Ysgol A (2023) </w:t>
      </w:r>
      <w:r>
        <w:rPr>
          <w:i/>
        </w:rPr>
        <w:t xml:space="preserve">Cynllun Datblygu Ysgol. </w:t>
      </w:r>
      <w:r>
        <w:t xml:space="preserve">Ar gael yn: &lt;wedi dileu&gt; (Cyrchwyd: 8 Ionawr). </w:t>
      </w:r>
    </w:p>
    <w:p w14:paraId="299572F0" w14:textId="77777777" w:rsidR="00A213A7" w:rsidRDefault="0026077A">
      <w:pPr>
        <w:spacing w:after="0" w:line="259" w:lineRule="auto"/>
        <w:ind w:left="0" w:firstLine="0"/>
      </w:pPr>
      <w:r>
        <w:t xml:space="preserve"> </w:t>
      </w:r>
    </w:p>
    <w:sectPr w:rsidR="00A213A7">
      <w:pgSz w:w="11905" w:h="16840"/>
      <w:pgMar w:top="1440" w:right="1436" w:bottom="1500" w:left="14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18585" w14:textId="77777777" w:rsidR="007E773D" w:rsidRDefault="007E773D" w:rsidP="00C92C7C">
      <w:pPr>
        <w:spacing w:after="0" w:line="240" w:lineRule="auto"/>
      </w:pPr>
      <w:r>
        <w:separator/>
      </w:r>
    </w:p>
  </w:endnote>
  <w:endnote w:type="continuationSeparator" w:id="0">
    <w:p w14:paraId="47DD7521" w14:textId="77777777" w:rsidR="007E773D" w:rsidRDefault="007E773D" w:rsidP="00C9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AA208" w14:textId="77777777" w:rsidR="007E773D" w:rsidRDefault="007E773D" w:rsidP="00C92C7C">
      <w:pPr>
        <w:spacing w:after="0" w:line="240" w:lineRule="auto"/>
      </w:pPr>
      <w:r>
        <w:separator/>
      </w:r>
    </w:p>
  </w:footnote>
  <w:footnote w:type="continuationSeparator" w:id="0">
    <w:p w14:paraId="1FEEC926" w14:textId="77777777" w:rsidR="007E773D" w:rsidRDefault="007E773D" w:rsidP="00C92C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D3179"/>
    <w:multiLevelType w:val="hybridMultilevel"/>
    <w:tmpl w:val="6A64F828"/>
    <w:lvl w:ilvl="0" w:tplc="A1CA3562">
      <w:start w:val="1"/>
      <w:numFmt w:val="decimal"/>
      <w:lvlText w:val="%1."/>
      <w:lvlJc w:val="left"/>
      <w:pPr>
        <w:ind w:left="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B56AFD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3BAF8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0B04DD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71CB7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62E176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B0AC7E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5BC0BB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C78E1A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1C6591"/>
    <w:multiLevelType w:val="hybridMultilevel"/>
    <w:tmpl w:val="5372B1E2"/>
    <w:lvl w:ilvl="0" w:tplc="C0BC5F10">
      <w:start w:val="1"/>
      <w:numFmt w:val="decimal"/>
      <w:lvlText w:val="%1."/>
      <w:lvlJc w:val="left"/>
      <w:pPr>
        <w:ind w:left="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8E594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D4952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AAB0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9A721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B6C93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4074F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3EEC6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127F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7604A6C"/>
    <w:multiLevelType w:val="hybridMultilevel"/>
    <w:tmpl w:val="995266F0"/>
    <w:lvl w:ilvl="0" w:tplc="A2503E72">
      <w:start w:val="1"/>
      <w:numFmt w:val="decimal"/>
      <w:lvlText w:val="%1."/>
      <w:lvlJc w:val="left"/>
      <w:pPr>
        <w:ind w:left="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BF6D8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BC4A16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CAC68B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0966B8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AE4EAA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AF42A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3FA6D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1DCC92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3702708">
    <w:abstractNumId w:val="1"/>
  </w:num>
  <w:num w:numId="2" w16cid:durableId="296423551">
    <w:abstractNumId w:val="0"/>
  </w:num>
  <w:num w:numId="3" w16cid:durableId="1257442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3A7"/>
    <w:rsid w:val="000463A1"/>
    <w:rsid w:val="0008742B"/>
    <w:rsid w:val="000B7CEE"/>
    <w:rsid w:val="000B7DCD"/>
    <w:rsid w:val="00200420"/>
    <w:rsid w:val="00226898"/>
    <w:rsid w:val="0026077A"/>
    <w:rsid w:val="002A7C49"/>
    <w:rsid w:val="002C2980"/>
    <w:rsid w:val="003871A1"/>
    <w:rsid w:val="004402B9"/>
    <w:rsid w:val="00453CFD"/>
    <w:rsid w:val="005761A2"/>
    <w:rsid w:val="00584ED3"/>
    <w:rsid w:val="00621813"/>
    <w:rsid w:val="0062194A"/>
    <w:rsid w:val="006F3AC0"/>
    <w:rsid w:val="007C00C4"/>
    <w:rsid w:val="007E1526"/>
    <w:rsid w:val="007E773D"/>
    <w:rsid w:val="007F2574"/>
    <w:rsid w:val="008A1CD2"/>
    <w:rsid w:val="008C6A2B"/>
    <w:rsid w:val="008F14A9"/>
    <w:rsid w:val="009F3763"/>
    <w:rsid w:val="00A213A7"/>
    <w:rsid w:val="00A44401"/>
    <w:rsid w:val="00A7286C"/>
    <w:rsid w:val="00A72D66"/>
    <w:rsid w:val="00AC53FB"/>
    <w:rsid w:val="00BE225C"/>
    <w:rsid w:val="00C92C7C"/>
    <w:rsid w:val="00D97D6F"/>
    <w:rsid w:val="00EA387E"/>
    <w:rsid w:val="00ED7BF0"/>
    <w:rsid w:val="00F03589"/>
    <w:rsid w:val="00F2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12EB09"/>
  <w15:docId w15:val="{908E60F2-7489-45FB-B040-65D2E37A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ind w:left="10" w:hanging="10"/>
    </w:pPr>
    <w:rPr>
      <w:rFonts w:ascii="Calibri" w:eastAsia="Calibri" w:hAnsi="Calibri" w:cs="Calibri"/>
      <w:color w:val="000000"/>
      <w:sz w:val="22"/>
      <w:lang w:val="cy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4" w:line="259" w:lineRule="auto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37" w:line="259" w:lineRule="auto"/>
      <w:ind w:left="10" w:hanging="10"/>
      <w:outlineLvl w:val="1"/>
    </w:pPr>
    <w:rPr>
      <w:rFonts w:ascii="Calibri" w:eastAsia="Calibri" w:hAnsi="Calibri" w:cs="Calibri"/>
      <w:b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2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C7C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C92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C7C"/>
    <w:rPr>
      <w:rFonts w:ascii="Calibri" w:eastAsia="Calibri" w:hAnsi="Calibri" w:cs="Calibri"/>
      <w:color w:val="000000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BE22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22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225C"/>
    <w:rPr>
      <w:rFonts w:ascii="Calibri" w:eastAsia="Calibri" w:hAnsi="Calibri" w:cs="Calibri"/>
      <w:color w:val="000000"/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22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225C"/>
    <w:rPr>
      <w:rFonts w:ascii="Calibri" w:eastAsia="Calibri" w:hAnsi="Calibri" w:cs="Calibri"/>
      <w:b/>
      <w:bCs/>
      <w:color w:val="000000"/>
      <w:sz w:val="20"/>
      <w:szCs w:val="20"/>
      <w:lang w:val="cy-GB"/>
    </w:rPr>
  </w:style>
  <w:style w:type="character" w:styleId="Hyperlink">
    <w:name w:val="Hyperlink"/>
    <w:basedOn w:val="DefaultParagraphFont"/>
    <w:uiPriority w:val="99"/>
    <w:unhideWhenUsed/>
    <w:rsid w:val="00BE22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2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llyw.cymru/sites/default/files/publications/2019-10/ymgysylltu-a-chymorth-wrth-rianta-canllawiau-i-ddarparwyr.pdf" TargetMode="External"/><Relationship Id="rId21" Type="http://schemas.openxmlformats.org/officeDocument/2006/relationships/hyperlink" Target="https://www.booktrust.org.uk/what-we-do/programmes-and-campaigns/bookstart/families/bookstart-in-wales/" TargetMode="External"/><Relationship Id="rId42" Type="http://schemas.openxmlformats.org/officeDocument/2006/relationships/hyperlink" Target="https://hwb.gov.wales/cwricwlwm-i-gymru/cynllunio-eich-cwricwlwm/ystyriaethau-gweithredu-ac-ymarferol/" TargetMode="External"/><Relationship Id="rId63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4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38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9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0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91" Type="http://schemas.openxmlformats.org/officeDocument/2006/relationships/hyperlink" Target="https://neurologymindcare.com/blog/crochet-and-brain-health/" TargetMode="External"/><Relationship Id="rId107" Type="http://schemas.openxmlformats.org/officeDocument/2006/relationships/hyperlink" Target="https://www.llyw.cymru/sites/default/files/publications/2021-01/polisi-cenedlaethol-ar-drosglwyddor-gymraeg-ai-defnydd-mewn-teuluoedd.pdf" TargetMode="External"/><Relationship Id="rId11" Type="http://schemas.openxmlformats.org/officeDocument/2006/relationships/hyperlink" Target="https://uwtsd.ac.uk/media/uwtsd-website/content-assets/documents/library-and-learning-resources/infoskills/Harvard-cym_v.1.2.pdf" TargetMode="External"/><Relationship Id="rId32" Type="http://schemas.openxmlformats.org/officeDocument/2006/relationships/hyperlink" Target="https://www.booktrust.org.uk/what-we-do/programmes-and-campaigns/bookstart/families/bookstart-in-wales/" TargetMode="External"/><Relationship Id="rId53" Type="http://schemas.openxmlformats.org/officeDocument/2006/relationships/hyperlink" Target="https://hwb.gov.wales/cwricwlwm-i-gymru/cynllunio-eich-cwricwlwm/ystyriaethau-gweithredu-ac-ymarferol/" TargetMode="External"/><Relationship Id="rId74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28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49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www.llyw.cymru/sites/default/files/publications/2021-01/polisi-cenedlaethol-ar-drosglwyddor-gymraeg-ai-defnydd-mewn-teuluoedd.pdf" TargetMode="External"/><Relationship Id="rId160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1" Type="http://schemas.openxmlformats.org/officeDocument/2006/relationships/hyperlink" Target="https://www.llyw.cymru/sites/default/files/publications/2020-08/canllawiau-gyfer-cefnogi-dysgwyr-agored-niwed-dan-anfantais.pdf" TargetMode="External"/><Relationship Id="rId22" Type="http://schemas.openxmlformats.org/officeDocument/2006/relationships/hyperlink" Target="https://www.booktrust.org.uk/what-we-do/programmes-and-campaigns/bookstart/families/bookstart-in-wales/" TargetMode="External"/><Relationship Id="rId43" Type="http://schemas.openxmlformats.org/officeDocument/2006/relationships/hyperlink" Target="https://hwb.gov.wales/cwricwlwm-i-gymru/cynllunio-eich-cwricwlwm/ystyriaethau-gweithredu-ac-ymarferol/" TargetMode="External"/><Relationship Id="rId64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18" Type="http://schemas.openxmlformats.org/officeDocument/2006/relationships/hyperlink" Target="https://www.llyw.cymru/sites/default/files/publications/2019-10/ymgysylltu-a-chymorth-wrth-rianta-canllawiau-i-ddarparwyr.pdf" TargetMode="External"/><Relationship Id="rId139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85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50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1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92" Type="http://schemas.openxmlformats.org/officeDocument/2006/relationships/hyperlink" Target="https://www.cardiff.ac.uk/__data/assets/pdf_file/0017/1165004/How_to_Make_Use_of_Educational_Games.pdf" TargetMode="External"/><Relationship Id="rId12" Type="http://schemas.openxmlformats.org/officeDocument/2006/relationships/hyperlink" Target="https://uwtsd.ac.uk/media/uwtsd-website/content-assets/documents/library-and-learning-resources/infoskills/Harvard-cym_v.1.2.pdf" TargetMode="External"/><Relationship Id="rId33" Type="http://schemas.openxmlformats.org/officeDocument/2006/relationships/hyperlink" Target="https://cornertolearn.co.uk/about-neil/" TargetMode="External"/><Relationship Id="rId108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9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54" Type="http://schemas.openxmlformats.org/officeDocument/2006/relationships/hyperlink" Target="https://hwb.gov.wales/cwricwlwm-i-gymru/cynllunio-eich-cwricwlwm/ystyriaethau-gweithredu-ac-ymarferol/" TargetMode="External"/><Relationship Id="rId75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96" Type="http://schemas.openxmlformats.org/officeDocument/2006/relationships/hyperlink" Target="https://www.llyw.cymru/sites/default/files/publications/2021-01/polisi-cenedlaethol-ar-drosglwyddor-gymraeg-ai-defnydd-mewn-teuluoedd.pdf" TargetMode="External"/><Relationship Id="rId140" Type="http://schemas.openxmlformats.org/officeDocument/2006/relationships/hyperlink" Target="https://hwb.gov.wales/cwricwlwm-i-gymru" TargetMode="External"/><Relationship Id="rId161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2" Type="http://schemas.openxmlformats.org/officeDocument/2006/relationships/hyperlink" Target="https://www.llyw.cymru/sites/default/files/publications/2020-08/canllawiau-gyfer-cefnogi-dysgwyr-agored-niwed-dan-anfantais.pdf" TargetMode="External"/><Relationship Id="rId6" Type="http://schemas.openxmlformats.org/officeDocument/2006/relationships/endnotes" Target="endnotes.xml"/><Relationship Id="rId23" Type="http://schemas.openxmlformats.org/officeDocument/2006/relationships/hyperlink" Target="https://www.booktrust.org.uk/what-we-do/programmes-and-campaigns/bookstart/families/bookstart-in-wales/" TargetMode="External"/><Relationship Id="rId119" Type="http://schemas.openxmlformats.org/officeDocument/2006/relationships/hyperlink" Target="https://www.llyw.cymru/sites/default/files/publications/2019-10/ymgysylltu-a-chymorth-wrth-rianta-canllawiau-i-ddarparwyr.pdf" TargetMode="External"/><Relationship Id="rId44" Type="http://schemas.openxmlformats.org/officeDocument/2006/relationships/hyperlink" Target="https://hwb.gov.wales/cwricwlwm-i-gymru/cynllunio-eich-cwricwlwm/ystyriaethau-gweithredu-ac-ymarferol/" TargetMode="External"/><Relationship Id="rId65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6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30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1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2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93" Type="http://schemas.openxmlformats.org/officeDocument/2006/relationships/hyperlink" Target="https://www.cardiff.ac.uk/__data/assets/pdf_file/0017/1165004/How_to_Make_Use_of_Educational_Games.pdf" TargetMode="External"/><Relationship Id="rId13" Type="http://schemas.openxmlformats.org/officeDocument/2006/relationships/hyperlink" Target="https://www.cysgliad.com/cy/" TargetMode="External"/><Relationship Id="rId109" Type="http://schemas.openxmlformats.org/officeDocument/2006/relationships/hyperlink" Target="https://www.llyw.cymru/sites/default/files/publications/2019-10/ymgysylltu-a-chymorth-wrth-rianta-canllawiau-i-ddarparwyr.pdf" TargetMode="External"/><Relationship Id="rId34" Type="http://schemas.openxmlformats.org/officeDocument/2006/relationships/hyperlink" Target="https://cornertolearn.co.uk/about-neil/" TargetMode="External"/><Relationship Id="rId55" Type="http://schemas.openxmlformats.org/officeDocument/2006/relationships/hyperlink" Target="https://hwb.gov.wales/cwricwlwm-i-gymru/cynllunio-eich-cwricwlwm/ystyriaethau-gweithredu-ac-ymarferol/" TargetMode="External"/><Relationship Id="rId76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97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0" Type="http://schemas.openxmlformats.org/officeDocument/2006/relationships/hyperlink" Target="https://www.llyw.cymru/sites/default/files/publications/2019-10/ymgysylltu-a-chymorth-wrth-rianta-canllawiau-i-ddarparwyr.pdf" TargetMode="External"/><Relationship Id="rId141" Type="http://schemas.openxmlformats.org/officeDocument/2006/relationships/hyperlink" Target="https://hwb.gov.wales/cwricwlwm-i-gymru" TargetMode="External"/><Relationship Id="rId7" Type="http://schemas.openxmlformats.org/officeDocument/2006/relationships/image" Target="media/image1.jpg"/><Relationship Id="rId162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3" Type="http://schemas.openxmlformats.org/officeDocument/2006/relationships/hyperlink" Target="https://www.llyw.cymru/sites/default/files/publications/2020-08/canllawiau-gyfer-cefnogi-dysgwyr-agored-niwed-dan-anfantais.pdf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booktrust.org.uk/what-we-do/programmes-and-campaigns/bookstart/families/bookstart-in-wales/" TargetMode="External"/><Relationship Id="rId24" Type="http://schemas.openxmlformats.org/officeDocument/2006/relationships/hyperlink" Target="https://www.booktrust.org.uk/what-we-do/programmes-and-campaigns/bookstart/families/bookstart-in-wales/" TargetMode="External"/><Relationship Id="rId40" Type="http://schemas.openxmlformats.org/officeDocument/2006/relationships/hyperlink" Target="https://www.gorseinontowncouncil.gov.uk/Clubs_Groups_and_Resources__48970.aspx" TargetMode="External"/><Relationship Id="rId45" Type="http://schemas.openxmlformats.org/officeDocument/2006/relationships/hyperlink" Target="https://hwb.gov.wales/cwricwlwm-i-gymru/cynllunio-eich-cwricwlwm/ystyriaethau-gweithredu-ac-ymarferol/" TargetMode="External"/><Relationship Id="rId66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7" Type="http://schemas.openxmlformats.org/officeDocument/2006/relationships/hyperlink" Target="https://www.llyw.cymru/sites/default/files/publications/2021-01/polisi-cenedlaethol-ar-drosglwyddor-gymraeg-ai-defnydd-mewn-teuluoedd.pdf" TargetMode="External"/><Relationship Id="rId110" Type="http://schemas.openxmlformats.org/officeDocument/2006/relationships/hyperlink" Target="https://www.llyw.cymru/sites/default/files/publications/2019-10/ymgysylltu-a-chymorth-wrth-rianta-canllawiau-i-ddarparwyr.pdf" TargetMode="External"/><Relationship Id="rId115" Type="http://schemas.openxmlformats.org/officeDocument/2006/relationships/hyperlink" Target="https://www.llyw.cymru/sites/default/files/publications/2019-10/ymgysylltu-a-chymorth-wrth-rianta-canllawiau-i-ddarparwyr.pdf" TargetMode="External"/><Relationship Id="rId131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36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7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8" Type="http://schemas.openxmlformats.org/officeDocument/2006/relationships/hyperlink" Target="https://www.llyw.cymru/sites/default/files/publications/2020-08/canllawiau-gyfer-cefnogi-dysgwyr-agored-niwed-dan-anfantais.pdf" TargetMode="External"/><Relationship Id="rId61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2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52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3" Type="http://schemas.openxmlformats.org/officeDocument/2006/relationships/hyperlink" Target="https://www.llyw.cymru/sites/default/files/publications/2020-08/canllawiau-gyfer-cefnogi-dysgwyr-agored-niwed-dan-anfantais.pdf" TargetMode="External"/><Relationship Id="rId194" Type="http://schemas.openxmlformats.org/officeDocument/2006/relationships/hyperlink" Target="https://www.cardiff.ac.uk/__data/assets/pdf_file/0017/1165004/How_to_Make_Use_of_Educational_Games.pdf" TargetMode="External"/><Relationship Id="rId199" Type="http://schemas.openxmlformats.org/officeDocument/2006/relationships/hyperlink" Target="https://www.teachearlyyears.com/learning-and-development/view/storytelling" TargetMode="External"/><Relationship Id="rId19" Type="http://schemas.openxmlformats.org/officeDocument/2006/relationships/hyperlink" Target="https://www.booktrust.org.uk/what-we-do/programmes-and-campaigns/bookstart/families/bookstart-in-wales/" TargetMode="External"/><Relationship Id="rId14" Type="http://schemas.openxmlformats.org/officeDocument/2006/relationships/hyperlink" Target="https://www.cysgliad.com/cy/" TargetMode="External"/><Relationship Id="rId30" Type="http://schemas.openxmlformats.org/officeDocument/2006/relationships/hyperlink" Target="https://www.booktrust.org.uk/what-we-do/programmes-and-campaigns/bookstart/families/bookstart-in-wales/" TargetMode="External"/><Relationship Id="rId35" Type="http://schemas.openxmlformats.org/officeDocument/2006/relationships/hyperlink" Target="https://cornertolearn.co.uk/about-neil/" TargetMode="External"/><Relationship Id="rId56" Type="http://schemas.openxmlformats.org/officeDocument/2006/relationships/hyperlink" Target="https://hwb.gov.wales/cwricwlwm-i-gymru/cynllunio-eich-cwricwlwm/ystyriaethau-gweithredu-ac-ymarferol/" TargetMode="External"/><Relationship Id="rId77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00" Type="http://schemas.openxmlformats.org/officeDocument/2006/relationships/hyperlink" Target="https://www.llyw.cymru/sites/default/files/publications/2021-01/polisi-cenedlaethol-ar-drosglwyddor-gymraeg-ai-defnydd-mewn-teuluoedd.pdf" TargetMode="External"/><Relationship Id="rId105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6" Type="http://schemas.openxmlformats.org/officeDocument/2006/relationships/hyperlink" Target="https://www.llyw.cymru/sites/default/files/publications/2019-10/ymgysylltu-a-chymorth-wrth-rianta-canllawiau-i-ddarparwyr.pdf" TargetMode="External"/><Relationship Id="rId147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68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8" Type="http://schemas.openxmlformats.org/officeDocument/2006/relationships/hyperlink" Target="https://uwtsd.ac.uk/media/uwtsd-website/content-assets/documents/library-and-learning-resources/infoskills/Harvard-cym_v.1.2.pdf" TargetMode="External"/><Relationship Id="rId51" Type="http://schemas.openxmlformats.org/officeDocument/2006/relationships/hyperlink" Target="https://hwb.gov.wales/cwricwlwm-i-gymru/cynllunio-eich-cwricwlwm/ystyriaethau-gweithredu-ac-ymarferol/" TargetMode="External"/><Relationship Id="rId72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93" Type="http://schemas.openxmlformats.org/officeDocument/2006/relationships/hyperlink" Target="https://www.llyw.cymru/sites/default/files/publications/2021-01/polisi-cenedlaethol-ar-drosglwyddor-gymraeg-ai-defnydd-mewn-teuluoedd.pdf" TargetMode="External"/><Relationship Id="rId98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1" Type="http://schemas.openxmlformats.org/officeDocument/2006/relationships/hyperlink" Target="https://www.llyw.cymru/sites/default/files/publications/2019-10/ymgysylltu-a-chymorth-wrth-rianta-canllawiau-i-ddarparwyr.pdf" TargetMode="External"/><Relationship Id="rId142" Type="http://schemas.openxmlformats.org/officeDocument/2006/relationships/hyperlink" Target="https://hwb.gov.wales/cwricwlwm-i-gymru" TargetMode="External"/><Relationship Id="rId163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4" Type="http://schemas.openxmlformats.org/officeDocument/2006/relationships/hyperlink" Target="https://www.llyw.cymru/sites/default/files/publications/2020-08/canllawiau-gyfer-cefnogi-dysgwyr-agored-niwed-dan-anfantais.pdf" TargetMode="External"/><Relationship Id="rId189" Type="http://schemas.openxmlformats.org/officeDocument/2006/relationships/hyperlink" Target="https://www.llyw.cymru/sites/default/files/publications/2020-08/canllawiau-gyfer-cefnogi-dysgwyr-agored-niwed-dan-anfantais.pdf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booktrust.org.uk/what-we-do/programmes-and-campaigns/bookstart/families/bookstart-in-wales/" TargetMode="External"/><Relationship Id="rId46" Type="http://schemas.openxmlformats.org/officeDocument/2006/relationships/hyperlink" Target="https://hwb.gov.wales/cwricwlwm-i-gymru/cynllunio-eich-cwricwlwm/ystyriaethau-gweithredu-ac-ymarferol/" TargetMode="External"/><Relationship Id="rId67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16" Type="http://schemas.openxmlformats.org/officeDocument/2006/relationships/hyperlink" Target="https://www.llyw.cymru/sites/default/files/publications/2019-10/ymgysylltu-a-chymorth-wrth-rianta-canllawiau-i-ddarparwyr.pdf" TargetMode="External"/><Relationship Id="rId137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8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20" Type="http://schemas.openxmlformats.org/officeDocument/2006/relationships/hyperlink" Target="https://www.booktrust.org.uk/what-we-do/programmes-and-campaigns/bookstart/families/bookstart-in-wales/" TargetMode="External"/><Relationship Id="rId41" Type="http://schemas.openxmlformats.org/officeDocument/2006/relationships/hyperlink" Target="https://hwb.gov.wales/cwricwlwm-i-gymru/cynllunio-eich-cwricwlwm/ystyriaethau-gweithredu-ac-ymarferol/" TargetMode="External"/><Relationship Id="rId62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3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8" Type="http://schemas.openxmlformats.org/officeDocument/2006/relationships/hyperlink" Target="https://www.llyw.cymru/sites/default/files/publications/2021-01/polisi-cenedlaethol-ar-drosglwyddor-gymraeg-ai-defnydd-mewn-teuluoedd.pdf" TargetMode="External"/><Relationship Id="rId111" Type="http://schemas.openxmlformats.org/officeDocument/2006/relationships/hyperlink" Target="https://www.llyw.cymru/sites/default/files/publications/2019-10/ymgysylltu-a-chymorth-wrth-rianta-canllawiau-i-ddarparwyr.pdf" TargetMode="External"/><Relationship Id="rId132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3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4" Type="http://schemas.openxmlformats.org/officeDocument/2006/relationships/hyperlink" Target="https://www.llyw.cymru/sites/default/files/publications/2020-08/canllawiau-gyfer-cefnogi-dysgwyr-agored-niwed-dan-anfantais.pdf" TargetMode="External"/><Relationship Id="rId179" Type="http://schemas.openxmlformats.org/officeDocument/2006/relationships/hyperlink" Target="https://www.llyw.cymru/sites/default/files/publications/2020-08/canllawiau-gyfer-cefnogi-dysgwyr-agored-niwed-dan-anfantais.pdf" TargetMode="External"/><Relationship Id="rId195" Type="http://schemas.openxmlformats.org/officeDocument/2006/relationships/hyperlink" Target="https://www.teachearlyyears.com/learning-and-development/view/storytelling" TargetMode="External"/><Relationship Id="rId190" Type="http://schemas.openxmlformats.org/officeDocument/2006/relationships/hyperlink" Target="https://www.llyw.cymru/sites/default/files/publications/2020-08/canllawiau-gyfer-cefnogi-dysgwyr-agored-niwed-dan-anfantais.pdf" TargetMode="External"/><Relationship Id="rId15" Type="http://schemas.openxmlformats.org/officeDocument/2006/relationships/hyperlink" Target="https://www.cysgliad.com/cy/" TargetMode="External"/><Relationship Id="rId36" Type="http://schemas.openxmlformats.org/officeDocument/2006/relationships/hyperlink" Target="https://cornertolearn.co.uk/about-neil/" TargetMode="External"/><Relationship Id="rId57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06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7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0" Type="http://schemas.openxmlformats.org/officeDocument/2006/relationships/hyperlink" Target="https://uwtsd.ac.uk/media/uwtsd-website/content-assets/documents/library-and-learning-resources/infoskills/Harvard-cym_v.1.2.pdf" TargetMode="External"/><Relationship Id="rId31" Type="http://schemas.openxmlformats.org/officeDocument/2006/relationships/hyperlink" Target="https://www.booktrust.org.uk/what-we-do/programmes-and-campaigns/bookstart/families/bookstart-in-wales/" TargetMode="External"/><Relationship Id="rId52" Type="http://schemas.openxmlformats.org/officeDocument/2006/relationships/hyperlink" Target="https://hwb.gov.wales/cwricwlwm-i-gymru/cynllunio-eich-cwricwlwm/ystyriaethau-gweithredu-ac-ymarferol/" TargetMode="External"/><Relationship Id="rId73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78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94" Type="http://schemas.openxmlformats.org/officeDocument/2006/relationships/hyperlink" Target="https://www.llyw.cymru/sites/default/files/publications/2021-01/polisi-cenedlaethol-ar-drosglwyddor-gymraeg-ai-defnydd-mewn-teuluoedd.pdf" TargetMode="External"/><Relationship Id="rId99" Type="http://schemas.openxmlformats.org/officeDocument/2006/relationships/hyperlink" Target="https://www.llyw.cymru/sites/default/files/publications/2021-01/polisi-cenedlaethol-ar-drosglwyddor-gymraeg-ai-defnydd-mewn-teuluoedd.pdf" TargetMode="External"/><Relationship Id="rId101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2" Type="http://schemas.openxmlformats.org/officeDocument/2006/relationships/hyperlink" Target="https://www.llyw.cymru/sites/default/files/publications/2019-10/ymgysylltu-a-chymorth-wrth-rianta-canllawiau-i-ddarparwyr.pdf" TargetMode="External"/><Relationship Id="rId143" Type="http://schemas.openxmlformats.org/officeDocument/2006/relationships/hyperlink" Target="https://hwb.gov.wales/cwricwlwm-i-gymru" TargetMode="External"/><Relationship Id="rId148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64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69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5" Type="http://schemas.openxmlformats.org/officeDocument/2006/relationships/hyperlink" Target="https://www.llyw.cymru/sites/default/files/publications/2020-08/canllawiau-gyfer-cefnogi-dysgwyr-agored-niwed-dan-anfantai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wtsd.ac.uk/media/uwtsd-website/content-assets/documents/library-and-learning-resources/infoskills/Harvard-cym_v.1.2.pdf" TargetMode="External"/><Relationship Id="rId180" Type="http://schemas.openxmlformats.org/officeDocument/2006/relationships/hyperlink" Target="https://www.llyw.cymru/sites/default/files/publications/2020-08/canllawiau-gyfer-cefnogi-dysgwyr-agored-niwed-dan-anfantais.pdf" TargetMode="External"/><Relationship Id="rId26" Type="http://schemas.openxmlformats.org/officeDocument/2006/relationships/hyperlink" Target="https://www.booktrust.org.uk/what-we-do/programmes-and-campaigns/bookstart/families/bookstart-in-wales/" TargetMode="External"/><Relationship Id="rId47" Type="http://schemas.openxmlformats.org/officeDocument/2006/relationships/hyperlink" Target="https://hwb.gov.wales/cwricwlwm-i-gymru/cynllunio-eich-cwricwlwm/ystyriaethau-gweithredu-ac-ymarferol/" TargetMode="External"/><Relationship Id="rId68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9" Type="http://schemas.openxmlformats.org/officeDocument/2006/relationships/hyperlink" Target="https://www.llyw.cymru/sites/default/files/publications/2021-01/polisi-cenedlaethol-ar-drosglwyddor-gymraeg-ai-defnydd-mewn-teuluoedd.pdf" TargetMode="External"/><Relationship Id="rId112" Type="http://schemas.openxmlformats.org/officeDocument/2006/relationships/hyperlink" Target="https://www.llyw.cymru/sites/default/files/publications/2019-10/ymgysylltu-a-chymorth-wrth-rianta-canllawiau-i-ddarparwyr.pdf" TargetMode="External"/><Relationship Id="rId133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4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5" Type="http://schemas.openxmlformats.org/officeDocument/2006/relationships/hyperlink" Target="https://www.llyw.cymru/sites/default/files/publications/2020-08/canllawiau-gyfer-cefnogi-dysgwyr-agored-niwed-dan-anfantais.pdf" TargetMode="External"/><Relationship Id="rId196" Type="http://schemas.openxmlformats.org/officeDocument/2006/relationships/hyperlink" Target="https://www.teachearlyyears.com/learning-and-development/view/storytelling" TargetMode="External"/><Relationship Id="rId200" Type="http://schemas.openxmlformats.org/officeDocument/2006/relationships/hyperlink" Target="https://www.teachearlyyears.com/learning-and-development/view/storytelling" TargetMode="External"/><Relationship Id="rId16" Type="http://schemas.openxmlformats.org/officeDocument/2006/relationships/hyperlink" Target="https://www.cysgliad.com/cy/" TargetMode="External"/><Relationship Id="rId37" Type="http://schemas.openxmlformats.org/officeDocument/2006/relationships/hyperlink" Target="https://cornertolearn.co.uk/about-neil/" TargetMode="External"/><Relationship Id="rId58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79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02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3" Type="http://schemas.openxmlformats.org/officeDocument/2006/relationships/hyperlink" Target="https://www.llyw.cymru/sites/default/files/publications/2019-10/ymgysylltu-a-chymorth-wrth-rianta-canllawiau-i-ddarparwyr.pdf" TargetMode="External"/><Relationship Id="rId144" Type="http://schemas.openxmlformats.org/officeDocument/2006/relationships/hyperlink" Target="https://hwb.gov.wales/cwricwlwm-i-gymru" TargetMode="External"/><Relationship Id="rId90" Type="http://schemas.openxmlformats.org/officeDocument/2006/relationships/hyperlink" Target="https://www.llyw.cymru/sites/default/files/publications/2021-01/polisi-cenedlaethol-ar-drosglwyddor-gymraeg-ai-defnydd-mewn-teuluoedd.pdf" TargetMode="External"/><Relationship Id="rId165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6" Type="http://schemas.openxmlformats.org/officeDocument/2006/relationships/hyperlink" Target="https://www.llyw.cymru/sites/default/files/publications/2020-08/canllawiau-gyfer-cefnogi-dysgwyr-agored-niwed-dan-anfantais.pdf" TargetMode="External"/><Relationship Id="rId27" Type="http://schemas.openxmlformats.org/officeDocument/2006/relationships/hyperlink" Target="https://www.booktrust.org.uk/what-we-do/programmes-and-campaigns/bookstart/families/bookstart-in-wales/" TargetMode="External"/><Relationship Id="rId48" Type="http://schemas.openxmlformats.org/officeDocument/2006/relationships/hyperlink" Target="https://hwb.gov.wales/cwricwlwm-i-gymru/cynllunio-eich-cwricwlwm/ystyriaethau-gweithredu-ac-ymarferol/" TargetMode="External"/><Relationship Id="rId69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13" Type="http://schemas.openxmlformats.org/officeDocument/2006/relationships/hyperlink" Target="https://www.llyw.cymru/sites/default/files/publications/2019-10/ymgysylltu-a-chymorth-wrth-rianta-canllawiau-i-ddarparwyr.pdf" TargetMode="External"/><Relationship Id="rId134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80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55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6" Type="http://schemas.openxmlformats.org/officeDocument/2006/relationships/hyperlink" Target="https://www.llyw.cymru/sites/default/files/publications/2020-08/canllawiau-gyfer-cefnogi-dysgwyr-agored-niwed-dan-anfantais.pdf" TargetMode="External"/><Relationship Id="rId197" Type="http://schemas.openxmlformats.org/officeDocument/2006/relationships/hyperlink" Target="https://www.teachearlyyears.com/learning-and-development/view/storytelling" TargetMode="External"/><Relationship Id="rId201" Type="http://schemas.openxmlformats.org/officeDocument/2006/relationships/fontTable" Target="fontTable.xml"/><Relationship Id="rId17" Type="http://schemas.openxmlformats.org/officeDocument/2006/relationships/hyperlink" Target="https://www.booktrust.org.uk/what-we-do/programmes-and-campaigns/bookstart/families/bookstart-in-wales/" TargetMode="External"/><Relationship Id="rId38" Type="http://schemas.openxmlformats.org/officeDocument/2006/relationships/hyperlink" Target="https://cornertolearn.co.uk/about-neil/" TargetMode="External"/><Relationship Id="rId59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03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4" Type="http://schemas.openxmlformats.org/officeDocument/2006/relationships/hyperlink" Target="https://www.llyw.cymru/sites/default/files/publications/2019-10/ymgysylltu-a-chymorth-wrth-rianta-canllawiau-i-ddarparwyr.pdf" TargetMode="External"/><Relationship Id="rId70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91" Type="http://schemas.openxmlformats.org/officeDocument/2006/relationships/hyperlink" Target="https://www.llyw.cymru/sites/default/files/publications/2021-01/polisi-cenedlaethol-ar-drosglwyddor-gymraeg-ai-defnydd-mewn-teuluoedd.pdf" TargetMode="External"/><Relationship Id="rId145" Type="http://schemas.openxmlformats.org/officeDocument/2006/relationships/hyperlink" Target="https://hwb.gov.wales/cwricwlwm-i-gymru" TargetMode="External"/><Relationship Id="rId166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7" Type="http://schemas.openxmlformats.org/officeDocument/2006/relationships/hyperlink" Target="https://www.llyw.cymru/sites/default/files/publications/2020-08/canllawiau-gyfer-cefnogi-dysgwyr-agored-niwed-dan-anfantais.pdf" TargetMode="External"/><Relationship Id="rId1" Type="http://schemas.openxmlformats.org/officeDocument/2006/relationships/numbering" Target="numbering.xml"/><Relationship Id="rId28" Type="http://schemas.openxmlformats.org/officeDocument/2006/relationships/hyperlink" Target="https://www.booktrust.org.uk/what-we-do/programmes-and-campaigns/bookstart/families/bookstart-in-wales/" TargetMode="External"/><Relationship Id="rId49" Type="http://schemas.openxmlformats.org/officeDocument/2006/relationships/hyperlink" Target="https://hwb.gov.wales/cwricwlwm-i-gymru/cynllunio-eich-cwricwlwm/ystyriaethau-gweithredu-ac-ymarferol/" TargetMode="External"/><Relationship Id="rId114" Type="http://schemas.openxmlformats.org/officeDocument/2006/relationships/hyperlink" Target="https://www.llyw.cymru/sites/default/files/publications/2019-10/ymgysylltu-a-chymorth-wrth-rianta-canllawiau-i-ddarparwyr.pdf" TargetMode="External"/><Relationship Id="rId60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81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35" Type="http://schemas.openxmlformats.org/officeDocument/2006/relationships/hyperlink" Target="https://hwb.gov.wales/api/storage/b4acb305-2257-4b9b-a82e-e83dce9e69ef/Professional%20standards%20for%20FE%20%20WBL%20and%20ACL%20Practitioners%20-%20June%202023%20%28W%29.pdf?preview=true" TargetMode="External"/><Relationship Id="rId156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77" Type="http://schemas.openxmlformats.org/officeDocument/2006/relationships/hyperlink" Target="https://www.llyw.cymru/sites/default/files/publications/2020-08/canllawiau-gyfer-cefnogi-dysgwyr-agored-niwed-dan-anfantais.pdf" TargetMode="External"/><Relationship Id="rId198" Type="http://schemas.openxmlformats.org/officeDocument/2006/relationships/hyperlink" Target="https://www.teachearlyyears.com/learning-and-development/view/storytelling" TargetMode="External"/><Relationship Id="rId202" Type="http://schemas.openxmlformats.org/officeDocument/2006/relationships/theme" Target="theme/theme1.xml"/><Relationship Id="rId18" Type="http://schemas.openxmlformats.org/officeDocument/2006/relationships/hyperlink" Target="https://www.booktrust.org.uk/what-we-do/programmes-and-campaigns/bookstart/families/bookstart-in-wales/" TargetMode="External"/><Relationship Id="rId39" Type="http://schemas.openxmlformats.org/officeDocument/2006/relationships/hyperlink" Target="https://www.gorseinontowncouncil.gov.uk/Clubs_Groups_and_Resources__48970.aspx" TargetMode="External"/><Relationship Id="rId50" Type="http://schemas.openxmlformats.org/officeDocument/2006/relationships/hyperlink" Target="https://hwb.gov.wales/cwricwlwm-i-gymru/cynllunio-eich-cwricwlwm/ystyriaethau-gweithredu-ac-ymarferol/" TargetMode="External"/><Relationship Id="rId104" Type="http://schemas.openxmlformats.org/officeDocument/2006/relationships/hyperlink" Target="https://www.llyw.cymru/sites/default/files/publications/2021-01/polisi-cenedlaethol-ar-drosglwyddor-gymraeg-ai-defnydd-mewn-teuluoedd.pdf" TargetMode="External"/><Relationship Id="rId125" Type="http://schemas.openxmlformats.org/officeDocument/2006/relationships/hyperlink" Target="https://www.llyw.cymru/sites/default/files/publications/2019-10/ymgysylltu-a-chymorth-wrth-rianta-canllawiau-i-ddarparwyr.pdf" TargetMode="External"/><Relationship Id="rId146" Type="http://schemas.openxmlformats.org/officeDocument/2006/relationships/hyperlink" Target="https://hwb.gov.wales/cwricwlwm-i-gymru" TargetMode="External"/><Relationship Id="rId167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8" Type="http://schemas.openxmlformats.org/officeDocument/2006/relationships/hyperlink" Target="https://www.llyw.cymru/sites/default/files/publications/2020-08/canllawiau-gyfer-cefnogi-dysgwyr-agored-niwed-dan-anfantais.pdf" TargetMode="External"/><Relationship Id="rId71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92" Type="http://schemas.openxmlformats.org/officeDocument/2006/relationships/hyperlink" Target="https://www.llyw.cymru/sites/default/files/publications/2021-01/polisi-cenedlaethol-ar-drosglwyddor-gymraeg-ai-defnydd-mewn-teuluoed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7587</Words>
  <Characters>43251</Characters>
  <Application>Microsoft Office Word</Application>
  <DocSecurity>0</DocSecurity>
  <Lines>360</Lines>
  <Paragraphs>101</Paragraphs>
  <ScaleCrop>false</ScaleCrop>
  <Company>University of Wales Trinity Saint David</Company>
  <LinksUpToDate>false</LinksUpToDate>
  <CharactersWithSpaces>50737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cp:lastModifiedBy>Jessica Wilton (2403948)</cp:lastModifiedBy>
  <cp:revision>3</cp:revision>
  <dcterms:created xsi:type="dcterms:W3CDTF">2025-01-13T19:30:00Z</dcterms:created>
  <dcterms:modified xsi:type="dcterms:W3CDTF">2025-01-13T19:36:00Z</dcterms:modified>
</cp:coreProperties>
</file>