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075D0" w14:textId="46C07789" w:rsidR="00351AB1" w:rsidRPr="00064DDF" w:rsidRDefault="00064DDF">
      <w:pPr>
        <w:rPr>
          <w:rFonts w:ascii="Arial" w:hAnsi="Arial" w:cs="Arial"/>
          <w:b/>
          <w:bCs/>
          <w:sz w:val="28"/>
          <w:szCs w:val="28"/>
        </w:rPr>
      </w:pPr>
      <w:r w:rsidRPr="00064DDF">
        <w:rPr>
          <w:rFonts w:ascii="Arial" w:hAnsi="Arial" w:cs="Arial"/>
          <w:b/>
          <w:bCs/>
          <w:sz w:val="28"/>
          <w:szCs w:val="28"/>
        </w:rPr>
        <w:t>I have not used any form of</w:t>
      </w:r>
      <w:r w:rsidRPr="00064DDF">
        <w:rPr>
          <w:rFonts w:ascii="Arial" w:hAnsi="Arial" w:cs="Arial"/>
          <w:b/>
          <w:bCs/>
          <w:sz w:val="28"/>
          <w:szCs w:val="28"/>
          <w:u w:val="single"/>
        </w:rPr>
        <w:t xml:space="preserve"> AI</w:t>
      </w:r>
      <w:r w:rsidRPr="00064DDF">
        <w:rPr>
          <w:rFonts w:ascii="Arial" w:hAnsi="Arial" w:cs="Arial"/>
          <w:b/>
          <w:bCs/>
          <w:sz w:val="28"/>
          <w:szCs w:val="28"/>
        </w:rPr>
        <w:t xml:space="preserve"> in my work </w:t>
      </w:r>
    </w:p>
    <w:p w14:paraId="5C660910" w14:textId="51769B21" w:rsidR="00EF749F" w:rsidRDefault="00EF749F">
      <w:pPr>
        <w:rPr>
          <w:rFonts w:ascii="Arial" w:hAnsi="Arial" w:cs="Arial"/>
        </w:rPr>
      </w:pPr>
    </w:p>
    <w:p w14:paraId="0D6D64CE" w14:textId="209D1C13" w:rsidR="00EF749F" w:rsidRPr="00EF749F" w:rsidRDefault="00EF749F">
      <w:pPr>
        <w:rPr>
          <w:rFonts w:ascii="Arial" w:hAnsi="Arial" w:cs="Arial"/>
          <w:sz w:val="32"/>
          <w:szCs w:val="32"/>
        </w:rPr>
      </w:pPr>
      <w:r w:rsidRPr="00EF749F">
        <w:rPr>
          <w:rFonts w:ascii="Arial" w:hAnsi="Arial" w:cs="Arial"/>
          <w:sz w:val="32"/>
          <w:szCs w:val="32"/>
        </w:rPr>
        <w:t>Index:</w:t>
      </w:r>
    </w:p>
    <w:p w14:paraId="464AD8E6" w14:textId="406FBAC8" w:rsidR="00EF749F" w:rsidRPr="00EF749F" w:rsidRDefault="00EF749F">
      <w:pPr>
        <w:rPr>
          <w:rFonts w:ascii="Arial" w:hAnsi="Arial" w:cs="Arial"/>
          <w:sz w:val="32"/>
          <w:szCs w:val="32"/>
        </w:rPr>
      </w:pPr>
    </w:p>
    <w:p w14:paraId="195D7296" w14:textId="4F968357" w:rsidR="00EF749F" w:rsidRPr="00EF749F" w:rsidRDefault="00EF749F" w:rsidP="00EF749F">
      <w:pPr>
        <w:pStyle w:val="ListParagraph"/>
        <w:numPr>
          <w:ilvl w:val="0"/>
          <w:numId w:val="1"/>
        </w:numPr>
        <w:rPr>
          <w:rFonts w:ascii="Arial" w:hAnsi="Arial" w:cs="Arial"/>
          <w:sz w:val="32"/>
          <w:szCs w:val="32"/>
        </w:rPr>
      </w:pPr>
      <w:r w:rsidRPr="00EF749F">
        <w:rPr>
          <w:rFonts w:ascii="Arial" w:hAnsi="Arial" w:cs="Arial"/>
          <w:sz w:val="32"/>
          <w:szCs w:val="32"/>
        </w:rPr>
        <w:t>Section:  2 types of play and the benefits.</w:t>
      </w:r>
      <w:r w:rsidR="00C44172">
        <w:rPr>
          <w:rFonts w:ascii="Arial" w:hAnsi="Arial" w:cs="Arial"/>
          <w:sz w:val="32"/>
          <w:szCs w:val="32"/>
        </w:rPr>
        <w:t xml:space="preserve"> Pp 2- </w:t>
      </w:r>
      <w:r w:rsidR="00064DDF">
        <w:rPr>
          <w:rFonts w:ascii="Arial" w:hAnsi="Arial" w:cs="Arial"/>
          <w:sz w:val="32"/>
          <w:szCs w:val="32"/>
        </w:rPr>
        <w:t>5</w:t>
      </w:r>
    </w:p>
    <w:p w14:paraId="25C34972" w14:textId="08D657FD" w:rsidR="00EF749F" w:rsidRPr="00EF749F" w:rsidRDefault="00EF749F" w:rsidP="00EF749F">
      <w:pPr>
        <w:rPr>
          <w:rFonts w:ascii="Arial" w:hAnsi="Arial" w:cs="Arial"/>
          <w:sz w:val="32"/>
          <w:szCs w:val="32"/>
        </w:rPr>
      </w:pPr>
    </w:p>
    <w:p w14:paraId="21FA2B80" w14:textId="2ABCFDDC" w:rsidR="00EF749F" w:rsidRPr="00EF749F" w:rsidRDefault="00EF749F" w:rsidP="00EF749F">
      <w:pPr>
        <w:pStyle w:val="ListParagraph"/>
        <w:numPr>
          <w:ilvl w:val="0"/>
          <w:numId w:val="1"/>
        </w:numPr>
        <w:rPr>
          <w:rFonts w:ascii="Arial" w:hAnsi="Arial" w:cs="Arial"/>
          <w:sz w:val="32"/>
          <w:szCs w:val="32"/>
        </w:rPr>
      </w:pPr>
      <w:r w:rsidRPr="00EF749F">
        <w:rPr>
          <w:rFonts w:ascii="Arial" w:hAnsi="Arial" w:cs="Arial"/>
          <w:sz w:val="32"/>
          <w:szCs w:val="32"/>
        </w:rPr>
        <w:t>Section 2: importance of self-directed play.</w:t>
      </w:r>
      <w:r w:rsidR="00C44172">
        <w:rPr>
          <w:rFonts w:ascii="Arial" w:hAnsi="Arial" w:cs="Arial"/>
          <w:sz w:val="32"/>
          <w:szCs w:val="32"/>
        </w:rPr>
        <w:t xml:space="preserve"> Pp 5 </w:t>
      </w:r>
      <w:r w:rsidR="00064DDF">
        <w:rPr>
          <w:rFonts w:ascii="Arial" w:hAnsi="Arial" w:cs="Arial"/>
          <w:sz w:val="32"/>
          <w:szCs w:val="32"/>
        </w:rPr>
        <w:t>- 6</w:t>
      </w:r>
    </w:p>
    <w:p w14:paraId="4FCE60EA" w14:textId="77777777" w:rsidR="00EF749F" w:rsidRPr="00EF749F" w:rsidRDefault="00EF749F" w:rsidP="00EF749F">
      <w:pPr>
        <w:pStyle w:val="ListParagraph"/>
        <w:rPr>
          <w:rFonts w:ascii="Arial" w:hAnsi="Arial" w:cs="Arial"/>
          <w:sz w:val="32"/>
          <w:szCs w:val="32"/>
        </w:rPr>
      </w:pPr>
    </w:p>
    <w:p w14:paraId="6E82631C" w14:textId="3FAECD87" w:rsidR="00EF749F" w:rsidRPr="00EF749F" w:rsidRDefault="00EF749F" w:rsidP="00EF749F">
      <w:pPr>
        <w:pStyle w:val="ListParagraph"/>
        <w:numPr>
          <w:ilvl w:val="0"/>
          <w:numId w:val="1"/>
        </w:numPr>
        <w:rPr>
          <w:rFonts w:ascii="Arial" w:hAnsi="Arial" w:cs="Arial"/>
          <w:sz w:val="32"/>
          <w:szCs w:val="32"/>
        </w:rPr>
      </w:pPr>
      <w:r w:rsidRPr="00EF749F">
        <w:rPr>
          <w:rFonts w:ascii="Arial" w:hAnsi="Arial" w:cs="Arial"/>
          <w:sz w:val="32"/>
          <w:szCs w:val="32"/>
        </w:rPr>
        <w:t xml:space="preserve">Section 3: discussion on the pros and cons of observations. </w:t>
      </w:r>
      <w:r w:rsidR="00C44172">
        <w:rPr>
          <w:rFonts w:ascii="Arial" w:hAnsi="Arial" w:cs="Arial"/>
          <w:sz w:val="32"/>
          <w:szCs w:val="32"/>
        </w:rPr>
        <w:t xml:space="preserve">Pp </w:t>
      </w:r>
      <w:r w:rsidR="003E773C">
        <w:rPr>
          <w:rFonts w:ascii="Arial" w:hAnsi="Arial" w:cs="Arial"/>
          <w:sz w:val="32"/>
          <w:szCs w:val="32"/>
        </w:rPr>
        <w:t>6</w:t>
      </w:r>
      <w:r w:rsidR="002B0323">
        <w:rPr>
          <w:rFonts w:ascii="Arial" w:hAnsi="Arial" w:cs="Arial"/>
          <w:sz w:val="32"/>
          <w:szCs w:val="32"/>
        </w:rPr>
        <w:t>-7</w:t>
      </w:r>
    </w:p>
    <w:p w14:paraId="495506E6" w14:textId="77777777" w:rsidR="00EF749F" w:rsidRPr="00EF749F" w:rsidRDefault="00EF749F" w:rsidP="00EF749F">
      <w:pPr>
        <w:pStyle w:val="ListParagraph"/>
        <w:rPr>
          <w:rFonts w:ascii="Arial" w:hAnsi="Arial" w:cs="Arial"/>
          <w:sz w:val="32"/>
          <w:szCs w:val="32"/>
        </w:rPr>
      </w:pPr>
    </w:p>
    <w:p w14:paraId="68636CE2" w14:textId="6762FB6A" w:rsidR="00EF749F" w:rsidRDefault="00EF749F" w:rsidP="00EF749F">
      <w:pPr>
        <w:pStyle w:val="ListParagraph"/>
        <w:numPr>
          <w:ilvl w:val="0"/>
          <w:numId w:val="1"/>
        </w:numPr>
        <w:rPr>
          <w:rFonts w:ascii="Arial" w:hAnsi="Arial" w:cs="Arial"/>
          <w:sz w:val="32"/>
          <w:szCs w:val="32"/>
        </w:rPr>
      </w:pPr>
      <w:r w:rsidRPr="00EF749F">
        <w:rPr>
          <w:rFonts w:ascii="Arial" w:hAnsi="Arial" w:cs="Arial"/>
          <w:sz w:val="32"/>
          <w:szCs w:val="32"/>
        </w:rPr>
        <w:t xml:space="preserve">Section 4: understanding of observing children during their play. </w:t>
      </w:r>
      <w:r w:rsidR="003E773C">
        <w:rPr>
          <w:rFonts w:ascii="Arial" w:hAnsi="Arial" w:cs="Arial"/>
          <w:sz w:val="32"/>
          <w:szCs w:val="32"/>
        </w:rPr>
        <w:t xml:space="preserve">Pp </w:t>
      </w:r>
      <w:r w:rsidR="0080691E">
        <w:rPr>
          <w:rFonts w:ascii="Arial" w:hAnsi="Arial" w:cs="Arial"/>
          <w:sz w:val="32"/>
          <w:szCs w:val="32"/>
        </w:rPr>
        <w:t>7</w:t>
      </w:r>
      <w:r w:rsidR="002B0323">
        <w:rPr>
          <w:rFonts w:ascii="Arial" w:hAnsi="Arial" w:cs="Arial"/>
          <w:sz w:val="32"/>
          <w:szCs w:val="32"/>
        </w:rPr>
        <w:t>-8</w:t>
      </w:r>
    </w:p>
    <w:p w14:paraId="79DD82CF" w14:textId="77777777" w:rsidR="0080691E" w:rsidRPr="0080691E" w:rsidRDefault="0080691E" w:rsidP="0080691E">
      <w:pPr>
        <w:pStyle w:val="ListParagraph"/>
        <w:rPr>
          <w:rFonts w:ascii="Arial" w:hAnsi="Arial" w:cs="Arial"/>
          <w:sz w:val="32"/>
          <w:szCs w:val="32"/>
        </w:rPr>
      </w:pPr>
    </w:p>
    <w:p w14:paraId="7D78B3EF" w14:textId="65946580" w:rsidR="0080691E" w:rsidRDefault="0080691E" w:rsidP="00EF749F">
      <w:pPr>
        <w:pStyle w:val="ListParagraph"/>
        <w:numPr>
          <w:ilvl w:val="0"/>
          <w:numId w:val="1"/>
        </w:numPr>
        <w:rPr>
          <w:rFonts w:ascii="Arial" w:hAnsi="Arial" w:cs="Arial"/>
          <w:sz w:val="32"/>
          <w:szCs w:val="32"/>
        </w:rPr>
      </w:pPr>
      <w:r>
        <w:rPr>
          <w:rFonts w:ascii="Arial" w:hAnsi="Arial" w:cs="Arial"/>
          <w:sz w:val="32"/>
          <w:szCs w:val="32"/>
        </w:rPr>
        <w:t xml:space="preserve">Reference list. </w:t>
      </w:r>
      <w:r w:rsidR="002B0323">
        <w:rPr>
          <w:rFonts w:ascii="Arial" w:hAnsi="Arial" w:cs="Arial"/>
          <w:sz w:val="32"/>
          <w:szCs w:val="32"/>
        </w:rPr>
        <w:t>Pp 9-</w:t>
      </w:r>
      <w:r w:rsidR="00064DDF">
        <w:rPr>
          <w:rFonts w:ascii="Arial" w:hAnsi="Arial" w:cs="Arial"/>
          <w:sz w:val="32"/>
          <w:szCs w:val="32"/>
        </w:rPr>
        <w:t>12</w:t>
      </w:r>
    </w:p>
    <w:p w14:paraId="0A0E93A8" w14:textId="77777777" w:rsidR="00EF749F" w:rsidRPr="00EF749F" w:rsidRDefault="00EF749F" w:rsidP="00EF749F">
      <w:pPr>
        <w:pStyle w:val="ListParagraph"/>
        <w:rPr>
          <w:rFonts w:ascii="Arial" w:hAnsi="Arial" w:cs="Arial"/>
          <w:sz w:val="32"/>
          <w:szCs w:val="32"/>
        </w:rPr>
      </w:pPr>
    </w:p>
    <w:p w14:paraId="49B04331" w14:textId="75153CEE" w:rsidR="00EF749F" w:rsidRDefault="00EF749F" w:rsidP="00EF749F">
      <w:pPr>
        <w:rPr>
          <w:rFonts w:ascii="Arial" w:hAnsi="Arial" w:cs="Arial"/>
          <w:sz w:val="32"/>
          <w:szCs w:val="32"/>
        </w:rPr>
      </w:pPr>
    </w:p>
    <w:p w14:paraId="4ACF69ED" w14:textId="121F7F7E" w:rsidR="00EF749F" w:rsidRDefault="00EF749F" w:rsidP="00EF749F">
      <w:pPr>
        <w:rPr>
          <w:rFonts w:ascii="Arial" w:hAnsi="Arial" w:cs="Arial"/>
          <w:sz w:val="32"/>
          <w:szCs w:val="32"/>
        </w:rPr>
      </w:pPr>
    </w:p>
    <w:p w14:paraId="5D6AC8CF" w14:textId="51F2D9E8" w:rsidR="00EF749F" w:rsidRDefault="00EF749F" w:rsidP="00EF749F">
      <w:pPr>
        <w:rPr>
          <w:rFonts w:ascii="Arial" w:hAnsi="Arial" w:cs="Arial"/>
          <w:sz w:val="32"/>
          <w:szCs w:val="32"/>
        </w:rPr>
      </w:pPr>
    </w:p>
    <w:p w14:paraId="6C9E8912" w14:textId="18FD780B" w:rsidR="00EF749F" w:rsidRDefault="00EF749F" w:rsidP="00EF749F">
      <w:pPr>
        <w:rPr>
          <w:rFonts w:ascii="Arial" w:hAnsi="Arial" w:cs="Arial"/>
          <w:sz w:val="32"/>
          <w:szCs w:val="32"/>
        </w:rPr>
      </w:pPr>
    </w:p>
    <w:p w14:paraId="4EF30541" w14:textId="5C1D5E7C" w:rsidR="00EF749F" w:rsidRDefault="00EF749F" w:rsidP="00EF749F">
      <w:pPr>
        <w:rPr>
          <w:rFonts w:ascii="Arial" w:hAnsi="Arial" w:cs="Arial"/>
          <w:sz w:val="32"/>
          <w:szCs w:val="32"/>
        </w:rPr>
      </w:pPr>
    </w:p>
    <w:p w14:paraId="6DBEAD03" w14:textId="4700307E" w:rsidR="00EF749F" w:rsidRDefault="00EF749F" w:rsidP="00EF749F">
      <w:pPr>
        <w:rPr>
          <w:rFonts w:ascii="Arial" w:hAnsi="Arial" w:cs="Arial"/>
          <w:sz w:val="32"/>
          <w:szCs w:val="32"/>
        </w:rPr>
      </w:pPr>
    </w:p>
    <w:p w14:paraId="6D513AE5" w14:textId="604D5D53" w:rsidR="00EF749F" w:rsidRDefault="00EF749F" w:rsidP="00EF749F">
      <w:pPr>
        <w:rPr>
          <w:rFonts w:ascii="Arial" w:hAnsi="Arial" w:cs="Arial"/>
          <w:sz w:val="32"/>
          <w:szCs w:val="32"/>
        </w:rPr>
      </w:pPr>
    </w:p>
    <w:p w14:paraId="130215FE" w14:textId="521266C5" w:rsidR="00EF749F" w:rsidRDefault="00EF749F" w:rsidP="00EF749F">
      <w:pPr>
        <w:rPr>
          <w:rFonts w:ascii="Arial" w:hAnsi="Arial" w:cs="Arial"/>
          <w:sz w:val="32"/>
          <w:szCs w:val="32"/>
        </w:rPr>
      </w:pPr>
    </w:p>
    <w:p w14:paraId="26FD87EF" w14:textId="675492AB" w:rsidR="00EF749F" w:rsidRDefault="00EF749F" w:rsidP="00EF749F">
      <w:pPr>
        <w:rPr>
          <w:rFonts w:ascii="Arial" w:hAnsi="Arial" w:cs="Arial"/>
          <w:sz w:val="32"/>
          <w:szCs w:val="32"/>
        </w:rPr>
      </w:pPr>
    </w:p>
    <w:p w14:paraId="328BA8D3" w14:textId="32D88669" w:rsidR="00EF749F" w:rsidRDefault="00EF749F" w:rsidP="00EF749F">
      <w:pPr>
        <w:rPr>
          <w:rFonts w:ascii="Arial" w:hAnsi="Arial" w:cs="Arial"/>
          <w:sz w:val="32"/>
          <w:szCs w:val="32"/>
        </w:rPr>
      </w:pPr>
    </w:p>
    <w:p w14:paraId="37A9493B" w14:textId="746B232A" w:rsidR="00EF749F" w:rsidRDefault="00EF749F" w:rsidP="00EF749F">
      <w:pPr>
        <w:rPr>
          <w:rFonts w:ascii="Arial" w:hAnsi="Arial" w:cs="Arial"/>
          <w:sz w:val="32"/>
          <w:szCs w:val="32"/>
        </w:rPr>
      </w:pPr>
    </w:p>
    <w:p w14:paraId="4D30EE14" w14:textId="692A5DCA" w:rsidR="00EF749F" w:rsidRDefault="00EF749F" w:rsidP="00EF749F">
      <w:pPr>
        <w:rPr>
          <w:rFonts w:ascii="Arial" w:hAnsi="Arial" w:cs="Arial"/>
          <w:sz w:val="32"/>
          <w:szCs w:val="32"/>
        </w:rPr>
      </w:pPr>
    </w:p>
    <w:p w14:paraId="195CF723" w14:textId="1E81AAA5" w:rsidR="00EF749F" w:rsidRDefault="00EF749F" w:rsidP="00EF749F">
      <w:pPr>
        <w:rPr>
          <w:rFonts w:ascii="Arial" w:hAnsi="Arial" w:cs="Arial"/>
          <w:sz w:val="32"/>
          <w:szCs w:val="32"/>
        </w:rPr>
      </w:pPr>
    </w:p>
    <w:p w14:paraId="6F7C46DE" w14:textId="0DB7A511" w:rsidR="00EF749F" w:rsidRDefault="00EF749F" w:rsidP="00EF749F">
      <w:pPr>
        <w:rPr>
          <w:rFonts w:ascii="Arial" w:hAnsi="Arial" w:cs="Arial"/>
          <w:sz w:val="32"/>
          <w:szCs w:val="32"/>
        </w:rPr>
      </w:pPr>
    </w:p>
    <w:p w14:paraId="59443EBD" w14:textId="2A27B007" w:rsidR="00EF749F" w:rsidRDefault="00EF749F" w:rsidP="00EF749F">
      <w:pPr>
        <w:rPr>
          <w:rFonts w:ascii="Arial" w:hAnsi="Arial" w:cs="Arial"/>
          <w:sz w:val="32"/>
          <w:szCs w:val="32"/>
        </w:rPr>
      </w:pPr>
    </w:p>
    <w:p w14:paraId="4F98CE70" w14:textId="34348CFC" w:rsidR="00EF749F" w:rsidRDefault="00EF749F" w:rsidP="00EF749F">
      <w:pPr>
        <w:rPr>
          <w:rFonts w:ascii="Arial" w:hAnsi="Arial" w:cs="Arial"/>
          <w:sz w:val="32"/>
          <w:szCs w:val="32"/>
        </w:rPr>
      </w:pPr>
    </w:p>
    <w:p w14:paraId="5F116168" w14:textId="38D2C606" w:rsidR="00EF749F" w:rsidRDefault="00EF749F" w:rsidP="00EF749F">
      <w:pPr>
        <w:rPr>
          <w:rFonts w:ascii="Arial" w:hAnsi="Arial" w:cs="Arial"/>
          <w:sz w:val="32"/>
          <w:szCs w:val="32"/>
        </w:rPr>
      </w:pPr>
    </w:p>
    <w:p w14:paraId="09039599" w14:textId="698EB1A5" w:rsidR="00EF749F" w:rsidRDefault="00EF749F" w:rsidP="00EF749F">
      <w:pPr>
        <w:rPr>
          <w:rFonts w:ascii="Arial" w:hAnsi="Arial" w:cs="Arial"/>
          <w:sz w:val="32"/>
          <w:szCs w:val="32"/>
        </w:rPr>
      </w:pPr>
    </w:p>
    <w:p w14:paraId="22420772" w14:textId="5A246798" w:rsidR="00EF749F" w:rsidRDefault="00EF749F" w:rsidP="00EF749F">
      <w:pPr>
        <w:rPr>
          <w:rFonts w:ascii="Arial" w:hAnsi="Arial" w:cs="Arial"/>
          <w:sz w:val="32"/>
          <w:szCs w:val="32"/>
        </w:rPr>
      </w:pPr>
    </w:p>
    <w:p w14:paraId="07EBF1C2" w14:textId="576C5A61" w:rsidR="00EF749F" w:rsidRDefault="00EF749F" w:rsidP="00EF749F">
      <w:pPr>
        <w:rPr>
          <w:rFonts w:ascii="Arial" w:hAnsi="Arial" w:cs="Arial"/>
          <w:sz w:val="32"/>
          <w:szCs w:val="32"/>
        </w:rPr>
      </w:pPr>
    </w:p>
    <w:p w14:paraId="72D4178C" w14:textId="77777777" w:rsidR="0080691E" w:rsidRDefault="0080691E" w:rsidP="00EF749F">
      <w:pPr>
        <w:rPr>
          <w:rFonts w:ascii="Arial" w:hAnsi="Arial" w:cs="Arial"/>
          <w:sz w:val="32"/>
          <w:szCs w:val="32"/>
        </w:rPr>
      </w:pPr>
    </w:p>
    <w:p w14:paraId="67920C3D" w14:textId="68EC6756" w:rsidR="00EF749F" w:rsidRDefault="00EF749F" w:rsidP="00EF749F">
      <w:pPr>
        <w:rPr>
          <w:rFonts w:ascii="Arial" w:hAnsi="Arial" w:cs="Arial"/>
          <w:sz w:val="32"/>
          <w:szCs w:val="32"/>
        </w:rPr>
      </w:pPr>
    </w:p>
    <w:p w14:paraId="5045381D" w14:textId="5B180AA5" w:rsidR="00EF749F" w:rsidRPr="00064DDF" w:rsidRDefault="00B76406" w:rsidP="00EF749F">
      <w:pPr>
        <w:rPr>
          <w:rFonts w:ascii="Arial" w:hAnsi="Arial" w:cs="Arial"/>
          <w:b/>
          <w:bCs/>
        </w:rPr>
      </w:pPr>
      <w:r w:rsidRPr="00064DDF">
        <w:rPr>
          <w:rFonts w:ascii="Arial" w:hAnsi="Arial" w:cs="Arial"/>
          <w:b/>
          <w:bCs/>
        </w:rPr>
        <w:lastRenderedPageBreak/>
        <w:t>Section 1: what is play?</w:t>
      </w:r>
    </w:p>
    <w:p w14:paraId="445D3A47" w14:textId="77777777" w:rsidR="00B76406" w:rsidRPr="00064DDF" w:rsidRDefault="00B76406" w:rsidP="00EF749F">
      <w:pPr>
        <w:rPr>
          <w:rFonts w:ascii="Arial" w:hAnsi="Arial" w:cs="Arial"/>
          <w:b/>
          <w:bCs/>
        </w:rPr>
      </w:pPr>
    </w:p>
    <w:p w14:paraId="2EF57E3E" w14:textId="0296D2C4" w:rsidR="00E43416" w:rsidRPr="00064DDF" w:rsidRDefault="00EF749F" w:rsidP="00AB371C">
      <w:pPr>
        <w:spacing w:line="360" w:lineRule="auto"/>
        <w:rPr>
          <w:rFonts w:ascii="Arial" w:hAnsi="Arial" w:cs="Arial"/>
        </w:rPr>
      </w:pPr>
      <w:r w:rsidRPr="00064DDF">
        <w:rPr>
          <w:rFonts w:ascii="Arial" w:hAnsi="Arial" w:cs="Arial"/>
        </w:rPr>
        <w:t>Macdonald (2022) states that play is essential aspect of development in which supports the child’s holistic development.</w:t>
      </w:r>
      <w:r w:rsidR="0021655D" w:rsidRPr="00064DDF">
        <w:rPr>
          <w:rFonts w:ascii="Arial" w:hAnsi="Arial" w:cs="Arial"/>
        </w:rPr>
        <w:t xml:space="preserve"> Hei Schools (2022) also agrees that play is beneficial to support the child’s development as through play a child learns about being empathetic and companionate to one and other also to work as a team in order to create </w:t>
      </w:r>
      <w:r w:rsidR="005A3706" w:rsidRPr="00064DDF">
        <w:rPr>
          <w:rFonts w:ascii="Arial" w:hAnsi="Arial" w:cs="Arial"/>
        </w:rPr>
        <w:t>endless creations</w:t>
      </w:r>
      <w:r w:rsidR="0021655D" w:rsidRPr="00064DDF">
        <w:rPr>
          <w:rFonts w:ascii="Arial" w:hAnsi="Arial" w:cs="Arial"/>
        </w:rPr>
        <w:t xml:space="preserve"> out of Lego for example</w:t>
      </w:r>
      <w:r w:rsidR="006F14A8" w:rsidRPr="00064DDF">
        <w:rPr>
          <w:rFonts w:ascii="Arial" w:hAnsi="Arial" w:cs="Arial"/>
        </w:rPr>
        <w:t>,</w:t>
      </w:r>
      <w:r w:rsidR="0021655D" w:rsidRPr="00064DDF">
        <w:rPr>
          <w:rFonts w:ascii="Arial" w:hAnsi="Arial" w:cs="Arial"/>
        </w:rPr>
        <w:t xml:space="preserve"> And also to learn how to be independent through problem solving during their childhood.</w:t>
      </w:r>
      <w:r w:rsidR="0031720A" w:rsidRPr="00064DDF">
        <w:rPr>
          <w:rFonts w:ascii="Arial" w:hAnsi="Arial" w:cs="Arial"/>
        </w:rPr>
        <w:t xml:space="preserve"> UNCRC</w:t>
      </w:r>
      <w:r w:rsidR="005A3706" w:rsidRPr="00064DDF">
        <w:rPr>
          <w:rFonts w:ascii="Arial" w:hAnsi="Arial" w:cs="Arial"/>
        </w:rPr>
        <w:t xml:space="preserve"> (1989)</w:t>
      </w:r>
      <w:r w:rsidR="0031720A" w:rsidRPr="00064DDF">
        <w:rPr>
          <w:rFonts w:ascii="Arial" w:hAnsi="Arial" w:cs="Arial"/>
        </w:rPr>
        <w:t xml:space="preserve"> article </w:t>
      </w:r>
      <w:r w:rsidR="006F14A8" w:rsidRPr="00064DDF">
        <w:rPr>
          <w:rFonts w:ascii="Arial" w:hAnsi="Arial" w:cs="Arial"/>
        </w:rPr>
        <w:t>31 states that children and young people have the right to explore the world around them freely through play</w:t>
      </w:r>
      <w:r w:rsidR="004A07AB" w:rsidRPr="00064DDF">
        <w:rPr>
          <w:rFonts w:ascii="Arial" w:hAnsi="Arial" w:cs="Arial"/>
        </w:rPr>
        <w:t>,</w:t>
      </w:r>
      <w:r w:rsidR="006F14A8" w:rsidRPr="00064DDF">
        <w:rPr>
          <w:rFonts w:ascii="Arial" w:hAnsi="Arial" w:cs="Arial"/>
        </w:rPr>
        <w:t xml:space="preserve"> often interacting in various types of play for example imaginative play or outdoor exploration</w:t>
      </w:r>
      <w:r w:rsidR="004A07AB" w:rsidRPr="00064DDF">
        <w:rPr>
          <w:rFonts w:ascii="Arial" w:hAnsi="Arial" w:cs="Arial"/>
        </w:rPr>
        <w:t>. A wide variation of different pla</w:t>
      </w:r>
      <w:r w:rsidR="006F14A8" w:rsidRPr="00064DDF">
        <w:rPr>
          <w:rFonts w:ascii="Arial" w:hAnsi="Arial" w:cs="Arial"/>
        </w:rPr>
        <w:t>y</w:t>
      </w:r>
      <w:r w:rsidR="004A07AB" w:rsidRPr="00064DDF">
        <w:rPr>
          <w:rFonts w:ascii="Arial" w:hAnsi="Arial" w:cs="Arial"/>
        </w:rPr>
        <w:t xml:space="preserve"> types</w:t>
      </w:r>
      <w:r w:rsidR="006F14A8" w:rsidRPr="00064DDF">
        <w:rPr>
          <w:rFonts w:ascii="Arial" w:hAnsi="Arial" w:cs="Arial"/>
        </w:rPr>
        <w:t xml:space="preserve"> </w:t>
      </w:r>
      <w:r w:rsidR="00E43416" w:rsidRPr="00064DDF">
        <w:rPr>
          <w:rFonts w:ascii="Arial" w:hAnsi="Arial" w:cs="Arial"/>
        </w:rPr>
        <w:t>is</w:t>
      </w:r>
      <w:r w:rsidR="004A07AB" w:rsidRPr="00064DDF">
        <w:rPr>
          <w:rFonts w:ascii="Arial" w:hAnsi="Arial" w:cs="Arial"/>
        </w:rPr>
        <w:t xml:space="preserve"> paramount </w:t>
      </w:r>
      <w:r w:rsidR="006F14A8" w:rsidRPr="00064DDF">
        <w:rPr>
          <w:rFonts w:ascii="Arial" w:hAnsi="Arial" w:cs="Arial"/>
        </w:rPr>
        <w:t xml:space="preserve">in order to support the child’s holistic development through </w:t>
      </w:r>
      <w:r w:rsidR="00E43416" w:rsidRPr="00064DDF">
        <w:rPr>
          <w:rFonts w:ascii="Arial" w:hAnsi="Arial" w:cs="Arial"/>
        </w:rPr>
        <w:t xml:space="preserve">enriching opportunities of </w:t>
      </w:r>
      <w:r w:rsidR="006F14A8" w:rsidRPr="00064DDF">
        <w:rPr>
          <w:rFonts w:ascii="Arial" w:hAnsi="Arial" w:cs="Arial"/>
        </w:rPr>
        <w:t xml:space="preserve">exploration. </w:t>
      </w:r>
      <w:r w:rsidR="004A07AB" w:rsidRPr="00064DDF">
        <w:rPr>
          <w:rFonts w:ascii="Arial" w:hAnsi="Arial" w:cs="Arial"/>
        </w:rPr>
        <w:t>According to Perry, E (2014) play is a process in which has no beginning, middle or end as play is endless process which is</w:t>
      </w:r>
      <w:r w:rsidR="00E70C33" w:rsidRPr="00064DDF">
        <w:rPr>
          <w:rFonts w:ascii="Arial" w:hAnsi="Arial" w:cs="Arial"/>
        </w:rPr>
        <w:t xml:space="preserve"> a</w:t>
      </w:r>
      <w:r w:rsidR="004A07AB" w:rsidRPr="00064DDF">
        <w:rPr>
          <w:rFonts w:ascii="Arial" w:hAnsi="Arial" w:cs="Arial"/>
        </w:rPr>
        <w:t xml:space="preserve"> repeated </w:t>
      </w:r>
      <w:r w:rsidR="00E70C33" w:rsidRPr="00064DDF">
        <w:rPr>
          <w:rFonts w:ascii="Arial" w:hAnsi="Arial" w:cs="Arial"/>
        </w:rPr>
        <w:t xml:space="preserve">pattern through the child’s independent exploration or through adult, child interaction. </w:t>
      </w:r>
      <w:r w:rsidR="00952619" w:rsidRPr="00064DDF">
        <w:rPr>
          <w:rFonts w:ascii="Arial" w:hAnsi="Arial" w:cs="Arial"/>
        </w:rPr>
        <w:t>P</w:t>
      </w:r>
      <w:r w:rsidR="00E70C33" w:rsidRPr="00064DDF">
        <w:rPr>
          <w:rFonts w:ascii="Arial" w:hAnsi="Arial" w:cs="Arial"/>
        </w:rPr>
        <w:t xml:space="preserve">arten (1932) states that there is six stages of play that children gradually </w:t>
      </w:r>
      <w:r w:rsidR="00952619" w:rsidRPr="00064DDF">
        <w:rPr>
          <w:rFonts w:ascii="Arial" w:hAnsi="Arial" w:cs="Arial"/>
        </w:rPr>
        <w:t>develop as the children</w:t>
      </w:r>
      <w:r w:rsidR="000B7FC5" w:rsidRPr="00064DDF">
        <w:rPr>
          <w:rFonts w:ascii="Arial" w:hAnsi="Arial" w:cs="Arial"/>
        </w:rPr>
        <w:t xml:space="preserve"> hit specific age millstones</w:t>
      </w:r>
      <w:r w:rsidR="00E43416" w:rsidRPr="00064DDF">
        <w:rPr>
          <w:rFonts w:ascii="Arial" w:hAnsi="Arial" w:cs="Arial"/>
        </w:rPr>
        <w:t>.</w:t>
      </w:r>
      <w:r w:rsidR="000B7FC5" w:rsidRPr="00064DDF">
        <w:rPr>
          <w:rFonts w:ascii="Arial" w:hAnsi="Arial" w:cs="Arial"/>
        </w:rPr>
        <w:t xml:space="preserve"> within a early years settings </w:t>
      </w:r>
      <w:r w:rsidR="00E43416" w:rsidRPr="00064DDF">
        <w:rPr>
          <w:rFonts w:ascii="Arial" w:hAnsi="Arial" w:cs="Arial"/>
        </w:rPr>
        <w:t>children usually begin exploring in solitary play in till the child becomes observant in what the children around are them are exploring with which then leads to the child to play in parallel with others as the progress the child with associate themselves with children and adults with in their company and begin to invite them Into their play to enhance their learning opportunities through the medium of play.</w:t>
      </w:r>
      <w:r w:rsidR="00AB371C" w:rsidRPr="00064DDF">
        <w:rPr>
          <w:rFonts w:ascii="Arial" w:hAnsi="Arial" w:cs="Arial"/>
          <w:color w:val="000000"/>
        </w:rPr>
        <w:t xml:space="preserve"> Froebel (2022), states that play during the early stages of development contributes strongly to building the children’s personality. Play helps the child to identify themselves where they begin to experience the feeling of belonging. However Froebel (2022) states that through play children explore multi-cultural items for example a multicultural doll or even looking in a mirror and comparing skin tones, facial differences and the cultural clothing which can support the setting in ensuring that they are a anti racist setting through following information provided in the </w:t>
      </w:r>
      <w:proofErr w:type="spellStart"/>
      <w:r w:rsidR="00AB371C" w:rsidRPr="00064DDF">
        <w:rPr>
          <w:rFonts w:ascii="Arial" w:hAnsi="Arial" w:cs="Arial"/>
          <w:color w:val="000000"/>
        </w:rPr>
        <w:t>Darpl</w:t>
      </w:r>
      <w:proofErr w:type="spellEnd"/>
      <w:r w:rsidR="00AB371C" w:rsidRPr="00064DDF">
        <w:rPr>
          <w:rFonts w:ascii="Arial" w:hAnsi="Arial" w:cs="Arial"/>
          <w:color w:val="000000"/>
        </w:rPr>
        <w:t xml:space="preserve"> anti-racist training. Powell Et Al  (2020) states that according to Froebel play is the most enriching experience for a child as it allows them to be free and explore independently and express themselves without being judged for their actions as they are free to express their inner personalities.</w:t>
      </w:r>
    </w:p>
    <w:p w14:paraId="44CD197A" w14:textId="77777777" w:rsidR="00AB371C" w:rsidRPr="00064DDF" w:rsidRDefault="00AB371C" w:rsidP="00B76406">
      <w:pPr>
        <w:spacing w:line="360" w:lineRule="auto"/>
        <w:rPr>
          <w:rFonts w:ascii="Arial" w:hAnsi="Arial" w:cs="Arial"/>
          <w:b/>
          <w:bCs/>
        </w:rPr>
      </w:pPr>
    </w:p>
    <w:p w14:paraId="2BEBF191" w14:textId="77777777" w:rsidR="00AB371C" w:rsidRPr="00064DDF" w:rsidRDefault="00AB371C" w:rsidP="00B76406">
      <w:pPr>
        <w:spacing w:line="360" w:lineRule="auto"/>
        <w:rPr>
          <w:rFonts w:ascii="Arial" w:hAnsi="Arial" w:cs="Arial"/>
          <w:b/>
          <w:bCs/>
        </w:rPr>
      </w:pPr>
    </w:p>
    <w:p w14:paraId="57031360" w14:textId="0B57372A" w:rsidR="00AB371C" w:rsidRPr="00064DDF" w:rsidRDefault="00E43416" w:rsidP="00B76406">
      <w:pPr>
        <w:spacing w:line="360" w:lineRule="auto"/>
        <w:rPr>
          <w:rFonts w:ascii="Arial" w:hAnsi="Arial" w:cs="Arial"/>
          <w:b/>
          <w:bCs/>
        </w:rPr>
      </w:pPr>
      <w:r w:rsidRPr="00064DDF">
        <w:rPr>
          <w:rFonts w:ascii="Arial" w:hAnsi="Arial" w:cs="Arial"/>
          <w:b/>
          <w:bCs/>
        </w:rPr>
        <w:t>Outdoor exploration.</w:t>
      </w:r>
    </w:p>
    <w:p w14:paraId="38A76380" w14:textId="4D984DAB" w:rsidR="007D2AFA" w:rsidRPr="00064DDF" w:rsidRDefault="00575A99" w:rsidP="00B76406">
      <w:pPr>
        <w:spacing w:line="360" w:lineRule="auto"/>
        <w:rPr>
          <w:rFonts w:ascii="Arial" w:hAnsi="Arial" w:cs="Arial"/>
        </w:rPr>
      </w:pPr>
      <w:r w:rsidRPr="00064DDF">
        <w:rPr>
          <w:rFonts w:ascii="Arial" w:hAnsi="Arial" w:cs="Arial"/>
        </w:rPr>
        <w:t xml:space="preserve">Bolton </w:t>
      </w:r>
      <w:r w:rsidRPr="00064DDF">
        <w:rPr>
          <w:rFonts w:ascii="Arial" w:hAnsi="Arial" w:cs="Arial"/>
          <w:i/>
          <w:iCs/>
        </w:rPr>
        <w:t>et al</w:t>
      </w:r>
      <w:r w:rsidR="002B61DC" w:rsidRPr="00064DDF">
        <w:rPr>
          <w:rFonts w:ascii="Arial" w:hAnsi="Arial" w:cs="Arial"/>
        </w:rPr>
        <w:t xml:space="preserve"> (2023) states through the medium of outdoor play it provides children with enriching play experiences that connects children with nature. furthermore </w:t>
      </w:r>
      <w:r w:rsidRPr="00064DDF">
        <w:rPr>
          <w:rFonts w:ascii="Arial" w:hAnsi="Arial" w:cs="Arial"/>
        </w:rPr>
        <w:t xml:space="preserve">Bolton </w:t>
      </w:r>
      <w:r w:rsidRPr="00064DDF">
        <w:rPr>
          <w:rFonts w:ascii="Arial" w:hAnsi="Arial" w:cs="Arial"/>
          <w:i/>
          <w:iCs/>
        </w:rPr>
        <w:t>et al</w:t>
      </w:r>
      <w:r w:rsidR="002B61DC" w:rsidRPr="00064DDF">
        <w:rPr>
          <w:rFonts w:ascii="Arial" w:hAnsi="Arial" w:cs="Arial"/>
        </w:rPr>
        <w:t xml:space="preserve"> (2023) also states that through exploring the world around them it provides the children with substantial space around them provides higher quality of play due to the freedom to roam the space freely to discover new play opportunities. As </w:t>
      </w:r>
      <w:r w:rsidR="00644CC0" w:rsidRPr="00064DDF">
        <w:rPr>
          <w:rFonts w:ascii="Arial" w:hAnsi="Arial" w:cs="Arial"/>
        </w:rPr>
        <w:t>outdoor space provides more space for children to explore settings are able to provide a range of provocation which supports each area of the children development through providing risky play opportunities which further enhances the children’s fine and gross motor skills.</w:t>
      </w:r>
      <w:r w:rsidR="003B235A" w:rsidRPr="00064DDF">
        <w:rPr>
          <w:rFonts w:ascii="Arial" w:hAnsi="Arial" w:cs="Arial"/>
        </w:rPr>
        <w:t xml:space="preserve"> </w:t>
      </w:r>
      <w:r w:rsidR="0096512C" w:rsidRPr="00064DDF">
        <w:rPr>
          <w:rFonts w:ascii="Arial" w:hAnsi="Arial" w:cs="Arial"/>
        </w:rPr>
        <w:t xml:space="preserve">Foundation phase outdoor learning handbook (no date) agrees with </w:t>
      </w:r>
      <w:r w:rsidRPr="00064DDF">
        <w:rPr>
          <w:rFonts w:ascii="Arial" w:hAnsi="Arial" w:cs="Arial"/>
        </w:rPr>
        <w:t>Froebel’s</w:t>
      </w:r>
      <w:r w:rsidR="0096512C" w:rsidRPr="00064DDF">
        <w:rPr>
          <w:rFonts w:ascii="Arial" w:hAnsi="Arial" w:cs="Arial"/>
        </w:rPr>
        <w:t xml:space="preserve"> opinion on the importance of outdoor exploration</w:t>
      </w:r>
      <w:r w:rsidR="00041B61" w:rsidRPr="00064DDF">
        <w:rPr>
          <w:rFonts w:ascii="Arial" w:hAnsi="Arial" w:cs="Arial"/>
        </w:rPr>
        <w:t xml:space="preserve">, </w:t>
      </w:r>
      <w:r w:rsidR="0096512C" w:rsidRPr="00064DDF">
        <w:rPr>
          <w:rFonts w:ascii="Arial" w:hAnsi="Arial" w:cs="Arial"/>
        </w:rPr>
        <w:t xml:space="preserve">The handbook states that children develop all areas of their holistic development through exploration as outdoor learning supports the child’s physical development through risky play for example </w:t>
      </w:r>
      <w:proofErr w:type="spellStart"/>
      <w:r w:rsidR="0096512C" w:rsidRPr="00064DDF">
        <w:rPr>
          <w:rFonts w:ascii="Arial" w:hAnsi="Arial" w:cs="Arial"/>
        </w:rPr>
        <w:t>a</w:t>
      </w:r>
      <w:proofErr w:type="spellEnd"/>
      <w:r w:rsidR="0096512C" w:rsidRPr="00064DDF">
        <w:rPr>
          <w:rFonts w:ascii="Arial" w:hAnsi="Arial" w:cs="Arial"/>
        </w:rPr>
        <w:t xml:space="preserve"> obstacle course or climbing up a tree. However it also outdoor learning provided rich variation of creative play</w:t>
      </w:r>
      <w:r w:rsidR="00041B61" w:rsidRPr="00064DDF">
        <w:rPr>
          <w:rFonts w:ascii="Arial" w:hAnsi="Arial" w:cs="Arial"/>
        </w:rPr>
        <w:t xml:space="preserve">, children </w:t>
      </w:r>
      <w:r w:rsidR="0096512C" w:rsidRPr="00064DDF">
        <w:rPr>
          <w:rFonts w:ascii="Arial" w:hAnsi="Arial" w:cs="Arial"/>
        </w:rPr>
        <w:t>of</w:t>
      </w:r>
      <w:r w:rsidR="00041B61" w:rsidRPr="00064DDF">
        <w:rPr>
          <w:rFonts w:ascii="Arial" w:hAnsi="Arial" w:cs="Arial"/>
        </w:rPr>
        <w:t>ten use a</w:t>
      </w:r>
      <w:r w:rsidR="0096512C" w:rsidRPr="00064DDF">
        <w:rPr>
          <w:rFonts w:ascii="Arial" w:hAnsi="Arial" w:cs="Arial"/>
        </w:rPr>
        <w:t xml:space="preserve"> wild range of resources for example using natural resources to create paint</w:t>
      </w:r>
      <w:r w:rsidR="00041B61" w:rsidRPr="00064DDF">
        <w:rPr>
          <w:rFonts w:ascii="Arial" w:hAnsi="Arial" w:cs="Arial"/>
        </w:rPr>
        <w:t xml:space="preserve"> through using a pestle and motor to crush berries</w:t>
      </w:r>
      <w:r w:rsidR="0096512C" w:rsidRPr="00064DDF">
        <w:rPr>
          <w:rFonts w:ascii="Arial" w:hAnsi="Arial" w:cs="Arial"/>
        </w:rPr>
        <w:t>.</w:t>
      </w:r>
      <w:r w:rsidR="009009E5" w:rsidRPr="00064DDF">
        <w:rPr>
          <w:rFonts w:ascii="Arial" w:hAnsi="Arial" w:cs="Arial"/>
        </w:rPr>
        <w:t xml:space="preserve"> Exploring the widened environment also promotes increased knowledge through identification of plants and flowers, cars and trucks and also pointing up to the sky to identify a aeroplane</w:t>
      </w:r>
      <w:r w:rsidR="00041B61" w:rsidRPr="00064DDF">
        <w:rPr>
          <w:rFonts w:ascii="Arial" w:hAnsi="Arial" w:cs="Arial"/>
        </w:rPr>
        <w:t xml:space="preserve">. This often </w:t>
      </w:r>
      <w:r w:rsidR="009009E5" w:rsidRPr="00064DDF">
        <w:rPr>
          <w:rFonts w:ascii="Arial" w:hAnsi="Arial" w:cs="Arial"/>
        </w:rPr>
        <w:t xml:space="preserve">leads to the child’s language and communication skills </w:t>
      </w:r>
      <w:r w:rsidR="00041B61" w:rsidRPr="00064DDF">
        <w:rPr>
          <w:rFonts w:ascii="Arial" w:hAnsi="Arial" w:cs="Arial"/>
        </w:rPr>
        <w:t xml:space="preserve">being enhanced through </w:t>
      </w:r>
      <w:r w:rsidR="009009E5" w:rsidRPr="00064DDF">
        <w:rPr>
          <w:rFonts w:ascii="Arial" w:hAnsi="Arial" w:cs="Arial"/>
        </w:rPr>
        <w:t xml:space="preserve"> practitioners, children and peers communicate their feeling on where they think the aeroplane may possible be flying to</w:t>
      </w:r>
      <w:r w:rsidR="00041B61" w:rsidRPr="00064DDF">
        <w:rPr>
          <w:rFonts w:ascii="Arial" w:hAnsi="Arial" w:cs="Arial"/>
        </w:rPr>
        <w:t xml:space="preserve"> and also asking question on whether the child has ever visited a different country through flying on a aeroplane. </w:t>
      </w:r>
      <w:r w:rsidR="007D2AFA" w:rsidRPr="00064DDF">
        <w:rPr>
          <w:rFonts w:ascii="Arial" w:hAnsi="Arial" w:cs="Arial"/>
        </w:rPr>
        <w:t xml:space="preserve">However a further enriching example of outdoor learning is a forest school as Constable (2014) states that forest schools is a vital part with in </w:t>
      </w:r>
      <w:proofErr w:type="spellStart"/>
      <w:r w:rsidR="007D2AFA" w:rsidRPr="00064DDF">
        <w:rPr>
          <w:rFonts w:ascii="Arial" w:hAnsi="Arial" w:cs="Arial"/>
        </w:rPr>
        <w:t>a</w:t>
      </w:r>
      <w:proofErr w:type="spellEnd"/>
      <w:r w:rsidR="007D2AFA" w:rsidRPr="00064DDF">
        <w:rPr>
          <w:rFonts w:ascii="Arial" w:hAnsi="Arial" w:cs="Arial"/>
        </w:rPr>
        <w:t xml:space="preserve"> early years setting, in which supports the child’s outdoor exploration through the use of a forest school.  A visit to a forest school enables practitioners to further the child’s learning through the  feeling of being at peace in nature. Forest schools enables children to take measured risks and problem solve in order to build dens and bird houses. Constable (2014) suggests that outdoor play is beneficial in order to supporting the child’s mental health and wellbeing in a positive way as exploring in a forest school allows the child to express their thoughts and feelings in the way of messy play by jumping in puddles and </w:t>
      </w:r>
      <w:r w:rsidR="00266BB6" w:rsidRPr="00064DDF">
        <w:rPr>
          <w:rFonts w:ascii="Arial" w:hAnsi="Arial" w:cs="Arial"/>
        </w:rPr>
        <w:t xml:space="preserve">getting messy this allows the child to freely play in which way makes them feel safe, confident and </w:t>
      </w:r>
      <w:r w:rsidR="00266BB6" w:rsidRPr="00064DDF">
        <w:rPr>
          <w:rFonts w:ascii="Arial" w:hAnsi="Arial" w:cs="Arial"/>
        </w:rPr>
        <w:lastRenderedPageBreak/>
        <w:t xml:space="preserve">happy. </w:t>
      </w:r>
      <w:r w:rsidR="002B740A" w:rsidRPr="00064DDF">
        <w:rPr>
          <w:rFonts w:ascii="Arial" w:hAnsi="Arial" w:cs="Arial"/>
        </w:rPr>
        <w:t xml:space="preserve">Brodie </w:t>
      </w:r>
      <w:r w:rsidR="00266BB6" w:rsidRPr="00064DDF">
        <w:rPr>
          <w:rFonts w:ascii="Arial" w:hAnsi="Arial" w:cs="Arial"/>
        </w:rPr>
        <w:t>(</w:t>
      </w:r>
      <w:r w:rsidR="002B740A" w:rsidRPr="00064DDF">
        <w:rPr>
          <w:rFonts w:ascii="Arial" w:hAnsi="Arial" w:cs="Arial"/>
        </w:rPr>
        <w:t>2025</w:t>
      </w:r>
      <w:r w:rsidR="00266BB6" w:rsidRPr="00064DDF">
        <w:rPr>
          <w:rFonts w:ascii="Arial" w:hAnsi="Arial" w:cs="Arial"/>
        </w:rPr>
        <w:t xml:space="preserve">) </w:t>
      </w:r>
      <w:r w:rsidR="002B740A" w:rsidRPr="00064DDF">
        <w:rPr>
          <w:rFonts w:ascii="Arial" w:hAnsi="Arial" w:cs="Arial"/>
        </w:rPr>
        <w:t xml:space="preserve">based on </w:t>
      </w:r>
      <w:r w:rsidR="009E6A91" w:rsidRPr="00064DDF">
        <w:rPr>
          <w:rFonts w:ascii="Arial" w:hAnsi="Arial" w:cs="Arial"/>
        </w:rPr>
        <w:t>Steiner’s</w:t>
      </w:r>
      <w:r w:rsidR="002B740A" w:rsidRPr="00064DDF">
        <w:rPr>
          <w:rFonts w:ascii="Arial" w:hAnsi="Arial" w:cs="Arial"/>
        </w:rPr>
        <w:t xml:space="preserve"> approach (1919) </w:t>
      </w:r>
      <w:r w:rsidR="00266BB6" w:rsidRPr="00064DDF">
        <w:rPr>
          <w:rFonts w:ascii="Arial" w:hAnsi="Arial" w:cs="Arial"/>
        </w:rPr>
        <w:t xml:space="preserve">believes the importance child led play is </w:t>
      </w:r>
      <w:r w:rsidR="002B740A" w:rsidRPr="00064DDF">
        <w:rPr>
          <w:rFonts w:ascii="Arial" w:hAnsi="Arial" w:cs="Arial"/>
        </w:rPr>
        <w:t xml:space="preserve">fundamental for the growth of the child’s holistic development. Steiner believes that child led outdoor play offered endless meaningful experiences that shape the child to fulfil outdoor experiences in order to ensure the child feels at peace within a natural space of freedom to roam and explore, whilst also taking risks. </w:t>
      </w:r>
    </w:p>
    <w:p w14:paraId="66E8840B" w14:textId="77777777" w:rsidR="0080691E" w:rsidRPr="00064DDF" w:rsidRDefault="0080691E" w:rsidP="00B76406">
      <w:pPr>
        <w:spacing w:line="360" w:lineRule="auto"/>
        <w:rPr>
          <w:rFonts w:ascii="Arial" w:hAnsi="Arial" w:cs="Arial"/>
        </w:rPr>
      </w:pPr>
    </w:p>
    <w:p w14:paraId="2EA64DD4" w14:textId="330B7672" w:rsidR="002B740A" w:rsidRPr="00064DDF" w:rsidRDefault="002B740A" w:rsidP="00B76406">
      <w:pPr>
        <w:spacing w:line="360" w:lineRule="auto"/>
        <w:rPr>
          <w:rFonts w:ascii="Arial" w:hAnsi="Arial" w:cs="Arial"/>
          <w:b/>
          <w:bCs/>
        </w:rPr>
      </w:pPr>
      <w:r w:rsidRPr="00064DDF">
        <w:rPr>
          <w:rFonts w:ascii="Arial" w:hAnsi="Arial" w:cs="Arial"/>
          <w:b/>
          <w:bCs/>
        </w:rPr>
        <w:t xml:space="preserve">Imaginative play. </w:t>
      </w:r>
    </w:p>
    <w:p w14:paraId="0273F1A4" w14:textId="01128C6F" w:rsidR="00EF749F" w:rsidRPr="00064DDF" w:rsidRDefault="005473E7" w:rsidP="00E10AA1">
      <w:pPr>
        <w:spacing w:line="360" w:lineRule="auto"/>
        <w:rPr>
          <w:rFonts w:ascii="Arial" w:hAnsi="Arial" w:cs="Arial"/>
        </w:rPr>
      </w:pPr>
      <w:r w:rsidRPr="00064DDF">
        <w:rPr>
          <w:rFonts w:ascii="Arial" w:hAnsi="Arial" w:cs="Arial"/>
        </w:rPr>
        <w:t xml:space="preserve">Livingstone </w:t>
      </w:r>
      <w:r w:rsidR="002608AA" w:rsidRPr="00064DDF">
        <w:rPr>
          <w:rFonts w:ascii="Arial" w:hAnsi="Arial" w:cs="Arial"/>
          <w:i/>
          <w:iCs/>
        </w:rPr>
        <w:t xml:space="preserve">et al </w:t>
      </w:r>
      <w:r w:rsidRPr="00064DDF">
        <w:rPr>
          <w:rFonts w:ascii="Arial" w:hAnsi="Arial" w:cs="Arial"/>
        </w:rPr>
        <w:t xml:space="preserve">(2022) </w:t>
      </w:r>
      <w:r w:rsidR="00E10AA1" w:rsidRPr="00064DDF">
        <w:rPr>
          <w:rFonts w:ascii="Arial" w:hAnsi="Arial" w:cs="Arial"/>
        </w:rPr>
        <w:t>believes tha</w:t>
      </w:r>
      <w:r w:rsidRPr="00064DDF">
        <w:rPr>
          <w:rFonts w:ascii="Arial" w:hAnsi="Arial" w:cs="Arial"/>
        </w:rPr>
        <w:t xml:space="preserve">t </w:t>
      </w:r>
      <w:r w:rsidR="00E10AA1" w:rsidRPr="00064DDF">
        <w:rPr>
          <w:rFonts w:ascii="Arial" w:hAnsi="Arial" w:cs="Arial"/>
        </w:rPr>
        <w:t>through imaginative play it brings joy to the children’s day through being able to play freely. Imaginative play supports the child’s social, emotional and also their cognitive development as they explore meaningfully through using their imagination to create enriching child-led experiences.</w:t>
      </w:r>
      <w:r w:rsidR="002608AA" w:rsidRPr="00064DDF">
        <w:rPr>
          <w:rFonts w:ascii="Arial" w:hAnsi="Arial" w:cs="Arial"/>
        </w:rPr>
        <w:t xml:space="preserve"> </w:t>
      </w:r>
      <w:proofErr w:type="spellStart"/>
      <w:r w:rsidR="002608AA" w:rsidRPr="00064DDF">
        <w:rPr>
          <w:rFonts w:ascii="Arial" w:hAnsi="Arial" w:cs="Arial"/>
        </w:rPr>
        <w:t>Bredikyte</w:t>
      </w:r>
      <w:proofErr w:type="spellEnd"/>
      <w:r w:rsidR="002608AA" w:rsidRPr="00064DDF">
        <w:rPr>
          <w:rFonts w:ascii="Arial" w:hAnsi="Arial" w:cs="Arial"/>
        </w:rPr>
        <w:t xml:space="preserve"> </w:t>
      </w:r>
      <w:r w:rsidR="002608AA" w:rsidRPr="00064DDF">
        <w:rPr>
          <w:rFonts w:ascii="Arial" w:hAnsi="Arial" w:cs="Arial"/>
          <w:i/>
          <w:iCs/>
        </w:rPr>
        <w:t xml:space="preserve">et al </w:t>
      </w:r>
      <w:r w:rsidR="002608AA" w:rsidRPr="00064DDF">
        <w:rPr>
          <w:rFonts w:ascii="Arial" w:hAnsi="Arial" w:cs="Arial"/>
        </w:rPr>
        <w:t xml:space="preserve">(2023) states that through imaginative play it also brings succession in child to </w:t>
      </w:r>
      <w:r w:rsidR="00F85DD7" w:rsidRPr="00064DDF">
        <w:rPr>
          <w:rFonts w:ascii="Arial" w:hAnsi="Arial" w:cs="Arial"/>
        </w:rPr>
        <w:t>self-regulate</w:t>
      </w:r>
      <w:r w:rsidR="002608AA" w:rsidRPr="00064DDF">
        <w:rPr>
          <w:rFonts w:ascii="Arial" w:hAnsi="Arial" w:cs="Arial"/>
        </w:rPr>
        <w:t xml:space="preserve"> their emotions through the use of exploration in which allows the child to freely explore in order to support their health and wellbeing. </w:t>
      </w:r>
      <w:proofErr w:type="spellStart"/>
      <w:r w:rsidR="00F85DD7" w:rsidRPr="00064DDF">
        <w:rPr>
          <w:rFonts w:ascii="Arial" w:hAnsi="Arial" w:cs="Arial"/>
        </w:rPr>
        <w:t>Michaelides</w:t>
      </w:r>
      <w:proofErr w:type="spellEnd"/>
      <w:r w:rsidR="00F85DD7" w:rsidRPr="00064DDF">
        <w:rPr>
          <w:rFonts w:ascii="Arial" w:hAnsi="Arial" w:cs="Arial"/>
        </w:rPr>
        <w:t xml:space="preserve"> (2024) suggests that as a child is engrossed in self led imaginative play when a practitioner is invited to join in as the child wants to further their learning through experiences with a enabling adult. </w:t>
      </w:r>
      <w:proofErr w:type="spellStart"/>
      <w:r w:rsidR="00995DB8" w:rsidRPr="00064DDF">
        <w:rPr>
          <w:rFonts w:ascii="Arial" w:hAnsi="Arial" w:cs="Arial"/>
        </w:rPr>
        <w:t>Scharer</w:t>
      </w:r>
      <w:proofErr w:type="spellEnd"/>
      <w:r w:rsidR="00995DB8" w:rsidRPr="00064DDF">
        <w:rPr>
          <w:rFonts w:ascii="Arial" w:hAnsi="Arial" w:cs="Arial"/>
        </w:rPr>
        <w:t xml:space="preserve"> (2017) states that imaginative play underpins the child’s development. based on Vygotsky’s theory (1978) practitioners supporting the child to freely explore and be creative through using their imaginations further enriches their experience as they foster positive growth of development. </w:t>
      </w:r>
    </w:p>
    <w:p w14:paraId="46CBA956" w14:textId="34321753" w:rsidR="000D5FE9" w:rsidRPr="00064DDF" w:rsidRDefault="00995DB8" w:rsidP="00E10AA1">
      <w:pPr>
        <w:spacing w:line="360" w:lineRule="auto"/>
        <w:rPr>
          <w:rFonts w:ascii="Arial" w:hAnsi="Arial" w:cs="Arial"/>
        </w:rPr>
      </w:pPr>
      <w:r w:rsidRPr="00064DDF">
        <w:rPr>
          <w:rFonts w:ascii="Arial" w:hAnsi="Arial" w:cs="Arial"/>
        </w:rPr>
        <w:t xml:space="preserve">Imaginative play and outdoor play are broadly different which work well when a child explores out in the nature if pushes their imagination to another level through exploration with natural </w:t>
      </w:r>
      <w:r w:rsidR="00E5783C" w:rsidRPr="00064DDF">
        <w:rPr>
          <w:rFonts w:ascii="Arial" w:hAnsi="Arial" w:cs="Arial"/>
        </w:rPr>
        <w:t>resources</w:t>
      </w:r>
      <w:r w:rsidRPr="00064DDF">
        <w:rPr>
          <w:rFonts w:ascii="Arial" w:hAnsi="Arial" w:cs="Arial"/>
        </w:rPr>
        <w:t xml:space="preserve"> in which they come up with all sorts of clever ideas of what they could be</w:t>
      </w:r>
      <w:r w:rsidR="00E5783C" w:rsidRPr="00064DDF">
        <w:rPr>
          <w:rFonts w:ascii="Arial" w:hAnsi="Arial" w:cs="Arial"/>
        </w:rPr>
        <w:t xml:space="preserve"> as a child’s imaginative process of thinking is endless</w:t>
      </w:r>
      <w:r w:rsidRPr="00064DDF">
        <w:rPr>
          <w:rFonts w:ascii="Arial" w:hAnsi="Arial" w:cs="Arial"/>
        </w:rPr>
        <w:t xml:space="preserve"> (Vygotsky, 19</w:t>
      </w:r>
      <w:r w:rsidR="00E5783C" w:rsidRPr="00064DDF">
        <w:rPr>
          <w:rFonts w:ascii="Arial" w:hAnsi="Arial" w:cs="Arial"/>
        </w:rPr>
        <w:t>78).</w:t>
      </w:r>
      <w:r w:rsidR="00E5783C" w:rsidRPr="00064DDF">
        <w:rPr>
          <w:rFonts w:ascii="Arial" w:hAnsi="Arial" w:cs="Arial"/>
          <w:b/>
          <w:bCs/>
        </w:rPr>
        <w:t xml:space="preserve"> </w:t>
      </w:r>
      <w:r w:rsidR="002B0323" w:rsidRPr="00064DDF">
        <w:rPr>
          <w:rFonts w:ascii="Arial" w:hAnsi="Arial" w:cs="Arial"/>
        </w:rPr>
        <w:t xml:space="preserve">Ellis (2025) states that through imaginative play is allows the child to think creatively through the use of props, costumes often other children to role play together or possibly a enabling adult if invited to join in. Ellis (2025) also states that it is highly important that practitioners allow the children to explore and play through having dress up parties or costume days where a child wears their favourite costume into a setting to show off to their friends this works In favour to boost the child’s confidence and social skills. Practitioners can also support this through allowing the children to decide what dress up items get put out into the setting for them to explore with for the day this is highly beneficial to the child as promotes the </w:t>
      </w:r>
      <w:r w:rsidR="002B0323" w:rsidRPr="00064DDF">
        <w:rPr>
          <w:rFonts w:ascii="Arial" w:hAnsi="Arial" w:cs="Arial"/>
        </w:rPr>
        <w:lastRenderedPageBreak/>
        <w:t>child to think independently based on what they would like to do and use for the week</w:t>
      </w:r>
      <w:r w:rsidR="00064DDF" w:rsidRPr="00064DDF">
        <w:rPr>
          <w:rFonts w:ascii="Arial" w:hAnsi="Arial" w:cs="Arial"/>
        </w:rPr>
        <w:t xml:space="preserve">. Imaginative play promotes physical, social and emotional development through the use of imaginative games all whilst working independently to problem solve to further the learning experience. </w:t>
      </w:r>
    </w:p>
    <w:p w14:paraId="3269FF63" w14:textId="77777777" w:rsidR="004A0B31" w:rsidRPr="00064DDF" w:rsidRDefault="004A0B31" w:rsidP="00E10AA1">
      <w:pPr>
        <w:spacing w:line="360" w:lineRule="auto"/>
        <w:rPr>
          <w:rFonts w:ascii="Arial" w:hAnsi="Arial" w:cs="Arial"/>
          <w:b/>
          <w:bCs/>
        </w:rPr>
      </w:pPr>
    </w:p>
    <w:p w14:paraId="76C2F46D" w14:textId="4B3B0635" w:rsidR="00E5783C" w:rsidRPr="00064DDF" w:rsidRDefault="00E5783C" w:rsidP="00E10AA1">
      <w:pPr>
        <w:spacing w:line="360" w:lineRule="auto"/>
        <w:rPr>
          <w:rFonts w:ascii="Arial" w:hAnsi="Arial" w:cs="Arial"/>
          <w:b/>
          <w:bCs/>
        </w:rPr>
      </w:pPr>
      <w:r w:rsidRPr="00064DDF">
        <w:rPr>
          <w:rFonts w:ascii="Arial" w:hAnsi="Arial" w:cs="Arial"/>
          <w:b/>
          <w:bCs/>
        </w:rPr>
        <w:t xml:space="preserve">Section 2: </w:t>
      </w:r>
      <w:proofErr w:type="spellStart"/>
      <w:r w:rsidRPr="00064DDF">
        <w:rPr>
          <w:rFonts w:ascii="Arial" w:hAnsi="Arial" w:cs="Arial"/>
          <w:b/>
          <w:bCs/>
        </w:rPr>
        <w:t>self directed</w:t>
      </w:r>
      <w:proofErr w:type="spellEnd"/>
      <w:r w:rsidRPr="00064DDF">
        <w:rPr>
          <w:rFonts w:ascii="Arial" w:hAnsi="Arial" w:cs="Arial"/>
          <w:b/>
          <w:bCs/>
        </w:rPr>
        <w:t xml:space="preserve"> play. </w:t>
      </w:r>
    </w:p>
    <w:p w14:paraId="0976BD19" w14:textId="2F63B7B1" w:rsidR="0080691E" w:rsidRPr="00064DDF" w:rsidRDefault="005E12E7" w:rsidP="00064DDF">
      <w:pPr>
        <w:autoSpaceDE w:val="0"/>
        <w:autoSpaceDN w:val="0"/>
        <w:adjustRightInd w:val="0"/>
        <w:spacing w:line="360" w:lineRule="auto"/>
        <w:rPr>
          <w:rFonts w:ascii="Arial" w:hAnsi="Arial" w:cs="Arial"/>
        </w:rPr>
      </w:pPr>
      <w:proofErr w:type="spellStart"/>
      <w:r w:rsidRPr="00064DDF">
        <w:rPr>
          <w:rFonts w:ascii="Arial" w:hAnsi="Arial" w:cs="Arial"/>
        </w:rPr>
        <w:t>Ledendecker</w:t>
      </w:r>
      <w:proofErr w:type="spellEnd"/>
      <w:r w:rsidRPr="00064DDF">
        <w:rPr>
          <w:rFonts w:ascii="Arial" w:hAnsi="Arial" w:cs="Arial"/>
        </w:rPr>
        <w:t xml:space="preserve"> (2020) suggests that if </w:t>
      </w:r>
      <w:r w:rsidR="000D5FE9" w:rsidRPr="00064DDF">
        <w:rPr>
          <w:rFonts w:ascii="Arial" w:hAnsi="Arial" w:cs="Arial"/>
        </w:rPr>
        <w:t xml:space="preserve">a child independently decides on what object’s they would like to play with it is likely that they have already began exploring in </w:t>
      </w:r>
      <w:r w:rsidR="00804080" w:rsidRPr="00064DDF">
        <w:rPr>
          <w:rFonts w:ascii="Arial" w:hAnsi="Arial" w:cs="Arial"/>
        </w:rPr>
        <w:t>self-directed</w:t>
      </w:r>
      <w:r w:rsidR="000D5FE9" w:rsidRPr="00064DDF">
        <w:rPr>
          <w:rFonts w:ascii="Arial" w:hAnsi="Arial" w:cs="Arial"/>
        </w:rPr>
        <w:t xml:space="preserve"> play. </w:t>
      </w:r>
      <w:r w:rsidR="00981E3D" w:rsidRPr="00064DDF">
        <w:rPr>
          <w:rFonts w:ascii="Arial" w:hAnsi="Arial" w:cs="Arial"/>
        </w:rPr>
        <w:t xml:space="preserve">The Steiner connection (2022) states that according to Steiner free play during the early years of development supports and also scaffolds the development of the child’s play. However Steiner connection (2022) also states that  a true representation of </w:t>
      </w:r>
      <w:r w:rsidR="00804080" w:rsidRPr="00064DDF">
        <w:rPr>
          <w:rFonts w:ascii="Arial" w:hAnsi="Arial" w:cs="Arial"/>
        </w:rPr>
        <w:t>self-directed</w:t>
      </w:r>
      <w:r w:rsidR="00981E3D" w:rsidRPr="00064DDF">
        <w:rPr>
          <w:rFonts w:ascii="Arial" w:hAnsi="Arial" w:cs="Arial"/>
        </w:rPr>
        <w:t xml:space="preserve"> play must always be initiated by the child often once the child is ready they will invite a adult to join to further their experiences in their play</w:t>
      </w:r>
      <w:r w:rsidR="00A86804" w:rsidRPr="00064DDF">
        <w:rPr>
          <w:rFonts w:ascii="Arial" w:hAnsi="Arial" w:cs="Arial"/>
        </w:rPr>
        <w:t xml:space="preserve">. </w:t>
      </w:r>
      <w:r w:rsidR="00804080" w:rsidRPr="00064DDF">
        <w:rPr>
          <w:rFonts w:ascii="Arial" w:hAnsi="Arial" w:cs="Arial"/>
        </w:rPr>
        <w:t xml:space="preserve">According to Fuertes </w:t>
      </w:r>
      <w:r w:rsidR="00393F22" w:rsidRPr="00064DDF">
        <w:rPr>
          <w:rFonts w:ascii="Arial" w:hAnsi="Arial" w:cs="Arial"/>
          <w:i/>
          <w:iCs/>
        </w:rPr>
        <w:t xml:space="preserve">et al </w:t>
      </w:r>
      <w:r w:rsidR="00804080" w:rsidRPr="00064DDF">
        <w:rPr>
          <w:rFonts w:ascii="Arial" w:hAnsi="Arial" w:cs="Arial"/>
        </w:rPr>
        <w:t>(2024)</w:t>
      </w:r>
      <w:r w:rsidR="00393F22" w:rsidRPr="00064DDF">
        <w:rPr>
          <w:rFonts w:ascii="Arial" w:hAnsi="Arial" w:cs="Arial"/>
        </w:rPr>
        <w:t xml:space="preserve"> to ensure that children feel comfortable within </w:t>
      </w:r>
      <w:proofErr w:type="spellStart"/>
      <w:r w:rsidR="00393F22" w:rsidRPr="00064DDF">
        <w:rPr>
          <w:rFonts w:ascii="Arial" w:hAnsi="Arial" w:cs="Arial"/>
        </w:rPr>
        <w:t>a</w:t>
      </w:r>
      <w:proofErr w:type="spellEnd"/>
      <w:r w:rsidR="00393F22" w:rsidRPr="00064DDF">
        <w:rPr>
          <w:rFonts w:ascii="Arial" w:hAnsi="Arial" w:cs="Arial"/>
        </w:rPr>
        <w:t xml:space="preserve"> educational setting it is important that the practitioners, children and also parents foster a positive relationship in order for the child to feel happy and content to go off and self-direct their play independently. </w:t>
      </w:r>
      <w:r w:rsidR="0050473B" w:rsidRPr="00064DDF">
        <w:rPr>
          <w:rFonts w:ascii="Arial" w:hAnsi="Arial" w:cs="Arial"/>
        </w:rPr>
        <w:t xml:space="preserve">Fuertes </w:t>
      </w:r>
      <w:r w:rsidR="0050473B" w:rsidRPr="00064DDF">
        <w:rPr>
          <w:rFonts w:ascii="Arial" w:hAnsi="Arial" w:cs="Arial"/>
          <w:i/>
          <w:iCs/>
        </w:rPr>
        <w:t xml:space="preserve">et al </w:t>
      </w:r>
      <w:r w:rsidR="0050473B" w:rsidRPr="00064DDF">
        <w:rPr>
          <w:rFonts w:ascii="Arial" w:hAnsi="Arial" w:cs="Arial"/>
        </w:rPr>
        <w:t xml:space="preserve">(2024) states that practitioners must ensure that the environment is safe to enable the children to go off and explore the setting freely whilst also precautionary to lower the rate of accidents as this is important to safeguard the children. </w:t>
      </w:r>
      <w:proofErr w:type="spellStart"/>
      <w:r w:rsidR="00D51ADF" w:rsidRPr="00064DDF">
        <w:rPr>
          <w:rFonts w:ascii="Arial" w:hAnsi="Arial" w:cs="Arial"/>
        </w:rPr>
        <w:t>Ledendecker</w:t>
      </w:r>
      <w:proofErr w:type="spellEnd"/>
      <w:r w:rsidR="00D51ADF" w:rsidRPr="00064DDF">
        <w:rPr>
          <w:rFonts w:ascii="Arial" w:hAnsi="Arial" w:cs="Arial"/>
        </w:rPr>
        <w:t xml:space="preserve"> (2020) states </w:t>
      </w:r>
      <w:r w:rsidR="00F8235A" w:rsidRPr="00064DDF">
        <w:rPr>
          <w:rFonts w:ascii="Arial" w:hAnsi="Arial" w:cs="Arial"/>
        </w:rPr>
        <w:t>that self</w:t>
      </w:r>
      <w:r w:rsidR="00D51ADF" w:rsidRPr="00064DDF">
        <w:rPr>
          <w:rFonts w:ascii="Arial" w:hAnsi="Arial" w:cs="Arial"/>
        </w:rPr>
        <w:t>-directed play gives the child a boost of confidence and encourages them to be independent as they are happy to explore freely and meaningfully, however self-directed play also stimulates the child’s imagination as they create new games and also make belief as being a dragon for example self-directed play creates endless opportunities for the children to thrive. Edmentum (2024) states that self-directed play is important as it teaches children perfervour</w:t>
      </w:r>
      <w:r w:rsidR="00F8235A" w:rsidRPr="00064DDF">
        <w:rPr>
          <w:rFonts w:ascii="Arial" w:hAnsi="Arial" w:cs="Arial"/>
        </w:rPr>
        <w:t xml:space="preserve"> as if they fail they will feel happy and confident to try again which will help the child to thrive in life. However it also promotes strong social skills as self-directed play helps to boost the child’s confidence, mental health and physical wellness. </w:t>
      </w:r>
      <w:r w:rsidR="000712CF" w:rsidRPr="00064DDF">
        <w:rPr>
          <w:rFonts w:ascii="Arial" w:hAnsi="Arial" w:cs="Arial"/>
        </w:rPr>
        <w:t xml:space="preserve">Howard </w:t>
      </w:r>
      <w:r w:rsidR="000712CF" w:rsidRPr="00064DDF">
        <w:rPr>
          <w:rFonts w:ascii="Arial" w:hAnsi="Arial" w:cs="Arial"/>
          <w:i/>
          <w:iCs/>
        </w:rPr>
        <w:t xml:space="preserve">et al </w:t>
      </w:r>
      <w:r w:rsidR="000712CF" w:rsidRPr="00064DDF">
        <w:rPr>
          <w:rFonts w:ascii="Arial" w:hAnsi="Arial" w:cs="Arial"/>
        </w:rPr>
        <w:t xml:space="preserve">(2013) states that sufficient training is needed for practitioner to fully understand what play is and what their roles consist of when being the enabling adult. whilst also supporting the child’s exploration through the use of different play types. </w:t>
      </w:r>
      <w:r w:rsidR="00543064" w:rsidRPr="00064DDF">
        <w:rPr>
          <w:rFonts w:ascii="Arial" w:hAnsi="Arial" w:cs="Arial"/>
        </w:rPr>
        <w:t xml:space="preserve">Dr Findon (2022) states that due to the standardised ratio’s that got put in place in (1989) suggests that this can cause some limitations when it comes to self-directed based on ensuring that the child is </w:t>
      </w:r>
      <w:r w:rsidR="00543064" w:rsidRPr="00064DDF">
        <w:rPr>
          <w:rFonts w:ascii="Arial" w:hAnsi="Arial" w:cs="Arial"/>
        </w:rPr>
        <w:lastRenderedPageBreak/>
        <w:t xml:space="preserve">kept safe and also to maintain high quality exceptional care. To keep the children safe it is requirement that children are kept into the correct ratios at all cost for example between the ages of 0-2 years the child must be in a ratio of 1:3, ages 2-3 years must be kept in a 1:4 then children over 3 are kept in 1:8 up in till school age this has been taken into account in order to safeguard practitioners and also children within a educational early years setting. </w:t>
      </w:r>
      <w:r w:rsidR="00441D93" w:rsidRPr="00064DDF">
        <w:rPr>
          <w:rFonts w:ascii="Arial" w:hAnsi="Arial" w:cs="Arial"/>
        </w:rPr>
        <w:t>Curriculum for Wales (no date)</w:t>
      </w:r>
      <w:r w:rsidR="00807CE5" w:rsidRPr="00064DDF">
        <w:rPr>
          <w:rFonts w:ascii="Arial" w:hAnsi="Arial" w:cs="Arial"/>
        </w:rPr>
        <w:t xml:space="preserve"> </w:t>
      </w:r>
      <w:r w:rsidR="00441D93" w:rsidRPr="00064DDF">
        <w:rPr>
          <w:rFonts w:ascii="Arial" w:hAnsi="Arial" w:cs="Arial"/>
        </w:rPr>
        <w:t xml:space="preserve"> expresses that the enabling environment should contain multi-cultural items  that may portray resources that may be located in a child’s home in order for them to self-direct their play successfully. </w:t>
      </w:r>
    </w:p>
    <w:p w14:paraId="7B5AFF2A" w14:textId="77777777" w:rsidR="0080691E" w:rsidRPr="00064DDF" w:rsidRDefault="0080691E" w:rsidP="00393F22">
      <w:pPr>
        <w:spacing w:line="360" w:lineRule="auto"/>
        <w:rPr>
          <w:rFonts w:ascii="Arial" w:hAnsi="Arial" w:cs="Arial"/>
          <w:b/>
          <w:bCs/>
        </w:rPr>
      </w:pPr>
    </w:p>
    <w:p w14:paraId="40E6D513" w14:textId="2B4118A3" w:rsidR="00EF749F" w:rsidRPr="00064DDF" w:rsidRDefault="00F8235A" w:rsidP="00393F22">
      <w:pPr>
        <w:spacing w:line="360" w:lineRule="auto"/>
        <w:rPr>
          <w:rFonts w:ascii="Arial" w:hAnsi="Arial" w:cs="Arial"/>
          <w:b/>
          <w:bCs/>
        </w:rPr>
      </w:pPr>
      <w:r w:rsidRPr="00064DDF">
        <w:rPr>
          <w:rFonts w:ascii="Arial" w:hAnsi="Arial" w:cs="Arial"/>
          <w:b/>
          <w:bCs/>
        </w:rPr>
        <w:t xml:space="preserve">Section 3: understanding on observations. </w:t>
      </w:r>
    </w:p>
    <w:p w14:paraId="7C927ABD" w14:textId="5D968783" w:rsidR="00D343F5" w:rsidRPr="00064DDF" w:rsidRDefault="0000733D" w:rsidP="00393F22">
      <w:pPr>
        <w:spacing w:line="360" w:lineRule="auto"/>
        <w:rPr>
          <w:rFonts w:ascii="Arial" w:hAnsi="Arial" w:cs="Arial"/>
        </w:rPr>
      </w:pPr>
      <w:r w:rsidRPr="00064DDF">
        <w:rPr>
          <w:rFonts w:ascii="Arial" w:hAnsi="Arial" w:cs="Arial"/>
          <w:b/>
          <w:bCs/>
        </w:rPr>
        <w:t xml:space="preserve"> </w:t>
      </w:r>
      <w:r w:rsidRPr="00064DDF">
        <w:rPr>
          <w:rFonts w:ascii="Arial" w:hAnsi="Arial" w:cs="Arial"/>
        </w:rPr>
        <w:t xml:space="preserve">Observation is a method in which practitioners </w:t>
      </w:r>
      <w:r w:rsidR="004A0B31" w:rsidRPr="00064DDF">
        <w:rPr>
          <w:rFonts w:ascii="Arial" w:hAnsi="Arial" w:cs="Arial"/>
        </w:rPr>
        <w:t xml:space="preserve">sit down and watch the children in </w:t>
      </w:r>
      <w:r w:rsidRPr="00064DDF">
        <w:rPr>
          <w:rFonts w:ascii="Arial" w:hAnsi="Arial" w:cs="Arial"/>
        </w:rPr>
        <w:t>their daily routine, play and interactions</w:t>
      </w:r>
      <w:r w:rsidR="004A0B31" w:rsidRPr="00064DDF">
        <w:rPr>
          <w:rFonts w:ascii="Arial" w:hAnsi="Arial" w:cs="Arial"/>
        </w:rPr>
        <w:t>. To observe a child is important</w:t>
      </w:r>
      <w:r w:rsidR="001F66FF" w:rsidRPr="00064DDF">
        <w:rPr>
          <w:rFonts w:ascii="Arial" w:hAnsi="Arial" w:cs="Arial"/>
        </w:rPr>
        <w:t xml:space="preserve"> </w:t>
      </w:r>
      <w:r w:rsidRPr="00064DDF">
        <w:rPr>
          <w:rFonts w:ascii="Arial" w:hAnsi="Arial" w:cs="Arial"/>
        </w:rPr>
        <w:t xml:space="preserve"> in order to keep track on the child’s progression, strengths and difficulties and also their likes and dislikes </w:t>
      </w:r>
      <w:r w:rsidR="004A0B31" w:rsidRPr="00064DDF">
        <w:rPr>
          <w:rFonts w:ascii="Arial" w:hAnsi="Arial" w:cs="Arial"/>
        </w:rPr>
        <w:t xml:space="preserve">to see how the practitioner can help support the developmental areas that may require some support </w:t>
      </w:r>
      <w:r w:rsidRPr="00064DDF">
        <w:rPr>
          <w:rFonts w:ascii="Arial" w:hAnsi="Arial" w:cs="Arial"/>
        </w:rPr>
        <w:t xml:space="preserve">( </w:t>
      </w:r>
      <w:proofErr w:type="spellStart"/>
      <w:r w:rsidRPr="00064DDF">
        <w:rPr>
          <w:rFonts w:ascii="Arial" w:hAnsi="Arial" w:cs="Arial"/>
        </w:rPr>
        <w:t>Bohart</w:t>
      </w:r>
      <w:proofErr w:type="spellEnd"/>
      <w:r w:rsidRPr="00064DDF">
        <w:rPr>
          <w:rFonts w:ascii="Arial" w:hAnsi="Arial" w:cs="Arial"/>
        </w:rPr>
        <w:t xml:space="preserve"> </w:t>
      </w:r>
      <w:r w:rsidRPr="00064DDF">
        <w:rPr>
          <w:rFonts w:ascii="Arial" w:hAnsi="Arial" w:cs="Arial"/>
          <w:i/>
          <w:iCs/>
        </w:rPr>
        <w:t xml:space="preserve">et al, </w:t>
      </w:r>
      <w:r w:rsidRPr="00064DDF">
        <w:rPr>
          <w:rFonts w:ascii="Arial" w:hAnsi="Arial" w:cs="Arial"/>
        </w:rPr>
        <w:t xml:space="preserve">2018. Jones p1). </w:t>
      </w:r>
      <w:r w:rsidR="001F66FF" w:rsidRPr="00064DDF">
        <w:rPr>
          <w:rFonts w:ascii="Arial" w:hAnsi="Arial" w:cs="Arial"/>
        </w:rPr>
        <w:t>Birth to 5 matters (</w:t>
      </w:r>
      <w:r w:rsidR="004A0B31" w:rsidRPr="00064DDF">
        <w:rPr>
          <w:rFonts w:ascii="Arial" w:hAnsi="Arial" w:cs="Arial"/>
        </w:rPr>
        <w:t xml:space="preserve"> no date) states that in-depth observation </w:t>
      </w:r>
      <w:r w:rsidR="00F60B80" w:rsidRPr="00064DDF">
        <w:rPr>
          <w:rFonts w:ascii="Arial" w:hAnsi="Arial" w:cs="Arial"/>
        </w:rPr>
        <w:t xml:space="preserve">plays </w:t>
      </w:r>
      <w:r w:rsidR="004A0B31" w:rsidRPr="00064DDF">
        <w:rPr>
          <w:rFonts w:ascii="Arial" w:hAnsi="Arial" w:cs="Arial"/>
        </w:rPr>
        <w:t>a crucial part in providing care and education to young children. Through the use of observations allows practitioners to  learn new things about the children in which may not be seen during a normal daily routine. Curriculum for Wales (no date) provides multiple examples of high quality observational tools to assist practitioners to observe the child in their meaningful play</w:t>
      </w:r>
      <w:r w:rsidR="00DE14BC" w:rsidRPr="00064DDF">
        <w:rPr>
          <w:rFonts w:ascii="Arial" w:hAnsi="Arial" w:cs="Arial"/>
        </w:rPr>
        <w:t xml:space="preserve"> they also suggest the importance of collaborating and feeding back information found during the observation to families, multi agencies and other practitioners </w:t>
      </w:r>
      <w:r w:rsidR="008A6744" w:rsidRPr="00064DDF">
        <w:rPr>
          <w:rFonts w:ascii="Arial" w:hAnsi="Arial" w:cs="Arial"/>
        </w:rPr>
        <w:t>in order to convey important developmental information discovered during the observation</w:t>
      </w:r>
      <w:r w:rsidR="00C44172" w:rsidRPr="00064DDF">
        <w:rPr>
          <w:rFonts w:ascii="Arial" w:hAnsi="Arial" w:cs="Arial"/>
        </w:rPr>
        <w:t xml:space="preserve">. </w:t>
      </w:r>
      <w:r w:rsidR="00F81A65" w:rsidRPr="00064DDF">
        <w:rPr>
          <w:rFonts w:ascii="Arial" w:hAnsi="Arial" w:cs="Arial"/>
        </w:rPr>
        <w:t xml:space="preserve">Brodie (no date) states that time sampling is a beneficial form of observing a child as practitioners carry out this observation over 1 hour in 5 minute intervals in order to see what the children enjoys doing as the setting. According to Gowrie (no date) time sampling observations are beneficial for all children who attend a educational setting. Moreover time sampling is a favourable for children with additional learning needs or often known as ALN. children with additional learning needs often move from area to area in order to fully explore the setting environment however the child may often require practitioner support to find </w:t>
      </w:r>
      <w:r w:rsidR="00DC6EA8" w:rsidRPr="00064DDF">
        <w:rPr>
          <w:rFonts w:ascii="Arial" w:hAnsi="Arial" w:cs="Arial"/>
        </w:rPr>
        <w:t xml:space="preserve">a provocation or recourses to become engrossed. Through the use of time sampling observations settings can look and see which areas are most used and then work to change the </w:t>
      </w:r>
      <w:r w:rsidR="00DC6EA8" w:rsidRPr="00064DDF">
        <w:rPr>
          <w:rFonts w:ascii="Arial" w:hAnsi="Arial" w:cs="Arial"/>
        </w:rPr>
        <w:lastRenderedPageBreak/>
        <w:t xml:space="preserve">least popular areas in order to draw in the children to explore. </w:t>
      </w:r>
      <w:r w:rsidR="00AF1205" w:rsidRPr="00064DDF">
        <w:rPr>
          <w:rFonts w:ascii="Arial" w:hAnsi="Arial" w:cs="Arial"/>
        </w:rPr>
        <w:t xml:space="preserve">Brodie (no date) states that time sampling is beneficial </w:t>
      </w:r>
      <w:r w:rsidR="00C55BCF" w:rsidRPr="00064DDF">
        <w:rPr>
          <w:rFonts w:ascii="Arial" w:hAnsi="Arial" w:cs="Arial"/>
        </w:rPr>
        <w:t>due to the quickness of being able to write down key short information on what the child may have done, said or explored with. However time sampling also</w:t>
      </w:r>
      <w:r w:rsidR="00AF1205" w:rsidRPr="00064DDF">
        <w:rPr>
          <w:rFonts w:ascii="Arial" w:hAnsi="Arial" w:cs="Arial"/>
        </w:rPr>
        <w:t xml:space="preserve"> comes with some disadvantages for example </w:t>
      </w:r>
      <w:r w:rsidR="00C55BCF" w:rsidRPr="00064DDF">
        <w:rPr>
          <w:rFonts w:ascii="Arial" w:hAnsi="Arial" w:cs="Arial"/>
        </w:rPr>
        <w:t xml:space="preserve">educational settings in which are free flow as  this will prove to cause some issues as practitioners then are not able to observe the child and sit and write out their observation safely. Moreover as a time sample observation is done in short brief intervals practitioners are not able to observe the child’s holistic development entirely including the child’s  behaviour, actions, emotions and also child interactions due to the length of the observations. </w:t>
      </w:r>
      <w:r w:rsidR="00D343F5" w:rsidRPr="00064DDF">
        <w:rPr>
          <w:rFonts w:ascii="Arial" w:hAnsi="Arial" w:cs="Arial"/>
        </w:rPr>
        <w:t xml:space="preserve">The hawthorn effect causes children to become reserved when known they are being observed resulting in lack of excitement and exploration within the setting environment. </w:t>
      </w:r>
    </w:p>
    <w:p w14:paraId="72D98620" w14:textId="77777777" w:rsidR="00C00E1D" w:rsidRPr="00064DDF" w:rsidRDefault="00C00E1D" w:rsidP="00393F22">
      <w:pPr>
        <w:spacing w:line="360" w:lineRule="auto"/>
        <w:rPr>
          <w:rFonts w:ascii="Arial" w:hAnsi="Arial" w:cs="Arial"/>
        </w:rPr>
      </w:pPr>
    </w:p>
    <w:p w14:paraId="4EBB1322" w14:textId="2F52057F" w:rsidR="00C55BCF" w:rsidRPr="00064DDF" w:rsidRDefault="0080691E" w:rsidP="00393F22">
      <w:pPr>
        <w:spacing w:line="360" w:lineRule="auto"/>
        <w:rPr>
          <w:rFonts w:ascii="Arial" w:hAnsi="Arial" w:cs="Arial"/>
          <w:b/>
          <w:bCs/>
        </w:rPr>
      </w:pPr>
      <w:r w:rsidRPr="00064DDF">
        <w:rPr>
          <w:rFonts w:ascii="Arial" w:hAnsi="Arial" w:cs="Arial"/>
          <w:b/>
          <w:bCs/>
        </w:rPr>
        <w:t>P</w:t>
      </w:r>
      <w:r w:rsidR="003E773C" w:rsidRPr="00064DDF">
        <w:rPr>
          <w:rFonts w:ascii="Arial" w:hAnsi="Arial" w:cs="Arial"/>
          <w:b/>
          <w:bCs/>
        </w:rPr>
        <w:t xml:space="preserve">art 4: </w:t>
      </w:r>
      <w:r w:rsidRPr="00064DDF">
        <w:rPr>
          <w:rFonts w:ascii="Arial" w:hAnsi="Arial" w:cs="Arial"/>
          <w:b/>
          <w:bCs/>
        </w:rPr>
        <w:t xml:space="preserve">importance of observing play. </w:t>
      </w:r>
    </w:p>
    <w:p w14:paraId="387FF1B6" w14:textId="7FF608DD" w:rsidR="004F199F" w:rsidRPr="00064DDF" w:rsidRDefault="0080691E" w:rsidP="00393F22">
      <w:pPr>
        <w:spacing w:line="360" w:lineRule="auto"/>
        <w:rPr>
          <w:rFonts w:ascii="Arial" w:hAnsi="Arial" w:cs="Arial"/>
        </w:rPr>
      </w:pPr>
      <w:r w:rsidRPr="00064DDF">
        <w:rPr>
          <w:rFonts w:ascii="Arial" w:hAnsi="Arial" w:cs="Arial"/>
        </w:rPr>
        <w:t>Building blocks (no date) states that play is a fundamental aspect when observing a child</w:t>
      </w:r>
      <w:r w:rsidR="00D343F5" w:rsidRPr="00064DDF">
        <w:rPr>
          <w:rFonts w:ascii="Arial" w:hAnsi="Arial" w:cs="Arial"/>
        </w:rPr>
        <w:t xml:space="preserve">. During play there is various different areas of development that can be tracked and recorded for example which area of the setting are they drawn to, who do they like to play with also likes and dislikes. </w:t>
      </w:r>
      <w:r w:rsidR="00797907" w:rsidRPr="00064DDF">
        <w:rPr>
          <w:rFonts w:ascii="Arial" w:hAnsi="Arial" w:cs="Arial"/>
        </w:rPr>
        <w:t>According to birth to 5 matters (no date) through play based observations enables practitioners to see a true reflection of the child’s holistic development as each child explores in play at different stages due to developmental growth as each child developed at a different pace to one another. Play promotes confidence and free play exploration in order for the child to thrive often giving practitioners a true representation of the child’s behaviour, language and communication skills, physical and</w:t>
      </w:r>
      <w:r w:rsidR="00C00E1D" w:rsidRPr="00064DDF">
        <w:rPr>
          <w:rFonts w:ascii="Arial" w:hAnsi="Arial" w:cs="Arial"/>
        </w:rPr>
        <w:t xml:space="preserve"> intellectual development. Play allows the child to express themselves in endless ways as play provides the child with endless opportunities to thrive developmentally. </w:t>
      </w:r>
      <w:r w:rsidR="004F199F" w:rsidRPr="00064DDF">
        <w:rPr>
          <w:rFonts w:ascii="Arial" w:hAnsi="Arial" w:cs="Arial"/>
        </w:rPr>
        <w:t xml:space="preserve">Dr Louis </w:t>
      </w:r>
      <w:r w:rsidR="007B7FCB" w:rsidRPr="00064DDF">
        <w:rPr>
          <w:rFonts w:ascii="Arial" w:hAnsi="Arial" w:cs="Arial"/>
        </w:rPr>
        <w:t>(2022) states that practitioners can support the child through watching and listening to each part of information relayed to them by the child also through standing back and observing the child from a distance in order for the child to feel confident to communicate freely through language also through actions and imagination</w:t>
      </w:r>
      <w:r w:rsidR="004F199F" w:rsidRPr="00064DDF">
        <w:rPr>
          <w:rFonts w:ascii="Arial" w:hAnsi="Arial" w:cs="Arial"/>
        </w:rPr>
        <w:t xml:space="preserve">. Also when a child attends a educational early years setting it is highly valuable to build and foster strong relationships between practitioners and parents as this allows the child to feel safe and secure within the setting to be themselves. </w:t>
      </w:r>
      <w:r w:rsidR="007B7FCB" w:rsidRPr="00064DDF">
        <w:rPr>
          <w:rFonts w:ascii="Arial" w:hAnsi="Arial" w:cs="Arial"/>
        </w:rPr>
        <w:t xml:space="preserve"> </w:t>
      </w:r>
      <w:r w:rsidR="004F199F" w:rsidRPr="00064DDF">
        <w:rPr>
          <w:rFonts w:ascii="Arial" w:hAnsi="Arial" w:cs="Arial"/>
        </w:rPr>
        <w:t xml:space="preserve">Dr Louis </w:t>
      </w:r>
      <w:r w:rsidR="007B7FCB" w:rsidRPr="00064DDF">
        <w:rPr>
          <w:rFonts w:ascii="Arial" w:hAnsi="Arial" w:cs="Arial"/>
        </w:rPr>
        <w:t xml:space="preserve">(2022) states that through the use of observations it enables practitioners to watch and </w:t>
      </w:r>
      <w:r w:rsidR="004F199F" w:rsidRPr="00064DDF">
        <w:rPr>
          <w:rFonts w:ascii="Arial" w:hAnsi="Arial" w:cs="Arial"/>
        </w:rPr>
        <w:t xml:space="preserve">see how children </w:t>
      </w:r>
      <w:r w:rsidR="004F199F" w:rsidRPr="00064DDF">
        <w:rPr>
          <w:rFonts w:ascii="Arial" w:hAnsi="Arial" w:cs="Arial"/>
        </w:rPr>
        <w:lastRenderedPageBreak/>
        <w:t xml:space="preserve">interact with others as they begin to build their social skills. As suggested that a reserved child when being observed becomes quiet and will stop exploring and interacting with others once they stop being observed the child will likely return confidently back to their play. </w:t>
      </w:r>
      <w:r w:rsidR="000B6CB7" w:rsidRPr="00064DDF">
        <w:rPr>
          <w:rFonts w:ascii="Arial" w:hAnsi="Arial" w:cs="Arial"/>
        </w:rPr>
        <w:t xml:space="preserve">When observing children sustained shared thinking and emotional well-being also known as SSTEW should be used as this enables practitioners to further the child’s learning experiences (Brodie, 2022). Brodie (2022) states that Sustained shared thinking and emotional well-being </w:t>
      </w:r>
      <w:r w:rsidR="00B21656" w:rsidRPr="00064DDF">
        <w:rPr>
          <w:rFonts w:ascii="Arial" w:hAnsi="Arial" w:cs="Arial"/>
        </w:rPr>
        <w:t>consists of 5 different stages in order for a practitioner to support a child through building trusts with the children, child’s social and emotional well-being, supporting the child’s language through the use of extended vocabulary and concepts, supporting the child’s critical thinking skills and then through observing and assessing the child through play and exploration. Through the use of practitioners completing In the moment pl</w:t>
      </w:r>
      <w:r w:rsidR="005E7CB4" w:rsidRPr="00064DDF">
        <w:rPr>
          <w:rFonts w:ascii="Arial" w:hAnsi="Arial" w:cs="Arial"/>
        </w:rPr>
        <w:t xml:space="preserve">anning this helps practitioners to support the child’s likes and interests through carrying out the observations it enables practitioners to follow on the activity to the next day and further enhancing the activities to promote further learning experiences for the children (learning journals, no date). </w:t>
      </w:r>
      <w:r w:rsidR="00267484" w:rsidRPr="00064DDF">
        <w:rPr>
          <w:rFonts w:ascii="Arial" w:hAnsi="Arial" w:cs="Arial"/>
        </w:rPr>
        <w:t xml:space="preserve">According to Howard </w:t>
      </w:r>
      <w:r w:rsidR="00267484" w:rsidRPr="00064DDF">
        <w:rPr>
          <w:rFonts w:ascii="Arial" w:hAnsi="Arial" w:cs="Arial"/>
          <w:i/>
          <w:iCs/>
        </w:rPr>
        <w:t xml:space="preserve">et al </w:t>
      </w:r>
      <w:r w:rsidR="00267484" w:rsidRPr="00064DDF">
        <w:rPr>
          <w:rFonts w:ascii="Arial" w:hAnsi="Arial" w:cs="Arial"/>
        </w:rPr>
        <w:t xml:space="preserve">(2013) in some cases practitioner interactions may cause a negative effect on the child’s play. Through a practitioner joining a child’s play without being invited in to join may cause a detrimental issue with the child causing them to lose confidence In themselves and also the child may gradually become reserved whilst around a enabling adult. This may also result in retaliating behaviour from the child to a enabling practitioner due to frustration that the practitioner </w:t>
      </w:r>
      <w:r w:rsidR="002B0323" w:rsidRPr="00064DDF">
        <w:rPr>
          <w:rFonts w:ascii="Arial" w:hAnsi="Arial" w:cs="Arial"/>
        </w:rPr>
        <w:t>intervened in their play</w:t>
      </w:r>
      <w:r w:rsidR="00267484" w:rsidRPr="00064DDF">
        <w:rPr>
          <w:rFonts w:ascii="Arial" w:hAnsi="Arial" w:cs="Arial"/>
        </w:rPr>
        <w:t xml:space="preserve"> when </w:t>
      </w:r>
      <w:r w:rsidR="002B0323" w:rsidRPr="00064DDF">
        <w:rPr>
          <w:rFonts w:ascii="Arial" w:hAnsi="Arial" w:cs="Arial"/>
        </w:rPr>
        <w:t>not</w:t>
      </w:r>
      <w:r w:rsidR="00267484" w:rsidRPr="00064DDF">
        <w:rPr>
          <w:rFonts w:ascii="Arial" w:hAnsi="Arial" w:cs="Arial"/>
        </w:rPr>
        <w:t xml:space="preserve"> </w:t>
      </w:r>
      <w:r w:rsidR="002B0323" w:rsidRPr="00064DDF">
        <w:rPr>
          <w:rFonts w:ascii="Arial" w:hAnsi="Arial" w:cs="Arial"/>
        </w:rPr>
        <w:t xml:space="preserve">required </w:t>
      </w:r>
      <w:r w:rsidR="00267484" w:rsidRPr="00064DDF">
        <w:rPr>
          <w:rFonts w:ascii="Arial" w:hAnsi="Arial" w:cs="Arial"/>
        </w:rPr>
        <w:t>by the child.</w:t>
      </w:r>
    </w:p>
    <w:p w14:paraId="10236E6D" w14:textId="3A500E5C" w:rsidR="00C55BCF" w:rsidRPr="00064DDF" w:rsidRDefault="00C55BCF" w:rsidP="00393F22">
      <w:pPr>
        <w:spacing w:line="360" w:lineRule="auto"/>
        <w:rPr>
          <w:rFonts w:ascii="Arial" w:hAnsi="Arial" w:cs="Arial"/>
        </w:rPr>
      </w:pPr>
    </w:p>
    <w:p w14:paraId="2C43B331" w14:textId="3C3E3B7D" w:rsidR="00C55BCF" w:rsidRPr="00064DDF" w:rsidRDefault="00C55BCF" w:rsidP="00393F22">
      <w:pPr>
        <w:spacing w:line="360" w:lineRule="auto"/>
        <w:rPr>
          <w:rFonts w:ascii="Arial" w:hAnsi="Arial" w:cs="Arial"/>
        </w:rPr>
      </w:pPr>
    </w:p>
    <w:p w14:paraId="3A7CF856" w14:textId="674FD17C" w:rsidR="00C55BCF" w:rsidRPr="00064DDF" w:rsidRDefault="00C55BCF" w:rsidP="00393F22">
      <w:pPr>
        <w:spacing w:line="360" w:lineRule="auto"/>
        <w:rPr>
          <w:rFonts w:ascii="Arial" w:hAnsi="Arial" w:cs="Arial"/>
        </w:rPr>
      </w:pPr>
    </w:p>
    <w:p w14:paraId="7C245E81" w14:textId="1A4A809D" w:rsidR="00C55BCF" w:rsidRPr="00064DDF" w:rsidRDefault="00C55BCF" w:rsidP="00393F22">
      <w:pPr>
        <w:spacing w:line="360" w:lineRule="auto"/>
        <w:rPr>
          <w:rFonts w:ascii="Arial" w:hAnsi="Arial" w:cs="Arial"/>
        </w:rPr>
      </w:pPr>
    </w:p>
    <w:p w14:paraId="3734C35A" w14:textId="653E44B3" w:rsidR="00C55BCF" w:rsidRPr="00064DDF" w:rsidRDefault="00C55BCF" w:rsidP="004F199F">
      <w:pPr>
        <w:spacing w:line="360" w:lineRule="auto"/>
        <w:jc w:val="center"/>
        <w:rPr>
          <w:rFonts w:ascii="Arial" w:hAnsi="Arial" w:cs="Arial"/>
        </w:rPr>
      </w:pPr>
    </w:p>
    <w:p w14:paraId="271F83D4" w14:textId="7F113028" w:rsidR="00C55BCF" w:rsidRPr="00064DDF" w:rsidRDefault="00C55BCF" w:rsidP="00393F22">
      <w:pPr>
        <w:spacing w:line="360" w:lineRule="auto"/>
        <w:rPr>
          <w:rFonts w:ascii="Arial" w:hAnsi="Arial" w:cs="Arial"/>
        </w:rPr>
      </w:pPr>
    </w:p>
    <w:p w14:paraId="51716E0F" w14:textId="07981549" w:rsidR="00C55BCF" w:rsidRPr="00064DDF" w:rsidRDefault="00C55BCF" w:rsidP="00393F22">
      <w:pPr>
        <w:spacing w:line="360" w:lineRule="auto"/>
        <w:rPr>
          <w:rFonts w:ascii="Arial" w:hAnsi="Arial" w:cs="Arial"/>
        </w:rPr>
      </w:pPr>
    </w:p>
    <w:p w14:paraId="70755135" w14:textId="5FB9473A" w:rsidR="00C55BCF" w:rsidRPr="00064DDF" w:rsidRDefault="00C55BCF" w:rsidP="00393F22">
      <w:pPr>
        <w:spacing w:line="360" w:lineRule="auto"/>
        <w:rPr>
          <w:rFonts w:ascii="Arial" w:hAnsi="Arial" w:cs="Arial"/>
        </w:rPr>
      </w:pPr>
    </w:p>
    <w:p w14:paraId="61EE6857" w14:textId="1225BD81" w:rsidR="00C55BCF" w:rsidRPr="00064DDF" w:rsidRDefault="00C55BCF" w:rsidP="00393F22">
      <w:pPr>
        <w:spacing w:line="360" w:lineRule="auto"/>
        <w:rPr>
          <w:rFonts w:ascii="Arial" w:hAnsi="Arial" w:cs="Arial"/>
        </w:rPr>
      </w:pPr>
    </w:p>
    <w:p w14:paraId="4CE3C6EB" w14:textId="59530308" w:rsidR="00C55BCF" w:rsidRPr="00064DDF" w:rsidRDefault="00C55BCF" w:rsidP="00393F22">
      <w:pPr>
        <w:spacing w:line="360" w:lineRule="auto"/>
        <w:rPr>
          <w:rFonts w:ascii="Arial" w:hAnsi="Arial" w:cs="Arial"/>
        </w:rPr>
      </w:pPr>
    </w:p>
    <w:p w14:paraId="60A825B1" w14:textId="2DBAE4B3" w:rsidR="00C55BCF" w:rsidRPr="00064DDF" w:rsidRDefault="00C55BCF" w:rsidP="00393F22">
      <w:pPr>
        <w:spacing w:line="360" w:lineRule="auto"/>
        <w:rPr>
          <w:rFonts w:ascii="Arial" w:hAnsi="Arial" w:cs="Arial"/>
        </w:rPr>
      </w:pPr>
    </w:p>
    <w:p w14:paraId="75E461FE" w14:textId="55904B9A" w:rsidR="00C55BCF" w:rsidRPr="00064DDF" w:rsidRDefault="00C55BCF" w:rsidP="00393F22">
      <w:pPr>
        <w:spacing w:line="360" w:lineRule="auto"/>
        <w:rPr>
          <w:rFonts w:ascii="Arial" w:hAnsi="Arial" w:cs="Arial"/>
        </w:rPr>
      </w:pPr>
    </w:p>
    <w:p w14:paraId="45594AAA" w14:textId="1CDC9423" w:rsidR="00064DDF" w:rsidRPr="00064DDF" w:rsidRDefault="00064DDF" w:rsidP="00393F22">
      <w:pPr>
        <w:spacing w:line="360" w:lineRule="auto"/>
        <w:rPr>
          <w:rFonts w:ascii="Arial" w:hAnsi="Arial" w:cs="Arial"/>
          <w:b/>
          <w:bCs/>
        </w:rPr>
      </w:pPr>
      <w:r w:rsidRPr="00064DDF">
        <w:rPr>
          <w:rFonts w:ascii="Arial" w:hAnsi="Arial" w:cs="Arial"/>
          <w:b/>
          <w:bCs/>
        </w:rPr>
        <w:t xml:space="preserve">Reference list: </w:t>
      </w:r>
    </w:p>
    <w:p w14:paraId="552BC387" w14:textId="0AF8F075" w:rsidR="00064DDF" w:rsidRPr="00064DDF" w:rsidRDefault="00064DDF" w:rsidP="00393F22">
      <w:pPr>
        <w:spacing w:line="360" w:lineRule="auto"/>
        <w:rPr>
          <w:rFonts w:ascii="Arial" w:hAnsi="Arial" w:cs="Arial"/>
          <w:b/>
          <w:bCs/>
        </w:rPr>
      </w:pPr>
    </w:p>
    <w:p w14:paraId="67D0D6A6" w14:textId="77777777" w:rsidR="00064DDF" w:rsidRPr="00064DDF" w:rsidRDefault="00064DDF" w:rsidP="00064DDF">
      <w:pPr>
        <w:rPr>
          <w:rFonts w:ascii="Arial" w:eastAsia="Times New Roman" w:hAnsi="Arial" w:cs="Arial"/>
          <w:i/>
          <w:iCs/>
          <w:color w:val="000000"/>
          <w:lang w:eastAsia="en-GB"/>
        </w:rPr>
      </w:pPr>
      <w:r w:rsidRPr="00064DDF">
        <w:rPr>
          <w:rFonts w:ascii="Arial" w:eastAsia="Times New Roman" w:hAnsi="Arial" w:cs="Arial"/>
          <w:color w:val="000000"/>
          <w:lang w:eastAsia="en-GB"/>
        </w:rPr>
        <w:t>Birth to 5 matters (no date). ‘</w:t>
      </w:r>
      <w:r w:rsidRPr="00064DDF">
        <w:rPr>
          <w:rFonts w:ascii="Arial" w:eastAsia="Times New Roman" w:hAnsi="Arial" w:cs="Arial"/>
          <w:i/>
          <w:iCs/>
          <w:color w:val="000000"/>
          <w:lang w:eastAsia="en-GB"/>
        </w:rPr>
        <w:t xml:space="preserve">observation, assessment and planning’. Available at: </w:t>
      </w:r>
      <w:hyperlink r:id="rId7" w:history="1">
        <w:r w:rsidRPr="00064DDF">
          <w:rPr>
            <w:rStyle w:val="Hyperlink"/>
            <w:rFonts w:ascii="Arial" w:eastAsia="Times New Roman" w:hAnsi="Arial" w:cs="Arial"/>
            <w:i/>
            <w:iCs/>
            <w:lang w:eastAsia="en-GB"/>
          </w:rPr>
          <w:t>https://birthto5matters.org.uk/observation-assessment-and-planning/</w:t>
        </w:r>
      </w:hyperlink>
      <w:r w:rsidRPr="00064DDF">
        <w:rPr>
          <w:rFonts w:ascii="Arial" w:eastAsia="Times New Roman" w:hAnsi="Arial" w:cs="Arial"/>
          <w:i/>
          <w:iCs/>
          <w:color w:val="000000"/>
          <w:lang w:eastAsia="en-GB"/>
        </w:rPr>
        <w:t xml:space="preserve"> (accessed 23 Feb. 25). </w:t>
      </w:r>
    </w:p>
    <w:p w14:paraId="51C78362" w14:textId="77777777" w:rsidR="00064DDF" w:rsidRPr="00064DDF" w:rsidRDefault="00064DDF" w:rsidP="00064DDF">
      <w:pPr>
        <w:rPr>
          <w:rFonts w:ascii="Arial" w:eastAsia="Times New Roman" w:hAnsi="Arial" w:cs="Arial"/>
          <w:i/>
          <w:iCs/>
          <w:color w:val="000000"/>
          <w:lang w:eastAsia="en-GB"/>
        </w:rPr>
      </w:pPr>
    </w:p>
    <w:p w14:paraId="6E0821B6" w14:textId="77777777" w:rsidR="00064DDF" w:rsidRPr="00661EC8" w:rsidRDefault="00064DDF" w:rsidP="00064DDF">
      <w:pPr>
        <w:rPr>
          <w:rFonts w:ascii="Arial" w:eastAsia="Times New Roman" w:hAnsi="Arial" w:cs="Arial"/>
          <w:lang w:eastAsia="en-GB"/>
        </w:rPr>
      </w:pPr>
      <w:r w:rsidRPr="00064DDF">
        <w:rPr>
          <w:rFonts w:ascii="Arial" w:eastAsia="Times New Roman" w:hAnsi="Arial" w:cs="Arial"/>
          <w:i/>
          <w:iCs/>
          <w:color w:val="000000"/>
          <w:lang w:eastAsia="en-GB"/>
        </w:rPr>
        <w:t xml:space="preserve">Birth to 5 matters (no date). ‘play’. Available at: </w:t>
      </w:r>
      <w:hyperlink r:id="rId8" w:history="1">
        <w:r w:rsidRPr="00064DDF">
          <w:rPr>
            <w:rStyle w:val="Hyperlink"/>
            <w:rFonts w:ascii="Arial" w:eastAsia="Times New Roman" w:hAnsi="Arial" w:cs="Arial"/>
            <w:i/>
            <w:iCs/>
            <w:lang w:eastAsia="en-GB"/>
          </w:rPr>
          <w:t>https://birthto5matters.org.uk/play/</w:t>
        </w:r>
      </w:hyperlink>
      <w:r w:rsidRPr="00064DDF">
        <w:rPr>
          <w:rFonts w:ascii="Arial" w:eastAsia="Times New Roman" w:hAnsi="Arial" w:cs="Arial"/>
          <w:i/>
          <w:iCs/>
          <w:color w:val="000000"/>
          <w:lang w:eastAsia="en-GB"/>
        </w:rPr>
        <w:t xml:space="preserve"> (accessed 23 February 2025). </w:t>
      </w:r>
      <w:r w:rsidRPr="00661EC8">
        <w:rPr>
          <w:rFonts w:ascii="Arial" w:eastAsia="Times New Roman" w:hAnsi="Arial" w:cs="Arial"/>
          <w:color w:val="000000"/>
          <w:lang w:eastAsia="en-GB"/>
        </w:rPr>
        <w:br/>
      </w:r>
    </w:p>
    <w:p w14:paraId="49023E86" w14:textId="77777777" w:rsidR="00064DDF" w:rsidRPr="00661EC8" w:rsidRDefault="00064DDF" w:rsidP="00064DDF">
      <w:pPr>
        <w:rPr>
          <w:rFonts w:ascii="Arial" w:eastAsia="Times New Roman" w:hAnsi="Arial" w:cs="Arial"/>
          <w:color w:val="000000"/>
          <w:lang w:eastAsia="en-GB"/>
        </w:rPr>
      </w:pPr>
      <w:proofErr w:type="spellStart"/>
      <w:r w:rsidRPr="00661EC8">
        <w:rPr>
          <w:rFonts w:ascii="Arial" w:eastAsia="Times New Roman" w:hAnsi="Arial" w:cs="Arial"/>
          <w:color w:val="000000"/>
          <w:lang w:eastAsia="en-GB"/>
        </w:rPr>
        <w:t>Bohart.H</w:t>
      </w:r>
      <w:proofErr w:type="spellEnd"/>
      <w:r w:rsidRPr="00661EC8">
        <w:rPr>
          <w:rFonts w:ascii="Arial" w:eastAsia="Times New Roman" w:hAnsi="Arial" w:cs="Arial"/>
          <w:color w:val="000000"/>
          <w:lang w:eastAsia="en-GB"/>
        </w:rPr>
        <w:t xml:space="preserve">, </w:t>
      </w:r>
      <w:proofErr w:type="spellStart"/>
      <w:r w:rsidRPr="00661EC8">
        <w:rPr>
          <w:rFonts w:ascii="Arial" w:eastAsia="Times New Roman" w:hAnsi="Arial" w:cs="Arial"/>
          <w:color w:val="000000"/>
          <w:lang w:eastAsia="en-GB"/>
        </w:rPr>
        <w:t>Procopio.R</w:t>
      </w:r>
      <w:proofErr w:type="spellEnd"/>
      <w:r w:rsidRPr="00661EC8">
        <w:rPr>
          <w:rFonts w:ascii="Arial" w:eastAsia="Times New Roman" w:hAnsi="Arial" w:cs="Arial"/>
          <w:color w:val="000000"/>
          <w:lang w:eastAsia="en-GB"/>
        </w:rPr>
        <w:t xml:space="preserve"> (2018). ‘</w:t>
      </w:r>
      <w:r w:rsidRPr="00661EC8">
        <w:rPr>
          <w:rFonts w:ascii="Arial" w:eastAsia="Times New Roman" w:hAnsi="Arial" w:cs="Arial"/>
          <w:i/>
          <w:iCs/>
          <w:color w:val="000000"/>
          <w:lang w:eastAsia="en-GB"/>
        </w:rPr>
        <w:t xml:space="preserve"> spotlight on young children: observation and assessment’. </w:t>
      </w:r>
      <w:r w:rsidRPr="00661EC8">
        <w:rPr>
          <w:rFonts w:ascii="Arial" w:eastAsia="Times New Roman" w:hAnsi="Arial" w:cs="Arial"/>
          <w:color w:val="000000"/>
          <w:lang w:eastAsia="en-GB"/>
        </w:rPr>
        <w:t> ( jones, p1). Washington: National Association for the Education of Young Children. </w:t>
      </w:r>
    </w:p>
    <w:p w14:paraId="76257ACF" w14:textId="77777777" w:rsidR="00064DDF" w:rsidRPr="00064DDF" w:rsidRDefault="00064DDF" w:rsidP="00064DDF">
      <w:pPr>
        <w:rPr>
          <w:rFonts w:ascii="Arial" w:eastAsia="Times New Roman" w:hAnsi="Arial" w:cs="Arial"/>
          <w:color w:val="000000"/>
          <w:lang w:eastAsia="en-GB"/>
        </w:rPr>
      </w:pPr>
    </w:p>
    <w:p w14:paraId="16E55921" w14:textId="77777777" w:rsidR="00064DDF" w:rsidRPr="00064DDF" w:rsidRDefault="00064DDF" w:rsidP="00064DDF">
      <w:pPr>
        <w:rPr>
          <w:rFonts w:ascii="Arial" w:eastAsia="Times New Roman" w:hAnsi="Arial" w:cs="Arial"/>
          <w:color w:val="000000"/>
          <w:lang w:eastAsia="en-GB"/>
        </w:rPr>
      </w:pPr>
      <w:proofErr w:type="spellStart"/>
      <w:r w:rsidRPr="00661EC8">
        <w:rPr>
          <w:rFonts w:ascii="Arial" w:eastAsia="Times New Roman" w:hAnsi="Arial" w:cs="Arial"/>
          <w:color w:val="000000"/>
          <w:lang w:eastAsia="en-GB"/>
        </w:rPr>
        <w:t>Bolton,P</w:t>
      </w:r>
      <w:proofErr w:type="spellEnd"/>
      <w:r w:rsidRPr="00661EC8">
        <w:rPr>
          <w:rFonts w:ascii="Arial" w:eastAsia="Times New Roman" w:hAnsi="Arial" w:cs="Arial"/>
          <w:color w:val="000000"/>
          <w:lang w:eastAsia="en-GB"/>
        </w:rPr>
        <w:t xml:space="preserve"> , Dr </w:t>
      </w:r>
      <w:proofErr w:type="spellStart"/>
      <w:r w:rsidRPr="00661EC8">
        <w:rPr>
          <w:rFonts w:ascii="Arial" w:eastAsia="Times New Roman" w:hAnsi="Arial" w:cs="Arial"/>
          <w:color w:val="000000"/>
          <w:lang w:eastAsia="en-GB"/>
        </w:rPr>
        <w:t>Thomas,A</w:t>
      </w:r>
      <w:proofErr w:type="spellEnd"/>
      <w:r w:rsidRPr="00661EC8">
        <w:rPr>
          <w:rFonts w:ascii="Arial" w:eastAsia="Times New Roman" w:hAnsi="Arial" w:cs="Arial"/>
          <w:color w:val="000000"/>
          <w:lang w:eastAsia="en-GB"/>
        </w:rPr>
        <w:t xml:space="preserve"> (2023). (A). </w:t>
      </w:r>
      <w:r w:rsidRPr="00661EC8">
        <w:rPr>
          <w:rFonts w:ascii="Arial" w:eastAsia="Times New Roman" w:hAnsi="Arial" w:cs="Arial"/>
          <w:i/>
          <w:iCs/>
          <w:color w:val="000000"/>
          <w:lang w:eastAsia="en-GB"/>
        </w:rPr>
        <w:t xml:space="preserve">’ Schemas, outdoor play and Froebel’. </w:t>
      </w:r>
      <w:r w:rsidRPr="00661EC8">
        <w:rPr>
          <w:rFonts w:ascii="Arial" w:eastAsia="Times New Roman" w:hAnsi="Arial" w:cs="Arial"/>
          <w:color w:val="000000"/>
          <w:lang w:eastAsia="en-GB"/>
        </w:rPr>
        <w:t>University of South Wales. Available at:</w:t>
      </w:r>
      <w:hyperlink r:id="rId9" w:anchor=":~:text=In%20the%20outdoors%2C%20children%20can,saw%20children's%20development%20as%20holistic" w:history="1">
        <w:r w:rsidRPr="00661EC8">
          <w:rPr>
            <w:rFonts w:ascii="Arial" w:eastAsia="Times New Roman" w:hAnsi="Arial" w:cs="Arial"/>
            <w:color w:val="000000"/>
            <w:u w:val="single"/>
            <w:lang w:eastAsia="en-GB"/>
          </w:rPr>
          <w:t xml:space="preserve"> </w:t>
        </w:r>
        <w:r w:rsidRPr="00661EC8">
          <w:rPr>
            <w:rFonts w:ascii="Arial" w:eastAsia="Times New Roman" w:hAnsi="Arial" w:cs="Arial"/>
            <w:color w:val="1155CC"/>
            <w:u w:val="single"/>
            <w:lang w:eastAsia="en-GB"/>
          </w:rPr>
          <w:t>https://www.froebel.org.uk/news/schemas-outdoor-play-and-froebel#:~:text=In%20the%20outdoors%2C%20children%20can,saw%20children's%20development%20as%20holistic</w:t>
        </w:r>
      </w:hyperlink>
      <w:r w:rsidRPr="00661EC8">
        <w:rPr>
          <w:rFonts w:ascii="Arial" w:eastAsia="Times New Roman" w:hAnsi="Arial" w:cs="Arial"/>
          <w:color w:val="000000"/>
          <w:lang w:eastAsia="en-GB"/>
        </w:rPr>
        <w:t>. ( Accessed 17 February 2025). </w:t>
      </w:r>
    </w:p>
    <w:p w14:paraId="7798F943" w14:textId="77777777" w:rsidR="00064DDF" w:rsidRPr="00661EC8" w:rsidRDefault="00064DDF" w:rsidP="00064DDF">
      <w:pPr>
        <w:rPr>
          <w:rFonts w:ascii="Arial" w:eastAsia="Times New Roman" w:hAnsi="Arial" w:cs="Arial"/>
          <w:color w:val="000000"/>
          <w:lang w:eastAsia="en-GB"/>
        </w:rPr>
      </w:pPr>
    </w:p>
    <w:p w14:paraId="429F7AF9" w14:textId="77777777" w:rsidR="00064DDF" w:rsidRPr="00064DDF" w:rsidRDefault="00064DDF" w:rsidP="00064DDF">
      <w:pPr>
        <w:rPr>
          <w:rFonts w:ascii="Arial" w:eastAsia="Times New Roman" w:hAnsi="Arial" w:cs="Arial"/>
          <w:color w:val="000000"/>
          <w:lang w:eastAsia="en-GB"/>
        </w:rPr>
      </w:pPr>
      <w:proofErr w:type="spellStart"/>
      <w:r w:rsidRPr="00661EC8">
        <w:rPr>
          <w:rFonts w:ascii="Arial" w:eastAsia="Times New Roman" w:hAnsi="Arial" w:cs="Arial"/>
          <w:color w:val="000000"/>
          <w:lang w:eastAsia="en-GB"/>
        </w:rPr>
        <w:t>Bolton,P</w:t>
      </w:r>
      <w:proofErr w:type="spellEnd"/>
      <w:r w:rsidRPr="00661EC8">
        <w:rPr>
          <w:rFonts w:ascii="Arial" w:eastAsia="Times New Roman" w:hAnsi="Arial" w:cs="Arial"/>
          <w:color w:val="000000"/>
          <w:lang w:eastAsia="en-GB"/>
        </w:rPr>
        <w:t xml:space="preserve"> , Dr </w:t>
      </w:r>
      <w:proofErr w:type="spellStart"/>
      <w:r w:rsidRPr="00661EC8">
        <w:rPr>
          <w:rFonts w:ascii="Arial" w:eastAsia="Times New Roman" w:hAnsi="Arial" w:cs="Arial"/>
          <w:color w:val="000000"/>
          <w:lang w:eastAsia="en-GB"/>
        </w:rPr>
        <w:t>Thomas,A</w:t>
      </w:r>
      <w:proofErr w:type="spellEnd"/>
      <w:r w:rsidRPr="00661EC8">
        <w:rPr>
          <w:rFonts w:ascii="Arial" w:eastAsia="Times New Roman" w:hAnsi="Arial" w:cs="Arial"/>
          <w:color w:val="000000"/>
          <w:lang w:eastAsia="en-GB"/>
        </w:rPr>
        <w:t xml:space="preserve"> (2023).(B). </w:t>
      </w:r>
      <w:r w:rsidRPr="00661EC8">
        <w:rPr>
          <w:rFonts w:ascii="Arial" w:eastAsia="Times New Roman" w:hAnsi="Arial" w:cs="Arial"/>
          <w:i/>
          <w:iCs/>
          <w:color w:val="000000"/>
          <w:lang w:eastAsia="en-GB"/>
        </w:rPr>
        <w:t xml:space="preserve">‘ Schemas, outdoor play and Froebel’. </w:t>
      </w:r>
      <w:r w:rsidRPr="00661EC8">
        <w:rPr>
          <w:rFonts w:ascii="Arial" w:eastAsia="Times New Roman" w:hAnsi="Arial" w:cs="Arial"/>
          <w:color w:val="000000"/>
          <w:lang w:eastAsia="en-GB"/>
        </w:rPr>
        <w:t>University of South Wales. Available at:</w:t>
      </w:r>
      <w:hyperlink r:id="rId10" w:anchor=":~:text=In%20the%20outdoors%2C%20children%20can,saw%20children's%20development%20as%20holistic" w:history="1">
        <w:r w:rsidRPr="00661EC8">
          <w:rPr>
            <w:rFonts w:ascii="Arial" w:eastAsia="Times New Roman" w:hAnsi="Arial" w:cs="Arial"/>
            <w:color w:val="000000"/>
            <w:u w:val="single"/>
            <w:lang w:eastAsia="en-GB"/>
          </w:rPr>
          <w:t xml:space="preserve"> </w:t>
        </w:r>
        <w:r w:rsidRPr="00661EC8">
          <w:rPr>
            <w:rFonts w:ascii="Arial" w:eastAsia="Times New Roman" w:hAnsi="Arial" w:cs="Arial"/>
            <w:color w:val="1155CC"/>
            <w:u w:val="single"/>
            <w:lang w:eastAsia="en-GB"/>
          </w:rPr>
          <w:t>https://www.froebel.org.uk/news/schemas-outdoor-play-and-froebel#:~:text=In%20the%20outdoors%2C%20children%20can,saw%20children's%20development%20as%20holistic</w:t>
        </w:r>
      </w:hyperlink>
      <w:r w:rsidRPr="00661EC8">
        <w:rPr>
          <w:rFonts w:ascii="Arial" w:eastAsia="Times New Roman" w:hAnsi="Arial" w:cs="Arial"/>
          <w:color w:val="000000"/>
          <w:lang w:eastAsia="en-GB"/>
        </w:rPr>
        <w:t>. ( Accessed 17 February 2025). </w:t>
      </w:r>
    </w:p>
    <w:p w14:paraId="7B3D7134" w14:textId="77777777" w:rsidR="00064DDF" w:rsidRPr="00661EC8" w:rsidRDefault="00064DDF" w:rsidP="00064DDF">
      <w:pPr>
        <w:rPr>
          <w:rFonts w:ascii="Arial" w:eastAsia="Times New Roman" w:hAnsi="Arial" w:cs="Arial"/>
          <w:color w:val="000000"/>
          <w:lang w:eastAsia="en-GB"/>
        </w:rPr>
      </w:pPr>
    </w:p>
    <w:p w14:paraId="7F2CD46B" w14:textId="77777777" w:rsidR="00064DDF" w:rsidRPr="00064DDF" w:rsidRDefault="00064DDF" w:rsidP="00064DDF">
      <w:pPr>
        <w:rPr>
          <w:rFonts w:ascii="Arial" w:eastAsia="Times New Roman" w:hAnsi="Arial" w:cs="Arial"/>
          <w:color w:val="000000"/>
          <w:lang w:eastAsia="en-GB"/>
        </w:rPr>
      </w:pPr>
      <w:proofErr w:type="spellStart"/>
      <w:r w:rsidRPr="00661EC8">
        <w:rPr>
          <w:rFonts w:ascii="Arial" w:eastAsia="Times New Roman" w:hAnsi="Arial" w:cs="Arial"/>
          <w:color w:val="000000"/>
          <w:lang w:eastAsia="en-GB"/>
        </w:rPr>
        <w:t>Bredikyte</w:t>
      </w:r>
      <w:proofErr w:type="spellEnd"/>
      <w:r w:rsidRPr="00661EC8">
        <w:rPr>
          <w:rFonts w:ascii="Arial" w:eastAsia="Times New Roman" w:hAnsi="Arial" w:cs="Arial"/>
          <w:color w:val="000000"/>
          <w:lang w:eastAsia="en-GB"/>
        </w:rPr>
        <w:t xml:space="preserve">. M, </w:t>
      </w:r>
      <w:proofErr w:type="spellStart"/>
      <w:r w:rsidRPr="00661EC8">
        <w:rPr>
          <w:rFonts w:ascii="Arial" w:eastAsia="Times New Roman" w:hAnsi="Arial" w:cs="Arial"/>
          <w:color w:val="000000"/>
          <w:lang w:eastAsia="en-GB"/>
        </w:rPr>
        <w:t>Brandisaukiene</w:t>
      </w:r>
      <w:proofErr w:type="spellEnd"/>
      <w:r w:rsidRPr="00661EC8">
        <w:rPr>
          <w:rFonts w:ascii="Arial" w:eastAsia="Times New Roman" w:hAnsi="Arial" w:cs="Arial"/>
          <w:color w:val="000000"/>
          <w:lang w:eastAsia="en-GB"/>
        </w:rPr>
        <w:t xml:space="preserve">. A (2023). ‘ </w:t>
      </w:r>
      <w:r w:rsidRPr="00661EC8">
        <w:rPr>
          <w:rFonts w:ascii="Arial" w:eastAsia="Times New Roman" w:hAnsi="Arial" w:cs="Arial"/>
          <w:i/>
          <w:iCs/>
          <w:color w:val="000000"/>
          <w:lang w:eastAsia="en-GB"/>
        </w:rPr>
        <w:t>pretend play as the space for development of self- regulation: cultural historical perspective</w:t>
      </w:r>
      <w:r w:rsidRPr="00661EC8">
        <w:rPr>
          <w:rFonts w:ascii="Arial" w:eastAsia="Times New Roman" w:hAnsi="Arial" w:cs="Arial"/>
          <w:color w:val="000000"/>
          <w:lang w:eastAsia="en-GB"/>
        </w:rPr>
        <w:t xml:space="preserve">’ vol 14. Lithuania: Frontiers. Available at: </w:t>
      </w:r>
      <w:hyperlink r:id="rId11" w:history="1">
        <w:r w:rsidRPr="00661EC8">
          <w:rPr>
            <w:rFonts w:ascii="Arial" w:eastAsia="Times New Roman" w:hAnsi="Arial" w:cs="Arial"/>
            <w:color w:val="1155CC"/>
            <w:u w:val="single"/>
            <w:lang w:eastAsia="en-GB"/>
          </w:rPr>
          <w:t>https://www.frontiersin.org/journals/psychology/articles/10.3389/fpsyg.2023.1186512/full</w:t>
        </w:r>
      </w:hyperlink>
      <w:r w:rsidRPr="00661EC8">
        <w:rPr>
          <w:rFonts w:ascii="Arial" w:eastAsia="Times New Roman" w:hAnsi="Arial" w:cs="Arial"/>
          <w:color w:val="000000"/>
          <w:lang w:eastAsia="en-GB"/>
        </w:rPr>
        <w:t>(accessed 18 February 2025). </w:t>
      </w:r>
    </w:p>
    <w:p w14:paraId="75DE08E0" w14:textId="77777777" w:rsidR="00064DDF" w:rsidRPr="00661EC8" w:rsidRDefault="00064DDF" w:rsidP="00064DDF">
      <w:pPr>
        <w:rPr>
          <w:rFonts w:ascii="Arial" w:eastAsia="Times New Roman" w:hAnsi="Arial" w:cs="Arial"/>
          <w:color w:val="000000"/>
          <w:lang w:eastAsia="en-GB"/>
        </w:rPr>
      </w:pPr>
    </w:p>
    <w:p w14:paraId="62076AE4" w14:textId="77777777" w:rsidR="00064DDF" w:rsidRPr="00064DDF" w:rsidRDefault="00064DDF" w:rsidP="00064DDF">
      <w:pPr>
        <w:rPr>
          <w:rFonts w:ascii="Arial" w:eastAsia="Times New Roman" w:hAnsi="Arial" w:cs="Arial"/>
          <w:color w:val="000000"/>
          <w:lang w:eastAsia="en-GB"/>
        </w:rPr>
      </w:pPr>
      <w:r w:rsidRPr="00661EC8">
        <w:rPr>
          <w:rFonts w:ascii="Arial" w:eastAsia="Times New Roman" w:hAnsi="Arial" w:cs="Arial"/>
          <w:color w:val="000000"/>
          <w:lang w:eastAsia="en-GB"/>
        </w:rPr>
        <w:t xml:space="preserve">brodie ,K (2025). </w:t>
      </w:r>
      <w:r w:rsidRPr="00661EC8">
        <w:rPr>
          <w:rFonts w:ascii="Arial" w:eastAsia="Times New Roman" w:hAnsi="Arial" w:cs="Arial"/>
          <w:i/>
          <w:iCs/>
          <w:color w:val="000000"/>
          <w:lang w:eastAsia="en-GB"/>
        </w:rPr>
        <w:t xml:space="preserve">‘ Rudolf Steiner holistic approach, play-based learning and 7 year cycle” </w:t>
      </w:r>
      <w:r w:rsidRPr="00661EC8">
        <w:rPr>
          <w:rFonts w:ascii="Arial" w:eastAsia="Times New Roman" w:hAnsi="Arial" w:cs="Arial"/>
          <w:color w:val="000000"/>
          <w:lang w:eastAsia="en-GB"/>
        </w:rPr>
        <w:t xml:space="preserve"> available at: </w:t>
      </w:r>
      <w:hyperlink r:id="rId12" w:history="1">
        <w:r w:rsidRPr="00661EC8">
          <w:rPr>
            <w:rFonts w:ascii="Arial" w:eastAsia="Times New Roman" w:hAnsi="Arial" w:cs="Arial"/>
            <w:color w:val="1155CC"/>
            <w:u w:val="single"/>
            <w:lang w:eastAsia="en-GB"/>
          </w:rPr>
          <w:t>https://www.earlyyears.tv/rudolf-steiners-holistic-approach-play-based-learning-and-7-year-cycles/</w:t>
        </w:r>
      </w:hyperlink>
      <w:r w:rsidRPr="00661EC8">
        <w:rPr>
          <w:rFonts w:ascii="Arial" w:eastAsia="Times New Roman" w:hAnsi="Arial" w:cs="Arial"/>
          <w:color w:val="000000"/>
          <w:lang w:eastAsia="en-GB"/>
        </w:rPr>
        <w:t>. (</w:t>
      </w:r>
      <w:proofErr w:type="spellStart"/>
      <w:r w:rsidRPr="00661EC8">
        <w:rPr>
          <w:rFonts w:ascii="Arial" w:eastAsia="Times New Roman" w:hAnsi="Arial" w:cs="Arial"/>
          <w:color w:val="000000"/>
          <w:lang w:eastAsia="en-GB"/>
        </w:rPr>
        <w:t>accesed</w:t>
      </w:r>
      <w:proofErr w:type="spellEnd"/>
      <w:r w:rsidRPr="00661EC8">
        <w:rPr>
          <w:rFonts w:ascii="Arial" w:eastAsia="Times New Roman" w:hAnsi="Arial" w:cs="Arial"/>
          <w:color w:val="000000"/>
          <w:lang w:eastAsia="en-GB"/>
        </w:rPr>
        <w:t xml:space="preserve"> 17 </w:t>
      </w:r>
      <w:proofErr w:type="spellStart"/>
      <w:r w:rsidRPr="00661EC8">
        <w:rPr>
          <w:rFonts w:ascii="Arial" w:eastAsia="Times New Roman" w:hAnsi="Arial" w:cs="Arial"/>
          <w:color w:val="000000"/>
          <w:lang w:eastAsia="en-GB"/>
        </w:rPr>
        <w:t>february</w:t>
      </w:r>
      <w:proofErr w:type="spellEnd"/>
      <w:r w:rsidRPr="00661EC8">
        <w:rPr>
          <w:rFonts w:ascii="Arial" w:eastAsia="Times New Roman" w:hAnsi="Arial" w:cs="Arial"/>
          <w:color w:val="000000"/>
          <w:lang w:eastAsia="en-GB"/>
        </w:rPr>
        <w:t xml:space="preserve"> 2025). </w:t>
      </w:r>
    </w:p>
    <w:p w14:paraId="519C8DDC" w14:textId="77777777" w:rsidR="00064DDF" w:rsidRPr="00661EC8" w:rsidRDefault="00064DDF" w:rsidP="00064DDF">
      <w:pPr>
        <w:rPr>
          <w:rFonts w:ascii="Arial" w:eastAsia="Times New Roman" w:hAnsi="Arial" w:cs="Arial"/>
          <w:color w:val="000000"/>
          <w:lang w:eastAsia="en-GB"/>
        </w:rPr>
      </w:pPr>
    </w:p>
    <w:p w14:paraId="7DFB1360" w14:textId="77777777" w:rsidR="00064DDF" w:rsidRPr="00064DDF" w:rsidRDefault="00064DDF" w:rsidP="00064DDF">
      <w:pPr>
        <w:rPr>
          <w:rFonts w:ascii="Arial" w:eastAsia="Times New Roman" w:hAnsi="Arial" w:cs="Arial"/>
          <w:color w:val="000000"/>
          <w:lang w:eastAsia="en-GB"/>
        </w:rPr>
      </w:pPr>
      <w:proofErr w:type="spellStart"/>
      <w:r w:rsidRPr="00661EC8">
        <w:rPr>
          <w:rFonts w:ascii="Arial" w:eastAsia="Times New Roman" w:hAnsi="Arial" w:cs="Arial"/>
          <w:color w:val="000000"/>
          <w:lang w:eastAsia="en-GB"/>
        </w:rPr>
        <w:t>Brodie.K</w:t>
      </w:r>
      <w:proofErr w:type="spellEnd"/>
      <w:r w:rsidRPr="00661EC8">
        <w:rPr>
          <w:rFonts w:ascii="Arial" w:eastAsia="Times New Roman" w:hAnsi="Arial" w:cs="Arial"/>
          <w:color w:val="000000"/>
          <w:lang w:eastAsia="en-GB"/>
        </w:rPr>
        <w:t xml:space="preserve"> (no date). ‘</w:t>
      </w:r>
      <w:r w:rsidRPr="00661EC8">
        <w:rPr>
          <w:rFonts w:ascii="Arial" w:eastAsia="Times New Roman" w:hAnsi="Arial" w:cs="Arial"/>
          <w:i/>
          <w:iCs/>
          <w:color w:val="000000"/>
          <w:lang w:eastAsia="en-GB"/>
        </w:rPr>
        <w:t xml:space="preserve">Observations in early years- different types, why are they important examples’. </w:t>
      </w:r>
      <w:r w:rsidRPr="00661EC8">
        <w:rPr>
          <w:rFonts w:ascii="Arial" w:eastAsia="Times New Roman" w:hAnsi="Arial" w:cs="Arial"/>
          <w:color w:val="000000"/>
          <w:lang w:eastAsia="en-GB"/>
        </w:rPr>
        <w:t xml:space="preserve">Available at: </w:t>
      </w:r>
      <w:hyperlink r:id="rId13" w:history="1">
        <w:r w:rsidRPr="00661EC8">
          <w:rPr>
            <w:rFonts w:ascii="Arial" w:eastAsia="Times New Roman" w:hAnsi="Arial" w:cs="Arial"/>
            <w:color w:val="1155CC"/>
            <w:u w:val="single"/>
            <w:lang w:eastAsia="en-GB"/>
          </w:rPr>
          <w:t>https://www.teachearlyyears.com/nursery-management/view/making-observations</w:t>
        </w:r>
      </w:hyperlink>
      <w:r w:rsidRPr="00661EC8">
        <w:rPr>
          <w:rFonts w:ascii="Arial" w:eastAsia="Times New Roman" w:hAnsi="Arial" w:cs="Arial"/>
          <w:color w:val="000000"/>
          <w:lang w:eastAsia="en-GB"/>
        </w:rPr>
        <w:t xml:space="preserve"> (accessed 23 </w:t>
      </w:r>
      <w:proofErr w:type="spellStart"/>
      <w:r w:rsidRPr="00661EC8">
        <w:rPr>
          <w:rFonts w:ascii="Arial" w:eastAsia="Times New Roman" w:hAnsi="Arial" w:cs="Arial"/>
          <w:color w:val="000000"/>
          <w:lang w:eastAsia="en-GB"/>
        </w:rPr>
        <w:t>february</w:t>
      </w:r>
      <w:proofErr w:type="spellEnd"/>
      <w:r w:rsidRPr="00661EC8">
        <w:rPr>
          <w:rFonts w:ascii="Arial" w:eastAsia="Times New Roman" w:hAnsi="Arial" w:cs="Arial"/>
          <w:color w:val="000000"/>
          <w:lang w:eastAsia="en-GB"/>
        </w:rPr>
        <w:t xml:space="preserve"> 2025). </w:t>
      </w:r>
    </w:p>
    <w:p w14:paraId="24233DA4" w14:textId="77777777" w:rsidR="00064DDF" w:rsidRPr="00661EC8" w:rsidRDefault="00064DDF" w:rsidP="00064DDF">
      <w:pPr>
        <w:rPr>
          <w:rFonts w:ascii="Arial" w:eastAsia="Times New Roman" w:hAnsi="Arial" w:cs="Arial"/>
          <w:color w:val="000000"/>
          <w:lang w:eastAsia="en-GB"/>
        </w:rPr>
      </w:pPr>
    </w:p>
    <w:p w14:paraId="7700887A" w14:textId="77777777" w:rsidR="00064DDF" w:rsidRPr="00064DDF" w:rsidRDefault="00064DDF" w:rsidP="00064DDF">
      <w:pPr>
        <w:rPr>
          <w:rFonts w:ascii="Arial" w:eastAsia="Times New Roman" w:hAnsi="Arial" w:cs="Arial"/>
          <w:color w:val="000000"/>
          <w:lang w:eastAsia="en-GB"/>
        </w:rPr>
      </w:pPr>
      <w:proofErr w:type="spellStart"/>
      <w:r w:rsidRPr="00661EC8">
        <w:rPr>
          <w:rFonts w:ascii="Arial" w:eastAsia="Times New Roman" w:hAnsi="Arial" w:cs="Arial"/>
          <w:color w:val="000000"/>
          <w:lang w:eastAsia="en-GB"/>
        </w:rPr>
        <w:t>Brodie.K</w:t>
      </w:r>
      <w:proofErr w:type="spellEnd"/>
      <w:r w:rsidRPr="00661EC8">
        <w:rPr>
          <w:rFonts w:ascii="Arial" w:eastAsia="Times New Roman" w:hAnsi="Arial" w:cs="Arial"/>
          <w:color w:val="000000"/>
          <w:lang w:eastAsia="en-GB"/>
        </w:rPr>
        <w:t xml:space="preserve"> (no date). ‘</w:t>
      </w:r>
      <w:r w:rsidRPr="00661EC8">
        <w:rPr>
          <w:rFonts w:ascii="Arial" w:eastAsia="Times New Roman" w:hAnsi="Arial" w:cs="Arial"/>
          <w:i/>
          <w:iCs/>
          <w:color w:val="000000"/>
          <w:lang w:eastAsia="en-GB"/>
        </w:rPr>
        <w:t xml:space="preserve">Observations in early years- different types, why are they important examples’. </w:t>
      </w:r>
      <w:r w:rsidRPr="00661EC8">
        <w:rPr>
          <w:rFonts w:ascii="Arial" w:eastAsia="Times New Roman" w:hAnsi="Arial" w:cs="Arial"/>
          <w:color w:val="000000"/>
          <w:lang w:eastAsia="en-GB"/>
        </w:rPr>
        <w:t xml:space="preserve">Available at: </w:t>
      </w:r>
      <w:hyperlink r:id="rId14" w:history="1">
        <w:r w:rsidRPr="00661EC8">
          <w:rPr>
            <w:rFonts w:ascii="Arial" w:eastAsia="Times New Roman" w:hAnsi="Arial" w:cs="Arial"/>
            <w:color w:val="1155CC"/>
            <w:u w:val="single"/>
            <w:lang w:eastAsia="en-GB"/>
          </w:rPr>
          <w:t>https://www.teachearlyyears.com/nursery-management/view/making-observations</w:t>
        </w:r>
      </w:hyperlink>
      <w:r w:rsidRPr="00661EC8">
        <w:rPr>
          <w:rFonts w:ascii="Arial" w:eastAsia="Times New Roman" w:hAnsi="Arial" w:cs="Arial"/>
          <w:color w:val="000000"/>
          <w:lang w:eastAsia="en-GB"/>
        </w:rPr>
        <w:t xml:space="preserve"> (accessed 23 </w:t>
      </w:r>
      <w:proofErr w:type="spellStart"/>
      <w:r w:rsidRPr="00661EC8">
        <w:rPr>
          <w:rFonts w:ascii="Arial" w:eastAsia="Times New Roman" w:hAnsi="Arial" w:cs="Arial"/>
          <w:color w:val="000000"/>
          <w:lang w:eastAsia="en-GB"/>
        </w:rPr>
        <w:t>february</w:t>
      </w:r>
      <w:proofErr w:type="spellEnd"/>
      <w:r w:rsidRPr="00661EC8">
        <w:rPr>
          <w:rFonts w:ascii="Arial" w:eastAsia="Times New Roman" w:hAnsi="Arial" w:cs="Arial"/>
          <w:color w:val="000000"/>
          <w:lang w:eastAsia="en-GB"/>
        </w:rPr>
        <w:t xml:space="preserve"> 2025). </w:t>
      </w:r>
    </w:p>
    <w:p w14:paraId="6A80B098" w14:textId="77777777" w:rsidR="00064DDF" w:rsidRPr="00064DDF" w:rsidRDefault="00064DDF" w:rsidP="00064DDF">
      <w:pPr>
        <w:rPr>
          <w:rFonts w:ascii="Arial" w:eastAsia="Times New Roman" w:hAnsi="Arial" w:cs="Arial"/>
          <w:color w:val="000000"/>
          <w:lang w:eastAsia="en-GB"/>
        </w:rPr>
      </w:pPr>
    </w:p>
    <w:p w14:paraId="6603B638" w14:textId="77777777" w:rsidR="00064DDF" w:rsidRPr="00064DDF" w:rsidRDefault="00064DDF" w:rsidP="00064DDF">
      <w:pPr>
        <w:rPr>
          <w:rFonts w:ascii="Arial" w:eastAsia="Times New Roman" w:hAnsi="Arial" w:cs="Arial"/>
          <w:color w:val="000000"/>
          <w:lang w:eastAsia="en-GB"/>
        </w:rPr>
      </w:pPr>
      <w:proofErr w:type="spellStart"/>
      <w:r w:rsidRPr="00064DDF">
        <w:rPr>
          <w:rFonts w:ascii="Arial" w:eastAsia="Times New Roman" w:hAnsi="Arial" w:cs="Arial"/>
          <w:color w:val="000000"/>
          <w:lang w:eastAsia="en-GB"/>
        </w:rPr>
        <w:t>Brodie.K</w:t>
      </w:r>
      <w:proofErr w:type="spellEnd"/>
      <w:r w:rsidRPr="00064DDF">
        <w:rPr>
          <w:rFonts w:ascii="Arial" w:eastAsia="Times New Roman" w:hAnsi="Arial" w:cs="Arial"/>
          <w:color w:val="000000"/>
          <w:lang w:eastAsia="en-GB"/>
        </w:rPr>
        <w:t xml:space="preserve"> (2022</w:t>
      </w:r>
      <w:r w:rsidRPr="00064DDF">
        <w:rPr>
          <w:rFonts w:ascii="Arial" w:eastAsia="Times New Roman" w:hAnsi="Arial" w:cs="Arial"/>
          <w:i/>
          <w:iCs/>
          <w:color w:val="000000"/>
          <w:lang w:eastAsia="en-GB"/>
        </w:rPr>
        <w:t>). ‘ the new SSTEW scale”.</w:t>
      </w:r>
      <w:r w:rsidRPr="00064DDF">
        <w:rPr>
          <w:rFonts w:ascii="Arial" w:eastAsia="Times New Roman" w:hAnsi="Arial" w:cs="Arial"/>
          <w:color w:val="000000"/>
          <w:lang w:eastAsia="en-GB"/>
        </w:rPr>
        <w:t xml:space="preserve"> Available at: </w:t>
      </w:r>
      <w:hyperlink r:id="rId15" w:history="1">
        <w:r w:rsidRPr="00064DDF">
          <w:rPr>
            <w:rStyle w:val="Hyperlink"/>
            <w:rFonts w:ascii="Arial" w:eastAsia="Times New Roman" w:hAnsi="Arial" w:cs="Arial"/>
            <w:lang w:eastAsia="en-GB"/>
          </w:rPr>
          <w:t>https://www.kathybrodie.com/resources/the-new-sstew-scale/</w:t>
        </w:r>
      </w:hyperlink>
      <w:r w:rsidRPr="00064DDF">
        <w:rPr>
          <w:rFonts w:ascii="Arial" w:eastAsia="Times New Roman" w:hAnsi="Arial" w:cs="Arial"/>
          <w:color w:val="000000"/>
          <w:lang w:eastAsia="en-GB"/>
        </w:rPr>
        <w:t xml:space="preserve"> ( accessed 23 February 2025). </w:t>
      </w:r>
    </w:p>
    <w:p w14:paraId="37727DFA" w14:textId="77777777" w:rsidR="00064DDF" w:rsidRPr="00064DDF" w:rsidRDefault="00064DDF" w:rsidP="00064DDF">
      <w:pPr>
        <w:rPr>
          <w:rFonts w:ascii="Arial" w:eastAsia="Times New Roman" w:hAnsi="Arial" w:cs="Arial"/>
          <w:color w:val="000000"/>
          <w:lang w:eastAsia="en-GB"/>
        </w:rPr>
      </w:pPr>
    </w:p>
    <w:p w14:paraId="3E57AE6C" w14:textId="77777777" w:rsidR="00064DDF" w:rsidRPr="00064DDF" w:rsidRDefault="00064DDF" w:rsidP="00064DDF">
      <w:pPr>
        <w:rPr>
          <w:rFonts w:ascii="Arial" w:eastAsia="Times New Roman" w:hAnsi="Arial" w:cs="Arial"/>
          <w:color w:val="000000"/>
          <w:lang w:eastAsia="en-GB"/>
        </w:rPr>
      </w:pPr>
      <w:r w:rsidRPr="00064DDF">
        <w:rPr>
          <w:rFonts w:ascii="Arial" w:eastAsia="Times New Roman" w:hAnsi="Arial" w:cs="Arial"/>
          <w:color w:val="000000"/>
          <w:lang w:eastAsia="en-GB"/>
        </w:rPr>
        <w:lastRenderedPageBreak/>
        <w:t xml:space="preserve">Building blocks (no date). </w:t>
      </w:r>
      <w:r w:rsidRPr="00064DDF">
        <w:rPr>
          <w:rFonts w:ascii="Arial" w:eastAsia="Times New Roman" w:hAnsi="Arial" w:cs="Arial"/>
          <w:i/>
          <w:iCs/>
          <w:color w:val="000000"/>
          <w:lang w:eastAsia="en-GB"/>
        </w:rPr>
        <w:t xml:space="preserve">‘ why observe children at play?’. </w:t>
      </w:r>
      <w:r w:rsidRPr="00064DDF">
        <w:rPr>
          <w:rFonts w:ascii="Arial" w:eastAsia="Times New Roman" w:hAnsi="Arial" w:cs="Arial"/>
          <w:color w:val="000000"/>
          <w:lang w:eastAsia="en-GB"/>
        </w:rPr>
        <w:t xml:space="preserve">Available at: </w:t>
      </w:r>
      <w:hyperlink r:id="rId16" w:history="1">
        <w:r w:rsidRPr="00064DDF">
          <w:rPr>
            <w:rStyle w:val="Hyperlink"/>
            <w:rFonts w:ascii="Arial" w:eastAsia="Times New Roman" w:hAnsi="Arial" w:cs="Arial"/>
            <w:lang w:eastAsia="en-GB"/>
          </w:rPr>
          <w:t>https://www.lillio.com/blog/why-observe-children-at-play</w:t>
        </w:r>
      </w:hyperlink>
      <w:r w:rsidRPr="00064DDF">
        <w:rPr>
          <w:rFonts w:ascii="Arial" w:eastAsia="Times New Roman" w:hAnsi="Arial" w:cs="Arial"/>
          <w:color w:val="000000"/>
          <w:lang w:eastAsia="en-GB"/>
        </w:rPr>
        <w:t xml:space="preserve"> . (accessed 23 February 2025). </w:t>
      </w:r>
    </w:p>
    <w:p w14:paraId="44CB2D77" w14:textId="77777777" w:rsidR="00064DDF" w:rsidRPr="00661EC8" w:rsidRDefault="00064DDF" w:rsidP="00064DDF">
      <w:pPr>
        <w:rPr>
          <w:rFonts w:ascii="Arial" w:eastAsia="Times New Roman" w:hAnsi="Arial" w:cs="Arial"/>
          <w:color w:val="000000"/>
          <w:lang w:eastAsia="en-GB"/>
        </w:rPr>
      </w:pPr>
    </w:p>
    <w:p w14:paraId="419C0BF7" w14:textId="77777777" w:rsidR="00064DDF" w:rsidRPr="00064DDF" w:rsidRDefault="00064DDF" w:rsidP="00064DDF">
      <w:pPr>
        <w:rPr>
          <w:rFonts w:ascii="Arial" w:eastAsia="Times New Roman" w:hAnsi="Arial" w:cs="Arial"/>
          <w:color w:val="000000"/>
          <w:lang w:eastAsia="en-GB"/>
        </w:rPr>
      </w:pPr>
      <w:proofErr w:type="spellStart"/>
      <w:r w:rsidRPr="00661EC8">
        <w:rPr>
          <w:rFonts w:ascii="Arial" w:eastAsia="Times New Roman" w:hAnsi="Arial" w:cs="Arial"/>
          <w:color w:val="000000"/>
          <w:lang w:eastAsia="en-GB"/>
        </w:rPr>
        <w:t>Constable,K</w:t>
      </w:r>
      <w:proofErr w:type="spellEnd"/>
      <w:r w:rsidRPr="00661EC8">
        <w:rPr>
          <w:rFonts w:ascii="Arial" w:eastAsia="Times New Roman" w:hAnsi="Arial" w:cs="Arial"/>
          <w:color w:val="000000"/>
          <w:lang w:eastAsia="en-GB"/>
        </w:rPr>
        <w:t xml:space="preserve"> (2014). (A).  ‘</w:t>
      </w:r>
      <w:r w:rsidRPr="00661EC8">
        <w:rPr>
          <w:rFonts w:ascii="Arial" w:eastAsia="Times New Roman" w:hAnsi="Arial" w:cs="Arial"/>
          <w:i/>
          <w:iCs/>
          <w:color w:val="000000"/>
          <w:lang w:eastAsia="en-GB"/>
        </w:rPr>
        <w:t xml:space="preserve"> Bringing the forest school approach to your early years practice’. </w:t>
      </w:r>
      <w:r w:rsidRPr="00661EC8">
        <w:rPr>
          <w:rFonts w:ascii="Arial" w:eastAsia="Times New Roman" w:hAnsi="Arial" w:cs="Arial"/>
          <w:color w:val="000000"/>
          <w:lang w:eastAsia="en-GB"/>
        </w:rPr>
        <w:t xml:space="preserve">1 </w:t>
      </w:r>
      <w:proofErr w:type="spellStart"/>
      <w:r w:rsidRPr="00661EC8">
        <w:rPr>
          <w:rFonts w:ascii="Arial" w:eastAsia="Times New Roman" w:hAnsi="Arial" w:cs="Arial"/>
          <w:color w:val="000000"/>
          <w:lang w:eastAsia="en-GB"/>
        </w:rPr>
        <w:t>edn</w:t>
      </w:r>
      <w:proofErr w:type="spellEnd"/>
      <w:r w:rsidRPr="00661EC8">
        <w:rPr>
          <w:rFonts w:ascii="Arial" w:eastAsia="Times New Roman" w:hAnsi="Arial" w:cs="Arial"/>
          <w:color w:val="000000"/>
          <w:lang w:eastAsia="en-GB"/>
        </w:rPr>
        <w:t>. London: Routledge. </w:t>
      </w:r>
    </w:p>
    <w:p w14:paraId="1A83E57D" w14:textId="77777777" w:rsidR="00064DDF" w:rsidRPr="00661EC8" w:rsidRDefault="00064DDF" w:rsidP="00064DDF">
      <w:pPr>
        <w:rPr>
          <w:rFonts w:ascii="Arial" w:eastAsia="Times New Roman" w:hAnsi="Arial" w:cs="Arial"/>
          <w:color w:val="000000"/>
          <w:lang w:eastAsia="en-GB"/>
        </w:rPr>
      </w:pPr>
    </w:p>
    <w:p w14:paraId="5107AF52" w14:textId="77777777" w:rsidR="00064DDF" w:rsidRPr="00064DDF" w:rsidRDefault="00064DDF" w:rsidP="00064DDF">
      <w:pPr>
        <w:rPr>
          <w:rFonts w:ascii="Arial" w:eastAsia="Times New Roman" w:hAnsi="Arial" w:cs="Arial"/>
          <w:color w:val="000000"/>
          <w:lang w:eastAsia="en-GB"/>
        </w:rPr>
      </w:pPr>
      <w:proofErr w:type="spellStart"/>
      <w:r w:rsidRPr="00661EC8">
        <w:rPr>
          <w:rFonts w:ascii="Arial" w:eastAsia="Times New Roman" w:hAnsi="Arial" w:cs="Arial"/>
          <w:color w:val="000000"/>
          <w:lang w:eastAsia="en-GB"/>
        </w:rPr>
        <w:t>Constable,K</w:t>
      </w:r>
      <w:proofErr w:type="spellEnd"/>
      <w:r w:rsidRPr="00661EC8">
        <w:rPr>
          <w:rFonts w:ascii="Arial" w:eastAsia="Times New Roman" w:hAnsi="Arial" w:cs="Arial"/>
          <w:color w:val="000000"/>
          <w:lang w:eastAsia="en-GB"/>
        </w:rPr>
        <w:t xml:space="preserve"> (2014). (A).  ‘</w:t>
      </w:r>
      <w:r w:rsidRPr="00661EC8">
        <w:rPr>
          <w:rFonts w:ascii="Arial" w:eastAsia="Times New Roman" w:hAnsi="Arial" w:cs="Arial"/>
          <w:i/>
          <w:iCs/>
          <w:color w:val="000000"/>
          <w:lang w:eastAsia="en-GB"/>
        </w:rPr>
        <w:t xml:space="preserve"> Bringing the forest school approach to your early years practice’. </w:t>
      </w:r>
      <w:r w:rsidRPr="00661EC8">
        <w:rPr>
          <w:rFonts w:ascii="Arial" w:eastAsia="Times New Roman" w:hAnsi="Arial" w:cs="Arial"/>
          <w:color w:val="000000"/>
          <w:lang w:eastAsia="en-GB"/>
        </w:rPr>
        <w:t xml:space="preserve">1 </w:t>
      </w:r>
      <w:proofErr w:type="spellStart"/>
      <w:r w:rsidRPr="00661EC8">
        <w:rPr>
          <w:rFonts w:ascii="Arial" w:eastAsia="Times New Roman" w:hAnsi="Arial" w:cs="Arial"/>
          <w:color w:val="000000"/>
          <w:lang w:eastAsia="en-GB"/>
        </w:rPr>
        <w:t>edn</w:t>
      </w:r>
      <w:proofErr w:type="spellEnd"/>
      <w:r w:rsidRPr="00661EC8">
        <w:rPr>
          <w:rFonts w:ascii="Arial" w:eastAsia="Times New Roman" w:hAnsi="Arial" w:cs="Arial"/>
          <w:color w:val="000000"/>
          <w:lang w:eastAsia="en-GB"/>
        </w:rPr>
        <w:t>. London: Routledge. </w:t>
      </w:r>
    </w:p>
    <w:p w14:paraId="2EDDBE7F" w14:textId="77777777" w:rsidR="00064DDF" w:rsidRPr="00661EC8" w:rsidRDefault="00064DDF" w:rsidP="00064DDF">
      <w:pPr>
        <w:rPr>
          <w:rFonts w:ascii="Arial" w:eastAsia="Times New Roman" w:hAnsi="Arial" w:cs="Arial"/>
          <w:color w:val="000000"/>
          <w:lang w:eastAsia="en-GB"/>
        </w:rPr>
      </w:pPr>
    </w:p>
    <w:p w14:paraId="0BE1E296" w14:textId="77777777" w:rsidR="00064DDF" w:rsidRPr="00064DDF" w:rsidRDefault="00064DDF" w:rsidP="00064DDF">
      <w:pPr>
        <w:rPr>
          <w:rFonts w:ascii="Arial" w:eastAsia="Times New Roman" w:hAnsi="Arial" w:cs="Arial"/>
          <w:color w:val="000000"/>
          <w:lang w:eastAsia="en-GB"/>
        </w:rPr>
      </w:pPr>
      <w:r w:rsidRPr="00661EC8">
        <w:rPr>
          <w:rFonts w:ascii="Arial" w:eastAsia="Times New Roman" w:hAnsi="Arial" w:cs="Arial"/>
          <w:color w:val="000000"/>
          <w:lang w:eastAsia="en-GB"/>
        </w:rPr>
        <w:t xml:space="preserve">Curriculum for Wales (no date). ‘ </w:t>
      </w:r>
      <w:r w:rsidRPr="00661EC8">
        <w:rPr>
          <w:rFonts w:ascii="Arial" w:eastAsia="Times New Roman" w:hAnsi="Arial" w:cs="Arial"/>
          <w:i/>
          <w:iCs/>
          <w:color w:val="000000"/>
          <w:lang w:eastAsia="en-GB"/>
        </w:rPr>
        <w:t xml:space="preserve">Enabling learning’. </w:t>
      </w:r>
      <w:r w:rsidRPr="00661EC8">
        <w:rPr>
          <w:rFonts w:ascii="Arial" w:eastAsia="Times New Roman" w:hAnsi="Arial" w:cs="Arial"/>
          <w:color w:val="000000"/>
          <w:lang w:eastAsia="en-GB"/>
        </w:rPr>
        <w:t xml:space="preserve">Wales: Welsh Government.  Available at: </w:t>
      </w:r>
      <w:hyperlink r:id="rId17" w:history="1">
        <w:r w:rsidRPr="00661EC8">
          <w:rPr>
            <w:rFonts w:ascii="Arial" w:eastAsia="Times New Roman" w:hAnsi="Arial" w:cs="Arial"/>
            <w:color w:val="1155CC"/>
            <w:u w:val="single"/>
            <w:lang w:eastAsia="en-GB"/>
          </w:rPr>
          <w:t>https://hwb.gov.wales/curriculum-for-wales/designing-your-curriculum/enabling-learning</w:t>
        </w:r>
      </w:hyperlink>
      <w:r w:rsidRPr="00661EC8">
        <w:rPr>
          <w:rFonts w:ascii="Arial" w:eastAsia="Times New Roman" w:hAnsi="Arial" w:cs="Arial"/>
          <w:color w:val="000000"/>
          <w:lang w:eastAsia="en-GB"/>
        </w:rPr>
        <w:t xml:space="preserve"> (accessed 20 February 2025). </w:t>
      </w:r>
    </w:p>
    <w:p w14:paraId="73BE3CCD" w14:textId="77777777" w:rsidR="00064DDF" w:rsidRPr="00661EC8" w:rsidRDefault="00064DDF" w:rsidP="00064DDF">
      <w:pPr>
        <w:rPr>
          <w:rFonts w:ascii="Arial" w:eastAsia="Times New Roman" w:hAnsi="Arial" w:cs="Arial"/>
          <w:color w:val="000000"/>
          <w:lang w:eastAsia="en-GB"/>
        </w:rPr>
      </w:pPr>
    </w:p>
    <w:p w14:paraId="642F7A09" w14:textId="77777777" w:rsidR="00064DDF" w:rsidRPr="00064DDF" w:rsidRDefault="00064DDF" w:rsidP="00064DDF">
      <w:pPr>
        <w:rPr>
          <w:rFonts w:ascii="Arial" w:eastAsia="Times New Roman" w:hAnsi="Arial" w:cs="Arial"/>
          <w:color w:val="000000"/>
          <w:lang w:eastAsia="en-GB"/>
        </w:rPr>
      </w:pPr>
      <w:r w:rsidRPr="00661EC8">
        <w:rPr>
          <w:rFonts w:ascii="Arial" w:eastAsia="Times New Roman" w:hAnsi="Arial" w:cs="Arial"/>
          <w:color w:val="000000"/>
          <w:lang w:eastAsia="en-GB"/>
        </w:rPr>
        <w:t>Curriculum for Wales (no date). ‘</w:t>
      </w:r>
      <w:r w:rsidRPr="00661EC8">
        <w:rPr>
          <w:rFonts w:ascii="Arial" w:eastAsia="Times New Roman" w:hAnsi="Arial" w:cs="Arial"/>
          <w:i/>
          <w:iCs/>
          <w:color w:val="000000"/>
          <w:lang w:eastAsia="en-GB"/>
        </w:rPr>
        <w:t xml:space="preserve">Observing children’. </w:t>
      </w:r>
      <w:proofErr w:type="spellStart"/>
      <w:r w:rsidRPr="00661EC8">
        <w:rPr>
          <w:rFonts w:ascii="Arial" w:eastAsia="Times New Roman" w:hAnsi="Arial" w:cs="Arial"/>
          <w:color w:val="000000"/>
          <w:lang w:eastAsia="en-GB"/>
        </w:rPr>
        <w:t>wales</w:t>
      </w:r>
      <w:proofErr w:type="spellEnd"/>
      <w:r w:rsidRPr="00661EC8">
        <w:rPr>
          <w:rFonts w:ascii="Arial" w:eastAsia="Times New Roman" w:hAnsi="Arial" w:cs="Arial"/>
          <w:color w:val="000000"/>
          <w:lang w:eastAsia="en-GB"/>
        </w:rPr>
        <w:t xml:space="preserve"> : </w:t>
      </w:r>
      <w:proofErr w:type="spellStart"/>
      <w:r w:rsidRPr="00661EC8">
        <w:rPr>
          <w:rFonts w:ascii="Arial" w:eastAsia="Times New Roman" w:hAnsi="Arial" w:cs="Arial"/>
          <w:color w:val="000000"/>
          <w:lang w:eastAsia="en-GB"/>
        </w:rPr>
        <w:t>welsh</w:t>
      </w:r>
      <w:proofErr w:type="spellEnd"/>
      <w:r w:rsidRPr="00661EC8">
        <w:rPr>
          <w:rFonts w:ascii="Arial" w:eastAsia="Times New Roman" w:hAnsi="Arial" w:cs="Arial"/>
          <w:color w:val="000000"/>
          <w:lang w:eastAsia="en-GB"/>
        </w:rPr>
        <w:t xml:space="preserve"> government. Available at: </w:t>
      </w:r>
      <w:hyperlink r:id="rId18" w:history="1">
        <w:r w:rsidRPr="00661EC8">
          <w:rPr>
            <w:rFonts w:ascii="Arial" w:eastAsia="Times New Roman" w:hAnsi="Arial" w:cs="Arial"/>
            <w:color w:val="1155CC"/>
            <w:u w:val="single"/>
            <w:lang w:eastAsia="en-GB"/>
          </w:rPr>
          <w:t>https://hwb.gov.wales/api/storage/74f7c7cc-d337-4fd0-9604-27b3d1a5746d/observing-children.pdf</w:t>
        </w:r>
      </w:hyperlink>
      <w:r w:rsidRPr="00661EC8">
        <w:rPr>
          <w:rFonts w:ascii="Arial" w:eastAsia="Times New Roman" w:hAnsi="Arial" w:cs="Arial"/>
          <w:color w:val="000000"/>
          <w:lang w:eastAsia="en-GB"/>
        </w:rPr>
        <w:t xml:space="preserve"> (accessed 22 February 2025). </w:t>
      </w:r>
    </w:p>
    <w:p w14:paraId="0C6984F6" w14:textId="77777777" w:rsidR="00064DDF" w:rsidRPr="00661EC8" w:rsidRDefault="00064DDF" w:rsidP="00064DDF">
      <w:pPr>
        <w:rPr>
          <w:rFonts w:ascii="Arial" w:eastAsia="Times New Roman" w:hAnsi="Arial" w:cs="Arial"/>
          <w:color w:val="000000"/>
          <w:lang w:eastAsia="en-GB"/>
        </w:rPr>
      </w:pPr>
    </w:p>
    <w:p w14:paraId="471E951A" w14:textId="77777777" w:rsidR="00064DDF" w:rsidRPr="00064DDF" w:rsidRDefault="00064DDF" w:rsidP="00064DDF">
      <w:pPr>
        <w:rPr>
          <w:rFonts w:ascii="Arial" w:eastAsia="Times New Roman" w:hAnsi="Arial" w:cs="Arial"/>
          <w:color w:val="000000"/>
          <w:lang w:eastAsia="en-GB"/>
        </w:rPr>
      </w:pPr>
      <w:proofErr w:type="spellStart"/>
      <w:r w:rsidRPr="00661EC8">
        <w:rPr>
          <w:rFonts w:ascii="Arial" w:eastAsia="Times New Roman" w:hAnsi="Arial" w:cs="Arial"/>
          <w:color w:val="000000"/>
          <w:lang w:eastAsia="en-GB"/>
        </w:rPr>
        <w:t>Davies,W,D</w:t>
      </w:r>
      <w:proofErr w:type="spellEnd"/>
      <w:r w:rsidRPr="00661EC8">
        <w:rPr>
          <w:rFonts w:ascii="Arial" w:eastAsia="Times New Roman" w:hAnsi="Arial" w:cs="Arial"/>
          <w:color w:val="000000"/>
          <w:lang w:eastAsia="en-GB"/>
        </w:rPr>
        <w:t xml:space="preserve"> (2022). ‘</w:t>
      </w:r>
      <w:r w:rsidRPr="00661EC8">
        <w:rPr>
          <w:rFonts w:ascii="Arial" w:eastAsia="Times New Roman" w:hAnsi="Arial" w:cs="Arial"/>
          <w:i/>
          <w:iCs/>
          <w:color w:val="000000"/>
          <w:lang w:eastAsia="en-GB"/>
        </w:rPr>
        <w:t>Introduction to play’</w:t>
      </w:r>
      <w:r w:rsidRPr="00661EC8">
        <w:rPr>
          <w:rFonts w:ascii="Arial" w:eastAsia="Times New Roman" w:hAnsi="Arial" w:cs="Arial"/>
          <w:color w:val="000000"/>
          <w:lang w:eastAsia="en-GB"/>
        </w:rPr>
        <w:t>. London: SAGE Publications. (</w:t>
      </w:r>
      <w:proofErr w:type="spellStart"/>
      <w:r w:rsidRPr="00661EC8">
        <w:rPr>
          <w:rFonts w:ascii="Arial" w:eastAsia="Times New Roman" w:hAnsi="Arial" w:cs="Arial"/>
          <w:color w:val="000000"/>
          <w:lang w:eastAsia="en-GB"/>
        </w:rPr>
        <w:t>Macdonald.N</w:t>
      </w:r>
      <w:proofErr w:type="spellEnd"/>
      <w:r w:rsidRPr="00661EC8">
        <w:rPr>
          <w:rFonts w:ascii="Arial" w:eastAsia="Times New Roman" w:hAnsi="Arial" w:cs="Arial"/>
          <w:color w:val="000000"/>
          <w:lang w:eastAsia="en-GB"/>
        </w:rPr>
        <w:t xml:space="preserve"> chapter pp 3-5).</w:t>
      </w:r>
    </w:p>
    <w:p w14:paraId="7B4AE813" w14:textId="77777777" w:rsidR="00064DDF" w:rsidRPr="00661EC8" w:rsidRDefault="00064DDF" w:rsidP="00064DDF">
      <w:pPr>
        <w:rPr>
          <w:rFonts w:ascii="Arial" w:eastAsia="Times New Roman" w:hAnsi="Arial" w:cs="Arial"/>
          <w:color w:val="000000"/>
          <w:lang w:eastAsia="en-GB"/>
        </w:rPr>
      </w:pPr>
    </w:p>
    <w:p w14:paraId="03B614BF" w14:textId="77777777" w:rsidR="00064DDF" w:rsidRPr="00064DDF" w:rsidRDefault="00064DDF" w:rsidP="00064DDF">
      <w:pPr>
        <w:rPr>
          <w:rFonts w:ascii="Arial" w:eastAsia="Times New Roman" w:hAnsi="Arial" w:cs="Arial"/>
          <w:i/>
          <w:iCs/>
          <w:color w:val="000000"/>
          <w:lang w:eastAsia="en-GB"/>
        </w:rPr>
      </w:pPr>
      <w:r w:rsidRPr="00661EC8">
        <w:rPr>
          <w:rFonts w:ascii="Arial" w:eastAsia="Times New Roman" w:hAnsi="Arial" w:cs="Arial"/>
          <w:color w:val="000000"/>
          <w:lang w:eastAsia="en-GB"/>
        </w:rPr>
        <w:t>Dr Findon .M (2022). ‘</w:t>
      </w:r>
      <w:r w:rsidRPr="00661EC8">
        <w:rPr>
          <w:rFonts w:ascii="Arial" w:eastAsia="Times New Roman" w:hAnsi="Arial" w:cs="Arial"/>
          <w:i/>
          <w:iCs/>
          <w:color w:val="000000"/>
          <w:lang w:eastAsia="en-GB"/>
        </w:rPr>
        <w:t xml:space="preserve"> The true cost of changing childcare ratios’. </w:t>
      </w:r>
    </w:p>
    <w:p w14:paraId="7B468FF7" w14:textId="77777777" w:rsidR="00064DDF" w:rsidRPr="00064DDF" w:rsidRDefault="00064DDF" w:rsidP="00064DDF">
      <w:pPr>
        <w:rPr>
          <w:rFonts w:ascii="Arial" w:eastAsia="Times New Roman" w:hAnsi="Arial" w:cs="Arial"/>
          <w:color w:val="000000"/>
          <w:lang w:eastAsia="en-GB"/>
        </w:rPr>
      </w:pPr>
      <w:r w:rsidRPr="00661EC8">
        <w:rPr>
          <w:rFonts w:ascii="Arial" w:eastAsia="Times New Roman" w:hAnsi="Arial" w:cs="Arial"/>
          <w:color w:val="000000"/>
          <w:lang w:eastAsia="en-GB"/>
        </w:rPr>
        <w:t>Birmingham: School of Education, University of Birmingham. Available at</w:t>
      </w:r>
      <w:r w:rsidRPr="00064DDF">
        <w:rPr>
          <w:rFonts w:ascii="Arial" w:eastAsia="Times New Roman" w:hAnsi="Arial" w:cs="Arial"/>
          <w:color w:val="000000"/>
          <w:lang w:eastAsia="en-GB"/>
        </w:rPr>
        <w:t xml:space="preserve">; </w:t>
      </w:r>
      <w:hyperlink r:id="rId19" w:history="1">
        <w:r w:rsidRPr="00661EC8">
          <w:rPr>
            <w:rStyle w:val="Hyperlink"/>
            <w:rFonts w:ascii="Arial" w:eastAsia="Times New Roman" w:hAnsi="Arial" w:cs="Arial"/>
            <w:lang w:eastAsia="en-GB"/>
          </w:rPr>
          <w:t>https://blog.bham.ac.uk/socialsciencesbirmingham/2022/07/21/the-true-cost-of-changing-childcare-ratios/</w:t>
        </w:r>
      </w:hyperlink>
      <w:r w:rsidRPr="00661EC8">
        <w:rPr>
          <w:rFonts w:ascii="Arial" w:eastAsia="Times New Roman" w:hAnsi="Arial" w:cs="Arial"/>
          <w:color w:val="000000"/>
          <w:lang w:eastAsia="en-GB"/>
        </w:rPr>
        <w:t xml:space="preserve"> (accessed 20 February 2025). </w:t>
      </w:r>
    </w:p>
    <w:p w14:paraId="5D0DF9DB" w14:textId="77777777" w:rsidR="00064DDF" w:rsidRPr="00064DDF" w:rsidRDefault="00064DDF" w:rsidP="00064DDF">
      <w:pPr>
        <w:rPr>
          <w:rFonts w:ascii="Arial" w:eastAsia="Times New Roman" w:hAnsi="Arial" w:cs="Arial"/>
          <w:color w:val="000000"/>
          <w:lang w:eastAsia="en-GB"/>
        </w:rPr>
      </w:pPr>
    </w:p>
    <w:p w14:paraId="7C371B99" w14:textId="77777777" w:rsidR="00064DDF" w:rsidRPr="00064DDF" w:rsidRDefault="00064DDF" w:rsidP="00064DDF">
      <w:pPr>
        <w:rPr>
          <w:rFonts w:ascii="Arial" w:eastAsia="Times New Roman" w:hAnsi="Arial" w:cs="Arial"/>
          <w:color w:val="000000"/>
          <w:lang w:eastAsia="en-GB"/>
        </w:rPr>
      </w:pPr>
    </w:p>
    <w:p w14:paraId="692AC300" w14:textId="77777777" w:rsidR="00064DDF" w:rsidRPr="00064DDF" w:rsidRDefault="00064DDF" w:rsidP="00064DDF">
      <w:pPr>
        <w:rPr>
          <w:rFonts w:ascii="Arial" w:eastAsia="Times New Roman" w:hAnsi="Arial" w:cs="Arial"/>
          <w:color w:val="000000"/>
          <w:lang w:eastAsia="en-GB"/>
        </w:rPr>
      </w:pPr>
      <w:r w:rsidRPr="00064DDF">
        <w:rPr>
          <w:rFonts w:ascii="Arial" w:eastAsia="Times New Roman" w:hAnsi="Arial" w:cs="Arial"/>
          <w:color w:val="000000"/>
          <w:lang w:eastAsia="en-GB"/>
        </w:rPr>
        <w:t>Dr Louis. S (2022). ‘</w:t>
      </w:r>
      <w:r w:rsidRPr="00064DDF">
        <w:rPr>
          <w:rFonts w:ascii="Arial" w:eastAsia="Times New Roman" w:hAnsi="Arial" w:cs="Arial"/>
          <w:i/>
          <w:iCs/>
          <w:color w:val="000000"/>
          <w:lang w:eastAsia="en-GB"/>
        </w:rPr>
        <w:t>observing young children</w:t>
      </w:r>
      <w:r w:rsidRPr="00064DDF">
        <w:rPr>
          <w:rFonts w:ascii="Arial" w:eastAsia="Times New Roman" w:hAnsi="Arial" w:cs="Arial"/>
          <w:color w:val="000000"/>
          <w:lang w:eastAsia="en-GB"/>
        </w:rPr>
        <w:t xml:space="preserve">’. Available at: </w:t>
      </w:r>
      <w:hyperlink r:id="rId20" w:history="1">
        <w:r w:rsidRPr="00064DDF">
          <w:rPr>
            <w:rStyle w:val="Hyperlink"/>
            <w:rFonts w:ascii="Arial" w:eastAsia="Times New Roman" w:hAnsi="Arial" w:cs="Arial"/>
            <w:lang w:eastAsia="en-GB"/>
          </w:rPr>
          <w:t>https://www.froebel.org.uk/uploads/documents/FT_Observing-young-children_Pamphlet_INTERACTIVE_REV-2.pdf</w:t>
        </w:r>
      </w:hyperlink>
      <w:r w:rsidRPr="00064DDF">
        <w:rPr>
          <w:rFonts w:ascii="Arial" w:eastAsia="Times New Roman" w:hAnsi="Arial" w:cs="Arial"/>
          <w:color w:val="000000"/>
          <w:lang w:eastAsia="en-GB"/>
        </w:rPr>
        <w:t xml:space="preserve"> (accessed 23 February 2025). </w:t>
      </w:r>
    </w:p>
    <w:p w14:paraId="2887D21C" w14:textId="77777777" w:rsidR="00064DDF" w:rsidRPr="00661EC8" w:rsidRDefault="00064DDF" w:rsidP="00064DDF">
      <w:pPr>
        <w:rPr>
          <w:rFonts w:ascii="Arial" w:eastAsia="Times New Roman" w:hAnsi="Arial" w:cs="Arial"/>
          <w:i/>
          <w:iCs/>
          <w:color w:val="000000"/>
          <w:lang w:eastAsia="en-GB"/>
        </w:rPr>
      </w:pPr>
    </w:p>
    <w:p w14:paraId="7D94405A" w14:textId="77777777" w:rsidR="00064DDF" w:rsidRPr="00064DDF" w:rsidRDefault="00064DDF" w:rsidP="00064DDF">
      <w:pPr>
        <w:rPr>
          <w:rFonts w:ascii="Arial" w:eastAsia="Times New Roman" w:hAnsi="Arial" w:cs="Arial"/>
          <w:color w:val="000000"/>
          <w:lang w:eastAsia="en-GB"/>
        </w:rPr>
      </w:pPr>
      <w:r w:rsidRPr="00661EC8">
        <w:rPr>
          <w:rFonts w:ascii="Arial" w:eastAsia="Times New Roman" w:hAnsi="Arial" w:cs="Arial"/>
          <w:color w:val="000000"/>
          <w:lang w:eastAsia="en-GB"/>
        </w:rPr>
        <w:t>Edmentum (2024). ‘</w:t>
      </w:r>
      <w:r w:rsidRPr="00661EC8">
        <w:rPr>
          <w:rFonts w:ascii="Arial" w:eastAsia="Times New Roman" w:hAnsi="Arial" w:cs="Arial"/>
          <w:i/>
          <w:iCs/>
          <w:color w:val="000000"/>
          <w:lang w:eastAsia="en-GB"/>
        </w:rPr>
        <w:t xml:space="preserve">How self-directed </w:t>
      </w:r>
      <w:proofErr w:type="spellStart"/>
      <w:r w:rsidRPr="00661EC8">
        <w:rPr>
          <w:rFonts w:ascii="Arial" w:eastAsia="Times New Roman" w:hAnsi="Arial" w:cs="Arial"/>
          <w:i/>
          <w:iCs/>
          <w:color w:val="000000"/>
          <w:lang w:eastAsia="en-GB"/>
        </w:rPr>
        <w:t>plah</w:t>
      </w:r>
      <w:proofErr w:type="spellEnd"/>
      <w:r w:rsidRPr="00661EC8">
        <w:rPr>
          <w:rFonts w:ascii="Arial" w:eastAsia="Times New Roman" w:hAnsi="Arial" w:cs="Arial"/>
          <w:i/>
          <w:iCs/>
          <w:color w:val="000000"/>
          <w:lang w:eastAsia="en-GB"/>
        </w:rPr>
        <w:t xml:space="preserve"> helps your child to learn’. </w:t>
      </w:r>
      <w:r w:rsidRPr="00661EC8">
        <w:rPr>
          <w:rFonts w:ascii="Arial" w:eastAsia="Times New Roman" w:hAnsi="Arial" w:cs="Arial"/>
          <w:color w:val="000000"/>
          <w:lang w:eastAsia="en-GB"/>
        </w:rPr>
        <w:t xml:space="preserve">Bloomington: </w:t>
      </w:r>
      <w:proofErr w:type="spellStart"/>
      <w:r w:rsidRPr="00661EC8">
        <w:rPr>
          <w:rFonts w:ascii="Arial" w:eastAsia="Times New Roman" w:hAnsi="Arial" w:cs="Arial"/>
          <w:color w:val="000000"/>
          <w:lang w:eastAsia="en-GB"/>
        </w:rPr>
        <w:t>edmentum</w:t>
      </w:r>
      <w:proofErr w:type="spellEnd"/>
      <w:r w:rsidRPr="00661EC8">
        <w:rPr>
          <w:rFonts w:ascii="Arial" w:eastAsia="Times New Roman" w:hAnsi="Arial" w:cs="Arial"/>
          <w:color w:val="000000"/>
          <w:lang w:eastAsia="en-GB"/>
        </w:rPr>
        <w:t xml:space="preserve">. Available at: </w:t>
      </w:r>
      <w:hyperlink r:id="rId21" w:anchor=":~:text=Self%2Ddirected%20play%20fosters%20strong%20social%20skills&amp;text=Especially%20in%20the%20case%20of,and%20building%20effective%20social%20skills" w:history="1">
        <w:r w:rsidRPr="00661EC8">
          <w:rPr>
            <w:rFonts w:ascii="Arial" w:eastAsia="Times New Roman" w:hAnsi="Arial" w:cs="Arial"/>
            <w:color w:val="1155CC"/>
            <w:u w:val="single"/>
            <w:lang w:eastAsia="en-GB"/>
          </w:rPr>
          <w:t>https://www.edmentum.com/intl/articles/self-directed-play/#:~:text=Self%2Ddirected%20play%20fosters%20strong%20social%20skills&amp;text=Especially%20in%20the%20case%20of,and%20building%20effective%20social%20skills</w:t>
        </w:r>
      </w:hyperlink>
      <w:r w:rsidRPr="00661EC8">
        <w:rPr>
          <w:rFonts w:ascii="Arial" w:eastAsia="Times New Roman" w:hAnsi="Arial" w:cs="Arial"/>
          <w:color w:val="000000"/>
          <w:lang w:eastAsia="en-GB"/>
        </w:rPr>
        <w:t>. (accessed 20 February 2025). </w:t>
      </w:r>
    </w:p>
    <w:p w14:paraId="3B75C823" w14:textId="77777777" w:rsidR="00064DDF" w:rsidRPr="00064DDF" w:rsidRDefault="00064DDF" w:rsidP="00064DDF">
      <w:pPr>
        <w:rPr>
          <w:rFonts w:ascii="Arial" w:eastAsia="Times New Roman" w:hAnsi="Arial" w:cs="Arial"/>
          <w:color w:val="000000"/>
          <w:lang w:eastAsia="en-GB"/>
        </w:rPr>
      </w:pPr>
    </w:p>
    <w:p w14:paraId="308BC1E7" w14:textId="77777777" w:rsidR="00064DDF" w:rsidRPr="00064DDF" w:rsidRDefault="00064DDF" w:rsidP="00064DDF">
      <w:pPr>
        <w:rPr>
          <w:rFonts w:ascii="Arial" w:eastAsia="Times New Roman" w:hAnsi="Arial" w:cs="Arial"/>
          <w:i/>
          <w:iCs/>
          <w:color w:val="000000"/>
          <w:lang w:eastAsia="en-GB"/>
        </w:rPr>
      </w:pPr>
      <w:proofErr w:type="spellStart"/>
      <w:r w:rsidRPr="00064DDF">
        <w:rPr>
          <w:rFonts w:ascii="Arial" w:eastAsia="Times New Roman" w:hAnsi="Arial" w:cs="Arial"/>
          <w:color w:val="000000"/>
          <w:lang w:eastAsia="en-GB"/>
        </w:rPr>
        <w:t>Ellis.T</w:t>
      </w:r>
      <w:proofErr w:type="spellEnd"/>
      <w:r w:rsidRPr="00064DDF">
        <w:rPr>
          <w:rFonts w:ascii="Arial" w:eastAsia="Times New Roman" w:hAnsi="Arial" w:cs="Arial"/>
          <w:color w:val="000000"/>
          <w:lang w:eastAsia="en-GB"/>
        </w:rPr>
        <w:t xml:space="preserve"> (2025). </w:t>
      </w:r>
      <w:r w:rsidRPr="00064DDF">
        <w:rPr>
          <w:rFonts w:ascii="Arial" w:eastAsia="Times New Roman" w:hAnsi="Arial" w:cs="Arial"/>
          <w:i/>
          <w:iCs/>
          <w:color w:val="000000"/>
          <w:lang w:eastAsia="en-GB"/>
        </w:rPr>
        <w:t xml:space="preserve">‘ the benefits of imaginative play’. Available at: </w:t>
      </w:r>
      <w:hyperlink r:id="rId22" w:history="1">
        <w:r w:rsidRPr="00064DDF">
          <w:rPr>
            <w:rStyle w:val="Hyperlink"/>
            <w:rFonts w:ascii="Arial" w:eastAsia="Times New Roman" w:hAnsi="Arial" w:cs="Arial"/>
            <w:i/>
            <w:iCs/>
            <w:lang w:eastAsia="en-GB"/>
          </w:rPr>
          <w:t>https://therapyfocus.org.au/on-the-blog/the-benefits-of-imaginative-play/</w:t>
        </w:r>
      </w:hyperlink>
      <w:r w:rsidRPr="00064DDF">
        <w:rPr>
          <w:rFonts w:ascii="Arial" w:eastAsia="Times New Roman" w:hAnsi="Arial" w:cs="Arial"/>
          <w:i/>
          <w:iCs/>
          <w:color w:val="000000"/>
          <w:lang w:eastAsia="en-GB"/>
        </w:rPr>
        <w:t xml:space="preserve"> (accessed 23 February 2025). </w:t>
      </w:r>
    </w:p>
    <w:p w14:paraId="7C9A96ED" w14:textId="77777777" w:rsidR="00064DDF" w:rsidRPr="00661EC8" w:rsidRDefault="00064DDF" w:rsidP="00064DDF">
      <w:pPr>
        <w:rPr>
          <w:rFonts w:ascii="Arial" w:eastAsia="Times New Roman" w:hAnsi="Arial" w:cs="Arial"/>
          <w:color w:val="000000"/>
          <w:lang w:eastAsia="en-GB"/>
        </w:rPr>
      </w:pPr>
    </w:p>
    <w:p w14:paraId="519D0466" w14:textId="77777777" w:rsidR="00064DDF" w:rsidRPr="00064DDF" w:rsidRDefault="00064DDF" w:rsidP="00064DDF">
      <w:pPr>
        <w:rPr>
          <w:rFonts w:ascii="Arial" w:eastAsia="Times New Roman" w:hAnsi="Arial" w:cs="Arial"/>
          <w:color w:val="000000"/>
          <w:lang w:eastAsia="en-GB"/>
        </w:rPr>
      </w:pPr>
      <w:r w:rsidRPr="00661EC8">
        <w:rPr>
          <w:rFonts w:ascii="Arial" w:eastAsia="Times New Roman" w:hAnsi="Arial" w:cs="Arial"/>
          <w:color w:val="000000"/>
          <w:lang w:eastAsia="en-GB"/>
        </w:rPr>
        <w:t>foundation phase (no date). ‘</w:t>
      </w:r>
      <w:r w:rsidRPr="00661EC8">
        <w:rPr>
          <w:rFonts w:ascii="Arial" w:eastAsia="Times New Roman" w:hAnsi="Arial" w:cs="Arial"/>
          <w:i/>
          <w:iCs/>
          <w:color w:val="000000"/>
          <w:lang w:eastAsia="en-GB"/>
        </w:rPr>
        <w:t xml:space="preserve">Foundation phase outdoor learning handbook'. </w:t>
      </w:r>
      <w:r w:rsidRPr="00661EC8">
        <w:rPr>
          <w:rFonts w:ascii="Arial" w:eastAsia="Times New Roman" w:hAnsi="Arial" w:cs="Arial"/>
          <w:color w:val="000000"/>
          <w:lang w:eastAsia="en-GB"/>
        </w:rPr>
        <w:t>Cardiff: Welsh Assembly Government. Available at:</w:t>
      </w:r>
      <w:hyperlink r:id="rId23" w:history="1">
        <w:r w:rsidRPr="00661EC8">
          <w:rPr>
            <w:rFonts w:ascii="Arial" w:eastAsia="Times New Roman" w:hAnsi="Arial" w:cs="Arial"/>
            <w:color w:val="000000"/>
            <w:u w:val="single"/>
            <w:lang w:eastAsia="en-GB"/>
          </w:rPr>
          <w:t xml:space="preserve"> </w:t>
        </w:r>
        <w:r w:rsidRPr="00661EC8">
          <w:rPr>
            <w:rFonts w:ascii="Arial" w:eastAsia="Times New Roman" w:hAnsi="Arial" w:cs="Arial"/>
            <w:color w:val="1155CC"/>
            <w:u w:val="single"/>
            <w:lang w:eastAsia="en-GB"/>
          </w:rPr>
          <w:t>https://hwb.gov.wales/storage/fcb8539c-9be7-4883-8542-35d7b54b56f2/foundation-phase-outdoor-learning-handbook.pdf</w:t>
        </w:r>
      </w:hyperlink>
      <w:r w:rsidRPr="00661EC8">
        <w:rPr>
          <w:rFonts w:ascii="Arial" w:eastAsia="Times New Roman" w:hAnsi="Arial" w:cs="Arial"/>
          <w:color w:val="000000"/>
          <w:lang w:eastAsia="en-GB"/>
        </w:rPr>
        <w:t>. (Accessed 16 February 2025).</w:t>
      </w:r>
    </w:p>
    <w:p w14:paraId="0FBE921A" w14:textId="77777777" w:rsidR="00064DDF" w:rsidRPr="00661EC8" w:rsidRDefault="00064DDF" w:rsidP="00064DDF">
      <w:pPr>
        <w:rPr>
          <w:rFonts w:ascii="Arial" w:eastAsia="Times New Roman" w:hAnsi="Arial" w:cs="Arial"/>
          <w:color w:val="000000"/>
          <w:lang w:eastAsia="en-GB"/>
        </w:rPr>
      </w:pPr>
    </w:p>
    <w:p w14:paraId="1CF7A924" w14:textId="77777777" w:rsidR="00064DDF" w:rsidRPr="00064DDF" w:rsidRDefault="00064DDF" w:rsidP="00064DDF">
      <w:pPr>
        <w:spacing w:after="240"/>
        <w:rPr>
          <w:rFonts w:ascii="Arial" w:eastAsia="Times New Roman" w:hAnsi="Arial" w:cs="Arial"/>
          <w:color w:val="000000"/>
          <w:lang w:eastAsia="en-GB"/>
        </w:rPr>
      </w:pPr>
      <w:r w:rsidRPr="00661EC8">
        <w:rPr>
          <w:rFonts w:ascii="Arial" w:eastAsia="Times New Roman" w:hAnsi="Arial" w:cs="Arial"/>
          <w:color w:val="000000"/>
          <w:lang w:eastAsia="en-GB"/>
        </w:rPr>
        <w:t xml:space="preserve">Froebel (2022). </w:t>
      </w:r>
      <w:r w:rsidRPr="00661EC8">
        <w:rPr>
          <w:rFonts w:ascii="Arial" w:eastAsia="Times New Roman" w:hAnsi="Arial" w:cs="Arial"/>
          <w:i/>
          <w:iCs/>
          <w:color w:val="000000"/>
          <w:lang w:eastAsia="en-GB"/>
        </w:rPr>
        <w:t>“play and inclusion</w:t>
      </w:r>
      <w:r w:rsidRPr="00661EC8">
        <w:rPr>
          <w:rFonts w:ascii="Arial" w:eastAsia="Times New Roman" w:hAnsi="Arial" w:cs="Arial"/>
          <w:color w:val="000000"/>
          <w:lang w:eastAsia="en-GB"/>
        </w:rPr>
        <w:t>” (A). London: Froebel Trust. Available at ;</w:t>
      </w:r>
      <w:hyperlink r:id="rId24" w:history="1">
        <w:r w:rsidRPr="00661EC8">
          <w:rPr>
            <w:rFonts w:ascii="Arial" w:eastAsia="Times New Roman" w:hAnsi="Arial" w:cs="Arial"/>
            <w:color w:val="1155CC"/>
            <w:u w:val="single"/>
            <w:lang w:eastAsia="en-GB"/>
          </w:rPr>
          <w:t xml:space="preserve"> </w:t>
        </w:r>
        <w:r w:rsidRPr="00661EC8">
          <w:rPr>
            <w:rFonts w:ascii="Arial" w:eastAsia="Times New Roman" w:hAnsi="Arial" w:cs="Arial"/>
            <w:color w:val="103CC0"/>
            <w:u w:val="single"/>
            <w:lang w:eastAsia="en-GB"/>
          </w:rPr>
          <w:t>https://www.froebel.org.uk/about-us/the-power-of-play/play-and-</w:t>
        </w:r>
      </w:hyperlink>
      <w:hyperlink r:id="rId25" w:history="1">
        <w:r w:rsidRPr="00661EC8">
          <w:rPr>
            <w:rFonts w:ascii="Arial" w:eastAsia="Times New Roman" w:hAnsi="Arial" w:cs="Arial"/>
            <w:color w:val="103CC0"/>
            <w:u w:val="single"/>
            <w:lang w:eastAsia="en-GB"/>
          </w:rPr>
          <w:t>inclusion</w:t>
        </w:r>
      </w:hyperlink>
      <w:r w:rsidRPr="00661EC8">
        <w:rPr>
          <w:rFonts w:ascii="Arial" w:eastAsia="Times New Roman" w:hAnsi="Arial" w:cs="Arial"/>
          <w:color w:val="000000"/>
          <w:lang w:eastAsia="en-GB"/>
        </w:rPr>
        <w:t>. (Accessed on the 2 February 2025).</w:t>
      </w:r>
    </w:p>
    <w:p w14:paraId="64209EAC" w14:textId="77777777" w:rsidR="00064DDF" w:rsidRPr="00661EC8" w:rsidRDefault="00064DDF" w:rsidP="00064DDF">
      <w:pPr>
        <w:spacing w:after="240"/>
        <w:rPr>
          <w:rFonts w:ascii="Arial" w:eastAsia="Times New Roman" w:hAnsi="Arial" w:cs="Arial"/>
          <w:color w:val="000000"/>
          <w:lang w:eastAsia="en-GB"/>
        </w:rPr>
      </w:pPr>
    </w:p>
    <w:p w14:paraId="488DCB0A" w14:textId="25CDF7E5" w:rsidR="00064DDF" w:rsidRPr="00661EC8" w:rsidRDefault="00064DDF" w:rsidP="00064DDF">
      <w:pPr>
        <w:spacing w:after="240"/>
        <w:rPr>
          <w:rFonts w:ascii="Arial" w:eastAsia="Times New Roman" w:hAnsi="Arial" w:cs="Arial"/>
          <w:color w:val="000000"/>
          <w:lang w:eastAsia="en-GB"/>
        </w:rPr>
      </w:pPr>
      <w:r w:rsidRPr="00661EC8">
        <w:rPr>
          <w:rFonts w:ascii="Arial" w:eastAsia="Times New Roman" w:hAnsi="Arial" w:cs="Arial"/>
          <w:color w:val="000000"/>
          <w:lang w:eastAsia="en-GB"/>
        </w:rPr>
        <w:t>Froebel (2022). “</w:t>
      </w:r>
      <w:r w:rsidRPr="00661EC8">
        <w:rPr>
          <w:rFonts w:ascii="Arial" w:eastAsia="Times New Roman" w:hAnsi="Arial" w:cs="Arial"/>
          <w:i/>
          <w:iCs/>
          <w:color w:val="000000"/>
          <w:lang w:eastAsia="en-GB"/>
        </w:rPr>
        <w:t>play and inclusion</w:t>
      </w:r>
      <w:r w:rsidRPr="00661EC8">
        <w:rPr>
          <w:rFonts w:ascii="Arial" w:eastAsia="Times New Roman" w:hAnsi="Arial" w:cs="Arial"/>
          <w:color w:val="000000"/>
          <w:lang w:eastAsia="en-GB"/>
        </w:rPr>
        <w:t>” (B). London: Froebel Trust. Available at ;</w:t>
      </w:r>
      <w:hyperlink r:id="rId26" w:history="1">
        <w:r w:rsidRPr="00661EC8">
          <w:rPr>
            <w:rFonts w:ascii="Arial" w:eastAsia="Times New Roman" w:hAnsi="Arial" w:cs="Arial"/>
            <w:color w:val="1155CC"/>
            <w:u w:val="single"/>
            <w:lang w:eastAsia="en-GB"/>
          </w:rPr>
          <w:t xml:space="preserve"> </w:t>
        </w:r>
        <w:r w:rsidRPr="00661EC8">
          <w:rPr>
            <w:rFonts w:ascii="Arial" w:eastAsia="Times New Roman" w:hAnsi="Arial" w:cs="Arial"/>
            <w:color w:val="103CC0"/>
            <w:u w:val="single"/>
            <w:lang w:eastAsia="en-GB"/>
          </w:rPr>
          <w:t>https://www.froebel.org.uk/about-us/the-power-of-play/play-and-inclusion</w:t>
        </w:r>
      </w:hyperlink>
      <w:r w:rsidRPr="00661EC8">
        <w:rPr>
          <w:rFonts w:ascii="Arial" w:eastAsia="Times New Roman" w:hAnsi="Arial" w:cs="Arial"/>
          <w:color w:val="000000"/>
          <w:lang w:eastAsia="en-GB"/>
        </w:rPr>
        <w:t>. (Accessed on the 2 February 2025).</w:t>
      </w:r>
    </w:p>
    <w:p w14:paraId="02B31900" w14:textId="77777777" w:rsidR="00064DDF" w:rsidRPr="00661EC8" w:rsidRDefault="00064DDF" w:rsidP="00064DDF">
      <w:pPr>
        <w:rPr>
          <w:rFonts w:ascii="Arial" w:eastAsia="Times New Roman" w:hAnsi="Arial" w:cs="Arial"/>
          <w:color w:val="000000"/>
          <w:lang w:eastAsia="en-GB"/>
        </w:rPr>
      </w:pPr>
      <w:proofErr w:type="spellStart"/>
      <w:r w:rsidRPr="00661EC8">
        <w:rPr>
          <w:rFonts w:ascii="Arial" w:eastAsia="Times New Roman" w:hAnsi="Arial" w:cs="Arial"/>
          <w:color w:val="000000"/>
          <w:lang w:eastAsia="en-GB"/>
        </w:rPr>
        <w:t>fuertes</w:t>
      </w:r>
      <w:proofErr w:type="spellEnd"/>
      <w:r w:rsidRPr="00661EC8">
        <w:rPr>
          <w:rFonts w:ascii="Arial" w:eastAsia="Times New Roman" w:hAnsi="Arial" w:cs="Arial"/>
          <w:color w:val="000000"/>
          <w:lang w:eastAsia="en-GB"/>
        </w:rPr>
        <w:t xml:space="preserve"> .M, </w:t>
      </w:r>
      <w:proofErr w:type="spellStart"/>
      <w:r w:rsidRPr="00661EC8">
        <w:rPr>
          <w:rFonts w:ascii="Arial" w:eastAsia="Times New Roman" w:hAnsi="Arial" w:cs="Arial"/>
          <w:color w:val="000000"/>
          <w:lang w:eastAsia="en-GB"/>
        </w:rPr>
        <w:t>Fernandes.I</w:t>
      </w:r>
      <w:proofErr w:type="spellEnd"/>
      <w:r w:rsidRPr="00661EC8">
        <w:rPr>
          <w:rFonts w:ascii="Arial" w:eastAsia="Times New Roman" w:hAnsi="Arial" w:cs="Arial"/>
          <w:color w:val="000000"/>
          <w:lang w:eastAsia="en-GB"/>
        </w:rPr>
        <w:t xml:space="preserve">, </w:t>
      </w:r>
      <w:proofErr w:type="spellStart"/>
      <w:r w:rsidRPr="00661EC8">
        <w:rPr>
          <w:rFonts w:ascii="Arial" w:eastAsia="Times New Roman" w:hAnsi="Arial" w:cs="Arial"/>
          <w:color w:val="000000"/>
          <w:lang w:eastAsia="en-GB"/>
        </w:rPr>
        <w:t>Azevendo.R.A</w:t>
      </w:r>
      <w:proofErr w:type="spellEnd"/>
      <w:r w:rsidRPr="00661EC8">
        <w:rPr>
          <w:rFonts w:ascii="Arial" w:eastAsia="Times New Roman" w:hAnsi="Arial" w:cs="Arial"/>
          <w:color w:val="000000"/>
          <w:lang w:eastAsia="en-GB"/>
        </w:rPr>
        <w:t xml:space="preserve">, </w:t>
      </w:r>
      <w:proofErr w:type="spellStart"/>
      <w:r w:rsidRPr="00661EC8">
        <w:rPr>
          <w:rFonts w:ascii="Arial" w:eastAsia="Times New Roman" w:hAnsi="Arial" w:cs="Arial"/>
          <w:color w:val="000000"/>
          <w:lang w:eastAsia="en-GB"/>
        </w:rPr>
        <w:t>Morais.B</w:t>
      </w:r>
      <w:proofErr w:type="spellEnd"/>
      <w:r w:rsidRPr="00661EC8">
        <w:rPr>
          <w:rFonts w:ascii="Arial" w:eastAsia="Times New Roman" w:hAnsi="Arial" w:cs="Arial"/>
          <w:color w:val="000000"/>
          <w:lang w:eastAsia="en-GB"/>
        </w:rPr>
        <w:t xml:space="preserve">, </w:t>
      </w:r>
      <w:proofErr w:type="spellStart"/>
      <w:r w:rsidRPr="00661EC8">
        <w:rPr>
          <w:rFonts w:ascii="Arial" w:eastAsia="Times New Roman" w:hAnsi="Arial" w:cs="Arial"/>
          <w:color w:val="000000"/>
          <w:lang w:eastAsia="en-GB"/>
        </w:rPr>
        <w:t>Tadeu.B</w:t>
      </w:r>
      <w:proofErr w:type="spellEnd"/>
      <w:r w:rsidRPr="00661EC8">
        <w:rPr>
          <w:rFonts w:ascii="Arial" w:eastAsia="Times New Roman" w:hAnsi="Arial" w:cs="Arial"/>
          <w:color w:val="000000"/>
          <w:lang w:eastAsia="en-GB"/>
        </w:rPr>
        <w:t xml:space="preserve"> &amp; </w:t>
      </w:r>
      <w:proofErr w:type="spellStart"/>
      <w:r w:rsidRPr="00661EC8">
        <w:rPr>
          <w:rFonts w:ascii="Arial" w:eastAsia="Times New Roman" w:hAnsi="Arial" w:cs="Arial"/>
          <w:color w:val="000000"/>
          <w:lang w:eastAsia="en-GB"/>
        </w:rPr>
        <w:t>Tempera.T</w:t>
      </w:r>
      <w:proofErr w:type="spellEnd"/>
      <w:r w:rsidRPr="00661EC8">
        <w:rPr>
          <w:rFonts w:ascii="Arial" w:eastAsia="Times New Roman" w:hAnsi="Arial" w:cs="Arial"/>
          <w:color w:val="000000"/>
          <w:lang w:eastAsia="en-GB"/>
        </w:rPr>
        <w:t xml:space="preserve"> (2024). ‘ </w:t>
      </w:r>
      <w:r w:rsidRPr="00661EC8">
        <w:rPr>
          <w:rFonts w:ascii="Arial" w:eastAsia="Times New Roman" w:hAnsi="Arial" w:cs="Arial"/>
          <w:i/>
          <w:iCs/>
          <w:color w:val="000000"/>
          <w:lang w:eastAsia="en-GB"/>
        </w:rPr>
        <w:t xml:space="preserve">what do adults learn through play regarding interactions and communication with children ?’. </w:t>
      </w:r>
      <w:r w:rsidRPr="00661EC8">
        <w:rPr>
          <w:rFonts w:ascii="Arial" w:eastAsia="Times New Roman" w:hAnsi="Arial" w:cs="Arial"/>
          <w:color w:val="000000"/>
          <w:lang w:eastAsia="en-GB"/>
        </w:rPr>
        <w:t xml:space="preserve">London: Taylor &amp; Francis. Available at: </w:t>
      </w:r>
      <w:hyperlink r:id="rId27" w:anchor="abstract" w:history="1">
        <w:r w:rsidRPr="00661EC8">
          <w:rPr>
            <w:rFonts w:ascii="Arial" w:eastAsia="Times New Roman" w:hAnsi="Arial" w:cs="Arial"/>
            <w:color w:val="1155CC"/>
            <w:u w:val="single"/>
            <w:lang w:eastAsia="en-GB"/>
          </w:rPr>
          <w:t>https://www.tandfonline.com/doi/full/10.1080/1350293X.2024.2332456#abstract</w:t>
        </w:r>
      </w:hyperlink>
      <w:r w:rsidRPr="00661EC8">
        <w:rPr>
          <w:rFonts w:ascii="Arial" w:eastAsia="Times New Roman" w:hAnsi="Arial" w:cs="Arial"/>
          <w:color w:val="000000"/>
          <w:lang w:eastAsia="en-GB"/>
        </w:rPr>
        <w:t>  </w:t>
      </w:r>
      <w:r w:rsidRPr="00064DDF">
        <w:rPr>
          <w:rFonts w:ascii="Arial" w:eastAsia="Times New Roman" w:hAnsi="Arial" w:cs="Arial"/>
          <w:color w:val="000000"/>
          <w:lang w:eastAsia="en-GB"/>
        </w:rPr>
        <w:t xml:space="preserve">(accessed 22 </w:t>
      </w:r>
      <w:proofErr w:type="spellStart"/>
      <w:r w:rsidRPr="00064DDF">
        <w:rPr>
          <w:rFonts w:ascii="Arial" w:eastAsia="Times New Roman" w:hAnsi="Arial" w:cs="Arial"/>
          <w:color w:val="000000"/>
          <w:lang w:eastAsia="en-GB"/>
        </w:rPr>
        <w:t>february</w:t>
      </w:r>
      <w:proofErr w:type="spellEnd"/>
      <w:r w:rsidRPr="00064DDF">
        <w:rPr>
          <w:rFonts w:ascii="Arial" w:eastAsia="Times New Roman" w:hAnsi="Arial" w:cs="Arial"/>
          <w:color w:val="000000"/>
          <w:lang w:eastAsia="en-GB"/>
        </w:rPr>
        <w:t xml:space="preserve"> 2025). </w:t>
      </w:r>
    </w:p>
    <w:p w14:paraId="2BD2CABA" w14:textId="77777777" w:rsidR="00064DDF" w:rsidRPr="00064DDF" w:rsidRDefault="00064DDF" w:rsidP="00064DDF">
      <w:pPr>
        <w:rPr>
          <w:rFonts w:ascii="Arial" w:hAnsi="Arial" w:cs="Arial"/>
        </w:rPr>
      </w:pPr>
      <w:r w:rsidRPr="00064DDF">
        <w:rPr>
          <w:rFonts w:ascii="Arial" w:eastAsia="Times New Roman" w:hAnsi="Arial" w:cs="Arial"/>
          <w:color w:val="000000"/>
          <w:lang w:eastAsia="en-GB"/>
        </w:rPr>
        <w:br/>
        <w:t>Gowrie (no date). ‘</w:t>
      </w:r>
      <w:r w:rsidRPr="00064DDF">
        <w:rPr>
          <w:rFonts w:ascii="Arial" w:eastAsia="Times New Roman" w:hAnsi="Arial" w:cs="Arial"/>
          <w:i/>
          <w:iCs/>
          <w:color w:val="000000"/>
          <w:lang w:eastAsia="en-GB"/>
        </w:rPr>
        <w:t xml:space="preserve"> What are observations in early childhood education?’. </w:t>
      </w:r>
      <w:r w:rsidRPr="00064DDF">
        <w:rPr>
          <w:rFonts w:ascii="Arial" w:eastAsia="Times New Roman" w:hAnsi="Arial" w:cs="Arial"/>
          <w:color w:val="000000"/>
          <w:lang w:eastAsia="en-GB"/>
        </w:rPr>
        <w:t xml:space="preserve">Australia: Gowrie new south </w:t>
      </w:r>
      <w:proofErr w:type="spellStart"/>
      <w:r w:rsidRPr="00064DDF">
        <w:rPr>
          <w:rFonts w:ascii="Arial" w:eastAsia="Times New Roman" w:hAnsi="Arial" w:cs="Arial"/>
          <w:color w:val="000000"/>
          <w:lang w:eastAsia="en-GB"/>
        </w:rPr>
        <w:t>wales</w:t>
      </w:r>
      <w:proofErr w:type="spellEnd"/>
      <w:r w:rsidRPr="00064DDF">
        <w:rPr>
          <w:rFonts w:ascii="Arial" w:eastAsia="Times New Roman" w:hAnsi="Arial" w:cs="Arial"/>
          <w:color w:val="000000"/>
          <w:lang w:eastAsia="en-GB"/>
        </w:rPr>
        <w:t xml:space="preserve">. Available at: </w:t>
      </w:r>
      <w:hyperlink r:id="rId28" w:anchor=":~:text=Time%20Samples&amp;text=A%20tally%20system%20is%20used,different%20points%20in%20the%20day" w:history="1">
        <w:r w:rsidRPr="00064DDF">
          <w:rPr>
            <w:rFonts w:ascii="Arial" w:eastAsia="Times New Roman" w:hAnsi="Arial" w:cs="Arial"/>
            <w:color w:val="1155CC"/>
            <w:u w:val="single"/>
            <w:lang w:eastAsia="en-GB"/>
          </w:rPr>
          <w:t>https://www.gowriensw.com.au/thought-leadership/observation-in-childcare#:~:text=Time%20Samples&amp;text=A%20tally%20system%20is%20used,different%20points%20in%20the%20day</w:t>
        </w:r>
      </w:hyperlink>
      <w:r w:rsidRPr="00064DDF">
        <w:rPr>
          <w:rFonts w:ascii="Arial" w:eastAsia="Times New Roman" w:hAnsi="Arial" w:cs="Arial"/>
          <w:color w:val="000000"/>
          <w:lang w:eastAsia="en-GB"/>
        </w:rPr>
        <w:t xml:space="preserve">. (accessed 23 </w:t>
      </w:r>
      <w:proofErr w:type="spellStart"/>
      <w:r w:rsidRPr="00064DDF">
        <w:rPr>
          <w:rFonts w:ascii="Arial" w:eastAsia="Times New Roman" w:hAnsi="Arial" w:cs="Arial"/>
          <w:color w:val="000000"/>
          <w:lang w:eastAsia="en-GB"/>
        </w:rPr>
        <w:t>february</w:t>
      </w:r>
      <w:proofErr w:type="spellEnd"/>
      <w:r w:rsidRPr="00064DDF">
        <w:rPr>
          <w:rFonts w:ascii="Arial" w:eastAsia="Times New Roman" w:hAnsi="Arial" w:cs="Arial"/>
          <w:color w:val="000000"/>
          <w:lang w:eastAsia="en-GB"/>
        </w:rPr>
        <w:t xml:space="preserve"> 2025).</w:t>
      </w:r>
    </w:p>
    <w:p w14:paraId="50B7FE1D" w14:textId="77777777" w:rsidR="00064DDF" w:rsidRPr="00064DDF" w:rsidRDefault="00064DDF" w:rsidP="00064DDF">
      <w:pPr>
        <w:rPr>
          <w:rFonts w:ascii="Arial" w:eastAsia="Times New Roman" w:hAnsi="Arial" w:cs="Arial"/>
          <w:color w:val="000000"/>
          <w:lang w:eastAsia="en-GB"/>
        </w:rPr>
      </w:pPr>
      <w:r w:rsidRPr="00661EC8">
        <w:rPr>
          <w:rFonts w:ascii="Arial" w:eastAsia="Times New Roman" w:hAnsi="Arial" w:cs="Arial"/>
          <w:color w:val="000000"/>
          <w:lang w:eastAsia="en-GB"/>
        </w:rPr>
        <w:br/>
      </w:r>
      <w:proofErr w:type="spellStart"/>
      <w:r w:rsidRPr="00661EC8">
        <w:rPr>
          <w:rFonts w:ascii="Arial" w:eastAsia="Times New Roman" w:hAnsi="Arial" w:cs="Arial"/>
          <w:color w:val="000000"/>
          <w:lang w:eastAsia="en-GB"/>
        </w:rPr>
        <w:t>Hei</w:t>
      </w:r>
      <w:proofErr w:type="spellEnd"/>
      <w:r w:rsidRPr="00661EC8">
        <w:rPr>
          <w:rFonts w:ascii="Arial" w:eastAsia="Times New Roman" w:hAnsi="Arial" w:cs="Arial"/>
          <w:color w:val="000000"/>
          <w:lang w:eastAsia="en-GB"/>
        </w:rPr>
        <w:t xml:space="preserve"> Schools (2022). ‘W</w:t>
      </w:r>
      <w:r w:rsidRPr="00661EC8">
        <w:rPr>
          <w:rFonts w:ascii="Arial" w:eastAsia="Times New Roman" w:hAnsi="Arial" w:cs="Arial"/>
          <w:i/>
          <w:iCs/>
          <w:color w:val="000000"/>
          <w:lang w:eastAsia="en-GB"/>
        </w:rPr>
        <w:t>hat is holistic development?’ .</w:t>
      </w:r>
      <w:r w:rsidRPr="00661EC8">
        <w:rPr>
          <w:rFonts w:ascii="Arial" w:eastAsia="Times New Roman" w:hAnsi="Arial" w:cs="Arial"/>
          <w:color w:val="000000"/>
          <w:lang w:eastAsia="en-GB"/>
        </w:rPr>
        <w:t xml:space="preserve"> Helsinki: </w:t>
      </w:r>
      <w:proofErr w:type="spellStart"/>
      <w:r w:rsidRPr="00661EC8">
        <w:rPr>
          <w:rFonts w:ascii="Arial" w:eastAsia="Times New Roman" w:hAnsi="Arial" w:cs="Arial"/>
          <w:color w:val="000000"/>
          <w:lang w:eastAsia="en-GB"/>
        </w:rPr>
        <w:t>Hei</w:t>
      </w:r>
      <w:proofErr w:type="spellEnd"/>
      <w:r w:rsidRPr="00661EC8">
        <w:rPr>
          <w:rFonts w:ascii="Arial" w:eastAsia="Times New Roman" w:hAnsi="Arial" w:cs="Arial"/>
          <w:color w:val="000000"/>
          <w:lang w:eastAsia="en-GB"/>
        </w:rPr>
        <w:t xml:space="preserve"> Schools approach. available at:</w:t>
      </w:r>
      <w:hyperlink r:id="rId29" w:anchor=":~:text=Examples%20include%20empathy%20and%20compassion,multi%2Dliteracy%2C%20and%20independence" w:history="1">
        <w:r w:rsidRPr="00661EC8">
          <w:rPr>
            <w:rFonts w:ascii="Arial" w:eastAsia="Times New Roman" w:hAnsi="Arial" w:cs="Arial"/>
            <w:color w:val="000000"/>
            <w:u w:val="single"/>
            <w:lang w:eastAsia="en-GB"/>
          </w:rPr>
          <w:t xml:space="preserve"> </w:t>
        </w:r>
        <w:r w:rsidRPr="00661EC8">
          <w:rPr>
            <w:rFonts w:ascii="Arial" w:eastAsia="Times New Roman" w:hAnsi="Arial" w:cs="Arial"/>
            <w:color w:val="1155CC"/>
            <w:u w:val="single"/>
            <w:lang w:eastAsia="en-GB"/>
          </w:rPr>
          <w:t>https://www.heischools.com/blog/what-is-holistic-development#:~:text=Examples%20include%20empathy%20and%20compassion,multi%2Dliteracy%2C%20and%20independence</w:t>
        </w:r>
      </w:hyperlink>
      <w:r w:rsidRPr="00661EC8">
        <w:rPr>
          <w:rFonts w:ascii="Arial" w:eastAsia="Times New Roman" w:hAnsi="Arial" w:cs="Arial"/>
          <w:color w:val="000000"/>
          <w:lang w:eastAsia="en-GB"/>
        </w:rPr>
        <w:t>. (accessed: 9 February 2025). </w:t>
      </w:r>
    </w:p>
    <w:p w14:paraId="3D9C8663" w14:textId="77777777" w:rsidR="00064DDF" w:rsidRPr="00661EC8" w:rsidRDefault="00064DDF" w:rsidP="00064DDF">
      <w:pPr>
        <w:rPr>
          <w:rFonts w:ascii="Arial" w:eastAsia="Times New Roman" w:hAnsi="Arial" w:cs="Arial"/>
          <w:color w:val="000000"/>
          <w:lang w:eastAsia="en-GB"/>
        </w:rPr>
      </w:pPr>
    </w:p>
    <w:p w14:paraId="38DC545D" w14:textId="77777777" w:rsidR="00064DDF" w:rsidRPr="00064DDF" w:rsidRDefault="00064DDF" w:rsidP="00064DDF">
      <w:pPr>
        <w:rPr>
          <w:rFonts w:ascii="Arial" w:eastAsia="Times New Roman" w:hAnsi="Arial" w:cs="Arial"/>
          <w:color w:val="000000"/>
          <w:lang w:eastAsia="en-GB"/>
        </w:rPr>
      </w:pPr>
      <w:proofErr w:type="spellStart"/>
      <w:r w:rsidRPr="00661EC8">
        <w:rPr>
          <w:rFonts w:ascii="Arial" w:eastAsia="Times New Roman" w:hAnsi="Arial" w:cs="Arial"/>
          <w:color w:val="000000"/>
          <w:lang w:eastAsia="en-GB"/>
        </w:rPr>
        <w:t>Howard.J</w:t>
      </w:r>
      <w:proofErr w:type="spellEnd"/>
      <w:r w:rsidRPr="00661EC8">
        <w:rPr>
          <w:rFonts w:ascii="Arial" w:eastAsia="Times New Roman" w:hAnsi="Arial" w:cs="Arial"/>
          <w:color w:val="000000"/>
          <w:lang w:eastAsia="en-GB"/>
        </w:rPr>
        <w:t xml:space="preserve">, </w:t>
      </w:r>
      <w:proofErr w:type="spellStart"/>
      <w:r w:rsidRPr="00661EC8">
        <w:rPr>
          <w:rFonts w:ascii="Arial" w:eastAsia="Times New Roman" w:hAnsi="Arial" w:cs="Arial"/>
          <w:color w:val="000000"/>
          <w:lang w:eastAsia="en-GB"/>
        </w:rPr>
        <w:t>Mclnnes.K</w:t>
      </w:r>
      <w:proofErr w:type="spellEnd"/>
      <w:r w:rsidRPr="00661EC8">
        <w:rPr>
          <w:rFonts w:ascii="Arial" w:eastAsia="Times New Roman" w:hAnsi="Arial" w:cs="Arial"/>
          <w:color w:val="000000"/>
          <w:lang w:eastAsia="en-GB"/>
        </w:rPr>
        <w:t xml:space="preserve"> (2013). ‘</w:t>
      </w:r>
      <w:r w:rsidRPr="00661EC8">
        <w:rPr>
          <w:rFonts w:ascii="Arial" w:eastAsia="Times New Roman" w:hAnsi="Arial" w:cs="Arial"/>
          <w:i/>
          <w:iCs/>
          <w:color w:val="000000"/>
          <w:lang w:eastAsia="en-GB"/>
        </w:rPr>
        <w:t xml:space="preserve"> The impact of children’s perception of an activity as play rather than not play on emotional well-being’. </w:t>
      </w:r>
      <w:r w:rsidRPr="00661EC8">
        <w:rPr>
          <w:rFonts w:ascii="Arial" w:eastAsia="Times New Roman" w:hAnsi="Arial" w:cs="Arial"/>
          <w:color w:val="000000"/>
          <w:lang w:eastAsia="en-GB"/>
        </w:rPr>
        <w:t xml:space="preserve"> Available at : </w:t>
      </w:r>
      <w:hyperlink r:id="rId30" w:history="1">
        <w:r w:rsidRPr="00661EC8">
          <w:rPr>
            <w:rFonts w:ascii="Arial" w:eastAsia="Times New Roman" w:hAnsi="Arial" w:cs="Arial"/>
            <w:color w:val="1155CC"/>
            <w:u w:val="single"/>
            <w:lang w:eastAsia="en-GB"/>
          </w:rPr>
          <w:t>https://onlinelibrary.wiley.com/doi/abs/10.1111/j.1365-2214.2012.01405.x</w:t>
        </w:r>
      </w:hyperlink>
      <w:r w:rsidRPr="00661EC8">
        <w:rPr>
          <w:rFonts w:ascii="Arial" w:eastAsia="Times New Roman" w:hAnsi="Arial" w:cs="Arial"/>
          <w:color w:val="000000"/>
          <w:lang w:eastAsia="en-GB"/>
        </w:rPr>
        <w:t xml:space="preserve"> ( accessed 20 February 2025). </w:t>
      </w:r>
    </w:p>
    <w:p w14:paraId="779D49CD" w14:textId="77777777" w:rsidR="00064DDF" w:rsidRPr="00064DDF" w:rsidRDefault="00064DDF" w:rsidP="00064DDF">
      <w:pPr>
        <w:rPr>
          <w:rFonts w:ascii="Arial" w:eastAsia="Times New Roman" w:hAnsi="Arial" w:cs="Arial"/>
          <w:color w:val="000000"/>
          <w:lang w:eastAsia="en-GB"/>
        </w:rPr>
      </w:pPr>
    </w:p>
    <w:p w14:paraId="68252B64" w14:textId="77777777" w:rsidR="00064DDF" w:rsidRPr="00064DDF" w:rsidRDefault="00064DDF" w:rsidP="00064DDF">
      <w:pPr>
        <w:rPr>
          <w:rFonts w:ascii="Arial" w:hAnsi="Arial" w:cs="Arial"/>
          <w:i/>
          <w:iCs/>
        </w:rPr>
      </w:pPr>
      <w:proofErr w:type="spellStart"/>
      <w:r w:rsidRPr="00064DDF">
        <w:rPr>
          <w:rFonts w:ascii="Arial" w:eastAsia="Times New Roman" w:hAnsi="Arial" w:cs="Arial"/>
          <w:color w:val="000000"/>
          <w:lang w:eastAsia="en-GB"/>
        </w:rPr>
        <w:t>Howard.J</w:t>
      </w:r>
      <w:proofErr w:type="spellEnd"/>
      <w:r w:rsidRPr="00064DDF">
        <w:rPr>
          <w:rFonts w:ascii="Arial" w:eastAsia="Times New Roman" w:hAnsi="Arial" w:cs="Arial"/>
          <w:color w:val="000000"/>
          <w:lang w:eastAsia="en-GB"/>
        </w:rPr>
        <w:t xml:space="preserve">, </w:t>
      </w:r>
      <w:proofErr w:type="spellStart"/>
      <w:r w:rsidRPr="00064DDF">
        <w:rPr>
          <w:rFonts w:ascii="Arial" w:eastAsia="Times New Roman" w:hAnsi="Arial" w:cs="Arial"/>
          <w:color w:val="000000"/>
          <w:lang w:eastAsia="en-GB"/>
        </w:rPr>
        <w:t>Mclnnes.K</w:t>
      </w:r>
      <w:proofErr w:type="spellEnd"/>
      <w:r w:rsidRPr="00064DDF">
        <w:rPr>
          <w:rFonts w:ascii="Arial" w:eastAsia="Times New Roman" w:hAnsi="Arial" w:cs="Arial"/>
          <w:color w:val="000000"/>
          <w:lang w:eastAsia="en-GB"/>
        </w:rPr>
        <w:t xml:space="preserve"> (2013). </w:t>
      </w:r>
      <w:r w:rsidRPr="00064DDF">
        <w:rPr>
          <w:rFonts w:ascii="Arial" w:eastAsia="Times New Roman" w:hAnsi="Arial" w:cs="Arial"/>
          <w:i/>
          <w:iCs/>
          <w:color w:val="000000"/>
          <w:lang w:eastAsia="en-GB"/>
        </w:rPr>
        <w:t xml:space="preserve">‘ </w:t>
      </w:r>
      <w:r w:rsidRPr="00064DDF">
        <w:rPr>
          <w:rFonts w:ascii="Arial" w:hAnsi="Arial" w:cs="Arial"/>
          <w:i/>
          <w:iCs/>
        </w:rPr>
        <w:t xml:space="preserve">The nature of adult–child interaction in the early years classroom: Implications for children's perceptions of play and subsequent learning behaviour’. </w:t>
      </w:r>
      <w:r w:rsidRPr="00064DDF">
        <w:rPr>
          <w:rFonts w:ascii="Arial" w:hAnsi="Arial" w:cs="Arial"/>
        </w:rPr>
        <w:t xml:space="preserve">Available at: </w:t>
      </w:r>
      <w:hyperlink r:id="rId31" w:history="1">
        <w:r w:rsidRPr="00064DDF">
          <w:rPr>
            <w:rStyle w:val="Hyperlink"/>
            <w:rFonts w:ascii="Arial" w:hAnsi="Arial" w:cs="Arial"/>
          </w:rPr>
          <w:t>https://moodle.uwtsd.ac.uk/course/view.php?id=9747&amp;section=6</w:t>
        </w:r>
      </w:hyperlink>
      <w:r w:rsidRPr="00064DDF">
        <w:rPr>
          <w:rFonts w:ascii="Arial" w:hAnsi="Arial" w:cs="Arial"/>
        </w:rPr>
        <w:t xml:space="preserve"> (accessed 23 February 2025). </w:t>
      </w:r>
    </w:p>
    <w:p w14:paraId="74FE8726" w14:textId="77777777" w:rsidR="00064DDF" w:rsidRPr="00661EC8" w:rsidRDefault="00064DDF" w:rsidP="00064DDF">
      <w:pPr>
        <w:rPr>
          <w:rFonts w:ascii="Arial" w:eastAsia="Times New Roman" w:hAnsi="Arial" w:cs="Arial"/>
          <w:i/>
          <w:iCs/>
          <w:color w:val="000000"/>
          <w:lang w:eastAsia="en-GB"/>
        </w:rPr>
      </w:pPr>
    </w:p>
    <w:p w14:paraId="6393A541" w14:textId="77777777" w:rsidR="00064DDF" w:rsidRPr="00064DDF" w:rsidRDefault="00064DDF" w:rsidP="00064DDF">
      <w:pPr>
        <w:rPr>
          <w:rFonts w:ascii="Arial" w:eastAsia="Times New Roman" w:hAnsi="Arial" w:cs="Arial"/>
          <w:color w:val="000000"/>
          <w:lang w:eastAsia="en-GB"/>
        </w:rPr>
      </w:pPr>
      <w:proofErr w:type="spellStart"/>
      <w:r w:rsidRPr="00661EC8">
        <w:rPr>
          <w:rFonts w:ascii="Arial" w:eastAsia="Times New Roman" w:hAnsi="Arial" w:cs="Arial"/>
          <w:color w:val="000000"/>
          <w:lang w:eastAsia="en-GB"/>
        </w:rPr>
        <w:t>Ledendecker.M</w:t>
      </w:r>
      <w:proofErr w:type="spellEnd"/>
      <w:r w:rsidRPr="00661EC8">
        <w:rPr>
          <w:rFonts w:ascii="Arial" w:eastAsia="Times New Roman" w:hAnsi="Arial" w:cs="Arial"/>
          <w:color w:val="000000"/>
          <w:lang w:eastAsia="en-GB"/>
        </w:rPr>
        <w:t xml:space="preserve"> (2020). ‘ </w:t>
      </w:r>
      <w:r w:rsidRPr="00661EC8">
        <w:rPr>
          <w:rFonts w:ascii="Arial" w:eastAsia="Times New Roman" w:hAnsi="Arial" w:cs="Arial"/>
          <w:i/>
          <w:iCs/>
          <w:color w:val="000000"/>
          <w:lang w:eastAsia="en-GB"/>
        </w:rPr>
        <w:t xml:space="preserve">Why encourage self-directed play ?’. </w:t>
      </w:r>
      <w:r w:rsidRPr="00661EC8">
        <w:rPr>
          <w:rFonts w:ascii="Arial" w:eastAsia="Times New Roman" w:hAnsi="Arial" w:cs="Arial"/>
          <w:color w:val="000000"/>
          <w:lang w:eastAsia="en-GB"/>
        </w:rPr>
        <w:t xml:space="preserve">Berkshire: The Montessori School. Available at: </w:t>
      </w:r>
      <w:hyperlink r:id="rId32" w:history="1">
        <w:r w:rsidRPr="00661EC8">
          <w:rPr>
            <w:rFonts w:ascii="Arial" w:eastAsia="Times New Roman" w:hAnsi="Arial" w:cs="Arial"/>
            <w:color w:val="1155CC"/>
            <w:u w:val="single"/>
            <w:lang w:eastAsia="en-GB"/>
          </w:rPr>
          <w:t>https://www.berkshiremontessori.org/msb-blog/self-directed-play</w:t>
        </w:r>
      </w:hyperlink>
      <w:r w:rsidRPr="00661EC8">
        <w:rPr>
          <w:rFonts w:ascii="Arial" w:eastAsia="Times New Roman" w:hAnsi="Arial" w:cs="Arial"/>
          <w:color w:val="000000"/>
          <w:lang w:eastAsia="en-GB"/>
        </w:rPr>
        <w:t xml:space="preserve"> (accessed 19 February 2025). </w:t>
      </w:r>
    </w:p>
    <w:p w14:paraId="3237908C" w14:textId="77777777" w:rsidR="00064DDF" w:rsidRPr="00064DDF" w:rsidRDefault="00064DDF" w:rsidP="00064DDF">
      <w:pPr>
        <w:rPr>
          <w:rFonts w:ascii="Arial" w:eastAsia="Times New Roman" w:hAnsi="Arial" w:cs="Arial"/>
          <w:color w:val="000000"/>
          <w:lang w:eastAsia="en-GB"/>
        </w:rPr>
      </w:pPr>
    </w:p>
    <w:p w14:paraId="18B10DD9" w14:textId="77777777" w:rsidR="00064DDF" w:rsidRPr="00064DDF" w:rsidRDefault="00064DDF" w:rsidP="00064DDF">
      <w:pPr>
        <w:rPr>
          <w:rFonts w:ascii="Arial" w:eastAsia="Times New Roman" w:hAnsi="Arial" w:cs="Arial"/>
          <w:color w:val="000000"/>
          <w:lang w:eastAsia="en-GB"/>
        </w:rPr>
      </w:pPr>
      <w:r w:rsidRPr="00064DDF">
        <w:rPr>
          <w:rFonts w:ascii="Arial" w:eastAsia="Times New Roman" w:hAnsi="Arial" w:cs="Arial"/>
          <w:color w:val="000000"/>
          <w:lang w:eastAsia="en-GB"/>
        </w:rPr>
        <w:t>Learning journals (no date</w:t>
      </w:r>
      <w:r w:rsidRPr="00064DDF">
        <w:rPr>
          <w:rFonts w:ascii="Arial" w:eastAsia="Times New Roman" w:hAnsi="Arial" w:cs="Arial"/>
          <w:i/>
          <w:iCs/>
          <w:color w:val="000000"/>
          <w:lang w:eastAsia="en-GB"/>
        </w:rPr>
        <w:t xml:space="preserve">). ‘ benefits of using in the moment planning for young children’. </w:t>
      </w:r>
      <w:r w:rsidRPr="00064DDF">
        <w:rPr>
          <w:rFonts w:ascii="Arial" w:eastAsia="Times New Roman" w:hAnsi="Arial" w:cs="Arial"/>
          <w:color w:val="000000"/>
          <w:lang w:eastAsia="en-GB"/>
        </w:rPr>
        <w:t xml:space="preserve">Available at: </w:t>
      </w:r>
      <w:hyperlink r:id="rId33" w:history="1">
        <w:r w:rsidRPr="00064DDF">
          <w:rPr>
            <w:rStyle w:val="Hyperlink"/>
            <w:rFonts w:ascii="Arial" w:eastAsia="Times New Roman" w:hAnsi="Arial" w:cs="Arial"/>
            <w:lang w:eastAsia="en-GB"/>
          </w:rPr>
          <w:t>https://learningjournals.co.uk/benefits-of-using-in-the-moment-planning-for-young-children/</w:t>
        </w:r>
      </w:hyperlink>
      <w:r w:rsidRPr="00064DDF">
        <w:rPr>
          <w:rFonts w:ascii="Arial" w:eastAsia="Times New Roman" w:hAnsi="Arial" w:cs="Arial"/>
          <w:color w:val="000000"/>
          <w:lang w:eastAsia="en-GB"/>
        </w:rPr>
        <w:t xml:space="preserve"> (accessed 23 February 2025). </w:t>
      </w:r>
    </w:p>
    <w:p w14:paraId="5B6D0024" w14:textId="77777777" w:rsidR="00064DDF" w:rsidRPr="00661EC8" w:rsidRDefault="00064DDF" w:rsidP="00064DDF">
      <w:pPr>
        <w:rPr>
          <w:rFonts w:ascii="Arial" w:eastAsia="Times New Roman" w:hAnsi="Arial" w:cs="Arial"/>
          <w:i/>
          <w:iCs/>
          <w:color w:val="000000"/>
          <w:lang w:eastAsia="en-GB"/>
        </w:rPr>
      </w:pPr>
    </w:p>
    <w:p w14:paraId="7FAB5BC3" w14:textId="77777777" w:rsidR="00064DDF" w:rsidRPr="00064DDF" w:rsidRDefault="00064DDF" w:rsidP="00064DDF">
      <w:pPr>
        <w:rPr>
          <w:rFonts w:ascii="Arial" w:eastAsia="Times New Roman" w:hAnsi="Arial" w:cs="Arial"/>
          <w:color w:val="000000"/>
          <w:lang w:eastAsia="en-GB"/>
        </w:rPr>
      </w:pPr>
      <w:proofErr w:type="spellStart"/>
      <w:r w:rsidRPr="00661EC8">
        <w:rPr>
          <w:rFonts w:ascii="Arial" w:eastAsia="Times New Roman" w:hAnsi="Arial" w:cs="Arial"/>
          <w:color w:val="000000"/>
          <w:lang w:eastAsia="en-GB"/>
        </w:rPr>
        <w:t>Livingstone.S</w:t>
      </w:r>
      <w:proofErr w:type="spellEnd"/>
      <w:r w:rsidRPr="00661EC8">
        <w:rPr>
          <w:rFonts w:ascii="Arial" w:eastAsia="Times New Roman" w:hAnsi="Arial" w:cs="Arial"/>
          <w:color w:val="000000"/>
          <w:lang w:eastAsia="en-GB"/>
        </w:rPr>
        <w:t xml:space="preserve">, </w:t>
      </w:r>
      <w:proofErr w:type="spellStart"/>
      <w:r w:rsidRPr="00661EC8">
        <w:rPr>
          <w:rFonts w:ascii="Arial" w:eastAsia="Times New Roman" w:hAnsi="Arial" w:cs="Arial"/>
          <w:color w:val="000000"/>
          <w:lang w:eastAsia="en-GB"/>
        </w:rPr>
        <w:t>Pothog.K</w:t>
      </w:r>
      <w:proofErr w:type="spellEnd"/>
      <w:r w:rsidRPr="00661EC8">
        <w:rPr>
          <w:rFonts w:ascii="Arial" w:eastAsia="Times New Roman" w:hAnsi="Arial" w:cs="Arial"/>
          <w:color w:val="000000"/>
          <w:lang w:eastAsia="en-GB"/>
        </w:rPr>
        <w:t xml:space="preserve"> (2022). ‘</w:t>
      </w:r>
      <w:r w:rsidRPr="00661EC8">
        <w:rPr>
          <w:rFonts w:ascii="Arial" w:eastAsia="Times New Roman" w:hAnsi="Arial" w:cs="Arial"/>
          <w:i/>
          <w:iCs/>
          <w:color w:val="333333"/>
          <w:lang w:eastAsia="en-GB"/>
        </w:rPr>
        <w:t>Imaginative play in digital environments: designing social and creative opportunities for identity formation’.</w:t>
      </w:r>
      <w:r w:rsidRPr="00661EC8">
        <w:rPr>
          <w:rFonts w:ascii="Arial" w:eastAsia="Times New Roman" w:hAnsi="Arial" w:cs="Arial"/>
          <w:color w:val="333333"/>
          <w:lang w:eastAsia="en-GB"/>
        </w:rPr>
        <w:t xml:space="preserve"> London: Taylor &amp; Francis. Available at: </w:t>
      </w:r>
      <w:hyperlink r:id="rId34" w:anchor="abstract" w:history="1">
        <w:r w:rsidRPr="00661EC8">
          <w:rPr>
            <w:rFonts w:ascii="Arial" w:eastAsia="Times New Roman" w:hAnsi="Arial" w:cs="Arial"/>
            <w:color w:val="1155CC"/>
            <w:u w:val="single"/>
            <w:lang w:eastAsia="en-GB"/>
          </w:rPr>
          <w:t>https://www.tandfonline.com/doi/full/10.1080/1369118X.2022.2046128#abstract</w:t>
        </w:r>
      </w:hyperlink>
      <w:r w:rsidRPr="00661EC8">
        <w:rPr>
          <w:rFonts w:ascii="Arial" w:eastAsia="Times New Roman" w:hAnsi="Arial" w:cs="Arial"/>
          <w:color w:val="000000"/>
          <w:lang w:eastAsia="en-GB"/>
        </w:rPr>
        <w:t>. (accessed 18 February 2025).</w:t>
      </w:r>
    </w:p>
    <w:p w14:paraId="6BEC3D40" w14:textId="77777777" w:rsidR="00064DDF" w:rsidRPr="00064DDF" w:rsidRDefault="00064DDF" w:rsidP="00064DDF">
      <w:pPr>
        <w:rPr>
          <w:rFonts w:ascii="Arial" w:eastAsia="Times New Roman" w:hAnsi="Arial" w:cs="Arial"/>
          <w:color w:val="000000"/>
          <w:lang w:eastAsia="en-GB"/>
        </w:rPr>
      </w:pPr>
    </w:p>
    <w:p w14:paraId="60F6B25D" w14:textId="77777777" w:rsidR="00064DDF" w:rsidRPr="00064DDF" w:rsidRDefault="00064DDF" w:rsidP="00064DDF">
      <w:pPr>
        <w:rPr>
          <w:rFonts w:ascii="Arial" w:eastAsia="Times New Roman" w:hAnsi="Arial" w:cs="Arial"/>
          <w:color w:val="000000"/>
          <w:lang w:eastAsia="en-GB"/>
        </w:rPr>
      </w:pPr>
    </w:p>
    <w:p w14:paraId="73258C33" w14:textId="77777777" w:rsidR="00064DDF" w:rsidRPr="00661EC8" w:rsidRDefault="00064DDF" w:rsidP="00064DDF">
      <w:pPr>
        <w:rPr>
          <w:rFonts w:ascii="Arial" w:eastAsia="Times New Roman" w:hAnsi="Arial" w:cs="Arial"/>
          <w:color w:val="000000"/>
          <w:lang w:eastAsia="en-GB"/>
        </w:rPr>
      </w:pPr>
    </w:p>
    <w:p w14:paraId="02806862" w14:textId="77777777" w:rsidR="00064DDF" w:rsidRPr="00064DDF" w:rsidRDefault="00064DDF" w:rsidP="00064DDF">
      <w:pPr>
        <w:rPr>
          <w:rFonts w:ascii="Arial" w:eastAsia="Times New Roman" w:hAnsi="Arial" w:cs="Arial"/>
          <w:color w:val="000000"/>
          <w:lang w:eastAsia="en-GB"/>
        </w:rPr>
      </w:pPr>
      <w:proofErr w:type="spellStart"/>
      <w:r w:rsidRPr="00661EC8">
        <w:rPr>
          <w:rFonts w:ascii="Arial" w:eastAsia="Times New Roman" w:hAnsi="Arial" w:cs="Arial"/>
          <w:color w:val="000000"/>
          <w:lang w:eastAsia="en-GB"/>
        </w:rPr>
        <w:lastRenderedPageBreak/>
        <w:t>Michaelides.A</w:t>
      </w:r>
      <w:proofErr w:type="spellEnd"/>
      <w:r w:rsidRPr="00661EC8">
        <w:rPr>
          <w:rFonts w:ascii="Arial" w:eastAsia="Times New Roman" w:hAnsi="Arial" w:cs="Arial"/>
          <w:color w:val="000000"/>
          <w:lang w:eastAsia="en-GB"/>
        </w:rPr>
        <w:t xml:space="preserve"> , </w:t>
      </w:r>
      <w:proofErr w:type="spellStart"/>
      <w:r w:rsidRPr="00661EC8">
        <w:rPr>
          <w:rFonts w:ascii="Arial" w:eastAsia="Times New Roman" w:hAnsi="Arial" w:cs="Arial"/>
          <w:color w:val="000000"/>
          <w:lang w:eastAsia="en-GB"/>
        </w:rPr>
        <w:t>Louizou.E</w:t>
      </w:r>
      <w:proofErr w:type="spellEnd"/>
      <w:r w:rsidRPr="00661EC8">
        <w:rPr>
          <w:rFonts w:ascii="Arial" w:eastAsia="Times New Roman" w:hAnsi="Arial" w:cs="Arial"/>
          <w:color w:val="000000"/>
          <w:lang w:eastAsia="en-GB"/>
        </w:rPr>
        <w:t xml:space="preserve"> (2024). ‘</w:t>
      </w:r>
      <w:r w:rsidRPr="00661EC8">
        <w:rPr>
          <w:rFonts w:ascii="Arial" w:eastAsia="Times New Roman" w:hAnsi="Arial" w:cs="Arial"/>
          <w:i/>
          <w:iCs/>
          <w:color w:val="000000"/>
          <w:lang w:eastAsia="en-GB"/>
        </w:rPr>
        <w:t xml:space="preserve">The development of early childhood teachers’ sociodramatic and imaginative play skills through a drama-based professional development program’. </w:t>
      </w:r>
      <w:r w:rsidRPr="00661EC8">
        <w:rPr>
          <w:rFonts w:ascii="Arial" w:eastAsia="Times New Roman" w:hAnsi="Arial" w:cs="Arial"/>
          <w:color w:val="000000"/>
          <w:lang w:eastAsia="en-GB"/>
        </w:rPr>
        <w:t>London: Taylor &amp; Francis. </w:t>
      </w:r>
    </w:p>
    <w:p w14:paraId="133121CA" w14:textId="77777777" w:rsidR="00064DDF" w:rsidRPr="00661EC8" w:rsidRDefault="00064DDF" w:rsidP="00064DDF">
      <w:pPr>
        <w:rPr>
          <w:rFonts w:ascii="Arial" w:eastAsia="Times New Roman" w:hAnsi="Arial" w:cs="Arial"/>
          <w:color w:val="000000"/>
          <w:lang w:eastAsia="en-GB"/>
        </w:rPr>
      </w:pPr>
    </w:p>
    <w:p w14:paraId="5EE9FFFA" w14:textId="77777777" w:rsidR="00064DDF" w:rsidRPr="00064DDF" w:rsidRDefault="00064DDF" w:rsidP="00064DDF">
      <w:pPr>
        <w:rPr>
          <w:rFonts w:ascii="Arial" w:eastAsia="Times New Roman" w:hAnsi="Arial" w:cs="Arial"/>
          <w:color w:val="000000"/>
          <w:lang w:eastAsia="en-GB"/>
        </w:rPr>
      </w:pPr>
      <w:r w:rsidRPr="00661EC8">
        <w:rPr>
          <w:rFonts w:ascii="Arial" w:eastAsia="Times New Roman" w:hAnsi="Arial" w:cs="Arial"/>
          <w:color w:val="000000"/>
          <w:lang w:eastAsia="en-GB"/>
        </w:rPr>
        <w:t>Parten, M, N (1932). ‘</w:t>
      </w:r>
      <w:r w:rsidRPr="00661EC8">
        <w:rPr>
          <w:rFonts w:ascii="Arial" w:eastAsia="Times New Roman" w:hAnsi="Arial" w:cs="Arial"/>
          <w:i/>
          <w:iCs/>
          <w:color w:val="000000"/>
          <w:lang w:eastAsia="en-GB"/>
        </w:rPr>
        <w:t xml:space="preserve">Mildred Parten Newhall’s 6 stages of play in early years’. </w:t>
      </w:r>
      <w:r w:rsidRPr="00661EC8">
        <w:rPr>
          <w:rFonts w:ascii="Arial" w:eastAsia="Times New Roman" w:hAnsi="Arial" w:cs="Arial"/>
          <w:color w:val="000000"/>
          <w:lang w:eastAsia="en-GB"/>
        </w:rPr>
        <w:t>Available at:</w:t>
      </w:r>
      <w:hyperlink r:id="rId35" w:history="1">
        <w:r w:rsidRPr="00661EC8">
          <w:rPr>
            <w:rFonts w:ascii="Arial" w:eastAsia="Times New Roman" w:hAnsi="Arial" w:cs="Arial"/>
            <w:color w:val="000000"/>
            <w:u w:val="single"/>
            <w:lang w:eastAsia="en-GB"/>
          </w:rPr>
          <w:t xml:space="preserve"> </w:t>
        </w:r>
        <w:r w:rsidRPr="00661EC8">
          <w:rPr>
            <w:rFonts w:ascii="Arial" w:eastAsia="Times New Roman" w:hAnsi="Arial" w:cs="Arial"/>
            <w:color w:val="1155CC"/>
            <w:u w:val="single"/>
            <w:lang w:eastAsia="en-GB"/>
          </w:rPr>
          <w:t>https://www.earlyyears.tv/mildred-parten-newhalls-6-stages-of-play-in-early-years/</w:t>
        </w:r>
      </w:hyperlink>
      <w:r w:rsidRPr="00661EC8">
        <w:rPr>
          <w:rFonts w:ascii="Arial" w:eastAsia="Times New Roman" w:hAnsi="Arial" w:cs="Arial"/>
          <w:color w:val="000000"/>
          <w:lang w:eastAsia="en-GB"/>
        </w:rPr>
        <w:t>. ( Accessed: 16 February 2025).  </w:t>
      </w:r>
    </w:p>
    <w:p w14:paraId="520DF023" w14:textId="77777777" w:rsidR="00064DDF" w:rsidRPr="00661EC8" w:rsidRDefault="00064DDF" w:rsidP="00064DDF">
      <w:pPr>
        <w:rPr>
          <w:rFonts w:ascii="Arial" w:eastAsia="Times New Roman" w:hAnsi="Arial" w:cs="Arial"/>
          <w:color w:val="000000"/>
          <w:lang w:eastAsia="en-GB"/>
        </w:rPr>
      </w:pPr>
    </w:p>
    <w:p w14:paraId="7BC25224" w14:textId="77777777" w:rsidR="00064DDF" w:rsidRPr="00661EC8" w:rsidRDefault="00064DDF" w:rsidP="00064DDF">
      <w:pPr>
        <w:rPr>
          <w:rFonts w:ascii="Arial" w:eastAsia="Times New Roman" w:hAnsi="Arial" w:cs="Arial"/>
          <w:color w:val="000000"/>
          <w:lang w:eastAsia="en-GB"/>
        </w:rPr>
      </w:pPr>
      <w:r w:rsidRPr="00661EC8">
        <w:rPr>
          <w:rFonts w:ascii="Arial" w:eastAsia="Times New Roman" w:hAnsi="Arial" w:cs="Arial"/>
          <w:color w:val="000000"/>
          <w:lang w:eastAsia="en-GB"/>
        </w:rPr>
        <w:t>Perry, E (2014). ‘</w:t>
      </w:r>
      <w:r w:rsidRPr="00661EC8">
        <w:rPr>
          <w:rFonts w:ascii="Arial" w:eastAsia="Times New Roman" w:hAnsi="Arial" w:cs="Arial"/>
          <w:i/>
          <w:iCs/>
          <w:color w:val="000000"/>
          <w:lang w:eastAsia="en-GB"/>
        </w:rPr>
        <w:t xml:space="preserve">Making sense of play’. </w:t>
      </w:r>
      <w:r w:rsidRPr="00661EC8">
        <w:rPr>
          <w:rFonts w:ascii="Arial" w:eastAsia="Times New Roman" w:hAnsi="Arial" w:cs="Arial"/>
          <w:color w:val="000000"/>
          <w:lang w:eastAsia="en-GB"/>
        </w:rPr>
        <w:t>London: Open University Press. </w:t>
      </w:r>
    </w:p>
    <w:p w14:paraId="68D630B4" w14:textId="77777777" w:rsidR="00064DDF" w:rsidRPr="00064DDF" w:rsidRDefault="00064DDF" w:rsidP="00064DDF">
      <w:pPr>
        <w:rPr>
          <w:rFonts w:ascii="Arial" w:eastAsia="Times New Roman" w:hAnsi="Arial" w:cs="Arial"/>
          <w:color w:val="000000"/>
          <w:lang w:eastAsia="en-GB"/>
        </w:rPr>
      </w:pPr>
      <w:proofErr w:type="spellStart"/>
      <w:r w:rsidRPr="00661EC8">
        <w:rPr>
          <w:rFonts w:ascii="Arial" w:eastAsia="Times New Roman" w:hAnsi="Arial" w:cs="Arial"/>
          <w:color w:val="000000"/>
          <w:lang w:eastAsia="en-GB"/>
        </w:rPr>
        <w:t>Powell.S</w:t>
      </w:r>
      <w:proofErr w:type="spellEnd"/>
      <w:r w:rsidRPr="00661EC8">
        <w:rPr>
          <w:rFonts w:ascii="Arial" w:eastAsia="Times New Roman" w:hAnsi="Arial" w:cs="Arial"/>
          <w:color w:val="000000"/>
          <w:lang w:eastAsia="en-GB"/>
        </w:rPr>
        <w:t xml:space="preserve">, </w:t>
      </w:r>
      <w:proofErr w:type="spellStart"/>
      <w:r w:rsidRPr="00661EC8">
        <w:rPr>
          <w:rFonts w:ascii="Arial" w:eastAsia="Times New Roman" w:hAnsi="Arial" w:cs="Arial"/>
          <w:color w:val="000000"/>
          <w:lang w:eastAsia="en-GB"/>
        </w:rPr>
        <w:t>Louis.S</w:t>
      </w:r>
      <w:proofErr w:type="spellEnd"/>
      <w:r w:rsidRPr="00661EC8">
        <w:rPr>
          <w:rFonts w:ascii="Arial" w:eastAsia="Times New Roman" w:hAnsi="Arial" w:cs="Arial"/>
          <w:color w:val="000000"/>
          <w:lang w:eastAsia="en-GB"/>
        </w:rPr>
        <w:t xml:space="preserve"> M.A (2020). “</w:t>
      </w:r>
      <w:r w:rsidRPr="00661EC8">
        <w:rPr>
          <w:rFonts w:ascii="Arial" w:eastAsia="Times New Roman" w:hAnsi="Arial" w:cs="Arial"/>
          <w:i/>
          <w:iCs/>
          <w:color w:val="000000"/>
          <w:lang w:eastAsia="en-GB"/>
        </w:rPr>
        <w:t>The importance of play for learning</w:t>
      </w:r>
      <w:r w:rsidRPr="00661EC8">
        <w:rPr>
          <w:rFonts w:ascii="Arial" w:eastAsia="Times New Roman" w:hAnsi="Arial" w:cs="Arial"/>
          <w:color w:val="000000"/>
          <w:lang w:eastAsia="en-GB"/>
        </w:rPr>
        <w:t>”. London: community play things. Available at;</w:t>
      </w:r>
      <w:hyperlink r:id="rId36" w:history="1">
        <w:r w:rsidRPr="00661EC8">
          <w:rPr>
            <w:rFonts w:ascii="Arial" w:eastAsia="Times New Roman" w:hAnsi="Arial" w:cs="Arial"/>
            <w:color w:val="1155CC"/>
            <w:u w:val="single"/>
            <w:lang w:eastAsia="en-GB"/>
          </w:rPr>
          <w:t xml:space="preserve"> </w:t>
        </w:r>
        <w:r w:rsidRPr="00661EC8">
          <w:rPr>
            <w:rFonts w:ascii="Arial" w:eastAsia="Times New Roman" w:hAnsi="Arial" w:cs="Arial"/>
            <w:color w:val="103CC0"/>
            <w:u w:val="single"/>
            <w:lang w:eastAsia="en-GB"/>
          </w:rPr>
          <w:t>https://www.communityplaythings.co.uk/learning-library/articles/the-importance-of-play-for-learning?srsltid=AfmBOooqMYMMjCr_SD28MEonFQECmOIAnO7PmJ7LoLLnsw6Z-uo4zs11</w:t>
        </w:r>
      </w:hyperlink>
      <w:r w:rsidRPr="00661EC8">
        <w:rPr>
          <w:rFonts w:ascii="Arial" w:eastAsia="Times New Roman" w:hAnsi="Arial" w:cs="Arial"/>
          <w:color w:val="000000"/>
          <w:lang w:eastAsia="en-GB"/>
        </w:rPr>
        <w:t xml:space="preserve">. (Accessed on the 2 </w:t>
      </w:r>
      <w:r w:rsidRPr="00064DDF">
        <w:rPr>
          <w:rFonts w:ascii="Arial" w:eastAsia="Times New Roman" w:hAnsi="Arial" w:cs="Arial"/>
          <w:color w:val="000000"/>
          <w:lang w:eastAsia="en-GB"/>
        </w:rPr>
        <w:t>February</w:t>
      </w:r>
      <w:r w:rsidRPr="00661EC8">
        <w:rPr>
          <w:rFonts w:ascii="Arial" w:eastAsia="Times New Roman" w:hAnsi="Arial" w:cs="Arial"/>
          <w:color w:val="000000"/>
          <w:lang w:eastAsia="en-GB"/>
        </w:rPr>
        <w:t xml:space="preserve"> 2025). </w:t>
      </w:r>
    </w:p>
    <w:p w14:paraId="7C174C84" w14:textId="77777777" w:rsidR="00064DDF" w:rsidRPr="00661EC8" w:rsidRDefault="00064DDF" w:rsidP="00064DDF">
      <w:pPr>
        <w:rPr>
          <w:rFonts w:ascii="Arial" w:eastAsia="Times New Roman" w:hAnsi="Arial" w:cs="Arial"/>
          <w:color w:val="000000"/>
          <w:lang w:eastAsia="en-GB"/>
        </w:rPr>
      </w:pPr>
    </w:p>
    <w:p w14:paraId="24DF7012" w14:textId="77777777" w:rsidR="00064DDF" w:rsidRPr="00064DDF" w:rsidRDefault="00064DDF" w:rsidP="00064DDF">
      <w:pPr>
        <w:rPr>
          <w:rFonts w:ascii="Arial" w:eastAsia="Times New Roman" w:hAnsi="Arial" w:cs="Arial"/>
          <w:color w:val="000000"/>
          <w:lang w:eastAsia="en-GB"/>
        </w:rPr>
      </w:pPr>
      <w:proofErr w:type="spellStart"/>
      <w:r w:rsidRPr="00661EC8">
        <w:rPr>
          <w:rFonts w:ascii="Arial" w:eastAsia="Times New Roman" w:hAnsi="Arial" w:cs="Arial"/>
          <w:color w:val="000000"/>
          <w:lang w:eastAsia="en-GB"/>
        </w:rPr>
        <w:t>Scharer</w:t>
      </w:r>
      <w:proofErr w:type="spellEnd"/>
      <w:r w:rsidRPr="00661EC8">
        <w:rPr>
          <w:rFonts w:ascii="Arial" w:eastAsia="Times New Roman" w:hAnsi="Arial" w:cs="Arial"/>
          <w:color w:val="000000"/>
          <w:lang w:eastAsia="en-GB"/>
        </w:rPr>
        <w:t>. H.J (2017).</w:t>
      </w:r>
      <w:r w:rsidRPr="00661EC8">
        <w:rPr>
          <w:rFonts w:ascii="Arial" w:eastAsia="Times New Roman" w:hAnsi="Arial" w:cs="Arial"/>
          <w:i/>
          <w:iCs/>
          <w:color w:val="000000"/>
          <w:lang w:eastAsia="en-GB"/>
        </w:rPr>
        <w:t xml:space="preserve"> ‘ Supporting young children’s learning in dramatic play environments’. </w:t>
      </w:r>
      <w:r w:rsidRPr="00661EC8">
        <w:rPr>
          <w:rFonts w:ascii="Arial" w:eastAsia="Times New Roman" w:hAnsi="Arial" w:cs="Arial"/>
          <w:color w:val="000000"/>
          <w:lang w:eastAsia="en-GB"/>
        </w:rPr>
        <w:t xml:space="preserve"> Available at: </w:t>
      </w:r>
      <w:hyperlink r:id="rId37" w:history="1">
        <w:r w:rsidRPr="00661EC8">
          <w:rPr>
            <w:rFonts w:ascii="Arial" w:eastAsia="Times New Roman" w:hAnsi="Arial" w:cs="Arial"/>
            <w:color w:val="1155CC"/>
            <w:u w:val="single"/>
            <w:lang w:eastAsia="en-GB"/>
          </w:rPr>
          <w:t>https://journals.uvic.ca/index.php/jcs/article/view/17895</w:t>
        </w:r>
      </w:hyperlink>
      <w:r w:rsidRPr="00661EC8">
        <w:rPr>
          <w:rFonts w:ascii="Arial" w:eastAsia="Times New Roman" w:hAnsi="Arial" w:cs="Arial"/>
          <w:color w:val="000000"/>
          <w:lang w:eastAsia="en-GB"/>
        </w:rPr>
        <w:t>. (accessed 18 February 2025). </w:t>
      </w:r>
    </w:p>
    <w:p w14:paraId="2ADB2FCB" w14:textId="77777777" w:rsidR="00064DDF" w:rsidRPr="00661EC8" w:rsidRDefault="00064DDF" w:rsidP="00064DDF">
      <w:pPr>
        <w:rPr>
          <w:rFonts w:ascii="Arial" w:eastAsia="Times New Roman" w:hAnsi="Arial" w:cs="Arial"/>
          <w:color w:val="000000"/>
          <w:lang w:eastAsia="en-GB"/>
        </w:rPr>
      </w:pPr>
    </w:p>
    <w:p w14:paraId="35C53CA3" w14:textId="77777777" w:rsidR="00064DDF" w:rsidRPr="00064DDF" w:rsidRDefault="00064DDF" w:rsidP="00064DDF">
      <w:pPr>
        <w:rPr>
          <w:rFonts w:ascii="Arial" w:eastAsia="Times New Roman" w:hAnsi="Arial" w:cs="Arial"/>
          <w:color w:val="000000"/>
          <w:lang w:eastAsia="en-GB"/>
        </w:rPr>
      </w:pPr>
      <w:r w:rsidRPr="00661EC8">
        <w:rPr>
          <w:rFonts w:ascii="Arial" w:eastAsia="Times New Roman" w:hAnsi="Arial" w:cs="Arial"/>
          <w:color w:val="000000"/>
          <w:lang w:eastAsia="en-GB"/>
        </w:rPr>
        <w:t>The Steiner connection (2022). ‘</w:t>
      </w:r>
      <w:r w:rsidRPr="00661EC8">
        <w:rPr>
          <w:rFonts w:ascii="Arial" w:eastAsia="Times New Roman" w:hAnsi="Arial" w:cs="Arial"/>
          <w:i/>
          <w:iCs/>
          <w:color w:val="000000"/>
          <w:lang w:eastAsia="en-GB"/>
        </w:rPr>
        <w:t xml:space="preserve"> self-directed play in the Waldorf </w:t>
      </w:r>
      <w:proofErr w:type="spellStart"/>
      <w:r w:rsidRPr="00661EC8">
        <w:rPr>
          <w:rFonts w:ascii="Arial" w:eastAsia="Times New Roman" w:hAnsi="Arial" w:cs="Arial"/>
          <w:i/>
          <w:iCs/>
          <w:color w:val="000000"/>
          <w:lang w:eastAsia="en-GB"/>
        </w:rPr>
        <w:t>Kindergarden</w:t>
      </w:r>
      <w:proofErr w:type="spellEnd"/>
      <w:r w:rsidRPr="00661EC8">
        <w:rPr>
          <w:rFonts w:ascii="Arial" w:eastAsia="Times New Roman" w:hAnsi="Arial" w:cs="Arial"/>
          <w:color w:val="000000"/>
          <w:lang w:eastAsia="en-GB"/>
        </w:rPr>
        <w:t xml:space="preserve">’. Available at: </w:t>
      </w:r>
      <w:hyperlink r:id="rId38" w:history="1">
        <w:r w:rsidRPr="00661EC8">
          <w:rPr>
            <w:rFonts w:ascii="Arial" w:eastAsia="Times New Roman" w:hAnsi="Arial" w:cs="Arial"/>
            <w:color w:val="1155CC"/>
            <w:u w:val="single"/>
            <w:lang w:eastAsia="en-GB"/>
          </w:rPr>
          <w:t>https://thesteinerconnection.com/2022/07/01/self-directed-play/</w:t>
        </w:r>
      </w:hyperlink>
      <w:r w:rsidRPr="00661EC8">
        <w:rPr>
          <w:rFonts w:ascii="Arial" w:eastAsia="Times New Roman" w:hAnsi="Arial" w:cs="Arial"/>
          <w:color w:val="000000"/>
          <w:lang w:eastAsia="en-GB"/>
        </w:rPr>
        <w:t xml:space="preserve"> . (accessed 19 February 2025).  </w:t>
      </w:r>
    </w:p>
    <w:p w14:paraId="6AB41466" w14:textId="77777777" w:rsidR="00064DDF" w:rsidRPr="00661EC8" w:rsidRDefault="00064DDF" w:rsidP="00064DDF">
      <w:pPr>
        <w:rPr>
          <w:rFonts w:ascii="Arial" w:eastAsia="Times New Roman" w:hAnsi="Arial" w:cs="Arial"/>
          <w:color w:val="000000"/>
          <w:lang w:eastAsia="en-GB"/>
        </w:rPr>
      </w:pPr>
    </w:p>
    <w:p w14:paraId="197F8F6F" w14:textId="77777777" w:rsidR="00064DDF" w:rsidRPr="00661EC8" w:rsidRDefault="00064DDF" w:rsidP="00064DDF">
      <w:pPr>
        <w:rPr>
          <w:rFonts w:ascii="Arial" w:eastAsia="Times New Roman" w:hAnsi="Arial" w:cs="Arial"/>
          <w:color w:val="000000"/>
          <w:lang w:eastAsia="en-GB"/>
        </w:rPr>
      </w:pPr>
      <w:r w:rsidRPr="00661EC8">
        <w:rPr>
          <w:rFonts w:ascii="Arial" w:eastAsia="Times New Roman" w:hAnsi="Arial" w:cs="Arial"/>
          <w:color w:val="000000"/>
          <w:lang w:eastAsia="en-GB"/>
        </w:rPr>
        <w:t xml:space="preserve">UNCRC (1989). </w:t>
      </w:r>
      <w:r w:rsidRPr="00661EC8">
        <w:rPr>
          <w:rFonts w:ascii="Arial" w:eastAsia="Times New Roman" w:hAnsi="Arial" w:cs="Arial"/>
          <w:i/>
          <w:iCs/>
          <w:color w:val="000000"/>
          <w:lang w:eastAsia="en-GB"/>
        </w:rPr>
        <w:t> ‘Relax and play article 31’.</w:t>
      </w:r>
      <w:r w:rsidRPr="00661EC8">
        <w:rPr>
          <w:rFonts w:ascii="Arial" w:eastAsia="Times New Roman" w:hAnsi="Arial" w:cs="Arial"/>
          <w:color w:val="000000"/>
          <w:lang w:eastAsia="en-GB"/>
        </w:rPr>
        <w:t xml:space="preserve"> available at:</w:t>
      </w:r>
      <w:hyperlink r:id="rId39" w:history="1">
        <w:r w:rsidRPr="00661EC8">
          <w:rPr>
            <w:rFonts w:ascii="Arial" w:eastAsia="Times New Roman" w:hAnsi="Arial" w:cs="Arial"/>
            <w:color w:val="000000"/>
            <w:u w:val="single"/>
            <w:lang w:eastAsia="en-GB"/>
          </w:rPr>
          <w:t xml:space="preserve"> </w:t>
        </w:r>
        <w:r w:rsidRPr="00661EC8">
          <w:rPr>
            <w:rFonts w:ascii="Arial" w:eastAsia="Times New Roman" w:hAnsi="Arial" w:cs="Arial"/>
            <w:color w:val="1155CC"/>
            <w:u w:val="single"/>
            <w:lang w:eastAsia="en-GB"/>
          </w:rPr>
          <w:t>https://www.unicef.org.uk/what-we-do/un-convention-child-rights/</w:t>
        </w:r>
      </w:hyperlink>
      <w:r w:rsidRPr="00661EC8">
        <w:rPr>
          <w:rFonts w:ascii="Arial" w:eastAsia="Times New Roman" w:hAnsi="Arial" w:cs="Arial"/>
          <w:color w:val="000000"/>
          <w:lang w:eastAsia="en-GB"/>
        </w:rPr>
        <w:t>. (accessed: 9 February 2025). </w:t>
      </w:r>
    </w:p>
    <w:p w14:paraId="0B2D66E3" w14:textId="77777777" w:rsidR="00064DDF" w:rsidRPr="00064DDF" w:rsidRDefault="00064DDF" w:rsidP="00393F22">
      <w:pPr>
        <w:spacing w:line="360" w:lineRule="auto"/>
        <w:rPr>
          <w:rFonts w:ascii="Arial" w:hAnsi="Arial" w:cs="Arial"/>
          <w:b/>
          <w:bCs/>
        </w:rPr>
      </w:pPr>
    </w:p>
    <w:p w14:paraId="5C2D0DB2" w14:textId="47733D8E" w:rsidR="00C55BCF" w:rsidRPr="00064DDF" w:rsidRDefault="00C55BCF" w:rsidP="00393F22">
      <w:pPr>
        <w:spacing w:line="360" w:lineRule="auto"/>
        <w:rPr>
          <w:rFonts w:ascii="Arial" w:hAnsi="Arial" w:cs="Arial"/>
        </w:rPr>
      </w:pPr>
    </w:p>
    <w:p w14:paraId="2B0D4CE6" w14:textId="77777777" w:rsidR="00C55BCF" w:rsidRPr="00064DDF" w:rsidRDefault="00C55BCF" w:rsidP="00393F22">
      <w:pPr>
        <w:spacing w:line="360" w:lineRule="auto"/>
        <w:rPr>
          <w:rFonts w:ascii="Arial" w:hAnsi="Arial" w:cs="Arial"/>
        </w:rPr>
      </w:pPr>
    </w:p>
    <w:sectPr w:rsidR="00C55BCF" w:rsidRPr="00064DDF" w:rsidSect="00CB7828">
      <w:headerReference w:type="default" r:id="rId40"/>
      <w:footerReference w:type="even" r:id="rId41"/>
      <w:footerReference w:type="default" r:id="rId4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62762" w14:textId="77777777" w:rsidR="00F64B32" w:rsidRDefault="00F64B32" w:rsidP="00213A8E">
      <w:r>
        <w:separator/>
      </w:r>
    </w:p>
  </w:endnote>
  <w:endnote w:type="continuationSeparator" w:id="0">
    <w:p w14:paraId="40DBECAF" w14:textId="77777777" w:rsidR="00F64B32" w:rsidRDefault="00F64B32" w:rsidP="00213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44034665"/>
      <w:docPartObj>
        <w:docPartGallery w:val="Page Numbers (Bottom of Page)"/>
        <w:docPartUnique/>
      </w:docPartObj>
    </w:sdtPr>
    <w:sdtContent>
      <w:p w14:paraId="044D0A80" w14:textId="689E78E5" w:rsidR="00EF749F" w:rsidRDefault="00EF749F" w:rsidP="00E443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4E2E24" w14:textId="77777777" w:rsidR="00EF749F" w:rsidRDefault="00EF749F" w:rsidP="00EF749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76012454"/>
      <w:docPartObj>
        <w:docPartGallery w:val="Page Numbers (Bottom of Page)"/>
        <w:docPartUnique/>
      </w:docPartObj>
    </w:sdtPr>
    <w:sdtContent>
      <w:p w14:paraId="3E6772B5" w14:textId="61FA148A" w:rsidR="00EF749F" w:rsidRDefault="00EF749F" w:rsidP="00E443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77A6AFE" w14:textId="77777777" w:rsidR="00EF749F" w:rsidRDefault="00EF749F" w:rsidP="00EF749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80AD6" w14:textId="77777777" w:rsidR="00F64B32" w:rsidRDefault="00F64B32" w:rsidP="00213A8E">
      <w:r>
        <w:separator/>
      </w:r>
    </w:p>
  </w:footnote>
  <w:footnote w:type="continuationSeparator" w:id="0">
    <w:p w14:paraId="4C72C651" w14:textId="77777777" w:rsidR="00F64B32" w:rsidRDefault="00F64B32" w:rsidP="00213A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1DA13" w14:textId="4B6C4464" w:rsidR="00213A8E" w:rsidRDefault="00213A8E">
    <w:pPr>
      <w:pStyle w:val="Header"/>
    </w:pPr>
    <w:r>
      <w:t>2405438</w:t>
    </w:r>
    <w:r>
      <w:ptab w:relativeTo="margin" w:alignment="center" w:leader="none"/>
    </w:r>
    <w:r>
      <w:t>ECEY4003</w:t>
    </w:r>
    <w:r>
      <w:ptab w:relativeTo="margin" w:alignment="right" w:leader="none"/>
    </w:r>
    <w:r>
      <w:t>word count:</w:t>
    </w:r>
    <w:r w:rsidR="00064DDF">
      <w:t xml:space="preserve"> 2878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0A54D0"/>
    <w:multiLevelType w:val="hybridMultilevel"/>
    <w:tmpl w:val="B28405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99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A8E"/>
    <w:rsid w:val="0000733D"/>
    <w:rsid w:val="00041B61"/>
    <w:rsid w:val="00064DDF"/>
    <w:rsid w:val="000712CF"/>
    <w:rsid w:val="00097AD5"/>
    <w:rsid w:val="000B6CB7"/>
    <w:rsid w:val="000B7FC5"/>
    <w:rsid w:val="000D5FE9"/>
    <w:rsid w:val="001F66FF"/>
    <w:rsid w:val="00213A8E"/>
    <w:rsid w:val="0021655D"/>
    <w:rsid w:val="002608AA"/>
    <w:rsid w:val="00266BB6"/>
    <w:rsid w:val="00267484"/>
    <w:rsid w:val="002B0323"/>
    <w:rsid w:val="002B61DC"/>
    <w:rsid w:val="002B740A"/>
    <w:rsid w:val="0031720A"/>
    <w:rsid w:val="00351AB1"/>
    <w:rsid w:val="00393F22"/>
    <w:rsid w:val="003B235A"/>
    <w:rsid w:val="003E773C"/>
    <w:rsid w:val="00441D93"/>
    <w:rsid w:val="004A07AB"/>
    <w:rsid w:val="004A0B31"/>
    <w:rsid w:val="004F199F"/>
    <w:rsid w:val="0050473B"/>
    <w:rsid w:val="00543064"/>
    <w:rsid w:val="005473E7"/>
    <w:rsid w:val="00575A99"/>
    <w:rsid w:val="005A3706"/>
    <w:rsid w:val="005E12E7"/>
    <w:rsid w:val="005E7CB4"/>
    <w:rsid w:val="00644CC0"/>
    <w:rsid w:val="006F14A8"/>
    <w:rsid w:val="00797907"/>
    <w:rsid w:val="007B7FCB"/>
    <w:rsid w:val="007D2AFA"/>
    <w:rsid w:val="00804080"/>
    <w:rsid w:val="0080691E"/>
    <w:rsid w:val="00807CE5"/>
    <w:rsid w:val="00811C8A"/>
    <w:rsid w:val="00885577"/>
    <w:rsid w:val="008A6744"/>
    <w:rsid w:val="008C3214"/>
    <w:rsid w:val="009009E5"/>
    <w:rsid w:val="00952619"/>
    <w:rsid w:val="0096512C"/>
    <w:rsid w:val="00981E3D"/>
    <w:rsid w:val="00995DB8"/>
    <w:rsid w:val="009C1D7A"/>
    <w:rsid w:val="009E6A91"/>
    <w:rsid w:val="00A1333E"/>
    <w:rsid w:val="00A4747F"/>
    <w:rsid w:val="00A65589"/>
    <w:rsid w:val="00A86804"/>
    <w:rsid w:val="00AB371C"/>
    <w:rsid w:val="00AF1205"/>
    <w:rsid w:val="00B21656"/>
    <w:rsid w:val="00B76406"/>
    <w:rsid w:val="00C00E1D"/>
    <w:rsid w:val="00C44172"/>
    <w:rsid w:val="00C55BCF"/>
    <w:rsid w:val="00CB7828"/>
    <w:rsid w:val="00D343F5"/>
    <w:rsid w:val="00D51ADF"/>
    <w:rsid w:val="00DC6EA8"/>
    <w:rsid w:val="00DE14BC"/>
    <w:rsid w:val="00E10064"/>
    <w:rsid w:val="00E10AA1"/>
    <w:rsid w:val="00E43416"/>
    <w:rsid w:val="00E5783C"/>
    <w:rsid w:val="00E70C33"/>
    <w:rsid w:val="00E7508D"/>
    <w:rsid w:val="00EA7DE7"/>
    <w:rsid w:val="00ED3E13"/>
    <w:rsid w:val="00EF749F"/>
    <w:rsid w:val="00F60B80"/>
    <w:rsid w:val="00F64B32"/>
    <w:rsid w:val="00F81A65"/>
    <w:rsid w:val="00F8235A"/>
    <w:rsid w:val="00F85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E4623B"/>
  <w15:chartTrackingRefBased/>
  <w15:docId w15:val="{4A175BA4-BFE7-8B4E-BE72-88C698EF8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3A8E"/>
    <w:pPr>
      <w:tabs>
        <w:tab w:val="center" w:pos="4513"/>
        <w:tab w:val="right" w:pos="9026"/>
      </w:tabs>
    </w:pPr>
  </w:style>
  <w:style w:type="character" w:customStyle="1" w:styleId="HeaderChar">
    <w:name w:val="Header Char"/>
    <w:basedOn w:val="DefaultParagraphFont"/>
    <w:link w:val="Header"/>
    <w:uiPriority w:val="99"/>
    <w:rsid w:val="00213A8E"/>
  </w:style>
  <w:style w:type="paragraph" w:styleId="Footer">
    <w:name w:val="footer"/>
    <w:basedOn w:val="Normal"/>
    <w:link w:val="FooterChar"/>
    <w:uiPriority w:val="99"/>
    <w:unhideWhenUsed/>
    <w:rsid w:val="00213A8E"/>
    <w:pPr>
      <w:tabs>
        <w:tab w:val="center" w:pos="4513"/>
        <w:tab w:val="right" w:pos="9026"/>
      </w:tabs>
    </w:pPr>
  </w:style>
  <w:style w:type="character" w:customStyle="1" w:styleId="FooterChar">
    <w:name w:val="Footer Char"/>
    <w:basedOn w:val="DefaultParagraphFont"/>
    <w:link w:val="Footer"/>
    <w:uiPriority w:val="99"/>
    <w:rsid w:val="00213A8E"/>
  </w:style>
  <w:style w:type="paragraph" w:styleId="ListParagraph">
    <w:name w:val="List Paragraph"/>
    <w:basedOn w:val="Normal"/>
    <w:uiPriority w:val="34"/>
    <w:qFormat/>
    <w:rsid w:val="00EF749F"/>
    <w:pPr>
      <w:ind w:left="720"/>
      <w:contextualSpacing/>
    </w:pPr>
  </w:style>
  <w:style w:type="character" w:styleId="PageNumber">
    <w:name w:val="page number"/>
    <w:basedOn w:val="DefaultParagraphFont"/>
    <w:uiPriority w:val="99"/>
    <w:semiHidden/>
    <w:unhideWhenUsed/>
    <w:rsid w:val="00EF749F"/>
  </w:style>
  <w:style w:type="character" w:styleId="Hyperlink">
    <w:name w:val="Hyperlink"/>
    <w:basedOn w:val="DefaultParagraphFont"/>
    <w:uiPriority w:val="99"/>
    <w:unhideWhenUsed/>
    <w:rsid w:val="00064D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eachearlyyears.com/nursery-management/view/making-observations" TargetMode="External"/><Relationship Id="rId18" Type="http://schemas.openxmlformats.org/officeDocument/2006/relationships/hyperlink" Target="https://hwb.gov.wales/api/storage/74f7c7cc-d337-4fd0-9604-27b3d1a5746d/observing-children.pdf" TargetMode="External"/><Relationship Id="rId26" Type="http://schemas.openxmlformats.org/officeDocument/2006/relationships/hyperlink" Target="https://www.froebel.org.uk/about-us/the-power-of-play/play-and-inclusion" TargetMode="External"/><Relationship Id="rId39" Type="http://schemas.openxmlformats.org/officeDocument/2006/relationships/hyperlink" Target="https://www.unicef.org.uk/what-we-do/un-convention-child-rights/" TargetMode="External"/><Relationship Id="rId21" Type="http://schemas.openxmlformats.org/officeDocument/2006/relationships/hyperlink" Target="https://www.edmentum.com/intl/articles/self-directed-play/" TargetMode="External"/><Relationship Id="rId34" Type="http://schemas.openxmlformats.org/officeDocument/2006/relationships/hyperlink" Target="https://www.tandfonline.com/doi/full/10.1080/1369118X.2022.2046128" TargetMode="External"/><Relationship Id="rId42" Type="http://schemas.openxmlformats.org/officeDocument/2006/relationships/footer" Target="footer2.xml"/><Relationship Id="rId7" Type="http://schemas.openxmlformats.org/officeDocument/2006/relationships/hyperlink" Target="https://birthto5matters.org.uk/observation-assessment-and-planning/" TargetMode="External"/><Relationship Id="rId2" Type="http://schemas.openxmlformats.org/officeDocument/2006/relationships/styles" Target="styles.xml"/><Relationship Id="rId16" Type="http://schemas.openxmlformats.org/officeDocument/2006/relationships/hyperlink" Target="https://www.lillio.com/blog/why-observe-children-at-play" TargetMode="External"/><Relationship Id="rId20" Type="http://schemas.openxmlformats.org/officeDocument/2006/relationships/hyperlink" Target="https://www.froebel.org.uk/uploads/documents/FT_Observing-young-children_Pamphlet_INTERACTIVE_REV-2.pdf" TargetMode="External"/><Relationship Id="rId29" Type="http://schemas.openxmlformats.org/officeDocument/2006/relationships/hyperlink" Target="https://www.heischools.com/blog/what-is-holistic-development"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rontiersin.org/journals/psychology/articles/10.3389/fpsyg.2023.1186512/full" TargetMode="External"/><Relationship Id="rId24" Type="http://schemas.openxmlformats.org/officeDocument/2006/relationships/hyperlink" Target="https://www.froebel.org.uk/about-us/the-power-of-play/play-and-" TargetMode="External"/><Relationship Id="rId32" Type="http://schemas.openxmlformats.org/officeDocument/2006/relationships/hyperlink" Target="https://www.berkshiremontessori.org/msb-blog/self-directed-play" TargetMode="External"/><Relationship Id="rId37" Type="http://schemas.openxmlformats.org/officeDocument/2006/relationships/hyperlink" Target="https://journals.uvic.ca/index.php/jcs/article/view/17895"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kathybrodie.com/resources/the-new-sstew-scale/" TargetMode="External"/><Relationship Id="rId23" Type="http://schemas.openxmlformats.org/officeDocument/2006/relationships/hyperlink" Target="https://hwb.gov.wales/storage/fcb8539c-9be7-4883-8542-35d7b54b56f2/foundation-phase-outdoor-learning-handbook.pdf" TargetMode="External"/><Relationship Id="rId28" Type="http://schemas.openxmlformats.org/officeDocument/2006/relationships/hyperlink" Target="https://www.gowriensw.com.au/thought-leadership/observation-in-childcare" TargetMode="External"/><Relationship Id="rId36" Type="http://schemas.openxmlformats.org/officeDocument/2006/relationships/hyperlink" Target="https://www.communityplaythings.co.uk/learning-library/articles/the-importance-of-play-for-learning?srsltid=AfmBOooqMYMMjCr_SD28MEonFQECmOIAnO7PmJ7LoLLnsw6Z-uo4zs11" TargetMode="External"/><Relationship Id="rId10" Type="http://schemas.openxmlformats.org/officeDocument/2006/relationships/hyperlink" Target="https://www.froebel.org.uk/news/schemas-outdoor-play-and-froebel" TargetMode="External"/><Relationship Id="rId19" Type="http://schemas.openxmlformats.org/officeDocument/2006/relationships/hyperlink" Target="https://blog.bham.ac.uk/socialsciencesbirmingham/2022/07/21/the-true-cost-of-changing-childcare-ratios/" TargetMode="External"/><Relationship Id="rId31" Type="http://schemas.openxmlformats.org/officeDocument/2006/relationships/hyperlink" Target="https://moodle.uwtsd.ac.uk/course/view.php?id=9747&amp;section=6"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roebel.org.uk/news/schemas-outdoor-play-and-froebel" TargetMode="External"/><Relationship Id="rId14" Type="http://schemas.openxmlformats.org/officeDocument/2006/relationships/hyperlink" Target="https://www.teachearlyyears.com/nursery-management/view/making-observations" TargetMode="External"/><Relationship Id="rId22" Type="http://schemas.openxmlformats.org/officeDocument/2006/relationships/hyperlink" Target="https://therapyfocus.org.au/on-the-blog/the-benefits-of-imaginative-play/" TargetMode="External"/><Relationship Id="rId27" Type="http://schemas.openxmlformats.org/officeDocument/2006/relationships/hyperlink" Target="https://www.tandfonline.com/doi/full/10.1080/1350293X.2024.2332456" TargetMode="External"/><Relationship Id="rId30" Type="http://schemas.openxmlformats.org/officeDocument/2006/relationships/hyperlink" Target="https://onlinelibrary.wiley.com/doi/abs/10.1111/j.1365-2214.2012.01405.x" TargetMode="External"/><Relationship Id="rId35" Type="http://schemas.openxmlformats.org/officeDocument/2006/relationships/hyperlink" Target="https://www.earlyyears.tv/mildred-parten-newhalls-6-stages-of-play-in-early-years/" TargetMode="External"/><Relationship Id="rId43" Type="http://schemas.openxmlformats.org/officeDocument/2006/relationships/fontTable" Target="fontTable.xml"/><Relationship Id="rId8" Type="http://schemas.openxmlformats.org/officeDocument/2006/relationships/hyperlink" Target="https://birthto5matters.org.uk/play/" TargetMode="External"/><Relationship Id="rId3" Type="http://schemas.openxmlformats.org/officeDocument/2006/relationships/settings" Target="settings.xml"/><Relationship Id="rId12" Type="http://schemas.openxmlformats.org/officeDocument/2006/relationships/hyperlink" Target="https://www.earlyyears.tv/rudolf-steiners-holistic-approach-play-based-learning-and-7-year-cycles/" TargetMode="External"/><Relationship Id="rId17" Type="http://schemas.openxmlformats.org/officeDocument/2006/relationships/hyperlink" Target="https://hwb.gov.wales/curriculum-for-wales/designing-your-curriculum/enabling-learning" TargetMode="External"/><Relationship Id="rId25" Type="http://schemas.openxmlformats.org/officeDocument/2006/relationships/hyperlink" Target="https://www.froebel.org.uk/about-us/the-power-of-play/play-and-inclusion" TargetMode="External"/><Relationship Id="rId33" Type="http://schemas.openxmlformats.org/officeDocument/2006/relationships/hyperlink" Target="https://learningjournals.co.uk/benefits-of-using-in-the-moment-planning-for-young-children/" TargetMode="External"/><Relationship Id="rId38" Type="http://schemas.openxmlformats.org/officeDocument/2006/relationships/hyperlink" Target="https://thesteinerconnection.com/2022/07/01/self-directed-pl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4812</Words>
  <Characters>25317</Characters>
  <Application>Microsoft Office Word</Application>
  <DocSecurity>0</DocSecurity>
  <Lines>506</Lines>
  <Paragraphs>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30077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lucypitt2003@icloud.com</dc:creator>
  <cp:keywords/>
  <dc:description/>
  <cp:lastModifiedBy>lucypitt2003@icloud.com</cp:lastModifiedBy>
  <cp:revision>2</cp:revision>
  <dcterms:created xsi:type="dcterms:W3CDTF">2025-02-23T15:30:00Z</dcterms:created>
  <dcterms:modified xsi:type="dcterms:W3CDTF">2025-02-23T15:30:00Z</dcterms:modified>
  <cp:category/>
</cp:coreProperties>
</file>