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C69C54" w14:textId="0C8E510A" w:rsidR="006A6F0C" w:rsidRPr="00A42819" w:rsidRDefault="006A6F0C" w:rsidP="00A42819">
      <w:pPr>
        <w:spacing w:line="360" w:lineRule="auto"/>
        <w:jc w:val="both"/>
        <w:rPr>
          <w:color w:val="000000" w:themeColor="text1"/>
        </w:rPr>
      </w:pPr>
    </w:p>
    <w:p w14:paraId="11F03C26" w14:textId="77777777" w:rsidR="009F6B19" w:rsidRPr="00C74A25" w:rsidRDefault="009F6B19" w:rsidP="00EC1535">
      <w:pPr>
        <w:jc w:val="center"/>
        <w:rPr>
          <w:sz w:val="32"/>
          <w:szCs w:val="32"/>
        </w:rPr>
      </w:pPr>
    </w:p>
    <w:p w14:paraId="57A0843F" w14:textId="4C5EACF6" w:rsidR="0021113A" w:rsidRPr="00C74A25" w:rsidRDefault="0021113A" w:rsidP="00EC1535">
      <w:pPr>
        <w:jc w:val="center"/>
        <w:rPr>
          <w:sz w:val="32"/>
          <w:szCs w:val="32"/>
        </w:rPr>
      </w:pPr>
      <w:r w:rsidRPr="00C74A25">
        <w:rPr>
          <w:sz w:val="32"/>
          <w:szCs w:val="32"/>
        </w:rPr>
        <w:t>Module Code: BMSW6103</w:t>
      </w:r>
    </w:p>
    <w:p w14:paraId="7149FBFF" w14:textId="77C40646" w:rsidR="00EC1535" w:rsidRPr="00C74A25" w:rsidRDefault="00EC1535" w:rsidP="00EC1535">
      <w:pPr>
        <w:jc w:val="center"/>
        <w:rPr>
          <w:sz w:val="32"/>
          <w:szCs w:val="32"/>
        </w:rPr>
      </w:pPr>
      <w:r w:rsidRPr="00C74A25">
        <w:rPr>
          <w:sz w:val="32"/>
          <w:szCs w:val="32"/>
        </w:rPr>
        <w:t xml:space="preserve">BA (Hons) Leadership and Management Skills for the Workplace </w:t>
      </w:r>
    </w:p>
    <w:p w14:paraId="5C0DEC40" w14:textId="77777777" w:rsidR="00C74A25" w:rsidRPr="00C74A25" w:rsidRDefault="00C74A25" w:rsidP="00C74A25">
      <w:pPr>
        <w:jc w:val="center"/>
        <w:rPr>
          <w:rFonts w:eastAsiaTheme="majorEastAsia" w:cstheme="majorBidi"/>
          <w:color w:val="000000" w:themeColor="text1"/>
          <w:spacing w:val="-10"/>
          <w:kern w:val="28"/>
          <w:sz w:val="32"/>
          <w:szCs w:val="32"/>
        </w:rPr>
      </w:pPr>
      <w:r w:rsidRPr="00C74A25">
        <w:rPr>
          <w:rFonts w:eastAsiaTheme="majorEastAsia" w:cstheme="majorBidi"/>
          <w:color w:val="000000" w:themeColor="text1"/>
          <w:spacing w:val="-10"/>
          <w:kern w:val="28"/>
          <w:sz w:val="32"/>
          <w:szCs w:val="32"/>
        </w:rPr>
        <w:t>A Change Management Plan</w:t>
      </w:r>
    </w:p>
    <w:p w14:paraId="577FC74E" w14:textId="77777777" w:rsidR="00C74A25" w:rsidRPr="00C74A25" w:rsidRDefault="00C74A25" w:rsidP="00EC1535">
      <w:pPr>
        <w:jc w:val="center"/>
        <w:rPr>
          <w:sz w:val="32"/>
          <w:szCs w:val="32"/>
        </w:rPr>
      </w:pPr>
    </w:p>
    <w:p w14:paraId="4AC7A3C8" w14:textId="67E2FD81" w:rsidR="00272E20" w:rsidRDefault="00272E20" w:rsidP="00A42819">
      <w:pPr>
        <w:spacing w:line="360" w:lineRule="auto"/>
        <w:jc w:val="both"/>
        <w:rPr>
          <w:sz w:val="32"/>
          <w:szCs w:val="32"/>
        </w:rPr>
      </w:pPr>
    </w:p>
    <w:p w14:paraId="50CEF26C" w14:textId="77777777" w:rsidR="00106102" w:rsidRPr="00106102" w:rsidRDefault="00106102" w:rsidP="00106102">
      <w:pPr>
        <w:suppressAutoHyphens w:val="0"/>
        <w:spacing w:before="240" w:after="160" w:line="360" w:lineRule="auto"/>
        <w:rPr>
          <w:rFonts w:ascii="Arial" w:hAnsi="Arial" w:cs="Arial"/>
          <w:sz w:val="22"/>
          <w:lang w:eastAsia="en-US"/>
        </w:rPr>
      </w:pPr>
      <w:r w:rsidRPr="00106102">
        <w:rPr>
          <w:rFonts w:ascii="Arial" w:hAnsi="Arial" w:cs="Arial"/>
          <w:b/>
          <w:bCs/>
          <w:sz w:val="22"/>
          <w:lang w:eastAsia="en-US"/>
        </w:rPr>
        <w:t>Student:</w:t>
      </w:r>
      <w:r w:rsidRPr="00106102">
        <w:rPr>
          <w:rFonts w:ascii="Arial" w:hAnsi="Arial" w:cs="Arial"/>
          <w:sz w:val="22"/>
          <w:lang w:eastAsia="en-US"/>
        </w:rPr>
        <w:t xml:space="preserve"> </w:t>
      </w:r>
      <w:r w:rsidRPr="00106102">
        <w:rPr>
          <w:rFonts w:ascii="Arial" w:hAnsi="Arial" w:cs="Arial"/>
          <w:szCs w:val="24"/>
          <w:lang w:eastAsia="en-US"/>
        </w:rPr>
        <w:t>Yanko Yankov</w:t>
      </w:r>
    </w:p>
    <w:p w14:paraId="2E36ECB5" w14:textId="77777777" w:rsidR="00106102" w:rsidRPr="00106102" w:rsidRDefault="00106102" w:rsidP="00106102">
      <w:pPr>
        <w:suppressAutoHyphens w:val="0"/>
        <w:spacing w:before="240" w:after="160" w:line="360" w:lineRule="auto"/>
        <w:rPr>
          <w:rFonts w:ascii="Arial" w:hAnsi="Arial" w:cs="Arial"/>
          <w:sz w:val="22"/>
          <w:lang w:eastAsia="en-US"/>
        </w:rPr>
      </w:pPr>
      <w:r w:rsidRPr="00106102">
        <w:rPr>
          <w:rFonts w:ascii="Arial" w:hAnsi="Arial" w:cs="Arial"/>
          <w:b/>
          <w:bCs/>
          <w:sz w:val="22"/>
          <w:lang w:eastAsia="en-US"/>
        </w:rPr>
        <w:t>Student number:</w:t>
      </w:r>
      <w:r w:rsidRPr="00106102">
        <w:rPr>
          <w:rFonts w:ascii="Arial" w:hAnsi="Arial" w:cs="Arial"/>
          <w:sz w:val="22"/>
          <w:lang w:eastAsia="en-US"/>
        </w:rPr>
        <w:t xml:space="preserve"> </w:t>
      </w:r>
      <w:r w:rsidRPr="00106102">
        <w:rPr>
          <w:rFonts w:ascii="Arial" w:hAnsi="Arial" w:cs="Arial"/>
          <w:szCs w:val="24"/>
          <w:lang w:eastAsia="en-US"/>
        </w:rPr>
        <w:t>2127550</w:t>
      </w:r>
    </w:p>
    <w:p w14:paraId="73F4E752" w14:textId="77777777" w:rsidR="00106102" w:rsidRPr="00A42819" w:rsidRDefault="00106102" w:rsidP="00A42819">
      <w:pPr>
        <w:spacing w:line="360" w:lineRule="auto"/>
        <w:jc w:val="both"/>
        <w:rPr>
          <w:color w:val="000000" w:themeColor="text1"/>
        </w:rPr>
      </w:pPr>
    </w:p>
    <w:p w14:paraId="0A243381" w14:textId="29D89616" w:rsidR="00272E20" w:rsidRPr="00A42819" w:rsidRDefault="00272E20" w:rsidP="00A42819">
      <w:pPr>
        <w:spacing w:line="360" w:lineRule="auto"/>
        <w:jc w:val="both"/>
        <w:rPr>
          <w:color w:val="000000" w:themeColor="text1"/>
        </w:rPr>
      </w:pPr>
    </w:p>
    <w:p w14:paraId="750282A3" w14:textId="7C5A8D57" w:rsidR="00272E20" w:rsidRPr="00A42819" w:rsidRDefault="00272E20" w:rsidP="00A42819">
      <w:pPr>
        <w:spacing w:line="360" w:lineRule="auto"/>
        <w:jc w:val="both"/>
        <w:rPr>
          <w:color w:val="000000" w:themeColor="text1"/>
        </w:rPr>
      </w:pPr>
    </w:p>
    <w:p w14:paraId="38ED32A0" w14:textId="7EBBECE0" w:rsidR="00272E20" w:rsidRPr="00A42819" w:rsidRDefault="00272E20" w:rsidP="00A42819">
      <w:pPr>
        <w:spacing w:line="360" w:lineRule="auto"/>
        <w:jc w:val="both"/>
        <w:rPr>
          <w:color w:val="000000" w:themeColor="text1"/>
        </w:rPr>
      </w:pPr>
    </w:p>
    <w:p w14:paraId="0A7B5BE4" w14:textId="3980FFE3" w:rsidR="00272E20" w:rsidRPr="00A42819" w:rsidRDefault="00272E20" w:rsidP="00A42819">
      <w:pPr>
        <w:spacing w:line="360" w:lineRule="auto"/>
        <w:jc w:val="both"/>
        <w:rPr>
          <w:color w:val="000000" w:themeColor="text1"/>
        </w:rPr>
      </w:pPr>
    </w:p>
    <w:p w14:paraId="24E57AF0" w14:textId="12AA0A01" w:rsidR="00272E20" w:rsidRPr="00A42819" w:rsidRDefault="00272E20" w:rsidP="00A42819">
      <w:pPr>
        <w:spacing w:line="360" w:lineRule="auto"/>
        <w:jc w:val="both"/>
        <w:rPr>
          <w:color w:val="000000" w:themeColor="text1"/>
        </w:rPr>
      </w:pPr>
    </w:p>
    <w:p w14:paraId="204E8069" w14:textId="7EA110E3" w:rsidR="00272E20" w:rsidRPr="00A42819" w:rsidRDefault="00272E20" w:rsidP="00A42819">
      <w:pPr>
        <w:spacing w:line="360" w:lineRule="auto"/>
        <w:jc w:val="both"/>
        <w:rPr>
          <w:color w:val="000000" w:themeColor="text1"/>
        </w:rPr>
      </w:pPr>
    </w:p>
    <w:p w14:paraId="0411BF04" w14:textId="37D9BB52" w:rsidR="00272E20" w:rsidRPr="00A42819" w:rsidRDefault="00272E20" w:rsidP="00A42819">
      <w:pPr>
        <w:spacing w:line="360" w:lineRule="auto"/>
        <w:jc w:val="both"/>
        <w:rPr>
          <w:color w:val="000000" w:themeColor="text1"/>
        </w:rPr>
      </w:pPr>
    </w:p>
    <w:p w14:paraId="36F3FB7A" w14:textId="4903441F" w:rsidR="00272E20" w:rsidRPr="00A42819" w:rsidRDefault="00272E20" w:rsidP="00A42819">
      <w:pPr>
        <w:spacing w:line="360" w:lineRule="auto"/>
        <w:jc w:val="both"/>
        <w:rPr>
          <w:color w:val="000000" w:themeColor="text1"/>
        </w:rPr>
      </w:pPr>
    </w:p>
    <w:p w14:paraId="1D593A12" w14:textId="03159218" w:rsidR="00272E20" w:rsidRPr="00A42819" w:rsidRDefault="00272E20" w:rsidP="00A42819">
      <w:pPr>
        <w:spacing w:line="360" w:lineRule="auto"/>
        <w:jc w:val="both"/>
        <w:rPr>
          <w:color w:val="000000" w:themeColor="text1"/>
        </w:rPr>
      </w:pPr>
    </w:p>
    <w:p w14:paraId="6D92561E" w14:textId="21FEADF8" w:rsidR="00272E20" w:rsidRPr="00A42819" w:rsidRDefault="00272E20" w:rsidP="00A42819">
      <w:pPr>
        <w:spacing w:line="360" w:lineRule="auto"/>
        <w:jc w:val="both"/>
        <w:rPr>
          <w:color w:val="000000" w:themeColor="text1"/>
        </w:rPr>
      </w:pPr>
    </w:p>
    <w:p w14:paraId="2C6E78EB" w14:textId="2521A59E" w:rsidR="00EC1535" w:rsidRDefault="00EC1535" w:rsidP="00A42819">
      <w:pPr>
        <w:spacing w:line="360" w:lineRule="auto"/>
        <w:jc w:val="both"/>
        <w:rPr>
          <w:color w:val="000000" w:themeColor="text1"/>
        </w:rPr>
      </w:pPr>
    </w:p>
    <w:sdt>
      <w:sdtPr>
        <w:rPr>
          <w:rFonts w:ascii="Times New Roman" w:eastAsia="Calibri" w:hAnsi="Times New Roman" w:cs="Times New Roman"/>
          <w:color w:val="000000" w:themeColor="text1"/>
          <w:sz w:val="24"/>
          <w:szCs w:val="22"/>
          <w:lang w:val="en-GB" w:eastAsia="en-GB"/>
        </w:rPr>
        <w:id w:val="-1404838465"/>
        <w:docPartObj>
          <w:docPartGallery w:val="Table of Contents"/>
          <w:docPartUnique/>
        </w:docPartObj>
      </w:sdtPr>
      <w:sdtEndPr>
        <w:rPr>
          <w:b/>
          <w:bCs/>
          <w:noProof/>
        </w:rPr>
      </w:sdtEndPr>
      <w:sdtContent>
        <w:p w14:paraId="25439B37" w14:textId="7D9585DD" w:rsidR="00EC1535" w:rsidRPr="00EC1535" w:rsidRDefault="00EC1535" w:rsidP="00EC1535">
          <w:pPr>
            <w:pStyle w:val="TOCHeading"/>
            <w:spacing w:line="276" w:lineRule="auto"/>
            <w:rPr>
              <w:color w:val="000000" w:themeColor="text1"/>
            </w:rPr>
          </w:pPr>
          <w:r w:rsidRPr="00EC1535">
            <w:rPr>
              <w:color w:val="000000" w:themeColor="text1"/>
            </w:rPr>
            <w:t>Table of Contents</w:t>
          </w:r>
        </w:p>
        <w:p w14:paraId="3FDA2EA6" w14:textId="139C867F" w:rsidR="00EC1535" w:rsidRPr="00EC1535" w:rsidRDefault="00EC1535" w:rsidP="00EC1535">
          <w:pPr>
            <w:pStyle w:val="TOC1"/>
            <w:tabs>
              <w:tab w:val="right" w:leader="dot" w:pos="9350"/>
            </w:tabs>
            <w:rPr>
              <w:rFonts w:asciiTheme="minorHAnsi" w:eastAsiaTheme="minorEastAsia" w:hAnsiTheme="minorHAnsi" w:cstheme="minorBidi"/>
              <w:noProof/>
              <w:color w:val="000000" w:themeColor="text1"/>
              <w:sz w:val="22"/>
            </w:rPr>
          </w:pPr>
          <w:r w:rsidRPr="00EC1535">
            <w:rPr>
              <w:color w:val="000000" w:themeColor="text1"/>
            </w:rPr>
            <w:fldChar w:fldCharType="begin"/>
          </w:r>
          <w:r w:rsidRPr="00EC1535">
            <w:rPr>
              <w:color w:val="000000" w:themeColor="text1"/>
            </w:rPr>
            <w:instrText xml:space="preserve"> TOC \o "1-3" \h \z \u </w:instrText>
          </w:r>
          <w:r w:rsidRPr="00EC1535">
            <w:rPr>
              <w:color w:val="000000" w:themeColor="text1"/>
            </w:rPr>
            <w:fldChar w:fldCharType="separate"/>
          </w:r>
          <w:hyperlink w:anchor="_Toc182821430" w:history="1">
            <w:r w:rsidRPr="00EC1535">
              <w:rPr>
                <w:rStyle w:val="Hyperlink"/>
                <w:noProof/>
                <w:color w:val="000000" w:themeColor="text1"/>
              </w:rPr>
              <w:t>Introduction</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_Toc182821430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4</w:t>
            </w:r>
            <w:r w:rsidRPr="00EC1535">
              <w:rPr>
                <w:noProof/>
                <w:webHidden/>
                <w:color w:val="000000" w:themeColor="text1"/>
              </w:rPr>
              <w:fldChar w:fldCharType="end"/>
            </w:r>
          </w:hyperlink>
        </w:p>
        <w:p w14:paraId="303C74DE" w14:textId="4DF3698B" w:rsidR="00EC1535" w:rsidRPr="00EC1535" w:rsidRDefault="00EC1535" w:rsidP="00EC1535">
          <w:pPr>
            <w:pStyle w:val="TOC1"/>
            <w:tabs>
              <w:tab w:val="right" w:leader="dot" w:pos="9350"/>
            </w:tabs>
            <w:rPr>
              <w:rFonts w:asciiTheme="minorHAnsi" w:eastAsiaTheme="minorEastAsia" w:hAnsiTheme="minorHAnsi" w:cstheme="minorBidi"/>
              <w:noProof/>
              <w:color w:val="000000" w:themeColor="text1"/>
              <w:sz w:val="22"/>
            </w:rPr>
          </w:pPr>
          <w:hyperlink w:anchor="_Toc182821431" w:history="1">
            <w:r w:rsidRPr="00EC1535">
              <w:rPr>
                <w:rStyle w:val="Hyperlink"/>
                <w:noProof/>
                <w:color w:val="000000" w:themeColor="text1"/>
              </w:rPr>
              <w:t>A Brief Review of Tesco’s Current State</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_Toc182821431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5</w:t>
            </w:r>
            <w:r w:rsidRPr="00EC1535">
              <w:rPr>
                <w:noProof/>
                <w:webHidden/>
                <w:color w:val="000000" w:themeColor="text1"/>
              </w:rPr>
              <w:fldChar w:fldCharType="end"/>
            </w:r>
          </w:hyperlink>
        </w:p>
        <w:p w14:paraId="1A5C24F8" w14:textId="3A0092CF" w:rsidR="00EC1535" w:rsidRPr="00EC1535" w:rsidRDefault="00EC1535" w:rsidP="00EC1535">
          <w:pPr>
            <w:pStyle w:val="TOC2"/>
            <w:tabs>
              <w:tab w:val="right" w:leader="dot" w:pos="9350"/>
            </w:tabs>
            <w:rPr>
              <w:rFonts w:asciiTheme="minorHAnsi" w:eastAsiaTheme="minorEastAsia" w:hAnsiTheme="minorHAnsi" w:cstheme="minorBidi"/>
              <w:noProof/>
              <w:color w:val="000000" w:themeColor="text1"/>
              <w:sz w:val="22"/>
            </w:rPr>
          </w:pPr>
          <w:hyperlink w:anchor="_Toc182821432" w:history="1">
            <w:r w:rsidRPr="00EC1535">
              <w:rPr>
                <w:rStyle w:val="Hyperlink"/>
                <w:rFonts w:eastAsia="Times New Roman"/>
                <w:noProof/>
                <w:color w:val="000000" w:themeColor="text1"/>
              </w:rPr>
              <w:t>Tesco’s Market Position</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_Toc182821432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5</w:t>
            </w:r>
            <w:r w:rsidRPr="00EC1535">
              <w:rPr>
                <w:noProof/>
                <w:webHidden/>
                <w:color w:val="000000" w:themeColor="text1"/>
              </w:rPr>
              <w:fldChar w:fldCharType="end"/>
            </w:r>
          </w:hyperlink>
        </w:p>
        <w:p w14:paraId="5C02FA09" w14:textId="30A27536" w:rsidR="00EC1535" w:rsidRPr="00EC1535" w:rsidRDefault="00EC1535" w:rsidP="00EC1535">
          <w:pPr>
            <w:pStyle w:val="TOC2"/>
            <w:tabs>
              <w:tab w:val="right" w:leader="dot" w:pos="9350"/>
            </w:tabs>
            <w:rPr>
              <w:rFonts w:asciiTheme="minorHAnsi" w:eastAsiaTheme="minorEastAsia" w:hAnsiTheme="minorHAnsi" w:cstheme="minorBidi"/>
              <w:noProof/>
              <w:color w:val="000000" w:themeColor="text1"/>
              <w:sz w:val="22"/>
            </w:rPr>
          </w:pPr>
          <w:hyperlink w:anchor="_Toc182821433" w:history="1">
            <w:r w:rsidRPr="00EC1535">
              <w:rPr>
                <w:rStyle w:val="Hyperlink"/>
                <w:rFonts w:eastAsia="Times New Roman"/>
                <w:noProof/>
                <w:color w:val="000000" w:themeColor="text1"/>
              </w:rPr>
              <w:t>Key Challenges and Opportunities</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_Toc182821433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6</w:t>
            </w:r>
            <w:r w:rsidRPr="00EC1535">
              <w:rPr>
                <w:noProof/>
                <w:webHidden/>
                <w:color w:val="000000" w:themeColor="text1"/>
              </w:rPr>
              <w:fldChar w:fldCharType="end"/>
            </w:r>
          </w:hyperlink>
        </w:p>
        <w:p w14:paraId="793F1118" w14:textId="6BF660D6"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34" w:history="1">
            <w:r w:rsidRPr="00EC1535">
              <w:rPr>
                <w:rStyle w:val="Hyperlink"/>
                <w:rFonts w:eastAsia="Times New Roman"/>
                <w:noProof/>
                <w:color w:val="000000" w:themeColor="text1"/>
              </w:rPr>
              <w:t>Challenges</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_Toc182821434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7</w:t>
            </w:r>
            <w:r w:rsidRPr="00EC1535">
              <w:rPr>
                <w:noProof/>
                <w:webHidden/>
                <w:color w:val="000000" w:themeColor="text1"/>
              </w:rPr>
              <w:fldChar w:fldCharType="end"/>
            </w:r>
          </w:hyperlink>
        </w:p>
        <w:p w14:paraId="037FC028" w14:textId="74E9114E"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35" w:history="1">
            <w:r w:rsidRPr="00EC1535">
              <w:rPr>
                <w:rStyle w:val="Hyperlink"/>
                <w:rFonts w:eastAsia="Times New Roman"/>
                <w:noProof/>
                <w:color w:val="000000" w:themeColor="text1"/>
              </w:rPr>
              <w:t>Opportunities</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_Toc182821435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7</w:t>
            </w:r>
            <w:r w:rsidRPr="00EC1535">
              <w:rPr>
                <w:noProof/>
                <w:webHidden/>
                <w:color w:val="000000" w:themeColor="text1"/>
              </w:rPr>
              <w:fldChar w:fldCharType="end"/>
            </w:r>
          </w:hyperlink>
        </w:p>
        <w:p w14:paraId="56FB6A83" w14:textId="59601740" w:rsidR="00EC1535" w:rsidRPr="00EC1535" w:rsidRDefault="00EC1535" w:rsidP="00EC1535">
          <w:pPr>
            <w:pStyle w:val="TOC1"/>
            <w:tabs>
              <w:tab w:val="right" w:leader="dot" w:pos="9350"/>
            </w:tabs>
            <w:rPr>
              <w:rFonts w:asciiTheme="minorHAnsi" w:eastAsiaTheme="minorEastAsia" w:hAnsiTheme="minorHAnsi" w:cstheme="minorBidi"/>
              <w:noProof/>
              <w:color w:val="000000" w:themeColor="text1"/>
              <w:sz w:val="22"/>
            </w:rPr>
          </w:pPr>
          <w:hyperlink w:anchor="_Toc182821436" w:history="1">
            <w:r w:rsidRPr="00EC1535">
              <w:rPr>
                <w:rStyle w:val="Hyperlink"/>
                <w:noProof/>
                <w:color w:val="000000" w:themeColor="text1"/>
              </w:rPr>
              <w:t>Analysis of Tesco’s Recent History and Impact of External Environment</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_Toc182821436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8</w:t>
            </w:r>
            <w:r w:rsidRPr="00EC1535">
              <w:rPr>
                <w:noProof/>
                <w:webHidden/>
                <w:color w:val="000000" w:themeColor="text1"/>
              </w:rPr>
              <w:fldChar w:fldCharType="end"/>
            </w:r>
          </w:hyperlink>
        </w:p>
        <w:p w14:paraId="06321556" w14:textId="53396B8B" w:rsidR="00EC1535" w:rsidRPr="00EC1535" w:rsidRDefault="00EC1535" w:rsidP="00EC1535">
          <w:pPr>
            <w:pStyle w:val="TOC2"/>
            <w:tabs>
              <w:tab w:val="right" w:leader="dot" w:pos="9350"/>
            </w:tabs>
            <w:rPr>
              <w:rFonts w:asciiTheme="minorHAnsi" w:eastAsiaTheme="minorEastAsia" w:hAnsiTheme="minorHAnsi" w:cstheme="minorBidi"/>
              <w:noProof/>
              <w:color w:val="000000" w:themeColor="text1"/>
              <w:sz w:val="22"/>
            </w:rPr>
          </w:pPr>
          <w:hyperlink w:anchor="_Toc182821437" w:history="1">
            <w:r w:rsidRPr="00EC1535">
              <w:rPr>
                <w:rStyle w:val="Hyperlink"/>
                <w:noProof/>
                <w:color w:val="000000" w:themeColor="text1"/>
              </w:rPr>
              <w:t>Recent History</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_Toc182821437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8</w:t>
            </w:r>
            <w:r w:rsidRPr="00EC1535">
              <w:rPr>
                <w:noProof/>
                <w:webHidden/>
                <w:color w:val="000000" w:themeColor="text1"/>
              </w:rPr>
              <w:fldChar w:fldCharType="end"/>
            </w:r>
          </w:hyperlink>
        </w:p>
        <w:p w14:paraId="4A692D61" w14:textId="41769A2B" w:rsidR="00EC1535" w:rsidRPr="00EC1535" w:rsidRDefault="00EC1535" w:rsidP="00EC1535">
          <w:pPr>
            <w:pStyle w:val="TOC2"/>
            <w:tabs>
              <w:tab w:val="right" w:leader="dot" w:pos="9350"/>
            </w:tabs>
            <w:rPr>
              <w:rFonts w:asciiTheme="minorHAnsi" w:eastAsiaTheme="minorEastAsia" w:hAnsiTheme="minorHAnsi" w:cstheme="minorBidi"/>
              <w:noProof/>
              <w:color w:val="000000" w:themeColor="text1"/>
              <w:sz w:val="22"/>
            </w:rPr>
          </w:pPr>
          <w:hyperlink w:anchor="_Toc182821438" w:history="1">
            <w:r w:rsidRPr="00EC1535">
              <w:rPr>
                <w:rStyle w:val="Hyperlink"/>
                <w:noProof/>
                <w:color w:val="000000" w:themeColor="text1"/>
              </w:rPr>
              <w:t>Impact of External Factors</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_Toc182821438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9</w:t>
            </w:r>
            <w:r w:rsidRPr="00EC1535">
              <w:rPr>
                <w:noProof/>
                <w:webHidden/>
                <w:color w:val="000000" w:themeColor="text1"/>
              </w:rPr>
              <w:fldChar w:fldCharType="end"/>
            </w:r>
          </w:hyperlink>
        </w:p>
        <w:p w14:paraId="3FFEB15D" w14:textId="06E61757"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39" w:history="1">
            <w:r w:rsidRPr="00EC1535">
              <w:rPr>
                <w:rStyle w:val="Hyperlink"/>
                <w:noProof/>
                <w:color w:val="000000" w:themeColor="text1"/>
              </w:rPr>
              <w:t>Digital Disruption</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_Toc182821439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9</w:t>
            </w:r>
            <w:r w:rsidRPr="00EC1535">
              <w:rPr>
                <w:noProof/>
                <w:webHidden/>
                <w:color w:val="000000" w:themeColor="text1"/>
              </w:rPr>
              <w:fldChar w:fldCharType="end"/>
            </w:r>
          </w:hyperlink>
        </w:p>
        <w:p w14:paraId="28E70F6F" w14:textId="208CA740"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40" w:history="1">
            <w:r w:rsidRPr="00EC1535">
              <w:rPr>
                <w:rStyle w:val="Hyperlink"/>
                <w:noProof/>
                <w:color w:val="000000" w:themeColor="text1"/>
              </w:rPr>
              <w:t>Economic Uncertainty</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_Toc182821440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9</w:t>
            </w:r>
            <w:r w:rsidRPr="00EC1535">
              <w:rPr>
                <w:noProof/>
                <w:webHidden/>
                <w:color w:val="000000" w:themeColor="text1"/>
              </w:rPr>
              <w:fldChar w:fldCharType="end"/>
            </w:r>
          </w:hyperlink>
        </w:p>
        <w:p w14:paraId="4347D636" w14:textId="35B1D23F"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41" w:history="1">
            <w:r w:rsidRPr="00EC1535">
              <w:rPr>
                <w:rStyle w:val="Hyperlink"/>
                <w:noProof/>
                <w:color w:val="000000" w:themeColor="text1"/>
              </w:rPr>
              <w:t>Globalisation</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_Toc182821441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10</w:t>
            </w:r>
            <w:r w:rsidRPr="00EC1535">
              <w:rPr>
                <w:noProof/>
                <w:webHidden/>
                <w:color w:val="000000" w:themeColor="text1"/>
              </w:rPr>
              <w:fldChar w:fldCharType="end"/>
            </w:r>
          </w:hyperlink>
        </w:p>
        <w:p w14:paraId="35F1BAFF" w14:textId="2B8A7A97" w:rsidR="00EC1535" w:rsidRPr="00EC1535" w:rsidRDefault="00EC1535" w:rsidP="00EC1535">
          <w:pPr>
            <w:pStyle w:val="TOC1"/>
            <w:tabs>
              <w:tab w:val="right" w:leader="dot" w:pos="9350"/>
            </w:tabs>
            <w:rPr>
              <w:rFonts w:asciiTheme="minorHAnsi" w:eastAsiaTheme="minorEastAsia" w:hAnsiTheme="minorHAnsi" w:cstheme="minorBidi"/>
              <w:noProof/>
              <w:color w:val="000000" w:themeColor="text1"/>
              <w:sz w:val="22"/>
            </w:rPr>
          </w:pPr>
          <w:hyperlink w:anchor="_Toc182821442" w:history="1">
            <w:r w:rsidRPr="00EC1535">
              <w:rPr>
                <w:rStyle w:val="Hyperlink"/>
                <w:noProof/>
                <w:color w:val="000000" w:themeColor="text1"/>
              </w:rPr>
              <w:t>Critical Evaluation of Change Management Models and Strategic Change Issues</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_Toc182821442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11</w:t>
            </w:r>
            <w:r w:rsidRPr="00EC1535">
              <w:rPr>
                <w:noProof/>
                <w:webHidden/>
                <w:color w:val="000000" w:themeColor="text1"/>
              </w:rPr>
              <w:fldChar w:fldCharType="end"/>
            </w:r>
          </w:hyperlink>
        </w:p>
        <w:p w14:paraId="159F9943" w14:textId="34A72267" w:rsidR="00EC1535" w:rsidRPr="00EC1535" w:rsidRDefault="00EC1535" w:rsidP="00EC1535">
          <w:pPr>
            <w:pStyle w:val="TOC2"/>
            <w:tabs>
              <w:tab w:val="right" w:leader="dot" w:pos="9350"/>
            </w:tabs>
            <w:rPr>
              <w:rFonts w:asciiTheme="minorHAnsi" w:eastAsiaTheme="minorEastAsia" w:hAnsiTheme="minorHAnsi" w:cstheme="minorBidi"/>
              <w:noProof/>
              <w:color w:val="000000" w:themeColor="text1"/>
              <w:sz w:val="22"/>
            </w:rPr>
          </w:pPr>
          <w:hyperlink w:anchor="_Toc182821443" w:history="1">
            <w:r w:rsidRPr="00EC1535">
              <w:rPr>
                <w:rStyle w:val="Hyperlink"/>
                <w:noProof/>
                <w:color w:val="000000" w:themeColor="text1"/>
              </w:rPr>
              <w:t>Review of Change Management Models</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_Toc182821443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11</w:t>
            </w:r>
            <w:r w:rsidRPr="00EC1535">
              <w:rPr>
                <w:noProof/>
                <w:webHidden/>
                <w:color w:val="000000" w:themeColor="text1"/>
              </w:rPr>
              <w:fldChar w:fldCharType="end"/>
            </w:r>
          </w:hyperlink>
        </w:p>
        <w:p w14:paraId="26C763E7" w14:textId="69BAEB83"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44" w:history="1">
            <w:r w:rsidRPr="00EC1535">
              <w:rPr>
                <w:rStyle w:val="Hyperlink"/>
                <w:noProof/>
                <w:color w:val="000000" w:themeColor="text1"/>
              </w:rPr>
              <w:t>Lewin’s Change Management Model</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_Toc182821444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11</w:t>
            </w:r>
            <w:r w:rsidRPr="00EC1535">
              <w:rPr>
                <w:noProof/>
                <w:webHidden/>
                <w:color w:val="000000" w:themeColor="text1"/>
              </w:rPr>
              <w:fldChar w:fldCharType="end"/>
            </w:r>
          </w:hyperlink>
        </w:p>
        <w:p w14:paraId="4A50501C" w14:textId="4426D0CE"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45" w:history="1">
            <w:r w:rsidRPr="00EC1535">
              <w:rPr>
                <w:rStyle w:val="Hyperlink"/>
                <w:noProof/>
                <w:color w:val="000000" w:themeColor="text1"/>
              </w:rPr>
              <w:t>Kotter's 8-Step Model</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_Toc182821445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12</w:t>
            </w:r>
            <w:r w:rsidRPr="00EC1535">
              <w:rPr>
                <w:noProof/>
                <w:webHidden/>
                <w:color w:val="000000" w:themeColor="text1"/>
              </w:rPr>
              <w:fldChar w:fldCharType="end"/>
            </w:r>
          </w:hyperlink>
        </w:p>
        <w:p w14:paraId="061E2F0C" w14:textId="08E17F81"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46" w:history="1">
            <w:r w:rsidRPr="00EC1535">
              <w:rPr>
                <w:rStyle w:val="Hyperlink"/>
                <w:noProof/>
                <w:color w:val="000000" w:themeColor="text1"/>
              </w:rPr>
              <w:t>McKinsey 7S Framework</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_Toc182821446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13</w:t>
            </w:r>
            <w:r w:rsidRPr="00EC1535">
              <w:rPr>
                <w:noProof/>
                <w:webHidden/>
                <w:color w:val="000000" w:themeColor="text1"/>
              </w:rPr>
              <w:fldChar w:fldCharType="end"/>
            </w:r>
          </w:hyperlink>
        </w:p>
        <w:p w14:paraId="4EFF8FEA" w14:textId="0DEE8E5A" w:rsidR="00EC1535" w:rsidRPr="00EC1535" w:rsidRDefault="00EC1535" w:rsidP="00EC1535">
          <w:pPr>
            <w:pStyle w:val="TOC2"/>
            <w:tabs>
              <w:tab w:val="right" w:leader="dot" w:pos="9350"/>
            </w:tabs>
            <w:rPr>
              <w:rFonts w:asciiTheme="minorHAnsi" w:eastAsiaTheme="minorEastAsia" w:hAnsiTheme="minorHAnsi" w:cstheme="minorBidi"/>
              <w:noProof/>
              <w:color w:val="000000" w:themeColor="text1"/>
              <w:sz w:val="22"/>
            </w:rPr>
          </w:pPr>
          <w:hyperlink w:anchor="_Toc182821447" w:history="1">
            <w:r w:rsidRPr="00EC1535">
              <w:rPr>
                <w:rStyle w:val="Hyperlink"/>
                <w:noProof/>
                <w:color w:val="000000" w:themeColor="text1"/>
              </w:rPr>
              <w:t>Issues Related to Strategic Change</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_Toc182821447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14</w:t>
            </w:r>
            <w:r w:rsidRPr="00EC1535">
              <w:rPr>
                <w:noProof/>
                <w:webHidden/>
                <w:color w:val="000000" w:themeColor="text1"/>
              </w:rPr>
              <w:fldChar w:fldCharType="end"/>
            </w:r>
          </w:hyperlink>
        </w:p>
        <w:p w14:paraId="3D40D275" w14:textId="23680933"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48" w:history="1">
            <w:r w:rsidRPr="00EC1535">
              <w:rPr>
                <w:rStyle w:val="Hyperlink"/>
                <w:noProof/>
                <w:color w:val="000000" w:themeColor="text1"/>
              </w:rPr>
              <w:t>Strategic Leadership Gaps</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_Toc182821448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14</w:t>
            </w:r>
            <w:r w:rsidRPr="00EC1535">
              <w:rPr>
                <w:noProof/>
                <w:webHidden/>
                <w:color w:val="000000" w:themeColor="text1"/>
              </w:rPr>
              <w:fldChar w:fldCharType="end"/>
            </w:r>
          </w:hyperlink>
        </w:p>
        <w:p w14:paraId="7AD6B328" w14:textId="013C61E5"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49" w:history="1">
            <w:r w:rsidRPr="00EC1535">
              <w:rPr>
                <w:rStyle w:val="Hyperlink"/>
                <w:noProof/>
                <w:color w:val="000000" w:themeColor="text1"/>
              </w:rPr>
              <w:t>Resistance to Change</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_Toc182821449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14</w:t>
            </w:r>
            <w:r w:rsidRPr="00EC1535">
              <w:rPr>
                <w:noProof/>
                <w:webHidden/>
                <w:color w:val="000000" w:themeColor="text1"/>
              </w:rPr>
              <w:fldChar w:fldCharType="end"/>
            </w:r>
          </w:hyperlink>
        </w:p>
        <w:p w14:paraId="19A411E0" w14:textId="44EFA52A"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50" w:history="1">
            <w:r w:rsidRPr="00EC1535">
              <w:rPr>
                <w:rStyle w:val="Hyperlink"/>
                <w:noProof/>
                <w:color w:val="000000" w:themeColor="text1"/>
              </w:rPr>
              <w:t>Complexities in Maintaining Service Quality</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_Toc182821450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14</w:t>
            </w:r>
            <w:r w:rsidRPr="00EC1535">
              <w:rPr>
                <w:noProof/>
                <w:webHidden/>
                <w:color w:val="000000" w:themeColor="text1"/>
              </w:rPr>
              <w:fldChar w:fldCharType="end"/>
            </w:r>
          </w:hyperlink>
        </w:p>
        <w:p w14:paraId="464E7A18" w14:textId="06F23C43" w:rsidR="00EC1535" w:rsidRPr="00EC1535" w:rsidRDefault="00EC1535" w:rsidP="00EC1535">
          <w:pPr>
            <w:pStyle w:val="TOC2"/>
            <w:tabs>
              <w:tab w:val="right" w:leader="dot" w:pos="9350"/>
            </w:tabs>
            <w:rPr>
              <w:rFonts w:asciiTheme="minorHAnsi" w:eastAsiaTheme="minorEastAsia" w:hAnsiTheme="minorHAnsi" w:cstheme="minorBidi"/>
              <w:noProof/>
              <w:color w:val="000000" w:themeColor="text1"/>
              <w:sz w:val="22"/>
            </w:rPr>
          </w:pPr>
          <w:hyperlink w:anchor="_Toc182821451" w:history="1">
            <w:r w:rsidRPr="00EC1535">
              <w:rPr>
                <w:rStyle w:val="Hyperlink"/>
                <w:noProof/>
                <w:color w:val="000000" w:themeColor="text1"/>
              </w:rPr>
              <w:t>Leadership Styles in Managing Change</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_Toc182821451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15</w:t>
            </w:r>
            <w:r w:rsidRPr="00EC1535">
              <w:rPr>
                <w:noProof/>
                <w:webHidden/>
                <w:color w:val="000000" w:themeColor="text1"/>
              </w:rPr>
              <w:fldChar w:fldCharType="end"/>
            </w:r>
          </w:hyperlink>
        </w:p>
        <w:p w14:paraId="4BAEBBA4" w14:textId="42579016"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52" w:history="1">
            <w:r w:rsidRPr="00EC1535">
              <w:rPr>
                <w:rStyle w:val="Hyperlink"/>
                <w:noProof/>
                <w:color w:val="000000" w:themeColor="text1"/>
              </w:rPr>
              <w:t>Transformational Leadership</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_Toc182821452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15</w:t>
            </w:r>
            <w:r w:rsidRPr="00EC1535">
              <w:rPr>
                <w:noProof/>
                <w:webHidden/>
                <w:color w:val="000000" w:themeColor="text1"/>
              </w:rPr>
              <w:fldChar w:fldCharType="end"/>
            </w:r>
          </w:hyperlink>
        </w:p>
        <w:p w14:paraId="09616304" w14:textId="794EC1BE"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53" w:history="1">
            <w:r w:rsidRPr="00EC1535">
              <w:rPr>
                <w:rStyle w:val="Hyperlink"/>
                <w:noProof/>
                <w:color w:val="000000" w:themeColor="text1"/>
              </w:rPr>
              <w:t>Transactional Leadership</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_Toc182821453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15</w:t>
            </w:r>
            <w:r w:rsidRPr="00EC1535">
              <w:rPr>
                <w:noProof/>
                <w:webHidden/>
                <w:color w:val="000000" w:themeColor="text1"/>
              </w:rPr>
              <w:fldChar w:fldCharType="end"/>
            </w:r>
          </w:hyperlink>
        </w:p>
        <w:p w14:paraId="78203B29" w14:textId="1F6EC285"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54" w:history="1">
            <w:r w:rsidRPr="00EC1535">
              <w:rPr>
                <w:rStyle w:val="Hyperlink"/>
                <w:noProof/>
                <w:color w:val="000000" w:themeColor="text1"/>
              </w:rPr>
              <w:t>Assessment of Leadership Styles</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_Toc182821454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15</w:t>
            </w:r>
            <w:r w:rsidRPr="00EC1535">
              <w:rPr>
                <w:noProof/>
                <w:webHidden/>
                <w:color w:val="000000" w:themeColor="text1"/>
              </w:rPr>
              <w:fldChar w:fldCharType="end"/>
            </w:r>
          </w:hyperlink>
        </w:p>
        <w:p w14:paraId="078A8245" w14:textId="5DDEE109" w:rsidR="00EC1535" w:rsidRPr="00EC1535" w:rsidRDefault="00EC1535" w:rsidP="00EC1535">
          <w:pPr>
            <w:pStyle w:val="TOC1"/>
            <w:tabs>
              <w:tab w:val="right" w:leader="dot" w:pos="9350"/>
            </w:tabs>
            <w:rPr>
              <w:rFonts w:asciiTheme="minorHAnsi" w:eastAsiaTheme="minorEastAsia" w:hAnsiTheme="minorHAnsi" w:cstheme="minorBidi"/>
              <w:noProof/>
              <w:color w:val="000000" w:themeColor="text1"/>
              <w:sz w:val="22"/>
            </w:rPr>
          </w:pPr>
          <w:hyperlink w:anchor="_Toc182821455" w:history="1">
            <w:r w:rsidRPr="00EC1535">
              <w:rPr>
                <w:rStyle w:val="Hyperlink"/>
                <w:noProof/>
                <w:color w:val="000000" w:themeColor="text1"/>
              </w:rPr>
              <w:t>Evaluation of Organisational Culture and Development of a Change Management Plan in Tesco</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_Toc182821455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16</w:t>
            </w:r>
            <w:r w:rsidRPr="00EC1535">
              <w:rPr>
                <w:noProof/>
                <w:webHidden/>
                <w:color w:val="000000" w:themeColor="text1"/>
              </w:rPr>
              <w:fldChar w:fldCharType="end"/>
            </w:r>
          </w:hyperlink>
        </w:p>
        <w:p w14:paraId="67B4339B" w14:textId="0B210BB9" w:rsidR="00EC1535" w:rsidRPr="00EC1535" w:rsidRDefault="00EC1535" w:rsidP="00EC1535">
          <w:pPr>
            <w:pStyle w:val="TOC2"/>
            <w:tabs>
              <w:tab w:val="right" w:leader="dot" w:pos="9350"/>
            </w:tabs>
            <w:rPr>
              <w:rFonts w:asciiTheme="minorHAnsi" w:eastAsiaTheme="minorEastAsia" w:hAnsiTheme="minorHAnsi" w:cstheme="minorBidi"/>
              <w:noProof/>
              <w:color w:val="000000" w:themeColor="text1"/>
              <w:sz w:val="22"/>
            </w:rPr>
          </w:pPr>
          <w:hyperlink w:anchor="_Toc182821456" w:history="1">
            <w:r w:rsidRPr="00EC1535">
              <w:rPr>
                <w:rStyle w:val="Hyperlink"/>
                <w:noProof/>
                <w:color w:val="000000" w:themeColor="text1"/>
              </w:rPr>
              <w:t>Tesco’s Organisational Culture</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_Toc182821456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16</w:t>
            </w:r>
            <w:r w:rsidRPr="00EC1535">
              <w:rPr>
                <w:noProof/>
                <w:webHidden/>
                <w:color w:val="000000" w:themeColor="text1"/>
              </w:rPr>
              <w:fldChar w:fldCharType="end"/>
            </w:r>
          </w:hyperlink>
        </w:p>
        <w:p w14:paraId="072CB766" w14:textId="77BB78EF" w:rsidR="00EC1535" w:rsidRPr="00EC1535" w:rsidRDefault="00EC1535" w:rsidP="00EC1535">
          <w:pPr>
            <w:pStyle w:val="TOC2"/>
            <w:tabs>
              <w:tab w:val="right" w:leader="dot" w:pos="9350"/>
            </w:tabs>
            <w:rPr>
              <w:rFonts w:asciiTheme="minorHAnsi" w:eastAsiaTheme="minorEastAsia" w:hAnsiTheme="minorHAnsi" w:cstheme="minorBidi"/>
              <w:noProof/>
              <w:color w:val="000000" w:themeColor="text1"/>
              <w:sz w:val="22"/>
            </w:rPr>
          </w:pPr>
          <w:hyperlink w:anchor="_Toc182821457" w:history="1">
            <w:r w:rsidRPr="00EC1535">
              <w:rPr>
                <w:rStyle w:val="Hyperlink"/>
                <w:noProof/>
                <w:color w:val="000000" w:themeColor="text1"/>
              </w:rPr>
              <w:t>Proposed Change</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_Toc182821457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16</w:t>
            </w:r>
            <w:r w:rsidRPr="00EC1535">
              <w:rPr>
                <w:noProof/>
                <w:webHidden/>
                <w:color w:val="000000" w:themeColor="text1"/>
              </w:rPr>
              <w:fldChar w:fldCharType="end"/>
            </w:r>
          </w:hyperlink>
        </w:p>
        <w:p w14:paraId="598481B8" w14:textId="229557D9" w:rsidR="00EC1535" w:rsidRPr="00EC1535" w:rsidRDefault="00EC1535" w:rsidP="00EC1535">
          <w:pPr>
            <w:pStyle w:val="TOC2"/>
            <w:tabs>
              <w:tab w:val="right" w:leader="dot" w:pos="9350"/>
            </w:tabs>
            <w:rPr>
              <w:rFonts w:asciiTheme="minorHAnsi" w:eastAsiaTheme="minorEastAsia" w:hAnsiTheme="minorHAnsi" w:cstheme="minorBidi"/>
              <w:noProof/>
              <w:color w:val="000000" w:themeColor="text1"/>
              <w:sz w:val="22"/>
            </w:rPr>
          </w:pPr>
          <w:hyperlink w:anchor="_Toc182821458" w:history="1">
            <w:r w:rsidRPr="00EC1535">
              <w:rPr>
                <w:rStyle w:val="Hyperlink"/>
                <w:noProof/>
                <w:color w:val="000000" w:themeColor="text1"/>
              </w:rPr>
              <w:t>Financial Plan</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_Toc182821458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17</w:t>
            </w:r>
            <w:r w:rsidRPr="00EC1535">
              <w:rPr>
                <w:noProof/>
                <w:webHidden/>
                <w:color w:val="000000" w:themeColor="text1"/>
              </w:rPr>
              <w:fldChar w:fldCharType="end"/>
            </w:r>
          </w:hyperlink>
        </w:p>
        <w:p w14:paraId="4B715C7D" w14:textId="4C487D58"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59" w:history="1">
            <w:r w:rsidRPr="00EC1535">
              <w:rPr>
                <w:rStyle w:val="Hyperlink"/>
                <w:noProof/>
                <w:color w:val="000000" w:themeColor="text1"/>
              </w:rPr>
              <w:t>Investments in Technology:</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_Toc182821459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17</w:t>
            </w:r>
            <w:r w:rsidRPr="00EC1535">
              <w:rPr>
                <w:noProof/>
                <w:webHidden/>
                <w:color w:val="000000" w:themeColor="text1"/>
              </w:rPr>
              <w:fldChar w:fldCharType="end"/>
            </w:r>
          </w:hyperlink>
        </w:p>
        <w:p w14:paraId="56F60FC9" w14:textId="7D8E4643"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60" w:history="1">
            <w:r w:rsidRPr="00EC1535">
              <w:rPr>
                <w:rStyle w:val="Hyperlink"/>
                <w:noProof/>
                <w:color w:val="000000" w:themeColor="text1"/>
              </w:rPr>
              <w:t>Training Programs:</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_Toc182821460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17</w:t>
            </w:r>
            <w:r w:rsidRPr="00EC1535">
              <w:rPr>
                <w:noProof/>
                <w:webHidden/>
                <w:color w:val="000000" w:themeColor="text1"/>
              </w:rPr>
              <w:fldChar w:fldCharType="end"/>
            </w:r>
          </w:hyperlink>
        </w:p>
        <w:p w14:paraId="38C86CD5" w14:textId="6AE82911"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61" w:history="1">
            <w:r w:rsidRPr="00EC1535">
              <w:rPr>
                <w:rStyle w:val="Hyperlink"/>
                <w:noProof/>
                <w:color w:val="000000" w:themeColor="text1"/>
              </w:rPr>
              <w:t>Contingency Funds:</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_Toc182821461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18</w:t>
            </w:r>
            <w:r w:rsidRPr="00EC1535">
              <w:rPr>
                <w:noProof/>
                <w:webHidden/>
                <w:color w:val="000000" w:themeColor="text1"/>
              </w:rPr>
              <w:fldChar w:fldCharType="end"/>
            </w:r>
          </w:hyperlink>
        </w:p>
        <w:p w14:paraId="7C0406E9" w14:textId="72288519" w:rsidR="00EC1535" w:rsidRPr="00EC1535" w:rsidRDefault="00EC1535" w:rsidP="00EC1535">
          <w:pPr>
            <w:pStyle w:val="TOC2"/>
            <w:tabs>
              <w:tab w:val="right" w:leader="dot" w:pos="9350"/>
            </w:tabs>
            <w:rPr>
              <w:rFonts w:asciiTheme="minorHAnsi" w:eastAsiaTheme="minorEastAsia" w:hAnsiTheme="minorHAnsi" w:cstheme="minorBidi"/>
              <w:noProof/>
              <w:color w:val="000000" w:themeColor="text1"/>
              <w:sz w:val="22"/>
            </w:rPr>
          </w:pPr>
          <w:hyperlink w:anchor="_Toc182821462" w:history="1">
            <w:r w:rsidRPr="00EC1535">
              <w:rPr>
                <w:rStyle w:val="Hyperlink"/>
                <w:noProof/>
                <w:color w:val="000000" w:themeColor="text1"/>
              </w:rPr>
              <w:t>Communication Plan</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_Toc182821462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18</w:t>
            </w:r>
            <w:r w:rsidRPr="00EC1535">
              <w:rPr>
                <w:noProof/>
                <w:webHidden/>
                <w:color w:val="000000" w:themeColor="text1"/>
              </w:rPr>
              <w:fldChar w:fldCharType="end"/>
            </w:r>
          </w:hyperlink>
        </w:p>
        <w:p w14:paraId="418A0930" w14:textId="38DFEF46"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63" w:history="1">
            <w:r w:rsidRPr="00EC1535">
              <w:rPr>
                <w:rStyle w:val="Hyperlink"/>
                <w:noProof/>
                <w:color w:val="000000" w:themeColor="text1"/>
              </w:rPr>
              <w:t>Pre-Implementation Communication:</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_Toc182821463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18</w:t>
            </w:r>
            <w:r w:rsidRPr="00EC1535">
              <w:rPr>
                <w:noProof/>
                <w:webHidden/>
                <w:color w:val="000000" w:themeColor="text1"/>
              </w:rPr>
              <w:fldChar w:fldCharType="end"/>
            </w:r>
          </w:hyperlink>
        </w:p>
        <w:p w14:paraId="678F49AE" w14:textId="7169A9A0"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64" w:history="1">
            <w:r w:rsidRPr="00EC1535">
              <w:rPr>
                <w:rStyle w:val="Hyperlink"/>
                <w:noProof/>
                <w:color w:val="000000" w:themeColor="text1"/>
              </w:rPr>
              <w:t>Workshops and Employee Training:</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_Toc182821464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18</w:t>
            </w:r>
            <w:r w:rsidRPr="00EC1535">
              <w:rPr>
                <w:noProof/>
                <w:webHidden/>
                <w:color w:val="000000" w:themeColor="text1"/>
              </w:rPr>
              <w:fldChar w:fldCharType="end"/>
            </w:r>
          </w:hyperlink>
        </w:p>
        <w:p w14:paraId="7F0A90D8" w14:textId="26A37B42"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65" w:history="1">
            <w:r w:rsidRPr="00EC1535">
              <w:rPr>
                <w:rStyle w:val="Hyperlink"/>
                <w:noProof/>
                <w:color w:val="000000" w:themeColor="text1"/>
              </w:rPr>
              <w:t>Stakeholder Engagement:</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_Toc182821465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19</w:t>
            </w:r>
            <w:r w:rsidRPr="00EC1535">
              <w:rPr>
                <w:noProof/>
                <w:webHidden/>
                <w:color w:val="000000" w:themeColor="text1"/>
              </w:rPr>
              <w:fldChar w:fldCharType="end"/>
            </w:r>
          </w:hyperlink>
        </w:p>
        <w:p w14:paraId="5363993E" w14:textId="4A95A905"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66" w:history="1">
            <w:r w:rsidRPr="00EC1535">
              <w:rPr>
                <w:rStyle w:val="Hyperlink"/>
                <w:noProof/>
                <w:color w:val="000000" w:themeColor="text1"/>
              </w:rPr>
              <w:t>Customer Outreach:</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_Toc182821466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19</w:t>
            </w:r>
            <w:r w:rsidRPr="00EC1535">
              <w:rPr>
                <w:noProof/>
                <w:webHidden/>
                <w:color w:val="000000" w:themeColor="text1"/>
              </w:rPr>
              <w:fldChar w:fldCharType="end"/>
            </w:r>
          </w:hyperlink>
        </w:p>
        <w:p w14:paraId="2EFAB338" w14:textId="765F16CB"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67" w:history="1">
            <w:r w:rsidRPr="00EC1535">
              <w:rPr>
                <w:rStyle w:val="Hyperlink"/>
                <w:noProof/>
                <w:color w:val="000000" w:themeColor="text1"/>
              </w:rPr>
              <w:t>Feedback Mechanisms:</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_Toc182821467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19</w:t>
            </w:r>
            <w:r w:rsidRPr="00EC1535">
              <w:rPr>
                <w:noProof/>
                <w:webHidden/>
                <w:color w:val="000000" w:themeColor="text1"/>
              </w:rPr>
              <w:fldChar w:fldCharType="end"/>
            </w:r>
          </w:hyperlink>
        </w:p>
        <w:p w14:paraId="62BA410F" w14:textId="32286FE2" w:rsidR="00EC1535" w:rsidRPr="00EC1535" w:rsidRDefault="00EC1535" w:rsidP="00EC1535">
          <w:pPr>
            <w:pStyle w:val="TOC2"/>
            <w:tabs>
              <w:tab w:val="right" w:leader="dot" w:pos="9350"/>
            </w:tabs>
            <w:rPr>
              <w:rFonts w:asciiTheme="minorHAnsi" w:eastAsiaTheme="minorEastAsia" w:hAnsiTheme="minorHAnsi" w:cstheme="minorBidi"/>
              <w:noProof/>
              <w:color w:val="000000" w:themeColor="text1"/>
              <w:sz w:val="22"/>
            </w:rPr>
          </w:pPr>
          <w:hyperlink w:anchor="_Toc182821468" w:history="1">
            <w:r w:rsidRPr="00EC1535">
              <w:rPr>
                <w:rStyle w:val="Hyperlink"/>
                <w:noProof/>
                <w:color w:val="000000" w:themeColor="text1"/>
              </w:rPr>
              <w:t>Evaluation Plan</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_Toc182821468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19</w:t>
            </w:r>
            <w:r w:rsidRPr="00EC1535">
              <w:rPr>
                <w:noProof/>
                <w:webHidden/>
                <w:color w:val="000000" w:themeColor="text1"/>
              </w:rPr>
              <w:fldChar w:fldCharType="end"/>
            </w:r>
          </w:hyperlink>
        </w:p>
        <w:p w14:paraId="1E5ED4DD" w14:textId="408B57E4"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69" w:history="1">
            <w:r w:rsidRPr="00EC1535">
              <w:rPr>
                <w:rStyle w:val="Hyperlink"/>
                <w:noProof/>
                <w:color w:val="000000" w:themeColor="text1"/>
              </w:rPr>
              <w:t>Employee Adoption Rates:</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_Toc182821469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19</w:t>
            </w:r>
            <w:r w:rsidRPr="00EC1535">
              <w:rPr>
                <w:noProof/>
                <w:webHidden/>
                <w:color w:val="000000" w:themeColor="text1"/>
              </w:rPr>
              <w:fldChar w:fldCharType="end"/>
            </w:r>
          </w:hyperlink>
        </w:p>
        <w:p w14:paraId="3718D1CA" w14:textId="7BDD34FF"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70" w:history="1">
            <w:r w:rsidRPr="00EC1535">
              <w:rPr>
                <w:rStyle w:val="Hyperlink"/>
                <w:noProof/>
                <w:color w:val="000000" w:themeColor="text1"/>
              </w:rPr>
              <w:t>Customer Satisfaction Scores:</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_Toc182821470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19</w:t>
            </w:r>
            <w:r w:rsidRPr="00EC1535">
              <w:rPr>
                <w:noProof/>
                <w:webHidden/>
                <w:color w:val="000000" w:themeColor="text1"/>
              </w:rPr>
              <w:fldChar w:fldCharType="end"/>
            </w:r>
          </w:hyperlink>
        </w:p>
        <w:p w14:paraId="4E35125E" w14:textId="1AEE01C1"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71" w:history="1">
            <w:r w:rsidRPr="00EC1535">
              <w:rPr>
                <w:rStyle w:val="Hyperlink"/>
                <w:noProof/>
                <w:color w:val="000000" w:themeColor="text1"/>
              </w:rPr>
              <w:t>Operational Efficiency Metrics:</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_Toc182821471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20</w:t>
            </w:r>
            <w:r w:rsidRPr="00EC1535">
              <w:rPr>
                <w:noProof/>
                <w:webHidden/>
                <w:color w:val="000000" w:themeColor="text1"/>
              </w:rPr>
              <w:fldChar w:fldCharType="end"/>
            </w:r>
          </w:hyperlink>
        </w:p>
        <w:p w14:paraId="650E6DC6" w14:textId="06F2EAFC" w:rsidR="00EC1535" w:rsidRPr="00EC1535" w:rsidRDefault="00EC1535" w:rsidP="00EC1535">
          <w:pPr>
            <w:pStyle w:val="TOC1"/>
            <w:tabs>
              <w:tab w:val="right" w:leader="dot" w:pos="9350"/>
            </w:tabs>
            <w:rPr>
              <w:rFonts w:asciiTheme="minorHAnsi" w:eastAsiaTheme="minorEastAsia" w:hAnsiTheme="minorHAnsi" w:cstheme="minorBidi"/>
              <w:noProof/>
              <w:color w:val="000000" w:themeColor="text1"/>
              <w:sz w:val="22"/>
            </w:rPr>
          </w:pPr>
          <w:hyperlink w:anchor="_Toc182821472" w:history="1">
            <w:r w:rsidRPr="00EC1535">
              <w:rPr>
                <w:rStyle w:val="Hyperlink"/>
                <w:noProof/>
                <w:color w:val="000000" w:themeColor="text1"/>
              </w:rPr>
              <w:t>Development of a Bespoke Change Management Model for Tesco</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_Toc182821472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20</w:t>
            </w:r>
            <w:r w:rsidRPr="00EC1535">
              <w:rPr>
                <w:noProof/>
                <w:webHidden/>
                <w:color w:val="000000" w:themeColor="text1"/>
              </w:rPr>
              <w:fldChar w:fldCharType="end"/>
            </w:r>
          </w:hyperlink>
        </w:p>
        <w:p w14:paraId="759625A9" w14:textId="459E0C36" w:rsidR="00EC1535" w:rsidRPr="00EC1535" w:rsidRDefault="00EC1535" w:rsidP="00EC1535">
          <w:pPr>
            <w:pStyle w:val="TOC2"/>
            <w:tabs>
              <w:tab w:val="right" w:leader="dot" w:pos="9350"/>
            </w:tabs>
            <w:rPr>
              <w:rFonts w:asciiTheme="minorHAnsi" w:eastAsiaTheme="minorEastAsia" w:hAnsiTheme="minorHAnsi" w:cstheme="minorBidi"/>
              <w:noProof/>
              <w:color w:val="000000" w:themeColor="text1"/>
              <w:sz w:val="22"/>
            </w:rPr>
          </w:pPr>
          <w:hyperlink w:anchor="_Toc182821473" w:history="1">
            <w:r w:rsidRPr="00EC1535">
              <w:rPr>
                <w:rStyle w:val="Hyperlink"/>
                <w:noProof/>
                <w:color w:val="000000" w:themeColor="text1"/>
              </w:rPr>
              <w:t>Introduction to the Bespoke Change Management Model</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_Toc182821473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20</w:t>
            </w:r>
            <w:r w:rsidRPr="00EC1535">
              <w:rPr>
                <w:noProof/>
                <w:webHidden/>
                <w:color w:val="000000" w:themeColor="text1"/>
              </w:rPr>
              <w:fldChar w:fldCharType="end"/>
            </w:r>
          </w:hyperlink>
        </w:p>
        <w:p w14:paraId="1C2FB158" w14:textId="4754BE21" w:rsidR="00EC1535" w:rsidRPr="00EC1535" w:rsidRDefault="00EC1535" w:rsidP="00EC1535">
          <w:pPr>
            <w:pStyle w:val="TOC2"/>
            <w:tabs>
              <w:tab w:val="right" w:leader="dot" w:pos="9350"/>
            </w:tabs>
            <w:rPr>
              <w:rFonts w:asciiTheme="minorHAnsi" w:eastAsiaTheme="minorEastAsia" w:hAnsiTheme="minorHAnsi" w:cstheme="minorBidi"/>
              <w:noProof/>
              <w:color w:val="000000" w:themeColor="text1"/>
              <w:sz w:val="22"/>
            </w:rPr>
          </w:pPr>
          <w:hyperlink w:anchor="_Toc182821474" w:history="1">
            <w:r w:rsidRPr="00EC1535">
              <w:rPr>
                <w:rStyle w:val="Hyperlink"/>
                <w:noProof/>
                <w:color w:val="000000" w:themeColor="text1"/>
              </w:rPr>
              <w:t>Framework: Unfreeze, Change, Refreeze</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_Toc182821474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20</w:t>
            </w:r>
            <w:r w:rsidRPr="00EC1535">
              <w:rPr>
                <w:noProof/>
                <w:webHidden/>
                <w:color w:val="000000" w:themeColor="text1"/>
              </w:rPr>
              <w:fldChar w:fldCharType="end"/>
            </w:r>
          </w:hyperlink>
        </w:p>
        <w:p w14:paraId="6CB334A3" w14:textId="4432368B"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75" w:history="1">
            <w:r w:rsidRPr="00EC1535">
              <w:rPr>
                <w:rStyle w:val="Hyperlink"/>
                <w:noProof/>
                <w:color w:val="000000" w:themeColor="text1"/>
              </w:rPr>
              <w:t>Unfreeze: Preparing Tesco for AI Integration</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_Toc182821475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20</w:t>
            </w:r>
            <w:r w:rsidRPr="00EC1535">
              <w:rPr>
                <w:noProof/>
                <w:webHidden/>
                <w:color w:val="000000" w:themeColor="text1"/>
              </w:rPr>
              <w:fldChar w:fldCharType="end"/>
            </w:r>
          </w:hyperlink>
        </w:p>
        <w:p w14:paraId="31F74FD8" w14:textId="55D3E12D"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76" w:history="1">
            <w:r w:rsidRPr="00EC1535">
              <w:rPr>
                <w:rStyle w:val="Hyperlink"/>
                <w:noProof/>
                <w:color w:val="000000" w:themeColor="text1"/>
              </w:rPr>
              <w:t>Change: Implementing AI Solutions</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_Toc182821476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21</w:t>
            </w:r>
            <w:r w:rsidRPr="00EC1535">
              <w:rPr>
                <w:noProof/>
                <w:webHidden/>
                <w:color w:val="000000" w:themeColor="text1"/>
              </w:rPr>
              <w:fldChar w:fldCharType="end"/>
            </w:r>
          </w:hyperlink>
        </w:p>
        <w:p w14:paraId="77BEEA68" w14:textId="7DE9D126" w:rsidR="00EC1535" w:rsidRPr="00EC1535" w:rsidRDefault="00EC1535" w:rsidP="00EC1535">
          <w:pPr>
            <w:pStyle w:val="TOC3"/>
            <w:tabs>
              <w:tab w:val="right" w:leader="dot" w:pos="9350"/>
            </w:tabs>
            <w:rPr>
              <w:rFonts w:asciiTheme="minorHAnsi" w:eastAsiaTheme="minorEastAsia" w:hAnsiTheme="minorHAnsi" w:cstheme="minorBidi"/>
              <w:noProof/>
              <w:color w:val="000000" w:themeColor="text1"/>
              <w:sz w:val="22"/>
            </w:rPr>
          </w:pPr>
          <w:hyperlink w:anchor="_Toc182821477" w:history="1">
            <w:r w:rsidRPr="00EC1535">
              <w:rPr>
                <w:rStyle w:val="Hyperlink"/>
                <w:noProof/>
                <w:color w:val="000000" w:themeColor="text1"/>
              </w:rPr>
              <w:t>Refreeze: Ensuring Long-Term Adoption and Continuous Improvement</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_Toc182821477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22</w:t>
            </w:r>
            <w:r w:rsidRPr="00EC1535">
              <w:rPr>
                <w:noProof/>
                <w:webHidden/>
                <w:color w:val="000000" w:themeColor="text1"/>
              </w:rPr>
              <w:fldChar w:fldCharType="end"/>
            </w:r>
          </w:hyperlink>
        </w:p>
        <w:p w14:paraId="723388EC" w14:textId="45BFBC3A" w:rsidR="00EC1535" w:rsidRPr="00EC1535" w:rsidRDefault="00EC1535" w:rsidP="00EC1535">
          <w:pPr>
            <w:pStyle w:val="TOC2"/>
            <w:tabs>
              <w:tab w:val="right" w:leader="dot" w:pos="9350"/>
            </w:tabs>
            <w:rPr>
              <w:rFonts w:asciiTheme="minorHAnsi" w:eastAsiaTheme="minorEastAsia" w:hAnsiTheme="minorHAnsi" w:cstheme="minorBidi"/>
              <w:noProof/>
              <w:color w:val="000000" w:themeColor="text1"/>
              <w:sz w:val="22"/>
            </w:rPr>
          </w:pPr>
          <w:hyperlink w:anchor="_Toc182821478" w:history="1">
            <w:r w:rsidRPr="00EC1535">
              <w:rPr>
                <w:rStyle w:val="Hyperlink"/>
                <w:noProof/>
                <w:color w:val="000000" w:themeColor="text1"/>
              </w:rPr>
              <w:t>Alignment with Tesco’s Strategic Goals and Cultural Values</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_Toc182821478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22</w:t>
            </w:r>
            <w:r w:rsidRPr="00EC1535">
              <w:rPr>
                <w:noProof/>
                <w:webHidden/>
                <w:color w:val="000000" w:themeColor="text1"/>
              </w:rPr>
              <w:fldChar w:fldCharType="end"/>
            </w:r>
          </w:hyperlink>
        </w:p>
        <w:p w14:paraId="3E18AA5D" w14:textId="181DAB4B" w:rsidR="00EC1535" w:rsidRPr="00EC1535" w:rsidRDefault="00EC1535" w:rsidP="00EC1535">
          <w:pPr>
            <w:pStyle w:val="TOC1"/>
            <w:tabs>
              <w:tab w:val="right" w:leader="dot" w:pos="9350"/>
            </w:tabs>
            <w:rPr>
              <w:rFonts w:asciiTheme="minorHAnsi" w:eastAsiaTheme="minorEastAsia" w:hAnsiTheme="minorHAnsi" w:cstheme="minorBidi"/>
              <w:noProof/>
              <w:color w:val="000000" w:themeColor="text1"/>
              <w:sz w:val="22"/>
            </w:rPr>
          </w:pPr>
          <w:hyperlink w:anchor="_Toc182821479" w:history="1">
            <w:r w:rsidRPr="00EC1535">
              <w:rPr>
                <w:rStyle w:val="Hyperlink"/>
                <w:noProof/>
                <w:color w:val="000000" w:themeColor="text1"/>
              </w:rPr>
              <w:t>Conclusion</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_Toc182821479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23</w:t>
            </w:r>
            <w:r w:rsidRPr="00EC1535">
              <w:rPr>
                <w:noProof/>
                <w:webHidden/>
                <w:color w:val="000000" w:themeColor="text1"/>
              </w:rPr>
              <w:fldChar w:fldCharType="end"/>
            </w:r>
          </w:hyperlink>
        </w:p>
        <w:p w14:paraId="534C8986" w14:textId="4A62C5D2" w:rsidR="00EC1535" w:rsidRPr="00EC1535" w:rsidRDefault="00EC1535" w:rsidP="00EC1535">
          <w:pPr>
            <w:pStyle w:val="TOC1"/>
            <w:tabs>
              <w:tab w:val="right" w:leader="dot" w:pos="9350"/>
            </w:tabs>
            <w:rPr>
              <w:rFonts w:asciiTheme="minorHAnsi" w:eastAsiaTheme="minorEastAsia" w:hAnsiTheme="minorHAnsi" w:cstheme="minorBidi"/>
              <w:noProof/>
              <w:color w:val="000000" w:themeColor="text1"/>
              <w:sz w:val="22"/>
            </w:rPr>
          </w:pPr>
          <w:hyperlink w:anchor="_Toc182821480" w:history="1">
            <w:r w:rsidRPr="00EC1535">
              <w:rPr>
                <w:rStyle w:val="Hyperlink"/>
                <w:noProof/>
                <w:color w:val="000000" w:themeColor="text1"/>
              </w:rPr>
              <w:t>References</w:t>
            </w:r>
            <w:r w:rsidRPr="00EC1535">
              <w:rPr>
                <w:noProof/>
                <w:webHidden/>
                <w:color w:val="000000" w:themeColor="text1"/>
              </w:rPr>
              <w:tab/>
            </w:r>
            <w:r w:rsidRPr="00EC1535">
              <w:rPr>
                <w:noProof/>
                <w:webHidden/>
                <w:color w:val="000000" w:themeColor="text1"/>
              </w:rPr>
              <w:fldChar w:fldCharType="begin"/>
            </w:r>
            <w:r w:rsidRPr="00EC1535">
              <w:rPr>
                <w:noProof/>
                <w:webHidden/>
                <w:color w:val="000000" w:themeColor="text1"/>
              </w:rPr>
              <w:instrText xml:space="preserve"> PAGEREF _Toc182821480 \h </w:instrText>
            </w:r>
            <w:r w:rsidRPr="00EC1535">
              <w:rPr>
                <w:noProof/>
                <w:webHidden/>
                <w:color w:val="000000" w:themeColor="text1"/>
              </w:rPr>
            </w:r>
            <w:r w:rsidRPr="00EC1535">
              <w:rPr>
                <w:noProof/>
                <w:webHidden/>
                <w:color w:val="000000" w:themeColor="text1"/>
              </w:rPr>
              <w:fldChar w:fldCharType="separate"/>
            </w:r>
            <w:r w:rsidRPr="00EC1535">
              <w:rPr>
                <w:noProof/>
                <w:webHidden/>
                <w:color w:val="000000" w:themeColor="text1"/>
              </w:rPr>
              <w:t>24</w:t>
            </w:r>
            <w:r w:rsidRPr="00EC1535">
              <w:rPr>
                <w:noProof/>
                <w:webHidden/>
                <w:color w:val="000000" w:themeColor="text1"/>
              </w:rPr>
              <w:fldChar w:fldCharType="end"/>
            </w:r>
          </w:hyperlink>
        </w:p>
        <w:p w14:paraId="2DA65463" w14:textId="3A44CE6B" w:rsidR="00EC1535" w:rsidRDefault="00EC1535" w:rsidP="00EC1535">
          <w:r w:rsidRPr="00EC1535">
            <w:rPr>
              <w:b/>
              <w:bCs/>
              <w:noProof/>
              <w:color w:val="000000" w:themeColor="text1"/>
            </w:rPr>
            <w:fldChar w:fldCharType="end"/>
          </w:r>
        </w:p>
      </w:sdtContent>
    </w:sdt>
    <w:p w14:paraId="16DB5480" w14:textId="77777777" w:rsidR="00EC1535" w:rsidRPr="00A42819" w:rsidRDefault="00EC1535" w:rsidP="00A42819">
      <w:pPr>
        <w:spacing w:line="360" w:lineRule="auto"/>
        <w:jc w:val="both"/>
        <w:rPr>
          <w:color w:val="000000" w:themeColor="text1"/>
        </w:rPr>
      </w:pPr>
    </w:p>
    <w:p w14:paraId="1B65F172" w14:textId="65141F79" w:rsidR="00776651" w:rsidRPr="00A42819" w:rsidRDefault="00776651" w:rsidP="00A42819">
      <w:pPr>
        <w:pStyle w:val="Heading1"/>
        <w:spacing w:line="360" w:lineRule="auto"/>
        <w:jc w:val="both"/>
        <w:rPr>
          <w:rFonts w:cs="Times New Roman"/>
        </w:rPr>
      </w:pPr>
      <w:bookmarkStart w:id="0" w:name="_Toc182821430"/>
      <w:r w:rsidRPr="00A42819">
        <w:rPr>
          <w:rFonts w:cs="Times New Roman"/>
        </w:rPr>
        <w:lastRenderedPageBreak/>
        <w:t>Introduction</w:t>
      </w:r>
      <w:bookmarkEnd w:id="0"/>
    </w:p>
    <w:p w14:paraId="500846D0" w14:textId="6CB0743D" w:rsidR="00A42819" w:rsidRPr="00A42819" w:rsidRDefault="00A42819" w:rsidP="00A42819">
      <w:pPr>
        <w:spacing w:line="360" w:lineRule="auto"/>
        <w:jc w:val="center"/>
      </w:pPr>
      <w:r w:rsidRPr="00A42819">
        <w:rPr>
          <w:noProof/>
        </w:rPr>
        <w:drawing>
          <wp:inline distT="0" distB="0" distL="0" distR="0" wp14:anchorId="6E382C8F" wp14:editId="2497C014">
            <wp:extent cx="5943600" cy="3984625"/>
            <wp:effectExtent l="0" t="0" r="0" b="0"/>
            <wp:docPr id="10" name="Picture 10" descr="Agencies on alert as Tesco goes shopping for media account | Campaign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gencies on alert as Tesco goes shopping for media account | Campaign 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984625"/>
                    </a:xfrm>
                    <a:prstGeom prst="rect">
                      <a:avLst/>
                    </a:prstGeom>
                    <a:noFill/>
                    <a:ln>
                      <a:noFill/>
                    </a:ln>
                  </pic:spPr>
                </pic:pic>
              </a:graphicData>
            </a:graphic>
          </wp:inline>
        </w:drawing>
      </w:r>
    </w:p>
    <w:p w14:paraId="4868321C" w14:textId="7E317B84" w:rsidR="00A42819" w:rsidRPr="00A42819" w:rsidRDefault="00A42819" w:rsidP="00A42819">
      <w:pPr>
        <w:spacing w:line="360" w:lineRule="auto"/>
        <w:jc w:val="center"/>
      </w:pPr>
      <w:r w:rsidRPr="00A42819">
        <w:t xml:space="preserve">Figure 1: Tesco </w:t>
      </w:r>
      <w:proofErr w:type="spellStart"/>
      <w:r w:rsidRPr="00A42819">
        <w:t>PlC</w:t>
      </w:r>
      <w:proofErr w:type="spellEnd"/>
      <w:r w:rsidRPr="00A42819">
        <w:t xml:space="preserve"> (Tesco, 2024).</w:t>
      </w:r>
    </w:p>
    <w:p w14:paraId="23869F75" w14:textId="29695C09" w:rsidR="00DD09C6" w:rsidRPr="00A42819" w:rsidRDefault="0049389A" w:rsidP="00A42819">
      <w:pPr>
        <w:pStyle w:val="NormalWeb"/>
        <w:spacing w:line="360" w:lineRule="auto"/>
        <w:jc w:val="both"/>
        <w:rPr>
          <w:color w:val="000000" w:themeColor="text1"/>
        </w:rPr>
      </w:pPr>
      <w:r w:rsidRPr="00A42819">
        <w:rPr>
          <w:color w:val="000000" w:themeColor="text1"/>
        </w:rPr>
        <w:t>Change management is a systematic corporate strategy to transition people, teams, and processes from the present to the desired future state</w:t>
      </w:r>
      <w:r w:rsidR="00F96F10" w:rsidRPr="00A42819">
        <w:rPr>
          <w:color w:val="000000" w:themeColor="text1"/>
        </w:rPr>
        <w:t xml:space="preserve"> (Lawton and Pratt, 2022)</w:t>
      </w:r>
      <w:r w:rsidRPr="00A42819">
        <w:rPr>
          <w:color w:val="000000" w:themeColor="text1"/>
        </w:rPr>
        <w:t>. In the presently turbulent and competitive business environment, managing change becomes imperative for the survival and growth of an organization. Companies are compelled to continually adapt to technological changes, dynamic customer needs, and socio-economic problems if they are going to run enterprises</w:t>
      </w:r>
      <w:r w:rsidR="00F96F10" w:rsidRPr="00A42819">
        <w:rPr>
          <w:color w:val="000000" w:themeColor="text1"/>
        </w:rPr>
        <w:t xml:space="preserve"> (Çakmak, 2023)</w:t>
      </w:r>
      <w:r w:rsidRPr="00A42819">
        <w:rPr>
          <w:color w:val="000000" w:themeColor="text1"/>
        </w:rPr>
        <w:t xml:space="preserve">. Effective change management ensures that these transitions will be effective, long-lasting, and competent in doing </w:t>
      </w:r>
      <w:r w:rsidR="005870F6" w:rsidRPr="00A42819">
        <w:rPr>
          <w:color w:val="000000" w:themeColor="text1"/>
        </w:rPr>
        <w:t>organisational</w:t>
      </w:r>
      <w:r w:rsidRPr="00A42819">
        <w:rPr>
          <w:color w:val="000000" w:themeColor="text1"/>
        </w:rPr>
        <w:t xml:space="preserve"> tasks.</w:t>
      </w:r>
    </w:p>
    <w:p w14:paraId="7EA00C17" w14:textId="5B5DD13B" w:rsidR="00DD09C6" w:rsidRPr="00A42819" w:rsidRDefault="00DD09C6" w:rsidP="00A42819">
      <w:pPr>
        <w:pStyle w:val="NormalWeb"/>
        <w:spacing w:line="360" w:lineRule="auto"/>
        <w:jc w:val="both"/>
        <w:rPr>
          <w:color w:val="000000" w:themeColor="text1"/>
        </w:rPr>
      </w:pPr>
      <w:r w:rsidRPr="00A42819">
        <w:rPr>
          <w:color w:val="000000" w:themeColor="text1"/>
        </w:rPr>
        <w:t xml:space="preserve">This may be due to internal or external triggers. Most times, technology, government regulations, and globalization will play an important role as drivers. First, shifts in technologies-artificial intelligence and digital platforms, for instance-challenge conventional business models. Besides, governments come in to regulate businesses through policies on taxation, environmental </w:t>
      </w:r>
      <w:r w:rsidRPr="00A42819">
        <w:rPr>
          <w:color w:val="000000" w:themeColor="text1"/>
        </w:rPr>
        <w:lastRenderedPageBreak/>
        <w:t xml:space="preserve">sustainability, and </w:t>
      </w:r>
      <w:r w:rsidR="006619B4" w:rsidRPr="00A42819">
        <w:rPr>
          <w:color w:val="000000" w:themeColor="text1"/>
        </w:rPr>
        <w:t>labour</w:t>
      </w:r>
      <w:r w:rsidRPr="00A42819">
        <w:rPr>
          <w:color w:val="000000" w:themeColor="text1"/>
        </w:rPr>
        <w:t xml:space="preserve"> laws. Likewise, globalization increased competition and </w:t>
      </w:r>
      <w:proofErr w:type="gramStart"/>
      <w:r w:rsidRPr="00A42819">
        <w:rPr>
          <w:color w:val="000000" w:themeColor="text1"/>
        </w:rPr>
        <w:t>opened up</w:t>
      </w:r>
      <w:proofErr w:type="gramEnd"/>
      <w:r w:rsidRPr="00A42819">
        <w:rPr>
          <w:color w:val="000000" w:themeColor="text1"/>
        </w:rPr>
        <w:t xml:space="preserve"> wider markets, </w:t>
      </w:r>
      <w:r w:rsidR="006619B4" w:rsidRPr="00A42819">
        <w:rPr>
          <w:color w:val="000000" w:themeColor="text1"/>
        </w:rPr>
        <w:t>pushing organizations to innovate operations to</w:t>
      </w:r>
      <w:r w:rsidRPr="00A42819">
        <w:rPr>
          <w:color w:val="000000" w:themeColor="text1"/>
        </w:rPr>
        <w:t xml:space="preserve"> remain relevant within an interwoven global community.</w:t>
      </w:r>
    </w:p>
    <w:p w14:paraId="6B39D28C" w14:textId="4BA576EC" w:rsidR="00776651" w:rsidRPr="00A42819" w:rsidRDefault="00DD09C6" w:rsidP="00A42819">
      <w:pPr>
        <w:pStyle w:val="NormalWeb"/>
        <w:spacing w:line="360" w:lineRule="auto"/>
        <w:jc w:val="both"/>
        <w:rPr>
          <w:color w:val="000000" w:themeColor="text1"/>
        </w:rPr>
      </w:pPr>
      <w:r w:rsidRPr="00A42819">
        <w:rPr>
          <w:color w:val="000000" w:themeColor="text1"/>
        </w:rPr>
        <w:t xml:space="preserve">The following report </w:t>
      </w:r>
      <w:r w:rsidR="006619B4" w:rsidRPr="00A42819">
        <w:rPr>
          <w:color w:val="000000" w:themeColor="text1"/>
        </w:rPr>
        <w:t>analyses</w:t>
      </w:r>
      <w:r w:rsidRPr="00A42819">
        <w:rPr>
          <w:color w:val="000000" w:themeColor="text1"/>
        </w:rPr>
        <w:t xml:space="preserve"> Tesco's approach to change management </w:t>
      </w:r>
      <w:r w:rsidR="006619B4" w:rsidRPr="00A42819">
        <w:rPr>
          <w:color w:val="000000" w:themeColor="text1"/>
        </w:rPr>
        <w:t>about</w:t>
      </w:r>
      <w:r w:rsidRPr="00A42819">
        <w:rPr>
          <w:color w:val="000000" w:themeColor="text1"/>
        </w:rPr>
        <w:t xml:space="preserve"> external disruptions and adjustments on the inside. Setting off from the present state of Tesco and recent history, one considers three trends that shape the industry: digital disruption, economic uncertainty, and globalization. Further, some </w:t>
      </w:r>
      <w:r w:rsidR="006619B4" w:rsidRPr="00A42819">
        <w:rPr>
          <w:color w:val="000000" w:themeColor="text1"/>
        </w:rPr>
        <w:t>change management models are assessed</w:t>
      </w:r>
      <w:r w:rsidRPr="00A42819">
        <w:rPr>
          <w:color w:val="000000" w:themeColor="text1"/>
        </w:rPr>
        <w:t xml:space="preserve"> to identify strategies best suited for Tesco's needs. It proposes a tailor-made change management plan for Tesco</w:t>
      </w:r>
      <w:r w:rsidR="006619B4" w:rsidRPr="00A42819">
        <w:rPr>
          <w:color w:val="000000" w:themeColor="text1"/>
        </w:rPr>
        <w:t xml:space="preserve"> to improve its operational efficiency, align its culture, and increase its </w:t>
      </w:r>
      <w:r w:rsidRPr="00A42819">
        <w:rPr>
          <w:color w:val="000000" w:themeColor="text1"/>
        </w:rPr>
        <w:t xml:space="preserve">competitive advantage. </w:t>
      </w:r>
      <w:r w:rsidR="006619B4" w:rsidRPr="00A42819">
        <w:rPr>
          <w:color w:val="000000" w:themeColor="text1"/>
        </w:rPr>
        <w:t>Thus, this gives a Limelight analysis of how change management ensures Tesco's long-term sustainability and competitiveness</w:t>
      </w:r>
      <w:r w:rsidRPr="00A42819">
        <w:rPr>
          <w:color w:val="000000" w:themeColor="text1"/>
        </w:rPr>
        <w:t>.</w:t>
      </w:r>
    </w:p>
    <w:p w14:paraId="1CC736FF" w14:textId="77777777" w:rsidR="00272E20" w:rsidRPr="00A42819" w:rsidRDefault="00272E20" w:rsidP="00A42819">
      <w:pPr>
        <w:pStyle w:val="Heading1"/>
        <w:spacing w:line="360" w:lineRule="auto"/>
        <w:jc w:val="both"/>
        <w:rPr>
          <w:rFonts w:cs="Times New Roman"/>
        </w:rPr>
      </w:pPr>
      <w:bookmarkStart w:id="1" w:name="_Toc182821431"/>
      <w:r w:rsidRPr="00A42819">
        <w:rPr>
          <w:rFonts w:cs="Times New Roman"/>
        </w:rPr>
        <w:t>A Brief Review of Tesco’s Current State</w:t>
      </w:r>
      <w:bookmarkEnd w:id="1"/>
    </w:p>
    <w:p w14:paraId="21958352" w14:textId="0855D06B" w:rsidR="00272E20" w:rsidRPr="00A42819" w:rsidRDefault="00272E20" w:rsidP="00A42819">
      <w:pPr>
        <w:pStyle w:val="Heading2"/>
        <w:spacing w:line="360" w:lineRule="auto"/>
        <w:jc w:val="both"/>
        <w:rPr>
          <w:rFonts w:eastAsia="Times New Roman" w:cs="Times New Roman"/>
        </w:rPr>
      </w:pPr>
      <w:bookmarkStart w:id="2" w:name="_Toc182821432"/>
      <w:r w:rsidRPr="00A42819">
        <w:rPr>
          <w:rFonts w:eastAsia="Times New Roman" w:cs="Times New Roman"/>
        </w:rPr>
        <w:t>Tesco’s Market Position</w:t>
      </w:r>
      <w:bookmarkEnd w:id="2"/>
    </w:p>
    <w:p w14:paraId="5F2955A3" w14:textId="661DFDFF" w:rsidR="001B304E" w:rsidRPr="00A42819" w:rsidRDefault="001B304E" w:rsidP="00A42819">
      <w:pPr>
        <w:spacing w:line="360" w:lineRule="auto"/>
        <w:jc w:val="center"/>
      </w:pPr>
      <w:r w:rsidRPr="00A42819">
        <w:rPr>
          <w:noProof/>
        </w:rPr>
        <w:drawing>
          <wp:inline distT="0" distB="0" distL="0" distR="0" wp14:anchorId="4CC55D11" wp14:editId="1FECF510">
            <wp:extent cx="5016500" cy="318481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026023" cy="3190865"/>
                    </a:xfrm>
                    <a:prstGeom prst="rect">
                      <a:avLst/>
                    </a:prstGeom>
                    <a:noFill/>
                    <a:ln>
                      <a:noFill/>
                    </a:ln>
                    <a:extLst>
                      <a:ext uri="{53640926-AAD7-44D8-BBD7-CCE9431645EC}">
                        <a14:shadowObscured xmlns:a14="http://schemas.microsoft.com/office/drawing/2010/main"/>
                      </a:ext>
                    </a:extLst>
                  </pic:spPr>
                </pic:pic>
              </a:graphicData>
            </a:graphic>
          </wp:inline>
        </w:drawing>
      </w:r>
    </w:p>
    <w:p w14:paraId="27A5FD86" w14:textId="4B5C8371" w:rsidR="00AF4EE6" w:rsidRPr="00A42819" w:rsidRDefault="00AF4EE6" w:rsidP="00A42819">
      <w:pPr>
        <w:spacing w:line="360" w:lineRule="auto"/>
        <w:jc w:val="center"/>
      </w:pPr>
      <w:r w:rsidRPr="00A42819">
        <w:t>Figure: Super Markets market Share in UK (Simpson, 2020)</w:t>
      </w:r>
      <w:r w:rsidR="00A42819" w:rsidRPr="00A42819">
        <w:t>.</w:t>
      </w:r>
    </w:p>
    <w:p w14:paraId="36D528AD" w14:textId="77777777" w:rsidR="00AF4EE6" w:rsidRPr="00A42819" w:rsidRDefault="00AF4EE6" w:rsidP="00A42819">
      <w:pPr>
        <w:spacing w:line="360" w:lineRule="auto"/>
      </w:pPr>
    </w:p>
    <w:p w14:paraId="23804E67" w14:textId="467A8A71" w:rsidR="0049389A" w:rsidRPr="00A42819" w:rsidRDefault="00DD09C6" w:rsidP="00A42819">
      <w:pPr>
        <w:suppressAutoHyphens w:val="0"/>
        <w:spacing w:before="100" w:beforeAutospacing="1" w:after="100" w:afterAutospacing="1" w:line="360" w:lineRule="auto"/>
        <w:jc w:val="both"/>
        <w:rPr>
          <w:rFonts w:eastAsia="Times New Roman"/>
          <w:color w:val="000000" w:themeColor="text1"/>
          <w:szCs w:val="24"/>
        </w:rPr>
      </w:pPr>
      <w:r w:rsidRPr="00A42819">
        <w:rPr>
          <w:rFonts w:eastAsia="Times New Roman"/>
          <w:color w:val="000000" w:themeColor="text1"/>
          <w:szCs w:val="24"/>
        </w:rPr>
        <w:lastRenderedPageBreak/>
        <w:t>Tesco PLC was established in 1919 and has grown among the leading retailers globally, with considerable operations within the UK</w:t>
      </w:r>
      <w:r w:rsidR="00F96F10" w:rsidRPr="00A42819">
        <w:rPr>
          <w:rFonts w:eastAsia="Times New Roman"/>
          <w:color w:val="000000" w:themeColor="text1"/>
          <w:szCs w:val="24"/>
        </w:rPr>
        <w:t xml:space="preserve"> (Tesco, 2024)</w:t>
      </w:r>
      <w:r w:rsidRPr="00A42819">
        <w:rPr>
          <w:rFonts w:eastAsia="Times New Roman"/>
          <w:color w:val="000000" w:themeColor="text1"/>
          <w:szCs w:val="24"/>
        </w:rPr>
        <w:t xml:space="preserve">. </w:t>
      </w:r>
      <w:r w:rsidR="006619B4" w:rsidRPr="00A42819">
        <w:rPr>
          <w:rFonts w:eastAsia="Times New Roman"/>
          <w:color w:val="000000" w:themeColor="text1"/>
          <w:szCs w:val="24"/>
        </w:rPr>
        <w:t>Based on the recent available data, it is one of the leading supermarket chains, with a market share of approximately 2</w:t>
      </w:r>
      <w:r w:rsidR="00AF4EE6" w:rsidRPr="00A42819">
        <w:rPr>
          <w:rFonts w:eastAsia="Times New Roman"/>
          <w:color w:val="000000" w:themeColor="text1"/>
          <w:szCs w:val="24"/>
        </w:rPr>
        <w:t>6.8</w:t>
      </w:r>
      <w:r w:rsidR="006619B4" w:rsidRPr="00A42819">
        <w:rPr>
          <w:rFonts w:eastAsia="Times New Roman"/>
          <w:color w:val="000000" w:themeColor="text1"/>
          <w:szCs w:val="24"/>
        </w:rPr>
        <w:t>% within the grocery market in the UK</w:t>
      </w:r>
      <w:r w:rsidR="00F96F10" w:rsidRPr="00A42819">
        <w:rPr>
          <w:rFonts w:eastAsia="Times New Roman"/>
          <w:color w:val="000000" w:themeColor="text1"/>
          <w:szCs w:val="24"/>
        </w:rPr>
        <w:t xml:space="preserve"> (Statista, 2024)</w:t>
      </w:r>
      <w:r w:rsidRPr="00A42819">
        <w:rPr>
          <w:rFonts w:eastAsia="Times New Roman"/>
          <w:color w:val="000000" w:themeColor="text1"/>
          <w:szCs w:val="24"/>
        </w:rPr>
        <w:t xml:space="preserve">. </w:t>
      </w:r>
      <w:r w:rsidR="0049389A" w:rsidRPr="00A42819">
        <w:rPr>
          <w:rFonts w:eastAsia="Times New Roman"/>
          <w:color w:val="000000" w:themeColor="text1"/>
          <w:szCs w:val="24"/>
        </w:rPr>
        <w:t>This puts it in a better position than its competitors like Sainsbury's, Asda, and Morrisons. Internationally, Tesco operates in Ireland, the Czech Republic, Hungary, and others, although this international presence has been rationalized in recent years to focus on core markets.</w:t>
      </w:r>
    </w:p>
    <w:p w14:paraId="26C25BA5" w14:textId="0DD55397" w:rsidR="00272E20" w:rsidRPr="00A42819" w:rsidRDefault="0049389A" w:rsidP="00A42819">
      <w:pPr>
        <w:suppressAutoHyphens w:val="0"/>
        <w:spacing w:before="100" w:beforeAutospacing="1" w:after="100" w:afterAutospacing="1" w:line="360" w:lineRule="auto"/>
        <w:jc w:val="both"/>
        <w:rPr>
          <w:rFonts w:eastAsia="Times New Roman"/>
          <w:color w:val="000000" w:themeColor="text1"/>
          <w:szCs w:val="24"/>
        </w:rPr>
      </w:pPr>
      <w:r w:rsidRPr="00A42819">
        <w:rPr>
          <w:rFonts w:eastAsia="Times New Roman"/>
          <w:color w:val="000000" w:themeColor="text1"/>
          <w:szCs w:val="24"/>
        </w:rPr>
        <w:t>The above operational scale consists of more than 2,800 stores across the UK, with a relatively strong online presence as well</w:t>
      </w:r>
      <w:r w:rsidR="00C113DE" w:rsidRPr="00A42819">
        <w:rPr>
          <w:rFonts w:eastAsia="Times New Roman"/>
          <w:color w:val="000000" w:themeColor="text1"/>
          <w:szCs w:val="24"/>
        </w:rPr>
        <w:t xml:space="preserve"> (Retaileconomics.co.uk, 2021)</w:t>
      </w:r>
      <w:r w:rsidRPr="00A42819">
        <w:rPr>
          <w:rFonts w:eastAsia="Times New Roman"/>
          <w:color w:val="000000" w:themeColor="text1"/>
          <w:szCs w:val="24"/>
        </w:rPr>
        <w:t>. The diversified product portfolio of the grocery multinational includes groceries, clothes, electronic gadgets, and financial services operated through Tesco Bank</w:t>
      </w:r>
      <w:r w:rsidR="001B304E" w:rsidRPr="00A42819">
        <w:rPr>
          <w:rFonts w:eastAsia="Times New Roman"/>
          <w:color w:val="000000" w:themeColor="text1"/>
          <w:szCs w:val="24"/>
        </w:rPr>
        <w:t xml:space="preserve"> (Gupta, 2024)</w:t>
      </w:r>
      <w:r w:rsidRPr="00A42819">
        <w:rPr>
          <w:rFonts w:eastAsia="Times New Roman"/>
          <w:color w:val="000000" w:themeColor="text1"/>
          <w:szCs w:val="24"/>
        </w:rPr>
        <w:t>. The capital structure of the business stands healthy, with revenues topping pounds 57 billion for the financial year 2022/2023 period. Given the economic challenges, of course, it has kept its profitability by using strategic measures such as cost management and innovation. Clubcard reinforces its market position through a loyalty program that ensures targeted discounts, leading to loyal customers and generating rich consumer insight in return.</w:t>
      </w:r>
    </w:p>
    <w:p w14:paraId="09427F45" w14:textId="79C67F74" w:rsidR="00272E20" w:rsidRPr="00A42819" w:rsidRDefault="00272E20" w:rsidP="00A42819">
      <w:pPr>
        <w:pStyle w:val="Heading2"/>
        <w:spacing w:line="360" w:lineRule="auto"/>
        <w:jc w:val="both"/>
        <w:rPr>
          <w:rFonts w:eastAsia="Times New Roman" w:cs="Times New Roman"/>
        </w:rPr>
      </w:pPr>
      <w:bookmarkStart w:id="3" w:name="_Toc182821433"/>
      <w:r w:rsidRPr="00A42819">
        <w:rPr>
          <w:rFonts w:eastAsia="Times New Roman" w:cs="Times New Roman"/>
        </w:rPr>
        <w:t>Key Challenges and Opportunities</w:t>
      </w:r>
      <w:bookmarkEnd w:id="3"/>
    </w:p>
    <w:p w14:paraId="4F148A83" w14:textId="1239E9D7" w:rsidR="00565D8B" w:rsidRPr="00A42819" w:rsidRDefault="00565D8B" w:rsidP="00A42819">
      <w:pPr>
        <w:spacing w:line="360" w:lineRule="auto"/>
        <w:jc w:val="center"/>
      </w:pPr>
      <w:r w:rsidRPr="00A42819">
        <w:rPr>
          <w:noProof/>
        </w:rPr>
        <w:drawing>
          <wp:inline distT="0" distB="0" distL="0" distR="0" wp14:anchorId="54DA344F" wp14:editId="069A7B4E">
            <wp:extent cx="5135880" cy="2564130"/>
            <wp:effectExtent l="0" t="57150" r="0" b="6477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2CC966D" w14:textId="16CB5910" w:rsidR="00565D8B" w:rsidRPr="00A42819" w:rsidRDefault="00565D8B" w:rsidP="00A42819">
      <w:pPr>
        <w:spacing w:line="360" w:lineRule="auto"/>
        <w:jc w:val="center"/>
      </w:pPr>
      <w:r w:rsidRPr="00A42819">
        <w:t>Figure</w:t>
      </w:r>
      <w:r w:rsidR="00A42819" w:rsidRPr="00A42819">
        <w:t xml:space="preserve"> 3</w:t>
      </w:r>
      <w:r w:rsidRPr="00A42819">
        <w:t xml:space="preserve">: Key Challenges and Opportunities </w:t>
      </w:r>
      <w:r w:rsidR="00A42819" w:rsidRPr="00A42819">
        <w:rPr>
          <w:rFonts w:eastAsia="Times New Roman"/>
          <w:color w:val="000000" w:themeColor="text1"/>
          <w:szCs w:val="24"/>
        </w:rPr>
        <w:t>(Çakmak, 2023).</w:t>
      </w:r>
    </w:p>
    <w:p w14:paraId="571921A1" w14:textId="77777777" w:rsidR="00272E20" w:rsidRPr="00A42819" w:rsidRDefault="00272E20" w:rsidP="00A42819">
      <w:pPr>
        <w:pStyle w:val="Heading3"/>
        <w:spacing w:line="360" w:lineRule="auto"/>
        <w:jc w:val="both"/>
        <w:rPr>
          <w:rFonts w:ascii="Times New Roman" w:eastAsia="Times New Roman" w:hAnsi="Times New Roman" w:cs="Times New Roman"/>
        </w:rPr>
      </w:pPr>
      <w:bookmarkStart w:id="4" w:name="_Toc182821434"/>
      <w:r w:rsidRPr="00A42819">
        <w:rPr>
          <w:rFonts w:ascii="Times New Roman" w:eastAsia="Times New Roman" w:hAnsi="Times New Roman" w:cs="Times New Roman"/>
        </w:rPr>
        <w:lastRenderedPageBreak/>
        <w:t>Challenges</w:t>
      </w:r>
      <w:bookmarkEnd w:id="4"/>
    </w:p>
    <w:p w14:paraId="550262BE" w14:textId="0EADEE0F" w:rsidR="00DD09C6" w:rsidRPr="00A42819" w:rsidRDefault="00DD09C6" w:rsidP="00A42819">
      <w:pPr>
        <w:suppressAutoHyphens w:val="0"/>
        <w:spacing w:before="100" w:beforeAutospacing="1" w:after="100" w:afterAutospacing="1" w:line="360" w:lineRule="auto"/>
        <w:jc w:val="both"/>
        <w:rPr>
          <w:rFonts w:eastAsia="Times New Roman"/>
          <w:color w:val="000000" w:themeColor="text1"/>
          <w:szCs w:val="24"/>
        </w:rPr>
      </w:pPr>
      <w:r w:rsidRPr="00A42819">
        <w:rPr>
          <w:rFonts w:eastAsia="Times New Roman"/>
          <w:color w:val="000000" w:themeColor="text1"/>
          <w:szCs w:val="24"/>
        </w:rPr>
        <w:t xml:space="preserve">Competition is </w:t>
      </w:r>
      <w:r w:rsidR="006619B4" w:rsidRPr="00A42819">
        <w:rPr>
          <w:rFonts w:eastAsia="Times New Roman"/>
          <w:color w:val="000000" w:themeColor="text1"/>
          <w:szCs w:val="24"/>
        </w:rPr>
        <w:t>extreme</w:t>
      </w:r>
      <w:r w:rsidRPr="00A42819">
        <w:rPr>
          <w:rFonts w:eastAsia="Times New Roman"/>
          <w:color w:val="000000" w:themeColor="text1"/>
          <w:szCs w:val="24"/>
        </w:rPr>
        <w:t xml:space="preserve">, including discounters like Aldi and Lidl, whose low-cost operating models </w:t>
      </w:r>
      <w:r w:rsidR="006619B4" w:rsidRPr="00A42819">
        <w:rPr>
          <w:rFonts w:eastAsia="Times New Roman"/>
          <w:color w:val="000000" w:themeColor="text1"/>
          <w:szCs w:val="24"/>
        </w:rPr>
        <w:t>constantly appeal to increasingly price-sensitive consumers during economic slowdowns</w:t>
      </w:r>
      <w:r w:rsidR="002A54E7" w:rsidRPr="00A42819">
        <w:rPr>
          <w:rFonts w:eastAsia="Times New Roman"/>
          <w:color w:val="000000" w:themeColor="text1"/>
          <w:szCs w:val="24"/>
        </w:rPr>
        <w:t xml:space="preserve"> (Carroll, 2023)</w:t>
      </w:r>
      <w:r w:rsidRPr="00A42819">
        <w:rPr>
          <w:rFonts w:eastAsia="Times New Roman"/>
          <w:color w:val="000000" w:themeColor="text1"/>
          <w:szCs w:val="24"/>
        </w:rPr>
        <w:t>. This has steadily stolen away chunks of Tesco's market segments, forcing Tesco into hard-to-digest price competitiveness that hurts its profit margins.</w:t>
      </w:r>
    </w:p>
    <w:p w14:paraId="5792E6A4" w14:textId="6C0F3AAC" w:rsidR="00DD09C6" w:rsidRPr="00A42819" w:rsidRDefault="00DD09C6" w:rsidP="00A42819">
      <w:pPr>
        <w:suppressAutoHyphens w:val="0"/>
        <w:spacing w:before="100" w:beforeAutospacing="1" w:after="100" w:afterAutospacing="1" w:line="360" w:lineRule="auto"/>
        <w:jc w:val="both"/>
        <w:rPr>
          <w:rFonts w:eastAsia="Times New Roman"/>
          <w:color w:val="000000" w:themeColor="text1"/>
          <w:szCs w:val="24"/>
        </w:rPr>
      </w:pPr>
      <w:r w:rsidRPr="00A42819">
        <w:rPr>
          <w:rFonts w:eastAsia="Times New Roman"/>
          <w:color w:val="000000" w:themeColor="text1"/>
          <w:szCs w:val="24"/>
        </w:rPr>
        <w:t xml:space="preserve">The other issue is the supply chain complexities. Disruptions from events on the global stage, such as Brexit and COVID-19, have marred supply costs and </w:t>
      </w:r>
      <w:r w:rsidR="006619B4" w:rsidRPr="00A42819">
        <w:rPr>
          <w:rFonts w:eastAsia="Times New Roman"/>
          <w:color w:val="000000" w:themeColor="text1"/>
          <w:szCs w:val="24"/>
        </w:rPr>
        <w:t>even made it difficult to guarantee stock availability</w:t>
      </w:r>
      <w:r w:rsidR="002A54E7" w:rsidRPr="00A42819">
        <w:rPr>
          <w:rFonts w:eastAsia="Times New Roman"/>
          <w:color w:val="000000" w:themeColor="text1"/>
          <w:szCs w:val="24"/>
        </w:rPr>
        <w:t xml:space="preserve"> (Institute for Government, 2021)</w:t>
      </w:r>
      <w:r w:rsidR="006619B4" w:rsidRPr="00A42819">
        <w:rPr>
          <w:rFonts w:eastAsia="Times New Roman"/>
          <w:color w:val="000000" w:themeColor="text1"/>
          <w:szCs w:val="24"/>
        </w:rPr>
        <w:t>. In addition, Tesco is under increasing pressure to meet sustainability concerns, like reducing plastic packaging, lowering carbon emissions, and providing a more sustainable supply chain. Realizing</w:t>
      </w:r>
      <w:r w:rsidRPr="00A42819">
        <w:rPr>
          <w:rFonts w:eastAsia="Times New Roman"/>
          <w:color w:val="000000" w:themeColor="text1"/>
          <w:szCs w:val="24"/>
        </w:rPr>
        <w:t xml:space="preserve"> these expectations involves much investment and innovation.</w:t>
      </w:r>
    </w:p>
    <w:p w14:paraId="39A716B1" w14:textId="77777777" w:rsidR="00DD09C6" w:rsidRPr="00A42819" w:rsidRDefault="00DD09C6" w:rsidP="00A42819">
      <w:pPr>
        <w:pStyle w:val="Heading3"/>
        <w:spacing w:line="360" w:lineRule="auto"/>
        <w:jc w:val="both"/>
        <w:rPr>
          <w:rFonts w:ascii="Times New Roman" w:eastAsia="Times New Roman" w:hAnsi="Times New Roman" w:cs="Times New Roman"/>
        </w:rPr>
      </w:pPr>
      <w:bookmarkStart w:id="5" w:name="_Toc182821435"/>
      <w:r w:rsidRPr="00A42819">
        <w:rPr>
          <w:rFonts w:ascii="Times New Roman" w:eastAsia="Times New Roman" w:hAnsi="Times New Roman" w:cs="Times New Roman"/>
        </w:rPr>
        <w:t>Opportunities</w:t>
      </w:r>
      <w:bookmarkEnd w:id="5"/>
    </w:p>
    <w:p w14:paraId="5A1E5A78" w14:textId="7A021646" w:rsidR="00DD09C6" w:rsidRPr="00A42819" w:rsidRDefault="00DD09C6" w:rsidP="00A42819">
      <w:pPr>
        <w:suppressAutoHyphens w:val="0"/>
        <w:spacing w:before="100" w:beforeAutospacing="1" w:after="100" w:afterAutospacing="1" w:line="360" w:lineRule="auto"/>
        <w:jc w:val="both"/>
        <w:rPr>
          <w:rFonts w:eastAsia="Times New Roman"/>
          <w:color w:val="000000" w:themeColor="text1"/>
          <w:szCs w:val="24"/>
        </w:rPr>
      </w:pPr>
      <w:r w:rsidRPr="00A42819">
        <w:rPr>
          <w:rFonts w:eastAsia="Times New Roman"/>
          <w:color w:val="000000" w:themeColor="text1"/>
          <w:szCs w:val="24"/>
        </w:rPr>
        <w:t xml:space="preserve">The bottom line is that Tesco has opportunities to leverage the rapid growth of e-commerce. Its online grocery platform has increased demand, especially following the pandemic, providing a pathway for future revenue growth. Given </w:t>
      </w:r>
      <w:r w:rsidR="006619B4" w:rsidRPr="00A42819">
        <w:rPr>
          <w:rFonts w:eastAsia="Times New Roman"/>
          <w:color w:val="000000" w:themeColor="text1"/>
          <w:szCs w:val="24"/>
        </w:rPr>
        <w:t xml:space="preserve">the seamless delivery and click-and-collect services the company offers, Tesco will be in an advantageous position to gain </w:t>
      </w:r>
      <w:r w:rsidRPr="00A42819">
        <w:rPr>
          <w:rFonts w:eastAsia="Times New Roman"/>
          <w:color w:val="000000" w:themeColor="text1"/>
          <w:szCs w:val="24"/>
        </w:rPr>
        <w:t>more market share in the digital market.</w:t>
      </w:r>
    </w:p>
    <w:p w14:paraId="27A82AF7" w14:textId="115564F6" w:rsidR="00272E20" w:rsidRPr="00A42819" w:rsidRDefault="0049389A" w:rsidP="00A42819">
      <w:pPr>
        <w:suppressAutoHyphens w:val="0"/>
        <w:spacing w:before="100" w:beforeAutospacing="1" w:after="100" w:afterAutospacing="1" w:line="360" w:lineRule="auto"/>
        <w:jc w:val="both"/>
        <w:rPr>
          <w:rFonts w:eastAsia="Times New Roman"/>
          <w:color w:val="000000" w:themeColor="text1"/>
          <w:szCs w:val="24"/>
        </w:rPr>
      </w:pPr>
      <w:r w:rsidRPr="00A42819">
        <w:rPr>
          <w:rFonts w:eastAsia="Times New Roman"/>
          <w:color w:val="000000" w:themeColor="text1"/>
          <w:szCs w:val="24"/>
        </w:rPr>
        <w:t>Similarly, customer loyalty schemes, such as Clubcard, will provide even better opportunities. Enhancing these with data-led insight and offering special rewards will help Tesco develop much better levels of customer engagement and drive repeat business</w:t>
      </w:r>
      <w:r w:rsidR="00967F13" w:rsidRPr="00A42819">
        <w:rPr>
          <w:color w:val="000000" w:themeColor="text1"/>
        </w:rPr>
        <w:t xml:space="preserve"> </w:t>
      </w:r>
      <w:r w:rsidR="00967F13" w:rsidRPr="00A42819">
        <w:rPr>
          <w:rFonts w:eastAsia="Times New Roman"/>
          <w:color w:val="000000" w:themeColor="text1"/>
          <w:szCs w:val="24"/>
        </w:rPr>
        <w:t>(Çakmak, 2023)</w:t>
      </w:r>
      <w:r w:rsidRPr="00A42819">
        <w:rPr>
          <w:rFonts w:eastAsia="Times New Roman"/>
          <w:color w:val="000000" w:themeColor="text1"/>
          <w:szCs w:val="24"/>
        </w:rPr>
        <w:t>. Finally, integrating sustainability initiatives, including carbon-neutral commitments and waste reduction, into Tesco places the company in step with changing customer preference and builds trust in the brand for long-term growth.</w:t>
      </w:r>
      <w:r w:rsidR="00967F13" w:rsidRPr="00A42819">
        <w:rPr>
          <w:rFonts w:eastAsia="Times New Roman"/>
          <w:color w:val="000000" w:themeColor="text1"/>
          <w:szCs w:val="24"/>
        </w:rPr>
        <w:t xml:space="preserve"> </w:t>
      </w:r>
      <w:r w:rsidRPr="00A42819">
        <w:rPr>
          <w:rFonts w:eastAsia="Times New Roman"/>
          <w:color w:val="000000" w:themeColor="text1"/>
          <w:szCs w:val="24"/>
        </w:rPr>
        <w:t>Conclusively, faced with competitiveness and changeability from many angles, the solid positioning in the market by Tesco-with diversification of income and a strategy related to innovation-places it on a very sound footin</w:t>
      </w:r>
      <w:r w:rsidR="00967F13" w:rsidRPr="00A42819">
        <w:rPr>
          <w:rFonts w:eastAsia="Times New Roman"/>
          <w:color w:val="000000" w:themeColor="text1"/>
          <w:szCs w:val="24"/>
        </w:rPr>
        <w:t>g (Carroll, 2023)</w:t>
      </w:r>
      <w:r w:rsidRPr="00A42819">
        <w:rPr>
          <w:rFonts w:eastAsia="Times New Roman"/>
          <w:color w:val="000000" w:themeColor="text1"/>
          <w:szCs w:val="24"/>
        </w:rPr>
        <w:t>.</w:t>
      </w:r>
    </w:p>
    <w:p w14:paraId="494EAB1B" w14:textId="5D338B61" w:rsidR="00272E20" w:rsidRPr="00A42819" w:rsidRDefault="00272E20" w:rsidP="00A42819">
      <w:pPr>
        <w:spacing w:line="360" w:lineRule="auto"/>
        <w:jc w:val="both"/>
        <w:rPr>
          <w:color w:val="000000" w:themeColor="text1"/>
        </w:rPr>
      </w:pPr>
    </w:p>
    <w:p w14:paraId="1D76E35B" w14:textId="74FCC8BC" w:rsidR="00A702D5" w:rsidRPr="00A42819" w:rsidRDefault="00A702D5" w:rsidP="00A42819">
      <w:pPr>
        <w:spacing w:line="360" w:lineRule="auto"/>
        <w:jc w:val="both"/>
        <w:rPr>
          <w:color w:val="000000" w:themeColor="text1"/>
        </w:rPr>
      </w:pPr>
    </w:p>
    <w:p w14:paraId="0D24D566" w14:textId="77777777" w:rsidR="00A702D5" w:rsidRPr="00A42819" w:rsidRDefault="00A702D5" w:rsidP="00A42819">
      <w:pPr>
        <w:pStyle w:val="Heading1"/>
        <w:spacing w:line="360" w:lineRule="auto"/>
        <w:jc w:val="both"/>
        <w:rPr>
          <w:rFonts w:cs="Times New Roman"/>
          <w:sz w:val="48"/>
        </w:rPr>
      </w:pPr>
      <w:bookmarkStart w:id="6" w:name="_Toc182821436"/>
      <w:r w:rsidRPr="00A42819">
        <w:rPr>
          <w:rFonts w:cs="Times New Roman"/>
        </w:rPr>
        <w:lastRenderedPageBreak/>
        <w:t>Analysis of Tesco’s Recent History and Impact of External Environment</w:t>
      </w:r>
      <w:bookmarkEnd w:id="6"/>
    </w:p>
    <w:p w14:paraId="591B537D" w14:textId="77777777" w:rsidR="00A702D5" w:rsidRPr="00A42819" w:rsidRDefault="00A702D5" w:rsidP="00A42819">
      <w:pPr>
        <w:pStyle w:val="Heading2"/>
        <w:spacing w:line="360" w:lineRule="auto"/>
        <w:jc w:val="both"/>
        <w:rPr>
          <w:rFonts w:cs="Times New Roman"/>
        </w:rPr>
      </w:pPr>
      <w:bookmarkStart w:id="7" w:name="_Toc182821437"/>
      <w:r w:rsidRPr="00A42819">
        <w:rPr>
          <w:rFonts w:cs="Times New Roman"/>
        </w:rPr>
        <w:t>Recent History</w:t>
      </w:r>
      <w:bookmarkEnd w:id="7"/>
    </w:p>
    <w:p w14:paraId="0D9CA820" w14:textId="7D12F766" w:rsidR="0049389A" w:rsidRPr="00A42819" w:rsidRDefault="0049389A" w:rsidP="00A42819">
      <w:pPr>
        <w:pStyle w:val="NormalWeb"/>
        <w:spacing w:line="360" w:lineRule="auto"/>
        <w:jc w:val="both"/>
        <w:rPr>
          <w:color w:val="000000" w:themeColor="text1"/>
        </w:rPr>
      </w:pPr>
      <w:r w:rsidRPr="00A42819">
        <w:rPr>
          <w:color w:val="000000" w:themeColor="text1"/>
        </w:rPr>
        <w:t>It has been ten long years of change for Tesco, marked by strategic moves, changes in leadership, and restructuring. That followed a torrid period in the early 2010s, including plunging profits and a high-profile accounting scandal in 2014</w:t>
      </w:r>
      <w:r w:rsidR="002A54E7" w:rsidRPr="00A42819">
        <w:rPr>
          <w:color w:val="000000" w:themeColor="text1"/>
        </w:rPr>
        <w:t xml:space="preserve"> (Ruddick and </w:t>
      </w:r>
      <w:proofErr w:type="spellStart"/>
      <w:r w:rsidR="002A54E7" w:rsidRPr="00A42819">
        <w:rPr>
          <w:color w:val="000000" w:themeColor="text1"/>
        </w:rPr>
        <w:t>Kollewe</w:t>
      </w:r>
      <w:proofErr w:type="spellEnd"/>
      <w:r w:rsidR="002A54E7" w:rsidRPr="00A42819">
        <w:rPr>
          <w:color w:val="000000" w:themeColor="text1"/>
        </w:rPr>
        <w:t>, 2019)</w:t>
      </w:r>
      <w:r w:rsidRPr="00A42819">
        <w:rPr>
          <w:color w:val="000000" w:themeColor="text1"/>
        </w:rPr>
        <w:t>. Tesco then launched a major turnaround strategy. Under the stewardship of chief executive Dave Lewis, who joined in 2014 until his departure in 2020, the company pursued an aggressive cost-cutting program</w:t>
      </w:r>
      <w:r w:rsidR="002A54E7" w:rsidRPr="00A42819">
        <w:rPr>
          <w:color w:val="000000" w:themeColor="text1"/>
        </w:rPr>
        <w:t xml:space="preserve"> (Olesya </w:t>
      </w:r>
      <w:proofErr w:type="spellStart"/>
      <w:r w:rsidR="002A54E7" w:rsidRPr="00A42819">
        <w:rPr>
          <w:color w:val="000000" w:themeColor="text1"/>
        </w:rPr>
        <w:t>Dmitracova</w:t>
      </w:r>
      <w:proofErr w:type="spellEnd"/>
      <w:r w:rsidR="002A54E7" w:rsidRPr="00A42819">
        <w:rPr>
          <w:color w:val="000000" w:themeColor="text1"/>
        </w:rPr>
        <w:t>, 2019)</w:t>
      </w:r>
      <w:r w:rsidRPr="00A42819">
        <w:rPr>
          <w:color w:val="000000" w:themeColor="text1"/>
        </w:rPr>
        <w:t xml:space="preserve">. It refocused its core business onto grocery retail. This included the streamlining of operations by divesting from non-core ventures, including the operation of its Giraffe restaurant chain and </w:t>
      </w:r>
      <w:proofErr w:type="spellStart"/>
      <w:r w:rsidRPr="00A42819">
        <w:rPr>
          <w:color w:val="000000" w:themeColor="text1"/>
        </w:rPr>
        <w:t>Homeplus</w:t>
      </w:r>
      <w:proofErr w:type="spellEnd"/>
      <w:r w:rsidRPr="00A42819">
        <w:rPr>
          <w:color w:val="000000" w:themeColor="text1"/>
        </w:rPr>
        <w:t xml:space="preserve"> business in South Korea.</w:t>
      </w:r>
    </w:p>
    <w:p w14:paraId="31EE5416" w14:textId="3EA403A4" w:rsidR="00A702D5" w:rsidRPr="00A42819" w:rsidRDefault="0094478C" w:rsidP="00A42819">
      <w:pPr>
        <w:pStyle w:val="NormalWeb"/>
        <w:spacing w:line="360" w:lineRule="auto"/>
        <w:jc w:val="both"/>
        <w:rPr>
          <w:color w:val="000000" w:themeColor="text1"/>
        </w:rPr>
      </w:pPr>
      <w:r w:rsidRPr="00A42819">
        <w:rPr>
          <w:color w:val="000000" w:themeColor="text1"/>
        </w:rPr>
        <w:t>After the acquisition of the Booker Group in 2018, competitive positioning further improved for Tesco</w:t>
      </w:r>
      <w:r w:rsidR="0049389A" w:rsidRPr="00A42819">
        <w:rPr>
          <w:color w:val="000000" w:themeColor="text1"/>
        </w:rPr>
        <w:t>, further strengthening its leading position in wholesale and convenience stores</w:t>
      </w:r>
      <w:r w:rsidR="003E3CB1" w:rsidRPr="00A42819">
        <w:rPr>
          <w:color w:val="000000" w:themeColor="text1"/>
        </w:rPr>
        <w:t xml:space="preserve"> (Gupta, 2024)</w:t>
      </w:r>
      <w:r w:rsidR="0049389A" w:rsidRPr="00A42819">
        <w:rPr>
          <w:color w:val="000000" w:themeColor="text1"/>
        </w:rPr>
        <w:t>. The second objective was to simplify international presence by largely exiting such markets as the United States, Japan, and Thailand, then refocusing its efforts on Europe and the UK</w:t>
      </w:r>
      <w:r w:rsidR="006619B4" w:rsidRPr="00A42819">
        <w:rPr>
          <w:color w:val="000000" w:themeColor="text1"/>
        </w:rPr>
        <w:t>. In 2020, the leadership changed to Ken Murphy, and Tesco remained committed to emphasising digital transformation, sustainability, and value-for-money customer offerings under his leadership</w:t>
      </w:r>
      <w:r w:rsidR="002A54E7" w:rsidRPr="00A42819">
        <w:rPr>
          <w:color w:val="000000" w:themeColor="text1"/>
        </w:rPr>
        <w:t xml:space="preserve"> (</w:t>
      </w:r>
      <w:proofErr w:type="spellStart"/>
      <w:r w:rsidR="002A54E7" w:rsidRPr="00A42819">
        <w:rPr>
          <w:color w:val="000000" w:themeColor="text1"/>
        </w:rPr>
        <w:t>Eightception</w:t>
      </w:r>
      <w:proofErr w:type="spellEnd"/>
      <w:r w:rsidR="002A54E7" w:rsidRPr="00A42819">
        <w:rPr>
          <w:color w:val="000000" w:themeColor="text1"/>
        </w:rPr>
        <w:t>, 2024)</w:t>
      </w:r>
      <w:r w:rsidR="00DD09C6" w:rsidRPr="00A42819">
        <w:rPr>
          <w:color w:val="000000" w:themeColor="text1"/>
        </w:rPr>
        <w:t>.</w:t>
      </w:r>
      <w:r w:rsidR="003E3CB1" w:rsidRPr="00A42819">
        <w:rPr>
          <w:color w:val="000000" w:themeColor="text1"/>
        </w:rPr>
        <w:t xml:space="preserve"> </w:t>
      </w:r>
      <w:r w:rsidR="00DD09C6" w:rsidRPr="00A42819">
        <w:rPr>
          <w:color w:val="000000" w:themeColor="text1"/>
        </w:rPr>
        <w:t>The initiatives for restructuring ranged from closing stores</w:t>
      </w:r>
      <w:r w:rsidR="006619B4" w:rsidRPr="00A42819">
        <w:rPr>
          <w:color w:val="000000" w:themeColor="text1"/>
        </w:rPr>
        <w:t xml:space="preserve"> to reducing peripheral staff</w:t>
      </w:r>
      <w:r w:rsidR="00DD09C6" w:rsidRPr="00A42819">
        <w:rPr>
          <w:color w:val="000000" w:themeColor="text1"/>
        </w:rPr>
        <w:t xml:space="preserve"> and investing in technologies that enhance efficiencies. Such one-sided changes have aligned Tesco with the emerging trend in consumer </w:t>
      </w:r>
      <w:r w:rsidR="006619B4" w:rsidRPr="00A42819">
        <w:rPr>
          <w:color w:val="000000" w:themeColor="text1"/>
        </w:rPr>
        <w:t>behaviours</w:t>
      </w:r>
      <w:r w:rsidR="00DD09C6" w:rsidRPr="00A42819">
        <w:rPr>
          <w:color w:val="000000" w:themeColor="text1"/>
        </w:rPr>
        <w:t>, which include a rise in online shopping and demands for greener business operations</w:t>
      </w:r>
      <w:r w:rsidR="003E3CB1" w:rsidRPr="00A42819">
        <w:rPr>
          <w:color w:val="000000" w:themeColor="text1"/>
        </w:rPr>
        <w:t xml:space="preserve"> (Çakmak, 2023)</w:t>
      </w:r>
      <w:r w:rsidR="00DD09C6" w:rsidRPr="00A42819">
        <w:rPr>
          <w:color w:val="000000" w:themeColor="text1"/>
        </w:rPr>
        <w:t>.</w:t>
      </w:r>
    </w:p>
    <w:p w14:paraId="1F1CA749" w14:textId="0D5D8F7D" w:rsidR="00A702D5" w:rsidRPr="00A42819" w:rsidRDefault="00A702D5" w:rsidP="00A42819">
      <w:pPr>
        <w:pStyle w:val="Heading2"/>
        <w:spacing w:line="360" w:lineRule="auto"/>
        <w:jc w:val="both"/>
        <w:rPr>
          <w:rFonts w:cs="Times New Roman"/>
        </w:rPr>
      </w:pPr>
      <w:bookmarkStart w:id="8" w:name="_Toc182821438"/>
      <w:r w:rsidRPr="00A42819">
        <w:rPr>
          <w:rFonts w:cs="Times New Roman"/>
        </w:rPr>
        <w:lastRenderedPageBreak/>
        <w:t>Impact of External Factors</w:t>
      </w:r>
      <w:bookmarkEnd w:id="8"/>
    </w:p>
    <w:p w14:paraId="595659F1" w14:textId="0515D7D2" w:rsidR="0094478C" w:rsidRPr="00A42819" w:rsidRDefault="0094478C" w:rsidP="00A42819">
      <w:pPr>
        <w:spacing w:line="360" w:lineRule="auto"/>
        <w:jc w:val="center"/>
      </w:pPr>
      <w:r w:rsidRPr="00A42819">
        <w:rPr>
          <w:noProof/>
        </w:rPr>
        <w:drawing>
          <wp:inline distT="0" distB="0" distL="0" distR="0" wp14:anchorId="05D6478B" wp14:editId="613523D5">
            <wp:extent cx="4335780" cy="2228850"/>
            <wp:effectExtent l="0" t="57150" r="0" b="571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20538FB" w14:textId="1E6AD33C" w:rsidR="0094478C" w:rsidRPr="00A42819" w:rsidRDefault="0094478C" w:rsidP="00A42819">
      <w:pPr>
        <w:spacing w:line="360" w:lineRule="auto"/>
        <w:jc w:val="center"/>
      </w:pPr>
      <w:r w:rsidRPr="00A42819">
        <w:t>Figure</w:t>
      </w:r>
      <w:r w:rsidR="00A42819" w:rsidRPr="00A42819">
        <w:t xml:space="preserve"> 4</w:t>
      </w:r>
      <w:r w:rsidRPr="00A42819">
        <w:t xml:space="preserve">: Impact on External Factors (Ruddick and </w:t>
      </w:r>
      <w:proofErr w:type="spellStart"/>
      <w:r w:rsidRPr="00A42819">
        <w:t>Kollewe</w:t>
      </w:r>
      <w:proofErr w:type="spellEnd"/>
      <w:r w:rsidRPr="00A42819">
        <w:t>, 2019)</w:t>
      </w:r>
    </w:p>
    <w:p w14:paraId="294A6673" w14:textId="77777777" w:rsidR="00A702D5" w:rsidRPr="00A42819" w:rsidRDefault="00A702D5" w:rsidP="00A42819">
      <w:pPr>
        <w:pStyle w:val="Heading3"/>
        <w:spacing w:line="360" w:lineRule="auto"/>
        <w:jc w:val="both"/>
        <w:rPr>
          <w:rFonts w:ascii="Times New Roman" w:hAnsi="Times New Roman" w:cs="Times New Roman"/>
        </w:rPr>
      </w:pPr>
      <w:bookmarkStart w:id="9" w:name="_Toc182821439"/>
      <w:r w:rsidRPr="00A42819">
        <w:rPr>
          <w:rFonts w:ascii="Times New Roman" w:hAnsi="Times New Roman" w:cs="Times New Roman"/>
        </w:rPr>
        <w:t>Digital Disruption</w:t>
      </w:r>
      <w:bookmarkEnd w:id="9"/>
    </w:p>
    <w:p w14:paraId="1CCF3625" w14:textId="51DF71DE" w:rsidR="00DD09C6" w:rsidRPr="00A42819" w:rsidRDefault="00DD09C6" w:rsidP="00A42819">
      <w:pPr>
        <w:pStyle w:val="NormalWeb"/>
        <w:spacing w:line="360" w:lineRule="auto"/>
        <w:jc w:val="both"/>
        <w:rPr>
          <w:color w:val="000000" w:themeColor="text1"/>
        </w:rPr>
      </w:pPr>
      <w:r w:rsidRPr="00A42819">
        <w:rPr>
          <w:color w:val="000000" w:themeColor="text1"/>
        </w:rPr>
        <w:t xml:space="preserve">The retail sector has </w:t>
      </w:r>
      <w:r w:rsidR="006619B4" w:rsidRPr="00A42819">
        <w:rPr>
          <w:color w:val="000000" w:themeColor="text1"/>
        </w:rPr>
        <w:t>faced</w:t>
      </w:r>
      <w:r w:rsidRPr="00A42819">
        <w:rPr>
          <w:color w:val="000000" w:themeColor="text1"/>
        </w:rPr>
        <w:t xml:space="preserve"> immense disruption as e-commerce and technology have advanced. The ever-rising online shopping platforms, mobile applications, and automated systems have transformed </w:t>
      </w:r>
      <w:r w:rsidR="006619B4" w:rsidRPr="00A42819">
        <w:rPr>
          <w:color w:val="000000" w:themeColor="text1"/>
        </w:rPr>
        <w:t>how</w:t>
      </w:r>
      <w:r w:rsidRPr="00A42819">
        <w:rPr>
          <w:color w:val="000000" w:themeColor="text1"/>
        </w:rPr>
        <w:t xml:space="preserve"> customers interact with retailers. Tesco proactively responded by pressing the betting chips on its digital infrastructure</w:t>
      </w:r>
      <w:r w:rsidR="003E3CB1" w:rsidRPr="00A42819">
        <w:rPr>
          <w:color w:val="000000" w:themeColor="text1"/>
        </w:rPr>
        <w:t xml:space="preserve"> (Sagar, 2024)</w:t>
      </w:r>
      <w:r w:rsidRPr="00A42819">
        <w:rPr>
          <w:color w:val="000000" w:themeColor="text1"/>
        </w:rPr>
        <w:t xml:space="preserve">. The Tesco online grocery platform has become a cornerstone of its operations, especially during the COVID-19 pandemic when demand for home delivery surged. Other features the company has are contactless payments, improved inventory tracking, and </w:t>
      </w:r>
      <w:r w:rsidR="006619B4" w:rsidRPr="00A42819">
        <w:rPr>
          <w:color w:val="000000" w:themeColor="text1"/>
        </w:rPr>
        <w:t>personalised</w:t>
      </w:r>
      <w:r w:rsidRPr="00A42819">
        <w:rPr>
          <w:color w:val="000000" w:themeColor="text1"/>
        </w:rPr>
        <w:t xml:space="preserve"> shopping experiences, which have </w:t>
      </w:r>
      <w:r w:rsidR="006619B4" w:rsidRPr="00A42819">
        <w:rPr>
          <w:color w:val="000000" w:themeColor="text1"/>
        </w:rPr>
        <w:t>retained customer loyalty</w:t>
      </w:r>
      <w:r w:rsidR="003E3CB1" w:rsidRPr="00A42819">
        <w:rPr>
          <w:color w:val="000000" w:themeColor="text1"/>
        </w:rPr>
        <w:t xml:space="preserve"> (Carroll, 2023)</w:t>
      </w:r>
      <w:r w:rsidRPr="00A42819">
        <w:rPr>
          <w:color w:val="000000" w:themeColor="text1"/>
        </w:rPr>
        <w:t>.</w:t>
      </w:r>
    </w:p>
    <w:p w14:paraId="545CE95B" w14:textId="019A7157" w:rsidR="00DD09C6" w:rsidRPr="00A42819" w:rsidRDefault="00DD09C6" w:rsidP="00A42819">
      <w:pPr>
        <w:pStyle w:val="NormalWeb"/>
        <w:spacing w:line="360" w:lineRule="auto"/>
        <w:jc w:val="both"/>
        <w:rPr>
          <w:color w:val="000000" w:themeColor="text1"/>
        </w:rPr>
      </w:pPr>
      <w:r w:rsidRPr="00A42819">
        <w:rPr>
          <w:color w:val="000000" w:themeColor="text1"/>
        </w:rPr>
        <w:t xml:space="preserve">Secondly, expanding Clubcard into a digital-first loyalty program includes the introduction of Clubcard Plus, further highlighting Tesco's commitment to leveraging technology in ways that integrate data analytics to drive </w:t>
      </w:r>
      <w:r w:rsidR="006619B4" w:rsidRPr="00A42819">
        <w:rPr>
          <w:color w:val="000000" w:themeColor="text1"/>
        </w:rPr>
        <w:t>personalised</w:t>
      </w:r>
      <w:r w:rsidRPr="00A42819">
        <w:rPr>
          <w:color w:val="000000" w:themeColor="text1"/>
        </w:rPr>
        <w:t xml:space="preserve"> offers and improve customer engagement</w:t>
      </w:r>
      <w:r w:rsidR="006619B4" w:rsidRPr="00A42819">
        <w:rPr>
          <w:color w:val="000000" w:themeColor="text1"/>
        </w:rPr>
        <w:t>, helping</w:t>
      </w:r>
      <w:r w:rsidRPr="00A42819">
        <w:rPr>
          <w:color w:val="000000" w:themeColor="text1"/>
        </w:rPr>
        <w:t xml:space="preserve"> cement its competitive advantage</w:t>
      </w:r>
      <w:r w:rsidR="003E3CB1" w:rsidRPr="00A42819">
        <w:rPr>
          <w:color w:val="000000" w:themeColor="text1"/>
        </w:rPr>
        <w:t xml:space="preserve"> (Gupta, 2024)</w:t>
      </w:r>
      <w:r w:rsidRPr="00A42819">
        <w:rPr>
          <w:color w:val="000000" w:themeColor="text1"/>
        </w:rPr>
        <w:t>.</w:t>
      </w:r>
    </w:p>
    <w:p w14:paraId="0B711F94" w14:textId="77777777" w:rsidR="00DD09C6" w:rsidRPr="00A42819" w:rsidRDefault="00DD09C6" w:rsidP="00A42819">
      <w:pPr>
        <w:pStyle w:val="Heading3"/>
        <w:spacing w:line="360" w:lineRule="auto"/>
        <w:jc w:val="both"/>
        <w:rPr>
          <w:rFonts w:ascii="Times New Roman" w:hAnsi="Times New Roman" w:cs="Times New Roman"/>
        </w:rPr>
      </w:pPr>
      <w:bookmarkStart w:id="10" w:name="_Toc182821440"/>
      <w:r w:rsidRPr="00A42819">
        <w:rPr>
          <w:rFonts w:ascii="Times New Roman" w:hAnsi="Times New Roman" w:cs="Times New Roman"/>
        </w:rPr>
        <w:t>Economic Uncertainty</w:t>
      </w:r>
      <w:bookmarkEnd w:id="10"/>
    </w:p>
    <w:p w14:paraId="45C225D9" w14:textId="7BEFCA8B" w:rsidR="00DD09C6" w:rsidRPr="00A42819" w:rsidRDefault="00DD09C6" w:rsidP="00A42819">
      <w:pPr>
        <w:pStyle w:val="NormalWeb"/>
        <w:spacing w:line="360" w:lineRule="auto"/>
        <w:jc w:val="both"/>
        <w:rPr>
          <w:color w:val="000000" w:themeColor="text1"/>
        </w:rPr>
      </w:pPr>
      <w:r w:rsidRPr="00A42819">
        <w:rPr>
          <w:color w:val="000000" w:themeColor="text1"/>
        </w:rPr>
        <w:t xml:space="preserve">Tesco has had a choppy period between Brexit, COVID-19, and inflation. The Brexit deal attained extremely complicated supply chains with increasing tariffs and border delays, a factor that has </w:t>
      </w:r>
      <w:r w:rsidRPr="00A42819">
        <w:rPr>
          <w:color w:val="000000" w:themeColor="text1"/>
        </w:rPr>
        <w:lastRenderedPageBreak/>
        <w:t>contributed to lower product availability and higher costs</w:t>
      </w:r>
      <w:r w:rsidR="003E3CB1" w:rsidRPr="00A42819">
        <w:rPr>
          <w:color w:val="000000" w:themeColor="text1"/>
        </w:rPr>
        <w:t xml:space="preserve"> (Çakmak, 2023)</w:t>
      </w:r>
      <w:r w:rsidRPr="00A42819">
        <w:rPr>
          <w:color w:val="000000" w:themeColor="text1"/>
        </w:rPr>
        <w:t xml:space="preserve">. With the pandemic, these situations have </w:t>
      </w:r>
      <w:r w:rsidR="006619B4" w:rsidRPr="00A42819">
        <w:rPr>
          <w:color w:val="000000" w:themeColor="text1"/>
        </w:rPr>
        <w:t>increased due to spikes in demand and rapid operational changes imposed to ensure the safety of</w:t>
      </w:r>
      <w:r w:rsidRPr="00A42819">
        <w:rPr>
          <w:color w:val="000000" w:themeColor="text1"/>
        </w:rPr>
        <w:t xml:space="preserve"> employees and </w:t>
      </w:r>
      <w:proofErr w:type="gramStart"/>
      <w:r w:rsidRPr="00A42819">
        <w:rPr>
          <w:color w:val="000000" w:themeColor="text1"/>
        </w:rPr>
        <w:t>customers</w:t>
      </w:r>
      <w:r w:rsidR="003E3CB1" w:rsidRPr="00A42819">
        <w:rPr>
          <w:color w:val="000000" w:themeColor="text1"/>
        </w:rPr>
        <w:t>(</w:t>
      </w:r>
      <w:proofErr w:type="spellStart"/>
      <w:proofErr w:type="gramEnd"/>
      <w:r w:rsidR="003E3CB1" w:rsidRPr="00A42819">
        <w:rPr>
          <w:color w:val="000000" w:themeColor="text1"/>
        </w:rPr>
        <w:t>Eightception</w:t>
      </w:r>
      <w:proofErr w:type="spellEnd"/>
      <w:r w:rsidR="003E3CB1" w:rsidRPr="00A42819">
        <w:rPr>
          <w:color w:val="000000" w:themeColor="text1"/>
        </w:rPr>
        <w:t>, 2024)</w:t>
      </w:r>
      <w:r w:rsidRPr="00A42819">
        <w:rPr>
          <w:color w:val="000000" w:themeColor="text1"/>
        </w:rPr>
        <w:t>.</w:t>
      </w:r>
      <w:r w:rsidR="003E3CB1" w:rsidRPr="00A42819">
        <w:rPr>
          <w:color w:val="000000" w:themeColor="text1"/>
        </w:rPr>
        <w:t xml:space="preserve"> </w:t>
      </w:r>
      <w:r w:rsidRPr="00A42819">
        <w:rPr>
          <w:color w:val="000000" w:themeColor="text1"/>
        </w:rPr>
        <w:t xml:space="preserve">It responded </w:t>
      </w:r>
      <w:r w:rsidR="006619B4" w:rsidRPr="00A42819">
        <w:rPr>
          <w:color w:val="000000" w:themeColor="text1"/>
        </w:rPr>
        <w:t>by cutting costs through renegotiating with suppliers and making its store operations</w:t>
      </w:r>
      <w:r w:rsidRPr="00A42819">
        <w:rPr>
          <w:color w:val="000000" w:themeColor="text1"/>
        </w:rPr>
        <w:t xml:space="preserve"> more efficient. Against a background of inflation and price-conscious consumers, Tesco moved to competitive pricing, which includes matching prices with Aldi. Its "Everyday Low Prices" campaign and focus on value-driven private labels have been instrumental in maintaining market share during economic uncertainty</w:t>
      </w:r>
      <w:r w:rsidR="003E3CB1" w:rsidRPr="00A42819">
        <w:rPr>
          <w:color w:val="000000" w:themeColor="text1"/>
        </w:rPr>
        <w:t xml:space="preserve"> (Lawton and Pratt, 2022)</w:t>
      </w:r>
      <w:r w:rsidRPr="00A42819">
        <w:rPr>
          <w:color w:val="000000" w:themeColor="text1"/>
        </w:rPr>
        <w:t>.</w:t>
      </w:r>
    </w:p>
    <w:p w14:paraId="4432DECE" w14:textId="77777777" w:rsidR="00DD09C6" w:rsidRPr="00A42819" w:rsidRDefault="00DD09C6" w:rsidP="00A42819">
      <w:pPr>
        <w:pStyle w:val="Heading3"/>
        <w:spacing w:line="360" w:lineRule="auto"/>
        <w:jc w:val="both"/>
        <w:rPr>
          <w:rFonts w:ascii="Times New Roman" w:hAnsi="Times New Roman" w:cs="Times New Roman"/>
        </w:rPr>
      </w:pPr>
      <w:bookmarkStart w:id="11" w:name="_Toc182821441"/>
      <w:r w:rsidRPr="00A42819">
        <w:rPr>
          <w:rFonts w:ascii="Times New Roman" w:hAnsi="Times New Roman" w:cs="Times New Roman"/>
        </w:rPr>
        <w:t>Globalisation</w:t>
      </w:r>
      <w:bookmarkEnd w:id="11"/>
    </w:p>
    <w:p w14:paraId="39404FFE" w14:textId="0880D35D" w:rsidR="00A702D5" w:rsidRPr="00A42819" w:rsidRDefault="00DD09C6" w:rsidP="00A42819">
      <w:pPr>
        <w:pStyle w:val="NormalWeb"/>
        <w:spacing w:line="360" w:lineRule="auto"/>
        <w:jc w:val="both"/>
        <w:rPr>
          <w:color w:val="000000" w:themeColor="text1"/>
        </w:rPr>
      </w:pPr>
      <w:r w:rsidRPr="00A42819">
        <w:rPr>
          <w:color w:val="000000" w:themeColor="text1"/>
        </w:rPr>
        <w:t xml:space="preserve">In the last </w:t>
      </w:r>
      <w:r w:rsidR="006619B4" w:rsidRPr="00A42819">
        <w:rPr>
          <w:color w:val="000000" w:themeColor="text1"/>
        </w:rPr>
        <w:t>few</w:t>
      </w:r>
      <w:r w:rsidRPr="00A42819">
        <w:rPr>
          <w:color w:val="000000" w:themeColor="text1"/>
        </w:rPr>
        <w:t xml:space="preserve"> years, Tesco has </w:t>
      </w:r>
      <w:r w:rsidR="006619B4" w:rsidRPr="00A42819">
        <w:rPr>
          <w:color w:val="000000" w:themeColor="text1"/>
        </w:rPr>
        <w:t>changed</w:t>
      </w:r>
      <w:r w:rsidRPr="00A42819">
        <w:rPr>
          <w:color w:val="000000" w:themeColor="text1"/>
        </w:rPr>
        <w:t xml:space="preserve"> its </w:t>
      </w:r>
      <w:r w:rsidR="006619B4" w:rsidRPr="00A42819">
        <w:rPr>
          <w:color w:val="000000" w:themeColor="text1"/>
        </w:rPr>
        <w:t>globalisation strategy</w:t>
      </w:r>
      <w:r w:rsidRPr="00A42819">
        <w:rPr>
          <w:color w:val="000000" w:themeColor="text1"/>
        </w:rPr>
        <w:t xml:space="preserve"> by consolidating its business in </w:t>
      </w:r>
      <w:r w:rsidR="006619B4" w:rsidRPr="00A42819">
        <w:rPr>
          <w:color w:val="000000" w:themeColor="text1"/>
        </w:rPr>
        <w:t>solid and</w:t>
      </w:r>
      <w:r w:rsidRPr="00A42819">
        <w:rPr>
          <w:color w:val="000000" w:themeColor="text1"/>
        </w:rPr>
        <w:t xml:space="preserve"> profitable markets. At times, Tesco pursued </w:t>
      </w:r>
      <w:r w:rsidR="006619B4" w:rsidRPr="00A42819">
        <w:rPr>
          <w:color w:val="000000" w:themeColor="text1"/>
        </w:rPr>
        <w:t xml:space="preserve">'aggressive international growth' but pulled out of less lucrative territories such as </w:t>
      </w:r>
      <w:r w:rsidRPr="00A42819">
        <w:rPr>
          <w:color w:val="000000" w:themeColor="text1"/>
        </w:rPr>
        <w:t>the US, where Fresh &amp; Easy miserably failed to click with shoppers</w:t>
      </w:r>
      <w:r w:rsidR="00B2455C" w:rsidRPr="00A42819">
        <w:rPr>
          <w:color w:val="000000" w:themeColor="text1"/>
        </w:rPr>
        <w:t xml:space="preserve"> (Gupta, 2024)</w:t>
      </w:r>
      <w:r w:rsidRPr="00A42819">
        <w:rPr>
          <w:color w:val="000000" w:themeColor="text1"/>
        </w:rPr>
        <w:t>. Even Tesco sold its businesses in Thailand and Malaysia in 2020 with a strategic call for realignment toward core operations in the UK and Europe</w:t>
      </w:r>
      <w:r w:rsidR="003E3CB1" w:rsidRPr="00A42819">
        <w:rPr>
          <w:color w:val="000000" w:themeColor="text1"/>
        </w:rPr>
        <w:t xml:space="preserve"> (Sagar, 2024</w:t>
      </w:r>
      <w:proofErr w:type="gramStart"/>
      <w:r w:rsidR="003E3CB1" w:rsidRPr="00A42819">
        <w:rPr>
          <w:color w:val="000000" w:themeColor="text1"/>
        </w:rPr>
        <w:t>)</w:t>
      </w:r>
      <w:r w:rsidRPr="00A42819">
        <w:rPr>
          <w:color w:val="000000" w:themeColor="text1"/>
        </w:rPr>
        <w:t>.These</w:t>
      </w:r>
      <w:proofErr w:type="gramEnd"/>
      <w:r w:rsidRPr="00A42819">
        <w:rPr>
          <w:color w:val="000000" w:themeColor="text1"/>
        </w:rPr>
        <w:t xml:space="preserve"> moves have enabled Tesco to deploy its resources more effectively, enhancing its leading positions in key markets. </w:t>
      </w:r>
      <w:r w:rsidR="0049389A" w:rsidRPr="00A42819">
        <w:rPr>
          <w:color w:val="000000" w:themeColor="text1"/>
        </w:rPr>
        <w:t>Although global footprints will be reduced, Tesco will continue to use the supply chains and international sourcing that ensure competitiveness and value offers within key markets</w:t>
      </w:r>
      <w:r w:rsidR="003E3CB1" w:rsidRPr="00A42819">
        <w:rPr>
          <w:color w:val="000000" w:themeColor="text1"/>
        </w:rPr>
        <w:t xml:space="preserve"> (Simpson, 2020)</w:t>
      </w:r>
      <w:r w:rsidR="0049389A" w:rsidRPr="00A42819">
        <w:rPr>
          <w:color w:val="000000" w:themeColor="text1"/>
        </w:rPr>
        <w:t>.</w:t>
      </w:r>
      <w:r w:rsidR="003E3CB1" w:rsidRPr="00A42819">
        <w:rPr>
          <w:color w:val="000000" w:themeColor="text1"/>
        </w:rPr>
        <w:t xml:space="preserve"> </w:t>
      </w:r>
      <w:r w:rsidR="009D7F86" w:rsidRPr="00A42819">
        <w:rPr>
          <w:color w:val="000000" w:themeColor="text1"/>
        </w:rPr>
        <w:t>Tesco's recent history demonstrates strategic adaptation and resilience, with its operational efficiencies an indication of this. Now, with external challenges such as</w:t>
      </w:r>
      <w:r w:rsidR="0049389A" w:rsidRPr="00A42819">
        <w:rPr>
          <w:color w:val="000000" w:themeColor="text1"/>
        </w:rPr>
        <w:t xml:space="preserve"> digital disruption, economic uncertainty, and globalisation, Tesco is better positioned for success in a more complex retail environment</w:t>
      </w:r>
      <w:r w:rsidR="003E3CB1" w:rsidRPr="00A42819">
        <w:rPr>
          <w:color w:val="000000" w:themeColor="text1"/>
        </w:rPr>
        <w:t xml:space="preserve"> (Ruddick and </w:t>
      </w:r>
      <w:proofErr w:type="spellStart"/>
      <w:r w:rsidR="003E3CB1" w:rsidRPr="00A42819">
        <w:rPr>
          <w:color w:val="000000" w:themeColor="text1"/>
        </w:rPr>
        <w:t>Kollewe</w:t>
      </w:r>
      <w:proofErr w:type="spellEnd"/>
      <w:r w:rsidR="003E3CB1" w:rsidRPr="00A42819">
        <w:rPr>
          <w:color w:val="000000" w:themeColor="text1"/>
        </w:rPr>
        <w:t>, 2019)</w:t>
      </w:r>
      <w:r w:rsidR="0049389A" w:rsidRPr="00A42819">
        <w:rPr>
          <w:color w:val="000000" w:themeColor="text1"/>
        </w:rPr>
        <w:t>.</w:t>
      </w:r>
    </w:p>
    <w:p w14:paraId="20ADDAB8" w14:textId="04A5CF12" w:rsidR="00A702D5" w:rsidRPr="00A42819" w:rsidRDefault="00A702D5" w:rsidP="00A42819">
      <w:pPr>
        <w:spacing w:line="360" w:lineRule="auto"/>
        <w:jc w:val="both"/>
        <w:rPr>
          <w:color w:val="000000" w:themeColor="text1"/>
        </w:rPr>
      </w:pPr>
    </w:p>
    <w:p w14:paraId="6805A3CD" w14:textId="3B69ED81" w:rsidR="00A702D5" w:rsidRPr="00A42819" w:rsidRDefault="00A702D5" w:rsidP="00A42819">
      <w:pPr>
        <w:spacing w:line="360" w:lineRule="auto"/>
        <w:jc w:val="both"/>
        <w:rPr>
          <w:color w:val="000000" w:themeColor="text1"/>
        </w:rPr>
      </w:pPr>
    </w:p>
    <w:p w14:paraId="60055465" w14:textId="77777777" w:rsidR="00A702D5" w:rsidRPr="00A42819" w:rsidRDefault="00A702D5" w:rsidP="00A42819">
      <w:pPr>
        <w:pStyle w:val="Heading1"/>
        <w:spacing w:line="360" w:lineRule="auto"/>
        <w:jc w:val="both"/>
        <w:rPr>
          <w:rFonts w:cs="Times New Roman"/>
          <w:sz w:val="48"/>
        </w:rPr>
      </w:pPr>
      <w:bookmarkStart w:id="12" w:name="_Toc182821442"/>
      <w:r w:rsidRPr="00A42819">
        <w:rPr>
          <w:rFonts w:cs="Times New Roman"/>
        </w:rPr>
        <w:lastRenderedPageBreak/>
        <w:t>Critical Evaluation of Change Management Models and Strategic Change Issues</w:t>
      </w:r>
      <w:bookmarkEnd w:id="12"/>
    </w:p>
    <w:p w14:paraId="478382A1" w14:textId="77777777" w:rsidR="00A702D5" w:rsidRPr="00A42819" w:rsidRDefault="00A702D5" w:rsidP="00A42819">
      <w:pPr>
        <w:pStyle w:val="Heading2"/>
        <w:spacing w:line="360" w:lineRule="auto"/>
        <w:jc w:val="both"/>
        <w:rPr>
          <w:rFonts w:cs="Times New Roman"/>
        </w:rPr>
      </w:pPr>
      <w:bookmarkStart w:id="13" w:name="_Toc182821443"/>
      <w:r w:rsidRPr="00A42819">
        <w:rPr>
          <w:rFonts w:cs="Times New Roman"/>
        </w:rPr>
        <w:t>Review of Change Management Models</w:t>
      </w:r>
      <w:bookmarkEnd w:id="13"/>
    </w:p>
    <w:p w14:paraId="1B372F76" w14:textId="1D9457B2" w:rsidR="00A702D5" w:rsidRPr="00A42819" w:rsidRDefault="00A702D5" w:rsidP="00A42819">
      <w:pPr>
        <w:pStyle w:val="Heading3"/>
        <w:spacing w:line="360" w:lineRule="auto"/>
        <w:jc w:val="both"/>
        <w:rPr>
          <w:rFonts w:ascii="Times New Roman" w:hAnsi="Times New Roman" w:cs="Times New Roman"/>
        </w:rPr>
      </w:pPr>
      <w:bookmarkStart w:id="14" w:name="_Toc182821444"/>
      <w:bookmarkStart w:id="15" w:name="_Hlk182820399"/>
      <w:r w:rsidRPr="00A42819">
        <w:rPr>
          <w:rFonts w:ascii="Times New Roman" w:hAnsi="Times New Roman" w:cs="Times New Roman"/>
        </w:rPr>
        <w:t>Lewin’s Change Management Model</w:t>
      </w:r>
      <w:bookmarkEnd w:id="14"/>
    </w:p>
    <w:bookmarkEnd w:id="15"/>
    <w:p w14:paraId="5EF50853" w14:textId="6D0EE6F4" w:rsidR="0094478C" w:rsidRPr="00A42819" w:rsidRDefault="0094478C" w:rsidP="00A42819">
      <w:pPr>
        <w:spacing w:line="360" w:lineRule="auto"/>
        <w:jc w:val="center"/>
      </w:pPr>
      <w:r w:rsidRPr="00A42819">
        <w:rPr>
          <w:noProof/>
        </w:rPr>
        <w:drawing>
          <wp:inline distT="0" distB="0" distL="0" distR="0" wp14:anchorId="34F09D32" wp14:editId="45190CDA">
            <wp:extent cx="5943600" cy="3380105"/>
            <wp:effectExtent l="0" t="0" r="0" b="0"/>
            <wp:docPr id="5" name="Picture 5" descr="1: Kurt Lewin's Model of Change Management 3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1: Kurt Lewin's Model of Change Management 3 | Download Scientific Diagra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380105"/>
                    </a:xfrm>
                    <a:prstGeom prst="rect">
                      <a:avLst/>
                    </a:prstGeom>
                    <a:noFill/>
                    <a:ln>
                      <a:noFill/>
                    </a:ln>
                  </pic:spPr>
                </pic:pic>
              </a:graphicData>
            </a:graphic>
          </wp:inline>
        </w:drawing>
      </w:r>
    </w:p>
    <w:p w14:paraId="017400BE" w14:textId="56E826F9" w:rsidR="0094478C" w:rsidRPr="00A42819" w:rsidRDefault="0094478C" w:rsidP="00A42819">
      <w:pPr>
        <w:spacing w:line="360" w:lineRule="auto"/>
        <w:jc w:val="center"/>
        <w:rPr>
          <w:bCs/>
        </w:rPr>
      </w:pPr>
      <w:r w:rsidRPr="00A42819">
        <w:t>Figure</w:t>
      </w:r>
      <w:r w:rsidR="00A42819" w:rsidRPr="00A42819">
        <w:t xml:space="preserve"> 5</w:t>
      </w:r>
      <w:r w:rsidRPr="00A42819">
        <w:t xml:space="preserve">: </w:t>
      </w:r>
      <w:r w:rsidRPr="00A42819">
        <w:rPr>
          <w:bCs/>
        </w:rPr>
        <w:t>Lewin’s Change Management Model (Quinn, 2024)</w:t>
      </w:r>
    </w:p>
    <w:p w14:paraId="6FBEFDB9" w14:textId="5A4D2DEC" w:rsidR="0094478C" w:rsidRPr="00A42819" w:rsidRDefault="0094478C" w:rsidP="00A42819">
      <w:pPr>
        <w:spacing w:line="360" w:lineRule="auto"/>
      </w:pPr>
    </w:p>
    <w:p w14:paraId="3C1C0270" w14:textId="2657293B" w:rsidR="002863CB" w:rsidRPr="00A42819" w:rsidRDefault="002863CB" w:rsidP="00A42819">
      <w:pPr>
        <w:pStyle w:val="NormalWeb"/>
        <w:spacing w:line="360" w:lineRule="auto"/>
        <w:jc w:val="both"/>
        <w:rPr>
          <w:color w:val="000000" w:themeColor="text1"/>
        </w:rPr>
      </w:pPr>
      <w:r w:rsidRPr="00A42819">
        <w:rPr>
          <w:color w:val="000000" w:themeColor="text1"/>
        </w:rPr>
        <w:t>Lewin's three-step model-unfreeze, change, and refreeze-provides a step-by-step process in managing change. Implicitly, Tesco has always followed this model when the company has undergone its most significant transformation. Additionally, the "unfreezing" process has become observable with Tesco trying to streamline supply chain inefficiencies and divest from non-core businesses. It brought about a sense of urgency because Tesco questioned their people's status quo or established norms</w:t>
      </w:r>
      <w:r w:rsidR="00967F13" w:rsidRPr="00A42819">
        <w:rPr>
          <w:color w:val="000000" w:themeColor="text1"/>
        </w:rPr>
        <w:t xml:space="preserve"> (Çakmak, 2023)</w:t>
      </w:r>
      <w:r w:rsidRPr="00A42819">
        <w:rPr>
          <w:color w:val="000000" w:themeColor="text1"/>
        </w:rPr>
        <w:t>.</w:t>
      </w:r>
    </w:p>
    <w:p w14:paraId="646D1C78" w14:textId="6DCBDC6C" w:rsidR="009D5924" w:rsidRPr="00A42819" w:rsidRDefault="002863CB" w:rsidP="00A42819">
      <w:pPr>
        <w:pStyle w:val="NormalWeb"/>
        <w:spacing w:line="360" w:lineRule="auto"/>
        <w:jc w:val="both"/>
        <w:rPr>
          <w:color w:val="000000" w:themeColor="text1"/>
        </w:rPr>
      </w:pPr>
      <w:r w:rsidRPr="00A42819">
        <w:rPr>
          <w:color w:val="000000" w:themeColor="text1"/>
        </w:rPr>
        <w:t xml:space="preserve">The stage "change" now corresponds to </w:t>
      </w:r>
      <w:r w:rsidR="009D7F86" w:rsidRPr="00A42819">
        <w:rPr>
          <w:color w:val="000000" w:themeColor="text1"/>
        </w:rPr>
        <w:t>Tesco's implementation of new technologies, warehouse automation, and enhancements of its online grocery platform. This stage also included extensive employee training and integration of new systems to achieve operational consistency</w:t>
      </w:r>
      <w:r w:rsidRPr="00A42819">
        <w:rPr>
          <w:color w:val="000000" w:themeColor="text1"/>
        </w:rPr>
        <w:t xml:space="preserve">. Finally, </w:t>
      </w:r>
      <w:r w:rsidRPr="00A42819">
        <w:rPr>
          <w:color w:val="000000" w:themeColor="text1"/>
        </w:rPr>
        <w:lastRenderedPageBreak/>
        <w:t>"refreezing" was meant to integrate these changes into organizational culture, such as incorporating digital solutions into daily operations and continuous improvements via feedback mechanisms</w:t>
      </w:r>
      <w:r w:rsidR="00967F13" w:rsidRPr="00A42819">
        <w:rPr>
          <w:color w:val="000000" w:themeColor="text1"/>
        </w:rPr>
        <w:t xml:space="preserve"> (Carroll, 2023)</w:t>
      </w:r>
      <w:r w:rsidRPr="00A42819">
        <w:rPr>
          <w:color w:val="000000" w:themeColor="text1"/>
        </w:rPr>
        <w:t>.</w:t>
      </w:r>
      <w:r w:rsidR="003F2A37" w:rsidRPr="00A42819">
        <w:rPr>
          <w:color w:val="000000" w:themeColor="text1"/>
        </w:rPr>
        <w:t xml:space="preserve"> </w:t>
      </w:r>
      <w:r w:rsidR="009D5924" w:rsidRPr="00A42819">
        <w:rPr>
          <w:color w:val="000000" w:themeColor="text1"/>
        </w:rPr>
        <w:t xml:space="preserve">Whereas Lewin's model was simple and efficient for clear-cut changes, it may be less adaptable </w:t>
      </w:r>
      <w:r w:rsidR="006619B4" w:rsidRPr="00A42819">
        <w:rPr>
          <w:color w:val="000000" w:themeColor="text1"/>
        </w:rPr>
        <w:t xml:space="preserve">for complex, continuous transformations such as Tesco's digital transformation. Nevertheless, its application to Tesco attested to </w:t>
      </w:r>
      <w:r w:rsidR="009D5924" w:rsidRPr="00A42819">
        <w:rPr>
          <w:color w:val="000000" w:themeColor="text1"/>
        </w:rPr>
        <w:t>its appropriateness for starting and consolidating innovation</w:t>
      </w:r>
      <w:r w:rsidR="003F2A37" w:rsidRPr="00A42819">
        <w:rPr>
          <w:color w:val="000000" w:themeColor="text1"/>
        </w:rPr>
        <w:t xml:space="preserve"> (</w:t>
      </w:r>
      <w:proofErr w:type="spellStart"/>
      <w:r w:rsidR="003F2A37" w:rsidRPr="00A42819">
        <w:rPr>
          <w:color w:val="000000" w:themeColor="text1"/>
        </w:rPr>
        <w:t>Alhashimy</w:t>
      </w:r>
      <w:proofErr w:type="spellEnd"/>
      <w:r w:rsidR="003F2A37" w:rsidRPr="00A42819">
        <w:rPr>
          <w:color w:val="000000" w:themeColor="text1"/>
        </w:rPr>
        <w:t>, 2024)</w:t>
      </w:r>
      <w:r w:rsidR="009D5924" w:rsidRPr="00A42819">
        <w:rPr>
          <w:color w:val="000000" w:themeColor="text1"/>
        </w:rPr>
        <w:t>.</w:t>
      </w:r>
    </w:p>
    <w:p w14:paraId="48EA0A93" w14:textId="77777777" w:rsidR="009D5924" w:rsidRPr="00A42819" w:rsidRDefault="009D5924" w:rsidP="00A42819">
      <w:pPr>
        <w:pStyle w:val="Heading3"/>
        <w:spacing w:line="360" w:lineRule="auto"/>
        <w:jc w:val="both"/>
        <w:rPr>
          <w:rFonts w:ascii="Times New Roman" w:hAnsi="Times New Roman" w:cs="Times New Roman"/>
        </w:rPr>
      </w:pPr>
      <w:bookmarkStart w:id="16" w:name="_Toc182821445"/>
      <w:r w:rsidRPr="00A42819">
        <w:rPr>
          <w:rFonts w:ascii="Times New Roman" w:hAnsi="Times New Roman" w:cs="Times New Roman"/>
        </w:rPr>
        <w:t>Kotter's 8-Step Model</w:t>
      </w:r>
      <w:bookmarkEnd w:id="16"/>
    </w:p>
    <w:p w14:paraId="55A48138" w14:textId="27BA04CE" w:rsidR="009D5924" w:rsidRPr="00A42819" w:rsidRDefault="009D5924" w:rsidP="00A42819">
      <w:pPr>
        <w:pStyle w:val="NormalWeb"/>
        <w:spacing w:line="360" w:lineRule="auto"/>
        <w:jc w:val="both"/>
        <w:rPr>
          <w:color w:val="000000" w:themeColor="text1"/>
        </w:rPr>
      </w:pPr>
      <w:r w:rsidRPr="00A42819">
        <w:rPr>
          <w:color w:val="000000" w:themeColor="text1"/>
        </w:rPr>
        <w:t xml:space="preserve">Kotter's model provides an equally step-by-step process toward the management of large-scale change while </w:t>
      </w:r>
      <w:r w:rsidR="006619B4" w:rsidRPr="00A42819">
        <w:rPr>
          <w:color w:val="000000" w:themeColor="text1"/>
        </w:rPr>
        <w:t>emphasising</w:t>
      </w:r>
      <w:r w:rsidRPr="00A42819">
        <w:rPr>
          <w:color w:val="000000" w:themeColor="text1"/>
        </w:rPr>
        <w:t xml:space="preserve"> urgency, vision, and incremental achievements. Tesco can use this model to enrich customer experience with the help of digital transformation. First, creating urgency: This has already been felt when Tesco struggled hard to come closer to discounters and </w:t>
      </w:r>
      <w:r w:rsidR="006619B4" w:rsidRPr="00A42819">
        <w:rPr>
          <w:color w:val="000000" w:themeColor="text1"/>
        </w:rPr>
        <w:t>fulfil</w:t>
      </w:r>
      <w:r w:rsidRPr="00A42819">
        <w:rPr>
          <w:color w:val="000000" w:themeColor="text1"/>
        </w:rPr>
        <w:t xml:space="preserve"> the increasing demands of consumers for convenience and </w:t>
      </w:r>
      <w:r w:rsidR="006619B4" w:rsidRPr="00A42819">
        <w:rPr>
          <w:color w:val="000000" w:themeColor="text1"/>
        </w:rPr>
        <w:t>personalisation</w:t>
      </w:r>
      <w:r w:rsidR="00967F13" w:rsidRPr="00A42819">
        <w:rPr>
          <w:color w:val="000000" w:themeColor="text1"/>
        </w:rPr>
        <w:t xml:space="preserve"> (Çakmak, 2023)</w:t>
      </w:r>
      <w:r w:rsidRPr="00A42819">
        <w:rPr>
          <w:color w:val="000000" w:themeColor="text1"/>
        </w:rPr>
        <w:t>.</w:t>
      </w:r>
    </w:p>
    <w:p w14:paraId="22FE16B0" w14:textId="1DB7A637" w:rsidR="009D5924" w:rsidRPr="00A42819" w:rsidRDefault="009D5924" w:rsidP="00A42819">
      <w:pPr>
        <w:pStyle w:val="NormalWeb"/>
        <w:spacing w:line="360" w:lineRule="auto"/>
        <w:jc w:val="both"/>
        <w:rPr>
          <w:color w:val="000000" w:themeColor="text1"/>
        </w:rPr>
      </w:pPr>
      <w:r w:rsidRPr="00A42819">
        <w:rPr>
          <w:color w:val="000000" w:themeColor="text1"/>
        </w:rPr>
        <w:t xml:space="preserve">Tesco </w:t>
      </w:r>
      <w:r w:rsidR="006619B4" w:rsidRPr="00A42819">
        <w:rPr>
          <w:color w:val="000000" w:themeColor="text1"/>
        </w:rPr>
        <w:t>could</w:t>
      </w:r>
      <w:r w:rsidRPr="00A42819">
        <w:rPr>
          <w:color w:val="000000" w:themeColor="text1"/>
        </w:rPr>
        <w:t xml:space="preserve"> drive such </w:t>
      </w:r>
      <w:r w:rsidR="006619B4" w:rsidRPr="00A42819">
        <w:rPr>
          <w:color w:val="000000" w:themeColor="text1"/>
        </w:rPr>
        <w:t>initiatives, extend its Clubcard program, and integrate data analytics through</w:t>
      </w:r>
      <w:r w:rsidRPr="00A42819">
        <w:rPr>
          <w:color w:val="000000" w:themeColor="text1"/>
        </w:rPr>
        <w:t xml:space="preserve"> cross-functional guiding coalitions. </w:t>
      </w:r>
      <w:r w:rsidR="009D7F86" w:rsidRPr="00A42819">
        <w:rPr>
          <w:color w:val="000000" w:themeColor="text1"/>
        </w:rPr>
        <w:t>A clear, compelling vision would also</w:t>
      </w:r>
      <w:r w:rsidRPr="00A42819">
        <w:rPr>
          <w:color w:val="000000" w:themeColor="text1"/>
        </w:rPr>
        <w:t xml:space="preserve"> guide this process, such as "leading the retail sector in digital innovation," aligning stakeholders with </w:t>
      </w:r>
      <w:r w:rsidR="006619B4" w:rsidRPr="00A42819">
        <w:rPr>
          <w:color w:val="000000" w:themeColor="text1"/>
        </w:rPr>
        <w:t>change objectives</w:t>
      </w:r>
      <w:r w:rsidRPr="00A42819">
        <w:rPr>
          <w:color w:val="000000" w:themeColor="text1"/>
        </w:rPr>
        <w:t xml:space="preserve">. Empower employees to act upon the vision, creating short-term </w:t>
      </w:r>
      <w:r w:rsidR="006619B4" w:rsidRPr="00A42819">
        <w:rPr>
          <w:color w:val="000000" w:themeColor="text1"/>
        </w:rPr>
        <w:t>wins such as increased online sales and</w:t>
      </w:r>
      <w:r w:rsidRPr="00A42819">
        <w:rPr>
          <w:color w:val="000000" w:themeColor="text1"/>
        </w:rPr>
        <w:t xml:space="preserve"> consolidating improvements</w:t>
      </w:r>
      <w:r w:rsidR="00B2455C" w:rsidRPr="00A42819">
        <w:rPr>
          <w:color w:val="000000" w:themeColor="text1"/>
        </w:rPr>
        <w:t xml:space="preserve"> (Gupta, 2024)</w:t>
      </w:r>
      <w:r w:rsidRPr="00A42819">
        <w:rPr>
          <w:color w:val="000000" w:themeColor="text1"/>
        </w:rPr>
        <w:t>.</w:t>
      </w:r>
    </w:p>
    <w:p w14:paraId="08B93382" w14:textId="5ADAD8E6" w:rsidR="009D5924" w:rsidRPr="00A42819" w:rsidRDefault="009D5924" w:rsidP="00A42819">
      <w:pPr>
        <w:pStyle w:val="NormalWeb"/>
        <w:spacing w:line="360" w:lineRule="auto"/>
        <w:jc w:val="both"/>
        <w:rPr>
          <w:color w:val="000000" w:themeColor="text1"/>
        </w:rPr>
      </w:pPr>
      <w:r w:rsidRPr="00A42819">
        <w:rPr>
          <w:color w:val="000000" w:themeColor="text1"/>
        </w:rPr>
        <w:t xml:space="preserve">The structured nature of Kotter's model makes it highly applicable </w:t>
      </w:r>
      <w:r w:rsidR="006619B4" w:rsidRPr="00A42819">
        <w:rPr>
          <w:color w:val="000000" w:themeColor="text1"/>
        </w:rPr>
        <w:t>to</w:t>
      </w:r>
      <w:r w:rsidRPr="00A42819">
        <w:rPr>
          <w:color w:val="000000" w:themeColor="text1"/>
        </w:rPr>
        <w:t xml:space="preserve"> Tesco's extensive digital and cultural changes. However, careful adaptation is required to avoid prolonged implementation timelines that could delay competitive advantages.</w:t>
      </w:r>
    </w:p>
    <w:p w14:paraId="43F9C656" w14:textId="77777777" w:rsidR="009D5924" w:rsidRPr="00A42819" w:rsidRDefault="009D5924" w:rsidP="00A42819">
      <w:pPr>
        <w:pStyle w:val="Heading3"/>
        <w:spacing w:line="360" w:lineRule="auto"/>
        <w:jc w:val="both"/>
        <w:rPr>
          <w:rFonts w:ascii="Times New Roman" w:hAnsi="Times New Roman" w:cs="Times New Roman"/>
        </w:rPr>
      </w:pPr>
      <w:bookmarkStart w:id="17" w:name="_Toc182821446"/>
      <w:bookmarkStart w:id="18" w:name="_Hlk182820524"/>
      <w:r w:rsidRPr="00A42819">
        <w:rPr>
          <w:rFonts w:ascii="Times New Roman" w:hAnsi="Times New Roman" w:cs="Times New Roman"/>
        </w:rPr>
        <w:lastRenderedPageBreak/>
        <w:t>McKinsey 7S Framework</w:t>
      </w:r>
      <w:bookmarkEnd w:id="17"/>
    </w:p>
    <w:bookmarkEnd w:id="18"/>
    <w:p w14:paraId="29CAD472" w14:textId="72649555" w:rsidR="0074227F" w:rsidRPr="00A42819" w:rsidRDefault="0074227F" w:rsidP="00A42819">
      <w:pPr>
        <w:pStyle w:val="NormalWeb"/>
        <w:spacing w:line="360" w:lineRule="auto"/>
        <w:jc w:val="center"/>
        <w:rPr>
          <w:color w:val="000000" w:themeColor="text1"/>
        </w:rPr>
      </w:pPr>
      <w:r w:rsidRPr="00A42819">
        <w:rPr>
          <w:noProof/>
        </w:rPr>
        <w:drawing>
          <wp:inline distT="0" distB="0" distL="0" distR="0" wp14:anchorId="3632D19E" wp14:editId="3EB2F4C2">
            <wp:extent cx="5943600" cy="4592955"/>
            <wp:effectExtent l="0" t="0" r="0" b="0"/>
            <wp:docPr id="6" name="Picture 6" descr="McKinsey 7S Framework Mind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cKinsey 7S Framework Mind Map"/>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4592955"/>
                    </a:xfrm>
                    <a:prstGeom prst="rect">
                      <a:avLst/>
                    </a:prstGeom>
                    <a:noFill/>
                    <a:ln>
                      <a:noFill/>
                    </a:ln>
                  </pic:spPr>
                </pic:pic>
              </a:graphicData>
            </a:graphic>
          </wp:inline>
        </w:drawing>
      </w:r>
    </w:p>
    <w:p w14:paraId="17C1DC70" w14:textId="68320C2C" w:rsidR="0074227F" w:rsidRPr="00A42819" w:rsidRDefault="0074227F" w:rsidP="00A42819">
      <w:pPr>
        <w:pStyle w:val="NormalWeb"/>
        <w:spacing w:line="360" w:lineRule="auto"/>
        <w:jc w:val="center"/>
        <w:rPr>
          <w:bCs/>
        </w:rPr>
      </w:pPr>
      <w:r w:rsidRPr="00A42819">
        <w:rPr>
          <w:color w:val="000000" w:themeColor="text1"/>
        </w:rPr>
        <w:t>Figure</w:t>
      </w:r>
      <w:r w:rsidR="00A42819" w:rsidRPr="00A42819">
        <w:rPr>
          <w:color w:val="000000" w:themeColor="text1"/>
        </w:rPr>
        <w:t xml:space="preserve"> 6</w:t>
      </w:r>
      <w:r w:rsidRPr="00A42819">
        <w:rPr>
          <w:color w:val="000000" w:themeColor="text1"/>
        </w:rPr>
        <w:t xml:space="preserve">: </w:t>
      </w:r>
      <w:r w:rsidRPr="00A42819">
        <w:rPr>
          <w:bCs/>
        </w:rPr>
        <w:t xml:space="preserve">McKinsey 7S Framework Template (Olesya </w:t>
      </w:r>
      <w:proofErr w:type="spellStart"/>
      <w:r w:rsidRPr="00A42819">
        <w:rPr>
          <w:bCs/>
        </w:rPr>
        <w:t>Dmitracova</w:t>
      </w:r>
      <w:proofErr w:type="spellEnd"/>
      <w:r w:rsidRPr="00A42819">
        <w:rPr>
          <w:bCs/>
        </w:rPr>
        <w:t>, 2019)</w:t>
      </w:r>
    </w:p>
    <w:p w14:paraId="603AAF5A" w14:textId="73BCB724" w:rsidR="009D5924" w:rsidRPr="00A42819" w:rsidRDefault="006619B4" w:rsidP="00A42819">
      <w:pPr>
        <w:pStyle w:val="NormalWeb"/>
        <w:spacing w:line="360" w:lineRule="auto"/>
        <w:jc w:val="both"/>
        <w:rPr>
          <w:color w:val="000000" w:themeColor="text1"/>
        </w:rPr>
      </w:pPr>
      <w:r w:rsidRPr="00A42819">
        <w:rPr>
          <w:color w:val="000000" w:themeColor="text1"/>
        </w:rPr>
        <w:t>McKinsey's 7S Framework stresses alignment across seven dimensions of an organization: strategy, structure, systems, shared values, skills, staff, and style. This model can be invoked in many ways through Tesco's reorganizing efforts, but mostly by linking strategy to operating systems. Tesco's strategic objective to develop the convenience store sector was, therefore,</w:t>
      </w:r>
      <w:r w:rsidR="009D5924" w:rsidRPr="00A42819">
        <w:rPr>
          <w:color w:val="000000" w:themeColor="text1"/>
        </w:rPr>
        <w:t xml:space="preserve"> in line with the acquisition of Booker Group</w:t>
      </w:r>
      <w:r w:rsidR="003E3CB1" w:rsidRPr="00A42819">
        <w:rPr>
          <w:color w:val="000000" w:themeColor="text1"/>
        </w:rPr>
        <w:t xml:space="preserve"> (Ruddick and </w:t>
      </w:r>
      <w:proofErr w:type="spellStart"/>
      <w:r w:rsidR="003E3CB1" w:rsidRPr="00A42819">
        <w:rPr>
          <w:color w:val="000000" w:themeColor="text1"/>
        </w:rPr>
        <w:t>Kollewe</w:t>
      </w:r>
      <w:proofErr w:type="spellEnd"/>
      <w:r w:rsidR="003E3CB1" w:rsidRPr="00A42819">
        <w:rPr>
          <w:color w:val="000000" w:themeColor="text1"/>
        </w:rPr>
        <w:t>, 2019)</w:t>
      </w:r>
      <w:r w:rsidR="009D5924" w:rsidRPr="00A42819">
        <w:rPr>
          <w:color w:val="000000" w:themeColor="text1"/>
        </w:rPr>
        <w:t>.</w:t>
      </w:r>
    </w:p>
    <w:p w14:paraId="4665EEEE" w14:textId="7625A854" w:rsidR="009D5924" w:rsidRPr="00A42819" w:rsidRDefault="009D5924" w:rsidP="00A42819">
      <w:pPr>
        <w:pStyle w:val="NormalWeb"/>
        <w:spacing w:line="360" w:lineRule="auto"/>
        <w:jc w:val="both"/>
        <w:rPr>
          <w:color w:val="000000" w:themeColor="text1"/>
        </w:rPr>
      </w:pPr>
      <w:r w:rsidRPr="00A42819">
        <w:rPr>
          <w:color w:val="000000" w:themeColor="text1"/>
        </w:rPr>
        <w:t xml:space="preserve">The holistic approach of the framework also supports addressing cultural and leadership alignment. Reinforcing shared </w:t>
      </w:r>
      <w:r w:rsidR="006619B4" w:rsidRPr="00A42819">
        <w:rPr>
          <w:color w:val="000000" w:themeColor="text1"/>
        </w:rPr>
        <w:t>values such as customer-centricity and sustainability ensures</w:t>
      </w:r>
      <w:r w:rsidRPr="00A42819">
        <w:rPr>
          <w:color w:val="000000" w:themeColor="text1"/>
        </w:rPr>
        <w:t xml:space="preserve"> that Tesco's staff and leadership styles match the </w:t>
      </w:r>
      <w:r w:rsidR="006619B4" w:rsidRPr="00A42819">
        <w:rPr>
          <w:color w:val="000000" w:themeColor="text1"/>
        </w:rPr>
        <w:t>organisational</w:t>
      </w:r>
      <w:r w:rsidRPr="00A42819">
        <w:rPr>
          <w:color w:val="000000" w:themeColor="text1"/>
        </w:rPr>
        <w:t xml:space="preserve"> goals</w:t>
      </w:r>
      <w:r w:rsidR="00B2455C" w:rsidRPr="00A42819">
        <w:rPr>
          <w:color w:val="000000" w:themeColor="text1"/>
        </w:rPr>
        <w:t xml:space="preserve"> (Gupta, 2024)</w:t>
      </w:r>
      <w:r w:rsidRPr="00A42819">
        <w:rPr>
          <w:color w:val="000000" w:themeColor="text1"/>
        </w:rPr>
        <w:t xml:space="preserve">. Even more so, the model </w:t>
      </w:r>
      <w:r w:rsidR="006619B4" w:rsidRPr="00A42819">
        <w:rPr>
          <w:color w:val="000000" w:themeColor="text1"/>
        </w:rPr>
        <w:t>emphasises</w:t>
      </w:r>
      <w:r w:rsidRPr="00A42819">
        <w:rPr>
          <w:color w:val="000000" w:themeColor="text1"/>
        </w:rPr>
        <w:t xml:space="preserve"> </w:t>
      </w:r>
      <w:r w:rsidR="006619B4" w:rsidRPr="00A42819">
        <w:rPr>
          <w:color w:val="000000" w:themeColor="text1"/>
        </w:rPr>
        <w:t xml:space="preserve">the </w:t>
      </w:r>
      <w:r w:rsidRPr="00A42819">
        <w:rPr>
          <w:color w:val="000000" w:themeColor="text1"/>
        </w:rPr>
        <w:t xml:space="preserve">interdependence between the elements, which means a host of challenges would </w:t>
      </w:r>
      <w:r w:rsidRPr="00A42819">
        <w:rPr>
          <w:color w:val="000000" w:themeColor="text1"/>
        </w:rPr>
        <w:lastRenderedPageBreak/>
        <w:t xml:space="preserve">be included, such as ensuring technological advancement goes </w:t>
      </w:r>
      <w:proofErr w:type="gramStart"/>
      <w:r w:rsidRPr="00A42819">
        <w:rPr>
          <w:color w:val="000000" w:themeColor="text1"/>
        </w:rPr>
        <w:t>hand-in-hand</w:t>
      </w:r>
      <w:proofErr w:type="gramEnd"/>
      <w:r w:rsidRPr="00A42819">
        <w:rPr>
          <w:color w:val="000000" w:themeColor="text1"/>
        </w:rPr>
        <w:t xml:space="preserve"> with </w:t>
      </w:r>
      <w:r w:rsidR="006619B4" w:rsidRPr="00A42819">
        <w:rPr>
          <w:color w:val="000000" w:themeColor="text1"/>
        </w:rPr>
        <w:t>workforce skills development</w:t>
      </w:r>
      <w:r w:rsidRPr="00A42819">
        <w:rPr>
          <w:color w:val="000000" w:themeColor="text1"/>
        </w:rPr>
        <w:t>.</w:t>
      </w:r>
      <w:r w:rsidR="00967F13" w:rsidRPr="00A42819">
        <w:rPr>
          <w:color w:val="000000" w:themeColor="text1"/>
        </w:rPr>
        <w:t xml:space="preserve"> (Carroll, 2023)</w:t>
      </w:r>
    </w:p>
    <w:p w14:paraId="229EBCC7" w14:textId="011331D0" w:rsidR="00A702D5" w:rsidRPr="00A42819" w:rsidRDefault="009D5924" w:rsidP="00A42819">
      <w:pPr>
        <w:pStyle w:val="NormalWeb"/>
        <w:spacing w:line="360" w:lineRule="auto"/>
        <w:jc w:val="both"/>
        <w:rPr>
          <w:color w:val="000000" w:themeColor="text1"/>
        </w:rPr>
      </w:pPr>
      <w:r w:rsidRPr="00A42819">
        <w:rPr>
          <w:color w:val="000000" w:themeColor="text1"/>
        </w:rPr>
        <w:t xml:space="preserve">While comprehensive, the McKinsey 7S Framework does entail robust coordination, especially in the case of large-scale change. It nevertheless provides a useful prism </w:t>
      </w:r>
      <w:r w:rsidR="006619B4" w:rsidRPr="00A42819">
        <w:rPr>
          <w:color w:val="000000" w:themeColor="text1"/>
        </w:rPr>
        <w:t>to focus on</w:t>
      </w:r>
      <w:r w:rsidRPr="00A42819">
        <w:rPr>
          <w:color w:val="000000" w:themeColor="text1"/>
        </w:rPr>
        <w:t xml:space="preserve"> all aspects of Tesco during times of transformation.</w:t>
      </w:r>
    </w:p>
    <w:p w14:paraId="3EBCE40D" w14:textId="77777777" w:rsidR="00A702D5" w:rsidRPr="00A42819" w:rsidRDefault="00A702D5" w:rsidP="00A42819">
      <w:pPr>
        <w:pStyle w:val="Heading2"/>
        <w:spacing w:line="360" w:lineRule="auto"/>
        <w:jc w:val="both"/>
        <w:rPr>
          <w:rFonts w:cs="Times New Roman"/>
        </w:rPr>
      </w:pPr>
      <w:bookmarkStart w:id="19" w:name="_Toc182821447"/>
      <w:r w:rsidRPr="00A42819">
        <w:rPr>
          <w:rFonts w:cs="Times New Roman"/>
        </w:rPr>
        <w:t>Issues Related to Strategic Change</w:t>
      </w:r>
      <w:bookmarkEnd w:id="19"/>
    </w:p>
    <w:p w14:paraId="6F85A4AE" w14:textId="77777777" w:rsidR="00A702D5" w:rsidRPr="00A42819" w:rsidRDefault="00A702D5" w:rsidP="00A42819">
      <w:pPr>
        <w:pStyle w:val="Heading3"/>
        <w:spacing w:line="360" w:lineRule="auto"/>
        <w:jc w:val="both"/>
        <w:rPr>
          <w:rFonts w:ascii="Times New Roman" w:hAnsi="Times New Roman" w:cs="Times New Roman"/>
        </w:rPr>
      </w:pPr>
      <w:bookmarkStart w:id="20" w:name="_Toc182821448"/>
      <w:r w:rsidRPr="00A42819">
        <w:rPr>
          <w:rFonts w:ascii="Times New Roman" w:hAnsi="Times New Roman" w:cs="Times New Roman"/>
        </w:rPr>
        <w:t>Strategic Leadership Gaps</w:t>
      </w:r>
      <w:bookmarkEnd w:id="20"/>
    </w:p>
    <w:p w14:paraId="17E5E57F" w14:textId="3B44AAF9" w:rsidR="009D5924" w:rsidRPr="00A42819" w:rsidRDefault="009D5924" w:rsidP="00A42819">
      <w:pPr>
        <w:pStyle w:val="NormalWeb"/>
        <w:spacing w:line="360" w:lineRule="auto"/>
        <w:jc w:val="both"/>
        <w:rPr>
          <w:color w:val="000000" w:themeColor="text1"/>
        </w:rPr>
      </w:pPr>
      <w:r w:rsidRPr="00A42819">
        <w:rPr>
          <w:color w:val="000000" w:themeColor="text1"/>
        </w:rPr>
        <w:t xml:space="preserve">Tesco's history </w:t>
      </w:r>
      <w:proofErr w:type="gramStart"/>
      <w:r w:rsidRPr="00A42819">
        <w:rPr>
          <w:color w:val="000000" w:themeColor="text1"/>
        </w:rPr>
        <w:t>evidences</w:t>
      </w:r>
      <w:proofErr w:type="gramEnd"/>
      <w:r w:rsidRPr="00A42819">
        <w:rPr>
          <w:color w:val="000000" w:themeColor="text1"/>
        </w:rPr>
        <w:t xml:space="preserve"> periods </w:t>
      </w:r>
      <w:r w:rsidR="006619B4" w:rsidRPr="00A42819">
        <w:rPr>
          <w:color w:val="000000" w:themeColor="text1"/>
        </w:rPr>
        <w:t>when strategic leadership gaps occurred, negatively impacting its performance. A prime example is the 2014 accounting scandal, which showed weaknesses in oversight and accountability undermining stakeholder trust. These gaps, therefore,</w:t>
      </w:r>
      <w:r w:rsidRPr="00A42819">
        <w:rPr>
          <w:color w:val="000000" w:themeColor="text1"/>
        </w:rPr>
        <w:t xml:space="preserve"> call for decisive leadership to restore credibility and refocus the </w:t>
      </w:r>
      <w:r w:rsidR="006619B4" w:rsidRPr="00A42819">
        <w:rPr>
          <w:color w:val="000000" w:themeColor="text1"/>
        </w:rPr>
        <w:t>organisation</w:t>
      </w:r>
      <w:r w:rsidR="0074227F" w:rsidRPr="00A42819">
        <w:rPr>
          <w:color w:val="000000" w:themeColor="text1"/>
        </w:rPr>
        <w:t xml:space="preserve"> (Olesya </w:t>
      </w:r>
      <w:proofErr w:type="spellStart"/>
      <w:r w:rsidR="0074227F" w:rsidRPr="00A42819">
        <w:rPr>
          <w:color w:val="000000" w:themeColor="text1"/>
        </w:rPr>
        <w:t>Dmitracova</w:t>
      </w:r>
      <w:proofErr w:type="spellEnd"/>
      <w:r w:rsidR="0074227F" w:rsidRPr="00A42819">
        <w:rPr>
          <w:color w:val="000000" w:themeColor="text1"/>
        </w:rPr>
        <w:t>, 2019)</w:t>
      </w:r>
      <w:r w:rsidRPr="00A42819">
        <w:rPr>
          <w:color w:val="000000" w:themeColor="text1"/>
        </w:rPr>
        <w:t>.</w:t>
      </w:r>
    </w:p>
    <w:p w14:paraId="69A20350" w14:textId="77777777" w:rsidR="009D5924" w:rsidRPr="00A42819" w:rsidRDefault="009D5924" w:rsidP="00A42819">
      <w:pPr>
        <w:pStyle w:val="Heading3"/>
        <w:spacing w:line="360" w:lineRule="auto"/>
        <w:jc w:val="both"/>
        <w:rPr>
          <w:rFonts w:ascii="Times New Roman" w:hAnsi="Times New Roman" w:cs="Times New Roman"/>
        </w:rPr>
      </w:pPr>
      <w:bookmarkStart w:id="21" w:name="_Toc182821449"/>
      <w:r w:rsidRPr="00A42819">
        <w:rPr>
          <w:rFonts w:ascii="Times New Roman" w:hAnsi="Times New Roman" w:cs="Times New Roman"/>
        </w:rPr>
        <w:t>Resistance to Change</w:t>
      </w:r>
      <w:bookmarkEnd w:id="21"/>
    </w:p>
    <w:p w14:paraId="07660D86" w14:textId="38132C39" w:rsidR="009D5924" w:rsidRPr="00A42819" w:rsidRDefault="009D5924" w:rsidP="00A42819">
      <w:pPr>
        <w:pStyle w:val="NormalWeb"/>
        <w:spacing w:line="360" w:lineRule="auto"/>
        <w:jc w:val="both"/>
        <w:rPr>
          <w:color w:val="000000" w:themeColor="text1"/>
        </w:rPr>
      </w:pPr>
      <w:r w:rsidRPr="00A42819">
        <w:rPr>
          <w:color w:val="000000" w:themeColor="text1"/>
        </w:rPr>
        <w:t xml:space="preserve">Resistance to change is </w:t>
      </w:r>
      <w:r w:rsidR="006619B4" w:rsidRPr="00A42819">
        <w:rPr>
          <w:color w:val="000000" w:themeColor="text1"/>
        </w:rPr>
        <w:t>a widespread</w:t>
      </w:r>
      <w:r w:rsidRPr="00A42819">
        <w:rPr>
          <w:color w:val="000000" w:themeColor="text1"/>
        </w:rPr>
        <w:t xml:space="preserve"> problem </w:t>
      </w:r>
      <w:r w:rsidR="006619B4" w:rsidRPr="00A42819">
        <w:rPr>
          <w:color w:val="000000" w:themeColor="text1"/>
        </w:rPr>
        <w:t>faced by any organization of the scale of Tesco</w:t>
      </w:r>
      <w:r w:rsidRPr="00A42819">
        <w:rPr>
          <w:color w:val="000000" w:themeColor="text1"/>
        </w:rPr>
        <w:t xml:space="preserve">. The workers perceive changes in technology, </w:t>
      </w:r>
      <w:r w:rsidR="006619B4" w:rsidRPr="00A42819">
        <w:rPr>
          <w:color w:val="000000" w:themeColor="text1"/>
        </w:rPr>
        <w:t>such as full on-site automation and restructuring, as threats to job security; therefore, they reduce morale and lessen</w:t>
      </w:r>
      <w:r w:rsidRPr="00A42819">
        <w:rPr>
          <w:color w:val="000000" w:themeColor="text1"/>
        </w:rPr>
        <w:t xml:space="preserve"> engagement. The stakeholders also resist changes in established practice, such as suppliers resisting contract renegotiation to </w:t>
      </w:r>
      <w:r w:rsidR="006619B4" w:rsidRPr="00A42819">
        <w:rPr>
          <w:color w:val="000000" w:themeColor="text1"/>
        </w:rPr>
        <w:t>minimise</w:t>
      </w:r>
      <w:r w:rsidRPr="00A42819">
        <w:rPr>
          <w:color w:val="000000" w:themeColor="text1"/>
        </w:rPr>
        <w:t xml:space="preserve"> network </w:t>
      </w:r>
      <w:proofErr w:type="gramStart"/>
      <w:r w:rsidRPr="00A42819">
        <w:rPr>
          <w:color w:val="000000" w:themeColor="text1"/>
        </w:rPr>
        <w:t>costs</w:t>
      </w:r>
      <w:r w:rsidR="00967F13" w:rsidRPr="00A42819">
        <w:rPr>
          <w:color w:val="000000" w:themeColor="text1"/>
        </w:rPr>
        <w:t xml:space="preserve">  (</w:t>
      </w:r>
      <w:proofErr w:type="gramEnd"/>
      <w:r w:rsidR="00967F13" w:rsidRPr="00A42819">
        <w:rPr>
          <w:color w:val="000000" w:themeColor="text1"/>
        </w:rPr>
        <w:t>Çakmak, 2023)</w:t>
      </w:r>
      <w:r w:rsidRPr="00A42819">
        <w:rPr>
          <w:color w:val="000000" w:themeColor="text1"/>
        </w:rPr>
        <w:t>.</w:t>
      </w:r>
    </w:p>
    <w:p w14:paraId="71219203" w14:textId="77777777" w:rsidR="009D5924" w:rsidRPr="00A42819" w:rsidRDefault="009D5924" w:rsidP="00A42819">
      <w:pPr>
        <w:pStyle w:val="Heading3"/>
        <w:spacing w:line="360" w:lineRule="auto"/>
        <w:jc w:val="both"/>
        <w:rPr>
          <w:rFonts w:ascii="Times New Roman" w:hAnsi="Times New Roman" w:cs="Times New Roman"/>
        </w:rPr>
      </w:pPr>
      <w:bookmarkStart w:id="22" w:name="_Toc182821450"/>
      <w:r w:rsidRPr="00A42819">
        <w:rPr>
          <w:rFonts w:ascii="Times New Roman" w:hAnsi="Times New Roman" w:cs="Times New Roman"/>
        </w:rPr>
        <w:t>Complexities in Maintaining Service Quality</w:t>
      </w:r>
      <w:bookmarkEnd w:id="22"/>
    </w:p>
    <w:p w14:paraId="6F667443" w14:textId="62453291" w:rsidR="00A702D5" w:rsidRPr="00A42819" w:rsidRDefault="006619B4" w:rsidP="00A42819">
      <w:pPr>
        <w:pStyle w:val="NormalWeb"/>
        <w:spacing w:line="360" w:lineRule="auto"/>
        <w:jc w:val="both"/>
        <w:rPr>
          <w:color w:val="000000" w:themeColor="text1"/>
        </w:rPr>
      </w:pPr>
      <w:r w:rsidRPr="00A42819">
        <w:rPr>
          <w:color w:val="000000" w:themeColor="text1"/>
        </w:rPr>
        <w:t>Organisational</w:t>
      </w:r>
      <w:r w:rsidR="009D5924" w:rsidRPr="00A42819">
        <w:rPr>
          <w:color w:val="000000" w:themeColor="text1"/>
        </w:rPr>
        <w:t xml:space="preserve"> restructuring usually presents complexities regarding the maintenance of service quality. While transforming, Tesco had to face </w:t>
      </w:r>
      <w:r w:rsidRPr="00A42819">
        <w:rPr>
          <w:color w:val="000000" w:themeColor="text1"/>
        </w:rPr>
        <w:t>the</w:t>
      </w:r>
      <w:r w:rsidR="009D5924" w:rsidRPr="00A42819">
        <w:rPr>
          <w:color w:val="000000" w:themeColor="text1"/>
        </w:rPr>
        <w:t xml:space="preserve"> problem of ensuring the availability of products for customer satisfaction amidst the adaptation to supply chain discontinuation and streamlining operations. The most crucial strategic challenge would be the trade-off between cost efficiency and service excellence</w:t>
      </w:r>
      <w:r w:rsidR="00B2455C" w:rsidRPr="00A42819">
        <w:rPr>
          <w:color w:val="000000" w:themeColor="text1"/>
        </w:rPr>
        <w:t xml:space="preserve"> (Gupta, 2024)</w:t>
      </w:r>
      <w:r w:rsidR="009D5924" w:rsidRPr="00A42819">
        <w:rPr>
          <w:color w:val="000000" w:themeColor="text1"/>
        </w:rPr>
        <w:t>.</w:t>
      </w:r>
    </w:p>
    <w:p w14:paraId="48872660" w14:textId="77777777" w:rsidR="00A702D5" w:rsidRPr="00A42819" w:rsidRDefault="00A702D5" w:rsidP="00A42819">
      <w:pPr>
        <w:pStyle w:val="Heading2"/>
        <w:spacing w:line="360" w:lineRule="auto"/>
        <w:jc w:val="both"/>
        <w:rPr>
          <w:rFonts w:cs="Times New Roman"/>
        </w:rPr>
      </w:pPr>
      <w:bookmarkStart w:id="23" w:name="_Toc182821451"/>
      <w:r w:rsidRPr="00A42819">
        <w:rPr>
          <w:rFonts w:cs="Times New Roman"/>
        </w:rPr>
        <w:lastRenderedPageBreak/>
        <w:t>Leadership Styles in Managing Change</w:t>
      </w:r>
      <w:bookmarkEnd w:id="23"/>
    </w:p>
    <w:p w14:paraId="03D80A6B" w14:textId="77777777" w:rsidR="00A702D5" w:rsidRPr="00A42819" w:rsidRDefault="00A702D5" w:rsidP="00A42819">
      <w:pPr>
        <w:pStyle w:val="Heading3"/>
        <w:spacing w:line="360" w:lineRule="auto"/>
        <w:jc w:val="both"/>
        <w:rPr>
          <w:rFonts w:ascii="Times New Roman" w:hAnsi="Times New Roman" w:cs="Times New Roman"/>
        </w:rPr>
      </w:pPr>
      <w:bookmarkStart w:id="24" w:name="_Toc182821452"/>
      <w:r w:rsidRPr="00A42819">
        <w:rPr>
          <w:rFonts w:ascii="Times New Roman" w:hAnsi="Times New Roman" w:cs="Times New Roman"/>
        </w:rPr>
        <w:t>Transformational Leadership</w:t>
      </w:r>
      <w:bookmarkEnd w:id="24"/>
    </w:p>
    <w:p w14:paraId="54F1A790" w14:textId="218C6933" w:rsidR="009D5924" w:rsidRPr="00A42819" w:rsidRDefault="009D5924" w:rsidP="00A42819">
      <w:pPr>
        <w:pStyle w:val="NormalWeb"/>
        <w:spacing w:line="360" w:lineRule="auto"/>
        <w:jc w:val="both"/>
        <w:rPr>
          <w:color w:val="000000" w:themeColor="text1"/>
        </w:rPr>
      </w:pPr>
      <w:r w:rsidRPr="00A42819">
        <w:rPr>
          <w:color w:val="000000" w:themeColor="text1"/>
        </w:rPr>
        <w:t>As CEO, Dave Lewis led Tesco's turnaround between 2014 and 2020, principally displaying transformational leadership. He promoted a cultural change, reduction of costs, and operational efficiency, which empowered the employees' and stakeholders' confidence. Through enhancing vision and adaptability, Tesco was able to regain its pace after financial and reputational steps backward and be poised for sustainable growth</w:t>
      </w:r>
      <w:r w:rsidR="00967F13" w:rsidRPr="00A42819">
        <w:rPr>
          <w:color w:val="000000" w:themeColor="text1"/>
        </w:rPr>
        <w:t xml:space="preserve"> (Carroll, 2023)</w:t>
      </w:r>
      <w:r w:rsidRPr="00A42819">
        <w:rPr>
          <w:color w:val="000000" w:themeColor="text1"/>
        </w:rPr>
        <w:t xml:space="preserve">. </w:t>
      </w:r>
    </w:p>
    <w:p w14:paraId="71BC0197" w14:textId="14D1F005" w:rsidR="009D5924" w:rsidRPr="00A42819" w:rsidRDefault="009D5924" w:rsidP="00A42819">
      <w:pPr>
        <w:pStyle w:val="Heading3"/>
        <w:spacing w:line="360" w:lineRule="auto"/>
        <w:jc w:val="both"/>
        <w:rPr>
          <w:rFonts w:ascii="Times New Roman" w:hAnsi="Times New Roman" w:cs="Times New Roman"/>
        </w:rPr>
      </w:pPr>
      <w:bookmarkStart w:id="25" w:name="_Toc182821453"/>
      <w:r w:rsidRPr="00A42819">
        <w:rPr>
          <w:rFonts w:ascii="Times New Roman" w:hAnsi="Times New Roman" w:cs="Times New Roman"/>
        </w:rPr>
        <w:t>Transactional Leadership</w:t>
      </w:r>
      <w:bookmarkEnd w:id="25"/>
    </w:p>
    <w:p w14:paraId="5495F1FE" w14:textId="5EA57887" w:rsidR="009D5924" w:rsidRPr="00A42819" w:rsidRDefault="006619B4" w:rsidP="00A42819">
      <w:pPr>
        <w:pStyle w:val="NormalWeb"/>
        <w:spacing w:line="360" w:lineRule="auto"/>
        <w:jc w:val="both"/>
        <w:rPr>
          <w:color w:val="000000" w:themeColor="text1"/>
        </w:rPr>
      </w:pPr>
      <w:r w:rsidRPr="00A42819">
        <w:rPr>
          <w:color w:val="000000" w:themeColor="text1"/>
        </w:rPr>
        <w:t>Conversely, transactional approaches to leadership were transparent during crisis management periods</w:t>
      </w:r>
      <w:r w:rsidR="009D5924" w:rsidRPr="00A42819">
        <w:rPr>
          <w:color w:val="000000" w:themeColor="text1"/>
        </w:rPr>
        <w:t xml:space="preserve"> where immediate actions were more vital than long-term vision. For example, in the initial period of the COVID-19 pandemic, Tesco was focused on the continuity and safety of operations, adopting directive leadership in implementing swift changes. This produced stability but did not carry any inspirational elements as in transformational leadership</w:t>
      </w:r>
      <w:r w:rsidR="003E3CB1" w:rsidRPr="00A42819">
        <w:rPr>
          <w:color w:val="000000" w:themeColor="text1"/>
        </w:rPr>
        <w:t xml:space="preserve"> (Ruddick and </w:t>
      </w:r>
      <w:proofErr w:type="spellStart"/>
      <w:r w:rsidR="003E3CB1" w:rsidRPr="00A42819">
        <w:rPr>
          <w:color w:val="000000" w:themeColor="text1"/>
        </w:rPr>
        <w:t>Kollewe</w:t>
      </w:r>
      <w:proofErr w:type="spellEnd"/>
      <w:r w:rsidR="003E3CB1" w:rsidRPr="00A42819">
        <w:rPr>
          <w:color w:val="000000" w:themeColor="text1"/>
        </w:rPr>
        <w:t>, 2019)</w:t>
      </w:r>
      <w:r w:rsidR="009D5924" w:rsidRPr="00A42819">
        <w:rPr>
          <w:color w:val="000000" w:themeColor="text1"/>
        </w:rPr>
        <w:t>.</w:t>
      </w:r>
    </w:p>
    <w:p w14:paraId="17718C18" w14:textId="77777777" w:rsidR="009D5924" w:rsidRPr="00A42819" w:rsidRDefault="009D5924" w:rsidP="00A42819">
      <w:pPr>
        <w:pStyle w:val="Heading3"/>
        <w:spacing w:line="360" w:lineRule="auto"/>
        <w:jc w:val="both"/>
        <w:rPr>
          <w:rFonts w:ascii="Times New Roman" w:hAnsi="Times New Roman" w:cs="Times New Roman"/>
        </w:rPr>
      </w:pPr>
      <w:bookmarkStart w:id="26" w:name="_Toc182821454"/>
      <w:r w:rsidRPr="00A42819">
        <w:rPr>
          <w:rFonts w:ascii="Times New Roman" w:hAnsi="Times New Roman" w:cs="Times New Roman"/>
        </w:rPr>
        <w:t>Assessment of Leadership Styles</w:t>
      </w:r>
      <w:bookmarkEnd w:id="26"/>
    </w:p>
    <w:p w14:paraId="7A1840FE" w14:textId="5DA5E422" w:rsidR="009D5924" w:rsidRPr="00A42819" w:rsidRDefault="009D5924" w:rsidP="00A42819">
      <w:pPr>
        <w:pStyle w:val="NormalWeb"/>
        <w:spacing w:line="360" w:lineRule="auto"/>
        <w:jc w:val="both"/>
        <w:rPr>
          <w:color w:val="000000" w:themeColor="text1"/>
        </w:rPr>
      </w:pPr>
      <w:r w:rsidRPr="00A42819">
        <w:rPr>
          <w:color w:val="000000" w:themeColor="text1"/>
        </w:rPr>
        <w:t xml:space="preserve">Both styles have values in leading change. While transformational leadership embeds innovation and long-term alignment to strategies, hence being ideal during periods of growth and evolutionary phases, transactional leadership is </w:t>
      </w:r>
      <w:r w:rsidR="006619B4" w:rsidRPr="00A42819">
        <w:rPr>
          <w:color w:val="000000" w:themeColor="text1"/>
        </w:rPr>
        <w:t>essential</w:t>
      </w:r>
      <w:r w:rsidRPr="00A42819">
        <w:rPr>
          <w:color w:val="000000" w:themeColor="text1"/>
        </w:rPr>
        <w:t xml:space="preserve"> to address short-run crises and operational challenges. </w:t>
      </w:r>
      <w:r w:rsidR="006619B4" w:rsidRPr="00A42819">
        <w:rPr>
          <w:color w:val="000000" w:themeColor="text1"/>
        </w:rPr>
        <w:t>Tesco's ability</w:t>
      </w:r>
      <w:r w:rsidRPr="00A42819">
        <w:rPr>
          <w:color w:val="000000" w:themeColor="text1"/>
        </w:rPr>
        <w:t xml:space="preserve"> to balance these styles underpins its resilience within complex change dynamics</w:t>
      </w:r>
      <w:r w:rsidR="00967F13" w:rsidRPr="00A42819">
        <w:rPr>
          <w:color w:val="000000" w:themeColor="text1"/>
        </w:rPr>
        <w:t xml:space="preserve"> (Çakmak, 2023)</w:t>
      </w:r>
      <w:r w:rsidRPr="00A42819">
        <w:rPr>
          <w:color w:val="000000" w:themeColor="text1"/>
        </w:rPr>
        <w:t>.</w:t>
      </w:r>
    </w:p>
    <w:p w14:paraId="0D60C3A7" w14:textId="51523348" w:rsidR="00A702D5" w:rsidRPr="00A42819" w:rsidRDefault="009D5924" w:rsidP="00A42819">
      <w:pPr>
        <w:pStyle w:val="NormalWeb"/>
        <w:spacing w:line="360" w:lineRule="auto"/>
        <w:jc w:val="both"/>
        <w:rPr>
          <w:color w:val="000000" w:themeColor="text1"/>
        </w:rPr>
      </w:pPr>
      <w:r w:rsidRPr="00A42819">
        <w:rPr>
          <w:color w:val="000000" w:themeColor="text1"/>
        </w:rPr>
        <w:t xml:space="preserve">The conclusion is that Tesco's change management reflects the relevance of established models such as Lewin's, Kotter's, and the McKinsey 7S Framework. By resolving strategic leadership gaps, overcoming resistance to change, and </w:t>
      </w:r>
      <w:r w:rsidR="006619B4" w:rsidRPr="00A42819">
        <w:rPr>
          <w:color w:val="000000" w:themeColor="text1"/>
        </w:rPr>
        <w:t>harmonising</w:t>
      </w:r>
      <w:r w:rsidRPr="00A42819">
        <w:rPr>
          <w:color w:val="000000" w:themeColor="text1"/>
        </w:rPr>
        <w:t xml:space="preserve"> leadership styles to </w:t>
      </w:r>
      <w:r w:rsidR="006619B4" w:rsidRPr="00A42819">
        <w:rPr>
          <w:color w:val="000000" w:themeColor="text1"/>
        </w:rPr>
        <w:t>meet</w:t>
      </w:r>
      <w:r w:rsidRPr="00A42819">
        <w:rPr>
          <w:color w:val="000000" w:themeColor="text1"/>
        </w:rPr>
        <w:t xml:space="preserve"> the </w:t>
      </w:r>
      <w:r w:rsidR="006619B4" w:rsidRPr="00A42819">
        <w:rPr>
          <w:color w:val="000000" w:themeColor="text1"/>
        </w:rPr>
        <w:t>organisation's needs</w:t>
      </w:r>
      <w:r w:rsidRPr="00A42819">
        <w:rPr>
          <w:color w:val="000000" w:themeColor="text1"/>
        </w:rPr>
        <w:t>, Tesco can manage the process of strategic change to maintain market leadership</w:t>
      </w:r>
      <w:r w:rsidR="003F2A37" w:rsidRPr="00A42819">
        <w:rPr>
          <w:color w:val="000000" w:themeColor="text1"/>
        </w:rPr>
        <w:t xml:space="preserve"> (</w:t>
      </w:r>
      <w:proofErr w:type="spellStart"/>
      <w:r w:rsidR="003F2A37" w:rsidRPr="00A42819">
        <w:rPr>
          <w:color w:val="000000" w:themeColor="text1"/>
        </w:rPr>
        <w:t>Alhashimy</w:t>
      </w:r>
      <w:proofErr w:type="spellEnd"/>
      <w:r w:rsidR="003F2A37" w:rsidRPr="00A42819">
        <w:rPr>
          <w:color w:val="000000" w:themeColor="text1"/>
        </w:rPr>
        <w:t>, 2024)</w:t>
      </w:r>
      <w:r w:rsidRPr="00A42819">
        <w:rPr>
          <w:color w:val="000000" w:themeColor="text1"/>
        </w:rPr>
        <w:t>.</w:t>
      </w:r>
    </w:p>
    <w:p w14:paraId="69C93545" w14:textId="327855EA" w:rsidR="00A702D5" w:rsidRPr="00A42819" w:rsidRDefault="00A702D5" w:rsidP="00A42819">
      <w:pPr>
        <w:spacing w:line="360" w:lineRule="auto"/>
        <w:jc w:val="both"/>
        <w:rPr>
          <w:color w:val="000000" w:themeColor="text1"/>
        </w:rPr>
      </w:pPr>
    </w:p>
    <w:p w14:paraId="4D84CFAB" w14:textId="7B1FAEE8" w:rsidR="00F91D00" w:rsidRPr="00A42819" w:rsidRDefault="00F91D00" w:rsidP="00A42819">
      <w:pPr>
        <w:spacing w:line="360" w:lineRule="auto"/>
        <w:jc w:val="both"/>
        <w:rPr>
          <w:color w:val="000000" w:themeColor="text1"/>
        </w:rPr>
      </w:pPr>
    </w:p>
    <w:p w14:paraId="7D160701" w14:textId="4A91B64C" w:rsidR="0074227F" w:rsidRPr="00A42819" w:rsidRDefault="00F91D00" w:rsidP="00A42819">
      <w:pPr>
        <w:pStyle w:val="Heading1"/>
        <w:spacing w:line="360" w:lineRule="auto"/>
        <w:jc w:val="both"/>
        <w:rPr>
          <w:rFonts w:cs="Times New Roman"/>
        </w:rPr>
      </w:pPr>
      <w:bookmarkStart w:id="27" w:name="_Toc182821455"/>
      <w:r w:rsidRPr="00A42819">
        <w:rPr>
          <w:rFonts w:cs="Times New Roman"/>
        </w:rPr>
        <w:lastRenderedPageBreak/>
        <w:t>Evaluation of Organisational Culture and Development of a Change Management Plan in Tesco</w:t>
      </w:r>
      <w:bookmarkEnd w:id="27"/>
    </w:p>
    <w:p w14:paraId="2097164E" w14:textId="77777777" w:rsidR="00F91D00" w:rsidRPr="00A42819" w:rsidRDefault="00F91D00" w:rsidP="00A42819">
      <w:pPr>
        <w:pStyle w:val="Heading2"/>
        <w:spacing w:line="360" w:lineRule="auto"/>
        <w:jc w:val="both"/>
        <w:rPr>
          <w:rFonts w:cs="Times New Roman"/>
        </w:rPr>
      </w:pPr>
      <w:bookmarkStart w:id="28" w:name="_Toc182821456"/>
      <w:r w:rsidRPr="00A42819">
        <w:rPr>
          <w:rFonts w:cs="Times New Roman"/>
        </w:rPr>
        <w:t>Tesco’s Organisational Culture</w:t>
      </w:r>
      <w:bookmarkEnd w:id="28"/>
    </w:p>
    <w:p w14:paraId="6413C127" w14:textId="1A25026D" w:rsidR="009D5924" w:rsidRPr="00A42819" w:rsidRDefault="006619B4" w:rsidP="00A42819">
      <w:pPr>
        <w:pStyle w:val="NormalWeb"/>
        <w:spacing w:line="360" w:lineRule="auto"/>
        <w:jc w:val="both"/>
        <w:rPr>
          <w:color w:val="000000" w:themeColor="text1"/>
        </w:rPr>
      </w:pPr>
      <w:r w:rsidRPr="00A42819">
        <w:rPr>
          <w:color w:val="000000" w:themeColor="text1"/>
        </w:rPr>
        <w:t>Organisational</w:t>
      </w:r>
      <w:r w:rsidR="009D5924" w:rsidRPr="00A42819">
        <w:rPr>
          <w:color w:val="000000" w:themeColor="text1"/>
        </w:rPr>
        <w:t xml:space="preserve"> culture is deep-rooted in </w:t>
      </w:r>
      <w:r w:rsidRPr="00A42819">
        <w:rPr>
          <w:color w:val="000000" w:themeColor="text1"/>
        </w:rPr>
        <w:t>employee-centred</w:t>
      </w:r>
      <w:r w:rsidR="009D5924" w:rsidRPr="00A42819">
        <w:rPr>
          <w:color w:val="000000" w:themeColor="text1"/>
        </w:rPr>
        <w:t xml:space="preserve"> values, including teamwork, customer orientation, and innovation. Tesco fosters an enabling collaborative environment wherein employees can be focused on training, engaging programs, and performance-related incentives</w:t>
      </w:r>
      <w:r w:rsidR="003F2A37" w:rsidRPr="00A42819">
        <w:rPr>
          <w:color w:val="000000" w:themeColor="text1"/>
        </w:rPr>
        <w:t xml:space="preserve"> (Olesya </w:t>
      </w:r>
      <w:proofErr w:type="spellStart"/>
      <w:r w:rsidR="003F2A37" w:rsidRPr="00A42819">
        <w:rPr>
          <w:color w:val="000000" w:themeColor="text1"/>
        </w:rPr>
        <w:t>Dmitracova</w:t>
      </w:r>
      <w:proofErr w:type="spellEnd"/>
      <w:r w:rsidR="003F2A37" w:rsidRPr="00A42819">
        <w:rPr>
          <w:color w:val="000000" w:themeColor="text1"/>
        </w:rPr>
        <w:t>, 2019)</w:t>
      </w:r>
      <w:r w:rsidR="009D5924" w:rsidRPr="00A42819">
        <w:rPr>
          <w:color w:val="000000" w:themeColor="text1"/>
        </w:rPr>
        <w:t xml:space="preserve">. It reflects </w:t>
      </w:r>
      <w:r w:rsidRPr="00A42819">
        <w:rPr>
          <w:color w:val="000000" w:themeColor="text1"/>
        </w:rPr>
        <w:t>the inclusiveness and support that Tesco strives to create a positive work environment for</w:t>
      </w:r>
      <w:r w:rsidR="009D5924" w:rsidRPr="00A42819">
        <w:rPr>
          <w:color w:val="000000" w:themeColor="text1"/>
        </w:rPr>
        <w:t xml:space="preserve"> its strategic goals. For example, Tesco's "Our Values" describe principles such as treating people with respect, doing our part, reaching for excellence, and actively engaging with communities</w:t>
      </w:r>
      <w:r w:rsidR="00967F13" w:rsidRPr="00A42819">
        <w:rPr>
          <w:color w:val="000000" w:themeColor="text1"/>
        </w:rPr>
        <w:t xml:space="preserve"> (Carroll, 2023)</w:t>
      </w:r>
      <w:r w:rsidR="009D5924" w:rsidRPr="00A42819">
        <w:rPr>
          <w:color w:val="000000" w:themeColor="text1"/>
        </w:rPr>
        <w:t>.</w:t>
      </w:r>
    </w:p>
    <w:p w14:paraId="22CDFE3B" w14:textId="5C26936E" w:rsidR="00F91D00" w:rsidRPr="00A42819" w:rsidRDefault="009D5924" w:rsidP="00A42819">
      <w:pPr>
        <w:pStyle w:val="NormalWeb"/>
        <w:spacing w:line="360" w:lineRule="auto"/>
        <w:jc w:val="both"/>
        <w:rPr>
          <w:color w:val="000000" w:themeColor="text1"/>
        </w:rPr>
      </w:pPr>
      <w:r w:rsidRPr="00A42819">
        <w:rPr>
          <w:color w:val="000000" w:themeColor="text1"/>
        </w:rPr>
        <w:t xml:space="preserve">All these factors combined contribute </w:t>
      </w:r>
      <w:r w:rsidR="006619B4" w:rsidRPr="00A42819">
        <w:rPr>
          <w:color w:val="000000" w:themeColor="text1"/>
        </w:rPr>
        <w:t>significantly</w:t>
      </w:r>
      <w:r w:rsidRPr="00A42819">
        <w:rPr>
          <w:color w:val="000000" w:themeColor="text1"/>
        </w:rPr>
        <w:t xml:space="preserve"> to Tesco's capability for change. First, the focus on teams makes employees more responsive to cooperating in teams when changes are to be implemented</w:t>
      </w:r>
      <w:r w:rsidR="003F2A37" w:rsidRPr="00A42819">
        <w:rPr>
          <w:color w:val="000000" w:themeColor="text1"/>
        </w:rPr>
        <w:t xml:space="preserve"> (</w:t>
      </w:r>
      <w:proofErr w:type="spellStart"/>
      <w:r w:rsidR="003F2A37" w:rsidRPr="00A42819">
        <w:rPr>
          <w:color w:val="000000" w:themeColor="text1"/>
        </w:rPr>
        <w:t>Alhashimy</w:t>
      </w:r>
      <w:proofErr w:type="spellEnd"/>
      <w:r w:rsidR="003F2A37" w:rsidRPr="00A42819">
        <w:rPr>
          <w:color w:val="000000" w:themeColor="text1"/>
        </w:rPr>
        <w:t>, 2024)</w:t>
      </w:r>
      <w:r w:rsidRPr="00A42819">
        <w:rPr>
          <w:color w:val="000000" w:themeColor="text1"/>
        </w:rPr>
        <w:t xml:space="preserve">. A customer-focused approach means alignment towards innovations in improving the customers' shopping experience. Besides, the innovative culture at Tesco promotes </w:t>
      </w:r>
      <w:r w:rsidR="006619B4" w:rsidRPr="00A42819">
        <w:rPr>
          <w:color w:val="000000" w:themeColor="text1"/>
        </w:rPr>
        <w:t>integrating</w:t>
      </w:r>
      <w:r w:rsidRPr="00A42819">
        <w:rPr>
          <w:color w:val="000000" w:themeColor="text1"/>
        </w:rPr>
        <w:t xml:space="preserve"> technology</w:t>
      </w:r>
      <w:r w:rsidR="006619B4" w:rsidRPr="00A42819">
        <w:rPr>
          <w:color w:val="000000" w:themeColor="text1"/>
        </w:rPr>
        <w:t xml:space="preserve">, whereby employees are empowered and encouraged to present ideas and welcome up-to-date </w:t>
      </w:r>
      <w:r w:rsidRPr="00A42819">
        <w:rPr>
          <w:color w:val="000000" w:themeColor="text1"/>
        </w:rPr>
        <w:t xml:space="preserve">tools. In any case, such </w:t>
      </w:r>
      <w:r w:rsidR="006619B4" w:rsidRPr="00A42819">
        <w:rPr>
          <w:color w:val="000000" w:themeColor="text1"/>
        </w:rPr>
        <w:t>a culture cannot survive critical changes, whether organisational restructuring or adopting new technologies, without corresponding leadership behaviour</w:t>
      </w:r>
      <w:r w:rsidRPr="00A42819">
        <w:rPr>
          <w:color w:val="000000" w:themeColor="text1"/>
        </w:rPr>
        <w:t xml:space="preserve"> and communicative efforts to overcome resistance</w:t>
      </w:r>
      <w:r w:rsidR="003F2A37" w:rsidRPr="00A42819">
        <w:rPr>
          <w:color w:val="000000" w:themeColor="text1"/>
        </w:rPr>
        <w:t xml:space="preserve"> (Rossi, 2020)</w:t>
      </w:r>
      <w:r w:rsidRPr="00A42819">
        <w:rPr>
          <w:color w:val="000000" w:themeColor="text1"/>
        </w:rPr>
        <w:t>.</w:t>
      </w:r>
    </w:p>
    <w:p w14:paraId="539ED674" w14:textId="77777777" w:rsidR="00F91D00" w:rsidRPr="00A42819" w:rsidRDefault="00F91D00" w:rsidP="00A42819">
      <w:pPr>
        <w:pStyle w:val="Heading2"/>
        <w:spacing w:line="360" w:lineRule="auto"/>
        <w:jc w:val="both"/>
        <w:rPr>
          <w:rFonts w:cs="Times New Roman"/>
        </w:rPr>
      </w:pPr>
      <w:bookmarkStart w:id="29" w:name="_Toc182821457"/>
      <w:r w:rsidRPr="00A42819">
        <w:rPr>
          <w:rFonts w:cs="Times New Roman"/>
        </w:rPr>
        <w:t>Proposed Change</w:t>
      </w:r>
      <w:bookmarkEnd w:id="29"/>
    </w:p>
    <w:p w14:paraId="0645EDE6" w14:textId="622F5A71" w:rsidR="009D5924" w:rsidRPr="00A42819" w:rsidRDefault="009D5924" w:rsidP="00A42819">
      <w:pPr>
        <w:pStyle w:val="NormalWeb"/>
        <w:spacing w:line="360" w:lineRule="auto"/>
        <w:jc w:val="both"/>
        <w:rPr>
          <w:color w:val="000000" w:themeColor="text1"/>
        </w:rPr>
      </w:pPr>
      <w:r w:rsidRPr="00A42819">
        <w:rPr>
          <w:color w:val="000000" w:themeColor="text1"/>
        </w:rPr>
        <w:t xml:space="preserve">It is a digital transformation initiative that will involve </w:t>
      </w:r>
      <w:r w:rsidR="006619B4" w:rsidRPr="00A42819">
        <w:rPr>
          <w:color w:val="000000" w:themeColor="text1"/>
        </w:rPr>
        <w:t>using Artificial Intelligence and, more specifically</w:t>
      </w:r>
      <w:r w:rsidRPr="00A42819">
        <w:rPr>
          <w:color w:val="000000" w:themeColor="text1"/>
        </w:rPr>
        <w:t xml:space="preserve">, machine learning in Tesco's inventory management systems. </w:t>
      </w:r>
      <w:r w:rsidR="006619B4" w:rsidRPr="00A42819">
        <w:rPr>
          <w:color w:val="000000" w:themeColor="text1"/>
        </w:rPr>
        <w:t>The</w:t>
      </w:r>
      <w:r w:rsidRPr="00A42819">
        <w:rPr>
          <w:color w:val="000000" w:themeColor="text1"/>
        </w:rPr>
        <w:t xml:space="preserve"> change aims to enhance operational efficiency </w:t>
      </w:r>
      <w:r w:rsidR="006619B4" w:rsidRPr="00A42819">
        <w:rPr>
          <w:color w:val="000000" w:themeColor="text1"/>
        </w:rPr>
        <w:t>by automating</w:t>
      </w:r>
      <w:r w:rsidRPr="00A42819">
        <w:rPr>
          <w:color w:val="000000" w:themeColor="text1"/>
        </w:rPr>
        <w:t xml:space="preserve"> demand forecasting, stock replenishment, and supply chain </w:t>
      </w:r>
      <w:r w:rsidR="006619B4" w:rsidRPr="00A42819">
        <w:rPr>
          <w:color w:val="000000" w:themeColor="text1"/>
        </w:rPr>
        <w:t>optimisation</w:t>
      </w:r>
      <w:r w:rsidR="003E3CB1" w:rsidRPr="00A42819">
        <w:rPr>
          <w:color w:val="000000" w:themeColor="text1"/>
        </w:rPr>
        <w:t xml:space="preserve"> (Ruddick and </w:t>
      </w:r>
      <w:proofErr w:type="spellStart"/>
      <w:r w:rsidR="003E3CB1" w:rsidRPr="00A42819">
        <w:rPr>
          <w:color w:val="000000" w:themeColor="text1"/>
        </w:rPr>
        <w:t>Kollewe</w:t>
      </w:r>
      <w:proofErr w:type="spellEnd"/>
      <w:r w:rsidR="003E3CB1" w:rsidRPr="00A42819">
        <w:rPr>
          <w:color w:val="000000" w:themeColor="text1"/>
        </w:rPr>
        <w:t>, 2019)</w:t>
      </w:r>
      <w:r w:rsidRPr="00A42819">
        <w:rPr>
          <w:color w:val="000000" w:themeColor="text1"/>
        </w:rPr>
        <w:t>.</w:t>
      </w:r>
    </w:p>
    <w:p w14:paraId="08F434BA" w14:textId="01EFA979" w:rsidR="00F91D00" w:rsidRPr="00A42819" w:rsidRDefault="009D5924" w:rsidP="00A42819">
      <w:pPr>
        <w:pStyle w:val="NormalWeb"/>
        <w:spacing w:line="360" w:lineRule="auto"/>
        <w:jc w:val="both"/>
        <w:rPr>
          <w:color w:val="000000" w:themeColor="text1"/>
        </w:rPr>
      </w:pPr>
      <w:r w:rsidRPr="00A42819">
        <w:rPr>
          <w:color w:val="000000" w:themeColor="text1"/>
        </w:rPr>
        <w:t xml:space="preserve">With AI-driven inventory management, Tesco will be </w:t>
      </w:r>
      <w:r w:rsidR="006619B4" w:rsidRPr="00A42819">
        <w:rPr>
          <w:color w:val="000000" w:themeColor="text1"/>
        </w:rPr>
        <w:t>able</w:t>
      </w:r>
      <w:r w:rsidRPr="00A42819">
        <w:rPr>
          <w:color w:val="000000" w:themeColor="text1"/>
        </w:rPr>
        <w:t xml:space="preserve"> to reduce waste, have available products in place, and, importantly, respond to fast-changing consumer demand. For example, </w:t>
      </w:r>
      <w:r w:rsidR="006619B4" w:rsidRPr="00A42819">
        <w:rPr>
          <w:color w:val="000000" w:themeColor="text1"/>
        </w:rPr>
        <w:t>machine learning algorithms can assess seasonal trends, historical sales data, and other weather-</w:t>
      </w:r>
      <w:r w:rsidR="006619B4" w:rsidRPr="00A42819">
        <w:rPr>
          <w:color w:val="000000" w:themeColor="text1"/>
        </w:rPr>
        <w:lastRenderedPageBreak/>
        <w:t xml:space="preserve">related factors </w:t>
      </w:r>
      <w:r w:rsidRPr="00A42819">
        <w:rPr>
          <w:color w:val="000000" w:themeColor="text1"/>
        </w:rPr>
        <w:t xml:space="preserve">to make predictions using </w:t>
      </w:r>
      <w:r w:rsidR="006619B4" w:rsidRPr="00A42819">
        <w:rPr>
          <w:color w:val="000000" w:themeColor="text1"/>
        </w:rPr>
        <w:t xml:space="preserve">the </w:t>
      </w:r>
      <w:r w:rsidRPr="00A42819">
        <w:rPr>
          <w:color w:val="000000" w:themeColor="text1"/>
        </w:rPr>
        <w:t xml:space="preserve">periodicity of demand trends. </w:t>
      </w:r>
      <w:r w:rsidR="006619B4" w:rsidRPr="00A42819">
        <w:rPr>
          <w:color w:val="000000" w:themeColor="text1"/>
        </w:rPr>
        <w:t>With</w:t>
      </w:r>
      <w:r w:rsidRPr="00A42819">
        <w:rPr>
          <w:color w:val="000000" w:themeColor="text1"/>
        </w:rPr>
        <w:t xml:space="preserve"> such a transformation, Tesco aligns its strategic priorities on sustainability and customer satisfaction with the </w:t>
      </w:r>
      <w:r w:rsidR="006619B4" w:rsidRPr="00A42819">
        <w:rPr>
          <w:color w:val="000000" w:themeColor="text1"/>
        </w:rPr>
        <w:t>challenges of modern retail operations</w:t>
      </w:r>
      <w:r w:rsidR="00B2455C" w:rsidRPr="00A42819">
        <w:rPr>
          <w:color w:val="000000" w:themeColor="text1"/>
        </w:rPr>
        <w:t xml:space="preserve"> (Gupta, 2024)</w:t>
      </w:r>
      <w:r w:rsidRPr="00A42819">
        <w:rPr>
          <w:color w:val="000000" w:themeColor="text1"/>
        </w:rPr>
        <w:t>.</w:t>
      </w:r>
    </w:p>
    <w:p w14:paraId="1B978728" w14:textId="530B6C62" w:rsidR="00F91D00" w:rsidRPr="00A42819" w:rsidRDefault="00F91D00" w:rsidP="00A42819">
      <w:pPr>
        <w:pStyle w:val="Heading2"/>
        <w:spacing w:line="360" w:lineRule="auto"/>
        <w:jc w:val="both"/>
        <w:rPr>
          <w:rFonts w:cs="Times New Roman"/>
        </w:rPr>
      </w:pPr>
      <w:bookmarkStart w:id="30" w:name="_Toc182821458"/>
      <w:r w:rsidRPr="00A42819">
        <w:rPr>
          <w:rFonts w:cs="Times New Roman"/>
        </w:rPr>
        <w:t>Financial Plan</w:t>
      </w:r>
      <w:bookmarkEnd w:id="30"/>
    </w:p>
    <w:p w14:paraId="7849BF38" w14:textId="3AB628B0" w:rsidR="0074227F" w:rsidRPr="00A42819" w:rsidRDefault="0074227F" w:rsidP="00A42819">
      <w:pPr>
        <w:spacing w:line="360" w:lineRule="auto"/>
        <w:jc w:val="center"/>
      </w:pPr>
      <w:r w:rsidRPr="00A42819">
        <w:rPr>
          <w:noProof/>
        </w:rPr>
        <w:drawing>
          <wp:inline distT="0" distB="0" distL="0" distR="0" wp14:anchorId="48463DD9" wp14:editId="5692407A">
            <wp:extent cx="4465320" cy="1859280"/>
            <wp:effectExtent l="38100" t="19050" r="30480" b="762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7943CBF7" w14:textId="0BEA5527" w:rsidR="0074227F" w:rsidRPr="00A42819" w:rsidRDefault="0074227F" w:rsidP="00A42819">
      <w:pPr>
        <w:spacing w:line="360" w:lineRule="auto"/>
        <w:jc w:val="center"/>
      </w:pPr>
      <w:r w:rsidRPr="00A42819">
        <w:t>Figure</w:t>
      </w:r>
      <w:r w:rsidR="00A42819" w:rsidRPr="00A42819">
        <w:t xml:space="preserve"> 7</w:t>
      </w:r>
      <w:r w:rsidRPr="00A42819">
        <w:t xml:space="preserve">: Financial Plan for Tesco </w:t>
      </w:r>
      <w:r w:rsidRPr="00A42819">
        <w:rPr>
          <w:rFonts w:eastAsia="Times New Roman"/>
          <w:color w:val="000000" w:themeColor="text1"/>
          <w:szCs w:val="24"/>
        </w:rPr>
        <w:t>(Gupta, 2024</w:t>
      </w:r>
      <w:r w:rsidRPr="00A42819">
        <w:rPr>
          <w:color w:val="000000" w:themeColor="text1"/>
        </w:rPr>
        <w:t>).</w:t>
      </w:r>
    </w:p>
    <w:p w14:paraId="4334B2F4" w14:textId="02588B80" w:rsidR="00CF6558" w:rsidRPr="00A42819" w:rsidRDefault="00CF6558" w:rsidP="00A42819">
      <w:pPr>
        <w:pStyle w:val="NormalWeb"/>
        <w:spacing w:line="360" w:lineRule="auto"/>
        <w:jc w:val="both"/>
        <w:rPr>
          <w:color w:val="000000" w:themeColor="text1"/>
        </w:rPr>
      </w:pPr>
      <w:r w:rsidRPr="00A42819">
        <w:rPr>
          <w:color w:val="000000" w:themeColor="text1"/>
        </w:rPr>
        <w:t xml:space="preserve">In implementing the change proposed, Tesco will invest around £50 million in critical areas. These are investments in technology, </w:t>
      </w:r>
      <w:r w:rsidR="006619B4" w:rsidRPr="00A42819">
        <w:rPr>
          <w:color w:val="000000" w:themeColor="text1"/>
        </w:rPr>
        <w:t>employee training, and contingency plans to facilitate the smooth delivery and efficiency of</w:t>
      </w:r>
      <w:r w:rsidRPr="00A42819">
        <w:rPr>
          <w:color w:val="000000" w:themeColor="text1"/>
        </w:rPr>
        <w:t xml:space="preserve"> this new inventory management system. Each spending category </w:t>
      </w:r>
      <w:r w:rsidR="006619B4" w:rsidRPr="00A42819">
        <w:rPr>
          <w:color w:val="000000" w:themeColor="text1"/>
        </w:rPr>
        <w:t>fulfils specific implementation needs and minimises</w:t>
      </w:r>
      <w:r w:rsidRPr="00A42819">
        <w:rPr>
          <w:color w:val="000000" w:themeColor="text1"/>
        </w:rPr>
        <w:t xml:space="preserve"> operational risks.</w:t>
      </w:r>
    </w:p>
    <w:p w14:paraId="1C0027F7" w14:textId="23610FBF" w:rsidR="002863CB" w:rsidRPr="00A42819" w:rsidRDefault="00CF6558" w:rsidP="00EC1535">
      <w:pPr>
        <w:pStyle w:val="NormalWeb"/>
        <w:spacing w:line="360" w:lineRule="auto"/>
        <w:jc w:val="both"/>
        <w:rPr>
          <w:color w:val="000000" w:themeColor="text1"/>
        </w:rPr>
      </w:pPr>
      <w:bookmarkStart w:id="31" w:name="_Toc182821459"/>
      <w:r w:rsidRPr="00A42819">
        <w:rPr>
          <w:rStyle w:val="Heading3Char"/>
          <w:rFonts w:ascii="Times New Roman" w:hAnsi="Times New Roman" w:cs="Times New Roman"/>
        </w:rPr>
        <w:t>Investments in Technology:</w:t>
      </w:r>
      <w:bookmarkEnd w:id="31"/>
      <w:r w:rsidRPr="00A42819">
        <w:rPr>
          <w:color w:val="000000" w:themeColor="text1"/>
        </w:rPr>
        <w:t xml:space="preserve"> </w:t>
      </w:r>
      <w:r w:rsidR="002863CB" w:rsidRPr="00A42819">
        <w:rPr>
          <w:color w:val="000000" w:themeColor="text1"/>
        </w:rPr>
        <w:t xml:space="preserve">Tesco will invest £30 million in state-of-the-art AI platforms, IT infrastructure, and machine learning capabilities. This investment ensures that the new systems are 'reliable and scalable' to handle </w:t>
      </w:r>
      <w:r w:rsidR="009D7F86" w:rsidRPr="00A42819">
        <w:rPr>
          <w:color w:val="000000" w:themeColor="text1"/>
        </w:rPr>
        <w:t>Tesco's extensive operations. Furthermore, Tesco will collaborate with technology partners to customise its AI tools for specific retail issues and ensure</w:t>
      </w:r>
      <w:r w:rsidR="002863CB" w:rsidRPr="00A42819">
        <w:rPr>
          <w:color w:val="000000" w:themeColor="text1"/>
        </w:rPr>
        <w:t xml:space="preserve"> seamless technology integration with existing processes</w:t>
      </w:r>
      <w:r w:rsidR="00967F13" w:rsidRPr="00A42819">
        <w:rPr>
          <w:color w:val="000000" w:themeColor="text1"/>
        </w:rPr>
        <w:t xml:space="preserve"> (Çakmak, 2023)</w:t>
      </w:r>
      <w:r w:rsidR="002863CB" w:rsidRPr="00A42819">
        <w:rPr>
          <w:color w:val="000000" w:themeColor="text1"/>
        </w:rPr>
        <w:t>.</w:t>
      </w:r>
    </w:p>
    <w:p w14:paraId="4D09E0DB" w14:textId="4F6F5396" w:rsidR="002863CB" w:rsidRPr="00A42819" w:rsidRDefault="002863CB" w:rsidP="00EC1535">
      <w:pPr>
        <w:pStyle w:val="NormalWeb"/>
        <w:spacing w:line="360" w:lineRule="auto"/>
        <w:jc w:val="both"/>
        <w:rPr>
          <w:color w:val="000000" w:themeColor="text1"/>
        </w:rPr>
      </w:pPr>
      <w:bookmarkStart w:id="32" w:name="_Toc182821460"/>
      <w:r w:rsidRPr="00A42819">
        <w:rPr>
          <w:rStyle w:val="Heading3Char"/>
          <w:rFonts w:ascii="Times New Roman" w:hAnsi="Times New Roman" w:cs="Times New Roman"/>
        </w:rPr>
        <w:t>Training Programs:</w:t>
      </w:r>
      <w:bookmarkEnd w:id="32"/>
      <w:r w:rsidRPr="00A42819">
        <w:rPr>
          <w:color w:val="000000" w:themeColor="text1"/>
        </w:rPr>
        <w:t xml:space="preserve"> Investment of £10 million is given to the employees for full training programs regarding new technologies. In the training workshop, hands-on experience will be provided, e-modules of learning, follow-up and coaching for confidence building. That shows the investment Tesco is making in people through better employee development</w:t>
      </w:r>
      <w:r w:rsidR="00967F13" w:rsidRPr="00A42819">
        <w:rPr>
          <w:color w:val="000000" w:themeColor="text1"/>
        </w:rPr>
        <w:t xml:space="preserve"> (Carroll, 2023)</w:t>
      </w:r>
      <w:r w:rsidRPr="00A42819">
        <w:rPr>
          <w:color w:val="000000" w:themeColor="text1"/>
        </w:rPr>
        <w:t>. View: The business is going to ensure a high level of adoption and low level of resistance.</w:t>
      </w:r>
    </w:p>
    <w:p w14:paraId="697A182B" w14:textId="007775D2" w:rsidR="002863CB" w:rsidRPr="00A42819" w:rsidRDefault="002863CB" w:rsidP="00EC1535">
      <w:pPr>
        <w:pStyle w:val="NormalWeb"/>
        <w:spacing w:line="360" w:lineRule="auto"/>
        <w:jc w:val="both"/>
        <w:rPr>
          <w:color w:val="000000" w:themeColor="text1"/>
        </w:rPr>
      </w:pPr>
      <w:bookmarkStart w:id="33" w:name="_Toc182821461"/>
      <w:r w:rsidRPr="00A42819">
        <w:rPr>
          <w:rStyle w:val="Heading3Char"/>
          <w:rFonts w:ascii="Times New Roman" w:hAnsi="Times New Roman" w:cs="Times New Roman"/>
        </w:rPr>
        <w:lastRenderedPageBreak/>
        <w:t>Contingency Funds:</w:t>
      </w:r>
      <w:bookmarkEnd w:id="33"/>
      <w:r w:rsidRPr="00A42819">
        <w:rPr>
          <w:color w:val="000000" w:themeColor="text1"/>
        </w:rPr>
        <w:t xml:space="preserve"> Tesco will reserve £5 million for unforeseen challenges, such as delays or unexpected technical issues. This allocation provides financial flexibility to address potential obstacles without disrupting the project timeline. It also ensures that any gaps in implementation are promptly resolved, minimising operational risks</w:t>
      </w:r>
      <w:r w:rsidR="00B2455C" w:rsidRPr="00A42819">
        <w:rPr>
          <w:color w:val="000000" w:themeColor="text1"/>
        </w:rPr>
        <w:t xml:space="preserve"> (Gupta, 2024)</w:t>
      </w:r>
      <w:r w:rsidRPr="00A42819">
        <w:rPr>
          <w:color w:val="000000" w:themeColor="text1"/>
        </w:rPr>
        <w:t>.</w:t>
      </w:r>
    </w:p>
    <w:p w14:paraId="680F0BDE" w14:textId="1ED4EC4D" w:rsidR="00F91D00" w:rsidRPr="00A42819" w:rsidRDefault="002863CB" w:rsidP="00A42819">
      <w:pPr>
        <w:pStyle w:val="NormalWeb"/>
        <w:spacing w:line="360" w:lineRule="auto"/>
        <w:jc w:val="both"/>
        <w:rPr>
          <w:color w:val="000000" w:themeColor="text1"/>
        </w:rPr>
      </w:pPr>
      <w:r w:rsidRPr="00A42819">
        <w:rPr>
          <w:color w:val="000000" w:themeColor="text1"/>
        </w:rPr>
        <w:t>The financial plan framework secures funding, strategic focus, and long-term success for the proposed change. This projected return on investment-£20 million per annum-will be used to showcase this potential for cost reduction while significantly increasing operational efficiency.</w:t>
      </w:r>
    </w:p>
    <w:p w14:paraId="24473385" w14:textId="505AE000" w:rsidR="00F91D00" w:rsidRPr="00A42819" w:rsidRDefault="00F91D00" w:rsidP="00A42819">
      <w:pPr>
        <w:pStyle w:val="Heading2"/>
        <w:spacing w:line="360" w:lineRule="auto"/>
        <w:jc w:val="both"/>
        <w:rPr>
          <w:rFonts w:cs="Times New Roman"/>
        </w:rPr>
      </w:pPr>
      <w:bookmarkStart w:id="34" w:name="_Toc182821462"/>
      <w:r w:rsidRPr="00A42819">
        <w:rPr>
          <w:rFonts w:cs="Times New Roman"/>
        </w:rPr>
        <w:t>Communication Plan</w:t>
      </w:r>
      <w:bookmarkEnd w:id="34"/>
    </w:p>
    <w:p w14:paraId="4950332C" w14:textId="333FB383" w:rsidR="0074227F" w:rsidRPr="00A42819" w:rsidRDefault="0074227F" w:rsidP="00A42819">
      <w:pPr>
        <w:spacing w:line="360" w:lineRule="auto"/>
        <w:jc w:val="center"/>
      </w:pPr>
      <w:r w:rsidRPr="00A42819">
        <w:rPr>
          <w:noProof/>
        </w:rPr>
        <w:drawing>
          <wp:inline distT="0" distB="0" distL="0" distR="0" wp14:anchorId="0C9B72C2" wp14:editId="69D6E154">
            <wp:extent cx="5913120" cy="822960"/>
            <wp:effectExtent l="38100" t="0" r="4953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2DD6831B" w14:textId="7994F859" w:rsidR="0074227F" w:rsidRPr="00A42819" w:rsidRDefault="0074227F" w:rsidP="00A42819">
      <w:pPr>
        <w:spacing w:line="360" w:lineRule="auto"/>
        <w:jc w:val="center"/>
      </w:pPr>
      <w:r w:rsidRPr="00A42819">
        <w:t>Figure</w:t>
      </w:r>
      <w:r w:rsidR="00A42819" w:rsidRPr="00A42819">
        <w:t xml:space="preserve"> 8</w:t>
      </w:r>
      <w:r w:rsidRPr="00A42819">
        <w:t xml:space="preserve">: Communication Planning Steps </w:t>
      </w:r>
      <w:r w:rsidR="00A42819" w:rsidRPr="00A42819">
        <w:rPr>
          <w:rFonts w:eastAsia="Times New Roman"/>
          <w:color w:val="000000" w:themeColor="text1"/>
          <w:szCs w:val="24"/>
        </w:rPr>
        <w:t>(</w:t>
      </w:r>
      <w:proofErr w:type="spellStart"/>
      <w:r w:rsidR="00A42819" w:rsidRPr="00A42819">
        <w:rPr>
          <w:rFonts w:eastAsia="Times New Roman"/>
          <w:color w:val="000000" w:themeColor="text1"/>
          <w:szCs w:val="24"/>
        </w:rPr>
        <w:t>Alhashimy</w:t>
      </w:r>
      <w:proofErr w:type="spellEnd"/>
      <w:r w:rsidR="00A42819" w:rsidRPr="00A42819">
        <w:rPr>
          <w:rFonts w:eastAsia="Times New Roman"/>
          <w:color w:val="000000" w:themeColor="text1"/>
          <w:szCs w:val="24"/>
        </w:rPr>
        <w:t>, 2024)</w:t>
      </w:r>
    </w:p>
    <w:p w14:paraId="5B2145AC" w14:textId="16BA2730" w:rsidR="002863CB" w:rsidRPr="00A42819" w:rsidRDefault="002863CB" w:rsidP="00A42819">
      <w:pPr>
        <w:pStyle w:val="NormalWeb"/>
        <w:spacing w:line="360" w:lineRule="auto"/>
        <w:jc w:val="both"/>
        <w:rPr>
          <w:color w:val="000000" w:themeColor="text1"/>
        </w:rPr>
      </w:pPr>
      <w:r w:rsidRPr="00A42819">
        <w:rPr>
          <w:color w:val="000000" w:themeColor="text1"/>
        </w:rPr>
        <w:t>The communication strategy that would lay a smooth path to instituting this proposed change should be a multi-phase approach for Tesco, focusing on maximum transparency of the processes and effective stakeholder consultation and alignment. It would</w:t>
      </w:r>
      <w:r w:rsidR="009D7F86" w:rsidRPr="00A42819">
        <w:rPr>
          <w:color w:val="000000" w:themeColor="text1"/>
        </w:rPr>
        <w:t>, therefore, help build trust, remove anxieties, and generate cooperation</w:t>
      </w:r>
      <w:r w:rsidRPr="00A42819">
        <w:rPr>
          <w:color w:val="000000" w:themeColor="text1"/>
        </w:rPr>
        <w:t xml:space="preserve"> in this period of transformation</w:t>
      </w:r>
      <w:r w:rsidR="003E3CB1" w:rsidRPr="00A42819">
        <w:rPr>
          <w:color w:val="000000" w:themeColor="text1"/>
        </w:rPr>
        <w:t xml:space="preserve"> (Ruddick and </w:t>
      </w:r>
      <w:proofErr w:type="spellStart"/>
      <w:r w:rsidR="003E3CB1" w:rsidRPr="00A42819">
        <w:rPr>
          <w:color w:val="000000" w:themeColor="text1"/>
        </w:rPr>
        <w:t>Kollewe</w:t>
      </w:r>
      <w:proofErr w:type="spellEnd"/>
      <w:r w:rsidR="003E3CB1" w:rsidRPr="00A42819">
        <w:rPr>
          <w:color w:val="000000" w:themeColor="text1"/>
        </w:rPr>
        <w:t>, 2019)</w:t>
      </w:r>
      <w:r w:rsidRPr="00A42819">
        <w:rPr>
          <w:color w:val="000000" w:themeColor="text1"/>
        </w:rPr>
        <w:t>.</w:t>
      </w:r>
    </w:p>
    <w:p w14:paraId="267AC69B" w14:textId="7CE67449" w:rsidR="002863CB" w:rsidRPr="00A42819" w:rsidRDefault="002863CB" w:rsidP="00A42819">
      <w:pPr>
        <w:pStyle w:val="NormalWeb"/>
        <w:spacing w:line="360" w:lineRule="auto"/>
        <w:jc w:val="both"/>
        <w:rPr>
          <w:color w:val="000000" w:themeColor="text1"/>
        </w:rPr>
      </w:pPr>
      <w:bookmarkStart w:id="35" w:name="_Toc182821463"/>
      <w:r w:rsidRPr="00A42819">
        <w:rPr>
          <w:rStyle w:val="Heading3Char"/>
          <w:rFonts w:ascii="Times New Roman" w:hAnsi="Times New Roman" w:cs="Times New Roman"/>
        </w:rPr>
        <w:t>Pre-Implementation Communication:</w:t>
      </w:r>
      <w:bookmarkEnd w:id="35"/>
      <w:r w:rsidRPr="00A42819">
        <w:rPr>
          <w:color w:val="000000" w:themeColor="text1"/>
        </w:rPr>
        <w:t xml:space="preserve"> Tesco will communicate the proposed change through newsletters, internal memos, and town hall meetings. These forums will articulate the advantages of the new system, in addition to initial concerns and misconceptions about it. This openness in communication will serve to psychologically prepare the workforce for the coming change, while their contributions and feedback are valued in fine-tuning Tesco's strategy</w:t>
      </w:r>
      <w:r w:rsidR="00967F13" w:rsidRPr="00A42819">
        <w:rPr>
          <w:color w:val="000000" w:themeColor="text1"/>
        </w:rPr>
        <w:t xml:space="preserve"> (Carroll, 2023)</w:t>
      </w:r>
      <w:r w:rsidRPr="00A42819">
        <w:rPr>
          <w:color w:val="000000" w:themeColor="text1"/>
        </w:rPr>
        <w:t>.</w:t>
      </w:r>
    </w:p>
    <w:p w14:paraId="4F21EA18" w14:textId="071C82E9" w:rsidR="002863CB" w:rsidRPr="00A42819" w:rsidRDefault="002863CB" w:rsidP="00A42819">
      <w:pPr>
        <w:pStyle w:val="NormalWeb"/>
        <w:spacing w:line="360" w:lineRule="auto"/>
        <w:jc w:val="both"/>
        <w:rPr>
          <w:color w:val="000000" w:themeColor="text1"/>
        </w:rPr>
      </w:pPr>
      <w:bookmarkStart w:id="36" w:name="_Toc182821464"/>
      <w:r w:rsidRPr="00A42819">
        <w:rPr>
          <w:rStyle w:val="Heading3Char"/>
          <w:rFonts w:ascii="Times New Roman" w:hAnsi="Times New Roman" w:cs="Times New Roman"/>
        </w:rPr>
        <w:t>Workshops and Employee Training:</w:t>
      </w:r>
      <w:bookmarkEnd w:id="36"/>
      <w:r w:rsidRPr="00A42819">
        <w:rPr>
          <w:color w:val="000000" w:themeColor="text1"/>
        </w:rPr>
        <w:t xml:space="preserve"> These have been considered some of the vital touchstones necessary to set up the employees for transition into AI-based inventory management. Such sessions shall focus on practical demonstrations, competence-building exercises, and question-time forums that the employees understand and accept the new technology. Likewise, regular updates through these sessions will keep them informed and motivated to ensure alignment with the company's goals</w:t>
      </w:r>
      <w:r w:rsidR="003F2A37" w:rsidRPr="00A42819">
        <w:rPr>
          <w:color w:val="000000" w:themeColor="text1"/>
        </w:rPr>
        <w:t xml:space="preserve"> (</w:t>
      </w:r>
      <w:proofErr w:type="spellStart"/>
      <w:r w:rsidR="003F2A37" w:rsidRPr="00A42819">
        <w:rPr>
          <w:color w:val="000000" w:themeColor="text1"/>
        </w:rPr>
        <w:t>Alhashimy</w:t>
      </w:r>
      <w:proofErr w:type="spellEnd"/>
      <w:r w:rsidR="003F2A37" w:rsidRPr="00A42819">
        <w:rPr>
          <w:color w:val="000000" w:themeColor="text1"/>
        </w:rPr>
        <w:t>, 2024)</w:t>
      </w:r>
      <w:r w:rsidRPr="00A42819">
        <w:rPr>
          <w:color w:val="000000" w:themeColor="text1"/>
        </w:rPr>
        <w:t>.</w:t>
      </w:r>
    </w:p>
    <w:p w14:paraId="631E86FD" w14:textId="678BFF8F" w:rsidR="002863CB" w:rsidRPr="00A42819" w:rsidRDefault="002863CB" w:rsidP="00A42819">
      <w:pPr>
        <w:pStyle w:val="NormalWeb"/>
        <w:spacing w:line="360" w:lineRule="auto"/>
        <w:jc w:val="both"/>
        <w:rPr>
          <w:color w:val="000000" w:themeColor="text1"/>
        </w:rPr>
      </w:pPr>
      <w:bookmarkStart w:id="37" w:name="_Toc182821465"/>
      <w:r w:rsidRPr="00A42819">
        <w:rPr>
          <w:rStyle w:val="Heading3Char"/>
          <w:rFonts w:ascii="Times New Roman" w:hAnsi="Times New Roman" w:cs="Times New Roman"/>
        </w:rPr>
        <w:lastRenderedPageBreak/>
        <w:t>Stakeholder Engagement:</w:t>
      </w:r>
      <w:bookmarkEnd w:id="37"/>
      <w:r w:rsidRPr="00A42819">
        <w:rPr>
          <w:color w:val="000000" w:themeColor="text1"/>
        </w:rPr>
        <w:t xml:space="preserve"> Tesco shall engage stakeholders through dedicated meetings, progress reports, and digital updates. Emphasize the strategic importance of the change and the expected benefits arising from such change, like increased efficiency or improved customer service. Transparency in updates is necessary to ensure that confidence and cooperation from stakeholders are maintained during this process</w:t>
      </w:r>
      <w:r w:rsidR="00C63E2A" w:rsidRPr="00A42819">
        <w:rPr>
          <w:color w:val="000000" w:themeColor="text1"/>
        </w:rPr>
        <w:t xml:space="preserve"> (</w:t>
      </w:r>
      <w:proofErr w:type="spellStart"/>
      <w:r w:rsidR="00C63E2A" w:rsidRPr="00A42819">
        <w:rPr>
          <w:color w:val="000000" w:themeColor="text1"/>
        </w:rPr>
        <w:t>aithor</w:t>
      </w:r>
      <w:proofErr w:type="spellEnd"/>
      <w:r w:rsidR="00C63E2A" w:rsidRPr="00A42819">
        <w:rPr>
          <w:color w:val="000000" w:themeColor="text1"/>
        </w:rPr>
        <w:t>, 2024)</w:t>
      </w:r>
      <w:r w:rsidRPr="00A42819">
        <w:rPr>
          <w:color w:val="000000" w:themeColor="text1"/>
        </w:rPr>
        <w:t>.</w:t>
      </w:r>
    </w:p>
    <w:p w14:paraId="252D83CF" w14:textId="6732CFF6" w:rsidR="002863CB" w:rsidRPr="00A42819" w:rsidRDefault="002863CB" w:rsidP="00A42819">
      <w:pPr>
        <w:pStyle w:val="NormalWeb"/>
        <w:spacing w:line="360" w:lineRule="auto"/>
        <w:jc w:val="both"/>
        <w:rPr>
          <w:color w:val="000000" w:themeColor="text1"/>
        </w:rPr>
      </w:pPr>
      <w:bookmarkStart w:id="38" w:name="_Toc182821466"/>
      <w:r w:rsidRPr="00A42819">
        <w:rPr>
          <w:rStyle w:val="Heading3Char"/>
          <w:rFonts w:ascii="Times New Roman" w:hAnsi="Times New Roman" w:cs="Times New Roman"/>
        </w:rPr>
        <w:t>Customer Outreach:</w:t>
      </w:r>
      <w:bookmarkEnd w:id="38"/>
      <w:r w:rsidRPr="00A42819">
        <w:rPr>
          <w:color w:val="000000" w:themeColor="text1"/>
        </w:rPr>
        <w:t xml:space="preserve"> Inform customers of the advantages of this transformation through Tesco's website and social media outlets, as well as through in-store displays. Messaging should include improvements in product availability, speedier service, and greener operations-all with the objective of reinforcing Tesco's commitment to the customer experience. This type of outreach will ensure that customers are </w:t>
      </w:r>
      <w:proofErr w:type="gramStart"/>
      <w:r w:rsidRPr="00A42819">
        <w:rPr>
          <w:color w:val="000000" w:themeColor="text1"/>
        </w:rPr>
        <w:t>well-informed</w:t>
      </w:r>
      <w:proofErr w:type="gramEnd"/>
      <w:r w:rsidRPr="00A42819">
        <w:rPr>
          <w:color w:val="000000" w:themeColor="text1"/>
        </w:rPr>
        <w:t xml:space="preserve"> and their loyalty is maintained up-front</w:t>
      </w:r>
      <w:r w:rsidR="00967F13" w:rsidRPr="00A42819">
        <w:rPr>
          <w:color w:val="000000" w:themeColor="text1"/>
        </w:rPr>
        <w:t xml:space="preserve"> (Çakmak, 2023)</w:t>
      </w:r>
      <w:r w:rsidRPr="00A42819">
        <w:rPr>
          <w:color w:val="000000" w:themeColor="text1"/>
        </w:rPr>
        <w:t>.</w:t>
      </w:r>
    </w:p>
    <w:p w14:paraId="2FDC4F28" w14:textId="2A0E44F0" w:rsidR="00CF6558" w:rsidRPr="00A42819" w:rsidRDefault="002863CB" w:rsidP="00A42819">
      <w:pPr>
        <w:pStyle w:val="NormalWeb"/>
        <w:spacing w:line="360" w:lineRule="auto"/>
        <w:jc w:val="both"/>
        <w:rPr>
          <w:color w:val="000000" w:themeColor="text1"/>
        </w:rPr>
      </w:pPr>
      <w:bookmarkStart w:id="39" w:name="_Toc182821467"/>
      <w:r w:rsidRPr="00A42819">
        <w:rPr>
          <w:rStyle w:val="Heading3Char"/>
          <w:rFonts w:ascii="Times New Roman" w:hAnsi="Times New Roman" w:cs="Times New Roman"/>
        </w:rPr>
        <w:t>Feedback Mechanisms:</w:t>
      </w:r>
      <w:bookmarkEnd w:id="39"/>
      <w:r w:rsidRPr="00A42819">
        <w:rPr>
          <w:color w:val="000000" w:themeColor="text1"/>
        </w:rPr>
        <w:t xml:space="preserve"> Tesco shall ensure the availability of feedback mechanisms through surveys, suggestion boxes, and digital forms for drawing input from employees, stakeholders, and customers. Such mechanisms shall enable Tesco to note perceptions, solve problems, and make necessary changes </w:t>
      </w:r>
      <w:proofErr w:type="gramStart"/>
      <w:r w:rsidRPr="00A42819">
        <w:rPr>
          <w:color w:val="000000" w:themeColor="text1"/>
        </w:rPr>
        <w:t>in order to</w:t>
      </w:r>
      <w:proofErr w:type="gramEnd"/>
      <w:r w:rsidRPr="00A42819">
        <w:rPr>
          <w:color w:val="000000" w:themeColor="text1"/>
        </w:rPr>
        <w:t xml:space="preserve"> be dynamic and inclusive in its approach to transformation</w:t>
      </w:r>
      <w:r w:rsidR="00B2455C" w:rsidRPr="00A42819">
        <w:rPr>
          <w:color w:val="000000" w:themeColor="text1"/>
        </w:rPr>
        <w:t xml:space="preserve"> (Gupta, 2024)</w:t>
      </w:r>
      <w:r w:rsidRPr="00A42819">
        <w:rPr>
          <w:color w:val="000000" w:themeColor="text1"/>
        </w:rPr>
        <w:t>.</w:t>
      </w:r>
    </w:p>
    <w:p w14:paraId="1DCAB09A" w14:textId="77777777" w:rsidR="00F91D00" w:rsidRPr="00A42819" w:rsidRDefault="00F91D00" w:rsidP="00A42819">
      <w:pPr>
        <w:pStyle w:val="Heading2"/>
        <w:spacing w:line="360" w:lineRule="auto"/>
        <w:jc w:val="both"/>
        <w:rPr>
          <w:rFonts w:cs="Times New Roman"/>
        </w:rPr>
      </w:pPr>
      <w:bookmarkStart w:id="40" w:name="_Toc182821468"/>
      <w:r w:rsidRPr="00A42819">
        <w:rPr>
          <w:rFonts w:cs="Times New Roman"/>
        </w:rPr>
        <w:t>Evaluation Plan</w:t>
      </w:r>
      <w:bookmarkEnd w:id="40"/>
    </w:p>
    <w:p w14:paraId="77B347F9" w14:textId="300809B5" w:rsidR="009808E6" w:rsidRPr="00A42819" w:rsidRDefault="009808E6" w:rsidP="00A42819">
      <w:pPr>
        <w:pStyle w:val="NormalWeb"/>
        <w:spacing w:line="360" w:lineRule="auto"/>
        <w:jc w:val="both"/>
        <w:rPr>
          <w:color w:val="000000" w:themeColor="text1"/>
        </w:rPr>
      </w:pPr>
      <w:r w:rsidRPr="00A42819">
        <w:rPr>
          <w:color w:val="000000" w:themeColor="text1"/>
        </w:rPr>
        <w:t xml:space="preserve">It is </w:t>
      </w:r>
      <w:r w:rsidR="006619B4" w:rsidRPr="00A42819">
        <w:rPr>
          <w:color w:val="000000" w:themeColor="text1"/>
        </w:rPr>
        <w:t>essential</w:t>
      </w:r>
      <w:r w:rsidRPr="00A42819">
        <w:rPr>
          <w:color w:val="000000" w:themeColor="text1"/>
        </w:rPr>
        <w:t xml:space="preserve"> to assess how well the proposed change </w:t>
      </w:r>
      <w:r w:rsidR="006619B4" w:rsidRPr="00A42819">
        <w:rPr>
          <w:color w:val="000000" w:themeColor="text1"/>
        </w:rPr>
        <w:t>works</w:t>
      </w:r>
      <w:r w:rsidRPr="00A42819">
        <w:rPr>
          <w:color w:val="000000" w:themeColor="text1"/>
        </w:rPr>
        <w:t xml:space="preserve">, whether objectives are met, and where further improvement may be necessary. Tesco will </w:t>
      </w:r>
      <w:r w:rsidR="006619B4" w:rsidRPr="00A42819">
        <w:rPr>
          <w:color w:val="000000" w:themeColor="text1"/>
        </w:rPr>
        <w:t>use a periodic review process to monitor</w:t>
      </w:r>
      <w:r w:rsidRPr="00A42819">
        <w:rPr>
          <w:color w:val="000000" w:themeColor="text1"/>
        </w:rPr>
        <w:t xml:space="preserve"> the progress of a systematic evaluation plan with predefined KPIs</w:t>
      </w:r>
      <w:r w:rsidR="00967F13" w:rsidRPr="00A42819">
        <w:rPr>
          <w:color w:val="000000" w:themeColor="text1"/>
        </w:rPr>
        <w:t xml:space="preserve"> (Carroll, 2023)</w:t>
      </w:r>
      <w:r w:rsidRPr="00A42819">
        <w:rPr>
          <w:color w:val="000000" w:themeColor="text1"/>
        </w:rPr>
        <w:t>.</w:t>
      </w:r>
    </w:p>
    <w:p w14:paraId="33DD0CE6" w14:textId="68629C2C" w:rsidR="009808E6" w:rsidRPr="00A42819" w:rsidRDefault="009808E6" w:rsidP="00A42819">
      <w:pPr>
        <w:pStyle w:val="NormalWeb"/>
        <w:spacing w:line="360" w:lineRule="auto"/>
        <w:jc w:val="both"/>
        <w:rPr>
          <w:color w:val="000000" w:themeColor="text1"/>
        </w:rPr>
      </w:pPr>
      <w:bookmarkStart w:id="41" w:name="_Toc182821469"/>
      <w:r w:rsidRPr="00A42819">
        <w:rPr>
          <w:rStyle w:val="Heading3Char"/>
          <w:rFonts w:ascii="Times New Roman" w:hAnsi="Times New Roman" w:cs="Times New Roman"/>
        </w:rPr>
        <w:t>Employee Adoption Rates:</w:t>
      </w:r>
      <w:bookmarkEnd w:id="41"/>
      <w:r w:rsidRPr="00A42819">
        <w:rPr>
          <w:color w:val="000000" w:themeColor="text1"/>
        </w:rPr>
        <w:t xml:space="preserve"> Tesco will monitor the number of staff using new AI tools as a testament to successful training and acceptance of the technology. The business will measure the achievement of an 85% or better adoption rate within the first six months. Complementary data will be collected through surveying and feedback directly from the employees, indicating challenges and areas needing additional support</w:t>
      </w:r>
      <w:r w:rsidR="00B2455C" w:rsidRPr="00A42819">
        <w:rPr>
          <w:color w:val="000000" w:themeColor="text1"/>
        </w:rPr>
        <w:t xml:space="preserve"> (Gupta, 2024)</w:t>
      </w:r>
      <w:r w:rsidRPr="00A42819">
        <w:rPr>
          <w:color w:val="000000" w:themeColor="text1"/>
        </w:rPr>
        <w:t>.</w:t>
      </w:r>
    </w:p>
    <w:p w14:paraId="4244ADB2" w14:textId="471DFFB2" w:rsidR="009808E6" w:rsidRPr="00A42819" w:rsidRDefault="009808E6" w:rsidP="00A42819">
      <w:pPr>
        <w:pStyle w:val="NormalWeb"/>
        <w:spacing w:line="360" w:lineRule="auto"/>
        <w:jc w:val="both"/>
        <w:rPr>
          <w:color w:val="000000" w:themeColor="text1"/>
        </w:rPr>
      </w:pPr>
      <w:bookmarkStart w:id="42" w:name="_Toc182821470"/>
      <w:r w:rsidRPr="00A42819">
        <w:rPr>
          <w:rStyle w:val="Heading3Char"/>
          <w:rFonts w:ascii="Times New Roman" w:hAnsi="Times New Roman" w:cs="Times New Roman"/>
        </w:rPr>
        <w:t>Customer Satisfaction Scores:</w:t>
      </w:r>
      <w:bookmarkEnd w:id="42"/>
      <w:r w:rsidRPr="00A42819">
        <w:rPr>
          <w:color w:val="000000" w:themeColor="text1"/>
        </w:rPr>
        <w:t xml:space="preserve"> Customer satisfaction shall be measured at Tesco via surveys, in-store feedback forms, and online reviews. Key metrics will include </w:t>
      </w:r>
      <w:r w:rsidR="006619B4" w:rsidRPr="00A42819">
        <w:rPr>
          <w:color w:val="000000" w:themeColor="text1"/>
        </w:rPr>
        <w:t xml:space="preserve">perceptions of product </w:t>
      </w:r>
      <w:r w:rsidR="006619B4" w:rsidRPr="00A42819">
        <w:rPr>
          <w:color w:val="000000" w:themeColor="text1"/>
        </w:rPr>
        <w:lastRenderedPageBreak/>
        <w:t>availability, checkout speed, and the overall shopping experience, for which a target satisfaction score increase of 15% is expected. Ongoing review of such information will support Tesco's effort to refine its ability to effectively meet customer expectations</w:t>
      </w:r>
      <w:r w:rsidR="003E3CB1" w:rsidRPr="00A42819">
        <w:rPr>
          <w:color w:val="000000" w:themeColor="text1"/>
        </w:rPr>
        <w:t xml:space="preserve"> (Ruddick and </w:t>
      </w:r>
      <w:proofErr w:type="spellStart"/>
      <w:r w:rsidR="003E3CB1" w:rsidRPr="00A42819">
        <w:rPr>
          <w:color w:val="000000" w:themeColor="text1"/>
        </w:rPr>
        <w:t>Kollewe</w:t>
      </w:r>
      <w:proofErr w:type="spellEnd"/>
      <w:r w:rsidR="003E3CB1" w:rsidRPr="00A42819">
        <w:rPr>
          <w:color w:val="000000" w:themeColor="text1"/>
        </w:rPr>
        <w:t>, 2019)</w:t>
      </w:r>
      <w:r w:rsidRPr="00A42819">
        <w:rPr>
          <w:color w:val="000000" w:themeColor="text1"/>
        </w:rPr>
        <w:t>.</w:t>
      </w:r>
    </w:p>
    <w:p w14:paraId="5FC84CD8" w14:textId="3441B3B4" w:rsidR="009808E6" w:rsidRPr="00A42819" w:rsidRDefault="009808E6" w:rsidP="00A42819">
      <w:pPr>
        <w:pStyle w:val="NormalWeb"/>
        <w:spacing w:line="360" w:lineRule="auto"/>
        <w:jc w:val="both"/>
        <w:rPr>
          <w:color w:val="000000" w:themeColor="text1"/>
        </w:rPr>
      </w:pPr>
      <w:bookmarkStart w:id="43" w:name="_Toc182821471"/>
      <w:r w:rsidRPr="00A42819">
        <w:rPr>
          <w:rStyle w:val="Heading3Char"/>
          <w:rFonts w:ascii="Times New Roman" w:hAnsi="Times New Roman" w:cs="Times New Roman"/>
        </w:rPr>
        <w:t>Operational Efficiency Metrics:</w:t>
      </w:r>
      <w:bookmarkEnd w:id="43"/>
      <w:r w:rsidRPr="00A42819">
        <w:rPr>
          <w:color w:val="000000" w:themeColor="text1"/>
        </w:rPr>
        <w:t xml:space="preserve"> </w:t>
      </w:r>
      <w:r w:rsidR="006619B4" w:rsidRPr="00A42819">
        <w:rPr>
          <w:color w:val="000000" w:themeColor="text1"/>
        </w:rPr>
        <w:t>To measure the impact of the new system, Tesco would monitor a set of metrics such as inventory velocity, reduction in waste as a percent, and supply chain accuracy. The metrics will provide a quantified measure of how effective the AI system will be at meeting operational objectives. Quarterly reviews ensure performance aligns with expectations and guide</w:t>
      </w:r>
      <w:r w:rsidRPr="00A42819">
        <w:rPr>
          <w:color w:val="000000" w:themeColor="text1"/>
        </w:rPr>
        <w:t xml:space="preserve"> corrective actions if needed</w:t>
      </w:r>
      <w:r w:rsidR="00967F13" w:rsidRPr="00A42819">
        <w:rPr>
          <w:color w:val="000000" w:themeColor="text1"/>
        </w:rPr>
        <w:t xml:space="preserve"> (Carroll, 2023)</w:t>
      </w:r>
      <w:r w:rsidRPr="00A42819">
        <w:rPr>
          <w:color w:val="000000" w:themeColor="text1"/>
        </w:rPr>
        <w:t>.</w:t>
      </w:r>
    </w:p>
    <w:p w14:paraId="0985E7AE" w14:textId="22A24301" w:rsidR="00F91D00" w:rsidRPr="00A42819" w:rsidRDefault="00F91D00" w:rsidP="00A42819">
      <w:pPr>
        <w:spacing w:line="360" w:lineRule="auto"/>
        <w:jc w:val="both"/>
        <w:rPr>
          <w:color w:val="000000" w:themeColor="text1"/>
        </w:rPr>
      </w:pPr>
    </w:p>
    <w:p w14:paraId="365F7432" w14:textId="77777777" w:rsidR="00F91D00" w:rsidRPr="00A42819" w:rsidRDefault="00F91D00" w:rsidP="00A42819">
      <w:pPr>
        <w:pStyle w:val="Heading1"/>
        <w:spacing w:line="360" w:lineRule="auto"/>
        <w:jc w:val="both"/>
        <w:rPr>
          <w:rFonts w:cs="Times New Roman"/>
          <w:sz w:val="48"/>
        </w:rPr>
      </w:pPr>
      <w:bookmarkStart w:id="44" w:name="_Toc182821472"/>
      <w:r w:rsidRPr="00A42819">
        <w:rPr>
          <w:rFonts w:cs="Times New Roman"/>
        </w:rPr>
        <w:t>Development of a Bespoke Change Management Model for Tesco</w:t>
      </w:r>
      <w:bookmarkEnd w:id="44"/>
    </w:p>
    <w:p w14:paraId="06F97929" w14:textId="77777777" w:rsidR="00F91D00" w:rsidRPr="00A42819" w:rsidRDefault="00F91D00" w:rsidP="00A42819">
      <w:pPr>
        <w:pStyle w:val="Heading2"/>
        <w:spacing w:line="360" w:lineRule="auto"/>
        <w:jc w:val="both"/>
        <w:rPr>
          <w:rFonts w:cs="Times New Roman"/>
        </w:rPr>
      </w:pPr>
      <w:bookmarkStart w:id="45" w:name="_Toc182821473"/>
      <w:r w:rsidRPr="00A42819">
        <w:rPr>
          <w:rFonts w:cs="Times New Roman"/>
        </w:rPr>
        <w:t>Introduction to the Bespoke Change Management Model</w:t>
      </w:r>
      <w:bookmarkEnd w:id="45"/>
    </w:p>
    <w:p w14:paraId="2BA9C8F3" w14:textId="1AFD5AFB" w:rsidR="00F91D00" w:rsidRPr="00A42819" w:rsidRDefault="009808E6" w:rsidP="00A42819">
      <w:pPr>
        <w:pStyle w:val="NormalWeb"/>
        <w:spacing w:line="360" w:lineRule="auto"/>
        <w:jc w:val="both"/>
        <w:rPr>
          <w:color w:val="000000" w:themeColor="text1"/>
        </w:rPr>
      </w:pPr>
      <w:r w:rsidRPr="00A42819">
        <w:rPr>
          <w:color w:val="000000" w:themeColor="text1"/>
        </w:rPr>
        <w:t xml:space="preserve">Tesco will require a tailor-made change management model </w:t>
      </w:r>
      <w:r w:rsidR="006619B4" w:rsidRPr="00A42819">
        <w:rPr>
          <w:color w:val="000000" w:themeColor="text1"/>
        </w:rPr>
        <w:t>to implement</w:t>
      </w:r>
      <w:r w:rsidRPr="00A42819">
        <w:rPr>
          <w:color w:val="000000" w:themeColor="text1"/>
        </w:rPr>
        <w:t xml:space="preserve"> the proposed AI-driven inventory management system</w:t>
      </w:r>
      <w:r w:rsidR="00C63E2A" w:rsidRPr="00A42819">
        <w:rPr>
          <w:color w:val="000000" w:themeColor="text1"/>
        </w:rPr>
        <w:t xml:space="preserve"> (Quinn, 2024)</w:t>
      </w:r>
      <w:r w:rsidRPr="00A42819">
        <w:rPr>
          <w:color w:val="000000" w:themeColor="text1"/>
        </w:rPr>
        <w:t xml:space="preserve">. The proposed custom framework combines the essence of Lewin's Change Management Model, Kotter's 8-Step Model, and the McKinsey 7S Framework to ensure a holistic, phased, and strategic approach toward change. The model will be aligned with </w:t>
      </w:r>
      <w:r w:rsidR="006619B4" w:rsidRPr="00A42819">
        <w:rPr>
          <w:color w:val="000000" w:themeColor="text1"/>
        </w:rPr>
        <w:t xml:space="preserve">Tesco's strategic objectives, internal cultural values, and operational realities, and all will be </w:t>
      </w:r>
      <w:r w:rsidRPr="00A42819">
        <w:rPr>
          <w:color w:val="000000" w:themeColor="text1"/>
        </w:rPr>
        <w:t>set to prepare, execute, and maintain the change</w:t>
      </w:r>
      <w:r w:rsidR="00967F13" w:rsidRPr="00A42819">
        <w:rPr>
          <w:color w:val="000000" w:themeColor="text1"/>
        </w:rPr>
        <w:t xml:space="preserve"> (Çakmak, 2023)</w:t>
      </w:r>
      <w:r w:rsidRPr="00A42819">
        <w:rPr>
          <w:color w:val="000000" w:themeColor="text1"/>
        </w:rPr>
        <w:t>.</w:t>
      </w:r>
    </w:p>
    <w:p w14:paraId="2B8EEED1" w14:textId="77777777" w:rsidR="00F91D00" w:rsidRPr="00A42819" w:rsidRDefault="00F91D00" w:rsidP="00A42819">
      <w:pPr>
        <w:pStyle w:val="Heading2"/>
        <w:spacing w:line="360" w:lineRule="auto"/>
        <w:jc w:val="both"/>
        <w:rPr>
          <w:rFonts w:cs="Times New Roman"/>
        </w:rPr>
      </w:pPr>
      <w:bookmarkStart w:id="46" w:name="_Toc182821474"/>
      <w:r w:rsidRPr="00A42819">
        <w:rPr>
          <w:rFonts w:cs="Times New Roman"/>
        </w:rPr>
        <w:t>Framework: Unfreeze, Change, Refreeze</w:t>
      </w:r>
      <w:bookmarkEnd w:id="46"/>
    </w:p>
    <w:p w14:paraId="256C87EB" w14:textId="77777777" w:rsidR="00F91D00" w:rsidRPr="00A42819" w:rsidRDefault="00F91D00" w:rsidP="00A42819">
      <w:pPr>
        <w:pStyle w:val="Heading3"/>
        <w:spacing w:line="360" w:lineRule="auto"/>
        <w:jc w:val="both"/>
        <w:rPr>
          <w:rFonts w:ascii="Times New Roman" w:hAnsi="Times New Roman" w:cs="Times New Roman"/>
        </w:rPr>
      </w:pPr>
      <w:bookmarkStart w:id="47" w:name="_Toc182821475"/>
      <w:r w:rsidRPr="00A42819">
        <w:rPr>
          <w:rFonts w:ascii="Times New Roman" w:hAnsi="Times New Roman" w:cs="Times New Roman"/>
        </w:rPr>
        <w:t>Unfreeze: Preparing Tesco for AI Integration</w:t>
      </w:r>
      <w:bookmarkEnd w:id="47"/>
    </w:p>
    <w:p w14:paraId="4FD6BC2E" w14:textId="052DA204" w:rsidR="008D046E" w:rsidRPr="00A42819" w:rsidRDefault="008D046E" w:rsidP="00A42819">
      <w:pPr>
        <w:pStyle w:val="NormalWeb"/>
        <w:spacing w:line="360" w:lineRule="auto"/>
        <w:jc w:val="both"/>
        <w:rPr>
          <w:color w:val="000000" w:themeColor="text1"/>
        </w:rPr>
      </w:pPr>
      <w:r w:rsidRPr="00A42819">
        <w:rPr>
          <w:color w:val="000000" w:themeColor="text1"/>
        </w:rPr>
        <w:t xml:space="preserve">It also aims to prepare </w:t>
      </w:r>
      <w:r w:rsidR="006619B4" w:rsidRPr="00A42819">
        <w:rPr>
          <w:color w:val="000000" w:themeColor="text1"/>
        </w:rPr>
        <w:t>Tesco employees, stakeholders, and systems for this change so that they can</w:t>
      </w:r>
      <w:r w:rsidRPr="00A42819">
        <w:rPr>
          <w:color w:val="000000" w:themeColor="text1"/>
        </w:rPr>
        <w:t xml:space="preserve"> </w:t>
      </w:r>
      <w:r w:rsidR="006619B4" w:rsidRPr="00A42819">
        <w:rPr>
          <w:color w:val="000000" w:themeColor="text1"/>
        </w:rPr>
        <w:t>adopt</w:t>
      </w:r>
      <w:r w:rsidRPr="00A42819">
        <w:rPr>
          <w:color w:val="000000" w:themeColor="text1"/>
        </w:rPr>
        <w:t xml:space="preserve"> AI-powered inventory management. To that end, this stage identifies raising awareness, building urgency, and resolving resistance.</w:t>
      </w:r>
    </w:p>
    <w:p w14:paraId="7BFE041A" w14:textId="13EC3965" w:rsidR="008D046E" w:rsidRPr="00A42819" w:rsidRDefault="008D046E" w:rsidP="00A42819">
      <w:pPr>
        <w:pStyle w:val="NormalWeb"/>
        <w:spacing w:line="360" w:lineRule="auto"/>
        <w:jc w:val="both"/>
        <w:rPr>
          <w:color w:val="000000" w:themeColor="text1"/>
        </w:rPr>
      </w:pPr>
      <w:r w:rsidRPr="00A42819">
        <w:rPr>
          <w:rStyle w:val="Heading4Char"/>
          <w:rFonts w:ascii="Times New Roman" w:hAnsi="Times New Roman" w:cs="Times New Roman"/>
          <w:b/>
          <w:bCs/>
          <w:i w:val="0"/>
          <w:iCs w:val="0"/>
          <w:color w:val="000000" w:themeColor="text1"/>
        </w:rPr>
        <w:t>Awareness Creation:</w:t>
      </w:r>
      <w:r w:rsidRPr="00A42819">
        <w:rPr>
          <w:color w:val="000000" w:themeColor="text1"/>
        </w:rPr>
        <w:t xml:space="preserve"> </w:t>
      </w:r>
      <w:r w:rsidR="006619B4" w:rsidRPr="00A42819">
        <w:rPr>
          <w:color w:val="000000" w:themeColor="text1"/>
        </w:rPr>
        <w:t>Tesco's internal communication mechanisms will be informed of the need for change through newsletters, intranet updates, and town hall meetings. Communications would benefit AI by increasing efficiency and reducing waste, thus improving</w:t>
      </w:r>
      <w:r w:rsidRPr="00A42819">
        <w:rPr>
          <w:color w:val="000000" w:themeColor="text1"/>
        </w:rPr>
        <w:t xml:space="preserve"> customer experience. It is </w:t>
      </w:r>
      <w:r w:rsidRPr="00A42819">
        <w:rPr>
          <w:color w:val="000000" w:themeColor="text1"/>
        </w:rPr>
        <w:lastRenderedPageBreak/>
        <w:t xml:space="preserve">intended to make all staff and stakeholders aware of why this change is </w:t>
      </w:r>
      <w:r w:rsidR="006619B4" w:rsidRPr="00A42819">
        <w:rPr>
          <w:color w:val="000000" w:themeColor="text1"/>
        </w:rPr>
        <w:t>essential</w:t>
      </w:r>
      <w:r w:rsidRPr="00A42819">
        <w:rPr>
          <w:color w:val="000000" w:themeColor="text1"/>
        </w:rPr>
        <w:t xml:space="preserve"> for their future success at Tesco</w:t>
      </w:r>
      <w:r w:rsidR="00B2455C" w:rsidRPr="00A42819">
        <w:rPr>
          <w:color w:val="000000" w:themeColor="text1"/>
        </w:rPr>
        <w:t xml:space="preserve"> (Gupta, 2024)</w:t>
      </w:r>
      <w:r w:rsidRPr="00A42819">
        <w:rPr>
          <w:color w:val="000000" w:themeColor="text1"/>
        </w:rPr>
        <w:t>.</w:t>
      </w:r>
    </w:p>
    <w:p w14:paraId="5AF06004" w14:textId="5797DBBA" w:rsidR="008D046E" w:rsidRPr="00A42819" w:rsidRDefault="008D046E" w:rsidP="00A42819">
      <w:pPr>
        <w:pStyle w:val="NormalWeb"/>
        <w:spacing w:line="360" w:lineRule="auto"/>
        <w:jc w:val="both"/>
        <w:rPr>
          <w:color w:val="000000" w:themeColor="text1"/>
        </w:rPr>
      </w:pPr>
      <w:r w:rsidRPr="00A42819">
        <w:rPr>
          <w:rStyle w:val="Heading4Char"/>
          <w:rFonts w:ascii="Times New Roman" w:hAnsi="Times New Roman" w:cs="Times New Roman"/>
          <w:b/>
          <w:bCs/>
          <w:i w:val="0"/>
          <w:iCs w:val="0"/>
          <w:color w:val="000000" w:themeColor="text1"/>
        </w:rPr>
        <w:t>Building Urgency:</w:t>
      </w:r>
      <w:r w:rsidRPr="00A42819">
        <w:rPr>
          <w:color w:val="000000" w:themeColor="text1"/>
        </w:rPr>
        <w:t xml:space="preserve"> </w:t>
      </w:r>
      <w:r w:rsidR="006619B4" w:rsidRPr="00A42819">
        <w:rPr>
          <w:color w:val="000000" w:themeColor="text1"/>
        </w:rPr>
        <w:t>Tesco should bombard the employees and stakeholders with facts on current inefficiencies to motivate them into believing how AI can help. For example, Tesco may want to present various case studies of other successful retailers who have integrated</w:t>
      </w:r>
      <w:r w:rsidRPr="00A42819">
        <w:rPr>
          <w:color w:val="000000" w:themeColor="text1"/>
        </w:rPr>
        <w:t xml:space="preserve"> AI into their processes. Stress the competitiveness gains possible</w:t>
      </w:r>
      <w:r w:rsidR="00967F13" w:rsidRPr="00A42819">
        <w:rPr>
          <w:color w:val="000000" w:themeColor="text1"/>
        </w:rPr>
        <w:t xml:space="preserve"> (Carroll, 2023)</w:t>
      </w:r>
      <w:r w:rsidRPr="00A42819">
        <w:rPr>
          <w:color w:val="000000" w:themeColor="text1"/>
        </w:rPr>
        <w:t>.</w:t>
      </w:r>
    </w:p>
    <w:p w14:paraId="52A05BFC" w14:textId="119D9DA5" w:rsidR="008D046E" w:rsidRPr="00A42819" w:rsidRDefault="008D046E" w:rsidP="00A42819">
      <w:pPr>
        <w:pStyle w:val="NormalWeb"/>
        <w:spacing w:line="360" w:lineRule="auto"/>
        <w:jc w:val="both"/>
        <w:rPr>
          <w:color w:val="000000" w:themeColor="text1"/>
        </w:rPr>
      </w:pPr>
      <w:r w:rsidRPr="00A42819">
        <w:rPr>
          <w:rStyle w:val="Heading4Char"/>
          <w:rFonts w:ascii="Times New Roman" w:hAnsi="Times New Roman" w:cs="Times New Roman"/>
          <w:b/>
          <w:bCs/>
          <w:i w:val="0"/>
          <w:iCs w:val="0"/>
          <w:color w:val="000000" w:themeColor="text1"/>
        </w:rPr>
        <w:t>Building</w:t>
      </w:r>
      <w:r w:rsidR="006619B4" w:rsidRPr="00A42819">
        <w:rPr>
          <w:rStyle w:val="Heading4Char"/>
          <w:rFonts w:ascii="Times New Roman" w:hAnsi="Times New Roman" w:cs="Times New Roman"/>
          <w:b/>
          <w:bCs/>
          <w:i w:val="0"/>
          <w:iCs w:val="0"/>
          <w:color w:val="000000" w:themeColor="text1"/>
        </w:rPr>
        <w:t xml:space="preserve"> Resistance:</w:t>
      </w:r>
      <w:r w:rsidR="006619B4" w:rsidRPr="00A42819">
        <w:rPr>
          <w:color w:val="000000" w:themeColor="text1"/>
        </w:rPr>
        <w:t xml:space="preserve"> Whenever there is a major change, employees will resist it. Tesco will use workshops and feedback sessions to understand employee fear and then incorporate those suggestions into the change strategy. By implementing this, employees will develop trust and feel ownership of their</w:t>
      </w:r>
      <w:r w:rsidRPr="00A42819">
        <w:rPr>
          <w:color w:val="000000" w:themeColor="text1"/>
        </w:rPr>
        <w:t xml:space="preserve"> work</w:t>
      </w:r>
      <w:r w:rsidR="003E3CB1" w:rsidRPr="00A42819">
        <w:rPr>
          <w:color w:val="000000" w:themeColor="text1"/>
        </w:rPr>
        <w:t xml:space="preserve"> (Ruddick and </w:t>
      </w:r>
      <w:proofErr w:type="spellStart"/>
      <w:r w:rsidR="003E3CB1" w:rsidRPr="00A42819">
        <w:rPr>
          <w:color w:val="000000" w:themeColor="text1"/>
        </w:rPr>
        <w:t>Kollewe</w:t>
      </w:r>
      <w:proofErr w:type="spellEnd"/>
      <w:r w:rsidR="003E3CB1" w:rsidRPr="00A42819">
        <w:rPr>
          <w:color w:val="000000" w:themeColor="text1"/>
        </w:rPr>
        <w:t>, 2019)</w:t>
      </w:r>
      <w:r w:rsidRPr="00A42819">
        <w:rPr>
          <w:color w:val="000000" w:themeColor="text1"/>
        </w:rPr>
        <w:t>.</w:t>
      </w:r>
    </w:p>
    <w:p w14:paraId="72BB3619" w14:textId="77777777" w:rsidR="00F91D00" w:rsidRPr="00A42819" w:rsidRDefault="00F91D00" w:rsidP="00A42819">
      <w:pPr>
        <w:pStyle w:val="Heading3"/>
        <w:spacing w:line="360" w:lineRule="auto"/>
        <w:jc w:val="both"/>
        <w:rPr>
          <w:rFonts w:ascii="Times New Roman" w:hAnsi="Times New Roman" w:cs="Times New Roman"/>
        </w:rPr>
      </w:pPr>
      <w:bookmarkStart w:id="48" w:name="_Toc182821476"/>
      <w:r w:rsidRPr="00A42819">
        <w:rPr>
          <w:rFonts w:ascii="Times New Roman" w:hAnsi="Times New Roman" w:cs="Times New Roman"/>
        </w:rPr>
        <w:t>Change: Implementing AI Solutions</w:t>
      </w:r>
      <w:bookmarkEnd w:id="48"/>
    </w:p>
    <w:p w14:paraId="0070AE73" w14:textId="5CD992E6" w:rsidR="008D046E" w:rsidRPr="00A42819" w:rsidRDefault="008D046E" w:rsidP="00A42819">
      <w:pPr>
        <w:pStyle w:val="NormalWeb"/>
        <w:spacing w:line="360" w:lineRule="auto"/>
        <w:jc w:val="both"/>
        <w:rPr>
          <w:color w:val="000000" w:themeColor="text1"/>
        </w:rPr>
      </w:pPr>
      <w:r w:rsidRPr="00A42819">
        <w:rPr>
          <w:color w:val="000000" w:themeColor="text1"/>
        </w:rPr>
        <w:t xml:space="preserve">The change will involve </w:t>
      </w:r>
      <w:r w:rsidR="006619B4" w:rsidRPr="00A42819">
        <w:rPr>
          <w:color w:val="000000" w:themeColor="text1"/>
        </w:rPr>
        <w:t>implementing</w:t>
      </w:r>
      <w:r w:rsidRPr="00A42819">
        <w:rPr>
          <w:color w:val="000000" w:themeColor="text1"/>
        </w:rPr>
        <w:t xml:space="preserve"> AI integration through incremental deployment, holistic training, and </w:t>
      </w:r>
      <w:r w:rsidR="006619B4" w:rsidRPr="00A42819">
        <w:rPr>
          <w:color w:val="000000" w:themeColor="text1"/>
        </w:rPr>
        <w:t>organised</w:t>
      </w:r>
      <w:r w:rsidRPr="00A42819">
        <w:rPr>
          <w:color w:val="000000" w:themeColor="text1"/>
        </w:rPr>
        <w:t xml:space="preserve"> support mechanisms. </w:t>
      </w:r>
      <w:r w:rsidR="006619B4" w:rsidRPr="00A42819">
        <w:rPr>
          <w:color w:val="000000" w:themeColor="text1"/>
        </w:rPr>
        <w:t>This stage's common focus</w:t>
      </w:r>
      <w:r w:rsidRPr="00A42819">
        <w:rPr>
          <w:color w:val="000000" w:themeColor="text1"/>
        </w:rPr>
        <w:t xml:space="preserve"> is limited disruption with maximum acceptance and efficiency.</w:t>
      </w:r>
    </w:p>
    <w:p w14:paraId="7DE1251A" w14:textId="5C3C6499" w:rsidR="008D046E" w:rsidRPr="00A42819" w:rsidRDefault="008D046E" w:rsidP="00A42819">
      <w:pPr>
        <w:pStyle w:val="NormalWeb"/>
        <w:numPr>
          <w:ilvl w:val="0"/>
          <w:numId w:val="14"/>
        </w:numPr>
        <w:spacing w:line="360" w:lineRule="auto"/>
        <w:jc w:val="both"/>
        <w:rPr>
          <w:color w:val="000000" w:themeColor="text1"/>
        </w:rPr>
      </w:pPr>
      <w:r w:rsidRPr="00A42819">
        <w:rPr>
          <w:rStyle w:val="Heading4Char"/>
          <w:rFonts w:ascii="Times New Roman" w:hAnsi="Times New Roman" w:cs="Times New Roman"/>
          <w:b/>
          <w:bCs/>
          <w:i w:val="0"/>
          <w:iCs w:val="0"/>
          <w:color w:val="000000" w:themeColor="text1"/>
        </w:rPr>
        <w:t>Phased Rollouts</w:t>
      </w:r>
      <w:r w:rsidRPr="00A42819">
        <w:rPr>
          <w:rStyle w:val="Heading4Char"/>
          <w:rFonts w:ascii="Times New Roman" w:hAnsi="Times New Roman" w:cs="Times New Roman"/>
          <w:i w:val="0"/>
          <w:iCs w:val="0"/>
          <w:color w:val="000000" w:themeColor="text1"/>
        </w:rPr>
        <w:t>:</w:t>
      </w:r>
      <w:r w:rsidRPr="00A42819">
        <w:rPr>
          <w:color w:val="000000" w:themeColor="text1"/>
        </w:rPr>
        <w:t xml:space="preserve"> Tesco will </w:t>
      </w:r>
      <w:r w:rsidR="006619B4" w:rsidRPr="00A42819">
        <w:rPr>
          <w:color w:val="000000" w:themeColor="text1"/>
        </w:rPr>
        <w:t>introduce AI solutions in phases, initiating pilots first in small areas or specific stores. These pilots will test the new systems, weed out the technology's glitches</w:t>
      </w:r>
      <w:r w:rsidRPr="00A42819">
        <w:rPr>
          <w:color w:val="000000" w:themeColor="text1"/>
        </w:rPr>
        <w:t xml:space="preserve">, and enable Tesco to receive feedback before scaling up nationally. This means such a risk is </w:t>
      </w:r>
      <w:r w:rsidR="006619B4" w:rsidRPr="00A42819">
        <w:rPr>
          <w:color w:val="000000" w:themeColor="text1"/>
        </w:rPr>
        <w:t>minimised</w:t>
      </w:r>
      <w:r w:rsidRPr="00A42819">
        <w:rPr>
          <w:color w:val="000000" w:themeColor="text1"/>
        </w:rPr>
        <w:t>, and conversely, confidence in the system's effectiveness is built</w:t>
      </w:r>
      <w:r w:rsidR="00B2455C" w:rsidRPr="00A42819">
        <w:rPr>
          <w:color w:val="000000" w:themeColor="text1"/>
        </w:rPr>
        <w:t xml:space="preserve"> (Gupta, 2024)</w:t>
      </w:r>
      <w:r w:rsidRPr="00A42819">
        <w:rPr>
          <w:color w:val="000000" w:themeColor="text1"/>
        </w:rPr>
        <w:t>.</w:t>
      </w:r>
    </w:p>
    <w:p w14:paraId="57D80264" w14:textId="33342E9E" w:rsidR="00967F13" w:rsidRPr="00A42819" w:rsidRDefault="008D046E" w:rsidP="00A42819">
      <w:pPr>
        <w:pStyle w:val="NormalWeb"/>
        <w:numPr>
          <w:ilvl w:val="0"/>
          <w:numId w:val="14"/>
        </w:numPr>
        <w:spacing w:line="360" w:lineRule="auto"/>
        <w:jc w:val="both"/>
        <w:rPr>
          <w:color w:val="000000" w:themeColor="text1"/>
        </w:rPr>
      </w:pPr>
      <w:r w:rsidRPr="00A42819">
        <w:rPr>
          <w:rStyle w:val="Heading4Char"/>
          <w:rFonts w:ascii="Times New Roman" w:hAnsi="Times New Roman" w:cs="Times New Roman"/>
          <w:b/>
          <w:bCs/>
          <w:i w:val="0"/>
          <w:iCs w:val="0"/>
          <w:color w:val="000000" w:themeColor="text1"/>
        </w:rPr>
        <w:t>Comprehensively Train Employees:</w:t>
      </w:r>
      <w:r w:rsidRPr="00A42819">
        <w:rPr>
          <w:color w:val="000000" w:themeColor="text1"/>
        </w:rPr>
        <w:t xml:space="preserve"> Training employees is the key to success </w:t>
      </w:r>
      <w:r w:rsidR="006619B4" w:rsidRPr="00A42819">
        <w:rPr>
          <w:color w:val="000000" w:themeColor="text1"/>
        </w:rPr>
        <w:t>in an AI integration process. Tesco will develop role-based, step-by-step training for store managers, IT teams, and operational staff. The programs will be implemented through hands-on workshops, e-learning modules, and in-real-time support to help employees feel confident about</w:t>
      </w:r>
      <w:r w:rsidRPr="00A42819">
        <w:rPr>
          <w:color w:val="000000" w:themeColor="text1"/>
        </w:rPr>
        <w:t xml:space="preserve"> handling new tools</w:t>
      </w:r>
      <w:r w:rsidR="00967F13" w:rsidRPr="00A42819">
        <w:rPr>
          <w:color w:val="000000" w:themeColor="text1"/>
        </w:rPr>
        <w:t xml:space="preserve"> (Çakmak, 2023).</w:t>
      </w:r>
    </w:p>
    <w:p w14:paraId="180E01AB" w14:textId="7AD650FA" w:rsidR="008D046E" w:rsidRPr="00A42819" w:rsidRDefault="008D046E" w:rsidP="00A42819">
      <w:pPr>
        <w:pStyle w:val="NormalWeb"/>
        <w:numPr>
          <w:ilvl w:val="0"/>
          <w:numId w:val="14"/>
        </w:numPr>
        <w:spacing w:line="360" w:lineRule="auto"/>
        <w:jc w:val="both"/>
        <w:rPr>
          <w:color w:val="000000" w:themeColor="text1"/>
        </w:rPr>
      </w:pPr>
      <w:r w:rsidRPr="00A42819">
        <w:rPr>
          <w:rStyle w:val="Heading4Char"/>
          <w:rFonts w:ascii="Times New Roman" w:hAnsi="Times New Roman" w:cs="Times New Roman"/>
          <w:b/>
          <w:bCs/>
          <w:i w:val="0"/>
          <w:iCs w:val="0"/>
          <w:color w:val="000000" w:themeColor="text1"/>
        </w:rPr>
        <w:t>Structured Support Systems:</w:t>
      </w:r>
      <w:r w:rsidRPr="00A42819">
        <w:rPr>
          <w:color w:val="000000" w:themeColor="text1"/>
        </w:rPr>
        <w:t xml:space="preserve"> Tesco will establish help desks, peer mentoring programs, and a professional AI support team to facilitate employees during this transition</w:t>
      </w:r>
      <w:r w:rsidR="006619B4" w:rsidRPr="00A42819">
        <w:rPr>
          <w:color w:val="000000" w:themeColor="text1"/>
        </w:rPr>
        <w:t>, address all their questions and issues, and provide guidance on</w:t>
      </w:r>
      <w:r w:rsidRPr="00A42819">
        <w:rPr>
          <w:color w:val="000000" w:themeColor="text1"/>
        </w:rPr>
        <w:t xml:space="preserve"> the integration process</w:t>
      </w:r>
      <w:r w:rsidR="00B2455C" w:rsidRPr="00A42819">
        <w:rPr>
          <w:color w:val="000000" w:themeColor="text1"/>
        </w:rPr>
        <w:t xml:space="preserve"> (ICAEW Insights, 2024).</w:t>
      </w:r>
    </w:p>
    <w:p w14:paraId="48651A60" w14:textId="77777777" w:rsidR="00F91D00" w:rsidRPr="00A42819" w:rsidRDefault="00F91D00" w:rsidP="00A42819">
      <w:pPr>
        <w:pStyle w:val="Heading3"/>
        <w:spacing w:line="360" w:lineRule="auto"/>
        <w:jc w:val="both"/>
        <w:rPr>
          <w:rFonts w:ascii="Times New Roman" w:hAnsi="Times New Roman" w:cs="Times New Roman"/>
        </w:rPr>
      </w:pPr>
      <w:bookmarkStart w:id="49" w:name="_Toc182821477"/>
      <w:r w:rsidRPr="00A42819">
        <w:rPr>
          <w:rFonts w:ascii="Times New Roman" w:hAnsi="Times New Roman" w:cs="Times New Roman"/>
        </w:rPr>
        <w:lastRenderedPageBreak/>
        <w:t>Refreeze: Ensuring Long-Term Adoption and Continuous Improvement</w:t>
      </w:r>
      <w:bookmarkEnd w:id="49"/>
    </w:p>
    <w:p w14:paraId="06153E74" w14:textId="5AB4F6BB" w:rsidR="009D7F86" w:rsidRPr="00A42819" w:rsidRDefault="009D7F86" w:rsidP="00A42819">
      <w:pPr>
        <w:pStyle w:val="NormalWeb"/>
        <w:spacing w:line="360" w:lineRule="auto"/>
        <w:jc w:val="both"/>
        <w:rPr>
          <w:color w:val="000000" w:themeColor="text1"/>
        </w:rPr>
      </w:pPr>
      <w:r w:rsidRPr="00A42819">
        <w:rPr>
          <w:color w:val="000000" w:themeColor="text1"/>
        </w:rPr>
        <w:t>The refreeze stage will ensure that the change is institutionally embedded in Tesco's activities. Therefore, elements of sustainability, continuous improvement, and attainment of strategic objectives have been considered</w:t>
      </w:r>
      <w:r w:rsidR="003E3CB1" w:rsidRPr="00A42819">
        <w:rPr>
          <w:color w:val="000000" w:themeColor="text1"/>
        </w:rPr>
        <w:t xml:space="preserve"> (Ruddick and </w:t>
      </w:r>
      <w:proofErr w:type="spellStart"/>
      <w:r w:rsidR="003E3CB1" w:rsidRPr="00A42819">
        <w:rPr>
          <w:color w:val="000000" w:themeColor="text1"/>
        </w:rPr>
        <w:t>Kollewe</w:t>
      </w:r>
      <w:proofErr w:type="spellEnd"/>
      <w:r w:rsidR="003E3CB1" w:rsidRPr="00A42819">
        <w:rPr>
          <w:color w:val="000000" w:themeColor="text1"/>
        </w:rPr>
        <w:t>, 2019)</w:t>
      </w:r>
      <w:r w:rsidRPr="00A42819">
        <w:rPr>
          <w:color w:val="000000" w:themeColor="text1"/>
        </w:rPr>
        <w:t>.</w:t>
      </w:r>
    </w:p>
    <w:p w14:paraId="78099A1D" w14:textId="0BAC0CA4" w:rsidR="009D7F86" w:rsidRPr="00A42819" w:rsidRDefault="009D7F86" w:rsidP="00A42819">
      <w:pPr>
        <w:pStyle w:val="NormalWeb"/>
        <w:numPr>
          <w:ilvl w:val="0"/>
          <w:numId w:val="16"/>
        </w:numPr>
        <w:spacing w:line="360" w:lineRule="auto"/>
        <w:jc w:val="both"/>
        <w:rPr>
          <w:color w:val="000000" w:themeColor="text1"/>
        </w:rPr>
      </w:pPr>
      <w:r w:rsidRPr="00A42819">
        <w:rPr>
          <w:rStyle w:val="Heading4Char"/>
          <w:rFonts w:ascii="Times New Roman" w:hAnsi="Times New Roman" w:cs="Times New Roman"/>
          <w:b/>
          <w:bCs/>
          <w:i w:val="0"/>
          <w:iCs w:val="0"/>
          <w:color w:val="000000" w:themeColor="text1"/>
        </w:rPr>
        <w:t>Embed changes in Organizational Culture:</w:t>
      </w:r>
      <w:r w:rsidRPr="00A42819">
        <w:rPr>
          <w:color w:val="000000" w:themeColor="text1"/>
        </w:rPr>
        <w:t xml:space="preserve"> Tesco will assimilate AI-driven processes with its Innovation, Teamwork, and Customer-Focused cultural values. For example, the company can include internal communication tools regarding success stories of employees who work with AI systems and give incentives/rewards for staff performing </w:t>
      </w:r>
      <w:proofErr w:type="spellStart"/>
      <w:r w:rsidRPr="00A42819">
        <w:rPr>
          <w:color w:val="000000" w:themeColor="text1"/>
        </w:rPr>
        <w:t>exemplaryly</w:t>
      </w:r>
      <w:proofErr w:type="spellEnd"/>
      <w:r w:rsidRPr="00A42819">
        <w:rPr>
          <w:color w:val="000000" w:themeColor="text1"/>
        </w:rPr>
        <w:t xml:space="preserve"> while adopting this new system</w:t>
      </w:r>
      <w:r w:rsidR="00B2455C" w:rsidRPr="00A42819">
        <w:rPr>
          <w:color w:val="000000" w:themeColor="text1"/>
        </w:rPr>
        <w:t xml:space="preserve"> (Rossi, 2020)</w:t>
      </w:r>
    </w:p>
    <w:p w14:paraId="236A50A9" w14:textId="73ED37B1" w:rsidR="009D7F86" w:rsidRPr="00A42819" w:rsidRDefault="009D7F86" w:rsidP="00A42819">
      <w:pPr>
        <w:pStyle w:val="NormalWeb"/>
        <w:numPr>
          <w:ilvl w:val="0"/>
          <w:numId w:val="16"/>
        </w:numPr>
        <w:spacing w:line="360" w:lineRule="auto"/>
        <w:jc w:val="both"/>
        <w:rPr>
          <w:color w:val="000000" w:themeColor="text1"/>
        </w:rPr>
      </w:pPr>
      <w:r w:rsidRPr="00A42819">
        <w:rPr>
          <w:rStyle w:val="Heading4Char"/>
          <w:rFonts w:ascii="Times New Roman" w:hAnsi="Times New Roman" w:cs="Times New Roman"/>
          <w:b/>
          <w:bCs/>
          <w:i w:val="0"/>
          <w:iCs w:val="0"/>
          <w:color w:val="000000" w:themeColor="text1"/>
        </w:rPr>
        <w:t>Continuous Improvement through Feedback</w:t>
      </w:r>
      <w:r w:rsidRPr="00A42819">
        <w:rPr>
          <w:rStyle w:val="Heading4Char"/>
          <w:rFonts w:ascii="Times New Roman" w:hAnsi="Times New Roman" w:cs="Times New Roman"/>
          <w:i w:val="0"/>
          <w:iCs w:val="0"/>
          <w:color w:val="000000" w:themeColor="text1"/>
        </w:rPr>
        <w:t>:</w:t>
      </w:r>
      <w:r w:rsidRPr="00A42819">
        <w:rPr>
          <w:color w:val="000000" w:themeColor="text1"/>
        </w:rPr>
        <w:t xml:space="preserve"> The AI system will be designed to monitor its impact through various feedback mechanisms, such as surveys and performance metrics, since review meetings occur frequently. The feedback mechanisms will enable them to identify points of improvement and help them further improve. For example, Tesco can fine-tune algorithms from user feedback and operational data</w:t>
      </w:r>
      <w:r w:rsidR="00967F13" w:rsidRPr="00A42819">
        <w:rPr>
          <w:color w:val="000000" w:themeColor="text1"/>
        </w:rPr>
        <w:t xml:space="preserve"> (Carroll, 2023)</w:t>
      </w:r>
      <w:r w:rsidRPr="00A42819">
        <w:rPr>
          <w:color w:val="000000" w:themeColor="text1"/>
        </w:rPr>
        <w:t>.</w:t>
      </w:r>
    </w:p>
    <w:p w14:paraId="75BA9976" w14:textId="11108DA1" w:rsidR="008D046E" w:rsidRPr="00A42819" w:rsidRDefault="009D7F86" w:rsidP="00A42819">
      <w:pPr>
        <w:pStyle w:val="NormalWeb"/>
        <w:numPr>
          <w:ilvl w:val="0"/>
          <w:numId w:val="16"/>
        </w:numPr>
        <w:spacing w:line="360" w:lineRule="auto"/>
        <w:jc w:val="both"/>
        <w:rPr>
          <w:color w:val="000000" w:themeColor="text1"/>
        </w:rPr>
      </w:pPr>
      <w:r w:rsidRPr="00A42819">
        <w:rPr>
          <w:rStyle w:val="Heading4Char"/>
          <w:rFonts w:ascii="Times New Roman" w:hAnsi="Times New Roman" w:cs="Times New Roman"/>
          <w:b/>
          <w:bCs/>
          <w:i w:val="0"/>
          <w:iCs w:val="0"/>
          <w:color w:val="000000" w:themeColor="text1"/>
        </w:rPr>
        <w:t>Success Indicators:</w:t>
      </w:r>
      <w:r w:rsidRPr="00A42819">
        <w:rPr>
          <w:color w:val="000000" w:themeColor="text1"/>
        </w:rPr>
        <w:t xml:space="preserve"> To assess the program's success, Tesco will measure key performance indicators such as inventory accuracy, waste percentages, and employee adoption rates. Periodic performance reviews are </w:t>
      </w:r>
      <w:proofErr w:type="gramStart"/>
      <w:r w:rsidRPr="00A42819">
        <w:rPr>
          <w:color w:val="000000" w:themeColor="text1"/>
        </w:rPr>
        <w:t>absolutely essential</w:t>
      </w:r>
      <w:proofErr w:type="gramEnd"/>
      <w:r w:rsidRPr="00A42819">
        <w:rPr>
          <w:color w:val="000000" w:themeColor="text1"/>
        </w:rPr>
        <w:t xml:space="preserve"> to ensure that the AI system continues to add value and supports Tesco's strategic objectives</w:t>
      </w:r>
      <w:r w:rsidR="00C63E2A" w:rsidRPr="00A42819">
        <w:rPr>
          <w:color w:val="000000" w:themeColor="text1"/>
        </w:rPr>
        <w:t xml:space="preserve"> (Li and Zeng, 2024)</w:t>
      </w:r>
      <w:r w:rsidRPr="00A42819">
        <w:rPr>
          <w:color w:val="000000" w:themeColor="text1"/>
        </w:rPr>
        <w:t>.</w:t>
      </w:r>
    </w:p>
    <w:p w14:paraId="5C1E984E" w14:textId="77777777" w:rsidR="00F91D00" w:rsidRPr="00A42819" w:rsidRDefault="00F91D00" w:rsidP="00A42819">
      <w:pPr>
        <w:pStyle w:val="Heading2"/>
        <w:spacing w:line="360" w:lineRule="auto"/>
        <w:jc w:val="both"/>
        <w:rPr>
          <w:rFonts w:cs="Times New Roman"/>
        </w:rPr>
      </w:pPr>
      <w:bookmarkStart w:id="50" w:name="_Toc182821478"/>
      <w:r w:rsidRPr="00A42819">
        <w:rPr>
          <w:rFonts w:cs="Times New Roman"/>
        </w:rPr>
        <w:t>Alignment with Tesco’s Strategic Goals and Cultural Values</w:t>
      </w:r>
      <w:bookmarkEnd w:id="50"/>
    </w:p>
    <w:p w14:paraId="3D817106" w14:textId="28CA16DA" w:rsidR="00F91D00" w:rsidRPr="00A42819" w:rsidRDefault="009D7F86" w:rsidP="00A42819">
      <w:pPr>
        <w:pStyle w:val="NormalWeb"/>
        <w:spacing w:line="360" w:lineRule="auto"/>
        <w:jc w:val="both"/>
        <w:rPr>
          <w:color w:val="000000" w:themeColor="text1"/>
        </w:rPr>
      </w:pPr>
      <w:r w:rsidRPr="00A42819">
        <w:rPr>
          <w:color w:val="000000" w:themeColor="text1"/>
        </w:rPr>
        <w:t>This tailored change management model will, therefore, be appropriate to address Tesco's strategic objectives in operational efficiency, customer satisfaction, and sustainability. It further assists Tesco in entrenching its cultural values of teamwork, innovation, and customer focus, which guarantee collaboration, openness, and involvement during the process</w:t>
      </w:r>
      <w:r w:rsidR="00967F13" w:rsidRPr="00A42819">
        <w:rPr>
          <w:color w:val="000000" w:themeColor="text1"/>
        </w:rPr>
        <w:t xml:space="preserve"> (Çakmak, 2023</w:t>
      </w:r>
      <w:proofErr w:type="gramStart"/>
      <w:r w:rsidR="00967F13" w:rsidRPr="00A42819">
        <w:rPr>
          <w:color w:val="000000" w:themeColor="text1"/>
        </w:rPr>
        <w:t>)</w:t>
      </w:r>
      <w:r w:rsidRPr="00A42819">
        <w:rPr>
          <w:color w:val="000000" w:themeColor="text1"/>
        </w:rPr>
        <w:t>.For</w:t>
      </w:r>
      <w:proofErr w:type="gramEnd"/>
      <w:r w:rsidRPr="00A42819">
        <w:rPr>
          <w:color w:val="000000" w:themeColor="text1"/>
        </w:rPr>
        <w:t xml:space="preserve"> example, the gradual implementation and comprehensive training testify that Tesco cares about empowering the people and causing minimal disturbance. Embedding AI-driven processes into the culture ensures that they enhance and will not disrupt Tesco's core values</w:t>
      </w:r>
      <w:r w:rsidR="00967F13" w:rsidRPr="00A42819">
        <w:rPr>
          <w:color w:val="000000" w:themeColor="text1"/>
        </w:rPr>
        <w:t xml:space="preserve"> (Gupta, 2024</w:t>
      </w:r>
      <w:r w:rsidR="00B2455C" w:rsidRPr="00A42819">
        <w:rPr>
          <w:color w:val="000000" w:themeColor="text1"/>
        </w:rPr>
        <w:t>)</w:t>
      </w:r>
      <w:r w:rsidRPr="00A42819">
        <w:rPr>
          <w:color w:val="000000" w:themeColor="text1"/>
        </w:rPr>
        <w:t>.</w:t>
      </w:r>
      <w:r w:rsidR="00967F13" w:rsidRPr="00A42819">
        <w:rPr>
          <w:color w:val="000000" w:themeColor="text1"/>
        </w:rPr>
        <w:t xml:space="preserve"> </w:t>
      </w:r>
      <w:r w:rsidRPr="00A42819">
        <w:rPr>
          <w:color w:val="000000" w:themeColor="text1"/>
        </w:rPr>
        <w:t xml:space="preserve">This bespoke change management model integrates the strengths of Lewin's model, Kotter's 8-Step Model, and the McKinsey 7S Framework into one integrative model for the best fit to Tesco's </w:t>
      </w:r>
      <w:r w:rsidRPr="00A42819">
        <w:rPr>
          <w:color w:val="000000" w:themeColor="text1"/>
        </w:rPr>
        <w:lastRenderedPageBreak/>
        <w:t>unique needs. The core elements of preparation, execution, and sustainability within the model ensure a seamless transition into AI-driven inventory management, which will address Tesco's strategic objectives in a holistic and inclusive approach that positions Tesco for continued success within an increasingly dynamic retail environment</w:t>
      </w:r>
      <w:r w:rsidR="003E3CB1" w:rsidRPr="00A42819">
        <w:rPr>
          <w:color w:val="000000" w:themeColor="text1"/>
        </w:rPr>
        <w:t xml:space="preserve"> (Ruddick and </w:t>
      </w:r>
      <w:proofErr w:type="spellStart"/>
      <w:r w:rsidR="003E3CB1" w:rsidRPr="00A42819">
        <w:rPr>
          <w:color w:val="000000" w:themeColor="text1"/>
        </w:rPr>
        <w:t>Kollewe</w:t>
      </w:r>
      <w:proofErr w:type="spellEnd"/>
      <w:r w:rsidR="003E3CB1" w:rsidRPr="00A42819">
        <w:rPr>
          <w:color w:val="000000" w:themeColor="text1"/>
        </w:rPr>
        <w:t>, 2019)</w:t>
      </w:r>
      <w:r w:rsidRPr="00A42819">
        <w:rPr>
          <w:color w:val="000000" w:themeColor="text1"/>
        </w:rPr>
        <w:t>.</w:t>
      </w:r>
    </w:p>
    <w:p w14:paraId="5E653CB0" w14:textId="77777777" w:rsidR="00776651" w:rsidRPr="00A42819" w:rsidRDefault="00776651" w:rsidP="00A42819">
      <w:pPr>
        <w:pStyle w:val="Heading1"/>
        <w:spacing w:line="360" w:lineRule="auto"/>
        <w:jc w:val="both"/>
        <w:rPr>
          <w:rFonts w:cs="Times New Roman"/>
        </w:rPr>
      </w:pPr>
      <w:bookmarkStart w:id="51" w:name="_Toc182821479"/>
      <w:r w:rsidRPr="00A42819">
        <w:rPr>
          <w:rFonts w:cs="Times New Roman"/>
        </w:rPr>
        <w:t>Conclusion</w:t>
      </w:r>
      <w:bookmarkEnd w:id="51"/>
    </w:p>
    <w:p w14:paraId="4CE4C5F2" w14:textId="4BA6DAF2" w:rsidR="009D7F86" w:rsidRPr="00A42819" w:rsidRDefault="009D7F86" w:rsidP="00A42819">
      <w:pPr>
        <w:pStyle w:val="NormalWeb"/>
        <w:spacing w:line="360" w:lineRule="auto"/>
        <w:jc w:val="both"/>
        <w:rPr>
          <w:color w:val="000000" w:themeColor="text1"/>
        </w:rPr>
      </w:pPr>
      <w:r w:rsidRPr="00A42819">
        <w:rPr>
          <w:color w:val="000000" w:themeColor="text1"/>
        </w:rPr>
        <w:t>On the core enablers of change management, Tesco will gain sustainability and growth within a relentlessly changing retail environment. It helps to understand internal and external triggers that may enable Tesco to forge through turbulent times brought by technological advances, economic uncertainty, and competitive pressures. A structured process of managing change enables Tesco to continue being agile, meet customer demand, and strive for operational excellence- all factors significant in its market-leading position.</w:t>
      </w:r>
      <w:r w:rsidR="00EC1535">
        <w:rPr>
          <w:color w:val="000000" w:themeColor="text1"/>
        </w:rPr>
        <w:t xml:space="preserve"> </w:t>
      </w:r>
      <w:r w:rsidRPr="00A42819">
        <w:rPr>
          <w:color w:val="000000" w:themeColor="text1"/>
        </w:rPr>
        <w:t xml:space="preserve">This </w:t>
      </w:r>
      <w:proofErr w:type="gramStart"/>
      <w:r w:rsidRPr="00A42819">
        <w:rPr>
          <w:color w:val="000000" w:themeColor="text1"/>
        </w:rPr>
        <w:t>move</w:t>
      </w:r>
      <w:proofErr w:type="gramEnd"/>
      <w:r w:rsidRPr="00A42819">
        <w:rPr>
          <w:color w:val="000000" w:themeColor="text1"/>
        </w:rPr>
        <w:t xml:space="preserve"> towards AI-driven inventory management underlines how each strategic initiative orients towards the company's long-term goals. Such a change furthers operational efficiency and reinforces customer loyalty through better service quality. Tesco has managed to introduce change while sustaining core cultural values of teamwork and customer focus; this underlines the role of the people-centric approach toward successful transformation.</w:t>
      </w:r>
      <w:r w:rsidR="0032368B">
        <w:rPr>
          <w:color w:val="000000" w:themeColor="text1"/>
        </w:rPr>
        <w:t xml:space="preserve"> </w:t>
      </w:r>
    </w:p>
    <w:p w14:paraId="6BCD39F6" w14:textId="376C49A6" w:rsidR="00776651" w:rsidRPr="00A42819" w:rsidRDefault="009D7F86" w:rsidP="00A42819">
      <w:pPr>
        <w:pStyle w:val="NormalWeb"/>
        <w:spacing w:line="360" w:lineRule="auto"/>
        <w:jc w:val="both"/>
        <w:rPr>
          <w:color w:val="000000" w:themeColor="text1"/>
        </w:rPr>
      </w:pPr>
      <w:r w:rsidRPr="00A42819">
        <w:rPr>
          <w:color w:val="000000" w:themeColor="text1"/>
        </w:rPr>
        <w:t>The proactive approaches would be investments in digital tools and sustainable practices that enable Tesco to anticipate industrial trends and ensure a quick response. Cost-cutting measures taken during the economic slump and swift adaptation to challenges obvious after the pandemic indicated Tesco's resilience and flexibility. Both approaches moving, Tesco can minimise risks and capture opportunities within a competitive market.</w:t>
      </w:r>
      <w:r w:rsidR="00EC1535">
        <w:rPr>
          <w:color w:val="000000" w:themeColor="text1"/>
        </w:rPr>
        <w:t xml:space="preserve"> </w:t>
      </w:r>
      <w:r w:rsidRPr="00A42819">
        <w:rPr>
          <w:color w:val="000000" w:themeColor="text1"/>
        </w:rPr>
        <w:t>A robust change management framework for Tesco will ensure the organisation responds to current challenges while keeping its future success in sight. In so doing, such a feat will be created where there is a continuous culture of improvement and innovation, helping Tesco keep up with its growth trajectory as an appealing and trustworthy global retail leader.</w:t>
      </w:r>
    </w:p>
    <w:p w14:paraId="7E308167" w14:textId="25E14F05" w:rsidR="00EC1535" w:rsidRDefault="00EC1535" w:rsidP="00A42819">
      <w:pPr>
        <w:spacing w:line="360" w:lineRule="auto"/>
        <w:jc w:val="both"/>
        <w:rPr>
          <w:color w:val="000000" w:themeColor="text1"/>
        </w:rPr>
      </w:pPr>
    </w:p>
    <w:p w14:paraId="408FB933" w14:textId="0E3C1FD8" w:rsidR="00EC1535" w:rsidRPr="00EC1535" w:rsidRDefault="00EC1535" w:rsidP="00EC1535">
      <w:pPr>
        <w:pStyle w:val="Heading1"/>
        <w:spacing w:line="360" w:lineRule="auto"/>
      </w:pPr>
      <w:bookmarkStart w:id="52" w:name="_Toc182821480"/>
      <w:r w:rsidRPr="00EC1535">
        <w:lastRenderedPageBreak/>
        <w:t>Reference</w:t>
      </w:r>
      <w:r>
        <w:t>s</w:t>
      </w:r>
      <w:bookmarkEnd w:id="52"/>
    </w:p>
    <w:p w14:paraId="64C0B144" w14:textId="77777777" w:rsidR="00EC1535" w:rsidRPr="00EC1535" w:rsidRDefault="00EC1535" w:rsidP="00EC1535">
      <w:pPr>
        <w:spacing w:line="360" w:lineRule="auto"/>
        <w:jc w:val="both"/>
        <w:rPr>
          <w:color w:val="000000" w:themeColor="text1"/>
        </w:rPr>
      </w:pPr>
      <w:proofErr w:type="spellStart"/>
      <w:r w:rsidRPr="00EC1535">
        <w:rPr>
          <w:color w:val="000000" w:themeColor="text1"/>
        </w:rPr>
        <w:t>aithor</w:t>
      </w:r>
      <w:proofErr w:type="spellEnd"/>
      <w:r w:rsidRPr="00EC1535">
        <w:rPr>
          <w:color w:val="000000" w:themeColor="text1"/>
        </w:rPr>
        <w:t xml:space="preserve"> (2024). </w:t>
      </w:r>
      <w:r w:rsidRPr="00EC1535">
        <w:rPr>
          <w:i/>
          <w:iCs/>
          <w:color w:val="000000" w:themeColor="text1"/>
        </w:rPr>
        <w:t>Corporate Social Responsibility at the Tesco PLC Report</w:t>
      </w:r>
      <w:r w:rsidRPr="00EC1535">
        <w:rPr>
          <w:color w:val="000000" w:themeColor="text1"/>
        </w:rPr>
        <w:t>. [online] aithor.com. Available at: https://aithor.com/essay-examples/corporate-social-responsibility-at-the-tesco-plc-report.</w:t>
      </w:r>
    </w:p>
    <w:p w14:paraId="4F5D7271" w14:textId="77777777" w:rsidR="00EC1535" w:rsidRPr="00EC1535" w:rsidRDefault="00EC1535" w:rsidP="00EC1535">
      <w:pPr>
        <w:spacing w:line="360" w:lineRule="auto"/>
        <w:jc w:val="both"/>
        <w:rPr>
          <w:color w:val="000000" w:themeColor="text1"/>
        </w:rPr>
      </w:pPr>
      <w:proofErr w:type="spellStart"/>
      <w:r w:rsidRPr="00EC1535">
        <w:rPr>
          <w:color w:val="000000" w:themeColor="text1"/>
        </w:rPr>
        <w:t>Alhashimy</w:t>
      </w:r>
      <w:proofErr w:type="spellEnd"/>
      <w:r w:rsidRPr="00EC1535">
        <w:rPr>
          <w:color w:val="000000" w:themeColor="text1"/>
        </w:rPr>
        <w:t xml:space="preserve">, A. (2024). </w:t>
      </w:r>
      <w:r w:rsidRPr="00EC1535">
        <w:rPr>
          <w:i/>
          <w:iCs/>
          <w:color w:val="000000" w:themeColor="text1"/>
        </w:rPr>
        <w:t>Using AI to Optimise Inventory Management &amp; Business Success</w:t>
      </w:r>
      <w:r w:rsidRPr="00EC1535">
        <w:rPr>
          <w:color w:val="000000" w:themeColor="text1"/>
        </w:rPr>
        <w:t xml:space="preserve">. [online] </w:t>
      </w:r>
      <w:proofErr w:type="spellStart"/>
      <w:r w:rsidRPr="00EC1535">
        <w:rPr>
          <w:color w:val="000000" w:themeColor="text1"/>
        </w:rPr>
        <w:t>ProfileTree</w:t>
      </w:r>
      <w:proofErr w:type="spellEnd"/>
      <w:r w:rsidRPr="00EC1535">
        <w:rPr>
          <w:color w:val="000000" w:themeColor="text1"/>
        </w:rPr>
        <w:t xml:space="preserve"> Web Design and Digital Marketing. Available at: https://profiletree.com/using-ai-to-optimise-inventory-management/.</w:t>
      </w:r>
    </w:p>
    <w:p w14:paraId="4EFC32BD" w14:textId="77777777" w:rsidR="00EC1535" w:rsidRPr="00EC1535" w:rsidRDefault="00EC1535" w:rsidP="00EC1535">
      <w:pPr>
        <w:spacing w:line="360" w:lineRule="auto"/>
        <w:jc w:val="both"/>
        <w:rPr>
          <w:color w:val="000000" w:themeColor="text1"/>
        </w:rPr>
      </w:pPr>
      <w:r w:rsidRPr="00EC1535">
        <w:rPr>
          <w:color w:val="000000" w:themeColor="text1"/>
        </w:rPr>
        <w:t xml:space="preserve">Çakmak, Z. (2023). Adapting to Environmental Change: The Importance of Organizational Agility in the Business Landscape. </w:t>
      </w:r>
      <w:proofErr w:type="spellStart"/>
      <w:r w:rsidRPr="00EC1535">
        <w:rPr>
          <w:i/>
          <w:iCs/>
          <w:color w:val="000000" w:themeColor="text1"/>
        </w:rPr>
        <w:t>Florya</w:t>
      </w:r>
      <w:proofErr w:type="spellEnd"/>
      <w:r w:rsidRPr="00EC1535">
        <w:rPr>
          <w:i/>
          <w:iCs/>
          <w:color w:val="000000" w:themeColor="text1"/>
        </w:rPr>
        <w:t xml:space="preserve"> chronicles of political economy</w:t>
      </w:r>
      <w:r w:rsidRPr="00EC1535">
        <w:rPr>
          <w:color w:val="000000" w:themeColor="text1"/>
        </w:rPr>
        <w:t xml:space="preserve">, 9(1), pp.67–87. </w:t>
      </w:r>
      <w:proofErr w:type="spellStart"/>
      <w:proofErr w:type="gramStart"/>
      <w:r w:rsidRPr="00EC1535">
        <w:rPr>
          <w:color w:val="000000" w:themeColor="text1"/>
        </w:rPr>
        <w:t>doi:https</w:t>
      </w:r>
      <w:proofErr w:type="spellEnd"/>
      <w:r w:rsidRPr="00EC1535">
        <w:rPr>
          <w:color w:val="000000" w:themeColor="text1"/>
        </w:rPr>
        <w:t>://doi.org/10.17932/iau.fcpe.2015.010/fcpe_v09i1004</w:t>
      </w:r>
      <w:proofErr w:type="gramEnd"/>
      <w:r w:rsidRPr="00EC1535">
        <w:rPr>
          <w:color w:val="000000" w:themeColor="text1"/>
        </w:rPr>
        <w:t>.</w:t>
      </w:r>
    </w:p>
    <w:p w14:paraId="3C3366C2" w14:textId="77777777" w:rsidR="00EC1535" w:rsidRPr="00EC1535" w:rsidRDefault="00EC1535" w:rsidP="00EC1535">
      <w:pPr>
        <w:spacing w:line="360" w:lineRule="auto"/>
        <w:jc w:val="both"/>
        <w:rPr>
          <w:color w:val="000000" w:themeColor="text1"/>
        </w:rPr>
      </w:pPr>
      <w:r w:rsidRPr="00EC1535">
        <w:rPr>
          <w:color w:val="000000" w:themeColor="text1"/>
        </w:rPr>
        <w:t xml:space="preserve">Carroll, N. (2023). </w:t>
      </w:r>
      <w:r w:rsidRPr="00EC1535">
        <w:rPr>
          <w:i/>
          <w:iCs/>
          <w:color w:val="000000" w:themeColor="text1"/>
        </w:rPr>
        <w:t>‘Many moving parts’: As Aldi and Lidl continue to soar, what next for UK supermarkets?</w:t>
      </w:r>
      <w:r w:rsidRPr="00EC1535">
        <w:rPr>
          <w:color w:val="000000" w:themeColor="text1"/>
        </w:rPr>
        <w:t xml:space="preserve"> [online] Marketing Week. Available at: https://www.marketingweek.com/uk-supermarkets-aldi-lidl-2023/.</w:t>
      </w:r>
    </w:p>
    <w:p w14:paraId="1AFA021C" w14:textId="77777777" w:rsidR="00EC1535" w:rsidRPr="00EC1535" w:rsidRDefault="00EC1535" w:rsidP="00EC1535">
      <w:pPr>
        <w:spacing w:line="360" w:lineRule="auto"/>
        <w:jc w:val="both"/>
        <w:rPr>
          <w:color w:val="000000" w:themeColor="text1"/>
        </w:rPr>
      </w:pPr>
      <w:proofErr w:type="spellStart"/>
      <w:r w:rsidRPr="00EC1535">
        <w:rPr>
          <w:color w:val="000000" w:themeColor="text1"/>
        </w:rPr>
        <w:t>Eightception</w:t>
      </w:r>
      <w:proofErr w:type="spellEnd"/>
      <w:r w:rsidRPr="00EC1535">
        <w:rPr>
          <w:color w:val="000000" w:themeColor="text1"/>
        </w:rPr>
        <w:t xml:space="preserve"> (2024). </w:t>
      </w:r>
      <w:r w:rsidRPr="00EC1535">
        <w:rPr>
          <w:i/>
          <w:iCs/>
          <w:color w:val="000000" w:themeColor="text1"/>
        </w:rPr>
        <w:t>Tesco Competitive Advantages and Strategy</w:t>
      </w:r>
      <w:r w:rsidRPr="00EC1535">
        <w:rPr>
          <w:color w:val="000000" w:themeColor="text1"/>
        </w:rPr>
        <w:t xml:space="preserve">. [online] </w:t>
      </w:r>
      <w:proofErr w:type="spellStart"/>
      <w:r w:rsidRPr="00EC1535">
        <w:rPr>
          <w:color w:val="000000" w:themeColor="text1"/>
        </w:rPr>
        <w:t>Eightception</w:t>
      </w:r>
      <w:proofErr w:type="spellEnd"/>
      <w:r w:rsidRPr="00EC1535">
        <w:rPr>
          <w:color w:val="000000" w:themeColor="text1"/>
        </w:rPr>
        <w:t>. Available at: https://eightception.com/tesco-business-strategy-success/.</w:t>
      </w:r>
    </w:p>
    <w:p w14:paraId="042FB9A7" w14:textId="77777777" w:rsidR="00EC1535" w:rsidRPr="00EC1535" w:rsidRDefault="00EC1535" w:rsidP="00EC1535">
      <w:pPr>
        <w:spacing w:line="360" w:lineRule="auto"/>
        <w:jc w:val="both"/>
        <w:rPr>
          <w:color w:val="000000" w:themeColor="text1"/>
        </w:rPr>
      </w:pPr>
      <w:r w:rsidRPr="00EC1535">
        <w:rPr>
          <w:color w:val="000000" w:themeColor="text1"/>
        </w:rPr>
        <w:t xml:space="preserve">Gupta, S. (2024). </w:t>
      </w:r>
      <w:r w:rsidRPr="00EC1535">
        <w:rPr>
          <w:i/>
          <w:iCs/>
          <w:color w:val="000000" w:themeColor="text1"/>
        </w:rPr>
        <w:t>Personalizing the Customer Experience: Insights from AI in Grocery’s Second Annual Event</w:t>
      </w:r>
      <w:r w:rsidRPr="00EC1535">
        <w:rPr>
          <w:color w:val="000000" w:themeColor="text1"/>
        </w:rPr>
        <w:t>. [online] Grocerydoppio.com. Available at: https://www.grocerydoppio.com/articles/tesco-the-pillars-of-success-and-market-leadership.</w:t>
      </w:r>
    </w:p>
    <w:p w14:paraId="35F1E81A" w14:textId="77777777" w:rsidR="00EC1535" w:rsidRPr="00EC1535" w:rsidRDefault="00EC1535" w:rsidP="00EC1535">
      <w:pPr>
        <w:spacing w:line="360" w:lineRule="auto"/>
        <w:jc w:val="both"/>
        <w:rPr>
          <w:color w:val="000000" w:themeColor="text1"/>
        </w:rPr>
      </w:pPr>
      <w:r w:rsidRPr="00EC1535">
        <w:rPr>
          <w:color w:val="000000" w:themeColor="text1"/>
        </w:rPr>
        <w:t xml:space="preserve">ICAEW Insights (2024). </w:t>
      </w:r>
      <w:r w:rsidRPr="00EC1535">
        <w:rPr>
          <w:i/>
          <w:iCs/>
          <w:color w:val="000000" w:themeColor="text1"/>
        </w:rPr>
        <w:t>Adapting to COVID-19: the Tesco story</w:t>
      </w:r>
      <w:r w:rsidRPr="00EC1535">
        <w:rPr>
          <w:color w:val="000000" w:themeColor="text1"/>
        </w:rPr>
        <w:t>. [online] Icaew.com. Available at: https://www.icaew.com/insights/insights-archive/adapting-to-covid19-the-tesco-story.</w:t>
      </w:r>
    </w:p>
    <w:p w14:paraId="1C61FC46" w14:textId="77777777" w:rsidR="00EC1535" w:rsidRPr="00EC1535" w:rsidRDefault="00EC1535" w:rsidP="00EC1535">
      <w:pPr>
        <w:spacing w:line="360" w:lineRule="auto"/>
        <w:jc w:val="both"/>
        <w:rPr>
          <w:color w:val="000000" w:themeColor="text1"/>
        </w:rPr>
      </w:pPr>
      <w:r w:rsidRPr="00EC1535">
        <w:rPr>
          <w:color w:val="000000" w:themeColor="text1"/>
        </w:rPr>
        <w:t xml:space="preserve">Institute for Government (2021). </w:t>
      </w:r>
      <w:r w:rsidRPr="00EC1535">
        <w:rPr>
          <w:i/>
          <w:iCs/>
          <w:color w:val="000000" w:themeColor="text1"/>
        </w:rPr>
        <w:t>Supply chain problems</w:t>
      </w:r>
      <w:r w:rsidRPr="00EC1535">
        <w:rPr>
          <w:color w:val="000000" w:themeColor="text1"/>
        </w:rPr>
        <w:t>. [online] Institute for Government. Available at: https://www.instituteforgovernment.org.uk/explainer/supply-chain-problems.</w:t>
      </w:r>
    </w:p>
    <w:p w14:paraId="7617C033" w14:textId="77777777" w:rsidR="00EC1535" w:rsidRPr="00EC1535" w:rsidRDefault="00EC1535" w:rsidP="00EC1535">
      <w:pPr>
        <w:spacing w:line="360" w:lineRule="auto"/>
        <w:jc w:val="both"/>
        <w:rPr>
          <w:color w:val="000000" w:themeColor="text1"/>
        </w:rPr>
      </w:pPr>
      <w:r w:rsidRPr="00EC1535">
        <w:rPr>
          <w:color w:val="000000" w:themeColor="text1"/>
        </w:rPr>
        <w:t xml:space="preserve">Lawton, G. and Pratt, M. (2022). </w:t>
      </w:r>
      <w:r w:rsidRPr="00EC1535">
        <w:rPr>
          <w:i/>
          <w:iCs/>
          <w:color w:val="000000" w:themeColor="text1"/>
        </w:rPr>
        <w:t>What Is Change management?</w:t>
      </w:r>
      <w:r w:rsidRPr="00EC1535">
        <w:rPr>
          <w:color w:val="000000" w:themeColor="text1"/>
        </w:rPr>
        <w:t xml:space="preserve"> [online] TechTarget. Available at: https://www.techtarget.com/searchcio/definition/change-management.</w:t>
      </w:r>
    </w:p>
    <w:p w14:paraId="08355C44" w14:textId="77777777" w:rsidR="00EC1535" w:rsidRPr="00EC1535" w:rsidRDefault="00EC1535" w:rsidP="00EC1535">
      <w:pPr>
        <w:spacing w:line="360" w:lineRule="auto"/>
        <w:jc w:val="both"/>
        <w:rPr>
          <w:color w:val="000000" w:themeColor="text1"/>
        </w:rPr>
      </w:pPr>
      <w:r w:rsidRPr="00EC1535">
        <w:rPr>
          <w:color w:val="000000" w:themeColor="text1"/>
        </w:rPr>
        <w:lastRenderedPageBreak/>
        <w:t xml:space="preserve">Li, L. and Zeng, J.H. (2024). Strategic Analysis of Tesco’s International Purchasing and Supply Chain Management: Challenges, Opportunities, and Future Directions. </w:t>
      </w:r>
      <w:r w:rsidRPr="00EC1535">
        <w:rPr>
          <w:i/>
          <w:iCs/>
          <w:color w:val="000000" w:themeColor="text1"/>
        </w:rPr>
        <w:t>International journal of science and business</w:t>
      </w:r>
      <w:r w:rsidRPr="00EC1535">
        <w:rPr>
          <w:color w:val="000000" w:themeColor="text1"/>
        </w:rPr>
        <w:t>, 35(1), pp.132–143.</w:t>
      </w:r>
    </w:p>
    <w:p w14:paraId="02215A60" w14:textId="77777777" w:rsidR="00EC1535" w:rsidRPr="00EC1535" w:rsidRDefault="00EC1535" w:rsidP="00EC1535">
      <w:pPr>
        <w:spacing w:line="360" w:lineRule="auto"/>
        <w:jc w:val="both"/>
        <w:rPr>
          <w:color w:val="000000" w:themeColor="text1"/>
        </w:rPr>
      </w:pPr>
      <w:r w:rsidRPr="00EC1535">
        <w:rPr>
          <w:color w:val="000000" w:themeColor="text1"/>
        </w:rPr>
        <w:t xml:space="preserve">Olesya </w:t>
      </w:r>
      <w:proofErr w:type="spellStart"/>
      <w:r w:rsidRPr="00EC1535">
        <w:rPr>
          <w:color w:val="000000" w:themeColor="text1"/>
        </w:rPr>
        <w:t>Dmitracova</w:t>
      </w:r>
      <w:proofErr w:type="spellEnd"/>
      <w:r w:rsidRPr="00EC1535">
        <w:rPr>
          <w:color w:val="000000" w:themeColor="text1"/>
        </w:rPr>
        <w:t xml:space="preserve"> (2019). Tesco chief executive Dave Lewis steps down in surprise departure. </w:t>
      </w:r>
      <w:r w:rsidRPr="00EC1535">
        <w:rPr>
          <w:i/>
          <w:iCs/>
          <w:color w:val="000000" w:themeColor="text1"/>
        </w:rPr>
        <w:t>The Independent</w:t>
      </w:r>
      <w:r w:rsidRPr="00EC1535">
        <w:rPr>
          <w:color w:val="000000" w:themeColor="text1"/>
        </w:rPr>
        <w:t>. [online] 2 Oct. Available at: https://www.independent.co.uk/news/business/news/tesco-chief-executive-dave-lewis-resign-latest-replacement-ken-murphy-a9128931.html.</w:t>
      </w:r>
    </w:p>
    <w:p w14:paraId="5494B4CB" w14:textId="77777777" w:rsidR="00EC1535" w:rsidRPr="00EC1535" w:rsidRDefault="00EC1535" w:rsidP="00EC1535">
      <w:pPr>
        <w:spacing w:line="360" w:lineRule="auto"/>
        <w:jc w:val="both"/>
        <w:rPr>
          <w:color w:val="000000" w:themeColor="text1"/>
        </w:rPr>
      </w:pPr>
      <w:r w:rsidRPr="00EC1535">
        <w:rPr>
          <w:color w:val="000000" w:themeColor="text1"/>
        </w:rPr>
        <w:t xml:space="preserve">Quinn, I. (2024). </w:t>
      </w:r>
      <w:r w:rsidRPr="00EC1535">
        <w:rPr>
          <w:i/>
          <w:iCs/>
          <w:color w:val="000000" w:themeColor="text1"/>
        </w:rPr>
        <w:t>Tesco increases AI use in supplier negotiations</w:t>
      </w:r>
      <w:r w:rsidRPr="00EC1535">
        <w:rPr>
          <w:color w:val="000000" w:themeColor="text1"/>
        </w:rPr>
        <w:t>. [online] The Grocer. Available at: https://www.thegrocer.co.uk/comment-and-opinion/a-new-dynamic-as-tesco-increases-ai-in-supplier-negotiations/690160.article [Accessed 18 Nov. 2024].</w:t>
      </w:r>
    </w:p>
    <w:p w14:paraId="67E8B81F" w14:textId="77777777" w:rsidR="00EC1535" w:rsidRPr="00EC1535" w:rsidRDefault="00EC1535" w:rsidP="00EC1535">
      <w:pPr>
        <w:spacing w:line="360" w:lineRule="auto"/>
        <w:jc w:val="both"/>
        <w:rPr>
          <w:color w:val="000000" w:themeColor="text1"/>
        </w:rPr>
      </w:pPr>
      <w:r w:rsidRPr="00EC1535">
        <w:rPr>
          <w:color w:val="000000" w:themeColor="text1"/>
        </w:rPr>
        <w:t xml:space="preserve">Retaileconomics.co.uk. (2021). </w:t>
      </w:r>
      <w:r w:rsidRPr="00EC1535">
        <w:rPr>
          <w:i/>
          <w:iCs/>
          <w:color w:val="000000" w:themeColor="text1"/>
        </w:rPr>
        <w:t>Timeline - Coronavirus - Retailer Response | Retail Economics</w:t>
      </w:r>
      <w:r w:rsidRPr="00EC1535">
        <w:rPr>
          <w:color w:val="000000" w:themeColor="text1"/>
        </w:rPr>
        <w:t>. [online] Available at: https://www.retaileconomics.co.uk/retail-economic-news/uk%20retailer%20response%20to%20coronavirus%20covid-19.</w:t>
      </w:r>
    </w:p>
    <w:p w14:paraId="65EC6F13" w14:textId="77777777" w:rsidR="00EC1535" w:rsidRPr="00EC1535" w:rsidRDefault="00EC1535" w:rsidP="00EC1535">
      <w:pPr>
        <w:spacing w:line="360" w:lineRule="auto"/>
        <w:jc w:val="both"/>
        <w:rPr>
          <w:color w:val="000000" w:themeColor="text1"/>
        </w:rPr>
      </w:pPr>
      <w:r w:rsidRPr="00EC1535">
        <w:rPr>
          <w:color w:val="000000" w:themeColor="text1"/>
        </w:rPr>
        <w:t xml:space="preserve">Rossi, B. (2020). </w:t>
      </w:r>
      <w:r w:rsidRPr="00EC1535">
        <w:rPr>
          <w:i/>
          <w:iCs/>
          <w:color w:val="000000" w:themeColor="text1"/>
        </w:rPr>
        <w:t>How Tesco is using AI to gain customer insight</w:t>
      </w:r>
      <w:r w:rsidRPr="00EC1535">
        <w:rPr>
          <w:color w:val="000000" w:themeColor="text1"/>
        </w:rPr>
        <w:t>. [online] Information Age. Available at: https://www.information-age.com/tesco-using-ai-gain-customer-insight-5845/.</w:t>
      </w:r>
    </w:p>
    <w:p w14:paraId="3A6E28BC" w14:textId="77777777" w:rsidR="00EC1535" w:rsidRPr="00EC1535" w:rsidRDefault="00EC1535" w:rsidP="00EC1535">
      <w:pPr>
        <w:spacing w:line="360" w:lineRule="auto"/>
        <w:jc w:val="both"/>
        <w:rPr>
          <w:color w:val="000000" w:themeColor="text1"/>
        </w:rPr>
      </w:pPr>
      <w:r w:rsidRPr="00EC1535">
        <w:rPr>
          <w:color w:val="000000" w:themeColor="text1"/>
        </w:rPr>
        <w:t xml:space="preserve">Ruddick, G. and </w:t>
      </w:r>
      <w:proofErr w:type="spellStart"/>
      <w:r w:rsidRPr="00EC1535">
        <w:rPr>
          <w:color w:val="000000" w:themeColor="text1"/>
        </w:rPr>
        <w:t>Kollewe</w:t>
      </w:r>
      <w:proofErr w:type="spellEnd"/>
      <w:r w:rsidRPr="00EC1535">
        <w:rPr>
          <w:color w:val="000000" w:themeColor="text1"/>
        </w:rPr>
        <w:t xml:space="preserve">, J. (2019). </w:t>
      </w:r>
      <w:r w:rsidRPr="00EC1535">
        <w:rPr>
          <w:i/>
          <w:iCs/>
          <w:color w:val="000000" w:themeColor="text1"/>
        </w:rPr>
        <w:t>Tesco to pay £129m fine over accounting scandal</w:t>
      </w:r>
      <w:r w:rsidRPr="00EC1535">
        <w:rPr>
          <w:color w:val="000000" w:themeColor="text1"/>
        </w:rPr>
        <w:t>. [online] The Guardian. Available at: https://www.theguardian.com/business/2017/mar/28/tesco-agrees-fine-serious-fraud-office-accounting-scandal.</w:t>
      </w:r>
    </w:p>
    <w:p w14:paraId="2F1D7F4D" w14:textId="77777777" w:rsidR="00EC1535" w:rsidRPr="00EC1535" w:rsidRDefault="00EC1535" w:rsidP="00EC1535">
      <w:pPr>
        <w:spacing w:line="360" w:lineRule="auto"/>
        <w:jc w:val="both"/>
        <w:rPr>
          <w:color w:val="000000" w:themeColor="text1"/>
        </w:rPr>
      </w:pPr>
      <w:r w:rsidRPr="00EC1535">
        <w:rPr>
          <w:color w:val="000000" w:themeColor="text1"/>
        </w:rPr>
        <w:t xml:space="preserve">Sagar, S. (2024). </w:t>
      </w:r>
      <w:r w:rsidRPr="00EC1535">
        <w:rPr>
          <w:i/>
          <w:iCs/>
          <w:color w:val="000000" w:themeColor="text1"/>
        </w:rPr>
        <w:t xml:space="preserve">The Impact </w:t>
      </w:r>
      <w:proofErr w:type="gramStart"/>
      <w:r w:rsidRPr="00EC1535">
        <w:rPr>
          <w:i/>
          <w:iCs/>
          <w:color w:val="000000" w:themeColor="text1"/>
        </w:rPr>
        <w:t>Of</w:t>
      </w:r>
      <w:proofErr w:type="gramEnd"/>
      <w:r w:rsidRPr="00EC1535">
        <w:rPr>
          <w:i/>
          <w:iCs/>
          <w:color w:val="000000" w:themeColor="text1"/>
        </w:rPr>
        <w:t xml:space="preserve"> Digital Transformation On Retail Management And Consumer </w:t>
      </w:r>
      <w:proofErr w:type="spellStart"/>
      <w:r w:rsidRPr="00EC1535">
        <w:rPr>
          <w:i/>
          <w:iCs/>
          <w:color w:val="000000" w:themeColor="text1"/>
        </w:rPr>
        <w:t>Behavior</w:t>
      </w:r>
      <w:proofErr w:type="spellEnd"/>
      <w:r w:rsidRPr="00EC1535">
        <w:rPr>
          <w:color w:val="000000" w:themeColor="text1"/>
        </w:rPr>
        <w:t>. [online] ResearchGate. Available at: https://www.researchgate.net/publication/377189041_The_Impact_Of_Digital_Transformation_On_Retail_Management_And_Consumer_Behavior.</w:t>
      </w:r>
    </w:p>
    <w:p w14:paraId="19A97FFF" w14:textId="77777777" w:rsidR="00EC1535" w:rsidRPr="00EC1535" w:rsidRDefault="00EC1535" w:rsidP="00EC1535">
      <w:pPr>
        <w:spacing w:line="360" w:lineRule="auto"/>
        <w:jc w:val="both"/>
        <w:rPr>
          <w:color w:val="000000" w:themeColor="text1"/>
        </w:rPr>
      </w:pPr>
      <w:r w:rsidRPr="00EC1535">
        <w:rPr>
          <w:color w:val="000000" w:themeColor="text1"/>
        </w:rPr>
        <w:t xml:space="preserve">Simpson, E. (2020). Tesco profits surge as online orders double. </w:t>
      </w:r>
      <w:r w:rsidRPr="00EC1535">
        <w:rPr>
          <w:i/>
          <w:iCs/>
          <w:color w:val="000000" w:themeColor="text1"/>
        </w:rPr>
        <w:t>BBC News</w:t>
      </w:r>
      <w:r w:rsidRPr="00EC1535">
        <w:rPr>
          <w:color w:val="000000" w:themeColor="text1"/>
        </w:rPr>
        <w:t>. [online] 7 Oct. Available at: https://www.bbc.com/news/business-54445399.</w:t>
      </w:r>
    </w:p>
    <w:p w14:paraId="16A01701" w14:textId="77777777" w:rsidR="00EC1535" w:rsidRPr="00EC1535" w:rsidRDefault="00EC1535" w:rsidP="00EC1535">
      <w:pPr>
        <w:spacing w:line="360" w:lineRule="auto"/>
        <w:jc w:val="both"/>
        <w:rPr>
          <w:color w:val="000000" w:themeColor="text1"/>
        </w:rPr>
      </w:pPr>
      <w:r w:rsidRPr="00EC1535">
        <w:rPr>
          <w:color w:val="000000" w:themeColor="text1"/>
        </w:rPr>
        <w:t xml:space="preserve">Statista (2024). </w:t>
      </w:r>
      <w:r w:rsidRPr="00EC1535">
        <w:rPr>
          <w:i/>
          <w:iCs/>
          <w:color w:val="000000" w:themeColor="text1"/>
        </w:rPr>
        <w:t>Topic: Tesco PLC</w:t>
      </w:r>
      <w:r w:rsidRPr="00EC1535">
        <w:rPr>
          <w:color w:val="000000" w:themeColor="text1"/>
        </w:rPr>
        <w:t>. [online] www.statista.com. Available at: https://www.statista.com/topics/3807/tesco-plc/.</w:t>
      </w:r>
    </w:p>
    <w:p w14:paraId="169F5224" w14:textId="77777777" w:rsidR="00EC1535" w:rsidRPr="00EC1535" w:rsidRDefault="00EC1535" w:rsidP="00EC1535">
      <w:pPr>
        <w:spacing w:line="360" w:lineRule="auto"/>
        <w:jc w:val="both"/>
        <w:rPr>
          <w:color w:val="000000" w:themeColor="text1"/>
        </w:rPr>
      </w:pPr>
      <w:r w:rsidRPr="00EC1535">
        <w:rPr>
          <w:color w:val="000000" w:themeColor="text1"/>
        </w:rPr>
        <w:lastRenderedPageBreak/>
        <w:t xml:space="preserve">Tesco (2024). </w:t>
      </w:r>
      <w:r w:rsidRPr="00EC1535">
        <w:rPr>
          <w:i/>
          <w:iCs/>
          <w:color w:val="000000" w:themeColor="text1"/>
        </w:rPr>
        <w:t>Our history</w:t>
      </w:r>
      <w:r w:rsidRPr="00EC1535">
        <w:rPr>
          <w:color w:val="000000" w:themeColor="text1"/>
        </w:rPr>
        <w:t>. [online] Tesco PLC. Available at: https://www.tescoplc.com/about/our-history.</w:t>
      </w:r>
    </w:p>
    <w:p w14:paraId="4FA13D5F" w14:textId="77777777" w:rsidR="00EC1535" w:rsidRPr="00A42819" w:rsidRDefault="00EC1535" w:rsidP="00A42819">
      <w:pPr>
        <w:spacing w:line="360" w:lineRule="auto"/>
        <w:jc w:val="both"/>
        <w:rPr>
          <w:color w:val="000000" w:themeColor="text1"/>
        </w:rPr>
      </w:pPr>
    </w:p>
    <w:sectPr w:rsidR="00EC1535" w:rsidRPr="00A42819" w:rsidSect="0086459E">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5BCFC8" w14:textId="77777777" w:rsidR="00E571F8" w:rsidRDefault="00E571F8" w:rsidP="00C74A25">
      <w:pPr>
        <w:spacing w:after="0" w:line="240" w:lineRule="auto"/>
      </w:pPr>
      <w:r>
        <w:separator/>
      </w:r>
    </w:p>
  </w:endnote>
  <w:endnote w:type="continuationSeparator" w:id="0">
    <w:p w14:paraId="0844B308" w14:textId="77777777" w:rsidR="00E571F8" w:rsidRDefault="00E571F8" w:rsidP="00C74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90373829"/>
      <w:docPartObj>
        <w:docPartGallery w:val="Page Numbers (Bottom of Page)"/>
        <w:docPartUnique/>
      </w:docPartObj>
    </w:sdtPr>
    <w:sdtEndPr>
      <w:rPr>
        <w:noProof/>
      </w:rPr>
    </w:sdtEndPr>
    <w:sdtContent>
      <w:p w14:paraId="10C90750" w14:textId="4E1BEFB1" w:rsidR="00C74A25" w:rsidRDefault="00C74A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3E13AD" w14:textId="77777777" w:rsidR="00C74A25" w:rsidRDefault="00C74A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1C981A" w14:textId="77777777" w:rsidR="00E571F8" w:rsidRDefault="00E571F8" w:rsidP="00C74A25">
      <w:pPr>
        <w:spacing w:after="0" w:line="240" w:lineRule="auto"/>
      </w:pPr>
      <w:r>
        <w:separator/>
      </w:r>
    </w:p>
  </w:footnote>
  <w:footnote w:type="continuationSeparator" w:id="0">
    <w:p w14:paraId="68824B9A" w14:textId="77777777" w:rsidR="00E571F8" w:rsidRDefault="00E571F8" w:rsidP="00C74A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7346F8"/>
    <w:multiLevelType w:val="hybridMultilevel"/>
    <w:tmpl w:val="B06EE5DC"/>
    <w:lvl w:ilvl="0" w:tplc="C55E572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4C774D"/>
    <w:multiLevelType w:val="multilevel"/>
    <w:tmpl w:val="3508D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F2BBF"/>
    <w:multiLevelType w:val="multilevel"/>
    <w:tmpl w:val="DD14F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EA57CA"/>
    <w:multiLevelType w:val="hybridMultilevel"/>
    <w:tmpl w:val="50A2C91E"/>
    <w:lvl w:ilvl="0" w:tplc="FAC4DB5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396884"/>
    <w:multiLevelType w:val="hybridMultilevel"/>
    <w:tmpl w:val="9D0EC7D6"/>
    <w:lvl w:ilvl="0" w:tplc="FAC4DB5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DA7C6F"/>
    <w:multiLevelType w:val="hybridMultilevel"/>
    <w:tmpl w:val="24E82E24"/>
    <w:lvl w:ilvl="0" w:tplc="FAC4DB5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DC142F"/>
    <w:multiLevelType w:val="hybridMultilevel"/>
    <w:tmpl w:val="DB76E4E2"/>
    <w:lvl w:ilvl="0" w:tplc="FAC4DB5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2F7440"/>
    <w:multiLevelType w:val="multilevel"/>
    <w:tmpl w:val="30083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DC7C4F"/>
    <w:multiLevelType w:val="multilevel"/>
    <w:tmpl w:val="5DD08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815A04"/>
    <w:multiLevelType w:val="hybridMultilevel"/>
    <w:tmpl w:val="0E62350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862DB2"/>
    <w:multiLevelType w:val="hybridMultilevel"/>
    <w:tmpl w:val="74682D48"/>
    <w:lvl w:ilvl="0" w:tplc="FAC4DB5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7A28ED"/>
    <w:multiLevelType w:val="hybridMultilevel"/>
    <w:tmpl w:val="E7880B14"/>
    <w:lvl w:ilvl="0" w:tplc="FAC4DB5C">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C806F26"/>
    <w:multiLevelType w:val="multilevel"/>
    <w:tmpl w:val="A0929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7F07D0"/>
    <w:multiLevelType w:val="hybridMultilevel"/>
    <w:tmpl w:val="EEBAF7DC"/>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E14E6D"/>
    <w:multiLevelType w:val="multilevel"/>
    <w:tmpl w:val="04C07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503817"/>
    <w:multiLevelType w:val="hybridMultilevel"/>
    <w:tmpl w:val="7CA6804A"/>
    <w:lvl w:ilvl="0" w:tplc="FAC4DB5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810184"/>
    <w:multiLevelType w:val="hybridMultilevel"/>
    <w:tmpl w:val="C5CCB10C"/>
    <w:lvl w:ilvl="0" w:tplc="FAC4DB5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6A4DCC"/>
    <w:multiLevelType w:val="hybridMultilevel"/>
    <w:tmpl w:val="8F0ADE70"/>
    <w:lvl w:ilvl="0" w:tplc="FAC4DB5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1810641">
    <w:abstractNumId w:val="8"/>
  </w:num>
  <w:num w:numId="2" w16cid:durableId="1461266440">
    <w:abstractNumId w:val="2"/>
  </w:num>
  <w:num w:numId="3" w16cid:durableId="1912740042">
    <w:abstractNumId w:val="14"/>
  </w:num>
  <w:num w:numId="4" w16cid:durableId="543061897">
    <w:abstractNumId w:val="12"/>
  </w:num>
  <w:num w:numId="5" w16cid:durableId="777530381">
    <w:abstractNumId w:val="1"/>
  </w:num>
  <w:num w:numId="6" w16cid:durableId="885989113">
    <w:abstractNumId w:val="7"/>
  </w:num>
  <w:num w:numId="7" w16cid:durableId="366949265">
    <w:abstractNumId w:val="13"/>
  </w:num>
  <w:num w:numId="8" w16cid:durableId="1499080016">
    <w:abstractNumId w:val="0"/>
  </w:num>
  <w:num w:numId="9" w16cid:durableId="1872722654">
    <w:abstractNumId w:val="9"/>
  </w:num>
  <w:num w:numId="10" w16cid:durableId="718355492">
    <w:abstractNumId w:val="6"/>
  </w:num>
  <w:num w:numId="11" w16cid:durableId="1245796230">
    <w:abstractNumId w:val="10"/>
  </w:num>
  <w:num w:numId="12" w16cid:durableId="1559509185">
    <w:abstractNumId w:val="17"/>
  </w:num>
  <w:num w:numId="13" w16cid:durableId="303900899">
    <w:abstractNumId w:val="3"/>
  </w:num>
  <w:num w:numId="14" w16cid:durableId="1588151548">
    <w:abstractNumId w:val="5"/>
  </w:num>
  <w:num w:numId="15" w16cid:durableId="852770670">
    <w:abstractNumId w:val="16"/>
  </w:num>
  <w:num w:numId="16" w16cid:durableId="1883442439">
    <w:abstractNumId w:val="4"/>
  </w:num>
  <w:num w:numId="17" w16cid:durableId="807549801">
    <w:abstractNumId w:val="11"/>
  </w:num>
  <w:num w:numId="18" w16cid:durableId="43765114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E20"/>
    <w:rsid w:val="000A3142"/>
    <w:rsid w:val="00106102"/>
    <w:rsid w:val="00131983"/>
    <w:rsid w:val="001422C0"/>
    <w:rsid w:val="001B304E"/>
    <w:rsid w:val="0021113A"/>
    <w:rsid w:val="00272E20"/>
    <w:rsid w:val="002863CB"/>
    <w:rsid w:val="002A54E7"/>
    <w:rsid w:val="0032368B"/>
    <w:rsid w:val="003E3CB1"/>
    <w:rsid w:val="003F2A37"/>
    <w:rsid w:val="00474769"/>
    <w:rsid w:val="0049389A"/>
    <w:rsid w:val="004D0EF6"/>
    <w:rsid w:val="005622A1"/>
    <w:rsid w:val="00565D8B"/>
    <w:rsid w:val="005870F6"/>
    <w:rsid w:val="006619B4"/>
    <w:rsid w:val="006A6F0C"/>
    <w:rsid w:val="0072587C"/>
    <w:rsid w:val="0074227F"/>
    <w:rsid w:val="00776651"/>
    <w:rsid w:val="00783E24"/>
    <w:rsid w:val="0086459E"/>
    <w:rsid w:val="008D046E"/>
    <w:rsid w:val="0094478C"/>
    <w:rsid w:val="00967F13"/>
    <w:rsid w:val="0097042B"/>
    <w:rsid w:val="009808E6"/>
    <w:rsid w:val="009C2B11"/>
    <w:rsid w:val="009D5924"/>
    <w:rsid w:val="009D7F86"/>
    <w:rsid w:val="009F6B19"/>
    <w:rsid w:val="00A42819"/>
    <w:rsid w:val="00A702D5"/>
    <w:rsid w:val="00AD452A"/>
    <w:rsid w:val="00AF4EE6"/>
    <w:rsid w:val="00AF7890"/>
    <w:rsid w:val="00B2455C"/>
    <w:rsid w:val="00B83D6A"/>
    <w:rsid w:val="00C113DE"/>
    <w:rsid w:val="00C63E2A"/>
    <w:rsid w:val="00C74A25"/>
    <w:rsid w:val="00C91869"/>
    <w:rsid w:val="00CE1947"/>
    <w:rsid w:val="00CF6558"/>
    <w:rsid w:val="00D850D3"/>
    <w:rsid w:val="00DD09C6"/>
    <w:rsid w:val="00DF1301"/>
    <w:rsid w:val="00E571F8"/>
    <w:rsid w:val="00EC1535"/>
    <w:rsid w:val="00F91D00"/>
    <w:rsid w:val="00F96F1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76055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Calibri"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2C0"/>
    <w:pPr>
      <w:suppressAutoHyphens/>
      <w:spacing w:after="200" w:line="276" w:lineRule="auto"/>
    </w:pPr>
    <w:rPr>
      <w:rFonts w:ascii="Times New Roman" w:hAnsi="Times New Roman" w:cs="Times New Roman"/>
      <w:sz w:val="24"/>
    </w:rPr>
  </w:style>
  <w:style w:type="paragraph" w:styleId="Heading1">
    <w:name w:val="heading 1"/>
    <w:basedOn w:val="Normal"/>
    <w:next w:val="Normal"/>
    <w:link w:val="Heading1Char"/>
    <w:uiPriority w:val="9"/>
    <w:qFormat/>
    <w:rsid w:val="00272E20"/>
    <w:pPr>
      <w:keepNext/>
      <w:keepLines/>
      <w:spacing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D452A"/>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AD452A"/>
    <w:pPr>
      <w:keepNext/>
      <w:keepLines/>
      <w:spacing w:before="40" w:after="0"/>
      <w:outlineLvl w:val="2"/>
    </w:pPr>
    <w:rPr>
      <w:rFonts w:asciiTheme="majorHAnsi" w:eastAsiaTheme="majorEastAsia" w:hAnsiTheme="majorHAnsi" w:cstheme="majorBidi"/>
      <w:b/>
      <w:color w:val="000000" w:themeColor="text1"/>
      <w:szCs w:val="24"/>
    </w:rPr>
  </w:style>
  <w:style w:type="paragraph" w:styleId="Heading4">
    <w:name w:val="heading 4"/>
    <w:basedOn w:val="Normal"/>
    <w:next w:val="Normal"/>
    <w:link w:val="Heading4Char"/>
    <w:uiPriority w:val="9"/>
    <w:unhideWhenUsed/>
    <w:qFormat/>
    <w:rsid w:val="00D850D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E20"/>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AD452A"/>
    <w:rPr>
      <w:rFonts w:ascii="Times New Roman" w:eastAsiaTheme="majorEastAsia" w:hAnsi="Times New Roman" w:cstheme="majorBidi"/>
      <w:b/>
      <w:color w:val="000000" w:themeColor="text1"/>
      <w:sz w:val="28"/>
      <w:szCs w:val="26"/>
    </w:rPr>
  </w:style>
  <w:style w:type="paragraph" w:styleId="Title">
    <w:name w:val="Title"/>
    <w:basedOn w:val="Normal"/>
    <w:next w:val="Normal"/>
    <w:link w:val="TitleChar"/>
    <w:uiPriority w:val="10"/>
    <w:qFormat/>
    <w:rsid w:val="000A3142"/>
    <w:pPr>
      <w:spacing w:after="0" w:line="240" w:lineRule="auto"/>
      <w:contextualSpacing/>
    </w:pPr>
    <w:rPr>
      <w:rFonts w:eastAsiaTheme="majorEastAsia" w:cstheme="majorBidi"/>
      <w:b/>
      <w:color w:val="000000" w:themeColor="text1"/>
      <w:spacing w:val="-10"/>
      <w:kern w:val="28"/>
      <w:sz w:val="56"/>
      <w:szCs w:val="56"/>
    </w:rPr>
  </w:style>
  <w:style w:type="character" w:customStyle="1" w:styleId="TitleChar">
    <w:name w:val="Title Char"/>
    <w:basedOn w:val="DefaultParagraphFont"/>
    <w:link w:val="Title"/>
    <w:uiPriority w:val="10"/>
    <w:rsid w:val="000A3142"/>
    <w:rPr>
      <w:rFonts w:ascii="Times New Roman" w:eastAsiaTheme="majorEastAsia" w:hAnsi="Times New Roman" w:cstheme="majorBidi"/>
      <w:b/>
      <w:color w:val="000000" w:themeColor="text1"/>
      <w:spacing w:val="-10"/>
      <w:kern w:val="28"/>
      <w:sz w:val="56"/>
      <w:szCs w:val="56"/>
    </w:rPr>
  </w:style>
  <w:style w:type="character" w:customStyle="1" w:styleId="Heading3Char">
    <w:name w:val="Heading 3 Char"/>
    <w:basedOn w:val="DefaultParagraphFont"/>
    <w:link w:val="Heading3"/>
    <w:uiPriority w:val="9"/>
    <w:rsid w:val="00AD452A"/>
    <w:rPr>
      <w:rFonts w:asciiTheme="majorHAnsi" w:eastAsiaTheme="majorEastAsia" w:hAnsiTheme="majorHAnsi" w:cstheme="majorBidi"/>
      <w:b/>
      <w:color w:val="000000" w:themeColor="text1"/>
      <w:sz w:val="24"/>
      <w:szCs w:val="24"/>
    </w:rPr>
  </w:style>
  <w:style w:type="paragraph" w:styleId="NormalWeb">
    <w:name w:val="Normal (Web)"/>
    <w:basedOn w:val="Normal"/>
    <w:uiPriority w:val="99"/>
    <w:unhideWhenUsed/>
    <w:rsid w:val="00272E20"/>
    <w:pPr>
      <w:suppressAutoHyphens w:val="0"/>
      <w:spacing w:before="100" w:beforeAutospacing="1" w:after="100" w:afterAutospacing="1" w:line="240" w:lineRule="auto"/>
    </w:pPr>
    <w:rPr>
      <w:rFonts w:eastAsia="Times New Roman"/>
      <w:szCs w:val="24"/>
    </w:rPr>
  </w:style>
  <w:style w:type="character" w:styleId="Strong">
    <w:name w:val="Strong"/>
    <w:basedOn w:val="DefaultParagraphFont"/>
    <w:uiPriority w:val="22"/>
    <w:qFormat/>
    <w:rsid w:val="00272E20"/>
    <w:rPr>
      <w:b/>
      <w:bCs/>
    </w:rPr>
  </w:style>
  <w:style w:type="character" w:customStyle="1" w:styleId="Heading4Char">
    <w:name w:val="Heading 4 Char"/>
    <w:basedOn w:val="DefaultParagraphFont"/>
    <w:link w:val="Heading4"/>
    <w:uiPriority w:val="9"/>
    <w:rsid w:val="00D850D3"/>
    <w:rPr>
      <w:rFonts w:asciiTheme="majorHAnsi" w:eastAsiaTheme="majorEastAsia" w:hAnsiTheme="majorHAnsi" w:cstheme="majorBidi"/>
      <w:i/>
      <w:iCs/>
      <w:color w:val="2F5496" w:themeColor="accent1" w:themeShade="BF"/>
      <w:sz w:val="24"/>
    </w:rPr>
  </w:style>
  <w:style w:type="paragraph" w:styleId="TOCHeading">
    <w:name w:val="TOC Heading"/>
    <w:basedOn w:val="Heading1"/>
    <w:next w:val="Normal"/>
    <w:uiPriority w:val="39"/>
    <w:unhideWhenUsed/>
    <w:qFormat/>
    <w:rsid w:val="00EC1535"/>
    <w:pPr>
      <w:suppressAutoHyphens w:val="0"/>
      <w:spacing w:before="240"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EC1535"/>
    <w:pPr>
      <w:spacing w:after="100"/>
    </w:pPr>
  </w:style>
  <w:style w:type="paragraph" w:styleId="TOC2">
    <w:name w:val="toc 2"/>
    <w:basedOn w:val="Normal"/>
    <w:next w:val="Normal"/>
    <w:autoRedefine/>
    <w:uiPriority w:val="39"/>
    <w:unhideWhenUsed/>
    <w:rsid w:val="00EC1535"/>
    <w:pPr>
      <w:spacing w:after="100"/>
      <w:ind w:left="240"/>
    </w:pPr>
  </w:style>
  <w:style w:type="paragraph" w:styleId="TOC3">
    <w:name w:val="toc 3"/>
    <w:basedOn w:val="Normal"/>
    <w:next w:val="Normal"/>
    <w:autoRedefine/>
    <w:uiPriority w:val="39"/>
    <w:unhideWhenUsed/>
    <w:rsid w:val="00EC1535"/>
    <w:pPr>
      <w:spacing w:after="100"/>
      <w:ind w:left="480"/>
    </w:pPr>
  </w:style>
  <w:style w:type="character" w:styleId="Hyperlink">
    <w:name w:val="Hyperlink"/>
    <w:basedOn w:val="DefaultParagraphFont"/>
    <w:uiPriority w:val="99"/>
    <w:unhideWhenUsed/>
    <w:rsid w:val="00EC1535"/>
    <w:rPr>
      <w:color w:val="0563C1" w:themeColor="hyperlink"/>
      <w:u w:val="single"/>
    </w:rPr>
  </w:style>
  <w:style w:type="paragraph" w:styleId="Header">
    <w:name w:val="header"/>
    <w:basedOn w:val="Normal"/>
    <w:link w:val="HeaderChar"/>
    <w:uiPriority w:val="99"/>
    <w:unhideWhenUsed/>
    <w:rsid w:val="00C74A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4A25"/>
    <w:rPr>
      <w:rFonts w:ascii="Times New Roman" w:hAnsi="Times New Roman" w:cs="Times New Roman"/>
      <w:sz w:val="24"/>
    </w:rPr>
  </w:style>
  <w:style w:type="paragraph" w:styleId="Footer">
    <w:name w:val="footer"/>
    <w:basedOn w:val="Normal"/>
    <w:link w:val="FooterChar"/>
    <w:uiPriority w:val="99"/>
    <w:unhideWhenUsed/>
    <w:rsid w:val="00C74A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4A25"/>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127215">
      <w:bodyDiv w:val="1"/>
      <w:marLeft w:val="0"/>
      <w:marRight w:val="0"/>
      <w:marTop w:val="0"/>
      <w:marBottom w:val="0"/>
      <w:divBdr>
        <w:top w:val="none" w:sz="0" w:space="0" w:color="auto"/>
        <w:left w:val="none" w:sz="0" w:space="0" w:color="auto"/>
        <w:bottom w:val="none" w:sz="0" w:space="0" w:color="auto"/>
        <w:right w:val="none" w:sz="0" w:space="0" w:color="auto"/>
      </w:divBdr>
    </w:div>
    <w:div w:id="24449968">
      <w:bodyDiv w:val="1"/>
      <w:marLeft w:val="0"/>
      <w:marRight w:val="0"/>
      <w:marTop w:val="0"/>
      <w:marBottom w:val="0"/>
      <w:divBdr>
        <w:top w:val="none" w:sz="0" w:space="0" w:color="auto"/>
        <w:left w:val="none" w:sz="0" w:space="0" w:color="auto"/>
        <w:bottom w:val="none" w:sz="0" w:space="0" w:color="auto"/>
        <w:right w:val="none" w:sz="0" w:space="0" w:color="auto"/>
      </w:divBdr>
    </w:div>
    <w:div w:id="57558295">
      <w:bodyDiv w:val="1"/>
      <w:marLeft w:val="0"/>
      <w:marRight w:val="0"/>
      <w:marTop w:val="0"/>
      <w:marBottom w:val="0"/>
      <w:divBdr>
        <w:top w:val="none" w:sz="0" w:space="0" w:color="auto"/>
        <w:left w:val="none" w:sz="0" w:space="0" w:color="auto"/>
        <w:bottom w:val="none" w:sz="0" w:space="0" w:color="auto"/>
        <w:right w:val="none" w:sz="0" w:space="0" w:color="auto"/>
      </w:divBdr>
    </w:div>
    <w:div w:id="66465871">
      <w:bodyDiv w:val="1"/>
      <w:marLeft w:val="0"/>
      <w:marRight w:val="0"/>
      <w:marTop w:val="0"/>
      <w:marBottom w:val="0"/>
      <w:divBdr>
        <w:top w:val="none" w:sz="0" w:space="0" w:color="auto"/>
        <w:left w:val="none" w:sz="0" w:space="0" w:color="auto"/>
        <w:bottom w:val="none" w:sz="0" w:space="0" w:color="auto"/>
        <w:right w:val="none" w:sz="0" w:space="0" w:color="auto"/>
      </w:divBdr>
    </w:div>
    <w:div w:id="73012984">
      <w:bodyDiv w:val="1"/>
      <w:marLeft w:val="0"/>
      <w:marRight w:val="0"/>
      <w:marTop w:val="0"/>
      <w:marBottom w:val="0"/>
      <w:divBdr>
        <w:top w:val="none" w:sz="0" w:space="0" w:color="auto"/>
        <w:left w:val="none" w:sz="0" w:space="0" w:color="auto"/>
        <w:bottom w:val="none" w:sz="0" w:space="0" w:color="auto"/>
        <w:right w:val="none" w:sz="0" w:space="0" w:color="auto"/>
      </w:divBdr>
    </w:div>
    <w:div w:id="156266487">
      <w:bodyDiv w:val="1"/>
      <w:marLeft w:val="0"/>
      <w:marRight w:val="0"/>
      <w:marTop w:val="0"/>
      <w:marBottom w:val="0"/>
      <w:divBdr>
        <w:top w:val="none" w:sz="0" w:space="0" w:color="auto"/>
        <w:left w:val="none" w:sz="0" w:space="0" w:color="auto"/>
        <w:bottom w:val="none" w:sz="0" w:space="0" w:color="auto"/>
        <w:right w:val="none" w:sz="0" w:space="0" w:color="auto"/>
      </w:divBdr>
    </w:div>
    <w:div w:id="200361551">
      <w:bodyDiv w:val="1"/>
      <w:marLeft w:val="0"/>
      <w:marRight w:val="0"/>
      <w:marTop w:val="0"/>
      <w:marBottom w:val="0"/>
      <w:divBdr>
        <w:top w:val="none" w:sz="0" w:space="0" w:color="auto"/>
        <w:left w:val="none" w:sz="0" w:space="0" w:color="auto"/>
        <w:bottom w:val="none" w:sz="0" w:space="0" w:color="auto"/>
        <w:right w:val="none" w:sz="0" w:space="0" w:color="auto"/>
      </w:divBdr>
    </w:div>
    <w:div w:id="214463423">
      <w:bodyDiv w:val="1"/>
      <w:marLeft w:val="0"/>
      <w:marRight w:val="0"/>
      <w:marTop w:val="0"/>
      <w:marBottom w:val="0"/>
      <w:divBdr>
        <w:top w:val="none" w:sz="0" w:space="0" w:color="auto"/>
        <w:left w:val="none" w:sz="0" w:space="0" w:color="auto"/>
        <w:bottom w:val="none" w:sz="0" w:space="0" w:color="auto"/>
        <w:right w:val="none" w:sz="0" w:space="0" w:color="auto"/>
      </w:divBdr>
    </w:div>
    <w:div w:id="226231633">
      <w:bodyDiv w:val="1"/>
      <w:marLeft w:val="0"/>
      <w:marRight w:val="0"/>
      <w:marTop w:val="0"/>
      <w:marBottom w:val="0"/>
      <w:divBdr>
        <w:top w:val="none" w:sz="0" w:space="0" w:color="auto"/>
        <w:left w:val="none" w:sz="0" w:space="0" w:color="auto"/>
        <w:bottom w:val="none" w:sz="0" w:space="0" w:color="auto"/>
        <w:right w:val="none" w:sz="0" w:space="0" w:color="auto"/>
      </w:divBdr>
    </w:div>
    <w:div w:id="231084844">
      <w:bodyDiv w:val="1"/>
      <w:marLeft w:val="0"/>
      <w:marRight w:val="0"/>
      <w:marTop w:val="0"/>
      <w:marBottom w:val="0"/>
      <w:divBdr>
        <w:top w:val="none" w:sz="0" w:space="0" w:color="auto"/>
        <w:left w:val="none" w:sz="0" w:space="0" w:color="auto"/>
        <w:bottom w:val="none" w:sz="0" w:space="0" w:color="auto"/>
        <w:right w:val="none" w:sz="0" w:space="0" w:color="auto"/>
      </w:divBdr>
    </w:div>
    <w:div w:id="256256901">
      <w:bodyDiv w:val="1"/>
      <w:marLeft w:val="0"/>
      <w:marRight w:val="0"/>
      <w:marTop w:val="0"/>
      <w:marBottom w:val="0"/>
      <w:divBdr>
        <w:top w:val="none" w:sz="0" w:space="0" w:color="auto"/>
        <w:left w:val="none" w:sz="0" w:space="0" w:color="auto"/>
        <w:bottom w:val="none" w:sz="0" w:space="0" w:color="auto"/>
        <w:right w:val="none" w:sz="0" w:space="0" w:color="auto"/>
      </w:divBdr>
    </w:div>
    <w:div w:id="256334054">
      <w:bodyDiv w:val="1"/>
      <w:marLeft w:val="0"/>
      <w:marRight w:val="0"/>
      <w:marTop w:val="0"/>
      <w:marBottom w:val="0"/>
      <w:divBdr>
        <w:top w:val="none" w:sz="0" w:space="0" w:color="auto"/>
        <w:left w:val="none" w:sz="0" w:space="0" w:color="auto"/>
        <w:bottom w:val="none" w:sz="0" w:space="0" w:color="auto"/>
        <w:right w:val="none" w:sz="0" w:space="0" w:color="auto"/>
      </w:divBdr>
    </w:div>
    <w:div w:id="286090340">
      <w:bodyDiv w:val="1"/>
      <w:marLeft w:val="0"/>
      <w:marRight w:val="0"/>
      <w:marTop w:val="0"/>
      <w:marBottom w:val="0"/>
      <w:divBdr>
        <w:top w:val="none" w:sz="0" w:space="0" w:color="auto"/>
        <w:left w:val="none" w:sz="0" w:space="0" w:color="auto"/>
        <w:bottom w:val="none" w:sz="0" w:space="0" w:color="auto"/>
        <w:right w:val="none" w:sz="0" w:space="0" w:color="auto"/>
      </w:divBdr>
    </w:div>
    <w:div w:id="333075243">
      <w:bodyDiv w:val="1"/>
      <w:marLeft w:val="0"/>
      <w:marRight w:val="0"/>
      <w:marTop w:val="0"/>
      <w:marBottom w:val="0"/>
      <w:divBdr>
        <w:top w:val="none" w:sz="0" w:space="0" w:color="auto"/>
        <w:left w:val="none" w:sz="0" w:space="0" w:color="auto"/>
        <w:bottom w:val="none" w:sz="0" w:space="0" w:color="auto"/>
        <w:right w:val="none" w:sz="0" w:space="0" w:color="auto"/>
      </w:divBdr>
    </w:div>
    <w:div w:id="348072627">
      <w:bodyDiv w:val="1"/>
      <w:marLeft w:val="0"/>
      <w:marRight w:val="0"/>
      <w:marTop w:val="0"/>
      <w:marBottom w:val="0"/>
      <w:divBdr>
        <w:top w:val="none" w:sz="0" w:space="0" w:color="auto"/>
        <w:left w:val="none" w:sz="0" w:space="0" w:color="auto"/>
        <w:bottom w:val="none" w:sz="0" w:space="0" w:color="auto"/>
        <w:right w:val="none" w:sz="0" w:space="0" w:color="auto"/>
      </w:divBdr>
    </w:div>
    <w:div w:id="371273923">
      <w:bodyDiv w:val="1"/>
      <w:marLeft w:val="0"/>
      <w:marRight w:val="0"/>
      <w:marTop w:val="0"/>
      <w:marBottom w:val="0"/>
      <w:divBdr>
        <w:top w:val="none" w:sz="0" w:space="0" w:color="auto"/>
        <w:left w:val="none" w:sz="0" w:space="0" w:color="auto"/>
        <w:bottom w:val="none" w:sz="0" w:space="0" w:color="auto"/>
        <w:right w:val="none" w:sz="0" w:space="0" w:color="auto"/>
      </w:divBdr>
    </w:div>
    <w:div w:id="423066808">
      <w:bodyDiv w:val="1"/>
      <w:marLeft w:val="0"/>
      <w:marRight w:val="0"/>
      <w:marTop w:val="0"/>
      <w:marBottom w:val="0"/>
      <w:divBdr>
        <w:top w:val="none" w:sz="0" w:space="0" w:color="auto"/>
        <w:left w:val="none" w:sz="0" w:space="0" w:color="auto"/>
        <w:bottom w:val="none" w:sz="0" w:space="0" w:color="auto"/>
        <w:right w:val="none" w:sz="0" w:space="0" w:color="auto"/>
      </w:divBdr>
    </w:div>
    <w:div w:id="442381515">
      <w:bodyDiv w:val="1"/>
      <w:marLeft w:val="0"/>
      <w:marRight w:val="0"/>
      <w:marTop w:val="0"/>
      <w:marBottom w:val="0"/>
      <w:divBdr>
        <w:top w:val="none" w:sz="0" w:space="0" w:color="auto"/>
        <w:left w:val="none" w:sz="0" w:space="0" w:color="auto"/>
        <w:bottom w:val="none" w:sz="0" w:space="0" w:color="auto"/>
        <w:right w:val="none" w:sz="0" w:space="0" w:color="auto"/>
      </w:divBdr>
    </w:div>
    <w:div w:id="459346095">
      <w:bodyDiv w:val="1"/>
      <w:marLeft w:val="0"/>
      <w:marRight w:val="0"/>
      <w:marTop w:val="0"/>
      <w:marBottom w:val="0"/>
      <w:divBdr>
        <w:top w:val="none" w:sz="0" w:space="0" w:color="auto"/>
        <w:left w:val="none" w:sz="0" w:space="0" w:color="auto"/>
        <w:bottom w:val="none" w:sz="0" w:space="0" w:color="auto"/>
        <w:right w:val="none" w:sz="0" w:space="0" w:color="auto"/>
      </w:divBdr>
    </w:div>
    <w:div w:id="465857459">
      <w:bodyDiv w:val="1"/>
      <w:marLeft w:val="0"/>
      <w:marRight w:val="0"/>
      <w:marTop w:val="0"/>
      <w:marBottom w:val="0"/>
      <w:divBdr>
        <w:top w:val="none" w:sz="0" w:space="0" w:color="auto"/>
        <w:left w:val="none" w:sz="0" w:space="0" w:color="auto"/>
        <w:bottom w:val="none" w:sz="0" w:space="0" w:color="auto"/>
        <w:right w:val="none" w:sz="0" w:space="0" w:color="auto"/>
      </w:divBdr>
    </w:div>
    <w:div w:id="485243791">
      <w:bodyDiv w:val="1"/>
      <w:marLeft w:val="0"/>
      <w:marRight w:val="0"/>
      <w:marTop w:val="0"/>
      <w:marBottom w:val="0"/>
      <w:divBdr>
        <w:top w:val="none" w:sz="0" w:space="0" w:color="auto"/>
        <w:left w:val="none" w:sz="0" w:space="0" w:color="auto"/>
        <w:bottom w:val="none" w:sz="0" w:space="0" w:color="auto"/>
        <w:right w:val="none" w:sz="0" w:space="0" w:color="auto"/>
      </w:divBdr>
    </w:div>
    <w:div w:id="509217690">
      <w:bodyDiv w:val="1"/>
      <w:marLeft w:val="0"/>
      <w:marRight w:val="0"/>
      <w:marTop w:val="0"/>
      <w:marBottom w:val="0"/>
      <w:divBdr>
        <w:top w:val="none" w:sz="0" w:space="0" w:color="auto"/>
        <w:left w:val="none" w:sz="0" w:space="0" w:color="auto"/>
        <w:bottom w:val="none" w:sz="0" w:space="0" w:color="auto"/>
        <w:right w:val="none" w:sz="0" w:space="0" w:color="auto"/>
      </w:divBdr>
    </w:div>
    <w:div w:id="533225682">
      <w:bodyDiv w:val="1"/>
      <w:marLeft w:val="0"/>
      <w:marRight w:val="0"/>
      <w:marTop w:val="0"/>
      <w:marBottom w:val="0"/>
      <w:divBdr>
        <w:top w:val="none" w:sz="0" w:space="0" w:color="auto"/>
        <w:left w:val="none" w:sz="0" w:space="0" w:color="auto"/>
        <w:bottom w:val="none" w:sz="0" w:space="0" w:color="auto"/>
        <w:right w:val="none" w:sz="0" w:space="0" w:color="auto"/>
      </w:divBdr>
    </w:div>
    <w:div w:id="536158371">
      <w:bodyDiv w:val="1"/>
      <w:marLeft w:val="0"/>
      <w:marRight w:val="0"/>
      <w:marTop w:val="0"/>
      <w:marBottom w:val="0"/>
      <w:divBdr>
        <w:top w:val="none" w:sz="0" w:space="0" w:color="auto"/>
        <w:left w:val="none" w:sz="0" w:space="0" w:color="auto"/>
        <w:bottom w:val="none" w:sz="0" w:space="0" w:color="auto"/>
        <w:right w:val="none" w:sz="0" w:space="0" w:color="auto"/>
      </w:divBdr>
    </w:div>
    <w:div w:id="567419503">
      <w:bodyDiv w:val="1"/>
      <w:marLeft w:val="0"/>
      <w:marRight w:val="0"/>
      <w:marTop w:val="0"/>
      <w:marBottom w:val="0"/>
      <w:divBdr>
        <w:top w:val="none" w:sz="0" w:space="0" w:color="auto"/>
        <w:left w:val="none" w:sz="0" w:space="0" w:color="auto"/>
        <w:bottom w:val="none" w:sz="0" w:space="0" w:color="auto"/>
        <w:right w:val="none" w:sz="0" w:space="0" w:color="auto"/>
      </w:divBdr>
    </w:div>
    <w:div w:id="592055854">
      <w:bodyDiv w:val="1"/>
      <w:marLeft w:val="0"/>
      <w:marRight w:val="0"/>
      <w:marTop w:val="0"/>
      <w:marBottom w:val="0"/>
      <w:divBdr>
        <w:top w:val="none" w:sz="0" w:space="0" w:color="auto"/>
        <w:left w:val="none" w:sz="0" w:space="0" w:color="auto"/>
        <w:bottom w:val="none" w:sz="0" w:space="0" w:color="auto"/>
        <w:right w:val="none" w:sz="0" w:space="0" w:color="auto"/>
      </w:divBdr>
    </w:div>
    <w:div w:id="594173243">
      <w:bodyDiv w:val="1"/>
      <w:marLeft w:val="0"/>
      <w:marRight w:val="0"/>
      <w:marTop w:val="0"/>
      <w:marBottom w:val="0"/>
      <w:divBdr>
        <w:top w:val="none" w:sz="0" w:space="0" w:color="auto"/>
        <w:left w:val="none" w:sz="0" w:space="0" w:color="auto"/>
        <w:bottom w:val="none" w:sz="0" w:space="0" w:color="auto"/>
        <w:right w:val="none" w:sz="0" w:space="0" w:color="auto"/>
      </w:divBdr>
    </w:div>
    <w:div w:id="676270764">
      <w:bodyDiv w:val="1"/>
      <w:marLeft w:val="0"/>
      <w:marRight w:val="0"/>
      <w:marTop w:val="0"/>
      <w:marBottom w:val="0"/>
      <w:divBdr>
        <w:top w:val="none" w:sz="0" w:space="0" w:color="auto"/>
        <w:left w:val="none" w:sz="0" w:space="0" w:color="auto"/>
        <w:bottom w:val="none" w:sz="0" w:space="0" w:color="auto"/>
        <w:right w:val="none" w:sz="0" w:space="0" w:color="auto"/>
      </w:divBdr>
    </w:div>
    <w:div w:id="710761592">
      <w:bodyDiv w:val="1"/>
      <w:marLeft w:val="0"/>
      <w:marRight w:val="0"/>
      <w:marTop w:val="0"/>
      <w:marBottom w:val="0"/>
      <w:divBdr>
        <w:top w:val="none" w:sz="0" w:space="0" w:color="auto"/>
        <w:left w:val="none" w:sz="0" w:space="0" w:color="auto"/>
        <w:bottom w:val="none" w:sz="0" w:space="0" w:color="auto"/>
        <w:right w:val="none" w:sz="0" w:space="0" w:color="auto"/>
      </w:divBdr>
    </w:div>
    <w:div w:id="754278855">
      <w:bodyDiv w:val="1"/>
      <w:marLeft w:val="0"/>
      <w:marRight w:val="0"/>
      <w:marTop w:val="0"/>
      <w:marBottom w:val="0"/>
      <w:divBdr>
        <w:top w:val="none" w:sz="0" w:space="0" w:color="auto"/>
        <w:left w:val="none" w:sz="0" w:space="0" w:color="auto"/>
        <w:bottom w:val="none" w:sz="0" w:space="0" w:color="auto"/>
        <w:right w:val="none" w:sz="0" w:space="0" w:color="auto"/>
      </w:divBdr>
    </w:div>
    <w:div w:id="756902441">
      <w:bodyDiv w:val="1"/>
      <w:marLeft w:val="0"/>
      <w:marRight w:val="0"/>
      <w:marTop w:val="0"/>
      <w:marBottom w:val="0"/>
      <w:divBdr>
        <w:top w:val="none" w:sz="0" w:space="0" w:color="auto"/>
        <w:left w:val="none" w:sz="0" w:space="0" w:color="auto"/>
        <w:bottom w:val="none" w:sz="0" w:space="0" w:color="auto"/>
        <w:right w:val="none" w:sz="0" w:space="0" w:color="auto"/>
      </w:divBdr>
    </w:div>
    <w:div w:id="776560196">
      <w:bodyDiv w:val="1"/>
      <w:marLeft w:val="0"/>
      <w:marRight w:val="0"/>
      <w:marTop w:val="0"/>
      <w:marBottom w:val="0"/>
      <w:divBdr>
        <w:top w:val="none" w:sz="0" w:space="0" w:color="auto"/>
        <w:left w:val="none" w:sz="0" w:space="0" w:color="auto"/>
        <w:bottom w:val="none" w:sz="0" w:space="0" w:color="auto"/>
        <w:right w:val="none" w:sz="0" w:space="0" w:color="auto"/>
      </w:divBdr>
    </w:div>
    <w:div w:id="786893860">
      <w:bodyDiv w:val="1"/>
      <w:marLeft w:val="0"/>
      <w:marRight w:val="0"/>
      <w:marTop w:val="0"/>
      <w:marBottom w:val="0"/>
      <w:divBdr>
        <w:top w:val="none" w:sz="0" w:space="0" w:color="auto"/>
        <w:left w:val="none" w:sz="0" w:space="0" w:color="auto"/>
        <w:bottom w:val="none" w:sz="0" w:space="0" w:color="auto"/>
        <w:right w:val="none" w:sz="0" w:space="0" w:color="auto"/>
      </w:divBdr>
    </w:div>
    <w:div w:id="806318939">
      <w:bodyDiv w:val="1"/>
      <w:marLeft w:val="0"/>
      <w:marRight w:val="0"/>
      <w:marTop w:val="0"/>
      <w:marBottom w:val="0"/>
      <w:divBdr>
        <w:top w:val="none" w:sz="0" w:space="0" w:color="auto"/>
        <w:left w:val="none" w:sz="0" w:space="0" w:color="auto"/>
        <w:bottom w:val="none" w:sz="0" w:space="0" w:color="auto"/>
        <w:right w:val="none" w:sz="0" w:space="0" w:color="auto"/>
      </w:divBdr>
    </w:div>
    <w:div w:id="808672847">
      <w:bodyDiv w:val="1"/>
      <w:marLeft w:val="0"/>
      <w:marRight w:val="0"/>
      <w:marTop w:val="0"/>
      <w:marBottom w:val="0"/>
      <w:divBdr>
        <w:top w:val="none" w:sz="0" w:space="0" w:color="auto"/>
        <w:left w:val="none" w:sz="0" w:space="0" w:color="auto"/>
        <w:bottom w:val="none" w:sz="0" w:space="0" w:color="auto"/>
        <w:right w:val="none" w:sz="0" w:space="0" w:color="auto"/>
      </w:divBdr>
    </w:div>
    <w:div w:id="812018955">
      <w:bodyDiv w:val="1"/>
      <w:marLeft w:val="0"/>
      <w:marRight w:val="0"/>
      <w:marTop w:val="0"/>
      <w:marBottom w:val="0"/>
      <w:divBdr>
        <w:top w:val="none" w:sz="0" w:space="0" w:color="auto"/>
        <w:left w:val="none" w:sz="0" w:space="0" w:color="auto"/>
        <w:bottom w:val="none" w:sz="0" w:space="0" w:color="auto"/>
        <w:right w:val="none" w:sz="0" w:space="0" w:color="auto"/>
      </w:divBdr>
    </w:div>
    <w:div w:id="839345368">
      <w:bodyDiv w:val="1"/>
      <w:marLeft w:val="0"/>
      <w:marRight w:val="0"/>
      <w:marTop w:val="0"/>
      <w:marBottom w:val="0"/>
      <w:divBdr>
        <w:top w:val="none" w:sz="0" w:space="0" w:color="auto"/>
        <w:left w:val="none" w:sz="0" w:space="0" w:color="auto"/>
        <w:bottom w:val="none" w:sz="0" w:space="0" w:color="auto"/>
        <w:right w:val="none" w:sz="0" w:space="0" w:color="auto"/>
      </w:divBdr>
    </w:div>
    <w:div w:id="860237930">
      <w:bodyDiv w:val="1"/>
      <w:marLeft w:val="0"/>
      <w:marRight w:val="0"/>
      <w:marTop w:val="0"/>
      <w:marBottom w:val="0"/>
      <w:divBdr>
        <w:top w:val="none" w:sz="0" w:space="0" w:color="auto"/>
        <w:left w:val="none" w:sz="0" w:space="0" w:color="auto"/>
        <w:bottom w:val="none" w:sz="0" w:space="0" w:color="auto"/>
        <w:right w:val="none" w:sz="0" w:space="0" w:color="auto"/>
      </w:divBdr>
    </w:div>
    <w:div w:id="871723186">
      <w:bodyDiv w:val="1"/>
      <w:marLeft w:val="0"/>
      <w:marRight w:val="0"/>
      <w:marTop w:val="0"/>
      <w:marBottom w:val="0"/>
      <w:divBdr>
        <w:top w:val="none" w:sz="0" w:space="0" w:color="auto"/>
        <w:left w:val="none" w:sz="0" w:space="0" w:color="auto"/>
        <w:bottom w:val="none" w:sz="0" w:space="0" w:color="auto"/>
        <w:right w:val="none" w:sz="0" w:space="0" w:color="auto"/>
      </w:divBdr>
    </w:div>
    <w:div w:id="897127110">
      <w:bodyDiv w:val="1"/>
      <w:marLeft w:val="0"/>
      <w:marRight w:val="0"/>
      <w:marTop w:val="0"/>
      <w:marBottom w:val="0"/>
      <w:divBdr>
        <w:top w:val="none" w:sz="0" w:space="0" w:color="auto"/>
        <w:left w:val="none" w:sz="0" w:space="0" w:color="auto"/>
        <w:bottom w:val="none" w:sz="0" w:space="0" w:color="auto"/>
        <w:right w:val="none" w:sz="0" w:space="0" w:color="auto"/>
      </w:divBdr>
    </w:div>
    <w:div w:id="918519635">
      <w:bodyDiv w:val="1"/>
      <w:marLeft w:val="0"/>
      <w:marRight w:val="0"/>
      <w:marTop w:val="0"/>
      <w:marBottom w:val="0"/>
      <w:divBdr>
        <w:top w:val="none" w:sz="0" w:space="0" w:color="auto"/>
        <w:left w:val="none" w:sz="0" w:space="0" w:color="auto"/>
        <w:bottom w:val="none" w:sz="0" w:space="0" w:color="auto"/>
        <w:right w:val="none" w:sz="0" w:space="0" w:color="auto"/>
      </w:divBdr>
    </w:div>
    <w:div w:id="921525542">
      <w:bodyDiv w:val="1"/>
      <w:marLeft w:val="0"/>
      <w:marRight w:val="0"/>
      <w:marTop w:val="0"/>
      <w:marBottom w:val="0"/>
      <w:divBdr>
        <w:top w:val="none" w:sz="0" w:space="0" w:color="auto"/>
        <w:left w:val="none" w:sz="0" w:space="0" w:color="auto"/>
        <w:bottom w:val="none" w:sz="0" w:space="0" w:color="auto"/>
        <w:right w:val="none" w:sz="0" w:space="0" w:color="auto"/>
      </w:divBdr>
    </w:div>
    <w:div w:id="959922179">
      <w:bodyDiv w:val="1"/>
      <w:marLeft w:val="0"/>
      <w:marRight w:val="0"/>
      <w:marTop w:val="0"/>
      <w:marBottom w:val="0"/>
      <w:divBdr>
        <w:top w:val="none" w:sz="0" w:space="0" w:color="auto"/>
        <w:left w:val="none" w:sz="0" w:space="0" w:color="auto"/>
        <w:bottom w:val="none" w:sz="0" w:space="0" w:color="auto"/>
        <w:right w:val="none" w:sz="0" w:space="0" w:color="auto"/>
      </w:divBdr>
    </w:div>
    <w:div w:id="1008363957">
      <w:bodyDiv w:val="1"/>
      <w:marLeft w:val="0"/>
      <w:marRight w:val="0"/>
      <w:marTop w:val="0"/>
      <w:marBottom w:val="0"/>
      <w:divBdr>
        <w:top w:val="none" w:sz="0" w:space="0" w:color="auto"/>
        <w:left w:val="none" w:sz="0" w:space="0" w:color="auto"/>
        <w:bottom w:val="none" w:sz="0" w:space="0" w:color="auto"/>
        <w:right w:val="none" w:sz="0" w:space="0" w:color="auto"/>
      </w:divBdr>
      <w:divsChild>
        <w:div w:id="1376199594">
          <w:marLeft w:val="0"/>
          <w:marRight w:val="0"/>
          <w:marTop w:val="0"/>
          <w:marBottom w:val="0"/>
          <w:divBdr>
            <w:top w:val="none" w:sz="0" w:space="0" w:color="auto"/>
            <w:left w:val="none" w:sz="0" w:space="0" w:color="auto"/>
            <w:bottom w:val="none" w:sz="0" w:space="0" w:color="auto"/>
            <w:right w:val="none" w:sz="0" w:space="0" w:color="auto"/>
          </w:divBdr>
        </w:div>
      </w:divsChild>
    </w:div>
    <w:div w:id="1028487811">
      <w:bodyDiv w:val="1"/>
      <w:marLeft w:val="0"/>
      <w:marRight w:val="0"/>
      <w:marTop w:val="0"/>
      <w:marBottom w:val="0"/>
      <w:divBdr>
        <w:top w:val="none" w:sz="0" w:space="0" w:color="auto"/>
        <w:left w:val="none" w:sz="0" w:space="0" w:color="auto"/>
        <w:bottom w:val="none" w:sz="0" w:space="0" w:color="auto"/>
        <w:right w:val="none" w:sz="0" w:space="0" w:color="auto"/>
      </w:divBdr>
    </w:div>
    <w:div w:id="1065880930">
      <w:bodyDiv w:val="1"/>
      <w:marLeft w:val="0"/>
      <w:marRight w:val="0"/>
      <w:marTop w:val="0"/>
      <w:marBottom w:val="0"/>
      <w:divBdr>
        <w:top w:val="none" w:sz="0" w:space="0" w:color="auto"/>
        <w:left w:val="none" w:sz="0" w:space="0" w:color="auto"/>
        <w:bottom w:val="none" w:sz="0" w:space="0" w:color="auto"/>
        <w:right w:val="none" w:sz="0" w:space="0" w:color="auto"/>
      </w:divBdr>
    </w:div>
    <w:div w:id="1120221974">
      <w:bodyDiv w:val="1"/>
      <w:marLeft w:val="0"/>
      <w:marRight w:val="0"/>
      <w:marTop w:val="0"/>
      <w:marBottom w:val="0"/>
      <w:divBdr>
        <w:top w:val="none" w:sz="0" w:space="0" w:color="auto"/>
        <w:left w:val="none" w:sz="0" w:space="0" w:color="auto"/>
        <w:bottom w:val="none" w:sz="0" w:space="0" w:color="auto"/>
        <w:right w:val="none" w:sz="0" w:space="0" w:color="auto"/>
      </w:divBdr>
    </w:div>
    <w:div w:id="1122500978">
      <w:bodyDiv w:val="1"/>
      <w:marLeft w:val="0"/>
      <w:marRight w:val="0"/>
      <w:marTop w:val="0"/>
      <w:marBottom w:val="0"/>
      <w:divBdr>
        <w:top w:val="none" w:sz="0" w:space="0" w:color="auto"/>
        <w:left w:val="none" w:sz="0" w:space="0" w:color="auto"/>
        <w:bottom w:val="none" w:sz="0" w:space="0" w:color="auto"/>
        <w:right w:val="none" w:sz="0" w:space="0" w:color="auto"/>
      </w:divBdr>
    </w:div>
    <w:div w:id="1135217182">
      <w:bodyDiv w:val="1"/>
      <w:marLeft w:val="0"/>
      <w:marRight w:val="0"/>
      <w:marTop w:val="0"/>
      <w:marBottom w:val="0"/>
      <w:divBdr>
        <w:top w:val="none" w:sz="0" w:space="0" w:color="auto"/>
        <w:left w:val="none" w:sz="0" w:space="0" w:color="auto"/>
        <w:bottom w:val="none" w:sz="0" w:space="0" w:color="auto"/>
        <w:right w:val="none" w:sz="0" w:space="0" w:color="auto"/>
      </w:divBdr>
    </w:div>
    <w:div w:id="1151218924">
      <w:bodyDiv w:val="1"/>
      <w:marLeft w:val="0"/>
      <w:marRight w:val="0"/>
      <w:marTop w:val="0"/>
      <w:marBottom w:val="0"/>
      <w:divBdr>
        <w:top w:val="none" w:sz="0" w:space="0" w:color="auto"/>
        <w:left w:val="none" w:sz="0" w:space="0" w:color="auto"/>
        <w:bottom w:val="none" w:sz="0" w:space="0" w:color="auto"/>
        <w:right w:val="none" w:sz="0" w:space="0" w:color="auto"/>
      </w:divBdr>
    </w:div>
    <w:div w:id="1159268018">
      <w:bodyDiv w:val="1"/>
      <w:marLeft w:val="0"/>
      <w:marRight w:val="0"/>
      <w:marTop w:val="0"/>
      <w:marBottom w:val="0"/>
      <w:divBdr>
        <w:top w:val="none" w:sz="0" w:space="0" w:color="auto"/>
        <w:left w:val="none" w:sz="0" w:space="0" w:color="auto"/>
        <w:bottom w:val="none" w:sz="0" w:space="0" w:color="auto"/>
        <w:right w:val="none" w:sz="0" w:space="0" w:color="auto"/>
      </w:divBdr>
    </w:div>
    <w:div w:id="1265842769">
      <w:bodyDiv w:val="1"/>
      <w:marLeft w:val="0"/>
      <w:marRight w:val="0"/>
      <w:marTop w:val="0"/>
      <w:marBottom w:val="0"/>
      <w:divBdr>
        <w:top w:val="none" w:sz="0" w:space="0" w:color="auto"/>
        <w:left w:val="none" w:sz="0" w:space="0" w:color="auto"/>
        <w:bottom w:val="none" w:sz="0" w:space="0" w:color="auto"/>
        <w:right w:val="none" w:sz="0" w:space="0" w:color="auto"/>
      </w:divBdr>
      <w:divsChild>
        <w:div w:id="2012180106">
          <w:marLeft w:val="0"/>
          <w:marRight w:val="0"/>
          <w:marTop w:val="0"/>
          <w:marBottom w:val="0"/>
          <w:divBdr>
            <w:top w:val="none" w:sz="0" w:space="0" w:color="auto"/>
            <w:left w:val="none" w:sz="0" w:space="0" w:color="auto"/>
            <w:bottom w:val="none" w:sz="0" w:space="0" w:color="auto"/>
            <w:right w:val="none" w:sz="0" w:space="0" w:color="auto"/>
          </w:divBdr>
        </w:div>
      </w:divsChild>
    </w:div>
    <w:div w:id="1371295562">
      <w:bodyDiv w:val="1"/>
      <w:marLeft w:val="0"/>
      <w:marRight w:val="0"/>
      <w:marTop w:val="0"/>
      <w:marBottom w:val="0"/>
      <w:divBdr>
        <w:top w:val="none" w:sz="0" w:space="0" w:color="auto"/>
        <w:left w:val="none" w:sz="0" w:space="0" w:color="auto"/>
        <w:bottom w:val="none" w:sz="0" w:space="0" w:color="auto"/>
        <w:right w:val="none" w:sz="0" w:space="0" w:color="auto"/>
      </w:divBdr>
    </w:div>
    <w:div w:id="1386492324">
      <w:bodyDiv w:val="1"/>
      <w:marLeft w:val="0"/>
      <w:marRight w:val="0"/>
      <w:marTop w:val="0"/>
      <w:marBottom w:val="0"/>
      <w:divBdr>
        <w:top w:val="none" w:sz="0" w:space="0" w:color="auto"/>
        <w:left w:val="none" w:sz="0" w:space="0" w:color="auto"/>
        <w:bottom w:val="none" w:sz="0" w:space="0" w:color="auto"/>
        <w:right w:val="none" w:sz="0" w:space="0" w:color="auto"/>
      </w:divBdr>
    </w:div>
    <w:div w:id="1410423731">
      <w:bodyDiv w:val="1"/>
      <w:marLeft w:val="0"/>
      <w:marRight w:val="0"/>
      <w:marTop w:val="0"/>
      <w:marBottom w:val="0"/>
      <w:divBdr>
        <w:top w:val="none" w:sz="0" w:space="0" w:color="auto"/>
        <w:left w:val="none" w:sz="0" w:space="0" w:color="auto"/>
        <w:bottom w:val="none" w:sz="0" w:space="0" w:color="auto"/>
        <w:right w:val="none" w:sz="0" w:space="0" w:color="auto"/>
      </w:divBdr>
    </w:div>
    <w:div w:id="1436559308">
      <w:bodyDiv w:val="1"/>
      <w:marLeft w:val="0"/>
      <w:marRight w:val="0"/>
      <w:marTop w:val="0"/>
      <w:marBottom w:val="0"/>
      <w:divBdr>
        <w:top w:val="none" w:sz="0" w:space="0" w:color="auto"/>
        <w:left w:val="none" w:sz="0" w:space="0" w:color="auto"/>
        <w:bottom w:val="none" w:sz="0" w:space="0" w:color="auto"/>
        <w:right w:val="none" w:sz="0" w:space="0" w:color="auto"/>
      </w:divBdr>
    </w:div>
    <w:div w:id="1437286170">
      <w:bodyDiv w:val="1"/>
      <w:marLeft w:val="0"/>
      <w:marRight w:val="0"/>
      <w:marTop w:val="0"/>
      <w:marBottom w:val="0"/>
      <w:divBdr>
        <w:top w:val="none" w:sz="0" w:space="0" w:color="auto"/>
        <w:left w:val="none" w:sz="0" w:space="0" w:color="auto"/>
        <w:bottom w:val="none" w:sz="0" w:space="0" w:color="auto"/>
        <w:right w:val="none" w:sz="0" w:space="0" w:color="auto"/>
      </w:divBdr>
    </w:div>
    <w:div w:id="1447236560">
      <w:bodyDiv w:val="1"/>
      <w:marLeft w:val="0"/>
      <w:marRight w:val="0"/>
      <w:marTop w:val="0"/>
      <w:marBottom w:val="0"/>
      <w:divBdr>
        <w:top w:val="none" w:sz="0" w:space="0" w:color="auto"/>
        <w:left w:val="none" w:sz="0" w:space="0" w:color="auto"/>
        <w:bottom w:val="none" w:sz="0" w:space="0" w:color="auto"/>
        <w:right w:val="none" w:sz="0" w:space="0" w:color="auto"/>
      </w:divBdr>
    </w:div>
    <w:div w:id="1451244340">
      <w:bodyDiv w:val="1"/>
      <w:marLeft w:val="0"/>
      <w:marRight w:val="0"/>
      <w:marTop w:val="0"/>
      <w:marBottom w:val="0"/>
      <w:divBdr>
        <w:top w:val="none" w:sz="0" w:space="0" w:color="auto"/>
        <w:left w:val="none" w:sz="0" w:space="0" w:color="auto"/>
        <w:bottom w:val="none" w:sz="0" w:space="0" w:color="auto"/>
        <w:right w:val="none" w:sz="0" w:space="0" w:color="auto"/>
      </w:divBdr>
    </w:div>
    <w:div w:id="1458716361">
      <w:bodyDiv w:val="1"/>
      <w:marLeft w:val="0"/>
      <w:marRight w:val="0"/>
      <w:marTop w:val="0"/>
      <w:marBottom w:val="0"/>
      <w:divBdr>
        <w:top w:val="none" w:sz="0" w:space="0" w:color="auto"/>
        <w:left w:val="none" w:sz="0" w:space="0" w:color="auto"/>
        <w:bottom w:val="none" w:sz="0" w:space="0" w:color="auto"/>
        <w:right w:val="none" w:sz="0" w:space="0" w:color="auto"/>
      </w:divBdr>
    </w:div>
    <w:div w:id="1461800445">
      <w:bodyDiv w:val="1"/>
      <w:marLeft w:val="0"/>
      <w:marRight w:val="0"/>
      <w:marTop w:val="0"/>
      <w:marBottom w:val="0"/>
      <w:divBdr>
        <w:top w:val="none" w:sz="0" w:space="0" w:color="auto"/>
        <w:left w:val="none" w:sz="0" w:space="0" w:color="auto"/>
        <w:bottom w:val="none" w:sz="0" w:space="0" w:color="auto"/>
        <w:right w:val="none" w:sz="0" w:space="0" w:color="auto"/>
      </w:divBdr>
    </w:div>
    <w:div w:id="1469320985">
      <w:bodyDiv w:val="1"/>
      <w:marLeft w:val="0"/>
      <w:marRight w:val="0"/>
      <w:marTop w:val="0"/>
      <w:marBottom w:val="0"/>
      <w:divBdr>
        <w:top w:val="none" w:sz="0" w:space="0" w:color="auto"/>
        <w:left w:val="none" w:sz="0" w:space="0" w:color="auto"/>
        <w:bottom w:val="none" w:sz="0" w:space="0" w:color="auto"/>
        <w:right w:val="none" w:sz="0" w:space="0" w:color="auto"/>
      </w:divBdr>
    </w:div>
    <w:div w:id="1470585347">
      <w:bodyDiv w:val="1"/>
      <w:marLeft w:val="0"/>
      <w:marRight w:val="0"/>
      <w:marTop w:val="0"/>
      <w:marBottom w:val="0"/>
      <w:divBdr>
        <w:top w:val="none" w:sz="0" w:space="0" w:color="auto"/>
        <w:left w:val="none" w:sz="0" w:space="0" w:color="auto"/>
        <w:bottom w:val="none" w:sz="0" w:space="0" w:color="auto"/>
        <w:right w:val="none" w:sz="0" w:space="0" w:color="auto"/>
      </w:divBdr>
    </w:div>
    <w:div w:id="1479105818">
      <w:bodyDiv w:val="1"/>
      <w:marLeft w:val="0"/>
      <w:marRight w:val="0"/>
      <w:marTop w:val="0"/>
      <w:marBottom w:val="0"/>
      <w:divBdr>
        <w:top w:val="none" w:sz="0" w:space="0" w:color="auto"/>
        <w:left w:val="none" w:sz="0" w:space="0" w:color="auto"/>
        <w:bottom w:val="none" w:sz="0" w:space="0" w:color="auto"/>
        <w:right w:val="none" w:sz="0" w:space="0" w:color="auto"/>
      </w:divBdr>
    </w:div>
    <w:div w:id="1522664430">
      <w:bodyDiv w:val="1"/>
      <w:marLeft w:val="0"/>
      <w:marRight w:val="0"/>
      <w:marTop w:val="0"/>
      <w:marBottom w:val="0"/>
      <w:divBdr>
        <w:top w:val="none" w:sz="0" w:space="0" w:color="auto"/>
        <w:left w:val="none" w:sz="0" w:space="0" w:color="auto"/>
        <w:bottom w:val="none" w:sz="0" w:space="0" w:color="auto"/>
        <w:right w:val="none" w:sz="0" w:space="0" w:color="auto"/>
      </w:divBdr>
    </w:div>
    <w:div w:id="1525944522">
      <w:bodyDiv w:val="1"/>
      <w:marLeft w:val="0"/>
      <w:marRight w:val="0"/>
      <w:marTop w:val="0"/>
      <w:marBottom w:val="0"/>
      <w:divBdr>
        <w:top w:val="none" w:sz="0" w:space="0" w:color="auto"/>
        <w:left w:val="none" w:sz="0" w:space="0" w:color="auto"/>
        <w:bottom w:val="none" w:sz="0" w:space="0" w:color="auto"/>
        <w:right w:val="none" w:sz="0" w:space="0" w:color="auto"/>
      </w:divBdr>
    </w:div>
    <w:div w:id="1533033341">
      <w:bodyDiv w:val="1"/>
      <w:marLeft w:val="0"/>
      <w:marRight w:val="0"/>
      <w:marTop w:val="0"/>
      <w:marBottom w:val="0"/>
      <w:divBdr>
        <w:top w:val="none" w:sz="0" w:space="0" w:color="auto"/>
        <w:left w:val="none" w:sz="0" w:space="0" w:color="auto"/>
        <w:bottom w:val="none" w:sz="0" w:space="0" w:color="auto"/>
        <w:right w:val="none" w:sz="0" w:space="0" w:color="auto"/>
      </w:divBdr>
    </w:div>
    <w:div w:id="1535967639">
      <w:bodyDiv w:val="1"/>
      <w:marLeft w:val="0"/>
      <w:marRight w:val="0"/>
      <w:marTop w:val="0"/>
      <w:marBottom w:val="0"/>
      <w:divBdr>
        <w:top w:val="none" w:sz="0" w:space="0" w:color="auto"/>
        <w:left w:val="none" w:sz="0" w:space="0" w:color="auto"/>
        <w:bottom w:val="none" w:sz="0" w:space="0" w:color="auto"/>
        <w:right w:val="none" w:sz="0" w:space="0" w:color="auto"/>
      </w:divBdr>
    </w:div>
    <w:div w:id="1541745657">
      <w:bodyDiv w:val="1"/>
      <w:marLeft w:val="0"/>
      <w:marRight w:val="0"/>
      <w:marTop w:val="0"/>
      <w:marBottom w:val="0"/>
      <w:divBdr>
        <w:top w:val="none" w:sz="0" w:space="0" w:color="auto"/>
        <w:left w:val="none" w:sz="0" w:space="0" w:color="auto"/>
        <w:bottom w:val="none" w:sz="0" w:space="0" w:color="auto"/>
        <w:right w:val="none" w:sz="0" w:space="0" w:color="auto"/>
      </w:divBdr>
    </w:div>
    <w:div w:id="1576937110">
      <w:bodyDiv w:val="1"/>
      <w:marLeft w:val="0"/>
      <w:marRight w:val="0"/>
      <w:marTop w:val="0"/>
      <w:marBottom w:val="0"/>
      <w:divBdr>
        <w:top w:val="none" w:sz="0" w:space="0" w:color="auto"/>
        <w:left w:val="none" w:sz="0" w:space="0" w:color="auto"/>
        <w:bottom w:val="none" w:sz="0" w:space="0" w:color="auto"/>
        <w:right w:val="none" w:sz="0" w:space="0" w:color="auto"/>
      </w:divBdr>
    </w:div>
    <w:div w:id="1589149052">
      <w:bodyDiv w:val="1"/>
      <w:marLeft w:val="0"/>
      <w:marRight w:val="0"/>
      <w:marTop w:val="0"/>
      <w:marBottom w:val="0"/>
      <w:divBdr>
        <w:top w:val="none" w:sz="0" w:space="0" w:color="auto"/>
        <w:left w:val="none" w:sz="0" w:space="0" w:color="auto"/>
        <w:bottom w:val="none" w:sz="0" w:space="0" w:color="auto"/>
        <w:right w:val="none" w:sz="0" w:space="0" w:color="auto"/>
      </w:divBdr>
    </w:div>
    <w:div w:id="1610819842">
      <w:bodyDiv w:val="1"/>
      <w:marLeft w:val="0"/>
      <w:marRight w:val="0"/>
      <w:marTop w:val="0"/>
      <w:marBottom w:val="0"/>
      <w:divBdr>
        <w:top w:val="none" w:sz="0" w:space="0" w:color="auto"/>
        <w:left w:val="none" w:sz="0" w:space="0" w:color="auto"/>
        <w:bottom w:val="none" w:sz="0" w:space="0" w:color="auto"/>
        <w:right w:val="none" w:sz="0" w:space="0" w:color="auto"/>
      </w:divBdr>
    </w:div>
    <w:div w:id="1612593481">
      <w:bodyDiv w:val="1"/>
      <w:marLeft w:val="0"/>
      <w:marRight w:val="0"/>
      <w:marTop w:val="0"/>
      <w:marBottom w:val="0"/>
      <w:divBdr>
        <w:top w:val="none" w:sz="0" w:space="0" w:color="auto"/>
        <w:left w:val="none" w:sz="0" w:space="0" w:color="auto"/>
        <w:bottom w:val="none" w:sz="0" w:space="0" w:color="auto"/>
        <w:right w:val="none" w:sz="0" w:space="0" w:color="auto"/>
      </w:divBdr>
    </w:div>
    <w:div w:id="1642883530">
      <w:bodyDiv w:val="1"/>
      <w:marLeft w:val="0"/>
      <w:marRight w:val="0"/>
      <w:marTop w:val="0"/>
      <w:marBottom w:val="0"/>
      <w:divBdr>
        <w:top w:val="none" w:sz="0" w:space="0" w:color="auto"/>
        <w:left w:val="none" w:sz="0" w:space="0" w:color="auto"/>
        <w:bottom w:val="none" w:sz="0" w:space="0" w:color="auto"/>
        <w:right w:val="none" w:sz="0" w:space="0" w:color="auto"/>
      </w:divBdr>
    </w:div>
    <w:div w:id="1654869361">
      <w:bodyDiv w:val="1"/>
      <w:marLeft w:val="0"/>
      <w:marRight w:val="0"/>
      <w:marTop w:val="0"/>
      <w:marBottom w:val="0"/>
      <w:divBdr>
        <w:top w:val="none" w:sz="0" w:space="0" w:color="auto"/>
        <w:left w:val="none" w:sz="0" w:space="0" w:color="auto"/>
        <w:bottom w:val="none" w:sz="0" w:space="0" w:color="auto"/>
        <w:right w:val="none" w:sz="0" w:space="0" w:color="auto"/>
      </w:divBdr>
    </w:div>
    <w:div w:id="1657102281">
      <w:bodyDiv w:val="1"/>
      <w:marLeft w:val="0"/>
      <w:marRight w:val="0"/>
      <w:marTop w:val="0"/>
      <w:marBottom w:val="0"/>
      <w:divBdr>
        <w:top w:val="none" w:sz="0" w:space="0" w:color="auto"/>
        <w:left w:val="none" w:sz="0" w:space="0" w:color="auto"/>
        <w:bottom w:val="none" w:sz="0" w:space="0" w:color="auto"/>
        <w:right w:val="none" w:sz="0" w:space="0" w:color="auto"/>
      </w:divBdr>
    </w:div>
    <w:div w:id="1669746446">
      <w:bodyDiv w:val="1"/>
      <w:marLeft w:val="0"/>
      <w:marRight w:val="0"/>
      <w:marTop w:val="0"/>
      <w:marBottom w:val="0"/>
      <w:divBdr>
        <w:top w:val="none" w:sz="0" w:space="0" w:color="auto"/>
        <w:left w:val="none" w:sz="0" w:space="0" w:color="auto"/>
        <w:bottom w:val="none" w:sz="0" w:space="0" w:color="auto"/>
        <w:right w:val="none" w:sz="0" w:space="0" w:color="auto"/>
      </w:divBdr>
    </w:div>
    <w:div w:id="1678732182">
      <w:bodyDiv w:val="1"/>
      <w:marLeft w:val="0"/>
      <w:marRight w:val="0"/>
      <w:marTop w:val="0"/>
      <w:marBottom w:val="0"/>
      <w:divBdr>
        <w:top w:val="none" w:sz="0" w:space="0" w:color="auto"/>
        <w:left w:val="none" w:sz="0" w:space="0" w:color="auto"/>
        <w:bottom w:val="none" w:sz="0" w:space="0" w:color="auto"/>
        <w:right w:val="none" w:sz="0" w:space="0" w:color="auto"/>
      </w:divBdr>
    </w:div>
    <w:div w:id="1732385677">
      <w:bodyDiv w:val="1"/>
      <w:marLeft w:val="0"/>
      <w:marRight w:val="0"/>
      <w:marTop w:val="0"/>
      <w:marBottom w:val="0"/>
      <w:divBdr>
        <w:top w:val="none" w:sz="0" w:space="0" w:color="auto"/>
        <w:left w:val="none" w:sz="0" w:space="0" w:color="auto"/>
        <w:bottom w:val="none" w:sz="0" w:space="0" w:color="auto"/>
        <w:right w:val="none" w:sz="0" w:space="0" w:color="auto"/>
      </w:divBdr>
    </w:div>
    <w:div w:id="1734740957">
      <w:bodyDiv w:val="1"/>
      <w:marLeft w:val="0"/>
      <w:marRight w:val="0"/>
      <w:marTop w:val="0"/>
      <w:marBottom w:val="0"/>
      <w:divBdr>
        <w:top w:val="none" w:sz="0" w:space="0" w:color="auto"/>
        <w:left w:val="none" w:sz="0" w:space="0" w:color="auto"/>
        <w:bottom w:val="none" w:sz="0" w:space="0" w:color="auto"/>
        <w:right w:val="none" w:sz="0" w:space="0" w:color="auto"/>
      </w:divBdr>
    </w:div>
    <w:div w:id="1761947419">
      <w:bodyDiv w:val="1"/>
      <w:marLeft w:val="0"/>
      <w:marRight w:val="0"/>
      <w:marTop w:val="0"/>
      <w:marBottom w:val="0"/>
      <w:divBdr>
        <w:top w:val="none" w:sz="0" w:space="0" w:color="auto"/>
        <w:left w:val="none" w:sz="0" w:space="0" w:color="auto"/>
        <w:bottom w:val="none" w:sz="0" w:space="0" w:color="auto"/>
        <w:right w:val="none" w:sz="0" w:space="0" w:color="auto"/>
      </w:divBdr>
    </w:div>
    <w:div w:id="1786541307">
      <w:bodyDiv w:val="1"/>
      <w:marLeft w:val="0"/>
      <w:marRight w:val="0"/>
      <w:marTop w:val="0"/>
      <w:marBottom w:val="0"/>
      <w:divBdr>
        <w:top w:val="none" w:sz="0" w:space="0" w:color="auto"/>
        <w:left w:val="none" w:sz="0" w:space="0" w:color="auto"/>
        <w:bottom w:val="none" w:sz="0" w:space="0" w:color="auto"/>
        <w:right w:val="none" w:sz="0" w:space="0" w:color="auto"/>
      </w:divBdr>
    </w:div>
    <w:div w:id="1821921128">
      <w:bodyDiv w:val="1"/>
      <w:marLeft w:val="0"/>
      <w:marRight w:val="0"/>
      <w:marTop w:val="0"/>
      <w:marBottom w:val="0"/>
      <w:divBdr>
        <w:top w:val="none" w:sz="0" w:space="0" w:color="auto"/>
        <w:left w:val="none" w:sz="0" w:space="0" w:color="auto"/>
        <w:bottom w:val="none" w:sz="0" w:space="0" w:color="auto"/>
        <w:right w:val="none" w:sz="0" w:space="0" w:color="auto"/>
      </w:divBdr>
    </w:div>
    <w:div w:id="1851531269">
      <w:bodyDiv w:val="1"/>
      <w:marLeft w:val="0"/>
      <w:marRight w:val="0"/>
      <w:marTop w:val="0"/>
      <w:marBottom w:val="0"/>
      <w:divBdr>
        <w:top w:val="none" w:sz="0" w:space="0" w:color="auto"/>
        <w:left w:val="none" w:sz="0" w:space="0" w:color="auto"/>
        <w:bottom w:val="none" w:sz="0" w:space="0" w:color="auto"/>
        <w:right w:val="none" w:sz="0" w:space="0" w:color="auto"/>
      </w:divBdr>
    </w:div>
    <w:div w:id="1872646947">
      <w:bodyDiv w:val="1"/>
      <w:marLeft w:val="0"/>
      <w:marRight w:val="0"/>
      <w:marTop w:val="0"/>
      <w:marBottom w:val="0"/>
      <w:divBdr>
        <w:top w:val="none" w:sz="0" w:space="0" w:color="auto"/>
        <w:left w:val="none" w:sz="0" w:space="0" w:color="auto"/>
        <w:bottom w:val="none" w:sz="0" w:space="0" w:color="auto"/>
        <w:right w:val="none" w:sz="0" w:space="0" w:color="auto"/>
      </w:divBdr>
    </w:div>
    <w:div w:id="1903908065">
      <w:bodyDiv w:val="1"/>
      <w:marLeft w:val="0"/>
      <w:marRight w:val="0"/>
      <w:marTop w:val="0"/>
      <w:marBottom w:val="0"/>
      <w:divBdr>
        <w:top w:val="none" w:sz="0" w:space="0" w:color="auto"/>
        <w:left w:val="none" w:sz="0" w:space="0" w:color="auto"/>
        <w:bottom w:val="none" w:sz="0" w:space="0" w:color="auto"/>
        <w:right w:val="none" w:sz="0" w:space="0" w:color="auto"/>
      </w:divBdr>
    </w:div>
    <w:div w:id="1943953960">
      <w:bodyDiv w:val="1"/>
      <w:marLeft w:val="0"/>
      <w:marRight w:val="0"/>
      <w:marTop w:val="0"/>
      <w:marBottom w:val="0"/>
      <w:divBdr>
        <w:top w:val="none" w:sz="0" w:space="0" w:color="auto"/>
        <w:left w:val="none" w:sz="0" w:space="0" w:color="auto"/>
        <w:bottom w:val="none" w:sz="0" w:space="0" w:color="auto"/>
        <w:right w:val="none" w:sz="0" w:space="0" w:color="auto"/>
      </w:divBdr>
    </w:div>
    <w:div w:id="1998458051">
      <w:bodyDiv w:val="1"/>
      <w:marLeft w:val="0"/>
      <w:marRight w:val="0"/>
      <w:marTop w:val="0"/>
      <w:marBottom w:val="0"/>
      <w:divBdr>
        <w:top w:val="none" w:sz="0" w:space="0" w:color="auto"/>
        <w:left w:val="none" w:sz="0" w:space="0" w:color="auto"/>
        <w:bottom w:val="none" w:sz="0" w:space="0" w:color="auto"/>
        <w:right w:val="none" w:sz="0" w:space="0" w:color="auto"/>
      </w:divBdr>
    </w:div>
    <w:div w:id="2014793551">
      <w:bodyDiv w:val="1"/>
      <w:marLeft w:val="0"/>
      <w:marRight w:val="0"/>
      <w:marTop w:val="0"/>
      <w:marBottom w:val="0"/>
      <w:divBdr>
        <w:top w:val="none" w:sz="0" w:space="0" w:color="auto"/>
        <w:left w:val="none" w:sz="0" w:space="0" w:color="auto"/>
        <w:bottom w:val="none" w:sz="0" w:space="0" w:color="auto"/>
        <w:right w:val="none" w:sz="0" w:space="0" w:color="auto"/>
      </w:divBdr>
    </w:div>
    <w:div w:id="2037153091">
      <w:bodyDiv w:val="1"/>
      <w:marLeft w:val="0"/>
      <w:marRight w:val="0"/>
      <w:marTop w:val="0"/>
      <w:marBottom w:val="0"/>
      <w:divBdr>
        <w:top w:val="none" w:sz="0" w:space="0" w:color="auto"/>
        <w:left w:val="none" w:sz="0" w:space="0" w:color="auto"/>
        <w:bottom w:val="none" w:sz="0" w:space="0" w:color="auto"/>
        <w:right w:val="none" w:sz="0" w:space="0" w:color="auto"/>
      </w:divBdr>
    </w:div>
    <w:div w:id="2043894491">
      <w:bodyDiv w:val="1"/>
      <w:marLeft w:val="0"/>
      <w:marRight w:val="0"/>
      <w:marTop w:val="0"/>
      <w:marBottom w:val="0"/>
      <w:divBdr>
        <w:top w:val="none" w:sz="0" w:space="0" w:color="auto"/>
        <w:left w:val="none" w:sz="0" w:space="0" w:color="auto"/>
        <w:bottom w:val="none" w:sz="0" w:space="0" w:color="auto"/>
        <w:right w:val="none" w:sz="0" w:space="0" w:color="auto"/>
      </w:divBdr>
    </w:div>
    <w:div w:id="2059236631">
      <w:bodyDiv w:val="1"/>
      <w:marLeft w:val="0"/>
      <w:marRight w:val="0"/>
      <w:marTop w:val="0"/>
      <w:marBottom w:val="0"/>
      <w:divBdr>
        <w:top w:val="none" w:sz="0" w:space="0" w:color="auto"/>
        <w:left w:val="none" w:sz="0" w:space="0" w:color="auto"/>
        <w:bottom w:val="none" w:sz="0" w:space="0" w:color="auto"/>
        <w:right w:val="none" w:sz="0" w:space="0" w:color="auto"/>
      </w:divBdr>
    </w:div>
    <w:div w:id="2076931126">
      <w:bodyDiv w:val="1"/>
      <w:marLeft w:val="0"/>
      <w:marRight w:val="0"/>
      <w:marTop w:val="0"/>
      <w:marBottom w:val="0"/>
      <w:divBdr>
        <w:top w:val="none" w:sz="0" w:space="0" w:color="auto"/>
        <w:left w:val="none" w:sz="0" w:space="0" w:color="auto"/>
        <w:bottom w:val="none" w:sz="0" w:space="0" w:color="auto"/>
        <w:right w:val="none" w:sz="0" w:space="0" w:color="auto"/>
      </w:divBdr>
    </w:div>
    <w:div w:id="2082870557">
      <w:bodyDiv w:val="1"/>
      <w:marLeft w:val="0"/>
      <w:marRight w:val="0"/>
      <w:marTop w:val="0"/>
      <w:marBottom w:val="0"/>
      <w:divBdr>
        <w:top w:val="none" w:sz="0" w:space="0" w:color="auto"/>
        <w:left w:val="none" w:sz="0" w:space="0" w:color="auto"/>
        <w:bottom w:val="none" w:sz="0" w:space="0" w:color="auto"/>
        <w:right w:val="none" w:sz="0" w:space="0" w:color="auto"/>
      </w:divBdr>
    </w:div>
    <w:div w:id="2091080716">
      <w:bodyDiv w:val="1"/>
      <w:marLeft w:val="0"/>
      <w:marRight w:val="0"/>
      <w:marTop w:val="0"/>
      <w:marBottom w:val="0"/>
      <w:divBdr>
        <w:top w:val="none" w:sz="0" w:space="0" w:color="auto"/>
        <w:left w:val="none" w:sz="0" w:space="0" w:color="auto"/>
        <w:bottom w:val="none" w:sz="0" w:space="0" w:color="auto"/>
        <w:right w:val="none" w:sz="0" w:space="0" w:color="auto"/>
      </w:divBdr>
    </w:div>
    <w:div w:id="2093618341">
      <w:bodyDiv w:val="1"/>
      <w:marLeft w:val="0"/>
      <w:marRight w:val="0"/>
      <w:marTop w:val="0"/>
      <w:marBottom w:val="0"/>
      <w:divBdr>
        <w:top w:val="none" w:sz="0" w:space="0" w:color="auto"/>
        <w:left w:val="none" w:sz="0" w:space="0" w:color="auto"/>
        <w:bottom w:val="none" w:sz="0" w:space="0" w:color="auto"/>
        <w:right w:val="none" w:sz="0" w:space="0" w:color="auto"/>
      </w:divBdr>
    </w:div>
    <w:div w:id="2143380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microsoft.com/office/2007/relationships/diagramDrawing" Target="diagrams/drawing3.xml"/><Relationship Id="rId3" Type="http://schemas.openxmlformats.org/officeDocument/2006/relationships/styles" Target="styles.xml"/><Relationship Id="rId21" Type="http://schemas.openxmlformats.org/officeDocument/2006/relationships/image" Target="media/image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Colors" Target="diagrams/colors3.xm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3.png"/><Relationship Id="rId29" Type="http://schemas.openxmlformats.org/officeDocument/2006/relationships/diagramQuickStyle" Target="diagrams/quickStyle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diagramQuickStyle" Target="diagrams/quickStyle3.xm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Layout" Target="diagrams/layout3.xml"/><Relationship Id="rId28" Type="http://schemas.openxmlformats.org/officeDocument/2006/relationships/diagramLayout" Target="diagrams/layout4.xml"/><Relationship Id="rId10" Type="http://schemas.openxmlformats.org/officeDocument/2006/relationships/diagramData" Target="diagrams/data1.xml"/><Relationship Id="rId19" Type="http://schemas.microsoft.com/office/2007/relationships/diagramDrawing" Target="diagrams/drawing2.xml"/><Relationship Id="rId31" Type="http://schemas.microsoft.com/office/2007/relationships/diagramDrawing" Target="diagrams/drawing4.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8"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9281D9C-1DFE-4426-B3F6-02AFAD85700C}" type="doc">
      <dgm:prSet loTypeId="urn:microsoft.com/office/officeart/2005/8/layout/hierarchy2" loCatId="hierarchy" qsTypeId="urn:microsoft.com/office/officeart/2005/8/quickstyle/3d3" qsCatId="3D" csTypeId="urn:microsoft.com/office/officeart/2005/8/colors/colorful4" csCatId="colorful" phldr="1"/>
      <dgm:spPr/>
      <dgm:t>
        <a:bodyPr/>
        <a:lstStyle/>
        <a:p>
          <a:endParaRPr lang="en-GB"/>
        </a:p>
      </dgm:t>
    </dgm:pt>
    <dgm:pt modelId="{93883E65-43F9-411A-B54B-4F526DFF65B1}">
      <dgm:prSet phldrT="[Text]"/>
      <dgm:spPr/>
      <dgm:t>
        <a:bodyPr/>
        <a:lstStyle/>
        <a:p>
          <a:r>
            <a:rPr lang="en-GB"/>
            <a:t>Tesco</a:t>
          </a:r>
        </a:p>
      </dgm:t>
    </dgm:pt>
    <dgm:pt modelId="{CCC019DA-CE9B-478A-9E4D-CAA5EA1CB2D7}" type="parTrans" cxnId="{024B24A9-2E2C-4FCF-B4BE-BE8A7BD0BDBB}">
      <dgm:prSet/>
      <dgm:spPr/>
      <dgm:t>
        <a:bodyPr/>
        <a:lstStyle/>
        <a:p>
          <a:endParaRPr lang="en-GB"/>
        </a:p>
      </dgm:t>
    </dgm:pt>
    <dgm:pt modelId="{F8154308-8313-441C-9D4C-1BC517679C48}" type="sibTrans" cxnId="{024B24A9-2E2C-4FCF-B4BE-BE8A7BD0BDBB}">
      <dgm:prSet/>
      <dgm:spPr/>
      <dgm:t>
        <a:bodyPr/>
        <a:lstStyle/>
        <a:p>
          <a:endParaRPr lang="en-GB"/>
        </a:p>
      </dgm:t>
    </dgm:pt>
    <dgm:pt modelId="{6544F2F2-0E82-4AF7-A664-D24B13BF488A}">
      <dgm:prSet phldrT="[Text]"/>
      <dgm:spPr/>
      <dgm:t>
        <a:bodyPr/>
        <a:lstStyle/>
        <a:p>
          <a:r>
            <a:rPr lang="en-GB"/>
            <a:t>Challenges</a:t>
          </a:r>
        </a:p>
      </dgm:t>
    </dgm:pt>
    <dgm:pt modelId="{5E042267-9CD5-43C4-A5F2-C7E1702EC673}" type="parTrans" cxnId="{DAB5E71A-DB92-4BD9-B142-FF59F43EEAB8}">
      <dgm:prSet/>
      <dgm:spPr/>
      <dgm:t>
        <a:bodyPr/>
        <a:lstStyle/>
        <a:p>
          <a:endParaRPr lang="en-GB"/>
        </a:p>
      </dgm:t>
    </dgm:pt>
    <dgm:pt modelId="{53DF2925-72CE-4ADC-ABBD-D8C7F117C7F4}" type="sibTrans" cxnId="{DAB5E71A-DB92-4BD9-B142-FF59F43EEAB8}">
      <dgm:prSet/>
      <dgm:spPr/>
      <dgm:t>
        <a:bodyPr/>
        <a:lstStyle/>
        <a:p>
          <a:endParaRPr lang="en-GB"/>
        </a:p>
      </dgm:t>
    </dgm:pt>
    <dgm:pt modelId="{EF2A4FA3-3FDC-408D-A466-27CB0FADE10B}">
      <dgm:prSet phldrT="[Text]"/>
      <dgm:spPr/>
      <dgm:t>
        <a:bodyPr/>
        <a:lstStyle/>
        <a:p>
          <a:r>
            <a:rPr lang="en-GB"/>
            <a:t>Extreme Discounters like Aldi And Lidl</a:t>
          </a:r>
        </a:p>
      </dgm:t>
    </dgm:pt>
    <dgm:pt modelId="{68746017-86A4-4343-BA96-1923C5091A9E}" type="parTrans" cxnId="{A274062F-A1FA-446D-AC9D-02DA9696BA3E}">
      <dgm:prSet/>
      <dgm:spPr/>
      <dgm:t>
        <a:bodyPr/>
        <a:lstStyle/>
        <a:p>
          <a:endParaRPr lang="en-GB"/>
        </a:p>
      </dgm:t>
    </dgm:pt>
    <dgm:pt modelId="{BDD8674E-D30A-4CE8-971E-7F1E4388E1CD}" type="sibTrans" cxnId="{A274062F-A1FA-446D-AC9D-02DA9696BA3E}">
      <dgm:prSet/>
      <dgm:spPr/>
      <dgm:t>
        <a:bodyPr/>
        <a:lstStyle/>
        <a:p>
          <a:endParaRPr lang="en-GB"/>
        </a:p>
      </dgm:t>
    </dgm:pt>
    <dgm:pt modelId="{2DBA5BE1-6A92-4CF7-AE6A-0BAE64FB89F5}">
      <dgm:prSet phldrT="[Text]"/>
      <dgm:spPr/>
      <dgm:t>
        <a:bodyPr/>
        <a:lstStyle/>
        <a:p>
          <a:r>
            <a:rPr lang="en-GB"/>
            <a:t>Supply Chain Disruption due to COVID-19</a:t>
          </a:r>
        </a:p>
      </dgm:t>
    </dgm:pt>
    <dgm:pt modelId="{FF8A2EC9-35C5-4161-9599-D8A92E46A55B}" type="parTrans" cxnId="{DBEA6DC2-17E9-4A3C-B787-1DA2438CFD85}">
      <dgm:prSet/>
      <dgm:spPr/>
      <dgm:t>
        <a:bodyPr/>
        <a:lstStyle/>
        <a:p>
          <a:endParaRPr lang="en-GB"/>
        </a:p>
      </dgm:t>
    </dgm:pt>
    <dgm:pt modelId="{16ED0F54-35EC-4084-97DE-CAD63F6EF858}" type="sibTrans" cxnId="{DBEA6DC2-17E9-4A3C-B787-1DA2438CFD85}">
      <dgm:prSet/>
      <dgm:spPr/>
      <dgm:t>
        <a:bodyPr/>
        <a:lstStyle/>
        <a:p>
          <a:endParaRPr lang="en-GB"/>
        </a:p>
      </dgm:t>
    </dgm:pt>
    <dgm:pt modelId="{C394C553-B9EC-4042-AB29-ADB0F7B23151}">
      <dgm:prSet phldrT="[Text]"/>
      <dgm:spPr/>
      <dgm:t>
        <a:bodyPr/>
        <a:lstStyle/>
        <a:p>
          <a:r>
            <a:rPr lang="en-GB"/>
            <a:t>Opportunities</a:t>
          </a:r>
        </a:p>
      </dgm:t>
    </dgm:pt>
    <dgm:pt modelId="{F6C74DD4-F595-4DC1-93E5-AAC3871E5B73}" type="parTrans" cxnId="{1B3E4577-B2C7-4E63-8E50-A2854E44CA55}">
      <dgm:prSet/>
      <dgm:spPr/>
      <dgm:t>
        <a:bodyPr/>
        <a:lstStyle/>
        <a:p>
          <a:endParaRPr lang="en-GB"/>
        </a:p>
      </dgm:t>
    </dgm:pt>
    <dgm:pt modelId="{EE7BAB63-937A-483A-B4A2-EB52652FF8B4}" type="sibTrans" cxnId="{1B3E4577-B2C7-4E63-8E50-A2854E44CA55}">
      <dgm:prSet/>
      <dgm:spPr/>
      <dgm:t>
        <a:bodyPr/>
        <a:lstStyle/>
        <a:p>
          <a:endParaRPr lang="en-GB"/>
        </a:p>
      </dgm:t>
    </dgm:pt>
    <dgm:pt modelId="{C6F06F23-423B-4DF1-AB2E-71A44684F5D3}">
      <dgm:prSet phldrT="[Text]"/>
      <dgm:spPr/>
      <dgm:t>
        <a:bodyPr/>
        <a:lstStyle/>
        <a:p>
          <a:r>
            <a:rPr lang="en-GB"/>
            <a:t>Financial Ability</a:t>
          </a:r>
        </a:p>
      </dgm:t>
    </dgm:pt>
    <dgm:pt modelId="{3EBD1530-F546-420F-95BA-699808F04758}" type="parTrans" cxnId="{3DFD2BC3-28D7-474D-8E74-F8813DE9A965}">
      <dgm:prSet/>
      <dgm:spPr/>
      <dgm:t>
        <a:bodyPr/>
        <a:lstStyle/>
        <a:p>
          <a:endParaRPr lang="en-GB"/>
        </a:p>
      </dgm:t>
    </dgm:pt>
    <dgm:pt modelId="{659AB93B-B409-4746-84F2-5CED3DB02B9D}" type="sibTrans" cxnId="{3DFD2BC3-28D7-474D-8E74-F8813DE9A965}">
      <dgm:prSet/>
      <dgm:spPr/>
      <dgm:t>
        <a:bodyPr/>
        <a:lstStyle/>
        <a:p>
          <a:endParaRPr lang="en-GB"/>
        </a:p>
      </dgm:t>
    </dgm:pt>
    <dgm:pt modelId="{1BA73252-81B8-4840-90A6-C5AD6F3655A8}">
      <dgm:prSet phldrT="[Text]"/>
      <dgm:spPr/>
      <dgm:t>
        <a:bodyPr/>
        <a:lstStyle/>
        <a:p>
          <a:r>
            <a:rPr lang="en-GB"/>
            <a:t>Loyal Customers</a:t>
          </a:r>
        </a:p>
      </dgm:t>
    </dgm:pt>
    <dgm:pt modelId="{B30E2D46-C0C2-4E88-9E07-04B82E7F7D1C}" type="parTrans" cxnId="{F7B03CAC-A337-4F93-B6F9-FB39BD0D5985}">
      <dgm:prSet/>
      <dgm:spPr/>
      <dgm:t>
        <a:bodyPr/>
        <a:lstStyle/>
        <a:p>
          <a:endParaRPr lang="en-GB"/>
        </a:p>
      </dgm:t>
    </dgm:pt>
    <dgm:pt modelId="{45E45B03-8815-42F1-91FF-C465FC7EEEA4}" type="sibTrans" cxnId="{F7B03CAC-A337-4F93-B6F9-FB39BD0D5985}">
      <dgm:prSet/>
      <dgm:spPr/>
      <dgm:t>
        <a:bodyPr/>
        <a:lstStyle/>
        <a:p>
          <a:endParaRPr lang="en-GB"/>
        </a:p>
      </dgm:t>
    </dgm:pt>
    <dgm:pt modelId="{E4A86CE1-5B5A-44A6-80A0-34BFDA831502}">
      <dgm:prSet phldrT="[Text]"/>
      <dgm:spPr/>
      <dgm:t>
        <a:bodyPr/>
        <a:lstStyle/>
        <a:p>
          <a:r>
            <a:rPr lang="en-GB"/>
            <a:t>Integration of Sustainibility</a:t>
          </a:r>
        </a:p>
      </dgm:t>
    </dgm:pt>
    <dgm:pt modelId="{CC014FE2-9F47-4799-87CA-473E1CE15863}" type="parTrans" cxnId="{BEDD7EA5-3025-49B7-B488-64661BD7511E}">
      <dgm:prSet/>
      <dgm:spPr/>
      <dgm:t>
        <a:bodyPr/>
        <a:lstStyle/>
        <a:p>
          <a:endParaRPr lang="en-GB"/>
        </a:p>
      </dgm:t>
    </dgm:pt>
    <dgm:pt modelId="{273BB6F8-81AF-4490-B993-B92696CE06B6}" type="sibTrans" cxnId="{BEDD7EA5-3025-49B7-B488-64661BD7511E}">
      <dgm:prSet/>
      <dgm:spPr/>
      <dgm:t>
        <a:bodyPr/>
        <a:lstStyle/>
        <a:p>
          <a:endParaRPr lang="en-GB"/>
        </a:p>
      </dgm:t>
    </dgm:pt>
    <dgm:pt modelId="{4540630E-ED9A-447C-B6BF-8113A300AF24}" type="pres">
      <dgm:prSet presAssocID="{B9281D9C-1DFE-4426-B3F6-02AFAD85700C}" presName="diagram" presStyleCnt="0">
        <dgm:presLayoutVars>
          <dgm:chPref val="1"/>
          <dgm:dir/>
          <dgm:animOne val="branch"/>
          <dgm:animLvl val="lvl"/>
          <dgm:resizeHandles val="exact"/>
        </dgm:presLayoutVars>
      </dgm:prSet>
      <dgm:spPr/>
    </dgm:pt>
    <dgm:pt modelId="{5DDC4962-B784-4CA1-83E8-4449996F9647}" type="pres">
      <dgm:prSet presAssocID="{93883E65-43F9-411A-B54B-4F526DFF65B1}" presName="root1" presStyleCnt="0"/>
      <dgm:spPr/>
    </dgm:pt>
    <dgm:pt modelId="{63AD4F64-6685-4E72-9722-554E24D56363}" type="pres">
      <dgm:prSet presAssocID="{93883E65-43F9-411A-B54B-4F526DFF65B1}" presName="LevelOneTextNode" presStyleLbl="node0" presStyleIdx="0" presStyleCnt="1">
        <dgm:presLayoutVars>
          <dgm:chPref val="3"/>
        </dgm:presLayoutVars>
      </dgm:prSet>
      <dgm:spPr/>
    </dgm:pt>
    <dgm:pt modelId="{E6FF93B4-F22A-412D-AD5C-4A5C8D0072F0}" type="pres">
      <dgm:prSet presAssocID="{93883E65-43F9-411A-B54B-4F526DFF65B1}" presName="level2hierChild" presStyleCnt="0"/>
      <dgm:spPr/>
    </dgm:pt>
    <dgm:pt modelId="{CC288262-1C99-4E70-8BF6-976F76325DAD}" type="pres">
      <dgm:prSet presAssocID="{5E042267-9CD5-43C4-A5F2-C7E1702EC673}" presName="conn2-1" presStyleLbl="parChTrans1D2" presStyleIdx="0" presStyleCnt="2"/>
      <dgm:spPr/>
    </dgm:pt>
    <dgm:pt modelId="{92238767-1D65-42A9-8703-6B0492868993}" type="pres">
      <dgm:prSet presAssocID="{5E042267-9CD5-43C4-A5F2-C7E1702EC673}" presName="connTx" presStyleLbl="parChTrans1D2" presStyleIdx="0" presStyleCnt="2"/>
      <dgm:spPr/>
    </dgm:pt>
    <dgm:pt modelId="{ED84B86E-A186-450C-92FC-36CE5EBBF9FF}" type="pres">
      <dgm:prSet presAssocID="{6544F2F2-0E82-4AF7-A664-D24B13BF488A}" presName="root2" presStyleCnt="0"/>
      <dgm:spPr/>
    </dgm:pt>
    <dgm:pt modelId="{9E9F3105-8D72-4217-A4A8-FA8481211A95}" type="pres">
      <dgm:prSet presAssocID="{6544F2F2-0E82-4AF7-A664-D24B13BF488A}" presName="LevelTwoTextNode" presStyleLbl="node2" presStyleIdx="0" presStyleCnt="2">
        <dgm:presLayoutVars>
          <dgm:chPref val="3"/>
        </dgm:presLayoutVars>
      </dgm:prSet>
      <dgm:spPr/>
    </dgm:pt>
    <dgm:pt modelId="{89700D7A-4DD9-44DB-975C-68127102FF40}" type="pres">
      <dgm:prSet presAssocID="{6544F2F2-0E82-4AF7-A664-D24B13BF488A}" presName="level3hierChild" presStyleCnt="0"/>
      <dgm:spPr/>
    </dgm:pt>
    <dgm:pt modelId="{87D6ADBB-07F2-4E68-A8BB-17DF2203D92C}" type="pres">
      <dgm:prSet presAssocID="{68746017-86A4-4343-BA96-1923C5091A9E}" presName="conn2-1" presStyleLbl="parChTrans1D3" presStyleIdx="0" presStyleCnt="5"/>
      <dgm:spPr/>
    </dgm:pt>
    <dgm:pt modelId="{6DCBC829-E103-44C1-A0B8-AAF5123915A3}" type="pres">
      <dgm:prSet presAssocID="{68746017-86A4-4343-BA96-1923C5091A9E}" presName="connTx" presStyleLbl="parChTrans1D3" presStyleIdx="0" presStyleCnt="5"/>
      <dgm:spPr/>
    </dgm:pt>
    <dgm:pt modelId="{25981A05-88BC-40CA-BB57-19A26D3C3166}" type="pres">
      <dgm:prSet presAssocID="{EF2A4FA3-3FDC-408D-A466-27CB0FADE10B}" presName="root2" presStyleCnt="0"/>
      <dgm:spPr/>
    </dgm:pt>
    <dgm:pt modelId="{6BB99F2C-1E0E-4841-8382-8359C1A6CF65}" type="pres">
      <dgm:prSet presAssocID="{EF2A4FA3-3FDC-408D-A466-27CB0FADE10B}" presName="LevelTwoTextNode" presStyleLbl="node3" presStyleIdx="0" presStyleCnt="5">
        <dgm:presLayoutVars>
          <dgm:chPref val="3"/>
        </dgm:presLayoutVars>
      </dgm:prSet>
      <dgm:spPr/>
    </dgm:pt>
    <dgm:pt modelId="{C4D90823-7431-4C6D-A979-3FC1AA1D04D6}" type="pres">
      <dgm:prSet presAssocID="{EF2A4FA3-3FDC-408D-A466-27CB0FADE10B}" presName="level3hierChild" presStyleCnt="0"/>
      <dgm:spPr/>
    </dgm:pt>
    <dgm:pt modelId="{CC943F21-0009-4761-8709-A062EE2EF16A}" type="pres">
      <dgm:prSet presAssocID="{FF8A2EC9-35C5-4161-9599-D8A92E46A55B}" presName="conn2-1" presStyleLbl="parChTrans1D3" presStyleIdx="1" presStyleCnt="5"/>
      <dgm:spPr/>
    </dgm:pt>
    <dgm:pt modelId="{40077049-B7AC-4A08-849C-AB348F526E9D}" type="pres">
      <dgm:prSet presAssocID="{FF8A2EC9-35C5-4161-9599-D8A92E46A55B}" presName="connTx" presStyleLbl="parChTrans1D3" presStyleIdx="1" presStyleCnt="5"/>
      <dgm:spPr/>
    </dgm:pt>
    <dgm:pt modelId="{8074C32B-4265-4A30-AB30-39D39E4068FA}" type="pres">
      <dgm:prSet presAssocID="{2DBA5BE1-6A92-4CF7-AE6A-0BAE64FB89F5}" presName="root2" presStyleCnt="0"/>
      <dgm:spPr/>
    </dgm:pt>
    <dgm:pt modelId="{2EEA60C8-2EEC-4C9E-A1C4-8C5F77B28D17}" type="pres">
      <dgm:prSet presAssocID="{2DBA5BE1-6A92-4CF7-AE6A-0BAE64FB89F5}" presName="LevelTwoTextNode" presStyleLbl="node3" presStyleIdx="1" presStyleCnt="5">
        <dgm:presLayoutVars>
          <dgm:chPref val="3"/>
        </dgm:presLayoutVars>
      </dgm:prSet>
      <dgm:spPr/>
    </dgm:pt>
    <dgm:pt modelId="{7CE5E8A0-DCE3-40D3-87CD-4FCF0F8423A5}" type="pres">
      <dgm:prSet presAssocID="{2DBA5BE1-6A92-4CF7-AE6A-0BAE64FB89F5}" presName="level3hierChild" presStyleCnt="0"/>
      <dgm:spPr/>
    </dgm:pt>
    <dgm:pt modelId="{7808D8EC-9934-4161-ABED-B87A9EC41E76}" type="pres">
      <dgm:prSet presAssocID="{F6C74DD4-F595-4DC1-93E5-AAC3871E5B73}" presName="conn2-1" presStyleLbl="parChTrans1D2" presStyleIdx="1" presStyleCnt="2"/>
      <dgm:spPr/>
    </dgm:pt>
    <dgm:pt modelId="{AA43B8F0-213B-4002-BE33-7F5F10E46914}" type="pres">
      <dgm:prSet presAssocID="{F6C74DD4-F595-4DC1-93E5-AAC3871E5B73}" presName="connTx" presStyleLbl="parChTrans1D2" presStyleIdx="1" presStyleCnt="2"/>
      <dgm:spPr/>
    </dgm:pt>
    <dgm:pt modelId="{F467378E-D962-4181-897B-187306107D4D}" type="pres">
      <dgm:prSet presAssocID="{C394C553-B9EC-4042-AB29-ADB0F7B23151}" presName="root2" presStyleCnt="0"/>
      <dgm:spPr/>
    </dgm:pt>
    <dgm:pt modelId="{615C2C5F-FA54-4356-82C5-B05ED34ED5B3}" type="pres">
      <dgm:prSet presAssocID="{C394C553-B9EC-4042-AB29-ADB0F7B23151}" presName="LevelTwoTextNode" presStyleLbl="node2" presStyleIdx="1" presStyleCnt="2">
        <dgm:presLayoutVars>
          <dgm:chPref val="3"/>
        </dgm:presLayoutVars>
      </dgm:prSet>
      <dgm:spPr/>
    </dgm:pt>
    <dgm:pt modelId="{EBD3383A-E045-4980-99D4-99ADF4D74CEC}" type="pres">
      <dgm:prSet presAssocID="{C394C553-B9EC-4042-AB29-ADB0F7B23151}" presName="level3hierChild" presStyleCnt="0"/>
      <dgm:spPr/>
    </dgm:pt>
    <dgm:pt modelId="{5E680EC1-D017-49C9-8CF0-609916211D89}" type="pres">
      <dgm:prSet presAssocID="{3EBD1530-F546-420F-95BA-699808F04758}" presName="conn2-1" presStyleLbl="parChTrans1D3" presStyleIdx="2" presStyleCnt="5"/>
      <dgm:spPr/>
    </dgm:pt>
    <dgm:pt modelId="{612795D4-B4E5-4029-A6F2-A8118A26EAD1}" type="pres">
      <dgm:prSet presAssocID="{3EBD1530-F546-420F-95BA-699808F04758}" presName="connTx" presStyleLbl="parChTrans1D3" presStyleIdx="2" presStyleCnt="5"/>
      <dgm:spPr/>
    </dgm:pt>
    <dgm:pt modelId="{B454621E-E069-484F-9036-EC5A5E4F53F9}" type="pres">
      <dgm:prSet presAssocID="{C6F06F23-423B-4DF1-AB2E-71A44684F5D3}" presName="root2" presStyleCnt="0"/>
      <dgm:spPr/>
    </dgm:pt>
    <dgm:pt modelId="{C5FAB8F8-F98F-4412-862C-6CAB41908F95}" type="pres">
      <dgm:prSet presAssocID="{C6F06F23-423B-4DF1-AB2E-71A44684F5D3}" presName="LevelTwoTextNode" presStyleLbl="node3" presStyleIdx="2" presStyleCnt="5">
        <dgm:presLayoutVars>
          <dgm:chPref val="3"/>
        </dgm:presLayoutVars>
      </dgm:prSet>
      <dgm:spPr/>
    </dgm:pt>
    <dgm:pt modelId="{8B93B794-F729-4C39-A92B-9C7BD72097FB}" type="pres">
      <dgm:prSet presAssocID="{C6F06F23-423B-4DF1-AB2E-71A44684F5D3}" presName="level3hierChild" presStyleCnt="0"/>
      <dgm:spPr/>
    </dgm:pt>
    <dgm:pt modelId="{9B3956E2-D48A-4021-B8F3-C01EF4CE320C}" type="pres">
      <dgm:prSet presAssocID="{B30E2D46-C0C2-4E88-9E07-04B82E7F7D1C}" presName="conn2-1" presStyleLbl="parChTrans1D3" presStyleIdx="3" presStyleCnt="5"/>
      <dgm:spPr/>
    </dgm:pt>
    <dgm:pt modelId="{EB533380-ABC0-4118-A06C-ADF3C9321F1F}" type="pres">
      <dgm:prSet presAssocID="{B30E2D46-C0C2-4E88-9E07-04B82E7F7D1C}" presName="connTx" presStyleLbl="parChTrans1D3" presStyleIdx="3" presStyleCnt="5"/>
      <dgm:spPr/>
    </dgm:pt>
    <dgm:pt modelId="{72809A71-A690-4BD3-98C8-D31F079EC940}" type="pres">
      <dgm:prSet presAssocID="{1BA73252-81B8-4840-90A6-C5AD6F3655A8}" presName="root2" presStyleCnt="0"/>
      <dgm:spPr/>
    </dgm:pt>
    <dgm:pt modelId="{67DE8D9B-8A01-4786-B792-563BF8F518FB}" type="pres">
      <dgm:prSet presAssocID="{1BA73252-81B8-4840-90A6-C5AD6F3655A8}" presName="LevelTwoTextNode" presStyleLbl="node3" presStyleIdx="3" presStyleCnt="5">
        <dgm:presLayoutVars>
          <dgm:chPref val="3"/>
        </dgm:presLayoutVars>
      </dgm:prSet>
      <dgm:spPr/>
    </dgm:pt>
    <dgm:pt modelId="{F97C6EEB-8BF7-4D9A-86DC-B67587BD4202}" type="pres">
      <dgm:prSet presAssocID="{1BA73252-81B8-4840-90A6-C5AD6F3655A8}" presName="level3hierChild" presStyleCnt="0"/>
      <dgm:spPr/>
    </dgm:pt>
    <dgm:pt modelId="{C2F4AEE3-2541-4231-9958-713426C66605}" type="pres">
      <dgm:prSet presAssocID="{CC014FE2-9F47-4799-87CA-473E1CE15863}" presName="conn2-1" presStyleLbl="parChTrans1D3" presStyleIdx="4" presStyleCnt="5"/>
      <dgm:spPr/>
    </dgm:pt>
    <dgm:pt modelId="{77DAF0AA-F568-44A4-9C99-F35E355BC572}" type="pres">
      <dgm:prSet presAssocID="{CC014FE2-9F47-4799-87CA-473E1CE15863}" presName="connTx" presStyleLbl="parChTrans1D3" presStyleIdx="4" presStyleCnt="5"/>
      <dgm:spPr/>
    </dgm:pt>
    <dgm:pt modelId="{17099BF2-1C7E-416F-A3A9-DB32968121B9}" type="pres">
      <dgm:prSet presAssocID="{E4A86CE1-5B5A-44A6-80A0-34BFDA831502}" presName="root2" presStyleCnt="0"/>
      <dgm:spPr/>
    </dgm:pt>
    <dgm:pt modelId="{5360DA0C-C9BE-4804-BA8B-699FC0227050}" type="pres">
      <dgm:prSet presAssocID="{E4A86CE1-5B5A-44A6-80A0-34BFDA831502}" presName="LevelTwoTextNode" presStyleLbl="node3" presStyleIdx="4" presStyleCnt="5">
        <dgm:presLayoutVars>
          <dgm:chPref val="3"/>
        </dgm:presLayoutVars>
      </dgm:prSet>
      <dgm:spPr/>
    </dgm:pt>
    <dgm:pt modelId="{3159663D-7C3A-4A58-9AF6-D3CCD7281C6C}" type="pres">
      <dgm:prSet presAssocID="{E4A86CE1-5B5A-44A6-80A0-34BFDA831502}" presName="level3hierChild" presStyleCnt="0"/>
      <dgm:spPr/>
    </dgm:pt>
  </dgm:ptLst>
  <dgm:cxnLst>
    <dgm:cxn modelId="{B1C06C0C-A1CE-4FC4-9CC0-B4162240A09A}" type="presOf" srcId="{68746017-86A4-4343-BA96-1923C5091A9E}" destId="{6DCBC829-E103-44C1-A0B8-AAF5123915A3}" srcOrd="1" destOrd="0" presId="urn:microsoft.com/office/officeart/2005/8/layout/hierarchy2"/>
    <dgm:cxn modelId="{9381370F-E070-4FD2-ADA2-1B0B07435103}" type="presOf" srcId="{68746017-86A4-4343-BA96-1923C5091A9E}" destId="{87D6ADBB-07F2-4E68-A8BB-17DF2203D92C}" srcOrd="0" destOrd="0" presId="urn:microsoft.com/office/officeart/2005/8/layout/hierarchy2"/>
    <dgm:cxn modelId="{A0377419-308C-44B6-BCB1-AADFD110B78A}" type="presOf" srcId="{EF2A4FA3-3FDC-408D-A466-27CB0FADE10B}" destId="{6BB99F2C-1E0E-4841-8382-8359C1A6CF65}" srcOrd="0" destOrd="0" presId="urn:microsoft.com/office/officeart/2005/8/layout/hierarchy2"/>
    <dgm:cxn modelId="{DAB5E71A-DB92-4BD9-B142-FF59F43EEAB8}" srcId="{93883E65-43F9-411A-B54B-4F526DFF65B1}" destId="{6544F2F2-0E82-4AF7-A664-D24B13BF488A}" srcOrd="0" destOrd="0" parTransId="{5E042267-9CD5-43C4-A5F2-C7E1702EC673}" sibTransId="{53DF2925-72CE-4ADC-ABBD-D8C7F117C7F4}"/>
    <dgm:cxn modelId="{F4D3E02B-08CE-4174-9A5E-F3446ED536C4}" type="presOf" srcId="{FF8A2EC9-35C5-4161-9599-D8A92E46A55B}" destId="{40077049-B7AC-4A08-849C-AB348F526E9D}" srcOrd="1" destOrd="0" presId="urn:microsoft.com/office/officeart/2005/8/layout/hierarchy2"/>
    <dgm:cxn modelId="{A274062F-A1FA-446D-AC9D-02DA9696BA3E}" srcId="{6544F2F2-0E82-4AF7-A664-D24B13BF488A}" destId="{EF2A4FA3-3FDC-408D-A466-27CB0FADE10B}" srcOrd="0" destOrd="0" parTransId="{68746017-86A4-4343-BA96-1923C5091A9E}" sibTransId="{BDD8674E-D30A-4CE8-971E-7F1E4388E1CD}"/>
    <dgm:cxn modelId="{5B7C9F33-AEF1-420C-8F03-6989C9AEC03A}" type="presOf" srcId="{C6F06F23-423B-4DF1-AB2E-71A44684F5D3}" destId="{C5FAB8F8-F98F-4412-862C-6CAB41908F95}" srcOrd="0" destOrd="0" presId="urn:microsoft.com/office/officeart/2005/8/layout/hierarchy2"/>
    <dgm:cxn modelId="{18E02838-4A3B-4799-B580-4579B8E55458}" type="presOf" srcId="{3EBD1530-F546-420F-95BA-699808F04758}" destId="{5E680EC1-D017-49C9-8CF0-609916211D89}" srcOrd="0" destOrd="0" presId="urn:microsoft.com/office/officeart/2005/8/layout/hierarchy2"/>
    <dgm:cxn modelId="{1D116E3E-20FB-4C6F-B70D-D050F2877F32}" type="presOf" srcId="{2DBA5BE1-6A92-4CF7-AE6A-0BAE64FB89F5}" destId="{2EEA60C8-2EEC-4C9E-A1C4-8C5F77B28D17}" srcOrd="0" destOrd="0" presId="urn:microsoft.com/office/officeart/2005/8/layout/hierarchy2"/>
    <dgm:cxn modelId="{3E79085C-13F5-4352-84C1-DCAA13A1B7AD}" type="presOf" srcId="{5E042267-9CD5-43C4-A5F2-C7E1702EC673}" destId="{CC288262-1C99-4E70-8BF6-976F76325DAD}" srcOrd="0" destOrd="0" presId="urn:microsoft.com/office/officeart/2005/8/layout/hierarchy2"/>
    <dgm:cxn modelId="{D7DF4941-66E1-4FF7-866E-775B7B4A07FF}" type="presOf" srcId="{B9281D9C-1DFE-4426-B3F6-02AFAD85700C}" destId="{4540630E-ED9A-447C-B6BF-8113A300AF24}" srcOrd="0" destOrd="0" presId="urn:microsoft.com/office/officeart/2005/8/layout/hierarchy2"/>
    <dgm:cxn modelId="{0B17DB44-A4BC-41AD-8B3E-8D30AC3ED0D0}" type="presOf" srcId="{6544F2F2-0E82-4AF7-A664-D24B13BF488A}" destId="{9E9F3105-8D72-4217-A4A8-FA8481211A95}" srcOrd="0" destOrd="0" presId="urn:microsoft.com/office/officeart/2005/8/layout/hierarchy2"/>
    <dgm:cxn modelId="{7612B547-BE7D-4A63-9C66-FA98BCDD9763}" type="presOf" srcId="{93883E65-43F9-411A-B54B-4F526DFF65B1}" destId="{63AD4F64-6685-4E72-9722-554E24D56363}" srcOrd="0" destOrd="0" presId="urn:microsoft.com/office/officeart/2005/8/layout/hierarchy2"/>
    <dgm:cxn modelId="{3C53B550-790D-46E2-AC65-3507E1ECF634}" type="presOf" srcId="{3EBD1530-F546-420F-95BA-699808F04758}" destId="{612795D4-B4E5-4029-A6F2-A8118A26EAD1}" srcOrd="1" destOrd="0" presId="urn:microsoft.com/office/officeart/2005/8/layout/hierarchy2"/>
    <dgm:cxn modelId="{34816F52-B57D-4784-B1CD-AB9422F6729D}" type="presOf" srcId="{C394C553-B9EC-4042-AB29-ADB0F7B23151}" destId="{615C2C5F-FA54-4356-82C5-B05ED34ED5B3}" srcOrd="0" destOrd="0" presId="urn:microsoft.com/office/officeart/2005/8/layout/hierarchy2"/>
    <dgm:cxn modelId="{1B3E4577-B2C7-4E63-8E50-A2854E44CA55}" srcId="{93883E65-43F9-411A-B54B-4F526DFF65B1}" destId="{C394C553-B9EC-4042-AB29-ADB0F7B23151}" srcOrd="1" destOrd="0" parTransId="{F6C74DD4-F595-4DC1-93E5-AAC3871E5B73}" sibTransId="{EE7BAB63-937A-483A-B4A2-EB52652FF8B4}"/>
    <dgm:cxn modelId="{C9E40783-1C8B-4A09-B865-B70F8143C02B}" type="presOf" srcId="{E4A86CE1-5B5A-44A6-80A0-34BFDA831502}" destId="{5360DA0C-C9BE-4804-BA8B-699FC0227050}" srcOrd="0" destOrd="0" presId="urn:microsoft.com/office/officeart/2005/8/layout/hierarchy2"/>
    <dgm:cxn modelId="{8B35E78A-5DD0-4F37-883D-3D0F38A7B919}" type="presOf" srcId="{FF8A2EC9-35C5-4161-9599-D8A92E46A55B}" destId="{CC943F21-0009-4761-8709-A062EE2EF16A}" srcOrd="0" destOrd="0" presId="urn:microsoft.com/office/officeart/2005/8/layout/hierarchy2"/>
    <dgm:cxn modelId="{B33B49A1-FB5B-4FE0-824D-60FE4B91844E}" type="presOf" srcId="{B30E2D46-C0C2-4E88-9E07-04B82E7F7D1C}" destId="{EB533380-ABC0-4118-A06C-ADF3C9321F1F}" srcOrd="1" destOrd="0" presId="urn:microsoft.com/office/officeart/2005/8/layout/hierarchy2"/>
    <dgm:cxn modelId="{BEDD7EA5-3025-49B7-B488-64661BD7511E}" srcId="{C394C553-B9EC-4042-AB29-ADB0F7B23151}" destId="{E4A86CE1-5B5A-44A6-80A0-34BFDA831502}" srcOrd="2" destOrd="0" parTransId="{CC014FE2-9F47-4799-87CA-473E1CE15863}" sibTransId="{273BB6F8-81AF-4490-B993-B92696CE06B6}"/>
    <dgm:cxn modelId="{024B24A9-2E2C-4FCF-B4BE-BE8A7BD0BDBB}" srcId="{B9281D9C-1DFE-4426-B3F6-02AFAD85700C}" destId="{93883E65-43F9-411A-B54B-4F526DFF65B1}" srcOrd="0" destOrd="0" parTransId="{CCC019DA-CE9B-478A-9E4D-CAA5EA1CB2D7}" sibTransId="{F8154308-8313-441C-9D4C-1BC517679C48}"/>
    <dgm:cxn modelId="{F7B03CAC-A337-4F93-B6F9-FB39BD0D5985}" srcId="{C394C553-B9EC-4042-AB29-ADB0F7B23151}" destId="{1BA73252-81B8-4840-90A6-C5AD6F3655A8}" srcOrd="1" destOrd="0" parTransId="{B30E2D46-C0C2-4E88-9E07-04B82E7F7D1C}" sibTransId="{45E45B03-8815-42F1-91FF-C465FC7EEEA4}"/>
    <dgm:cxn modelId="{87A0FFAF-9ED0-4E97-B337-A9B4FF1E946B}" type="presOf" srcId="{CC014FE2-9F47-4799-87CA-473E1CE15863}" destId="{77DAF0AA-F568-44A4-9C99-F35E355BC572}" srcOrd="1" destOrd="0" presId="urn:microsoft.com/office/officeart/2005/8/layout/hierarchy2"/>
    <dgm:cxn modelId="{A855E7BD-3D77-43B3-ADAA-87E07A695A33}" type="presOf" srcId="{F6C74DD4-F595-4DC1-93E5-AAC3871E5B73}" destId="{7808D8EC-9934-4161-ABED-B87A9EC41E76}" srcOrd="0" destOrd="0" presId="urn:microsoft.com/office/officeart/2005/8/layout/hierarchy2"/>
    <dgm:cxn modelId="{F3FA8BBF-471B-4CC4-8171-2DB3BADF2B26}" type="presOf" srcId="{F6C74DD4-F595-4DC1-93E5-AAC3871E5B73}" destId="{AA43B8F0-213B-4002-BE33-7F5F10E46914}" srcOrd="1" destOrd="0" presId="urn:microsoft.com/office/officeart/2005/8/layout/hierarchy2"/>
    <dgm:cxn modelId="{DBEA6DC2-17E9-4A3C-B787-1DA2438CFD85}" srcId="{6544F2F2-0E82-4AF7-A664-D24B13BF488A}" destId="{2DBA5BE1-6A92-4CF7-AE6A-0BAE64FB89F5}" srcOrd="1" destOrd="0" parTransId="{FF8A2EC9-35C5-4161-9599-D8A92E46A55B}" sibTransId="{16ED0F54-35EC-4084-97DE-CAD63F6EF858}"/>
    <dgm:cxn modelId="{3DFD2BC3-28D7-474D-8E74-F8813DE9A965}" srcId="{C394C553-B9EC-4042-AB29-ADB0F7B23151}" destId="{C6F06F23-423B-4DF1-AB2E-71A44684F5D3}" srcOrd="0" destOrd="0" parTransId="{3EBD1530-F546-420F-95BA-699808F04758}" sibTransId="{659AB93B-B409-4746-84F2-5CED3DB02B9D}"/>
    <dgm:cxn modelId="{4BB520C6-0D64-4375-816E-33F8290E9287}" type="presOf" srcId="{B30E2D46-C0C2-4E88-9E07-04B82E7F7D1C}" destId="{9B3956E2-D48A-4021-B8F3-C01EF4CE320C}" srcOrd="0" destOrd="0" presId="urn:microsoft.com/office/officeart/2005/8/layout/hierarchy2"/>
    <dgm:cxn modelId="{59943BD2-0335-47F2-8AD6-6C53F4488DA8}" type="presOf" srcId="{1BA73252-81B8-4840-90A6-C5AD6F3655A8}" destId="{67DE8D9B-8A01-4786-B792-563BF8F518FB}" srcOrd="0" destOrd="0" presId="urn:microsoft.com/office/officeart/2005/8/layout/hierarchy2"/>
    <dgm:cxn modelId="{FD8CD3E5-A674-489A-BB47-4A669E749E92}" type="presOf" srcId="{CC014FE2-9F47-4799-87CA-473E1CE15863}" destId="{C2F4AEE3-2541-4231-9958-713426C66605}" srcOrd="0" destOrd="0" presId="urn:microsoft.com/office/officeart/2005/8/layout/hierarchy2"/>
    <dgm:cxn modelId="{E09C70F0-6117-4F83-A137-33BB880C9999}" type="presOf" srcId="{5E042267-9CD5-43C4-A5F2-C7E1702EC673}" destId="{92238767-1D65-42A9-8703-6B0492868993}" srcOrd="1" destOrd="0" presId="urn:microsoft.com/office/officeart/2005/8/layout/hierarchy2"/>
    <dgm:cxn modelId="{BFB6458F-7C6E-4809-8D0D-0969FCC15D94}" type="presParOf" srcId="{4540630E-ED9A-447C-B6BF-8113A300AF24}" destId="{5DDC4962-B784-4CA1-83E8-4449996F9647}" srcOrd="0" destOrd="0" presId="urn:microsoft.com/office/officeart/2005/8/layout/hierarchy2"/>
    <dgm:cxn modelId="{BCDC419D-A876-4816-8EC6-6384AF6CAF96}" type="presParOf" srcId="{5DDC4962-B784-4CA1-83E8-4449996F9647}" destId="{63AD4F64-6685-4E72-9722-554E24D56363}" srcOrd="0" destOrd="0" presId="urn:microsoft.com/office/officeart/2005/8/layout/hierarchy2"/>
    <dgm:cxn modelId="{AB2BD72C-26B7-4FBA-9E10-774502FDD99A}" type="presParOf" srcId="{5DDC4962-B784-4CA1-83E8-4449996F9647}" destId="{E6FF93B4-F22A-412D-AD5C-4A5C8D0072F0}" srcOrd="1" destOrd="0" presId="urn:microsoft.com/office/officeart/2005/8/layout/hierarchy2"/>
    <dgm:cxn modelId="{EFFDA8C7-1ECD-424E-BA7A-8C18530A61D0}" type="presParOf" srcId="{E6FF93B4-F22A-412D-AD5C-4A5C8D0072F0}" destId="{CC288262-1C99-4E70-8BF6-976F76325DAD}" srcOrd="0" destOrd="0" presId="urn:microsoft.com/office/officeart/2005/8/layout/hierarchy2"/>
    <dgm:cxn modelId="{D60B15B3-4445-4217-B3DE-0CBA6717F848}" type="presParOf" srcId="{CC288262-1C99-4E70-8BF6-976F76325DAD}" destId="{92238767-1D65-42A9-8703-6B0492868993}" srcOrd="0" destOrd="0" presId="urn:microsoft.com/office/officeart/2005/8/layout/hierarchy2"/>
    <dgm:cxn modelId="{41FF40DF-5DBB-4363-ACDD-9571A3E843B3}" type="presParOf" srcId="{E6FF93B4-F22A-412D-AD5C-4A5C8D0072F0}" destId="{ED84B86E-A186-450C-92FC-36CE5EBBF9FF}" srcOrd="1" destOrd="0" presId="urn:microsoft.com/office/officeart/2005/8/layout/hierarchy2"/>
    <dgm:cxn modelId="{E3F0E1E0-7568-47B9-91C7-2A32DBF48CB1}" type="presParOf" srcId="{ED84B86E-A186-450C-92FC-36CE5EBBF9FF}" destId="{9E9F3105-8D72-4217-A4A8-FA8481211A95}" srcOrd="0" destOrd="0" presId="urn:microsoft.com/office/officeart/2005/8/layout/hierarchy2"/>
    <dgm:cxn modelId="{F315B72A-B9F6-4803-832C-88FBEA46406A}" type="presParOf" srcId="{ED84B86E-A186-450C-92FC-36CE5EBBF9FF}" destId="{89700D7A-4DD9-44DB-975C-68127102FF40}" srcOrd="1" destOrd="0" presId="urn:microsoft.com/office/officeart/2005/8/layout/hierarchy2"/>
    <dgm:cxn modelId="{77AD3970-28E3-456C-A41D-153AB60FA0FC}" type="presParOf" srcId="{89700D7A-4DD9-44DB-975C-68127102FF40}" destId="{87D6ADBB-07F2-4E68-A8BB-17DF2203D92C}" srcOrd="0" destOrd="0" presId="urn:microsoft.com/office/officeart/2005/8/layout/hierarchy2"/>
    <dgm:cxn modelId="{23631C52-B65C-4751-B5B0-5225DFC75AE5}" type="presParOf" srcId="{87D6ADBB-07F2-4E68-A8BB-17DF2203D92C}" destId="{6DCBC829-E103-44C1-A0B8-AAF5123915A3}" srcOrd="0" destOrd="0" presId="urn:microsoft.com/office/officeart/2005/8/layout/hierarchy2"/>
    <dgm:cxn modelId="{EB3BB1AD-FD5C-45BD-931F-B2AD06B23573}" type="presParOf" srcId="{89700D7A-4DD9-44DB-975C-68127102FF40}" destId="{25981A05-88BC-40CA-BB57-19A26D3C3166}" srcOrd="1" destOrd="0" presId="urn:microsoft.com/office/officeart/2005/8/layout/hierarchy2"/>
    <dgm:cxn modelId="{2656B5DD-B89F-44EB-8823-F26466306A5F}" type="presParOf" srcId="{25981A05-88BC-40CA-BB57-19A26D3C3166}" destId="{6BB99F2C-1E0E-4841-8382-8359C1A6CF65}" srcOrd="0" destOrd="0" presId="urn:microsoft.com/office/officeart/2005/8/layout/hierarchy2"/>
    <dgm:cxn modelId="{30A9D4B4-7B60-4112-93C9-08F84C123BBE}" type="presParOf" srcId="{25981A05-88BC-40CA-BB57-19A26D3C3166}" destId="{C4D90823-7431-4C6D-A979-3FC1AA1D04D6}" srcOrd="1" destOrd="0" presId="urn:microsoft.com/office/officeart/2005/8/layout/hierarchy2"/>
    <dgm:cxn modelId="{89B19D24-E7F4-4673-828F-EDF2D9095B62}" type="presParOf" srcId="{89700D7A-4DD9-44DB-975C-68127102FF40}" destId="{CC943F21-0009-4761-8709-A062EE2EF16A}" srcOrd="2" destOrd="0" presId="urn:microsoft.com/office/officeart/2005/8/layout/hierarchy2"/>
    <dgm:cxn modelId="{8A9533EF-8874-4739-B537-257328AD578C}" type="presParOf" srcId="{CC943F21-0009-4761-8709-A062EE2EF16A}" destId="{40077049-B7AC-4A08-849C-AB348F526E9D}" srcOrd="0" destOrd="0" presId="urn:microsoft.com/office/officeart/2005/8/layout/hierarchy2"/>
    <dgm:cxn modelId="{297C8DB7-8942-4762-BAEE-E88866D99B25}" type="presParOf" srcId="{89700D7A-4DD9-44DB-975C-68127102FF40}" destId="{8074C32B-4265-4A30-AB30-39D39E4068FA}" srcOrd="3" destOrd="0" presId="urn:microsoft.com/office/officeart/2005/8/layout/hierarchy2"/>
    <dgm:cxn modelId="{A596C65D-DC31-4A4F-807F-A317EEB17286}" type="presParOf" srcId="{8074C32B-4265-4A30-AB30-39D39E4068FA}" destId="{2EEA60C8-2EEC-4C9E-A1C4-8C5F77B28D17}" srcOrd="0" destOrd="0" presId="urn:microsoft.com/office/officeart/2005/8/layout/hierarchy2"/>
    <dgm:cxn modelId="{20BF72E0-0148-48A7-9E60-6C129BE5B5C6}" type="presParOf" srcId="{8074C32B-4265-4A30-AB30-39D39E4068FA}" destId="{7CE5E8A0-DCE3-40D3-87CD-4FCF0F8423A5}" srcOrd="1" destOrd="0" presId="urn:microsoft.com/office/officeart/2005/8/layout/hierarchy2"/>
    <dgm:cxn modelId="{4096A665-B937-4D46-A209-FCC8C7DBDCBC}" type="presParOf" srcId="{E6FF93B4-F22A-412D-AD5C-4A5C8D0072F0}" destId="{7808D8EC-9934-4161-ABED-B87A9EC41E76}" srcOrd="2" destOrd="0" presId="urn:microsoft.com/office/officeart/2005/8/layout/hierarchy2"/>
    <dgm:cxn modelId="{A4EA64F8-318C-4AAD-8FC9-1E27473C4AAD}" type="presParOf" srcId="{7808D8EC-9934-4161-ABED-B87A9EC41E76}" destId="{AA43B8F0-213B-4002-BE33-7F5F10E46914}" srcOrd="0" destOrd="0" presId="urn:microsoft.com/office/officeart/2005/8/layout/hierarchy2"/>
    <dgm:cxn modelId="{2E677A97-2CA2-41D0-BA8B-B63893BB9B52}" type="presParOf" srcId="{E6FF93B4-F22A-412D-AD5C-4A5C8D0072F0}" destId="{F467378E-D962-4181-897B-187306107D4D}" srcOrd="3" destOrd="0" presId="urn:microsoft.com/office/officeart/2005/8/layout/hierarchy2"/>
    <dgm:cxn modelId="{59BDFDCD-0CB5-401A-9713-A1DEFAAFB7F0}" type="presParOf" srcId="{F467378E-D962-4181-897B-187306107D4D}" destId="{615C2C5F-FA54-4356-82C5-B05ED34ED5B3}" srcOrd="0" destOrd="0" presId="urn:microsoft.com/office/officeart/2005/8/layout/hierarchy2"/>
    <dgm:cxn modelId="{FEE00676-3E74-4CA9-8870-72E4439754A5}" type="presParOf" srcId="{F467378E-D962-4181-897B-187306107D4D}" destId="{EBD3383A-E045-4980-99D4-99ADF4D74CEC}" srcOrd="1" destOrd="0" presId="urn:microsoft.com/office/officeart/2005/8/layout/hierarchy2"/>
    <dgm:cxn modelId="{68AC1195-D57C-43FF-A12C-73E8C682634F}" type="presParOf" srcId="{EBD3383A-E045-4980-99D4-99ADF4D74CEC}" destId="{5E680EC1-D017-49C9-8CF0-609916211D89}" srcOrd="0" destOrd="0" presId="urn:microsoft.com/office/officeart/2005/8/layout/hierarchy2"/>
    <dgm:cxn modelId="{FE170FD1-E264-4152-BFBD-EC68EF4524B7}" type="presParOf" srcId="{5E680EC1-D017-49C9-8CF0-609916211D89}" destId="{612795D4-B4E5-4029-A6F2-A8118A26EAD1}" srcOrd="0" destOrd="0" presId="urn:microsoft.com/office/officeart/2005/8/layout/hierarchy2"/>
    <dgm:cxn modelId="{26C7982F-16B2-4665-ABF3-C1877BB13DD1}" type="presParOf" srcId="{EBD3383A-E045-4980-99D4-99ADF4D74CEC}" destId="{B454621E-E069-484F-9036-EC5A5E4F53F9}" srcOrd="1" destOrd="0" presId="urn:microsoft.com/office/officeart/2005/8/layout/hierarchy2"/>
    <dgm:cxn modelId="{D2673AFA-E57F-4223-9A8E-3CA5B797A7B3}" type="presParOf" srcId="{B454621E-E069-484F-9036-EC5A5E4F53F9}" destId="{C5FAB8F8-F98F-4412-862C-6CAB41908F95}" srcOrd="0" destOrd="0" presId="urn:microsoft.com/office/officeart/2005/8/layout/hierarchy2"/>
    <dgm:cxn modelId="{24A71B2F-65F2-4A06-956B-D29317AE6460}" type="presParOf" srcId="{B454621E-E069-484F-9036-EC5A5E4F53F9}" destId="{8B93B794-F729-4C39-A92B-9C7BD72097FB}" srcOrd="1" destOrd="0" presId="urn:microsoft.com/office/officeart/2005/8/layout/hierarchy2"/>
    <dgm:cxn modelId="{A367B954-7E2F-4B30-81EC-79D7B7378171}" type="presParOf" srcId="{EBD3383A-E045-4980-99D4-99ADF4D74CEC}" destId="{9B3956E2-D48A-4021-B8F3-C01EF4CE320C}" srcOrd="2" destOrd="0" presId="urn:microsoft.com/office/officeart/2005/8/layout/hierarchy2"/>
    <dgm:cxn modelId="{2CE18648-9FF5-47A0-A01B-709808C3A826}" type="presParOf" srcId="{9B3956E2-D48A-4021-B8F3-C01EF4CE320C}" destId="{EB533380-ABC0-4118-A06C-ADF3C9321F1F}" srcOrd="0" destOrd="0" presId="urn:microsoft.com/office/officeart/2005/8/layout/hierarchy2"/>
    <dgm:cxn modelId="{EEE796CF-F99C-433D-81C9-D7B9669C5882}" type="presParOf" srcId="{EBD3383A-E045-4980-99D4-99ADF4D74CEC}" destId="{72809A71-A690-4BD3-98C8-D31F079EC940}" srcOrd="3" destOrd="0" presId="urn:microsoft.com/office/officeart/2005/8/layout/hierarchy2"/>
    <dgm:cxn modelId="{371DB24F-088A-478F-9447-E3CF3BF89339}" type="presParOf" srcId="{72809A71-A690-4BD3-98C8-D31F079EC940}" destId="{67DE8D9B-8A01-4786-B792-563BF8F518FB}" srcOrd="0" destOrd="0" presId="urn:microsoft.com/office/officeart/2005/8/layout/hierarchy2"/>
    <dgm:cxn modelId="{AE86E8D1-56E3-4D81-BA26-7992CE4D6DB9}" type="presParOf" srcId="{72809A71-A690-4BD3-98C8-D31F079EC940}" destId="{F97C6EEB-8BF7-4D9A-86DC-B67587BD4202}" srcOrd="1" destOrd="0" presId="urn:microsoft.com/office/officeart/2005/8/layout/hierarchy2"/>
    <dgm:cxn modelId="{55C6F548-1749-4E0D-94DD-86D6783EAECD}" type="presParOf" srcId="{EBD3383A-E045-4980-99D4-99ADF4D74CEC}" destId="{C2F4AEE3-2541-4231-9958-713426C66605}" srcOrd="4" destOrd="0" presId="urn:microsoft.com/office/officeart/2005/8/layout/hierarchy2"/>
    <dgm:cxn modelId="{0C2F48CB-8672-4B1C-86FE-77A05E669849}" type="presParOf" srcId="{C2F4AEE3-2541-4231-9958-713426C66605}" destId="{77DAF0AA-F568-44A4-9C99-F35E355BC572}" srcOrd="0" destOrd="0" presId="urn:microsoft.com/office/officeart/2005/8/layout/hierarchy2"/>
    <dgm:cxn modelId="{D510B4D6-0525-48AB-9667-B4C1C019E961}" type="presParOf" srcId="{EBD3383A-E045-4980-99D4-99ADF4D74CEC}" destId="{17099BF2-1C7E-416F-A3A9-DB32968121B9}" srcOrd="5" destOrd="0" presId="urn:microsoft.com/office/officeart/2005/8/layout/hierarchy2"/>
    <dgm:cxn modelId="{26902F1A-18DA-4F50-AA87-84104B896A97}" type="presParOf" srcId="{17099BF2-1C7E-416F-A3A9-DB32968121B9}" destId="{5360DA0C-C9BE-4804-BA8B-699FC0227050}" srcOrd="0" destOrd="0" presId="urn:microsoft.com/office/officeart/2005/8/layout/hierarchy2"/>
    <dgm:cxn modelId="{124EEC2D-FB66-4C67-9F2F-0CCF60FE736F}" type="presParOf" srcId="{17099BF2-1C7E-416F-A3A9-DB32968121B9}" destId="{3159663D-7C3A-4A58-9AF6-D3CCD7281C6C}" srcOrd="1" destOrd="0" presId="urn:microsoft.com/office/officeart/2005/8/layout/hierarchy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0751CB4-03B4-4BA2-9565-22C9AF2A346A}" type="doc">
      <dgm:prSet loTypeId="urn:microsoft.com/office/officeart/2005/8/layout/pyramid2" loCatId="list" qsTypeId="urn:microsoft.com/office/officeart/2005/8/quickstyle/3d3" qsCatId="3D" csTypeId="urn:microsoft.com/office/officeart/2005/8/colors/colorful4" csCatId="colorful" phldr="1"/>
      <dgm:spPr/>
    </dgm:pt>
    <dgm:pt modelId="{030FAA5E-09EE-4947-BBE5-F2FBC0FC78BD}">
      <dgm:prSet phldrT="[Text]"/>
      <dgm:spPr/>
      <dgm:t>
        <a:bodyPr/>
        <a:lstStyle/>
        <a:p>
          <a:r>
            <a:rPr lang="en-GB"/>
            <a:t>Digital Disruption</a:t>
          </a:r>
        </a:p>
      </dgm:t>
    </dgm:pt>
    <dgm:pt modelId="{97A652C3-BC33-4F26-BF29-32A5F222189E}" type="parTrans" cxnId="{0BA111AD-5379-495E-8B13-42530EBB072F}">
      <dgm:prSet/>
      <dgm:spPr/>
      <dgm:t>
        <a:bodyPr/>
        <a:lstStyle/>
        <a:p>
          <a:endParaRPr lang="en-GB"/>
        </a:p>
      </dgm:t>
    </dgm:pt>
    <dgm:pt modelId="{95C66FDD-8D60-4DDD-BED6-BE5A17B271AE}" type="sibTrans" cxnId="{0BA111AD-5379-495E-8B13-42530EBB072F}">
      <dgm:prSet/>
      <dgm:spPr/>
      <dgm:t>
        <a:bodyPr/>
        <a:lstStyle/>
        <a:p>
          <a:endParaRPr lang="en-GB"/>
        </a:p>
      </dgm:t>
    </dgm:pt>
    <dgm:pt modelId="{3C55F4C6-99A8-4C74-B709-4350B581B6B5}">
      <dgm:prSet phldrT="[Text]"/>
      <dgm:spPr/>
      <dgm:t>
        <a:bodyPr/>
        <a:lstStyle/>
        <a:p>
          <a:r>
            <a:rPr lang="en-GB"/>
            <a:t>Economic Uncertainity</a:t>
          </a:r>
        </a:p>
      </dgm:t>
    </dgm:pt>
    <dgm:pt modelId="{F53D88A1-7C2A-4231-ACBE-7C58590957E7}" type="parTrans" cxnId="{6147D023-C328-4501-994B-04ADACDC9150}">
      <dgm:prSet/>
      <dgm:spPr/>
      <dgm:t>
        <a:bodyPr/>
        <a:lstStyle/>
        <a:p>
          <a:endParaRPr lang="en-GB"/>
        </a:p>
      </dgm:t>
    </dgm:pt>
    <dgm:pt modelId="{0E80EE9F-9749-4B87-92D6-7E32735BA82C}" type="sibTrans" cxnId="{6147D023-C328-4501-994B-04ADACDC9150}">
      <dgm:prSet/>
      <dgm:spPr/>
      <dgm:t>
        <a:bodyPr/>
        <a:lstStyle/>
        <a:p>
          <a:endParaRPr lang="en-GB"/>
        </a:p>
      </dgm:t>
    </dgm:pt>
    <dgm:pt modelId="{B8B12947-BC53-4A73-A372-310F7EAAC41D}">
      <dgm:prSet phldrT="[Text]"/>
      <dgm:spPr/>
      <dgm:t>
        <a:bodyPr/>
        <a:lstStyle/>
        <a:p>
          <a:r>
            <a:rPr lang="en-GB"/>
            <a:t>Globalisation</a:t>
          </a:r>
        </a:p>
      </dgm:t>
    </dgm:pt>
    <dgm:pt modelId="{0948FC51-F2A8-4FE9-B236-D67DB62B2EB7}" type="parTrans" cxnId="{4764EDE5-595A-4275-9032-A614F78740C4}">
      <dgm:prSet/>
      <dgm:spPr/>
      <dgm:t>
        <a:bodyPr/>
        <a:lstStyle/>
        <a:p>
          <a:endParaRPr lang="en-GB"/>
        </a:p>
      </dgm:t>
    </dgm:pt>
    <dgm:pt modelId="{A67982D6-01E2-47EA-B4DC-1D4594B4CD69}" type="sibTrans" cxnId="{4764EDE5-595A-4275-9032-A614F78740C4}">
      <dgm:prSet/>
      <dgm:spPr/>
      <dgm:t>
        <a:bodyPr/>
        <a:lstStyle/>
        <a:p>
          <a:endParaRPr lang="en-GB"/>
        </a:p>
      </dgm:t>
    </dgm:pt>
    <dgm:pt modelId="{8C2F2678-B07C-4148-B618-216AB2AFD724}" type="pres">
      <dgm:prSet presAssocID="{B0751CB4-03B4-4BA2-9565-22C9AF2A346A}" presName="compositeShape" presStyleCnt="0">
        <dgm:presLayoutVars>
          <dgm:dir/>
          <dgm:resizeHandles/>
        </dgm:presLayoutVars>
      </dgm:prSet>
      <dgm:spPr/>
    </dgm:pt>
    <dgm:pt modelId="{42227B0E-2D35-4CB5-8A95-E05385C24011}" type="pres">
      <dgm:prSet presAssocID="{B0751CB4-03B4-4BA2-9565-22C9AF2A346A}" presName="pyramid" presStyleLbl="node1" presStyleIdx="0" presStyleCnt="1"/>
      <dgm:spPr/>
    </dgm:pt>
    <dgm:pt modelId="{90F72C18-FE74-4386-86CD-A1782AB72256}" type="pres">
      <dgm:prSet presAssocID="{B0751CB4-03B4-4BA2-9565-22C9AF2A346A}" presName="theList" presStyleCnt="0"/>
      <dgm:spPr/>
    </dgm:pt>
    <dgm:pt modelId="{EA469D96-4049-4FB6-A1DA-48904A1E8BE3}" type="pres">
      <dgm:prSet presAssocID="{030FAA5E-09EE-4947-BBE5-F2FBC0FC78BD}" presName="aNode" presStyleLbl="fgAcc1" presStyleIdx="0" presStyleCnt="3">
        <dgm:presLayoutVars>
          <dgm:bulletEnabled val="1"/>
        </dgm:presLayoutVars>
      </dgm:prSet>
      <dgm:spPr/>
    </dgm:pt>
    <dgm:pt modelId="{720F3F00-4454-4A84-BF13-5DB2224C5A88}" type="pres">
      <dgm:prSet presAssocID="{030FAA5E-09EE-4947-BBE5-F2FBC0FC78BD}" presName="aSpace" presStyleCnt="0"/>
      <dgm:spPr/>
    </dgm:pt>
    <dgm:pt modelId="{6847E5D5-D255-431C-A434-7CD6C058EE24}" type="pres">
      <dgm:prSet presAssocID="{3C55F4C6-99A8-4C74-B709-4350B581B6B5}" presName="aNode" presStyleLbl="fgAcc1" presStyleIdx="1" presStyleCnt="3">
        <dgm:presLayoutVars>
          <dgm:bulletEnabled val="1"/>
        </dgm:presLayoutVars>
      </dgm:prSet>
      <dgm:spPr/>
    </dgm:pt>
    <dgm:pt modelId="{0AA79E3C-BC99-49A1-AB1A-33C6F9C50534}" type="pres">
      <dgm:prSet presAssocID="{3C55F4C6-99A8-4C74-B709-4350B581B6B5}" presName="aSpace" presStyleCnt="0"/>
      <dgm:spPr/>
    </dgm:pt>
    <dgm:pt modelId="{7097DAFA-7BE7-4670-9FBD-D640BF4F9371}" type="pres">
      <dgm:prSet presAssocID="{B8B12947-BC53-4A73-A372-310F7EAAC41D}" presName="aNode" presStyleLbl="fgAcc1" presStyleIdx="2" presStyleCnt="3">
        <dgm:presLayoutVars>
          <dgm:bulletEnabled val="1"/>
        </dgm:presLayoutVars>
      </dgm:prSet>
      <dgm:spPr/>
    </dgm:pt>
    <dgm:pt modelId="{9C2AC0D9-9B77-4F8E-85A0-8128E68C95CD}" type="pres">
      <dgm:prSet presAssocID="{B8B12947-BC53-4A73-A372-310F7EAAC41D}" presName="aSpace" presStyleCnt="0"/>
      <dgm:spPr/>
    </dgm:pt>
  </dgm:ptLst>
  <dgm:cxnLst>
    <dgm:cxn modelId="{6147D023-C328-4501-994B-04ADACDC9150}" srcId="{B0751CB4-03B4-4BA2-9565-22C9AF2A346A}" destId="{3C55F4C6-99A8-4C74-B709-4350B581B6B5}" srcOrd="1" destOrd="0" parTransId="{F53D88A1-7C2A-4231-ACBE-7C58590957E7}" sibTransId="{0E80EE9F-9749-4B87-92D6-7E32735BA82C}"/>
    <dgm:cxn modelId="{4772595C-A344-425C-B69F-8F46D7A5F736}" type="presOf" srcId="{030FAA5E-09EE-4947-BBE5-F2FBC0FC78BD}" destId="{EA469D96-4049-4FB6-A1DA-48904A1E8BE3}" srcOrd="0" destOrd="0" presId="urn:microsoft.com/office/officeart/2005/8/layout/pyramid2"/>
    <dgm:cxn modelId="{8E190845-7F24-4970-B92E-ACE5D84B6C28}" type="presOf" srcId="{B0751CB4-03B4-4BA2-9565-22C9AF2A346A}" destId="{8C2F2678-B07C-4148-B618-216AB2AFD724}" srcOrd="0" destOrd="0" presId="urn:microsoft.com/office/officeart/2005/8/layout/pyramid2"/>
    <dgm:cxn modelId="{42D1B246-9067-4079-9F6F-26CCFC4EA3FF}" type="presOf" srcId="{B8B12947-BC53-4A73-A372-310F7EAAC41D}" destId="{7097DAFA-7BE7-4670-9FBD-D640BF4F9371}" srcOrd="0" destOrd="0" presId="urn:microsoft.com/office/officeart/2005/8/layout/pyramid2"/>
    <dgm:cxn modelId="{0BA111AD-5379-495E-8B13-42530EBB072F}" srcId="{B0751CB4-03B4-4BA2-9565-22C9AF2A346A}" destId="{030FAA5E-09EE-4947-BBE5-F2FBC0FC78BD}" srcOrd="0" destOrd="0" parTransId="{97A652C3-BC33-4F26-BF29-32A5F222189E}" sibTransId="{95C66FDD-8D60-4DDD-BED6-BE5A17B271AE}"/>
    <dgm:cxn modelId="{AA6F15C8-F88C-4C76-8021-0C9E42581486}" type="presOf" srcId="{3C55F4C6-99A8-4C74-B709-4350B581B6B5}" destId="{6847E5D5-D255-431C-A434-7CD6C058EE24}" srcOrd="0" destOrd="0" presId="urn:microsoft.com/office/officeart/2005/8/layout/pyramid2"/>
    <dgm:cxn modelId="{4764EDE5-595A-4275-9032-A614F78740C4}" srcId="{B0751CB4-03B4-4BA2-9565-22C9AF2A346A}" destId="{B8B12947-BC53-4A73-A372-310F7EAAC41D}" srcOrd="2" destOrd="0" parTransId="{0948FC51-F2A8-4FE9-B236-D67DB62B2EB7}" sibTransId="{A67982D6-01E2-47EA-B4DC-1D4594B4CD69}"/>
    <dgm:cxn modelId="{CFB66784-B74E-4A92-AE0C-B0F6219CEB44}" type="presParOf" srcId="{8C2F2678-B07C-4148-B618-216AB2AFD724}" destId="{42227B0E-2D35-4CB5-8A95-E05385C24011}" srcOrd="0" destOrd="0" presId="urn:microsoft.com/office/officeart/2005/8/layout/pyramid2"/>
    <dgm:cxn modelId="{7BDF24A5-75EF-4355-8E22-FEAE9E6B3153}" type="presParOf" srcId="{8C2F2678-B07C-4148-B618-216AB2AFD724}" destId="{90F72C18-FE74-4386-86CD-A1782AB72256}" srcOrd="1" destOrd="0" presId="urn:microsoft.com/office/officeart/2005/8/layout/pyramid2"/>
    <dgm:cxn modelId="{80E9125F-E6AB-4998-920D-E5150248EC5C}" type="presParOf" srcId="{90F72C18-FE74-4386-86CD-A1782AB72256}" destId="{EA469D96-4049-4FB6-A1DA-48904A1E8BE3}" srcOrd="0" destOrd="0" presId="urn:microsoft.com/office/officeart/2005/8/layout/pyramid2"/>
    <dgm:cxn modelId="{510F86DC-C4BC-4638-B71B-454F9AFED519}" type="presParOf" srcId="{90F72C18-FE74-4386-86CD-A1782AB72256}" destId="{720F3F00-4454-4A84-BF13-5DB2224C5A88}" srcOrd="1" destOrd="0" presId="urn:microsoft.com/office/officeart/2005/8/layout/pyramid2"/>
    <dgm:cxn modelId="{DD65F3B2-01B2-4DED-A85C-A609BD7DBEBB}" type="presParOf" srcId="{90F72C18-FE74-4386-86CD-A1782AB72256}" destId="{6847E5D5-D255-431C-A434-7CD6C058EE24}" srcOrd="2" destOrd="0" presId="urn:microsoft.com/office/officeart/2005/8/layout/pyramid2"/>
    <dgm:cxn modelId="{2EF5A8BB-448F-4624-B2E4-BF49F7B50E67}" type="presParOf" srcId="{90F72C18-FE74-4386-86CD-A1782AB72256}" destId="{0AA79E3C-BC99-49A1-AB1A-33C6F9C50534}" srcOrd="3" destOrd="0" presId="urn:microsoft.com/office/officeart/2005/8/layout/pyramid2"/>
    <dgm:cxn modelId="{43BBDD56-9E6A-416F-B207-C2DBAC9C56DC}" type="presParOf" srcId="{90F72C18-FE74-4386-86CD-A1782AB72256}" destId="{7097DAFA-7BE7-4670-9FBD-D640BF4F9371}" srcOrd="4" destOrd="0" presId="urn:microsoft.com/office/officeart/2005/8/layout/pyramid2"/>
    <dgm:cxn modelId="{E81F4B1F-2476-4090-98D9-0C29E578DB2D}" type="presParOf" srcId="{90F72C18-FE74-4386-86CD-A1782AB72256}" destId="{9C2AC0D9-9B77-4F8E-85A0-8128E68C95CD}" srcOrd="5" destOrd="0" presId="urn:microsoft.com/office/officeart/2005/8/layout/pyramid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30FBB44-D79A-4D62-AF1F-6E50C6F34EA4}" type="doc">
      <dgm:prSet loTypeId="urn:microsoft.com/office/officeart/2008/layout/VerticalCurvedList" loCatId="list" qsTypeId="urn:microsoft.com/office/officeart/2005/8/quickstyle/3d2" qsCatId="3D" csTypeId="urn:microsoft.com/office/officeart/2005/8/colors/colorful4" csCatId="colorful" phldr="1"/>
      <dgm:spPr/>
      <dgm:t>
        <a:bodyPr/>
        <a:lstStyle/>
        <a:p>
          <a:endParaRPr lang="en-GB"/>
        </a:p>
      </dgm:t>
    </dgm:pt>
    <dgm:pt modelId="{016A98B6-2FF0-40A7-B313-2189300FB979}">
      <dgm:prSet phldrT="[Text]"/>
      <dgm:spPr/>
      <dgm:t>
        <a:bodyPr/>
        <a:lstStyle/>
        <a:p>
          <a:r>
            <a:rPr lang="en-GB" b="0"/>
            <a:t>Investments in Technology</a:t>
          </a:r>
        </a:p>
      </dgm:t>
    </dgm:pt>
    <dgm:pt modelId="{8FF59365-3F24-470A-88CD-C262D27DC53A}" type="parTrans" cxnId="{19FA020D-C2A4-4A56-8EB8-E57C77FD7FAC}">
      <dgm:prSet/>
      <dgm:spPr/>
      <dgm:t>
        <a:bodyPr/>
        <a:lstStyle/>
        <a:p>
          <a:endParaRPr lang="en-GB"/>
        </a:p>
      </dgm:t>
    </dgm:pt>
    <dgm:pt modelId="{7C2CF256-ABB9-429D-976D-C37512824FC4}" type="sibTrans" cxnId="{19FA020D-C2A4-4A56-8EB8-E57C77FD7FAC}">
      <dgm:prSet/>
      <dgm:spPr/>
      <dgm:t>
        <a:bodyPr/>
        <a:lstStyle/>
        <a:p>
          <a:endParaRPr lang="en-GB"/>
        </a:p>
      </dgm:t>
    </dgm:pt>
    <dgm:pt modelId="{89D59B28-2DC1-436F-8843-2DD98AEB5916}">
      <dgm:prSet phldrT="[Text]"/>
      <dgm:spPr/>
      <dgm:t>
        <a:bodyPr/>
        <a:lstStyle/>
        <a:p>
          <a:r>
            <a:rPr lang="en-GB" b="0"/>
            <a:t>Training Programs</a:t>
          </a:r>
        </a:p>
      </dgm:t>
    </dgm:pt>
    <dgm:pt modelId="{D236AEA4-D58E-4BE2-A31A-7E7EC3C1FC8B}" type="parTrans" cxnId="{C4423E2D-57A0-423F-9052-159C79E19E6A}">
      <dgm:prSet/>
      <dgm:spPr/>
      <dgm:t>
        <a:bodyPr/>
        <a:lstStyle/>
        <a:p>
          <a:endParaRPr lang="en-GB"/>
        </a:p>
      </dgm:t>
    </dgm:pt>
    <dgm:pt modelId="{F27EAF94-93EF-4E66-97A0-FC4AAF48F9E6}" type="sibTrans" cxnId="{C4423E2D-57A0-423F-9052-159C79E19E6A}">
      <dgm:prSet/>
      <dgm:spPr/>
      <dgm:t>
        <a:bodyPr/>
        <a:lstStyle/>
        <a:p>
          <a:endParaRPr lang="en-GB"/>
        </a:p>
      </dgm:t>
    </dgm:pt>
    <dgm:pt modelId="{8DE0463B-A73A-47B7-8D18-293229C4A39C}">
      <dgm:prSet phldrT="[Text]"/>
      <dgm:spPr/>
      <dgm:t>
        <a:bodyPr/>
        <a:lstStyle/>
        <a:p>
          <a:r>
            <a:rPr lang="en-GB" b="0"/>
            <a:t>Contingency Funds</a:t>
          </a:r>
        </a:p>
      </dgm:t>
    </dgm:pt>
    <dgm:pt modelId="{A0559482-5186-436D-890E-4EF4EFD1A727}" type="parTrans" cxnId="{978BEE55-B778-44DB-B095-05D210582043}">
      <dgm:prSet/>
      <dgm:spPr/>
      <dgm:t>
        <a:bodyPr/>
        <a:lstStyle/>
        <a:p>
          <a:endParaRPr lang="en-GB"/>
        </a:p>
      </dgm:t>
    </dgm:pt>
    <dgm:pt modelId="{6C8637BA-20C9-4D1E-8A8D-A8308063C838}" type="sibTrans" cxnId="{978BEE55-B778-44DB-B095-05D210582043}">
      <dgm:prSet/>
      <dgm:spPr/>
      <dgm:t>
        <a:bodyPr/>
        <a:lstStyle/>
        <a:p>
          <a:endParaRPr lang="en-GB"/>
        </a:p>
      </dgm:t>
    </dgm:pt>
    <dgm:pt modelId="{22562DD0-736A-4BB4-85EA-25703435976F}" type="pres">
      <dgm:prSet presAssocID="{F30FBB44-D79A-4D62-AF1F-6E50C6F34EA4}" presName="Name0" presStyleCnt="0">
        <dgm:presLayoutVars>
          <dgm:chMax val="7"/>
          <dgm:chPref val="7"/>
          <dgm:dir/>
        </dgm:presLayoutVars>
      </dgm:prSet>
      <dgm:spPr/>
    </dgm:pt>
    <dgm:pt modelId="{B4E58C9B-202E-4F43-A061-49FABBD15388}" type="pres">
      <dgm:prSet presAssocID="{F30FBB44-D79A-4D62-AF1F-6E50C6F34EA4}" presName="Name1" presStyleCnt="0"/>
      <dgm:spPr/>
    </dgm:pt>
    <dgm:pt modelId="{BC92D0F3-58F3-4C5F-B1F0-5784620FAB3F}" type="pres">
      <dgm:prSet presAssocID="{F30FBB44-D79A-4D62-AF1F-6E50C6F34EA4}" presName="cycle" presStyleCnt="0"/>
      <dgm:spPr/>
    </dgm:pt>
    <dgm:pt modelId="{3A53C14C-7958-4D2D-94ED-48F80E0A09BC}" type="pres">
      <dgm:prSet presAssocID="{F30FBB44-D79A-4D62-AF1F-6E50C6F34EA4}" presName="srcNode" presStyleLbl="node1" presStyleIdx="0" presStyleCnt="3"/>
      <dgm:spPr/>
    </dgm:pt>
    <dgm:pt modelId="{F31E18CB-4FD4-4CB6-B43F-F9C5AAC7641F}" type="pres">
      <dgm:prSet presAssocID="{F30FBB44-D79A-4D62-AF1F-6E50C6F34EA4}" presName="conn" presStyleLbl="parChTrans1D2" presStyleIdx="0" presStyleCnt="1"/>
      <dgm:spPr/>
    </dgm:pt>
    <dgm:pt modelId="{7E6E6C16-5FBE-4306-A114-63BF79251422}" type="pres">
      <dgm:prSet presAssocID="{F30FBB44-D79A-4D62-AF1F-6E50C6F34EA4}" presName="extraNode" presStyleLbl="node1" presStyleIdx="0" presStyleCnt="3"/>
      <dgm:spPr/>
    </dgm:pt>
    <dgm:pt modelId="{1E37FCA5-B9A4-48CC-8389-8E4347D1C4EB}" type="pres">
      <dgm:prSet presAssocID="{F30FBB44-D79A-4D62-AF1F-6E50C6F34EA4}" presName="dstNode" presStyleLbl="node1" presStyleIdx="0" presStyleCnt="3"/>
      <dgm:spPr/>
    </dgm:pt>
    <dgm:pt modelId="{5C3CC0A4-03FC-46D2-8BDE-9479390E1B0E}" type="pres">
      <dgm:prSet presAssocID="{016A98B6-2FF0-40A7-B313-2189300FB979}" presName="text_1" presStyleLbl="node1" presStyleIdx="0" presStyleCnt="3">
        <dgm:presLayoutVars>
          <dgm:bulletEnabled val="1"/>
        </dgm:presLayoutVars>
      </dgm:prSet>
      <dgm:spPr/>
    </dgm:pt>
    <dgm:pt modelId="{940A525A-2E59-42A0-B2D4-5F6658025C13}" type="pres">
      <dgm:prSet presAssocID="{016A98B6-2FF0-40A7-B313-2189300FB979}" presName="accent_1" presStyleCnt="0"/>
      <dgm:spPr/>
    </dgm:pt>
    <dgm:pt modelId="{0C5B752C-93F8-4822-A52B-A7B03E791E2B}" type="pres">
      <dgm:prSet presAssocID="{016A98B6-2FF0-40A7-B313-2189300FB979}" presName="accentRepeatNode" presStyleLbl="solidFgAcc1" presStyleIdx="0" presStyleCnt="3"/>
      <dgm:spPr/>
    </dgm:pt>
    <dgm:pt modelId="{5CDA884B-E192-4E86-A0D7-D9D494AB3CF1}" type="pres">
      <dgm:prSet presAssocID="{89D59B28-2DC1-436F-8843-2DD98AEB5916}" presName="text_2" presStyleLbl="node1" presStyleIdx="1" presStyleCnt="3">
        <dgm:presLayoutVars>
          <dgm:bulletEnabled val="1"/>
        </dgm:presLayoutVars>
      </dgm:prSet>
      <dgm:spPr/>
    </dgm:pt>
    <dgm:pt modelId="{83CDC051-434B-4643-A1F3-A938F7DA6C27}" type="pres">
      <dgm:prSet presAssocID="{89D59B28-2DC1-436F-8843-2DD98AEB5916}" presName="accent_2" presStyleCnt="0"/>
      <dgm:spPr/>
    </dgm:pt>
    <dgm:pt modelId="{2E380221-4AC8-44C2-9337-9D499BBA6922}" type="pres">
      <dgm:prSet presAssocID="{89D59B28-2DC1-436F-8843-2DD98AEB5916}" presName="accentRepeatNode" presStyleLbl="solidFgAcc1" presStyleIdx="1" presStyleCnt="3"/>
      <dgm:spPr/>
    </dgm:pt>
    <dgm:pt modelId="{9B9FE49E-A9E5-4BF7-8E06-ABBAAD27CC4D}" type="pres">
      <dgm:prSet presAssocID="{8DE0463B-A73A-47B7-8D18-293229C4A39C}" presName="text_3" presStyleLbl="node1" presStyleIdx="2" presStyleCnt="3">
        <dgm:presLayoutVars>
          <dgm:bulletEnabled val="1"/>
        </dgm:presLayoutVars>
      </dgm:prSet>
      <dgm:spPr/>
    </dgm:pt>
    <dgm:pt modelId="{037040CA-333F-4796-A910-5084FA8202B7}" type="pres">
      <dgm:prSet presAssocID="{8DE0463B-A73A-47B7-8D18-293229C4A39C}" presName="accent_3" presStyleCnt="0"/>
      <dgm:spPr/>
    </dgm:pt>
    <dgm:pt modelId="{A5EB6A86-8F33-44DF-943C-83502870E6C3}" type="pres">
      <dgm:prSet presAssocID="{8DE0463B-A73A-47B7-8D18-293229C4A39C}" presName="accentRepeatNode" presStyleLbl="solidFgAcc1" presStyleIdx="2" presStyleCnt="3"/>
      <dgm:spPr/>
    </dgm:pt>
  </dgm:ptLst>
  <dgm:cxnLst>
    <dgm:cxn modelId="{5FD80308-31D8-4710-BE54-2DA60EF6540F}" type="presOf" srcId="{7C2CF256-ABB9-429D-976D-C37512824FC4}" destId="{F31E18CB-4FD4-4CB6-B43F-F9C5AAC7641F}" srcOrd="0" destOrd="0" presId="urn:microsoft.com/office/officeart/2008/layout/VerticalCurvedList"/>
    <dgm:cxn modelId="{19FA020D-C2A4-4A56-8EB8-E57C77FD7FAC}" srcId="{F30FBB44-D79A-4D62-AF1F-6E50C6F34EA4}" destId="{016A98B6-2FF0-40A7-B313-2189300FB979}" srcOrd="0" destOrd="0" parTransId="{8FF59365-3F24-470A-88CD-C262D27DC53A}" sibTransId="{7C2CF256-ABB9-429D-976D-C37512824FC4}"/>
    <dgm:cxn modelId="{C4423E2D-57A0-423F-9052-159C79E19E6A}" srcId="{F30FBB44-D79A-4D62-AF1F-6E50C6F34EA4}" destId="{89D59B28-2DC1-436F-8843-2DD98AEB5916}" srcOrd="1" destOrd="0" parTransId="{D236AEA4-D58E-4BE2-A31A-7E7EC3C1FC8B}" sibTransId="{F27EAF94-93EF-4E66-97A0-FC4AAF48F9E6}"/>
    <dgm:cxn modelId="{DFBDF65D-0157-45C7-9241-35607305D3CB}" type="presOf" srcId="{F30FBB44-D79A-4D62-AF1F-6E50C6F34EA4}" destId="{22562DD0-736A-4BB4-85EA-25703435976F}" srcOrd="0" destOrd="0" presId="urn:microsoft.com/office/officeart/2008/layout/VerticalCurvedList"/>
    <dgm:cxn modelId="{63D1E96A-E997-4FFF-AF79-3F91797E8AAB}" type="presOf" srcId="{016A98B6-2FF0-40A7-B313-2189300FB979}" destId="{5C3CC0A4-03FC-46D2-8BDE-9479390E1B0E}" srcOrd="0" destOrd="0" presId="urn:microsoft.com/office/officeart/2008/layout/VerticalCurvedList"/>
    <dgm:cxn modelId="{978BEE55-B778-44DB-B095-05D210582043}" srcId="{F30FBB44-D79A-4D62-AF1F-6E50C6F34EA4}" destId="{8DE0463B-A73A-47B7-8D18-293229C4A39C}" srcOrd="2" destOrd="0" parTransId="{A0559482-5186-436D-890E-4EF4EFD1A727}" sibTransId="{6C8637BA-20C9-4D1E-8A8D-A8308063C838}"/>
    <dgm:cxn modelId="{B04668B5-12B1-4933-A63F-F601F272DEE9}" type="presOf" srcId="{8DE0463B-A73A-47B7-8D18-293229C4A39C}" destId="{9B9FE49E-A9E5-4BF7-8E06-ABBAAD27CC4D}" srcOrd="0" destOrd="0" presId="urn:microsoft.com/office/officeart/2008/layout/VerticalCurvedList"/>
    <dgm:cxn modelId="{A75800C3-A847-4F7F-9549-14E94DFE5033}" type="presOf" srcId="{89D59B28-2DC1-436F-8843-2DD98AEB5916}" destId="{5CDA884B-E192-4E86-A0D7-D9D494AB3CF1}" srcOrd="0" destOrd="0" presId="urn:microsoft.com/office/officeart/2008/layout/VerticalCurvedList"/>
    <dgm:cxn modelId="{CD57F92C-1586-4BA2-BA60-03C7B06346B1}" type="presParOf" srcId="{22562DD0-736A-4BB4-85EA-25703435976F}" destId="{B4E58C9B-202E-4F43-A061-49FABBD15388}" srcOrd="0" destOrd="0" presId="urn:microsoft.com/office/officeart/2008/layout/VerticalCurvedList"/>
    <dgm:cxn modelId="{079D1FC6-A89F-41CA-AD56-878E6679F51A}" type="presParOf" srcId="{B4E58C9B-202E-4F43-A061-49FABBD15388}" destId="{BC92D0F3-58F3-4C5F-B1F0-5784620FAB3F}" srcOrd="0" destOrd="0" presId="urn:microsoft.com/office/officeart/2008/layout/VerticalCurvedList"/>
    <dgm:cxn modelId="{BAFF8631-6FE9-46A6-938D-4DAFC4BA5A1F}" type="presParOf" srcId="{BC92D0F3-58F3-4C5F-B1F0-5784620FAB3F}" destId="{3A53C14C-7958-4D2D-94ED-48F80E0A09BC}" srcOrd="0" destOrd="0" presId="urn:microsoft.com/office/officeart/2008/layout/VerticalCurvedList"/>
    <dgm:cxn modelId="{7C3CEC47-BA00-4D17-BF44-2D2F5AEF28A0}" type="presParOf" srcId="{BC92D0F3-58F3-4C5F-B1F0-5784620FAB3F}" destId="{F31E18CB-4FD4-4CB6-B43F-F9C5AAC7641F}" srcOrd="1" destOrd="0" presId="urn:microsoft.com/office/officeart/2008/layout/VerticalCurvedList"/>
    <dgm:cxn modelId="{E178A04A-1EF8-411D-AD49-C82451295F80}" type="presParOf" srcId="{BC92D0F3-58F3-4C5F-B1F0-5784620FAB3F}" destId="{7E6E6C16-5FBE-4306-A114-63BF79251422}" srcOrd="2" destOrd="0" presId="urn:microsoft.com/office/officeart/2008/layout/VerticalCurvedList"/>
    <dgm:cxn modelId="{DC6307DD-2A1E-4FFC-A4FC-983B666ABECB}" type="presParOf" srcId="{BC92D0F3-58F3-4C5F-B1F0-5784620FAB3F}" destId="{1E37FCA5-B9A4-48CC-8389-8E4347D1C4EB}" srcOrd="3" destOrd="0" presId="urn:microsoft.com/office/officeart/2008/layout/VerticalCurvedList"/>
    <dgm:cxn modelId="{D030D590-A485-4D91-83EE-1894B2359B90}" type="presParOf" srcId="{B4E58C9B-202E-4F43-A061-49FABBD15388}" destId="{5C3CC0A4-03FC-46D2-8BDE-9479390E1B0E}" srcOrd="1" destOrd="0" presId="urn:microsoft.com/office/officeart/2008/layout/VerticalCurvedList"/>
    <dgm:cxn modelId="{8B7A101B-260B-4020-A1F7-0519AF542A68}" type="presParOf" srcId="{B4E58C9B-202E-4F43-A061-49FABBD15388}" destId="{940A525A-2E59-42A0-B2D4-5F6658025C13}" srcOrd="2" destOrd="0" presId="urn:microsoft.com/office/officeart/2008/layout/VerticalCurvedList"/>
    <dgm:cxn modelId="{B93C7700-9835-49C9-8EA7-4A116DD0B997}" type="presParOf" srcId="{940A525A-2E59-42A0-B2D4-5F6658025C13}" destId="{0C5B752C-93F8-4822-A52B-A7B03E791E2B}" srcOrd="0" destOrd="0" presId="urn:microsoft.com/office/officeart/2008/layout/VerticalCurvedList"/>
    <dgm:cxn modelId="{DC0139F8-3B7E-4E31-9439-F2B889B75B55}" type="presParOf" srcId="{B4E58C9B-202E-4F43-A061-49FABBD15388}" destId="{5CDA884B-E192-4E86-A0D7-D9D494AB3CF1}" srcOrd="3" destOrd="0" presId="urn:microsoft.com/office/officeart/2008/layout/VerticalCurvedList"/>
    <dgm:cxn modelId="{39A40633-F5F9-40DC-8A5C-E205A9AD4613}" type="presParOf" srcId="{B4E58C9B-202E-4F43-A061-49FABBD15388}" destId="{83CDC051-434B-4643-A1F3-A938F7DA6C27}" srcOrd="4" destOrd="0" presId="urn:microsoft.com/office/officeart/2008/layout/VerticalCurvedList"/>
    <dgm:cxn modelId="{EA39A157-BF5F-48F0-9908-F4D2C85FD3E8}" type="presParOf" srcId="{83CDC051-434B-4643-A1F3-A938F7DA6C27}" destId="{2E380221-4AC8-44C2-9337-9D499BBA6922}" srcOrd="0" destOrd="0" presId="urn:microsoft.com/office/officeart/2008/layout/VerticalCurvedList"/>
    <dgm:cxn modelId="{2D12C9C7-CB99-44EF-BAEA-553E462DC16A}" type="presParOf" srcId="{B4E58C9B-202E-4F43-A061-49FABBD15388}" destId="{9B9FE49E-A9E5-4BF7-8E06-ABBAAD27CC4D}" srcOrd="5" destOrd="0" presId="urn:microsoft.com/office/officeart/2008/layout/VerticalCurvedList"/>
    <dgm:cxn modelId="{5B363079-EB5D-4EA0-B286-A20954D742D1}" type="presParOf" srcId="{B4E58C9B-202E-4F43-A061-49FABBD15388}" destId="{037040CA-333F-4796-A910-5084FA8202B7}" srcOrd="6" destOrd="0" presId="urn:microsoft.com/office/officeart/2008/layout/VerticalCurvedList"/>
    <dgm:cxn modelId="{BBE0F092-1102-4424-B5D1-664669AAA6B8}" type="presParOf" srcId="{037040CA-333F-4796-A910-5084FA8202B7}" destId="{A5EB6A86-8F33-44DF-943C-83502870E6C3}" srcOrd="0" destOrd="0" presId="urn:microsoft.com/office/officeart/2008/layout/VerticalCurvedList"/>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3EC9390-5816-4973-9453-C8498A8D6B62}" type="doc">
      <dgm:prSet loTypeId="urn:microsoft.com/office/officeart/2005/8/layout/chevronAccent+Icon" loCatId="officeonline" qsTypeId="urn:microsoft.com/office/officeart/2005/8/quickstyle/3d2" qsCatId="3D" csTypeId="urn:microsoft.com/office/officeart/2005/8/colors/colorful5" csCatId="colorful" phldr="1"/>
      <dgm:spPr/>
    </dgm:pt>
    <dgm:pt modelId="{960A6C71-EC0F-40E3-9B4C-BE1DBE471D7D}">
      <dgm:prSet phldrT="[Text]"/>
      <dgm:spPr/>
      <dgm:t>
        <a:bodyPr/>
        <a:lstStyle/>
        <a:p>
          <a:r>
            <a:rPr lang="en-GB" b="1"/>
            <a:t>Pre-Implementation Communication</a:t>
          </a:r>
          <a:endParaRPr lang="en-GB"/>
        </a:p>
      </dgm:t>
    </dgm:pt>
    <dgm:pt modelId="{518D2ECD-AFE4-4C57-A576-962CED1DBF5C}" type="parTrans" cxnId="{5B3D7A35-5DCA-44E1-B48E-53D3115AB845}">
      <dgm:prSet/>
      <dgm:spPr/>
      <dgm:t>
        <a:bodyPr/>
        <a:lstStyle/>
        <a:p>
          <a:endParaRPr lang="en-GB"/>
        </a:p>
      </dgm:t>
    </dgm:pt>
    <dgm:pt modelId="{2C612E9F-789A-42E8-865C-7AE2685077A2}" type="sibTrans" cxnId="{5B3D7A35-5DCA-44E1-B48E-53D3115AB845}">
      <dgm:prSet/>
      <dgm:spPr/>
      <dgm:t>
        <a:bodyPr/>
        <a:lstStyle/>
        <a:p>
          <a:endParaRPr lang="en-GB"/>
        </a:p>
      </dgm:t>
    </dgm:pt>
    <dgm:pt modelId="{B4F7DC62-D16B-4B4A-A242-C2D49B560CC8}">
      <dgm:prSet phldrT="[Text]"/>
      <dgm:spPr/>
      <dgm:t>
        <a:bodyPr/>
        <a:lstStyle/>
        <a:p>
          <a:r>
            <a:rPr lang="en-GB" b="1"/>
            <a:t>Workshops and Employee Training</a:t>
          </a:r>
          <a:endParaRPr lang="en-GB"/>
        </a:p>
      </dgm:t>
    </dgm:pt>
    <dgm:pt modelId="{8C4F092B-F189-46EF-A0F4-C46E091E4CA2}" type="parTrans" cxnId="{F7D2D7E6-A575-42C2-9217-B801EEE6DB31}">
      <dgm:prSet/>
      <dgm:spPr/>
      <dgm:t>
        <a:bodyPr/>
        <a:lstStyle/>
        <a:p>
          <a:endParaRPr lang="en-GB"/>
        </a:p>
      </dgm:t>
    </dgm:pt>
    <dgm:pt modelId="{1E250177-236C-46FB-911B-28B6F60F093E}" type="sibTrans" cxnId="{F7D2D7E6-A575-42C2-9217-B801EEE6DB31}">
      <dgm:prSet/>
      <dgm:spPr/>
      <dgm:t>
        <a:bodyPr/>
        <a:lstStyle/>
        <a:p>
          <a:endParaRPr lang="en-GB"/>
        </a:p>
      </dgm:t>
    </dgm:pt>
    <dgm:pt modelId="{D9D56DE6-0A84-4435-AD2E-BF979CF18300}">
      <dgm:prSet phldrT="[Text]"/>
      <dgm:spPr/>
      <dgm:t>
        <a:bodyPr/>
        <a:lstStyle/>
        <a:p>
          <a:r>
            <a:rPr lang="en-GB" b="1"/>
            <a:t>Stakeholder Engagement</a:t>
          </a:r>
          <a:endParaRPr lang="en-GB"/>
        </a:p>
      </dgm:t>
    </dgm:pt>
    <dgm:pt modelId="{A5B2544B-2374-4601-9D10-D4919D04D5F5}" type="parTrans" cxnId="{C8E8957E-7CD5-4704-A83F-47253C2DE982}">
      <dgm:prSet/>
      <dgm:spPr/>
      <dgm:t>
        <a:bodyPr/>
        <a:lstStyle/>
        <a:p>
          <a:endParaRPr lang="en-GB"/>
        </a:p>
      </dgm:t>
    </dgm:pt>
    <dgm:pt modelId="{DEE715BB-2437-4678-A97F-6D2B582A3535}" type="sibTrans" cxnId="{C8E8957E-7CD5-4704-A83F-47253C2DE982}">
      <dgm:prSet/>
      <dgm:spPr/>
      <dgm:t>
        <a:bodyPr/>
        <a:lstStyle/>
        <a:p>
          <a:endParaRPr lang="en-GB"/>
        </a:p>
      </dgm:t>
    </dgm:pt>
    <dgm:pt modelId="{C3D364E2-012D-4901-B10A-256DFEE03D99}">
      <dgm:prSet/>
      <dgm:spPr/>
      <dgm:t>
        <a:bodyPr/>
        <a:lstStyle/>
        <a:p>
          <a:r>
            <a:rPr lang="en-GB" b="1"/>
            <a:t>Customer Outreach</a:t>
          </a:r>
          <a:endParaRPr lang="en-GB"/>
        </a:p>
      </dgm:t>
    </dgm:pt>
    <dgm:pt modelId="{B35FAE40-88F6-46DD-AEE4-656C276658A8}" type="parTrans" cxnId="{0A64C35E-20E4-4168-A9EF-0AC3CA58147F}">
      <dgm:prSet/>
      <dgm:spPr/>
      <dgm:t>
        <a:bodyPr/>
        <a:lstStyle/>
        <a:p>
          <a:endParaRPr lang="en-GB"/>
        </a:p>
      </dgm:t>
    </dgm:pt>
    <dgm:pt modelId="{B392B934-3FBF-4C7D-ACDD-CE4AD0919EE7}" type="sibTrans" cxnId="{0A64C35E-20E4-4168-A9EF-0AC3CA58147F}">
      <dgm:prSet/>
      <dgm:spPr/>
      <dgm:t>
        <a:bodyPr/>
        <a:lstStyle/>
        <a:p>
          <a:endParaRPr lang="en-GB"/>
        </a:p>
      </dgm:t>
    </dgm:pt>
    <dgm:pt modelId="{79900077-96D4-407F-AB4F-9D3D2EFAD77E}">
      <dgm:prSet/>
      <dgm:spPr/>
      <dgm:t>
        <a:bodyPr/>
        <a:lstStyle/>
        <a:p>
          <a:r>
            <a:rPr lang="en-GB" b="1"/>
            <a:t>Feedback Mechanisms</a:t>
          </a:r>
          <a:endParaRPr lang="en-GB"/>
        </a:p>
      </dgm:t>
    </dgm:pt>
    <dgm:pt modelId="{4AC8D8E5-67E1-4DD3-ABFB-351FE31E6312}" type="parTrans" cxnId="{2E9ED870-0D03-48A3-91A5-02549A29E89C}">
      <dgm:prSet/>
      <dgm:spPr/>
      <dgm:t>
        <a:bodyPr/>
        <a:lstStyle/>
        <a:p>
          <a:endParaRPr lang="en-GB"/>
        </a:p>
      </dgm:t>
    </dgm:pt>
    <dgm:pt modelId="{8B9E12FA-156C-4B9D-B549-092270A0E8A5}" type="sibTrans" cxnId="{2E9ED870-0D03-48A3-91A5-02549A29E89C}">
      <dgm:prSet/>
      <dgm:spPr/>
      <dgm:t>
        <a:bodyPr/>
        <a:lstStyle/>
        <a:p>
          <a:endParaRPr lang="en-GB"/>
        </a:p>
      </dgm:t>
    </dgm:pt>
    <dgm:pt modelId="{0D5A4765-A214-47A1-9238-2AD70828FB06}" type="pres">
      <dgm:prSet presAssocID="{B3EC9390-5816-4973-9453-C8498A8D6B62}" presName="Name0" presStyleCnt="0">
        <dgm:presLayoutVars>
          <dgm:dir/>
          <dgm:resizeHandles val="exact"/>
        </dgm:presLayoutVars>
      </dgm:prSet>
      <dgm:spPr/>
    </dgm:pt>
    <dgm:pt modelId="{51158F91-A1FC-46A8-8B39-568927E201D1}" type="pres">
      <dgm:prSet presAssocID="{960A6C71-EC0F-40E3-9B4C-BE1DBE471D7D}" presName="composite" presStyleCnt="0"/>
      <dgm:spPr/>
    </dgm:pt>
    <dgm:pt modelId="{EAD37F41-377A-4110-BCF4-0E87E1CDF3BF}" type="pres">
      <dgm:prSet presAssocID="{960A6C71-EC0F-40E3-9B4C-BE1DBE471D7D}" presName="bgChev" presStyleLbl="node1" presStyleIdx="0" presStyleCnt="5"/>
      <dgm:spPr/>
    </dgm:pt>
    <dgm:pt modelId="{03C8A5F2-31C5-472F-BBCE-C253FC3EEBB8}" type="pres">
      <dgm:prSet presAssocID="{960A6C71-EC0F-40E3-9B4C-BE1DBE471D7D}" presName="txNode" presStyleLbl="fgAcc1" presStyleIdx="0" presStyleCnt="5">
        <dgm:presLayoutVars>
          <dgm:bulletEnabled val="1"/>
        </dgm:presLayoutVars>
      </dgm:prSet>
      <dgm:spPr/>
    </dgm:pt>
    <dgm:pt modelId="{E0C76848-FC0D-48A6-A8CE-B84F5D277144}" type="pres">
      <dgm:prSet presAssocID="{2C612E9F-789A-42E8-865C-7AE2685077A2}" presName="compositeSpace" presStyleCnt="0"/>
      <dgm:spPr/>
    </dgm:pt>
    <dgm:pt modelId="{9347F66F-7BD1-4D6D-B90D-FE6EBE1AE685}" type="pres">
      <dgm:prSet presAssocID="{B4F7DC62-D16B-4B4A-A242-C2D49B560CC8}" presName="composite" presStyleCnt="0"/>
      <dgm:spPr/>
    </dgm:pt>
    <dgm:pt modelId="{634425AD-313A-4EEF-87CD-7FEDC0F0ED31}" type="pres">
      <dgm:prSet presAssocID="{B4F7DC62-D16B-4B4A-A242-C2D49B560CC8}" presName="bgChev" presStyleLbl="node1" presStyleIdx="1" presStyleCnt="5"/>
      <dgm:spPr/>
    </dgm:pt>
    <dgm:pt modelId="{56E04166-389D-4986-B954-5BAFF755999A}" type="pres">
      <dgm:prSet presAssocID="{B4F7DC62-D16B-4B4A-A242-C2D49B560CC8}" presName="txNode" presStyleLbl="fgAcc1" presStyleIdx="1" presStyleCnt="5">
        <dgm:presLayoutVars>
          <dgm:bulletEnabled val="1"/>
        </dgm:presLayoutVars>
      </dgm:prSet>
      <dgm:spPr/>
    </dgm:pt>
    <dgm:pt modelId="{97F8DC37-79A2-4EFE-89F7-2888F4AA21F6}" type="pres">
      <dgm:prSet presAssocID="{1E250177-236C-46FB-911B-28B6F60F093E}" presName="compositeSpace" presStyleCnt="0"/>
      <dgm:spPr/>
    </dgm:pt>
    <dgm:pt modelId="{53BD8072-988E-47DF-A847-A4E608F49C37}" type="pres">
      <dgm:prSet presAssocID="{D9D56DE6-0A84-4435-AD2E-BF979CF18300}" presName="composite" presStyleCnt="0"/>
      <dgm:spPr/>
    </dgm:pt>
    <dgm:pt modelId="{B49E6EBA-13E9-4EEC-A8F2-F7B535DFC481}" type="pres">
      <dgm:prSet presAssocID="{D9D56DE6-0A84-4435-AD2E-BF979CF18300}" presName="bgChev" presStyleLbl="node1" presStyleIdx="2" presStyleCnt="5"/>
      <dgm:spPr/>
    </dgm:pt>
    <dgm:pt modelId="{E9423783-0BA9-43BF-BF05-2C9A4EDB885C}" type="pres">
      <dgm:prSet presAssocID="{D9D56DE6-0A84-4435-AD2E-BF979CF18300}" presName="txNode" presStyleLbl="fgAcc1" presStyleIdx="2" presStyleCnt="5">
        <dgm:presLayoutVars>
          <dgm:bulletEnabled val="1"/>
        </dgm:presLayoutVars>
      </dgm:prSet>
      <dgm:spPr/>
    </dgm:pt>
    <dgm:pt modelId="{7B1CE6CC-E9EB-4E92-ADE6-43A667CF3AEB}" type="pres">
      <dgm:prSet presAssocID="{DEE715BB-2437-4678-A97F-6D2B582A3535}" presName="compositeSpace" presStyleCnt="0"/>
      <dgm:spPr/>
    </dgm:pt>
    <dgm:pt modelId="{C8485407-A3A0-40E1-A9D9-0F64C9C36588}" type="pres">
      <dgm:prSet presAssocID="{C3D364E2-012D-4901-B10A-256DFEE03D99}" presName="composite" presStyleCnt="0"/>
      <dgm:spPr/>
    </dgm:pt>
    <dgm:pt modelId="{B2D76475-F73C-4751-A424-ED8DD6190A7E}" type="pres">
      <dgm:prSet presAssocID="{C3D364E2-012D-4901-B10A-256DFEE03D99}" presName="bgChev" presStyleLbl="node1" presStyleIdx="3" presStyleCnt="5"/>
      <dgm:spPr/>
    </dgm:pt>
    <dgm:pt modelId="{0E01A927-DC9B-4EC6-83FA-6CBB56673B23}" type="pres">
      <dgm:prSet presAssocID="{C3D364E2-012D-4901-B10A-256DFEE03D99}" presName="txNode" presStyleLbl="fgAcc1" presStyleIdx="3" presStyleCnt="5">
        <dgm:presLayoutVars>
          <dgm:bulletEnabled val="1"/>
        </dgm:presLayoutVars>
      </dgm:prSet>
      <dgm:spPr/>
    </dgm:pt>
    <dgm:pt modelId="{507F8293-6F58-445D-98E1-96A8397AB095}" type="pres">
      <dgm:prSet presAssocID="{B392B934-3FBF-4C7D-ACDD-CE4AD0919EE7}" presName="compositeSpace" presStyleCnt="0"/>
      <dgm:spPr/>
    </dgm:pt>
    <dgm:pt modelId="{EE012766-BCC4-4475-9616-F0D27DF628C8}" type="pres">
      <dgm:prSet presAssocID="{79900077-96D4-407F-AB4F-9D3D2EFAD77E}" presName="composite" presStyleCnt="0"/>
      <dgm:spPr/>
    </dgm:pt>
    <dgm:pt modelId="{478FD013-0989-4BC0-9640-5ED853BC4F9F}" type="pres">
      <dgm:prSet presAssocID="{79900077-96D4-407F-AB4F-9D3D2EFAD77E}" presName="bgChev" presStyleLbl="node1" presStyleIdx="4" presStyleCnt="5"/>
      <dgm:spPr/>
    </dgm:pt>
    <dgm:pt modelId="{B927CCA7-3BB5-4377-B60B-30430C622717}" type="pres">
      <dgm:prSet presAssocID="{79900077-96D4-407F-AB4F-9D3D2EFAD77E}" presName="txNode" presStyleLbl="fgAcc1" presStyleIdx="4" presStyleCnt="5">
        <dgm:presLayoutVars>
          <dgm:bulletEnabled val="1"/>
        </dgm:presLayoutVars>
      </dgm:prSet>
      <dgm:spPr/>
    </dgm:pt>
  </dgm:ptLst>
  <dgm:cxnLst>
    <dgm:cxn modelId="{1486F90A-36CD-4254-A509-60462F371B98}" type="presOf" srcId="{960A6C71-EC0F-40E3-9B4C-BE1DBE471D7D}" destId="{03C8A5F2-31C5-472F-BBCE-C253FC3EEBB8}" srcOrd="0" destOrd="0" presId="urn:microsoft.com/office/officeart/2005/8/layout/chevronAccent+Icon"/>
    <dgm:cxn modelId="{5B3D7A35-5DCA-44E1-B48E-53D3115AB845}" srcId="{B3EC9390-5816-4973-9453-C8498A8D6B62}" destId="{960A6C71-EC0F-40E3-9B4C-BE1DBE471D7D}" srcOrd="0" destOrd="0" parTransId="{518D2ECD-AFE4-4C57-A576-962CED1DBF5C}" sibTransId="{2C612E9F-789A-42E8-865C-7AE2685077A2}"/>
    <dgm:cxn modelId="{BED4B45E-AEAA-4542-BCB5-E2F30412B1AA}" type="presOf" srcId="{B3EC9390-5816-4973-9453-C8498A8D6B62}" destId="{0D5A4765-A214-47A1-9238-2AD70828FB06}" srcOrd="0" destOrd="0" presId="urn:microsoft.com/office/officeart/2005/8/layout/chevronAccent+Icon"/>
    <dgm:cxn modelId="{0A64C35E-20E4-4168-A9EF-0AC3CA58147F}" srcId="{B3EC9390-5816-4973-9453-C8498A8D6B62}" destId="{C3D364E2-012D-4901-B10A-256DFEE03D99}" srcOrd="3" destOrd="0" parTransId="{B35FAE40-88F6-46DD-AEE4-656C276658A8}" sibTransId="{B392B934-3FBF-4C7D-ACDD-CE4AD0919EE7}"/>
    <dgm:cxn modelId="{DDB89F4D-149A-43E5-B622-03DD4740FFD5}" type="presOf" srcId="{B4F7DC62-D16B-4B4A-A242-C2D49B560CC8}" destId="{56E04166-389D-4986-B954-5BAFF755999A}" srcOrd="0" destOrd="0" presId="urn:microsoft.com/office/officeart/2005/8/layout/chevronAccent+Icon"/>
    <dgm:cxn modelId="{2E9ED870-0D03-48A3-91A5-02549A29E89C}" srcId="{B3EC9390-5816-4973-9453-C8498A8D6B62}" destId="{79900077-96D4-407F-AB4F-9D3D2EFAD77E}" srcOrd="4" destOrd="0" parTransId="{4AC8D8E5-67E1-4DD3-ABFB-351FE31E6312}" sibTransId="{8B9E12FA-156C-4B9D-B549-092270A0E8A5}"/>
    <dgm:cxn modelId="{C8E8957E-7CD5-4704-A83F-47253C2DE982}" srcId="{B3EC9390-5816-4973-9453-C8498A8D6B62}" destId="{D9D56DE6-0A84-4435-AD2E-BF979CF18300}" srcOrd="2" destOrd="0" parTransId="{A5B2544B-2374-4601-9D10-D4919D04D5F5}" sibTransId="{DEE715BB-2437-4678-A97F-6D2B582A3535}"/>
    <dgm:cxn modelId="{CC4006C6-ADEF-4C08-BD47-987541634F68}" type="presOf" srcId="{C3D364E2-012D-4901-B10A-256DFEE03D99}" destId="{0E01A927-DC9B-4EC6-83FA-6CBB56673B23}" srcOrd="0" destOrd="0" presId="urn:microsoft.com/office/officeart/2005/8/layout/chevronAccent+Icon"/>
    <dgm:cxn modelId="{F7D2D7E6-A575-42C2-9217-B801EEE6DB31}" srcId="{B3EC9390-5816-4973-9453-C8498A8D6B62}" destId="{B4F7DC62-D16B-4B4A-A242-C2D49B560CC8}" srcOrd="1" destOrd="0" parTransId="{8C4F092B-F189-46EF-A0F4-C46E091E4CA2}" sibTransId="{1E250177-236C-46FB-911B-28B6F60F093E}"/>
    <dgm:cxn modelId="{AAF21EEA-B737-41A1-A390-6908ABAD7136}" type="presOf" srcId="{79900077-96D4-407F-AB4F-9D3D2EFAD77E}" destId="{B927CCA7-3BB5-4377-B60B-30430C622717}" srcOrd="0" destOrd="0" presId="urn:microsoft.com/office/officeart/2005/8/layout/chevronAccent+Icon"/>
    <dgm:cxn modelId="{CFD050FE-F76E-46A6-97BA-863942311C57}" type="presOf" srcId="{D9D56DE6-0A84-4435-AD2E-BF979CF18300}" destId="{E9423783-0BA9-43BF-BF05-2C9A4EDB885C}" srcOrd="0" destOrd="0" presId="urn:microsoft.com/office/officeart/2005/8/layout/chevronAccent+Icon"/>
    <dgm:cxn modelId="{97A1F068-B8A9-45D5-9A33-71302DFC113C}" type="presParOf" srcId="{0D5A4765-A214-47A1-9238-2AD70828FB06}" destId="{51158F91-A1FC-46A8-8B39-568927E201D1}" srcOrd="0" destOrd="0" presId="urn:microsoft.com/office/officeart/2005/8/layout/chevronAccent+Icon"/>
    <dgm:cxn modelId="{A7BF79E2-8785-4715-900A-DB258E8590B6}" type="presParOf" srcId="{51158F91-A1FC-46A8-8B39-568927E201D1}" destId="{EAD37F41-377A-4110-BCF4-0E87E1CDF3BF}" srcOrd="0" destOrd="0" presId="urn:microsoft.com/office/officeart/2005/8/layout/chevronAccent+Icon"/>
    <dgm:cxn modelId="{215E9842-AD8E-4E87-BAAE-AD0253F4227E}" type="presParOf" srcId="{51158F91-A1FC-46A8-8B39-568927E201D1}" destId="{03C8A5F2-31C5-472F-BBCE-C253FC3EEBB8}" srcOrd="1" destOrd="0" presId="urn:microsoft.com/office/officeart/2005/8/layout/chevronAccent+Icon"/>
    <dgm:cxn modelId="{7D188771-737A-4866-8E58-5CEF60C4343F}" type="presParOf" srcId="{0D5A4765-A214-47A1-9238-2AD70828FB06}" destId="{E0C76848-FC0D-48A6-A8CE-B84F5D277144}" srcOrd="1" destOrd="0" presId="urn:microsoft.com/office/officeart/2005/8/layout/chevronAccent+Icon"/>
    <dgm:cxn modelId="{69840793-5C8E-405B-9202-7E8AAAA2373A}" type="presParOf" srcId="{0D5A4765-A214-47A1-9238-2AD70828FB06}" destId="{9347F66F-7BD1-4D6D-B90D-FE6EBE1AE685}" srcOrd="2" destOrd="0" presId="urn:microsoft.com/office/officeart/2005/8/layout/chevronAccent+Icon"/>
    <dgm:cxn modelId="{A5E7A283-3319-444D-9955-0A2D5653045A}" type="presParOf" srcId="{9347F66F-7BD1-4D6D-B90D-FE6EBE1AE685}" destId="{634425AD-313A-4EEF-87CD-7FEDC0F0ED31}" srcOrd="0" destOrd="0" presId="urn:microsoft.com/office/officeart/2005/8/layout/chevronAccent+Icon"/>
    <dgm:cxn modelId="{51D894A3-2E01-40A4-B05E-603B5744BF12}" type="presParOf" srcId="{9347F66F-7BD1-4D6D-B90D-FE6EBE1AE685}" destId="{56E04166-389D-4986-B954-5BAFF755999A}" srcOrd="1" destOrd="0" presId="urn:microsoft.com/office/officeart/2005/8/layout/chevronAccent+Icon"/>
    <dgm:cxn modelId="{898FDAC5-8291-4032-B134-A7F53FEE4F45}" type="presParOf" srcId="{0D5A4765-A214-47A1-9238-2AD70828FB06}" destId="{97F8DC37-79A2-4EFE-89F7-2888F4AA21F6}" srcOrd="3" destOrd="0" presId="urn:microsoft.com/office/officeart/2005/8/layout/chevronAccent+Icon"/>
    <dgm:cxn modelId="{4B98E346-4B7D-400E-9E10-ED4CED73FAFB}" type="presParOf" srcId="{0D5A4765-A214-47A1-9238-2AD70828FB06}" destId="{53BD8072-988E-47DF-A847-A4E608F49C37}" srcOrd="4" destOrd="0" presId="urn:microsoft.com/office/officeart/2005/8/layout/chevronAccent+Icon"/>
    <dgm:cxn modelId="{13A14339-45B2-47E2-BFF7-5665933835DC}" type="presParOf" srcId="{53BD8072-988E-47DF-A847-A4E608F49C37}" destId="{B49E6EBA-13E9-4EEC-A8F2-F7B535DFC481}" srcOrd="0" destOrd="0" presId="urn:microsoft.com/office/officeart/2005/8/layout/chevronAccent+Icon"/>
    <dgm:cxn modelId="{F3B275DD-40EC-4A18-AD21-C7C2F7D52CBE}" type="presParOf" srcId="{53BD8072-988E-47DF-A847-A4E608F49C37}" destId="{E9423783-0BA9-43BF-BF05-2C9A4EDB885C}" srcOrd="1" destOrd="0" presId="urn:microsoft.com/office/officeart/2005/8/layout/chevronAccent+Icon"/>
    <dgm:cxn modelId="{55B39C29-ED62-4458-9D68-4BCB3A73712E}" type="presParOf" srcId="{0D5A4765-A214-47A1-9238-2AD70828FB06}" destId="{7B1CE6CC-E9EB-4E92-ADE6-43A667CF3AEB}" srcOrd="5" destOrd="0" presId="urn:microsoft.com/office/officeart/2005/8/layout/chevronAccent+Icon"/>
    <dgm:cxn modelId="{8F9CDEED-1032-43AF-A347-B3F3C87DF1CD}" type="presParOf" srcId="{0D5A4765-A214-47A1-9238-2AD70828FB06}" destId="{C8485407-A3A0-40E1-A9D9-0F64C9C36588}" srcOrd="6" destOrd="0" presId="urn:microsoft.com/office/officeart/2005/8/layout/chevronAccent+Icon"/>
    <dgm:cxn modelId="{7BFCD3A4-5664-47E0-BE70-D7682C9D817B}" type="presParOf" srcId="{C8485407-A3A0-40E1-A9D9-0F64C9C36588}" destId="{B2D76475-F73C-4751-A424-ED8DD6190A7E}" srcOrd="0" destOrd="0" presId="urn:microsoft.com/office/officeart/2005/8/layout/chevronAccent+Icon"/>
    <dgm:cxn modelId="{7C5BE798-5CD4-4B24-9DDC-CCB8A9B90B13}" type="presParOf" srcId="{C8485407-A3A0-40E1-A9D9-0F64C9C36588}" destId="{0E01A927-DC9B-4EC6-83FA-6CBB56673B23}" srcOrd="1" destOrd="0" presId="urn:microsoft.com/office/officeart/2005/8/layout/chevronAccent+Icon"/>
    <dgm:cxn modelId="{91113D82-DD1F-4B5A-93D3-A19223598003}" type="presParOf" srcId="{0D5A4765-A214-47A1-9238-2AD70828FB06}" destId="{507F8293-6F58-445D-98E1-96A8397AB095}" srcOrd="7" destOrd="0" presId="urn:microsoft.com/office/officeart/2005/8/layout/chevronAccent+Icon"/>
    <dgm:cxn modelId="{EC8FBC58-2616-44DB-AC85-18533F4C89DC}" type="presParOf" srcId="{0D5A4765-A214-47A1-9238-2AD70828FB06}" destId="{EE012766-BCC4-4475-9616-F0D27DF628C8}" srcOrd="8" destOrd="0" presId="urn:microsoft.com/office/officeart/2005/8/layout/chevronAccent+Icon"/>
    <dgm:cxn modelId="{E1B4FEA1-FFA2-43FD-9A55-BE0D4D6CD8BB}" type="presParOf" srcId="{EE012766-BCC4-4475-9616-F0D27DF628C8}" destId="{478FD013-0989-4BC0-9640-5ED853BC4F9F}" srcOrd="0" destOrd="0" presId="urn:microsoft.com/office/officeart/2005/8/layout/chevronAccent+Icon"/>
    <dgm:cxn modelId="{1FCF5600-087E-44D1-AA8F-00B068EC559C}" type="presParOf" srcId="{EE012766-BCC4-4475-9616-F0D27DF628C8}" destId="{B927CCA7-3BB5-4377-B60B-30430C622717}" srcOrd="1" destOrd="0" presId="urn:microsoft.com/office/officeart/2005/8/layout/chevronAccent+Icon"/>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3AD4F64-6685-4E72-9722-554E24D56363}">
      <dsp:nvSpPr>
        <dsp:cNvPr id="0" name=""/>
        <dsp:cNvSpPr/>
      </dsp:nvSpPr>
      <dsp:spPr>
        <a:xfrm>
          <a:off x="829014" y="921695"/>
          <a:ext cx="915224" cy="457612"/>
        </a:xfrm>
        <a:prstGeom prst="roundRect">
          <a:avLst>
            <a:gd name="adj" fmla="val 1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Tesco</a:t>
          </a:r>
        </a:p>
      </dsp:txBody>
      <dsp:txXfrm>
        <a:off x="842417" y="935098"/>
        <a:ext cx="888418" cy="430806"/>
      </dsp:txXfrm>
    </dsp:sp>
    <dsp:sp modelId="{CC288262-1C99-4E70-8BF6-976F76325DAD}">
      <dsp:nvSpPr>
        <dsp:cNvPr id="0" name=""/>
        <dsp:cNvSpPr/>
      </dsp:nvSpPr>
      <dsp:spPr>
        <a:xfrm rot="17945813">
          <a:off x="1550870" y="805530"/>
          <a:ext cx="752824" cy="32124"/>
        </a:xfrm>
        <a:custGeom>
          <a:avLst/>
          <a:gdLst/>
          <a:ahLst/>
          <a:cxnLst/>
          <a:rect l="0" t="0" r="0" b="0"/>
          <a:pathLst>
            <a:path>
              <a:moveTo>
                <a:pt x="0" y="16062"/>
              </a:moveTo>
              <a:lnTo>
                <a:pt x="752824" y="16062"/>
              </a:lnTo>
            </a:path>
          </a:pathLst>
        </a:custGeom>
        <a:noFill/>
        <a:ln w="12700" cap="flat" cmpd="sng" algn="ctr">
          <a:solidFill>
            <a:schemeClr val="accent5">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908462" y="802772"/>
        <a:ext cx="37641" cy="37641"/>
      </dsp:txXfrm>
    </dsp:sp>
    <dsp:sp modelId="{9E9F3105-8D72-4217-A4A8-FA8481211A95}">
      <dsp:nvSpPr>
        <dsp:cNvPr id="0" name=""/>
        <dsp:cNvSpPr/>
      </dsp:nvSpPr>
      <dsp:spPr>
        <a:xfrm>
          <a:off x="2110327" y="263878"/>
          <a:ext cx="915224" cy="457612"/>
        </a:xfrm>
        <a:prstGeom prst="roundRect">
          <a:avLst>
            <a:gd name="adj" fmla="val 1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Challenges</a:t>
          </a:r>
        </a:p>
      </dsp:txBody>
      <dsp:txXfrm>
        <a:off x="2123730" y="277281"/>
        <a:ext cx="888418" cy="430806"/>
      </dsp:txXfrm>
    </dsp:sp>
    <dsp:sp modelId="{87D6ADBB-07F2-4E68-A8BB-17DF2203D92C}">
      <dsp:nvSpPr>
        <dsp:cNvPr id="0" name=""/>
        <dsp:cNvSpPr/>
      </dsp:nvSpPr>
      <dsp:spPr>
        <a:xfrm rot="19457599">
          <a:off x="2983176" y="345058"/>
          <a:ext cx="450840" cy="32124"/>
        </a:xfrm>
        <a:custGeom>
          <a:avLst/>
          <a:gdLst/>
          <a:ahLst/>
          <a:cxnLst/>
          <a:rect l="0" t="0" r="0" b="0"/>
          <a:pathLst>
            <a:path>
              <a:moveTo>
                <a:pt x="0" y="16062"/>
              </a:moveTo>
              <a:lnTo>
                <a:pt x="450840" y="16062"/>
              </a:lnTo>
            </a:path>
          </a:pathLst>
        </a:custGeom>
        <a:noFill/>
        <a:ln w="12700" cap="flat" cmpd="sng" algn="ctr">
          <a:solidFill>
            <a:schemeClr val="accent6">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97325" y="349849"/>
        <a:ext cx="22542" cy="22542"/>
      </dsp:txXfrm>
    </dsp:sp>
    <dsp:sp modelId="{6BB99F2C-1E0E-4841-8382-8359C1A6CF65}">
      <dsp:nvSpPr>
        <dsp:cNvPr id="0" name=""/>
        <dsp:cNvSpPr/>
      </dsp:nvSpPr>
      <dsp:spPr>
        <a:xfrm>
          <a:off x="3391641" y="751"/>
          <a:ext cx="915224" cy="457612"/>
        </a:xfrm>
        <a:prstGeom prst="roundRect">
          <a:avLst>
            <a:gd name="adj" fmla="val 1000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Extreme Discounters like Aldi And Lidl</a:t>
          </a:r>
        </a:p>
      </dsp:txBody>
      <dsp:txXfrm>
        <a:off x="3405044" y="14154"/>
        <a:ext cx="888418" cy="430806"/>
      </dsp:txXfrm>
    </dsp:sp>
    <dsp:sp modelId="{CC943F21-0009-4761-8709-A062EE2EF16A}">
      <dsp:nvSpPr>
        <dsp:cNvPr id="0" name=""/>
        <dsp:cNvSpPr/>
      </dsp:nvSpPr>
      <dsp:spPr>
        <a:xfrm rot="2142401">
          <a:off x="2983176" y="608185"/>
          <a:ext cx="450840" cy="32124"/>
        </a:xfrm>
        <a:custGeom>
          <a:avLst/>
          <a:gdLst/>
          <a:ahLst/>
          <a:cxnLst/>
          <a:rect l="0" t="0" r="0" b="0"/>
          <a:pathLst>
            <a:path>
              <a:moveTo>
                <a:pt x="0" y="16062"/>
              </a:moveTo>
              <a:lnTo>
                <a:pt x="450840" y="16062"/>
              </a:lnTo>
            </a:path>
          </a:pathLst>
        </a:custGeom>
        <a:noFill/>
        <a:ln w="12700" cap="flat" cmpd="sng" algn="ctr">
          <a:solidFill>
            <a:schemeClr val="accent6">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97325" y="612976"/>
        <a:ext cx="22542" cy="22542"/>
      </dsp:txXfrm>
    </dsp:sp>
    <dsp:sp modelId="{2EEA60C8-2EEC-4C9E-A1C4-8C5F77B28D17}">
      <dsp:nvSpPr>
        <dsp:cNvPr id="0" name=""/>
        <dsp:cNvSpPr/>
      </dsp:nvSpPr>
      <dsp:spPr>
        <a:xfrm>
          <a:off x="3391641" y="527005"/>
          <a:ext cx="915224" cy="457612"/>
        </a:xfrm>
        <a:prstGeom prst="roundRect">
          <a:avLst>
            <a:gd name="adj" fmla="val 1000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Supply Chain Disruption due to COVID-19</a:t>
          </a:r>
        </a:p>
      </dsp:txBody>
      <dsp:txXfrm>
        <a:off x="3405044" y="540408"/>
        <a:ext cx="888418" cy="430806"/>
      </dsp:txXfrm>
    </dsp:sp>
    <dsp:sp modelId="{7808D8EC-9934-4161-ABED-B87A9EC41E76}">
      <dsp:nvSpPr>
        <dsp:cNvPr id="0" name=""/>
        <dsp:cNvSpPr/>
      </dsp:nvSpPr>
      <dsp:spPr>
        <a:xfrm rot="3654187">
          <a:off x="1550870" y="1463348"/>
          <a:ext cx="752824" cy="32124"/>
        </a:xfrm>
        <a:custGeom>
          <a:avLst/>
          <a:gdLst/>
          <a:ahLst/>
          <a:cxnLst/>
          <a:rect l="0" t="0" r="0" b="0"/>
          <a:pathLst>
            <a:path>
              <a:moveTo>
                <a:pt x="0" y="16062"/>
              </a:moveTo>
              <a:lnTo>
                <a:pt x="752824" y="16062"/>
              </a:lnTo>
            </a:path>
          </a:pathLst>
        </a:custGeom>
        <a:noFill/>
        <a:ln w="12700" cap="flat" cmpd="sng" algn="ctr">
          <a:solidFill>
            <a:schemeClr val="accent5">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908462" y="1460589"/>
        <a:ext cx="37641" cy="37641"/>
      </dsp:txXfrm>
    </dsp:sp>
    <dsp:sp modelId="{615C2C5F-FA54-4356-82C5-B05ED34ED5B3}">
      <dsp:nvSpPr>
        <dsp:cNvPr id="0" name=""/>
        <dsp:cNvSpPr/>
      </dsp:nvSpPr>
      <dsp:spPr>
        <a:xfrm>
          <a:off x="2110327" y="1579512"/>
          <a:ext cx="915224" cy="457612"/>
        </a:xfrm>
        <a:prstGeom prst="roundRect">
          <a:avLst>
            <a:gd name="adj" fmla="val 1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Opportunities</a:t>
          </a:r>
        </a:p>
      </dsp:txBody>
      <dsp:txXfrm>
        <a:off x="2123730" y="1592915"/>
        <a:ext cx="888418" cy="430806"/>
      </dsp:txXfrm>
    </dsp:sp>
    <dsp:sp modelId="{5E680EC1-D017-49C9-8CF0-609916211D89}">
      <dsp:nvSpPr>
        <dsp:cNvPr id="0" name=""/>
        <dsp:cNvSpPr/>
      </dsp:nvSpPr>
      <dsp:spPr>
        <a:xfrm rot="18289469">
          <a:off x="2888064" y="1529129"/>
          <a:ext cx="641065" cy="32124"/>
        </a:xfrm>
        <a:custGeom>
          <a:avLst/>
          <a:gdLst/>
          <a:ahLst/>
          <a:cxnLst/>
          <a:rect l="0" t="0" r="0" b="0"/>
          <a:pathLst>
            <a:path>
              <a:moveTo>
                <a:pt x="0" y="16062"/>
              </a:moveTo>
              <a:lnTo>
                <a:pt x="641065" y="16062"/>
              </a:lnTo>
            </a:path>
          </a:pathLst>
        </a:custGeom>
        <a:noFill/>
        <a:ln w="12700" cap="flat" cmpd="sng" algn="ctr">
          <a:solidFill>
            <a:schemeClr val="accent6">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92570" y="1529165"/>
        <a:ext cx="32053" cy="32053"/>
      </dsp:txXfrm>
    </dsp:sp>
    <dsp:sp modelId="{C5FAB8F8-F98F-4412-862C-6CAB41908F95}">
      <dsp:nvSpPr>
        <dsp:cNvPr id="0" name=""/>
        <dsp:cNvSpPr/>
      </dsp:nvSpPr>
      <dsp:spPr>
        <a:xfrm>
          <a:off x="3391641" y="1053258"/>
          <a:ext cx="915224" cy="457612"/>
        </a:xfrm>
        <a:prstGeom prst="roundRect">
          <a:avLst>
            <a:gd name="adj" fmla="val 1000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Financial Ability</a:t>
          </a:r>
        </a:p>
      </dsp:txBody>
      <dsp:txXfrm>
        <a:off x="3405044" y="1066661"/>
        <a:ext cx="888418" cy="430806"/>
      </dsp:txXfrm>
    </dsp:sp>
    <dsp:sp modelId="{9B3956E2-D48A-4021-B8F3-C01EF4CE320C}">
      <dsp:nvSpPr>
        <dsp:cNvPr id="0" name=""/>
        <dsp:cNvSpPr/>
      </dsp:nvSpPr>
      <dsp:spPr>
        <a:xfrm>
          <a:off x="3025552" y="1792256"/>
          <a:ext cx="366089" cy="32124"/>
        </a:xfrm>
        <a:custGeom>
          <a:avLst/>
          <a:gdLst/>
          <a:ahLst/>
          <a:cxnLst/>
          <a:rect l="0" t="0" r="0" b="0"/>
          <a:pathLst>
            <a:path>
              <a:moveTo>
                <a:pt x="0" y="16062"/>
              </a:moveTo>
              <a:lnTo>
                <a:pt x="366089" y="16062"/>
              </a:lnTo>
            </a:path>
          </a:pathLst>
        </a:custGeom>
        <a:noFill/>
        <a:ln w="12700" cap="flat" cmpd="sng" algn="ctr">
          <a:solidFill>
            <a:schemeClr val="accent6">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99444" y="1799166"/>
        <a:ext cx="18304" cy="18304"/>
      </dsp:txXfrm>
    </dsp:sp>
    <dsp:sp modelId="{67DE8D9B-8A01-4786-B792-563BF8F518FB}">
      <dsp:nvSpPr>
        <dsp:cNvPr id="0" name=""/>
        <dsp:cNvSpPr/>
      </dsp:nvSpPr>
      <dsp:spPr>
        <a:xfrm>
          <a:off x="3391641" y="1579512"/>
          <a:ext cx="915224" cy="457612"/>
        </a:xfrm>
        <a:prstGeom prst="roundRect">
          <a:avLst>
            <a:gd name="adj" fmla="val 1000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Loyal Customers</a:t>
          </a:r>
        </a:p>
      </dsp:txBody>
      <dsp:txXfrm>
        <a:off x="3405044" y="1592915"/>
        <a:ext cx="888418" cy="430806"/>
      </dsp:txXfrm>
    </dsp:sp>
    <dsp:sp modelId="{C2F4AEE3-2541-4231-9958-713426C66605}">
      <dsp:nvSpPr>
        <dsp:cNvPr id="0" name=""/>
        <dsp:cNvSpPr/>
      </dsp:nvSpPr>
      <dsp:spPr>
        <a:xfrm rot="3310531">
          <a:off x="2888064" y="2055383"/>
          <a:ext cx="641065" cy="32124"/>
        </a:xfrm>
        <a:custGeom>
          <a:avLst/>
          <a:gdLst/>
          <a:ahLst/>
          <a:cxnLst/>
          <a:rect l="0" t="0" r="0" b="0"/>
          <a:pathLst>
            <a:path>
              <a:moveTo>
                <a:pt x="0" y="16062"/>
              </a:moveTo>
              <a:lnTo>
                <a:pt x="641065" y="16062"/>
              </a:lnTo>
            </a:path>
          </a:pathLst>
        </a:custGeom>
        <a:noFill/>
        <a:ln w="12700" cap="flat" cmpd="sng" algn="ctr">
          <a:solidFill>
            <a:schemeClr val="accent6">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92570" y="2055419"/>
        <a:ext cx="32053" cy="32053"/>
      </dsp:txXfrm>
    </dsp:sp>
    <dsp:sp modelId="{5360DA0C-C9BE-4804-BA8B-699FC0227050}">
      <dsp:nvSpPr>
        <dsp:cNvPr id="0" name=""/>
        <dsp:cNvSpPr/>
      </dsp:nvSpPr>
      <dsp:spPr>
        <a:xfrm>
          <a:off x="3391641" y="2105766"/>
          <a:ext cx="915224" cy="457612"/>
        </a:xfrm>
        <a:prstGeom prst="roundRect">
          <a:avLst>
            <a:gd name="adj" fmla="val 1000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Integration of Sustainibility</a:t>
          </a:r>
        </a:p>
      </dsp:txBody>
      <dsp:txXfrm>
        <a:off x="3405044" y="2119169"/>
        <a:ext cx="888418" cy="43080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227B0E-2D35-4CB5-8A95-E05385C24011}">
      <dsp:nvSpPr>
        <dsp:cNvPr id="0" name=""/>
        <dsp:cNvSpPr/>
      </dsp:nvSpPr>
      <dsp:spPr>
        <a:xfrm>
          <a:off x="886301" y="0"/>
          <a:ext cx="2228850" cy="2228850"/>
        </a:xfrm>
        <a:prstGeom prst="triangle">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EA469D96-4049-4FB6-A1DA-48904A1E8BE3}">
      <dsp:nvSpPr>
        <dsp:cNvPr id="0" name=""/>
        <dsp:cNvSpPr/>
      </dsp:nvSpPr>
      <dsp:spPr>
        <a:xfrm>
          <a:off x="2000726" y="224082"/>
          <a:ext cx="1448752" cy="527610"/>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Digital Disruption</a:t>
          </a:r>
        </a:p>
      </dsp:txBody>
      <dsp:txXfrm>
        <a:off x="2026482" y="249838"/>
        <a:ext cx="1397240" cy="476098"/>
      </dsp:txXfrm>
    </dsp:sp>
    <dsp:sp modelId="{6847E5D5-D255-431C-A434-7CD6C058EE24}">
      <dsp:nvSpPr>
        <dsp:cNvPr id="0" name=""/>
        <dsp:cNvSpPr/>
      </dsp:nvSpPr>
      <dsp:spPr>
        <a:xfrm>
          <a:off x="2000726" y="817644"/>
          <a:ext cx="1448752" cy="527610"/>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Economic Uncertainity</a:t>
          </a:r>
        </a:p>
      </dsp:txBody>
      <dsp:txXfrm>
        <a:off x="2026482" y="843400"/>
        <a:ext cx="1397240" cy="476098"/>
      </dsp:txXfrm>
    </dsp:sp>
    <dsp:sp modelId="{7097DAFA-7BE7-4670-9FBD-D640BF4F9371}">
      <dsp:nvSpPr>
        <dsp:cNvPr id="0" name=""/>
        <dsp:cNvSpPr/>
      </dsp:nvSpPr>
      <dsp:spPr>
        <a:xfrm>
          <a:off x="2000726" y="1411205"/>
          <a:ext cx="1448752" cy="527610"/>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Globalisation</a:t>
          </a:r>
        </a:p>
      </dsp:txBody>
      <dsp:txXfrm>
        <a:off x="2026482" y="1436961"/>
        <a:ext cx="1397240" cy="47609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1E18CB-4FD4-4CB6-B43F-F9C5AAC7641F}">
      <dsp:nvSpPr>
        <dsp:cNvPr id="0" name=""/>
        <dsp:cNvSpPr/>
      </dsp:nvSpPr>
      <dsp:spPr>
        <a:xfrm>
          <a:off x="-2099955" y="-325196"/>
          <a:ext cx="2509672" cy="2509672"/>
        </a:xfrm>
        <a:prstGeom prst="blockArc">
          <a:avLst>
            <a:gd name="adj1" fmla="val 18900000"/>
            <a:gd name="adj2" fmla="val 2700000"/>
            <a:gd name="adj3" fmla="val 861"/>
          </a:avLst>
        </a:prstGeom>
        <a:noFill/>
        <a:ln w="12700" cap="flat" cmpd="sng" algn="ctr">
          <a:solidFill>
            <a:schemeClr val="accent5">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5C3CC0A4-03FC-46D2-8BDE-9479390E1B0E}">
      <dsp:nvSpPr>
        <dsp:cNvPr id="0" name=""/>
        <dsp:cNvSpPr/>
      </dsp:nvSpPr>
      <dsp:spPr>
        <a:xfrm>
          <a:off x="263360" y="185928"/>
          <a:ext cx="4181593" cy="371856"/>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95161" tIns="48260" rIns="48260" bIns="48260" numCol="1" spcCol="1270" anchor="ctr" anchorCtr="0">
          <a:noAutofit/>
        </a:bodyPr>
        <a:lstStyle/>
        <a:p>
          <a:pPr marL="0" lvl="0" indent="0" algn="l" defTabSz="844550">
            <a:lnSpc>
              <a:spcPct val="90000"/>
            </a:lnSpc>
            <a:spcBef>
              <a:spcPct val="0"/>
            </a:spcBef>
            <a:spcAft>
              <a:spcPct val="35000"/>
            </a:spcAft>
            <a:buNone/>
          </a:pPr>
          <a:r>
            <a:rPr lang="en-GB" sz="1900" b="0" kern="1200"/>
            <a:t>Investments in Technology</a:t>
          </a:r>
        </a:p>
      </dsp:txBody>
      <dsp:txXfrm>
        <a:off x="263360" y="185928"/>
        <a:ext cx="4181593" cy="371856"/>
      </dsp:txXfrm>
    </dsp:sp>
    <dsp:sp modelId="{0C5B752C-93F8-4822-A52B-A7B03E791E2B}">
      <dsp:nvSpPr>
        <dsp:cNvPr id="0" name=""/>
        <dsp:cNvSpPr/>
      </dsp:nvSpPr>
      <dsp:spPr>
        <a:xfrm>
          <a:off x="30950" y="139446"/>
          <a:ext cx="464820" cy="464820"/>
        </a:xfrm>
        <a:prstGeom prst="ellipse">
          <a:avLst/>
        </a:prstGeom>
        <a:solidFill>
          <a:schemeClr val="lt1">
            <a:hueOff val="0"/>
            <a:satOff val="0"/>
            <a:lumOff val="0"/>
            <a:alphaOff val="0"/>
          </a:schemeClr>
        </a:solidFill>
        <a:ln w="6350" cap="flat" cmpd="sng" algn="ctr">
          <a:solidFill>
            <a:schemeClr val="accent4">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0800" h="19050" prst="relaxedInset"/>
          <a:contourClr>
            <a:schemeClr val="bg1"/>
          </a:contourClr>
        </a:sp3d>
      </dsp:spPr>
      <dsp:style>
        <a:lnRef idx="1">
          <a:scrgbClr r="0" g="0" b="0"/>
        </a:lnRef>
        <a:fillRef idx="1">
          <a:scrgbClr r="0" g="0" b="0"/>
        </a:fillRef>
        <a:effectRef idx="2">
          <a:scrgbClr r="0" g="0" b="0"/>
        </a:effectRef>
        <a:fontRef idx="minor"/>
      </dsp:style>
    </dsp:sp>
    <dsp:sp modelId="{5CDA884B-E192-4E86-A0D7-D9D494AB3CF1}">
      <dsp:nvSpPr>
        <dsp:cNvPr id="0" name=""/>
        <dsp:cNvSpPr/>
      </dsp:nvSpPr>
      <dsp:spPr>
        <a:xfrm>
          <a:off x="398530" y="743712"/>
          <a:ext cx="4046424" cy="371856"/>
        </a:xfrm>
        <a:prstGeom prst="rect">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95161" tIns="48260" rIns="48260" bIns="48260" numCol="1" spcCol="1270" anchor="ctr" anchorCtr="0">
          <a:noAutofit/>
        </a:bodyPr>
        <a:lstStyle/>
        <a:p>
          <a:pPr marL="0" lvl="0" indent="0" algn="l" defTabSz="844550">
            <a:lnSpc>
              <a:spcPct val="90000"/>
            </a:lnSpc>
            <a:spcBef>
              <a:spcPct val="0"/>
            </a:spcBef>
            <a:spcAft>
              <a:spcPct val="35000"/>
            </a:spcAft>
            <a:buNone/>
          </a:pPr>
          <a:r>
            <a:rPr lang="en-GB" sz="1900" b="0" kern="1200"/>
            <a:t>Training Programs</a:t>
          </a:r>
        </a:p>
      </dsp:txBody>
      <dsp:txXfrm>
        <a:off x="398530" y="743712"/>
        <a:ext cx="4046424" cy="371856"/>
      </dsp:txXfrm>
    </dsp:sp>
    <dsp:sp modelId="{2E380221-4AC8-44C2-9337-9D499BBA6922}">
      <dsp:nvSpPr>
        <dsp:cNvPr id="0" name=""/>
        <dsp:cNvSpPr/>
      </dsp:nvSpPr>
      <dsp:spPr>
        <a:xfrm>
          <a:off x="166120" y="697230"/>
          <a:ext cx="464820" cy="464820"/>
        </a:xfrm>
        <a:prstGeom prst="ellipse">
          <a:avLst/>
        </a:prstGeom>
        <a:solidFill>
          <a:schemeClr val="lt1">
            <a:hueOff val="0"/>
            <a:satOff val="0"/>
            <a:lumOff val="0"/>
            <a:alphaOff val="0"/>
          </a:schemeClr>
        </a:solidFill>
        <a:ln w="6350" cap="flat" cmpd="sng" algn="ctr">
          <a:solidFill>
            <a:schemeClr val="accent4">
              <a:hueOff val="4900445"/>
              <a:satOff val="-20388"/>
              <a:lumOff val="4804"/>
              <a:alphaOff val="0"/>
            </a:schemeClr>
          </a:solidFill>
          <a:prstDash val="solid"/>
          <a:miter lim="800000"/>
        </a:ln>
        <a:effectLst/>
        <a:scene3d>
          <a:camera prst="orthographicFront"/>
          <a:lightRig rig="threePt" dir="t">
            <a:rot lat="0" lon="0" rev="7500000"/>
          </a:lightRig>
        </a:scene3d>
        <a:sp3d z="152400" extrusionH="63500" prstMaterial="dkEdge">
          <a:bevelT w="120800" h="19050" prst="relaxedInset"/>
          <a:contourClr>
            <a:schemeClr val="bg1"/>
          </a:contourClr>
        </a:sp3d>
      </dsp:spPr>
      <dsp:style>
        <a:lnRef idx="1">
          <a:scrgbClr r="0" g="0" b="0"/>
        </a:lnRef>
        <a:fillRef idx="1">
          <a:scrgbClr r="0" g="0" b="0"/>
        </a:fillRef>
        <a:effectRef idx="2">
          <a:scrgbClr r="0" g="0" b="0"/>
        </a:effectRef>
        <a:fontRef idx="minor"/>
      </dsp:style>
    </dsp:sp>
    <dsp:sp modelId="{9B9FE49E-A9E5-4BF7-8E06-ABBAAD27CC4D}">
      <dsp:nvSpPr>
        <dsp:cNvPr id="0" name=""/>
        <dsp:cNvSpPr/>
      </dsp:nvSpPr>
      <dsp:spPr>
        <a:xfrm>
          <a:off x="263360" y="1301496"/>
          <a:ext cx="4181593" cy="371856"/>
        </a:xfrm>
        <a:prstGeom prst="rect">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95161" tIns="48260" rIns="48260" bIns="48260" numCol="1" spcCol="1270" anchor="ctr" anchorCtr="0">
          <a:noAutofit/>
        </a:bodyPr>
        <a:lstStyle/>
        <a:p>
          <a:pPr marL="0" lvl="0" indent="0" algn="l" defTabSz="844550">
            <a:lnSpc>
              <a:spcPct val="90000"/>
            </a:lnSpc>
            <a:spcBef>
              <a:spcPct val="0"/>
            </a:spcBef>
            <a:spcAft>
              <a:spcPct val="35000"/>
            </a:spcAft>
            <a:buNone/>
          </a:pPr>
          <a:r>
            <a:rPr lang="en-GB" sz="1900" b="0" kern="1200"/>
            <a:t>Contingency Funds</a:t>
          </a:r>
        </a:p>
      </dsp:txBody>
      <dsp:txXfrm>
        <a:off x="263360" y="1301496"/>
        <a:ext cx="4181593" cy="371856"/>
      </dsp:txXfrm>
    </dsp:sp>
    <dsp:sp modelId="{A5EB6A86-8F33-44DF-943C-83502870E6C3}">
      <dsp:nvSpPr>
        <dsp:cNvPr id="0" name=""/>
        <dsp:cNvSpPr/>
      </dsp:nvSpPr>
      <dsp:spPr>
        <a:xfrm>
          <a:off x="30950" y="1255014"/>
          <a:ext cx="464820" cy="464820"/>
        </a:xfrm>
        <a:prstGeom prst="ellipse">
          <a:avLst/>
        </a:prstGeom>
        <a:solidFill>
          <a:schemeClr val="lt1">
            <a:hueOff val="0"/>
            <a:satOff val="0"/>
            <a:lumOff val="0"/>
            <a:alphaOff val="0"/>
          </a:schemeClr>
        </a:solidFill>
        <a:ln w="6350" cap="flat" cmpd="sng" algn="ctr">
          <a:solidFill>
            <a:schemeClr val="accent4">
              <a:hueOff val="9800891"/>
              <a:satOff val="-40777"/>
              <a:lumOff val="9608"/>
              <a:alphaOff val="0"/>
            </a:schemeClr>
          </a:solidFill>
          <a:prstDash val="solid"/>
          <a:miter lim="800000"/>
        </a:ln>
        <a:effectLst/>
        <a:scene3d>
          <a:camera prst="orthographicFront"/>
          <a:lightRig rig="threePt" dir="t">
            <a:rot lat="0" lon="0" rev="7500000"/>
          </a:lightRig>
        </a:scene3d>
        <a:sp3d z="152400" extrusionH="63500" prstMaterial="dkEdge">
          <a:bevelT w="120800" h="19050" prst="relaxedInset"/>
          <a:contourClr>
            <a:schemeClr val="bg1"/>
          </a:contourClr>
        </a:sp3d>
      </dsp:spPr>
      <dsp:style>
        <a:lnRef idx="1">
          <a:scrgbClr r="0" g="0" b="0"/>
        </a:lnRef>
        <a:fillRef idx="1">
          <a:scrgbClr r="0" g="0" b="0"/>
        </a:fillRef>
        <a:effectRef idx="2">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D37F41-377A-4110-BCF4-0E87E1CDF3BF}">
      <dsp:nvSpPr>
        <dsp:cNvPr id="0" name=""/>
        <dsp:cNvSpPr/>
      </dsp:nvSpPr>
      <dsp:spPr>
        <a:xfrm>
          <a:off x="929" y="160407"/>
          <a:ext cx="1040714" cy="401715"/>
        </a:xfrm>
        <a:prstGeom prst="chevron">
          <a:avLst>
            <a:gd name="adj" fmla="val 4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03C8A5F2-31C5-472F-BBCE-C253FC3EEBB8}">
      <dsp:nvSpPr>
        <dsp:cNvPr id="0" name=""/>
        <dsp:cNvSpPr/>
      </dsp:nvSpPr>
      <dsp:spPr>
        <a:xfrm>
          <a:off x="278453" y="260836"/>
          <a:ext cx="878825" cy="401715"/>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b="1" kern="1200"/>
            <a:t>Pre-Implementation Communication</a:t>
          </a:r>
          <a:endParaRPr lang="en-GB" sz="700" kern="1200"/>
        </a:p>
      </dsp:txBody>
      <dsp:txXfrm>
        <a:off x="290219" y="272602"/>
        <a:ext cx="855293" cy="378183"/>
      </dsp:txXfrm>
    </dsp:sp>
    <dsp:sp modelId="{634425AD-313A-4EEF-87CD-7FEDC0F0ED31}">
      <dsp:nvSpPr>
        <dsp:cNvPr id="0" name=""/>
        <dsp:cNvSpPr/>
      </dsp:nvSpPr>
      <dsp:spPr>
        <a:xfrm>
          <a:off x="1189657" y="160407"/>
          <a:ext cx="1040714" cy="401715"/>
        </a:xfrm>
        <a:prstGeom prst="chevron">
          <a:avLst>
            <a:gd name="adj" fmla="val 40000"/>
          </a:avLst>
        </a:prstGeom>
        <a:gradFill rotWithShape="0">
          <a:gsLst>
            <a:gs pos="0">
              <a:schemeClr val="accent5">
                <a:hueOff val="-1689636"/>
                <a:satOff val="-4355"/>
                <a:lumOff val="-2941"/>
                <a:alphaOff val="0"/>
                <a:satMod val="103000"/>
                <a:lumMod val="102000"/>
                <a:tint val="94000"/>
              </a:schemeClr>
            </a:gs>
            <a:gs pos="50000">
              <a:schemeClr val="accent5">
                <a:hueOff val="-1689636"/>
                <a:satOff val="-4355"/>
                <a:lumOff val="-2941"/>
                <a:alphaOff val="0"/>
                <a:satMod val="110000"/>
                <a:lumMod val="100000"/>
                <a:shade val="100000"/>
              </a:schemeClr>
            </a:gs>
            <a:gs pos="100000">
              <a:schemeClr val="accent5">
                <a:hueOff val="-1689636"/>
                <a:satOff val="-4355"/>
                <a:lumOff val="-2941"/>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56E04166-389D-4986-B954-5BAFF755999A}">
      <dsp:nvSpPr>
        <dsp:cNvPr id="0" name=""/>
        <dsp:cNvSpPr/>
      </dsp:nvSpPr>
      <dsp:spPr>
        <a:xfrm>
          <a:off x="1467181" y="260836"/>
          <a:ext cx="878825" cy="401715"/>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1689636"/>
              <a:satOff val="-4355"/>
              <a:lumOff val="-2941"/>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b="1" kern="1200"/>
            <a:t>Workshops and Employee Training</a:t>
          </a:r>
          <a:endParaRPr lang="en-GB" sz="700" kern="1200"/>
        </a:p>
      </dsp:txBody>
      <dsp:txXfrm>
        <a:off x="1478947" y="272602"/>
        <a:ext cx="855293" cy="378183"/>
      </dsp:txXfrm>
    </dsp:sp>
    <dsp:sp modelId="{B49E6EBA-13E9-4EEC-A8F2-F7B535DFC481}">
      <dsp:nvSpPr>
        <dsp:cNvPr id="0" name=""/>
        <dsp:cNvSpPr/>
      </dsp:nvSpPr>
      <dsp:spPr>
        <a:xfrm>
          <a:off x="2378385" y="160407"/>
          <a:ext cx="1040714" cy="401715"/>
        </a:xfrm>
        <a:prstGeom prst="chevron">
          <a:avLst>
            <a:gd name="adj" fmla="val 40000"/>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E9423783-0BA9-43BF-BF05-2C9A4EDB885C}">
      <dsp:nvSpPr>
        <dsp:cNvPr id="0" name=""/>
        <dsp:cNvSpPr/>
      </dsp:nvSpPr>
      <dsp:spPr>
        <a:xfrm>
          <a:off x="2655909" y="260836"/>
          <a:ext cx="878825" cy="401715"/>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3379271"/>
              <a:satOff val="-8710"/>
              <a:lumOff val="-5883"/>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b="1" kern="1200"/>
            <a:t>Stakeholder Engagement</a:t>
          </a:r>
          <a:endParaRPr lang="en-GB" sz="700" kern="1200"/>
        </a:p>
      </dsp:txBody>
      <dsp:txXfrm>
        <a:off x="2667675" y="272602"/>
        <a:ext cx="855293" cy="378183"/>
      </dsp:txXfrm>
    </dsp:sp>
    <dsp:sp modelId="{B2D76475-F73C-4751-A424-ED8DD6190A7E}">
      <dsp:nvSpPr>
        <dsp:cNvPr id="0" name=""/>
        <dsp:cNvSpPr/>
      </dsp:nvSpPr>
      <dsp:spPr>
        <a:xfrm>
          <a:off x="3567112" y="160407"/>
          <a:ext cx="1040714" cy="401715"/>
        </a:xfrm>
        <a:prstGeom prst="chevron">
          <a:avLst>
            <a:gd name="adj" fmla="val 40000"/>
          </a:avLst>
        </a:prstGeom>
        <a:gradFill rotWithShape="0">
          <a:gsLst>
            <a:gs pos="0">
              <a:schemeClr val="accent5">
                <a:hueOff val="-5068907"/>
                <a:satOff val="-13064"/>
                <a:lumOff val="-8824"/>
                <a:alphaOff val="0"/>
                <a:satMod val="103000"/>
                <a:lumMod val="102000"/>
                <a:tint val="94000"/>
              </a:schemeClr>
            </a:gs>
            <a:gs pos="50000">
              <a:schemeClr val="accent5">
                <a:hueOff val="-5068907"/>
                <a:satOff val="-13064"/>
                <a:lumOff val="-8824"/>
                <a:alphaOff val="0"/>
                <a:satMod val="110000"/>
                <a:lumMod val="100000"/>
                <a:shade val="100000"/>
              </a:schemeClr>
            </a:gs>
            <a:gs pos="100000">
              <a:schemeClr val="accent5">
                <a:hueOff val="-5068907"/>
                <a:satOff val="-13064"/>
                <a:lumOff val="-8824"/>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0E01A927-DC9B-4EC6-83FA-6CBB56673B23}">
      <dsp:nvSpPr>
        <dsp:cNvPr id="0" name=""/>
        <dsp:cNvSpPr/>
      </dsp:nvSpPr>
      <dsp:spPr>
        <a:xfrm>
          <a:off x="3844636" y="260836"/>
          <a:ext cx="878825" cy="401715"/>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5068907"/>
              <a:satOff val="-13064"/>
              <a:lumOff val="-8824"/>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b="1" kern="1200"/>
            <a:t>Customer Outreach</a:t>
          </a:r>
          <a:endParaRPr lang="en-GB" sz="700" kern="1200"/>
        </a:p>
      </dsp:txBody>
      <dsp:txXfrm>
        <a:off x="3856402" y="272602"/>
        <a:ext cx="855293" cy="378183"/>
      </dsp:txXfrm>
    </dsp:sp>
    <dsp:sp modelId="{478FD013-0989-4BC0-9640-5ED853BC4F9F}">
      <dsp:nvSpPr>
        <dsp:cNvPr id="0" name=""/>
        <dsp:cNvSpPr/>
      </dsp:nvSpPr>
      <dsp:spPr>
        <a:xfrm>
          <a:off x="4755840" y="160407"/>
          <a:ext cx="1040714" cy="401715"/>
        </a:xfrm>
        <a:prstGeom prst="chevron">
          <a:avLst>
            <a:gd name="adj" fmla="val 40000"/>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B927CCA7-3BB5-4377-B60B-30430C622717}">
      <dsp:nvSpPr>
        <dsp:cNvPr id="0" name=""/>
        <dsp:cNvSpPr/>
      </dsp:nvSpPr>
      <dsp:spPr>
        <a:xfrm>
          <a:off x="5033364" y="260836"/>
          <a:ext cx="878825" cy="401715"/>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6758543"/>
              <a:satOff val="-17419"/>
              <a:lumOff val="-11765"/>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b="1" kern="1200"/>
            <a:t>Feedback Mechanisms</a:t>
          </a:r>
          <a:endParaRPr lang="en-GB" sz="700" kern="1200"/>
        </a:p>
      </dsp:txBody>
      <dsp:txXfrm>
        <a:off x="5045130" y="272602"/>
        <a:ext cx="855293" cy="37818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B6B2C8A-251F-4A5D-9A75-E1B4EC0F6D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6445</Words>
  <Characters>36742</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2024-11-18T22:10:00Z</dcterms:created>
  <dcterms:modified xsi:type="dcterms:W3CDTF">2024-11-19T19:43:00Z</dcterms:modified>
</cp:coreProperties>
</file>