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14056D" w:rsidRDefault="0014056D" w:rsidP="0014056D">
      <w:pPr>
        <w:pStyle w:val="a4"/>
        <w:jc w:val="center"/>
        <w:rPr>
          <w:b/>
          <w:bCs/>
          <w:sz w:val="44"/>
          <w:szCs w:val="40"/>
        </w:rPr>
      </w:pPr>
    </w:p>
    <w:p w:rsidR="00B11610" w:rsidRDefault="00B11610" w:rsidP="00B11610">
      <w:pPr>
        <w:spacing w:before="240" w:after="240"/>
        <w:jc w:val="left"/>
        <w:rPr>
          <w:sz w:val="44"/>
          <w:szCs w:val="44"/>
        </w:rPr>
      </w:pPr>
    </w:p>
    <w:p w:rsidR="00A2430E" w:rsidRPr="00940AE1" w:rsidRDefault="00A2430E" w:rsidP="00A2430E">
      <w:pPr>
        <w:spacing w:before="240" w:after="240"/>
        <w:jc w:val="center"/>
        <w:rPr>
          <w:sz w:val="48"/>
          <w:szCs w:val="48"/>
        </w:rPr>
      </w:pPr>
      <w:r w:rsidRPr="00940AE1">
        <w:rPr>
          <w:sz w:val="48"/>
          <w:szCs w:val="48"/>
        </w:rPr>
        <w:t xml:space="preserve">Report Case Study: The </w:t>
      </w:r>
      <w:proofErr w:type="spellStart"/>
      <w:r w:rsidRPr="00940AE1">
        <w:rPr>
          <w:sz w:val="48"/>
          <w:szCs w:val="48"/>
        </w:rPr>
        <w:t>Seaview</w:t>
      </w:r>
      <w:proofErr w:type="spellEnd"/>
      <w:r w:rsidRPr="00940AE1">
        <w:rPr>
          <w:sz w:val="48"/>
          <w:szCs w:val="48"/>
        </w:rPr>
        <w:t xml:space="preserve"> Resort</w:t>
      </w:r>
    </w:p>
    <w:p w:rsidR="00B11610" w:rsidRDefault="00B11610" w:rsidP="00B11610">
      <w:pPr>
        <w:spacing w:before="240" w:after="240"/>
        <w:jc w:val="left"/>
        <w:rPr>
          <w:bCs/>
          <w:color w:val="000000"/>
          <w:sz w:val="22"/>
        </w:rPr>
      </w:pPr>
    </w:p>
    <w:p w:rsidR="00B11610" w:rsidRDefault="00B11610" w:rsidP="00B11610">
      <w:pPr>
        <w:spacing w:before="240" w:after="240"/>
        <w:jc w:val="left"/>
        <w:rPr>
          <w:bCs/>
          <w:color w:val="000000"/>
          <w:sz w:val="22"/>
        </w:rPr>
      </w:pPr>
    </w:p>
    <w:p w:rsidR="00B11610" w:rsidRDefault="00B11610" w:rsidP="00B11610">
      <w:pPr>
        <w:spacing w:before="240" w:after="240"/>
        <w:jc w:val="left"/>
        <w:rPr>
          <w:bCs/>
          <w:color w:val="000000"/>
          <w:sz w:val="22"/>
        </w:rPr>
      </w:pPr>
    </w:p>
    <w:p w:rsidR="00B11610" w:rsidRDefault="00B11610" w:rsidP="00B11610">
      <w:pPr>
        <w:spacing w:before="240" w:after="240"/>
        <w:jc w:val="left"/>
        <w:rPr>
          <w:bCs/>
          <w:color w:val="000000"/>
          <w:sz w:val="22"/>
        </w:rPr>
      </w:pPr>
      <w:r>
        <w:rPr>
          <w:bCs/>
          <w:color w:val="000000"/>
          <w:sz w:val="22"/>
        </w:rPr>
        <w:t xml:space="preserve">Student name: Natalia </w:t>
      </w:r>
      <w:proofErr w:type="spellStart"/>
      <w:r>
        <w:rPr>
          <w:bCs/>
          <w:color w:val="000000"/>
          <w:sz w:val="22"/>
        </w:rPr>
        <w:t>Ciuntu</w:t>
      </w:r>
      <w:proofErr w:type="spellEnd"/>
    </w:p>
    <w:p w:rsidR="00B11610" w:rsidRDefault="00B11610" w:rsidP="00B11610">
      <w:pPr>
        <w:spacing w:before="240" w:after="240"/>
        <w:jc w:val="left"/>
      </w:pPr>
      <w:r>
        <w:rPr>
          <w:bCs/>
          <w:color w:val="000000"/>
          <w:sz w:val="22"/>
        </w:rPr>
        <w:t>Student ID</w:t>
      </w:r>
      <w:r>
        <w:rPr>
          <w:b/>
          <w:bCs/>
          <w:color w:val="000000"/>
          <w:sz w:val="22"/>
        </w:rPr>
        <w:t>:</w:t>
      </w:r>
      <w:r>
        <w:rPr>
          <w:color w:val="000000"/>
          <w:sz w:val="22"/>
        </w:rPr>
        <w:t xml:space="preserve"> 2114733</w:t>
      </w:r>
    </w:p>
    <w:p w:rsidR="00B11610" w:rsidRDefault="00B11610" w:rsidP="00B11610">
      <w:pPr>
        <w:spacing w:before="240" w:after="240"/>
        <w:jc w:val="left"/>
      </w:pPr>
      <w:r>
        <w:rPr>
          <w:color w:val="000000"/>
          <w:sz w:val="22"/>
        </w:rPr>
        <w:t>Module:</w:t>
      </w:r>
      <w:r>
        <w:t xml:space="preserve"> </w:t>
      </w:r>
      <w:r w:rsidR="00A2430E">
        <w:t>Financial Management for the Hotel Industry BMIH5007</w:t>
      </w:r>
    </w:p>
    <w:p w:rsidR="00B11610" w:rsidRDefault="00B11610" w:rsidP="00B11610">
      <w:pPr>
        <w:spacing w:before="240" w:after="240"/>
        <w:jc w:val="left"/>
      </w:pPr>
      <w:r>
        <w:rPr>
          <w:bCs/>
          <w:sz w:val="22"/>
        </w:rPr>
        <w:t xml:space="preserve">Lecture Name: </w:t>
      </w:r>
      <w:proofErr w:type="spellStart"/>
      <w:r w:rsidR="00A2430E">
        <w:t>Jaliya</w:t>
      </w:r>
      <w:proofErr w:type="spellEnd"/>
      <w:r w:rsidR="00A2430E">
        <w:t xml:space="preserve"> de Silva</w:t>
      </w:r>
    </w:p>
    <w:p w:rsidR="0014056D" w:rsidRDefault="0014056D" w:rsidP="0014056D">
      <w:pPr>
        <w:spacing w:line="256" w:lineRule="auto"/>
        <w:jc w:val="left"/>
        <w:rPr>
          <w:b/>
          <w:bCs/>
          <w:sz w:val="44"/>
          <w:szCs w:val="40"/>
        </w:rPr>
      </w:pPr>
      <w:r>
        <w:rPr>
          <w:b/>
          <w:bCs/>
          <w:kern w:val="0"/>
          <w:sz w:val="44"/>
          <w:szCs w:val="40"/>
        </w:rPr>
        <w:br w:type="page"/>
      </w:r>
    </w:p>
    <w:sdt>
      <w:sdtPr>
        <w:rPr>
          <w:rFonts w:ascii="Times New Roman" w:eastAsiaTheme="minorHAnsi" w:hAnsi="Times New Roman" w:cstheme="minorBidi"/>
          <w:color w:val="auto"/>
          <w:kern w:val="2"/>
          <w:sz w:val="24"/>
          <w:szCs w:val="22"/>
          <w:lang w:val="en-IN"/>
        </w:rPr>
        <w:id w:val="-1259368277"/>
        <w:docPartObj>
          <w:docPartGallery w:val="Table of Contents"/>
          <w:docPartUnique/>
        </w:docPartObj>
      </w:sdtPr>
      <w:sdtContent>
        <w:p w:rsidR="0014056D" w:rsidRDefault="0014056D" w:rsidP="0014056D">
          <w:pPr>
            <w:pStyle w:val="a6"/>
          </w:pPr>
          <w:r>
            <w:t>Table of Contents</w:t>
          </w:r>
        </w:p>
        <w:p w:rsidR="0014056D" w:rsidRDefault="0026611F" w:rsidP="0014056D">
          <w:pPr>
            <w:pStyle w:val="11"/>
            <w:tabs>
              <w:tab w:val="right" w:leader="dot" w:pos="9350"/>
            </w:tabs>
            <w:rPr>
              <w:noProof/>
            </w:rPr>
          </w:pPr>
          <w:r w:rsidRPr="0026611F">
            <w:fldChar w:fldCharType="begin"/>
          </w:r>
          <w:r w:rsidR="0014056D">
            <w:instrText xml:space="preserve"> TOC \o "1-3" \h \z \u </w:instrText>
          </w:r>
          <w:r w:rsidRPr="0026611F">
            <w:fldChar w:fldCharType="separate"/>
          </w:r>
          <w:hyperlink r:id="rId5" w:anchor="_Toc150195729" w:history="1">
            <w:r w:rsidR="0014056D">
              <w:rPr>
                <w:rStyle w:val="a3"/>
                <w:noProof/>
                <w:lang w:val="en-US"/>
              </w:rPr>
              <w:t>Introduction</w:t>
            </w:r>
            <w:r w:rsidR="0014056D">
              <w:rPr>
                <w:rStyle w:val="a3"/>
                <w:noProof/>
                <w:webHidden/>
              </w:rPr>
              <w:tab/>
            </w:r>
            <w:r>
              <w:rPr>
                <w:rStyle w:val="a3"/>
                <w:noProof/>
                <w:webHidden/>
              </w:rPr>
              <w:fldChar w:fldCharType="begin"/>
            </w:r>
            <w:r w:rsidR="0014056D">
              <w:rPr>
                <w:rStyle w:val="a3"/>
                <w:noProof/>
                <w:webHidden/>
              </w:rPr>
              <w:instrText xml:space="preserve"> PAGEREF _Toc150195729 \h </w:instrText>
            </w:r>
            <w:r>
              <w:rPr>
                <w:rStyle w:val="a3"/>
                <w:noProof/>
                <w:webHidden/>
              </w:rPr>
            </w:r>
            <w:r>
              <w:rPr>
                <w:rStyle w:val="a3"/>
                <w:noProof/>
                <w:webHidden/>
              </w:rPr>
              <w:fldChar w:fldCharType="separate"/>
            </w:r>
            <w:r w:rsidR="0014056D">
              <w:rPr>
                <w:rStyle w:val="a3"/>
                <w:noProof/>
                <w:webHidden/>
              </w:rPr>
              <w:t>3</w:t>
            </w:r>
            <w:r>
              <w:rPr>
                <w:rStyle w:val="a3"/>
                <w:noProof/>
                <w:webHidden/>
              </w:rPr>
              <w:fldChar w:fldCharType="end"/>
            </w:r>
          </w:hyperlink>
        </w:p>
        <w:p w:rsidR="0014056D" w:rsidRDefault="0026611F" w:rsidP="0014056D">
          <w:pPr>
            <w:pStyle w:val="11"/>
            <w:tabs>
              <w:tab w:val="right" w:leader="dot" w:pos="9350"/>
            </w:tabs>
            <w:rPr>
              <w:noProof/>
            </w:rPr>
          </w:pPr>
          <w:hyperlink r:id="rId6" w:anchor="_Toc150195730" w:history="1">
            <w:r w:rsidR="0014056D">
              <w:rPr>
                <w:rStyle w:val="a3"/>
                <w:noProof/>
                <w:lang w:val="en-US"/>
              </w:rPr>
              <w:t>Analysis of the three-year financial performance of the mentioned company</w:t>
            </w:r>
            <w:r w:rsidR="0014056D">
              <w:rPr>
                <w:rStyle w:val="a3"/>
                <w:noProof/>
                <w:webHidden/>
              </w:rPr>
              <w:tab/>
            </w:r>
            <w:r>
              <w:rPr>
                <w:rStyle w:val="a3"/>
                <w:noProof/>
                <w:webHidden/>
              </w:rPr>
              <w:fldChar w:fldCharType="begin"/>
            </w:r>
            <w:r w:rsidR="0014056D">
              <w:rPr>
                <w:rStyle w:val="a3"/>
                <w:noProof/>
                <w:webHidden/>
              </w:rPr>
              <w:instrText xml:space="preserve"> PAGEREF _Toc150195730 \h </w:instrText>
            </w:r>
            <w:r>
              <w:rPr>
                <w:rStyle w:val="a3"/>
                <w:noProof/>
                <w:webHidden/>
              </w:rPr>
            </w:r>
            <w:r>
              <w:rPr>
                <w:rStyle w:val="a3"/>
                <w:noProof/>
                <w:webHidden/>
              </w:rPr>
              <w:fldChar w:fldCharType="separate"/>
            </w:r>
            <w:r w:rsidR="0014056D">
              <w:rPr>
                <w:rStyle w:val="a3"/>
                <w:noProof/>
                <w:webHidden/>
              </w:rPr>
              <w:t>4</w:t>
            </w:r>
            <w:r>
              <w:rPr>
                <w:rStyle w:val="a3"/>
                <w:noProof/>
                <w:webHidden/>
              </w:rPr>
              <w:fldChar w:fldCharType="end"/>
            </w:r>
          </w:hyperlink>
        </w:p>
        <w:p w:rsidR="0014056D" w:rsidRDefault="0026611F" w:rsidP="0014056D">
          <w:pPr>
            <w:pStyle w:val="11"/>
            <w:tabs>
              <w:tab w:val="right" w:leader="dot" w:pos="9350"/>
            </w:tabs>
            <w:rPr>
              <w:noProof/>
            </w:rPr>
          </w:pPr>
          <w:hyperlink r:id="rId7" w:anchor="_Toc150195731" w:history="1">
            <w:r w:rsidR="0014056D">
              <w:rPr>
                <w:rStyle w:val="a3"/>
                <w:noProof/>
                <w:lang w:val="en-US"/>
              </w:rPr>
              <w:t>Explaining the reasons for the downfall of The Seaview Resort</w:t>
            </w:r>
            <w:r w:rsidR="0014056D">
              <w:rPr>
                <w:rStyle w:val="a3"/>
                <w:noProof/>
                <w:webHidden/>
              </w:rPr>
              <w:tab/>
            </w:r>
            <w:r>
              <w:rPr>
                <w:rStyle w:val="a3"/>
                <w:noProof/>
                <w:webHidden/>
              </w:rPr>
              <w:fldChar w:fldCharType="begin"/>
            </w:r>
            <w:r w:rsidR="0014056D">
              <w:rPr>
                <w:rStyle w:val="a3"/>
                <w:noProof/>
                <w:webHidden/>
              </w:rPr>
              <w:instrText xml:space="preserve"> PAGEREF _Toc150195731 \h </w:instrText>
            </w:r>
            <w:r>
              <w:rPr>
                <w:rStyle w:val="a3"/>
                <w:noProof/>
                <w:webHidden/>
              </w:rPr>
            </w:r>
            <w:r>
              <w:rPr>
                <w:rStyle w:val="a3"/>
                <w:noProof/>
                <w:webHidden/>
              </w:rPr>
              <w:fldChar w:fldCharType="separate"/>
            </w:r>
            <w:r w:rsidR="0014056D">
              <w:rPr>
                <w:rStyle w:val="a3"/>
                <w:noProof/>
                <w:webHidden/>
              </w:rPr>
              <w:t>7</w:t>
            </w:r>
            <w:r>
              <w:rPr>
                <w:rStyle w:val="a3"/>
                <w:noProof/>
                <w:webHidden/>
              </w:rPr>
              <w:fldChar w:fldCharType="end"/>
            </w:r>
          </w:hyperlink>
        </w:p>
        <w:p w:rsidR="0014056D" w:rsidRDefault="0026611F" w:rsidP="0014056D">
          <w:pPr>
            <w:pStyle w:val="11"/>
            <w:tabs>
              <w:tab w:val="right" w:leader="dot" w:pos="9350"/>
            </w:tabs>
            <w:rPr>
              <w:noProof/>
            </w:rPr>
          </w:pPr>
          <w:hyperlink r:id="rId8" w:anchor="_Toc150195732" w:history="1">
            <w:r w:rsidR="0014056D">
              <w:rPr>
                <w:rStyle w:val="a3"/>
                <w:noProof/>
                <w:lang w:val="en-US"/>
              </w:rPr>
              <w:t>Stating some of the useful strategies for upgrading the financial performance and goodwill of the company</w:t>
            </w:r>
            <w:r w:rsidR="0014056D">
              <w:rPr>
                <w:rStyle w:val="a3"/>
                <w:noProof/>
                <w:webHidden/>
              </w:rPr>
              <w:tab/>
            </w:r>
            <w:r>
              <w:rPr>
                <w:rStyle w:val="a3"/>
                <w:noProof/>
                <w:webHidden/>
              </w:rPr>
              <w:fldChar w:fldCharType="begin"/>
            </w:r>
            <w:r w:rsidR="0014056D">
              <w:rPr>
                <w:rStyle w:val="a3"/>
                <w:noProof/>
                <w:webHidden/>
              </w:rPr>
              <w:instrText xml:space="preserve"> PAGEREF _Toc150195732 \h </w:instrText>
            </w:r>
            <w:r>
              <w:rPr>
                <w:rStyle w:val="a3"/>
                <w:noProof/>
                <w:webHidden/>
              </w:rPr>
            </w:r>
            <w:r>
              <w:rPr>
                <w:rStyle w:val="a3"/>
                <w:noProof/>
                <w:webHidden/>
              </w:rPr>
              <w:fldChar w:fldCharType="separate"/>
            </w:r>
            <w:r w:rsidR="0014056D">
              <w:rPr>
                <w:rStyle w:val="a3"/>
                <w:noProof/>
                <w:webHidden/>
              </w:rPr>
              <w:t>9</w:t>
            </w:r>
            <w:r>
              <w:rPr>
                <w:rStyle w:val="a3"/>
                <w:noProof/>
                <w:webHidden/>
              </w:rPr>
              <w:fldChar w:fldCharType="end"/>
            </w:r>
          </w:hyperlink>
        </w:p>
        <w:p w:rsidR="0014056D" w:rsidRDefault="0026611F" w:rsidP="0014056D">
          <w:pPr>
            <w:pStyle w:val="11"/>
            <w:tabs>
              <w:tab w:val="right" w:leader="dot" w:pos="9350"/>
            </w:tabs>
            <w:rPr>
              <w:noProof/>
            </w:rPr>
          </w:pPr>
          <w:hyperlink r:id="rId9" w:anchor="_Toc150195733" w:history="1">
            <w:r w:rsidR="0014056D">
              <w:rPr>
                <w:rStyle w:val="a3"/>
                <w:noProof/>
                <w:lang w:val="en-US"/>
              </w:rPr>
              <w:t>Conclusion</w:t>
            </w:r>
            <w:r w:rsidR="0014056D">
              <w:rPr>
                <w:rStyle w:val="a3"/>
                <w:noProof/>
                <w:webHidden/>
              </w:rPr>
              <w:tab/>
            </w:r>
            <w:r>
              <w:rPr>
                <w:rStyle w:val="a3"/>
                <w:noProof/>
                <w:webHidden/>
              </w:rPr>
              <w:fldChar w:fldCharType="begin"/>
            </w:r>
            <w:r w:rsidR="0014056D">
              <w:rPr>
                <w:rStyle w:val="a3"/>
                <w:noProof/>
                <w:webHidden/>
              </w:rPr>
              <w:instrText xml:space="preserve"> PAGEREF _Toc150195733 \h </w:instrText>
            </w:r>
            <w:r>
              <w:rPr>
                <w:rStyle w:val="a3"/>
                <w:noProof/>
                <w:webHidden/>
              </w:rPr>
            </w:r>
            <w:r>
              <w:rPr>
                <w:rStyle w:val="a3"/>
                <w:noProof/>
                <w:webHidden/>
              </w:rPr>
              <w:fldChar w:fldCharType="separate"/>
            </w:r>
            <w:r w:rsidR="0014056D">
              <w:rPr>
                <w:rStyle w:val="a3"/>
                <w:noProof/>
                <w:webHidden/>
              </w:rPr>
              <w:t>11</w:t>
            </w:r>
            <w:r>
              <w:rPr>
                <w:rStyle w:val="a3"/>
                <w:noProof/>
                <w:webHidden/>
              </w:rPr>
              <w:fldChar w:fldCharType="end"/>
            </w:r>
          </w:hyperlink>
        </w:p>
        <w:p w:rsidR="0014056D" w:rsidRDefault="0026611F" w:rsidP="0014056D">
          <w:pPr>
            <w:pStyle w:val="11"/>
            <w:tabs>
              <w:tab w:val="right" w:leader="dot" w:pos="9350"/>
            </w:tabs>
            <w:rPr>
              <w:noProof/>
            </w:rPr>
          </w:pPr>
          <w:hyperlink r:id="rId10" w:anchor="_Toc150195734" w:history="1">
            <w:r w:rsidR="0014056D">
              <w:rPr>
                <w:rStyle w:val="a3"/>
                <w:noProof/>
              </w:rPr>
              <w:t>References</w:t>
            </w:r>
            <w:r w:rsidR="0014056D">
              <w:rPr>
                <w:rStyle w:val="a3"/>
                <w:noProof/>
                <w:webHidden/>
              </w:rPr>
              <w:tab/>
            </w:r>
            <w:r>
              <w:rPr>
                <w:rStyle w:val="a3"/>
                <w:noProof/>
                <w:webHidden/>
              </w:rPr>
              <w:fldChar w:fldCharType="begin"/>
            </w:r>
            <w:r w:rsidR="0014056D">
              <w:rPr>
                <w:rStyle w:val="a3"/>
                <w:noProof/>
                <w:webHidden/>
              </w:rPr>
              <w:instrText xml:space="preserve"> PAGEREF _Toc150195734 \h </w:instrText>
            </w:r>
            <w:r>
              <w:rPr>
                <w:rStyle w:val="a3"/>
                <w:noProof/>
                <w:webHidden/>
              </w:rPr>
            </w:r>
            <w:r>
              <w:rPr>
                <w:rStyle w:val="a3"/>
                <w:noProof/>
                <w:webHidden/>
              </w:rPr>
              <w:fldChar w:fldCharType="separate"/>
            </w:r>
            <w:r w:rsidR="0014056D">
              <w:rPr>
                <w:rStyle w:val="a3"/>
                <w:noProof/>
                <w:webHidden/>
              </w:rPr>
              <w:t>12</w:t>
            </w:r>
            <w:r>
              <w:rPr>
                <w:rStyle w:val="a3"/>
                <w:noProof/>
                <w:webHidden/>
              </w:rPr>
              <w:fldChar w:fldCharType="end"/>
            </w:r>
          </w:hyperlink>
        </w:p>
        <w:p w:rsidR="0014056D" w:rsidRDefault="0026611F" w:rsidP="0014056D">
          <w:r>
            <w:rPr>
              <w:b/>
              <w:bCs/>
              <w:noProof/>
            </w:rPr>
            <w:fldChar w:fldCharType="end"/>
          </w:r>
        </w:p>
      </w:sdtContent>
    </w:sdt>
    <w:p w:rsidR="0014056D" w:rsidRDefault="0014056D" w:rsidP="0014056D"/>
    <w:p w:rsidR="0014056D" w:rsidRDefault="0014056D" w:rsidP="0014056D">
      <w:pPr>
        <w:spacing w:line="256" w:lineRule="auto"/>
        <w:jc w:val="left"/>
        <w:rPr>
          <w:b/>
          <w:bCs/>
          <w:sz w:val="44"/>
          <w:szCs w:val="40"/>
        </w:rPr>
      </w:pPr>
      <w:r>
        <w:rPr>
          <w:b/>
          <w:bCs/>
          <w:kern w:val="0"/>
          <w:sz w:val="44"/>
          <w:szCs w:val="40"/>
        </w:rPr>
        <w:br w:type="page"/>
      </w:r>
    </w:p>
    <w:p w:rsidR="0014056D" w:rsidRDefault="0014056D" w:rsidP="0014056D">
      <w:pPr>
        <w:pStyle w:val="1"/>
        <w:rPr>
          <w:rFonts w:eastAsiaTheme="minorHAnsi"/>
          <w:lang w:val="en-US"/>
        </w:rPr>
      </w:pPr>
      <w:bookmarkStart w:id="0" w:name="_Toc150195729"/>
      <w:bookmarkStart w:id="1" w:name="_Toc147761903"/>
      <w:r>
        <w:rPr>
          <w:rFonts w:eastAsiaTheme="minorHAnsi"/>
          <w:lang w:val="en-US"/>
        </w:rPr>
        <w:lastRenderedPageBreak/>
        <w:t>Introduction</w:t>
      </w:r>
      <w:bookmarkEnd w:id="0"/>
      <w:bookmarkEnd w:id="1"/>
      <w:r>
        <w:rPr>
          <w:rFonts w:eastAsiaTheme="minorHAnsi"/>
          <w:lang w:val="en-US"/>
        </w:rPr>
        <w:t xml:space="preserve">  </w:t>
      </w:r>
    </w:p>
    <w:p w:rsidR="0014056D" w:rsidRDefault="0014056D" w:rsidP="0014056D">
      <w:r>
        <w:t xml:space="preserve">Effective financial organisation is necessary to successfully accomplish a company’s economics goals and objectives. This involves managing, organising, supervising, and planning strategically for an organisation’s monetary assets. These duties include calculating financial requirements, assessing investments, reducing risks, and obtaining funding, among other things. The main goal is to allocate money in a way that maximises their effective use while minimising related risks, i.e., to invest in initiatives or projects that offer the maximum return on investment. A corporation may meet its financial obligations, finance expansion, and make wise judgements to prosper in a cutthroat business climate by improving its liquidity and solvency under solid financial leadership. In light of the foregoing, this case study will offer a thorough three-year financial examination of The </w:t>
      </w:r>
      <w:proofErr w:type="spellStart"/>
      <w:r>
        <w:t>Seaview</w:t>
      </w:r>
      <w:proofErr w:type="spellEnd"/>
      <w:r>
        <w:t xml:space="preserve"> Resort. Using information from market research and financial performance, the report will also examine the factors that contributed to the company’s downfall. The case study will also provide an overview of relevant tactics meant to boost the company's output and standing.</w:t>
      </w:r>
    </w:p>
    <w:p w:rsidR="0014056D" w:rsidRDefault="0014056D" w:rsidP="0014056D">
      <w:pPr>
        <w:spacing w:line="256" w:lineRule="auto"/>
        <w:jc w:val="left"/>
      </w:pPr>
      <w:r>
        <w:rPr>
          <w:kern w:val="0"/>
        </w:rPr>
        <w:br w:type="page"/>
      </w:r>
    </w:p>
    <w:p w:rsidR="0014056D" w:rsidRDefault="0014056D" w:rsidP="0014056D">
      <w:pPr>
        <w:pStyle w:val="1"/>
        <w:rPr>
          <w:rFonts w:eastAsiaTheme="minorHAnsi"/>
          <w:lang w:val="en-US"/>
        </w:rPr>
      </w:pPr>
      <w:bookmarkStart w:id="2" w:name="_Toc150195730"/>
      <w:bookmarkStart w:id="3" w:name="_Toc147761904"/>
      <w:r>
        <w:rPr>
          <w:rFonts w:eastAsiaTheme="minorHAnsi"/>
          <w:lang w:val="en-US"/>
        </w:rPr>
        <w:lastRenderedPageBreak/>
        <w:t>Analysis of the three-year financial performance of the mentioned company</w:t>
      </w:r>
      <w:bookmarkEnd w:id="2"/>
      <w:bookmarkEnd w:id="3"/>
      <w:r>
        <w:rPr>
          <w:rFonts w:eastAsiaTheme="minorHAnsi"/>
          <w:lang w:val="en-US"/>
        </w:rPr>
        <w:t xml:space="preserve"> </w:t>
      </w:r>
    </w:p>
    <w:p w:rsidR="0014056D" w:rsidRPr="00183DDA" w:rsidRDefault="0014056D" w:rsidP="0014056D">
      <w:r>
        <w:t xml:space="preserve">The creation and analysis of important financial documents, such as the income statement, balance sheet, and cash flow statement, is used to evaluate The </w:t>
      </w:r>
      <w:proofErr w:type="spellStart"/>
      <w:r>
        <w:t>Seaview</w:t>
      </w:r>
      <w:proofErr w:type="spellEnd"/>
      <w:r>
        <w:t xml:space="preserve"> Resort’s financial performance. An assessment of the company’s overall financial performance and health must take into account these financial figures. An in-depth examination of those accounting records is necessary in this case study in order to assess the financial performance of the company </w:t>
      </w:r>
      <w:r w:rsidR="00183DDA">
        <w:t xml:space="preserve">organisation </w:t>
      </w:r>
      <w:r>
        <w:rPr>
          <w:lang w:val="en-US" w:bidi="th-TH"/>
        </w:rPr>
        <w:t>this financial statement.</w:t>
      </w:r>
    </w:p>
    <w:p w:rsidR="0014056D" w:rsidRPr="008E12B7" w:rsidRDefault="0014056D" w:rsidP="0014056D">
      <w:pPr>
        <w:rPr>
          <w:bCs/>
          <w:iCs/>
          <w:u w:val="single"/>
          <w:lang w:val="en-US" w:bidi="th-TH"/>
        </w:rPr>
      </w:pPr>
      <w:r w:rsidRPr="008E12B7">
        <w:rPr>
          <w:bCs/>
          <w:iCs/>
          <w:u w:val="single"/>
          <w:lang w:val="en-US" w:bidi="th-TH"/>
        </w:rPr>
        <w:t>Income statement analysis</w:t>
      </w:r>
    </w:p>
    <w:p w:rsidR="0014056D" w:rsidRDefault="0014056D" w:rsidP="0014056D">
      <w:r w:rsidRPr="008E12B7">
        <w:rPr>
          <w:iCs/>
          <w:u w:val="single"/>
        </w:rPr>
        <w:t>Total Revenue</w:t>
      </w:r>
      <w:r>
        <w:t xml:space="preserve">- </w:t>
      </w:r>
      <w:proofErr w:type="gramStart"/>
      <w:r w:rsidR="00BD1192" w:rsidRPr="00BD1192">
        <w:t>The</w:t>
      </w:r>
      <w:proofErr w:type="gramEnd"/>
      <w:r w:rsidR="00BD1192" w:rsidRPr="00BD1192">
        <w:t xml:space="preserve"> </w:t>
      </w:r>
      <w:proofErr w:type="spellStart"/>
      <w:r w:rsidR="00BD1192" w:rsidRPr="00BD1192">
        <w:t>Seaview</w:t>
      </w:r>
      <w:proofErr w:type="spellEnd"/>
      <w:r w:rsidR="00BD1192" w:rsidRPr="00BD1192">
        <w:t xml:space="preserve"> Resort's total income increased from £520,000 in 2020 to £480,000 in 2021 and £430,000 in 2022, but then declined over time. This trend implies that demand could be decreasing, potentially as a result of outside variables like the worldwide epidemic or shifting consumer tastes.</w:t>
      </w:r>
    </w:p>
    <w:p w:rsidR="00BD1192" w:rsidRDefault="00BD1192" w:rsidP="0014056D">
      <w:pPr>
        <w:rPr>
          <w:bCs/>
          <w:iCs/>
        </w:rPr>
      </w:pPr>
      <w:r w:rsidRPr="00BD1192">
        <w:rPr>
          <w:bCs/>
          <w:iCs/>
        </w:rPr>
        <w:t>Operating costs increased for the business entity in issue from £390,000 in 2020 to £400,000 in 2021 and £450,000 in 2022. Apart from that, the pattern indicates financial constraints that may have added to the reduced profitability (Luther, 2023).</w:t>
      </w:r>
    </w:p>
    <w:p w:rsidR="00BD1192" w:rsidRDefault="00BD1192" w:rsidP="0014056D">
      <w:pPr>
        <w:rPr>
          <w:bCs/>
          <w:iCs/>
        </w:rPr>
      </w:pPr>
      <w:r w:rsidRPr="00BD1192">
        <w:rPr>
          <w:bCs/>
          <w:iCs/>
        </w:rPr>
        <w:t xml:space="preserve">Gross Profit: In 2020, this term was steady at £130,000. However, in 2021, it fell dramatically to £80,000, and in 2022, it stayed at that level. The publicly listed </w:t>
      </w:r>
      <w:proofErr w:type="spellStart"/>
      <w:r w:rsidRPr="00BD1192">
        <w:rPr>
          <w:bCs/>
          <w:iCs/>
        </w:rPr>
        <w:t>Seaview</w:t>
      </w:r>
      <w:proofErr w:type="spellEnd"/>
      <w:r w:rsidRPr="00BD1192">
        <w:rPr>
          <w:bCs/>
          <w:iCs/>
        </w:rPr>
        <w:t xml:space="preserve"> Resort's decreasing gross profit margin is concerning as it might mean that management is having trouble keeping costs under control or determining fair prices for the facilities it provides.</w:t>
      </w:r>
    </w:p>
    <w:p w:rsidR="0014056D" w:rsidRPr="00BD1192" w:rsidRDefault="00BD1192" w:rsidP="0014056D">
      <w:pPr>
        <w:rPr>
          <w:bCs/>
          <w:iCs/>
        </w:rPr>
      </w:pPr>
      <w:r w:rsidRPr="00BD1192">
        <w:rPr>
          <w:bCs/>
          <w:iCs/>
        </w:rPr>
        <w:t xml:space="preserve">Net Profit (Loss) – This particular corporate entity's total income has essentially dropped, from £78,000 in 2020 to £40,000 in 2021 and eventually to £17,500 in 2022. Furthermore, according to Emeritus (2023), the net income margin decreased, going from 15% in 2020 to 8% in 2021 and 4% in 2022. These narrowed profit margins show how seriously </w:t>
      </w:r>
      <w:proofErr w:type="spellStart"/>
      <w:r w:rsidRPr="00BD1192">
        <w:rPr>
          <w:bCs/>
          <w:iCs/>
        </w:rPr>
        <w:t>Seaview</w:t>
      </w:r>
      <w:proofErr w:type="spellEnd"/>
      <w:r w:rsidRPr="00BD1192">
        <w:rPr>
          <w:bCs/>
          <w:iCs/>
        </w:rPr>
        <w:t xml:space="preserve"> Resort's competitiveness is being challenged</w:t>
      </w:r>
      <w:r w:rsidR="00183DDA">
        <w:rPr>
          <w:bCs/>
          <w:iCs/>
        </w:rPr>
        <w:t xml:space="preserve"> b</w:t>
      </w:r>
      <w:r w:rsidR="0014056D" w:rsidRPr="00BD1192">
        <w:rPr>
          <w:bCs/>
          <w:iCs/>
        </w:rPr>
        <w:t>alance sheet analysis</w:t>
      </w:r>
    </w:p>
    <w:p w:rsidR="0014056D" w:rsidRDefault="0014056D" w:rsidP="0014056D">
      <w:r w:rsidRPr="008E12B7">
        <w:rPr>
          <w:iCs/>
          <w:u w:val="single"/>
        </w:rPr>
        <w:lastRenderedPageBreak/>
        <w:t>Total assets</w:t>
      </w:r>
      <w:r>
        <w:rPr>
          <w:i/>
          <w:iCs/>
          <w:u w:val="single"/>
        </w:rPr>
        <w:t>-</w:t>
      </w:r>
      <w:r>
        <w:t xml:space="preserve"> An important source of information about The </w:t>
      </w:r>
      <w:proofErr w:type="spellStart"/>
      <w:r>
        <w:t>Seaview</w:t>
      </w:r>
      <w:proofErr w:type="spellEnd"/>
      <w:r>
        <w:t xml:space="preserve"> Resort’s financial situation is its balance sheet. The total assets of £1,030,000 represent the whole value of the company’s resources. £250,000 in current assets </w:t>
      </w:r>
      <w:proofErr w:type="gramStart"/>
      <w:r>
        <w:t>are</w:t>
      </w:r>
      <w:proofErr w:type="gramEnd"/>
      <w:r>
        <w:t xml:space="preserve"> included in this, as they are assets that can be quickly turned into cash. The £630,000 in property and equipment which also includes £100,000 in inventory represents an investment in material assets that are probably essential to the resort's operations. Other assets, valued at £150,000, are a variety of non-current assets.</w:t>
      </w:r>
    </w:p>
    <w:p w:rsidR="0014056D" w:rsidRDefault="0014056D" w:rsidP="0014056D">
      <w:r w:rsidRPr="008E12B7">
        <w:rPr>
          <w:iCs/>
          <w:u w:val="single"/>
        </w:rPr>
        <w:t>Total liabilities</w:t>
      </w:r>
      <w:r>
        <w:rPr>
          <w:i/>
          <w:iCs/>
          <w:u w:val="single"/>
        </w:rPr>
        <w:t>-</w:t>
      </w:r>
      <w:r>
        <w:t xml:space="preserve"> The total amount of liabilities, £580,000, consists of current liabilities, which are £180,000 and represent short-term obligations, and long-term debt, which is £400,000 and represents the company's long-term financial obligations.</w:t>
      </w:r>
    </w:p>
    <w:p w:rsidR="0014056D" w:rsidRDefault="0014056D" w:rsidP="0014056D">
      <w:r w:rsidRPr="008E12B7">
        <w:rPr>
          <w:iCs/>
          <w:u w:val="single"/>
        </w:rPr>
        <w:t>Total Equity-</w:t>
      </w:r>
      <w:r>
        <w:t xml:space="preserve"> The remaining interest in the assets following the settlement of liabilities is represented by the equity of £450,000, which serves as a gauge of the company’s net value. Positive equity in this instance indicates that the </w:t>
      </w:r>
      <w:proofErr w:type="spellStart"/>
      <w:r>
        <w:t>Seaview</w:t>
      </w:r>
      <w:proofErr w:type="spellEnd"/>
      <w:r>
        <w:t xml:space="preserve"> Resort’s assets outweigh its liabilities, indicating financial stability as well as potential for future expansion and investment.</w:t>
      </w:r>
    </w:p>
    <w:p w:rsidR="0014056D" w:rsidRPr="008E12B7" w:rsidRDefault="0014056D" w:rsidP="0014056D">
      <w:pPr>
        <w:rPr>
          <w:bCs/>
          <w:iCs/>
          <w:u w:val="single"/>
        </w:rPr>
      </w:pPr>
      <w:r w:rsidRPr="008E12B7">
        <w:rPr>
          <w:bCs/>
          <w:iCs/>
          <w:u w:val="single"/>
        </w:rPr>
        <w:t>The cash flow analysis</w:t>
      </w:r>
    </w:p>
    <w:p w:rsidR="0014056D" w:rsidRDefault="0014056D" w:rsidP="0014056D">
      <w:r>
        <w:t xml:space="preserve">The </w:t>
      </w:r>
      <w:proofErr w:type="spellStart"/>
      <w:r>
        <w:t>Seaview</w:t>
      </w:r>
      <w:proofErr w:type="spellEnd"/>
      <w:r>
        <w:t xml:space="preserve"> Resort's daily operations expended more funds compared to what they generated in 2021, with a net flow of -£80,000. The </w:t>
      </w:r>
      <w:proofErr w:type="spellStart"/>
      <w:r>
        <w:t>concerningly</w:t>
      </w:r>
      <w:proofErr w:type="spellEnd"/>
      <w:r>
        <w:t xml:space="preserve"> low </w:t>
      </w:r>
      <w:proofErr w:type="gramStart"/>
      <w:r>
        <w:t>profits from businesses the following year raises</w:t>
      </w:r>
      <w:proofErr w:type="gramEnd"/>
      <w:r>
        <w:t xml:space="preserve"> the possibility that the hotel might have experienced issues with funding. £30,000 in investments further restricted cash flow, leaving a net cash flow of -£110,000.</w:t>
      </w:r>
    </w:p>
    <w:p w:rsidR="0014056D" w:rsidRPr="008E12B7" w:rsidRDefault="0014056D" w:rsidP="0014056D">
      <w:pPr>
        <w:rPr>
          <w:bCs/>
          <w:iCs/>
          <w:u w:val="single"/>
        </w:rPr>
      </w:pPr>
      <w:r w:rsidRPr="008E12B7">
        <w:rPr>
          <w:bCs/>
          <w:iCs/>
          <w:u w:val="single"/>
        </w:rPr>
        <w:t>Additional financial data, such as occupancy rates and ARR</w:t>
      </w:r>
    </w:p>
    <w:p w:rsidR="0014056D" w:rsidRDefault="0014056D" w:rsidP="0014056D">
      <w:r>
        <w:t xml:space="preserve">Key performance metrics for The </w:t>
      </w:r>
      <w:proofErr w:type="spellStart"/>
      <w:r>
        <w:t>Seaview</w:t>
      </w:r>
      <w:proofErr w:type="spellEnd"/>
      <w:r>
        <w:t xml:space="preserve"> Resort’s finances are the occupancy rate and average room rate (ARR). With a 70% occupancy rate in 2020, the ARR was £250. With rooms being in high demand and priced reasonably, this combination reflects a healthy balance. The occupancy rate fell to 65% in 2021, while the average room cost declined to £230, suggesting a decline in both demand and hotel prices. External variables like the state of the economy or competitiveness may be to blame for this. The occupancy rate dropped to 60% and the ARR fell </w:t>
      </w:r>
      <w:r>
        <w:lastRenderedPageBreak/>
        <w:t xml:space="preserve">even further to £210 in 2022. The aforementioned tendency suggests that The </w:t>
      </w:r>
      <w:proofErr w:type="spellStart"/>
      <w:r>
        <w:t>Seaview</w:t>
      </w:r>
      <w:proofErr w:type="spellEnd"/>
      <w:r>
        <w:t xml:space="preserve"> Resort encountered difficulties in upholding room rates and drawing visitors, thereby affecting its earnings and bottom line. It is possible that the falling ARR is a tactic to increase occupancy or a reaction to market pressures. In order to counter these patterns, The </w:t>
      </w:r>
      <w:proofErr w:type="spellStart"/>
      <w:r>
        <w:t>Seaview</w:t>
      </w:r>
      <w:proofErr w:type="spellEnd"/>
      <w:r>
        <w:t xml:space="preserve"> Resort ought to think about implementing a thorough revenue management plan. This could entail marketing campaigns to boost occupancy, demand-driven pricing adjustments, and improving the entire visitor experience to support increased hotel rates. Remaining competitive in the hotel sector will require keeping an eye on market changes and making appropriate adjustments. </w:t>
      </w:r>
    </w:p>
    <w:p w:rsidR="0014056D" w:rsidRDefault="0014056D" w:rsidP="0014056D">
      <w:pPr>
        <w:spacing w:line="256" w:lineRule="auto"/>
        <w:jc w:val="left"/>
      </w:pPr>
      <w:r>
        <w:rPr>
          <w:kern w:val="0"/>
        </w:rPr>
        <w:br w:type="page"/>
      </w:r>
    </w:p>
    <w:p w:rsidR="0014056D" w:rsidRDefault="0014056D" w:rsidP="0014056D">
      <w:pPr>
        <w:pStyle w:val="1"/>
        <w:rPr>
          <w:rFonts w:eastAsiaTheme="minorHAnsi"/>
          <w:lang w:val="en-US"/>
        </w:rPr>
      </w:pPr>
      <w:bookmarkStart w:id="4" w:name="_Toc150195731"/>
      <w:bookmarkStart w:id="5" w:name="_Toc147761905"/>
      <w:r>
        <w:rPr>
          <w:rFonts w:eastAsiaTheme="minorHAnsi"/>
          <w:lang w:val="en-US"/>
        </w:rPr>
        <w:lastRenderedPageBreak/>
        <w:t xml:space="preserve">Explaining the reasons for the downfall of The </w:t>
      </w:r>
      <w:proofErr w:type="spellStart"/>
      <w:r>
        <w:rPr>
          <w:rFonts w:eastAsiaTheme="minorHAnsi"/>
          <w:lang w:val="en-US"/>
        </w:rPr>
        <w:t>Seaview</w:t>
      </w:r>
      <w:proofErr w:type="spellEnd"/>
      <w:r>
        <w:rPr>
          <w:rFonts w:eastAsiaTheme="minorHAnsi"/>
          <w:lang w:val="en-US"/>
        </w:rPr>
        <w:t xml:space="preserve"> Resort</w:t>
      </w:r>
      <w:bookmarkEnd w:id="4"/>
      <w:bookmarkEnd w:id="5"/>
      <w:r>
        <w:rPr>
          <w:rFonts w:eastAsiaTheme="minorHAnsi"/>
          <w:lang w:val="en-US"/>
        </w:rPr>
        <w:t xml:space="preserve"> </w:t>
      </w:r>
    </w:p>
    <w:p w:rsidR="0014056D" w:rsidRDefault="0014056D" w:rsidP="0014056D">
      <w:pPr>
        <w:rPr>
          <w:lang w:val="en-US" w:bidi="th-TH"/>
        </w:rPr>
      </w:pPr>
      <w:r>
        <w:rPr>
          <w:lang w:val="en-US" w:bidi="th-TH"/>
        </w:rPr>
        <w:t xml:space="preserve">Situated on a breathtaking stretch of coastline, The </w:t>
      </w:r>
      <w:proofErr w:type="spellStart"/>
      <w:r>
        <w:rPr>
          <w:lang w:val="en-US" w:bidi="th-TH"/>
        </w:rPr>
        <w:t>Seaview</w:t>
      </w:r>
      <w:proofErr w:type="spellEnd"/>
      <w:r>
        <w:rPr>
          <w:lang w:val="en-US" w:bidi="th-TH"/>
        </w:rPr>
        <w:t xml:space="preserve"> Resort has long been a sought-after destination for luxury and leisure </w:t>
      </w:r>
      <w:proofErr w:type="spellStart"/>
      <w:r>
        <w:rPr>
          <w:lang w:val="en-US" w:bidi="th-TH"/>
        </w:rPr>
        <w:t>travellers</w:t>
      </w:r>
      <w:proofErr w:type="spellEnd"/>
      <w:r>
        <w:rPr>
          <w:lang w:val="en-US" w:bidi="th-TH"/>
        </w:rPr>
        <w:t>. However, in recent years, the resort’s revenue, occupancy rates, and customer happiness have all sharply declined</w:t>
      </w:r>
      <w:sdt>
        <w:sdtPr>
          <w:rPr>
            <w:lang w:val="en-US" w:bidi="th-TH"/>
          </w:rPr>
          <w:id w:val="2092732737"/>
          <w:citation/>
        </w:sdtPr>
        <w:sdtContent>
          <w:r w:rsidR="0026611F">
            <w:rPr>
              <w:lang w:val="en-US" w:bidi="th-TH"/>
            </w:rPr>
            <w:fldChar w:fldCharType="begin"/>
          </w:r>
          <w:r>
            <w:rPr>
              <w:lang w:val="en-US" w:bidi="th-TH"/>
            </w:rPr>
            <w:instrText xml:space="preserve">CITATION lon23 \l 1033 </w:instrText>
          </w:r>
          <w:r w:rsidR="0026611F">
            <w:rPr>
              <w:lang w:val="en-US" w:bidi="th-TH"/>
            </w:rPr>
            <w:fldChar w:fldCharType="separate"/>
          </w:r>
          <w:r>
            <w:rPr>
              <w:noProof/>
              <w:lang w:val="en-US" w:bidi="th-TH"/>
            </w:rPr>
            <w:t xml:space="preserve"> (londonandzurich, 2023)</w:t>
          </w:r>
          <w:r w:rsidR="0026611F">
            <w:rPr>
              <w:lang w:val="en-US" w:bidi="th-TH"/>
            </w:rPr>
            <w:fldChar w:fldCharType="end"/>
          </w:r>
        </w:sdtContent>
      </w:sdt>
      <w:r>
        <w:rPr>
          <w:lang w:val="en-US" w:bidi="th-TH"/>
        </w:rPr>
        <w:t>. Numerous significant factors, such as increased competition, shifting consumer preferences, and declining service standards, are to blame for this decline in profitability. The next section elaborates on a few of the primary causes of the downfall.</w:t>
      </w:r>
    </w:p>
    <w:p w:rsidR="0014056D" w:rsidRDefault="0014056D" w:rsidP="0014056D">
      <w:r w:rsidRPr="008E12B7">
        <w:rPr>
          <w:bCs/>
          <w:iCs/>
          <w:u w:val="single"/>
        </w:rPr>
        <w:t>Fierce rivalry in the market for coastal resorts</w:t>
      </w:r>
      <w:r>
        <w:t xml:space="preserve"> - The main reason for The </w:t>
      </w:r>
      <w:proofErr w:type="spellStart"/>
      <w:r>
        <w:t>Seaview</w:t>
      </w:r>
      <w:proofErr w:type="spellEnd"/>
      <w:r>
        <w:t xml:space="preserve"> Resort's declining profitability in the seaside resort industry is the fierce competition. The </w:t>
      </w:r>
      <w:proofErr w:type="spellStart"/>
      <w:r>
        <w:t>Seaview</w:t>
      </w:r>
      <w:proofErr w:type="spellEnd"/>
      <w:r>
        <w:t xml:space="preserve"> Resort has been surrounded by a number of more recent, modern resorts in recent years. It is challenging for The </w:t>
      </w:r>
      <w:proofErr w:type="spellStart"/>
      <w:r>
        <w:t>Seaview</w:t>
      </w:r>
      <w:proofErr w:type="spellEnd"/>
      <w:r>
        <w:t xml:space="preserve"> Resort to maintain its appeal and pricing power in the face of these resorts’ modern amenities, technological advances, and revolutionary architecture</w:t>
      </w:r>
      <w:sdt>
        <w:sdtPr>
          <w:id w:val="903110181"/>
          <w:citation/>
        </w:sdtPr>
        <w:sdtContent>
          <w:r w:rsidR="0026611F">
            <w:fldChar w:fldCharType="begin"/>
          </w:r>
          <w:r>
            <w:rPr>
              <w:lang w:val="en-US"/>
            </w:rPr>
            <w:instrText xml:space="preserve">CITATION bus232 \l 1033 </w:instrText>
          </w:r>
          <w:r w:rsidR="0026611F">
            <w:fldChar w:fldCharType="separate"/>
          </w:r>
          <w:r>
            <w:rPr>
              <w:noProof/>
              <w:lang w:val="en-US"/>
            </w:rPr>
            <w:t xml:space="preserve"> (business-management-degree, 2023)</w:t>
          </w:r>
          <w:r w:rsidR="0026611F">
            <w:fldChar w:fldCharType="end"/>
          </w:r>
        </w:sdtContent>
      </w:sdt>
      <w:r>
        <w:t>. The entry of new competitors has put pressure on prices and increased marketing expenses as the resort attempts to stand out in a crowded market.</w:t>
      </w:r>
    </w:p>
    <w:p w:rsidR="0014056D" w:rsidRDefault="0014056D" w:rsidP="0014056D">
      <w:r w:rsidRPr="008E12B7">
        <w:rPr>
          <w:bCs/>
          <w:iCs/>
          <w:u w:val="single"/>
        </w:rPr>
        <w:t>Consumer Preferences Are Shifting Towards Experienced and Eco-Friendly Travel</w:t>
      </w:r>
      <w:r>
        <w:t xml:space="preserve"> - Customer preferences have drastically changed, which has affected the travel and lodging industries. Travel that is eco-friendly and focused on experiences is becoming more and more popular. As a result of growing awareness of their impact on the environment, travellers are seeking out destinations and accommodations that prioritise sustainability. It is probable that The </w:t>
      </w:r>
      <w:proofErr w:type="spellStart"/>
      <w:r>
        <w:t>Seaview</w:t>
      </w:r>
      <w:proofErr w:type="spellEnd"/>
      <w:r>
        <w:t xml:space="preserve"> Resort failed to adapt to the changing climate by implementing eco-friendly practises including waste reduction, ethical sourcing, and the use of renewable energy sources</w:t>
      </w:r>
      <w:sdt>
        <w:sdtPr>
          <w:id w:val="-1734994420"/>
          <w:citation/>
        </w:sdtPr>
        <w:sdtContent>
          <w:r w:rsidR="0026611F">
            <w:fldChar w:fldCharType="begin"/>
          </w:r>
          <w:r>
            <w:rPr>
              <w:lang w:val="en-US"/>
            </w:rPr>
            <w:instrText xml:space="preserve">CITATION Ber232 \l 1033 </w:instrText>
          </w:r>
          <w:r w:rsidR="0026611F">
            <w:fldChar w:fldCharType="separate"/>
          </w:r>
          <w:r>
            <w:rPr>
              <w:noProof/>
              <w:lang w:val="en-US"/>
            </w:rPr>
            <w:t xml:space="preserve"> (Marr, 2023)</w:t>
          </w:r>
          <w:r w:rsidR="0026611F">
            <w:fldChar w:fldCharType="end"/>
          </w:r>
        </w:sdtContent>
      </w:sdt>
      <w:r>
        <w:t>. Furthermore, the resort’s inability to offer sufficiently unique and captivating experiences would lessen its appeal to the increasing customer segment.</w:t>
      </w:r>
    </w:p>
    <w:p w:rsidR="0014056D" w:rsidRDefault="0014056D" w:rsidP="0014056D">
      <w:pPr>
        <w:rPr>
          <w:lang w:val="en-US" w:bidi="th-TH"/>
        </w:rPr>
      </w:pPr>
      <w:r w:rsidRPr="008E12B7">
        <w:rPr>
          <w:bCs/>
          <w:iCs/>
          <w:u w:val="single"/>
        </w:rPr>
        <w:t>Deteriorating Service Standards and Antiquated Facilities</w:t>
      </w:r>
      <w:r>
        <w:t xml:space="preserve"> - Feedback from clients are a crucial sign of The </w:t>
      </w:r>
      <w:proofErr w:type="spellStart"/>
      <w:r>
        <w:t>Seaview</w:t>
      </w:r>
      <w:proofErr w:type="spellEnd"/>
      <w:r>
        <w:t xml:space="preserve"> Resort's diminishing income. These assessments usually report outdated </w:t>
      </w:r>
      <w:r>
        <w:lastRenderedPageBreak/>
        <w:t xml:space="preserve">facilities and declining quality. This is problematic since satisfied customers need superior support and state-of-the-art amenities </w:t>
      </w:r>
      <w:r>
        <w:rPr>
          <w:lang w:val="en-US" w:bidi="th-TH"/>
        </w:rPr>
        <w:t>(Drury, 2021)</w:t>
      </w:r>
      <w:r>
        <w:t>. It is also plausible that the resort failed to allocate sufficient funds for staff training, maintenance, or improvements in order to adapt to the evolving needs of its guests. Inaction on these problems could lead to dissatisfied customers, negative word-of-mouth, and a drop in repeat business.</w:t>
      </w:r>
    </w:p>
    <w:p w:rsidR="0014056D" w:rsidRDefault="0014056D" w:rsidP="0014056D">
      <w:pPr>
        <w:rPr>
          <w:lang w:val="en-US" w:bidi="th-TH"/>
        </w:rPr>
      </w:pPr>
      <w:r w:rsidRPr="008E12B7">
        <w:rPr>
          <w:bCs/>
          <w:iCs/>
          <w:u w:val="single"/>
        </w:rPr>
        <w:t>Insufficient Creativity and Flexibility</w:t>
      </w:r>
      <w:r>
        <w:t xml:space="preserve"> - If the company is to be competing in the rapidly changing tourism sector, it has to innovate and adapt to evolving movements and customer demands </w:t>
      </w:r>
      <w:r>
        <w:rPr>
          <w:lang w:val="en-US" w:bidi="th-TH"/>
        </w:rPr>
        <w:t>(Seal, 2019)</w:t>
      </w:r>
      <w:r>
        <w:t xml:space="preserve">. It is possible that The </w:t>
      </w:r>
      <w:proofErr w:type="spellStart"/>
      <w:r>
        <w:t>Seaview</w:t>
      </w:r>
      <w:proofErr w:type="spellEnd"/>
      <w:r>
        <w:t xml:space="preserve"> Resort has fallen back in the area of innovation since it does not provide new experiences, resources, or services that are desirable to today’s tourists. This lack of creativity may cause the visitor experience to become stale, reduce loyalty among customers, and make it more difficult to attract new clients.</w:t>
      </w:r>
    </w:p>
    <w:p w:rsidR="0014056D" w:rsidRDefault="0014056D" w:rsidP="0014056D">
      <w:pPr>
        <w:rPr>
          <w:lang w:val="en-US" w:bidi="th-TH"/>
        </w:rPr>
      </w:pPr>
      <w:r w:rsidRPr="008E12B7">
        <w:rPr>
          <w:bCs/>
          <w:iCs/>
          <w:u w:val="single"/>
        </w:rPr>
        <w:t>Ineffective Marketing and Branding Strategies</w:t>
      </w:r>
      <w:r>
        <w:t xml:space="preserve">- Any resort that wishes to attract and retain </w:t>
      </w:r>
      <w:proofErr w:type="gramStart"/>
      <w:r>
        <w:t>guests</w:t>
      </w:r>
      <w:proofErr w:type="gramEnd"/>
      <w:r>
        <w:t xml:space="preserve"> needs to employ creative branding and marketing techniques. The </w:t>
      </w:r>
      <w:proofErr w:type="spellStart"/>
      <w:r>
        <w:t>Seaview</w:t>
      </w:r>
      <w:proofErr w:type="spellEnd"/>
      <w:r>
        <w:t xml:space="preserve"> Resort may find it challenging to stand out in a crowded market if it has not made the required expenditures in clever marketing campaigns, an online presence, or rebranding projects </w:t>
      </w:r>
      <w:r>
        <w:rPr>
          <w:lang w:val="en-US" w:bidi="th-TH"/>
        </w:rPr>
        <w:t>(Walker, 2021)</w:t>
      </w:r>
      <w:r>
        <w:t xml:space="preserve">. If visitors have an outdated or negative opinion of The </w:t>
      </w:r>
      <w:proofErr w:type="spellStart"/>
      <w:r>
        <w:t>Seaview</w:t>
      </w:r>
      <w:proofErr w:type="spellEnd"/>
      <w:r>
        <w:t xml:space="preserve"> Resort, they can prefer more modern, creative competitors. A deficiency of targeted advertising could potentially lead to missed opportunities to establish rapport with specific customer segments interested in eco-friendly or unique travel experiences.</w:t>
      </w:r>
    </w:p>
    <w:p w:rsidR="0014056D" w:rsidRDefault="0014056D" w:rsidP="0014056D">
      <w:pPr>
        <w:pStyle w:val="1"/>
        <w:rPr>
          <w:rFonts w:eastAsiaTheme="minorHAnsi"/>
          <w:lang w:val="en-US"/>
        </w:rPr>
      </w:pPr>
      <w:bookmarkStart w:id="6" w:name="_Toc150195732"/>
      <w:bookmarkStart w:id="7" w:name="_Toc147761906"/>
      <w:r>
        <w:rPr>
          <w:rFonts w:eastAsiaTheme="minorHAnsi"/>
          <w:lang w:val="en-US"/>
        </w:rPr>
        <w:t>Stating some of the useful strategies for upgrading the financial performance and goodwill of the company</w:t>
      </w:r>
      <w:bookmarkEnd w:id="6"/>
      <w:bookmarkEnd w:id="7"/>
      <w:r>
        <w:rPr>
          <w:rFonts w:eastAsiaTheme="minorHAnsi"/>
          <w:lang w:val="en-US"/>
        </w:rPr>
        <w:t xml:space="preserve"> </w:t>
      </w:r>
    </w:p>
    <w:p w:rsidR="0014056D" w:rsidRDefault="0014056D" w:rsidP="0014056D">
      <w:pPr>
        <w:rPr>
          <w:lang w:val="en-US" w:bidi="th-TH"/>
        </w:rPr>
      </w:pPr>
      <w:r>
        <w:rPr>
          <w:lang w:val="en-US" w:bidi="th-TH"/>
        </w:rPr>
        <w:t xml:space="preserve">A comprehensive recovery strategy is required to revive the </w:t>
      </w:r>
      <w:proofErr w:type="spellStart"/>
      <w:r>
        <w:rPr>
          <w:lang w:val="en-US" w:bidi="th-TH"/>
        </w:rPr>
        <w:t>Seaview</w:t>
      </w:r>
      <w:proofErr w:type="spellEnd"/>
      <w:r>
        <w:rPr>
          <w:lang w:val="en-US" w:bidi="th-TH"/>
        </w:rPr>
        <w:t xml:space="preserve"> Resort’s finances and reputation as a top vacation destination.</w:t>
      </w:r>
      <w:sdt>
        <w:sdtPr>
          <w:rPr>
            <w:lang w:val="en-US" w:bidi="th-TH"/>
          </w:rPr>
          <w:id w:val="664366299"/>
          <w:citation/>
        </w:sdtPr>
        <w:sdtContent>
          <w:r w:rsidR="0026611F">
            <w:rPr>
              <w:lang w:val="en-US" w:bidi="th-TH"/>
            </w:rPr>
            <w:fldChar w:fldCharType="begin"/>
          </w:r>
          <w:r>
            <w:rPr>
              <w:lang w:val="en-US" w:bidi="th-TH"/>
            </w:rPr>
            <w:instrText xml:space="preserve">CITATION cor2342 \l 1033 </w:instrText>
          </w:r>
          <w:r w:rsidR="0026611F">
            <w:rPr>
              <w:lang w:val="en-US" w:bidi="th-TH"/>
            </w:rPr>
            <w:fldChar w:fldCharType="separate"/>
          </w:r>
          <w:r>
            <w:rPr>
              <w:noProof/>
              <w:lang w:val="en-US" w:bidi="th-TH"/>
            </w:rPr>
            <w:t xml:space="preserve"> (corporatefinanceinstitute, 2023)</w:t>
          </w:r>
          <w:r w:rsidR="0026611F">
            <w:rPr>
              <w:lang w:val="en-US" w:bidi="th-TH"/>
            </w:rPr>
            <w:fldChar w:fldCharType="end"/>
          </w:r>
        </w:sdtContent>
      </w:sdt>
      <w:r>
        <w:rPr>
          <w:lang w:val="en-US" w:bidi="th-TH"/>
        </w:rPr>
        <w:t xml:space="preserve">. In order to </w:t>
      </w:r>
      <w:proofErr w:type="spellStart"/>
      <w:r>
        <w:rPr>
          <w:lang w:val="en-US" w:bidi="th-TH"/>
        </w:rPr>
        <w:t>optimise</w:t>
      </w:r>
      <w:proofErr w:type="spellEnd"/>
      <w:r>
        <w:rPr>
          <w:lang w:val="en-US" w:bidi="th-TH"/>
        </w:rPr>
        <w:t xml:space="preserve"> financial outcomes, the corporation ought to focus this approach on improving the resort’s </w:t>
      </w:r>
      <w:r>
        <w:rPr>
          <w:lang w:val="en-US" w:bidi="th-TH"/>
        </w:rPr>
        <w:lastRenderedPageBreak/>
        <w:t>operations, guest experience, and market positioning. The section below contains some of the explanations:</w:t>
      </w:r>
    </w:p>
    <w:p w:rsidR="0014056D" w:rsidRDefault="0014056D" w:rsidP="0014056D">
      <w:r w:rsidRPr="008E12B7">
        <w:rPr>
          <w:iCs/>
          <w:u w:val="single"/>
        </w:rPr>
        <w:t>Guest-Centric Experience Enhancement</w:t>
      </w:r>
      <w:r w:rsidRPr="008E12B7">
        <w:t>-</w:t>
      </w:r>
      <w:r>
        <w:t xml:space="preserve"> A crucial component of resort revitalisation is placing a high premium on the guest experience. The company’s primary focus should be on improving the entire guest experience, from reservation to departure. Workers must also be trained and given the freedom to provide excellent service, ensuring that every guest feels valued and well-cared for. They could be able to promptly recognise and resolve their guests’ preferences and problems by investing in guest feedback systems</w:t>
      </w:r>
      <w:sdt>
        <w:sdtPr>
          <w:id w:val="254181399"/>
          <w:citation/>
        </w:sdtPr>
        <w:sdtContent>
          <w:r w:rsidR="0026611F">
            <w:fldChar w:fldCharType="begin"/>
          </w:r>
          <w:r>
            <w:rPr>
              <w:lang w:val="en-US"/>
            </w:rPr>
            <w:instrText xml:space="preserve">CITATION lon23 \l 1033 </w:instrText>
          </w:r>
          <w:r w:rsidR="0026611F">
            <w:fldChar w:fldCharType="separate"/>
          </w:r>
          <w:r>
            <w:rPr>
              <w:noProof/>
              <w:lang w:val="en-US"/>
            </w:rPr>
            <w:t xml:space="preserve"> (londonandzurich, 2023)</w:t>
          </w:r>
          <w:r w:rsidR="0026611F">
            <w:fldChar w:fldCharType="end"/>
          </w:r>
        </w:sdtContent>
      </w:sdt>
      <w:r>
        <w:t>. By offering individualised services and amenities, the company may be able to run much more efficiently and give each visitor a unique and unforgettable experience.</w:t>
      </w:r>
    </w:p>
    <w:p w:rsidR="0014056D" w:rsidRDefault="0014056D" w:rsidP="0014056D">
      <w:pPr>
        <w:rPr>
          <w:lang w:val="en-US" w:bidi="th-TH"/>
        </w:rPr>
      </w:pPr>
      <w:r w:rsidRPr="008E12B7">
        <w:rPr>
          <w:bCs/>
          <w:iCs/>
          <w:u w:val="single"/>
        </w:rPr>
        <w:t>Property Revitalization and Modernization</w:t>
      </w:r>
      <w:r w:rsidRPr="008E12B7">
        <w:t>-</w:t>
      </w:r>
      <w:r>
        <w:t xml:space="preserve"> Launching </w:t>
      </w:r>
      <w:proofErr w:type="gramStart"/>
      <w:r>
        <w:t>a comprehensive</w:t>
      </w:r>
      <w:proofErr w:type="gramEnd"/>
      <w:r>
        <w:t xml:space="preserve"> property rehabilitation and upgrading programme could be a good way to address the issue of outdated amenities. In order to update the resort’s amenities to match or exceed contemporary standards, a thorough evaluation of its public spaces, guest rooms, and infrastructure must be conducted (</w:t>
      </w:r>
      <w:proofErr w:type="spellStart"/>
      <w:r>
        <w:t>Atrill</w:t>
      </w:r>
      <w:proofErr w:type="spellEnd"/>
      <w:r>
        <w:t xml:space="preserve"> and </w:t>
      </w:r>
      <w:proofErr w:type="spellStart"/>
      <w:r>
        <w:t>McLaney</w:t>
      </w:r>
      <w:proofErr w:type="spellEnd"/>
      <w:r>
        <w:t xml:space="preserve">, 2021). Along with adopting eco-friendly techniques like water conservation, renewable energy sources, and energy-efficient lighting, the company must also embrace sustainability. Remodelled guest rooms and public areas could be another appealing option for The </w:t>
      </w:r>
      <w:proofErr w:type="spellStart"/>
      <w:r>
        <w:t>Seaview</w:t>
      </w:r>
      <w:proofErr w:type="spellEnd"/>
      <w:r>
        <w:t xml:space="preserve"> Resort to consider.</w:t>
      </w:r>
    </w:p>
    <w:p w:rsidR="0014056D" w:rsidRDefault="0014056D" w:rsidP="0014056D">
      <w:r w:rsidRPr="008E12B7">
        <w:rPr>
          <w:bCs/>
          <w:iCs/>
          <w:u w:val="single"/>
        </w:rPr>
        <w:t>Strategic Marketing and Branding</w:t>
      </w:r>
      <w:r>
        <w:t xml:space="preserve">- </w:t>
      </w:r>
      <w:proofErr w:type="gramStart"/>
      <w:r>
        <w:t>Rebranding The</w:t>
      </w:r>
      <w:proofErr w:type="gramEnd"/>
      <w:r>
        <w:t xml:space="preserve"> </w:t>
      </w:r>
      <w:proofErr w:type="spellStart"/>
      <w:r>
        <w:t>Seaview</w:t>
      </w:r>
      <w:proofErr w:type="spellEnd"/>
      <w:r>
        <w:t xml:space="preserve"> Resort would be beneficial in showcasing its renewed commitment to sustainability and quality. Another way to improve the visitor experience is to develop a comprehensive marketing strategy that highlights the resort’s unique selling points, such its environmentally friendly offerings</w:t>
      </w:r>
      <w:sdt>
        <w:sdtPr>
          <w:id w:val="-409156386"/>
          <w:citation/>
        </w:sdtPr>
        <w:sdtContent>
          <w:r w:rsidR="0026611F">
            <w:fldChar w:fldCharType="begin"/>
          </w:r>
          <w:r>
            <w:rPr>
              <w:lang w:val="en-US"/>
            </w:rPr>
            <w:instrText xml:space="preserve">CITATION hub23 \l 1033 </w:instrText>
          </w:r>
          <w:r w:rsidR="0026611F">
            <w:fldChar w:fldCharType="separate"/>
          </w:r>
          <w:r>
            <w:rPr>
              <w:noProof/>
              <w:lang w:val="en-US"/>
            </w:rPr>
            <w:t xml:space="preserve"> (hubspot, 2023)</w:t>
          </w:r>
          <w:r w:rsidR="0026611F">
            <w:fldChar w:fldCharType="end"/>
          </w:r>
        </w:sdtContent>
      </w:sdt>
      <w:r>
        <w:t>. By taking part in social media marketing campaigns, digital marketing campaigns, and collaborations with travel influencers, they might increase their audience. It will be much more effective to draw attention to the resort's distinctive features, such its beautiful surroundings and exciting activities.</w:t>
      </w:r>
    </w:p>
    <w:p w:rsidR="0014056D" w:rsidRDefault="0014056D" w:rsidP="0014056D">
      <w:r w:rsidRPr="008E12B7">
        <w:rPr>
          <w:bCs/>
          <w:iCs/>
          <w:u w:val="single"/>
        </w:rPr>
        <w:lastRenderedPageBreak/>
        <w:t>Diversification of Offerings</w:t>
      </w:r>
      <w:r w:rsidRPr="008E12B7">
        <w:t>-</w:t>
      </w:r>
      <w:r>
        <w:t xml:space="preserve"> To stay competitive and attract a more diverse range of guests, the company needs to expand the range of services offered at the resort. It must also create and promote events and package offers that address various visitor interests. It will be profitable to consider incorporating adventure sports, health retreats, cultural seminars, and gourmet events. Another option for the business would be to collaborate with local businesses to offer exclusive off-site excursions and experiences that showcase the benefits of the area</w:t>
      </w:r>
      <w:sdt>
        <w:sdtPr>
          <w:id w:val="-499959522"/>
          <w:citation/>
        </w:sdtPr>
        <w:sdtContent>
          <w:r w:rsidR="0026611F">
            <w:fldChar w:fldCharType="begin"/>
          </w:r>
          <w:r>
            <w:rPr>
              <w:lang w:val="en-US"/>
            </w:rPr>
            <w:instrText xml:space="preserve">CITATION lon23 \l 1033 </w:instrText>
          </w:r>
          <w:r w:rsidR="0026611F">
            <w:fldChar w:fldCharType="separate"/>
          </w:r>
          <w:r>
            <w:rPr>
              <w:noProof/>
              <w:lang w:val="en-US"/>
            </w:rPr>
            <w:t xml:space="preserve"> (londonandzurich, 2023)</w:t>
          </w:r>
          <w:r w:rsidR="0026611F">
            <w:fldChar w:fldCharType="end"/>
          </w:r>
        </w:sdtContent>
      </w:sdt>
      <w:r>
        <w:t>. By diversifying its revenue streams, diversification increases the resort’s appeal to a wider range of travellers.</w:t>
      </w:r>
    </w:p>
    <w:p w:rsidR="0014056D" w:rsidRDefault="0014056D" w:rsidP="0014056D">
      <w:r w:rsidRPr="008E12B7">
        <w:rPr>
          <w:bCs/>
          <w:iCs/>
          <w:u w:val="single"/>
        </w:rPr>
        <w:t>Operational Efficiency and Cost Control</w:t>
      </w:r>
      <w:r w:rsidRPr="008E12B7">
        <w:t>-</w:t>
      </w:r>
      <w:r>
        <w:t xml:space="preserve"> In an attempt to boost profitability, the company will function even better if all aspects of its operations are made more efficient. </w:t>
      </w:r>
      <w:proofErr w:type="gramStart"/>
      <w:r>
        <w:t>carrying</w:t>
      </w:r>
      <w:proofErr w:type="gramEnd"/>
      <w:r>
        <w:t xml:space="preserve"> out an extensive cost analysis to identify areas that may be cut without compromising the experience for visitors. Negotiating cheaper costs with suppliers, exploring opportunities for large purchases, implementing energy-saving practises, and reducing electricity bills will all be helpful. Simplifying administrative tasks and putting money into technological enhancements like real estate management software could help the company become more efficient.</w:t>
      </w:r>
    </w:p>
    <w:p w:rsidR="0014056D" w:rsidRDefault="0014056D" w:rsidP="0014056D"/>
    <w:p w:rsidR="0014056D" w:rsidRDefault="0014056D" w:rsidP="0014056D">
      <w:pPr>
        <w:pStyle w:val="1"/>
        <w:rPr>
          <w:rFonts w:eastAsiaTheme="minorHAnsi"/>
          <w:lang w:val="en-US"/>
        </w:rPr>
      </w:pPr>
      <w:bookmarkStart w:id="8" w:name="_Toc150195733"/>
      <w:bookmarkStart w:id="9" w:name="_Toc147761907"/>
      <w:r>
        <w:rPr>
          <w:rFonts w:eastAsiaTheme="minorHAnsi"/>
          <w:lang w:val="en-US"/>
        </w:rPr>
        <w:t>Conclusion</w:t>
      </w:r>
      <w:bookmarkEnd w:id="8"/>
      <w:bookmarkEnd w:id="9"/>
      <w:r>
        <w:rPr>
          <w:rFonts w:eastAsiaTheme="minorHAnsi"/>
          <w:lang w:val="en-US"/>
        </w:rPr>
        <w:t xml:space="preserve">  </w:t>
      </w:r>
    </w:p>
    <w:p w:rsidR="0014056D" w:rsidRDefault="0014056D" w:rsidP="0014056D">
      <w:r>
        <w:t xml:space="preserve">Since financial management enables commercial organisations to make proactive financial decisions for their businesses in order to thrive in a highly competitive market, it is viewed as an active measure. Taking this idea into consideration, the case study has made the entire three-year financial analysis for the company The </w:t>
      </w:r>
      <w:proofErr w:type="spellStart"/>
      <w:r>
        <w:t>Seaview</w:t>
      </w:r>
      <w:proofErr w:type="spellEnd"/>
      <w:r>
        <w:t xml:space="preserve"> Resort more understandable. Based on an analysis of the market and financial outcomes, the report also goes into detail on the reasons behind the company’s collapse. Appropriate strategies for improving the company’s performance and reputation have also been discussed in the case study. </w:t>
      </w:r>
    </w:p>
    <w:p w:rsidR="0014056D" w:rsidRDefault="0014056D" w:rsidP="0014056D">
      <w:pPr>
        <w:spacing w:line="256" w:lineRule="auto"/>
        <w:jc w:val="left"/>
      </w:pPr>
      <w:r>
        <w:rPr>
          <w:kern w:val="0"/>
        </w:rPr>
        <w:br w:type="page"/>
      </w:r>
    </w:p>
    <w:p w:rsidR="0014056D" w:rsidRDefault="0014056D" w:rsidP="0014056D">
      <w:pPr>
        <w:pStyle w:val="1"/>
        <w:rPr>
          <w:rFonts w:eastAsiaTheme="minorHAnsi"/>
        </w:rPr>
      </w:pPr>
      <w:bookmarkStart w:id="10" w:name="_Toc150195734"/>
      <w:r>
        <w:rPr>
          <w:rFonts w:eastAsiaTheme="minorHAnsi"/>
        </w:rPr>
        <w:lastRenderedPageBreak/>
        <w:t>References</w:t>
      </w:r>
      <w:bookmarkEnd w:id="10"/>
    </w:p>
    <w:p w:rsidR="0014056D" w:rsidRDefault="0014056D" w:rsidP="0014056D">
      <w:pPr>
        <w:rPr>
          <w:lang w:val="en-US" w:bidi="th-TH"/>
        </w:rPr>
      </w:pPr>
      <w:proofErr w:type="spellStart"/>
      <w:r>
        <w:rPr>
          <w:lang w:val="en-US" w:bidi="th-TH"/>
        </w:rPr>
        <w:t>Atrill</w:t>
      </w:r>
      <w:proofErr w:type="spellEnd"/>
      <w:r>
        <w:rPr>
          <w:lang w:val="en-US" w:bidi="th-TH"/>
        </w:rPr>
        <w:t xml:space="preserve"> P, </w:t>
      </w:r>
      <w:proofErr w:type="spellStart"/>
      <w:r>
        <w:rPr>
          <w:lang w:val="en-US" w:bidi="th-TH"/>
        </w:rPr>
        <w:t>McLaney</w:t>
      </w:r>
      <w:proofErr w:type="spellEnd"/>
      <w:r>
        <w:rPr>
          <w:lang w:val="en-US" w:bidi="th-TH"/>
        </w:rPr>
        <w:t xml:space="preserve"> E (2021) Management Accounting for Decision Makers, FT Prentice Hall</w:t>
      </w:r>
    </w:p>
    <w:p w:rsidR="0014056D" w:rsidRDefault="0014056D" w:rsidP="0014056D">
      <w:proofErr w:type="gramStart"/>
      <w:r>
        <w:t>business-management-degree</w:t>
      </w:r>
      <w:proofErr w:type="gramEnd"/>
      <w:r>
        <w:t>, (2023). Top 10 Reasons Why Businesses Fail. [Online] Available at: https://www.business-management-degree.net/top-reasons-why-businesses-fail/ [Accessed 2 November 2023].</w:t>
      </w:r>
    </w:p>
    <w:p w:rsidR="0014056D" w:rsidRDefault="00776B32" w:rsidP="0014056D">
      <w:proofErr w:type="spellStart"/>
      <w:proofErr w:type="gramStart"/>
      <w:r>
        <w:t>C</w:t>
      </w:r>
      <w:r w:rsidR="0014056D">
        <w:t>orporatefinanceinstitute</w:t>
      </w:r>
      <w:proofErr w:type="spellEnd"/>
      <w:r w:rsidR="0014056D">
        <w:t>, (2023).</w:t>
      </w:r>
      <w:proofErr w:type="gramEnd"/>
      <w:r w:rsidR="0014056D">
        <w:t xml:space="preserve"> </w:t>
      </w:r>
      <w:proofErr w:type="gramStart"/>
      <w:r w:rsidR="0014056D">
        <w:t>Financial Performance.</w:t>
      </w:r>
      <w:proofErr w:type="gramEnd"/>
      <w:r w:rsidR="0014056D">
        <w:t xml:space="preserve"> [Online] Available at: https://corporatefinanceinstitute.com/resources/accounting/financial-performance/ [Accessed 2 November 2023].</w:t>
      </w:r>
    </w:p>
    <w:p w:rsidR="002D3587" w:rsidRDefault="002D3587" w:rsidP="0014056D">
      <w:proofErr w:type="spellStart"/>
      <w:r>
        <w:t>Bhimani</w:t>
      </w:r>
      <w:proofErr w:type="spellEnd"/>
      <w:r>
        <w:t xml:space="preserve"> A, (Ed) (2006) Contemporary Issues in Management </w:t>
      </w:r>
      <w:proofErr w:type="gramStart"/>
      <w:r>
        <w:t>Accounting ,</w:t>
      </w:r>
      <w:proofErr w:type="gramEnd"/>
      <w:r>
        <w:t xml:space="preserve"> Oxford </w:t>
      </w:r>
    </w:p>
    <w:p w:rsidR="0014056D" w:rsidRPr="002D3587" w:rsidRDefault="002D3587" w:rsidP="0014056D">
      <w:r>
        <w:t xml:space="preserve"> </w:t>
      </w:r>
      <w:r w:rsidR="0014056D">
        <w:rPr>
          <w:lang w:val="en-US" w:bidi="th-TH"/>
        </w:rPr>
        <w:t>Drury C (2021) (11th Ed) Management and Cost Accounting, London, Prentice Hall</w:t>
      </w:r>
    </w:p>
    <w:p w:rsidR="0014056D" w:rsidRDefault="00776B32" w:rsidP="0014056D">
      <w:proofErr w:type="gramStart"/>
      <w:r>
        <w:t>E</w:t>
      </w:r>
      <w:r w:rsidR="0014056D">
        <w:t>meritus, (2023).</w:t>
      </w:r>
      <w:proofErr w:type="gramEnd"/>
      <w:r w:rsidR="0014056D">
        <w:t xml:space="preserve"> What is Financial Performance Analysis and its Concepts</w:t>
      </w:r>
      <w:proofErr w:type="gramStart"/>
      <w:r w:rsidR="0014056D">
        <w:t>?.</w:t>
      </w:r>
      <w:proofErr w:type="gramEnd"/>
      <w:r w:rsidR="0014056D">
        <w:t xml:space="preserve"> [Online] Available at: https://emeritus.org/in/learn/what-is-financial-performance-analysis-and-its-concepts/ [Accessed 2 November 2023].</w:t>
      </w:r>
    </w:p>
    <w:p w:rsidR="002D3587" w:rsidRDefault="002D3587" w:rsidP="0014056D">
      <w:proofErr w:type="spellStart"/>
      <w:r>
        <w:t>Jagels</w:t>
      </w:r>
      <w:proofErr w:type="gramStart"/>
      <w:r>
        <w:t>,M</w:t>
      </w:r>
      <w:proofErr w:type="spellEnd"/>
      <w:proofErr w:type="gramEnd"/>
      <w:r>
        <w:t>. (2007) Hospitality Management Accounting, London, Wiley.</w:t>
      </w:r>
    </w:p>
    <w:p w:rsidR="002D3587" w:rsidRDefault="002D3587" w:rsidP="0014056D">
      <w:proofErr w:type="spellStart"/>
      <w:r>
        <w:t>Guilding</w:t>
      </w:r>
      <w:proofErr w:type="gramStart"/>
      <w:r>
        <w:t>,C</w:t>
      </w:r>
      <w:proofErr w:type="spellEnd"/>
      <w:proofErr w:type="gramEnd"/>
      <w:r>
        <w:t>.(2014) (3rd Edition) Accounting Essentials for Hospitality Managers, London, [Accessed 7 November 2023].</w:t>
      </w:r>
    </w:p>
    <w:p w:rsidR="0014056D" w:rsidRDefault="00FF33A2" w:rsidP="0014056D">
      <w:proofErr w:type="spellStart"/>
      <w:proofErr w:type="gramStart"/>
      <w:r>
        <w:t>H</w:t>
      </w:r>
      <w:r w:rsidR="0014056D">
        <w:t>ubspot</w:t>
      </w:r>
      <w:proofErr w:type="spellEnd"/>
      <w:r w:rsidR="0014056D">
        <w:t>, (2023).</w:t>
      </w:r>
      <w:proofErr w:type="gramEnd"/>
      <w:r w:rsidR="0014056D">
        <w:t xml:space="preserve"> Company Growth Strategy: 7 Key Steps for Business Growth &amp; Expansion. [Online] Available at: https://blog.hubspot.com/sales/growth-strategy [Accessed 2 November 2023].</w:t>
      </w:r>
    </w:p>
    <w:p w:rsidR="00FF33A2" w:rsidRDefault="00FF33A2" w:rsidP="00FF33A2">
      <w:proofErr w:type="gramStart"/>
      <w:r>
        <w:t xml:space="preserve">Huang, A., </w:t>
      </w:r>
      <w:proofErr w:type="spellStart"/>
      <w:r>
        <w:t>Makridis</w:t>
      </w:r>
      <w:proofErr w:type="spellEnd"/>
      <w:r>
        <w:t xml:space="preserve">, C., Baker, M., Medeiros, M. and </w:t>
      </w:r>
      <w:proofErr w:type="spellStart"/>
      <w:r>
        <w:t>Guo</w:t>
      </w:r>
      <w:proofErr w:type="spellEnd"/>
      <w:r>
        <w:t>, Z., (2020).</w:t>
      </w:r>
      <w:proofErr w:type="gramEnd"/>
      <w:r>
        <w:t xml:space="preserve"> </w:t>
      </w:r>
    </w:p>
    <w:p w:rsidR="002D3587" w:rsidRDefault="002D3587" w:rsidP="0014056D">
      <w:r>
        <w:t xml:space="preserve">International Journal of Business and Accountancy </w:t>
      </w:r>
    </w:p>
    <w:p w:rsidR="0014056D" w:rsidRDefault="0014056D" w:rsidP="0014056D">
      <w:proofErr w:type="spellStart"/>
      <w:r>
        <w:t>Lenglet</w:t>
      </w:r>
      <w:proofErr w:type="spellEnd"/>
      <w:r>
        <w:t xml:space="preserve">, R., (2023). </w:t>
      </w:r>
      <w:proofErr w:type="gramStart"/>
      <w:r>
        <w:t>Understanding Financial Performance.</w:t>
      </w:r>
      <w:proofErr w:type="gramEnd"/>
      <w:r>
        <w:t xml:space="preserve"> [Online] Available at: https://agicap.com/en/glossary/financial-performance-definition/ [Accessed 2 November 2023].</w:t>
      </w:r>
    </w:p>
    <w:p w:rsidR="0014056D" w:rsidRDefault="00776B32" w:rsidP="0014056D">
      <w:proofErr w:type="spellStart"/>
      <w:proofErr w:type="gramStart"/>
      <w:r>
        <w:lastRenderedPageBreak/>
        <w:t>L</w:t>
      </w:r>
      <w:r w:rsidR="0014056D">
        <w:t>ondonandzurich</w:t>
      </w:r>
      <w:proofErr w:type="spellEnd"/>
      <w:r w:rsidR="0014056D">
        <w:t>, (2023).</w:t>
      </w:r>
      <w:proofErr w:type="gramEnd"/>
      <w:r w:rsidR="0014056D">
        <w:t xml:space="preserve"> </w:t>
      </w:r>
      <w:proofErr w:type="gramStart"/>
      <w:r w:rsidR="0014056D">
        <w:t>Five Common Causes of Business Failure.</w:t>
      </w:r>
      <w:proofErr w:type="gramEnd"/>
      <w:r w:rsidR="0014056D">
        <w:t xml:space="preserve"> [Online] Available at: https://www.londonandzurich.co.uk/five-common-causes-of-business-failure/ [Accessed 1 November 2023].</w:t>
      </w:r>
    </w:p>
    <w:p w:rsidR="0014056D" w:rsidRDefault="0014056D" w:rsidP="0014056D">
      <w:r>
        <w:t>Luther, D., (2023). Financial Performance Defined. [Online] Available at: https://www.netsuite.com/portal/resource/articles/financial-management/financi</w:t>
      </w:r>
      <w:r w:rsidR="00FF33A2">
        <w:t>al-performance.shtml [Accessed 8</w:t>
      </w:r>
      <w:r>
        <w:t xml:space="preserve"> November 2023].</w:t>
      </w:r>
    </w:p>
    <w:p w:rsidR="0014056D" w:rsidRDefault="0014056D" w:rsidP="0014056D">
      <w:r>
        <w:t xml:space="preserve">Marr, B., (2023). The Top 10 Reasons Why Businesses Will Fail Over </w:t>
      </w:r>
      <w:proofErr w:type="gramStart"/>
      <w:r>
        <w:t>The</w:t>
      </w:r>
      <w:proofErr w:type="gramEnd"/>
      <w:r>
        <w:t xml:space="preserve"> Next 10 Years. [Online] Available at: https://www.forbes.com/sites/bernardmarr/2022/08/29/the-top-10-reasons-why-businesses-will-fail-over-the-next-10-years/?sh=4727b3bb45ed [Accessed 2 November 2023].</w:t>
      </w:r>
    </w:p>
    <w:p w:rsidR="0014056D" w:rsidRDefault="00FF33A2" w:rsidP="0014056D">
      <w:proofErr w:type="gramStart"/>
      <w:r>
        <w:t>S</w:t>
      </w:r>
      <w:r w:rsidR="0014056D">
        <w:t>chwab, (2023).</w:t>
      </w:r>
      <w:proofErr w:type="gramEnd"/>
      <w:r w:rsidR="0014056D">
        <w:t xml:space="preserve"> </w:t>
      </w:r>
      <w:proofErr w:type="gramStart"/>
      <w:r w:rsidR="0014056D">
        <w:t>3 Financial Statements to Measure a Company's Strength.</w:t>
      </w:r>
      <w:proofErr w:type="gramEnd"/>
      <w:r w:rsidR="0014056D">
        <w:t xml:space="preserve"> [Online] Available at: https://www.schwab.com/learn/story/3-financial-statements-to-measure-companys-strength [Accessed 1 November 2023].</w:t>
      </w:r>
    </w:p>
    <w:p w:rsidR="0014056D" w:rsidRDefault="0014056D" w:rsidP="0014056D">
      <w:pPr>
        <w:rPr>
          <w:lang w:val="en-US" w:bidi="th-TH"/>
        </w:rPr>
      </w:pPr>
      <w:r>
        <w:rPr>
          <w:lang w:val="en-US" w:bidi="th-TH"/>
        </w:rPr>
        <w:t>Seal W</w:t>
      </w:r>
      <w:r w:rsidR="00FF33A2">
        <w:rPr>
          <w:lang w:val="en-US" w:bidi="th-TH"/>
        </w:rPr>
        <w:t>.</w:t>
      </w:r>
      <w:r>
        <w:rPr>
          <w:lang w:val="en-US" w:bidi="th-TH"/>
        </w:rPr>
        <w:t xml:space="preserve"> (2019) (6th Ed) Management Accounting, London, McGraw Hill</w:t>
      </w:r>
    </w:p>
    <w:p w:rsidR="002D3587" w:rsidRDefault="002D3587" w:rsidP="0014056D">
      <w:proofErr w:type="spellStart"/>
      <w:r>
        <w:t>Tranter</w:t>
      </w:r>
      <w:proofErr w:type="gramStart"/>
      <w:r>
        <w:t>,K</w:t>
      </w:r>
      <w:proofErr w:type="spellEnd"/>
      <w:proofErr w:type="gramEnd"/>
      <w:r>
        <w:t>. Stuart-</w:t>
      </w:r>
      <w:proofErr w:type="spellStart"/>
      <w:r>
        <w:t>Hill,T</w:t>
      </w:r>
      <w:proofErr w:type="spellEnd"/>
      <w:r>
        <w:t xml:space="preserve">. </w:t>
      </w:r>
      <w:proofErr w:type="spellStart"/>
      <w:r>
        <w:t>Parker,J</w:t>
      </w:r>
      <w:proofErr w:type="spellEnd"/>
      <w:r>
        <w:t>. (2014) Introduction to Revenue Management for the Hospitality Industry, London, Pearson</w:t>
      </w:r>
    </w:p>
    <w:p w:rsidR="00FF33A2" w:rsidRPr="00FF33A2" w:rsidRDefault="00FF33A2" w:rsidP="00FF33A2">
      <w:pPr>
        <w:rPr>
          <w:lang w:val="en-US" w:bidi="th-TH"/>
        </w:rPr>
      </w:pPr>
      <w:proofErr w:type="spellStart"/>
      <w:r w:rsidRPr="00FF33A2">
        <w:rPr>
          <w:lang w:val="en-US" w:bidi="th-TH"/>
        </w:rPr>
        <w:t>Tuomi</w:t>
      </w:r>
      <w:proofErr w:type="spellEnd"/>
      <w:r w:rsidRPr="00FF33A2">
        <w:rPr>
          <w:lang w:val="en-US" w:bidi="th-TH"/>
        </w:rPr>
        <w:t xml:space="preserve">, A., </w:t>
      </w:r>
      <w:proofErr w:type="spellStart"/>
      <w:r w:rsidRPr="00FF33A2">
        <w:rPr>
          <w:lang w:val="en-US" w:bidi="th-TH"/>
        </w:rPr>
        <w:t>Tussyadiah</w:t>
      </w:r>
      <w:proofErr w:type="spellEnd"/>
      <w:r w:rsidRPr="00FF33A2">
        <w:rPr>
          <w:lang w:val="en-US" w:bidi="th-TH"/>
        </w:rPr>
        <w:t xml:space="preserve">, I.P. and </w:t>
      </w:r>
      <w:proofErr w:type="spellStart"/>
      <w:r w:rsidRPr="00FF33A2">
        <w:rPr>
          <w:lang w:val="en-US" w:bidi="th-TH"/>
        </w:rPr>
        <w:t>Stienmetz</w:t>
      </w:r>
      <w:proofErr w:type="spellEnd"/>
      <w:r w:rsidRPr="00FF33A2">
        <w:rPr>
          <w:lang w:val="en-US" w:bidi="th-TH"/>
        </w:rPr>
        <w:t>, J., (2021). Applications and implications of service</w:t>
      </w:r>
    </w:p>
    <w:p w:rsidR="00FF33A2" w:rsidRDefault="00FF33A2" w:rsidP="00FF33A2">
      <w:proofErr w:type="gramStart"/>
      <w:r w:rsidRPr="00FF33A2">
        <w:rPr>
          <w:lang w:val="en-US" w:bidi="th-TH"/>
        </w:rPr>
        <w:t>robots</w:t>
      </w:r>
      <w:proofErr w:type="gramEnd"/>
      <w:r w:rsidRPr="00FF33A2">
        <w:rPr>
          <w:lang w:val="en-US" w:bidi="th-TH"/>
        </w:rPr>
        <w:t xml:space="preserve"> in hospitality. </w:t>
      </w:r>
      <w:proofErr w:type="gramStart"/>
      <w:r w:rsidRPr="00FF33A2">
        <w:rPr>
          <w:lang w:val="en-US" w:bidi="th-TH"/>
        </w:rPr>
        <w:t>Cornell Hospitality Quarterly, 62(2).</w:t>
      </w:r>
      <w:proofErr w:type="gramEnd"/>
      <w:r w:rsidRPr="00FF33A2">
        <w:t xml:space="preserve"> </w:t>
      </w:r>
      <w:proofErr w:type="gramStart"/>
      <w:r>
        <w:t>[Accessed 7 November 2023].</w:t>
      </w:r>
      <w:proofErr w:type="gramEnd"/>
    </w:p>
    <w:p w:rsidR="0014056D" w:rsidRDefault="0014056D" w:rsidP="0014056D">
      <w:pPr>
        <w:rPr>
          <w:lang w:val="en-US" w:bidi="th-TH"/>
        </w:rPr>
      </w:pPr>
      <w:r>
        <w:rPr>
          <w:lang w:val="en-US" w:bidi="th-TH"/>
        </w:rPr>
        <w:t xml:space="preserve">Walker J (2021) Introduction to Hospitality, Harlow, Pearson   </w:t>
      </w:r>
    </w:p>
    <w:p w:rsidR="008E12B7" w:rsidRDefault="008E12B7" w:rsidP="0014056D">
      <w:r>
        <w:t>Wild J (2018) Fundamental Accounting Principles, New York, McGraw Hill</w:t>
      </w:r>
    </w:p>
    <w:p w:rsidR="002D3587" w:rsidRDefault="002D3587">
      <w:pPr>
        <w:widowControl w:val="0"/>
        <w:autoSpaceDE w:val="0"/>
        <w:autoSpaceDN w:val="0"/>
        <w:adjustRightInd w:val="0"/>
        <w:spacing w:after="0" w:line="240" w:lineRule="auto"/>
      </w:pPr>
      <w:proofErr w:type="spellStart"/>
      <w:proofErr w:type="gramStart"/>
      <w:r>
        <w:rPr>
          <w:rFonts w:cs="Times New Roman"/>
          <w:szCs w:val="24"/>
        </w:rPr>
        <w:t>Lourenço</w:t>
      </w:r>
      <w:proofErr w:type="spellEnd"/>
      <w:r>
        <w:rPr>
          <w:rFonts w:cs="Times New Roman"/>
          <w:szCs w:val="24"/>
        </w:rPr>
        <w:t xml:space="preserve"> et al., </w:t>
      </w:r>
      <w:r w:rsidR="00FF33A2">
        <w:rPr>
          <w:rFonts w:cs="Times New Roman"/>
          <w:szCs w:val="24"/>
        </w:rPr>
        <w:t>(</w:t>
      </w:r>
      <w:r>
        <w:rPr>
          <w:rFonts w:cs="Times New Roman"/>
          <w:szCs w:val="24"/>
        </w:rPr>
        <w:t>2018</w:t>
      </w:r>
      <w:r w:rsidR="00FF33A2">
        <w:rPr>
          <w:rFonts w:cs="Times New Roman"/>
          <w:szCs w:val="24"/>
        </w:rPr>
        <w:t>)</w:t>
      </w:r>
      <w:r>
        <w:rPr>
          <w:rFonts w:cs="Times New Roman"/>
          <w:szCs w:val="24"/>
        </w:rPr>
        <w:t xml:space="preserve"> “The Financial Times,” </w:t>
      </w:r>
      <w:proofErr w:type="spellStart"/>
      <w:r>
        <w:rPr>
          <w:rFonts w:cs="Times New Roman"/>
          <w:szCs w:val="24"/>
        </w:rPr>
        <w:t>n.d</w:t>
      </w:r>
      <w:proofErr w:type="spellEnd"/>
      <w:r>
        <w:rPr>
          <w:rFonts w:cs="Times New Roman"/>
          <w:szCs w:val="24"/>
        </w:rPr>
        <w:t>.)</w:t>
      </w:r>
      <w:proofErr w:type="gramEnd"/>
    </w:p>
    <w:p w:rsidR="0014056D" w:rsidRDefault="0014056D" w:rsidP="0014056D"/>
    <w:p w:rsidR="00A7495A" w:rsidRDefault="00A7495A"/>
    <w:sectPr w:rsidR="00A7495A" w:rsidSect="00A749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056D"/>
    <w:rsid w:val="000462D5"/>
    <w:rsid w:val="0014056D"/>
    <w:rsid w:val="00183DDA"/>
    <w:rsid w:val="0026611F"/>
    <w:rsid w:val="002D3587"/>
    <w:rsid w:val="004E0A3E"/>
    <w:rsid w:val="00776B32"/>
    <w:rsid w:val="008E12B7"/>
    <w:rsid w:val="00940477"/>
    <w:rsid w:val="00995B98"/>
    <w:rsid w:val="00A05EE0"/>
    <w:rsid w:val="00A2430E"/>
    <w:rsid w:val="00A7495A"/>
    <w:rsid w:val="00B11610"/>
    <w:rsid w:val="00B76DDC"/>
    <w:rsid w:val="00BD1192"/>
    <w:rsid w:val="00EA08AA"/>
    <w:rsid w:val="00F968ED"/>
    <w:rsid w:val="00FF33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3A2"/>
    <w:pPr>
      <w:spacing w:after="160" w:line="480" w:lineRule="auto"/>
      <w:jc w:val="both"/>
    </w:pPr>
    <w:rPr>
      <w:rFonts w:ascii="Times New Roman" w:hAnsi="Times New Roman"/>
      <w:kern w:val="2"/>
      <w:sz w:val="24"/>
      <w:lang w:val="en-IN"/>
    </w:rPr>
  </w:style>
  <w:style w:type="paragraph" w:styleId="1">
    <w:name w:val="heading 1"/>
    <w:basedOn w:val="a"/>
    <w:next w:val="a"/>
    <w:link w:val="10"/>
    <w:uiPriority w:val="9"/>
    <w:qFormat/>
    <w:rsid w:val="0014056D"/>
    <w:pPr>
      <w:outlineLvl w:val="0"/>
    </w:pPr>
    <w:rPr>
      <w:rFonts w:eastAsia="Times New Roman"/>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056D"/>
    <w:rPr>
      <w:rFonts w:ascii="Times New Roman" w:eastAsia="Times New Roman" w:hAnsi="Times New Roman"/>
      <w:b/>
      <w:kern w:val="2"/>
      <w:sz w:val="28"/>
      <w:lang w:val="en-IN"/>
    </w:rPr>
  </w:style>
  <w:style w:type="character" w:styleId="a3">
    <w:name w:val="Hyperlink"/>
    <w:basedOn w:val="a0"/>
    <w:uiPriority w:val="99"/>
    <w:semiHidden/>
    <w:unhideWhenUsed/>
    <w:rsid w:val="0014056D"/>
    <w:rPr>
      <w:color w:val="0000FF" w:themeColor="hyperlink"/>
      <w:u w:val="single"/>
    </w:rPr>
  </w:style>
  <w:style w:type="paragraph" w:styleId="11">
    <w:name w:val="toc 1"/>
    <w:basedOn w:val="a"/>
    <w:next w:val="a"/>
    <w:autoRedefine/>
    <w:uiPriority w:val="39"/>
    <w:semiHidden/>
    <w:unhideWhenUsed/>
    <w:rsid w:val="0014056D"/>
    <w:pPr>
      <w:spacing w:after="100"/>
    </w:pPr>
  </w:style>
  <w:style w:type="paragraph" w:styleId="a4">
    <w:name w:val="header"/>
    <w:basedOn w:val="a"/>
    <w:link w:val="a5"/>
    <w:uiPriority w:val="99"/>
    <w:semiHidden/>
    <w:unhideWhenUsed/>
    <w:rsid w:val="0014056D"/>
    <w:pPr>
      <w:tabs>
        <w:tab w:val="center" w:pos="4680"/>
        <w:tab w:val="right" w:pos="9360"/>
      </w:tabs>
      <w:spacing w:after="0" w:line="240" w:lineRule="auto"/>
    </w:pPr>
  </w:style>
  <w:style w:type="character" w:customStyle="1" w:styleId="a5">
    <w:name w:val="Верхний колонтитул Знак"/>
    <w:basedOn w:val="a0"/>
    <w:link w:val="a4"/>
    <w:uiPriority w:val="99"/>
    <w:semiHidden/>
    <w:rsid w:val="0014056D"/>
    <w:rPr>
      <w:rFonts w:ascii="Times New Roman" w:hAnsi="Times New Roman"/>
      <w:kern w:val="2"/>
      <w:sz w:val="24"/>
      <w:lang w:val="en-IN"/>
    </w:rPr>
  </w:style>
  <w:style w:type="paragraph" w:styleId="a6">
    <w:name w:val="TOC Heading"/>
    <w:basedOn w:val="1"/>
    <w:next w:val="a"/>
    <w:uiPriority w:val="39"/>
    <w:semiHidden/>
    <w:unhideWhenUsed/>
    <w:qFormat/>
    <w:rsid w:val="0014056D"/>
    <w:pPr>
      <w:keepNext/>
      <w:keepLines/>
      <w:spacing w:before="240" w:after="0" w:line="256" w:lineRule="auto"/>
      <w:jc w:val="left"/>
      <w:outlineLvl w:val="9"/>
    </w:pPr>
    <w:rPr>
      <w:rFonts w:asciiTheme="majorHAnsi" w:eastAsiaTheme="majorEastAsia" w:hAnsiTheme="majorHAnsi" w:cstheme="majorBidi"/>
      <w:b w:val="0"/>
      <w:color w:val="365F91" w:themeColor="accent1" w:themeShade="BF"/>
      <w:kern w:val="0"/>
      <w:sz w:val="32"/>
      <w:szCs w:val="32"/>
      <w:lang w:val="en-US"/>
    </w:rPr>
  </w:style>
  <w:style w:type="paragraph" w:styleId="a7">
    <w:name w:val="Balloon Text"/>
    <w:basedOn w:val="a"/>
    <w:link w:val="a8"/>
    <w:uiPriority w:val="99"/>
    <w:semiHidden/>
    <w:unhideWhenUsed/>
    <w:rsid w:val="0014056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056D"/>
    <w:rPr>
      <w:rFonts w:ascii="Tahoma" w:hAnsi="Tahoma" w:cs="Tahoma"/>
      <w:kern w:val="2"/>
      <w:sz w:val="16"/>
      <w:szCs w:val="16"/>
      <w:lang w:val="en-IN"/>
    </w:rPr>
  </w:style>
</w:styles>
</file>

<file path=word/webSettings.xml><?xml version="1.0" encoding="utf-8"?>
<w:webSettings xmlns:r="http://schemas.openxmlformats.org/officeDocument/2006/relationships" xmlns:w="http://schemas.openxmlformats.org/wordprocessingml/2006/main">
  <w:divs>
    <w:div w:id="17088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otzila\Downloads\Financial%20Management%20for%20the%20Hotel%20Industry%20Part%202%20(1).docx" TargetMode="External"/><Relationship Id="rId3" Type="http://schemas.openxmlformats.org/officeDocument/2006/relationships/settings" Target="settings.xml"/><Relationship Id="rId7" Type="http://schemas.openxmlformats.org/officeDocument/2006/relationships/hyperlink" Target="file:///C:\Users\Cotzila\Downloads\Financial%20Management%20for%20the%20Hotel%20Industry%20Part%202%20(1).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Cotzila\Downloads\Financial%20Management%20for%20the%20Hotel%20Industry%20Part%202%20(1).docx" TargetMode="External"/><Relationship Id="rId11" Type="http://schemas.openxmlformats.org/officeDocument/2006/relationships/fontTable" Target="fontTable.xml"/><Relationship Id="rId5" Type="http://schemas.openxmlformats.org/officeDocument/2006/relationships/hyperlink" Target="file:///C:\Users\Cotzila\Downloads\Financial%20Management%20for%20the%20Hotel%20Industry%20Part%202%20(1).docx" TargetMode="External"/><Relationship Id="rId10" Type="http://schemas.openxmlformats.org/officeDocument/2006/relationships/hyperlink" Target="file:///C:\Users\Cotzila\Downloads\Financial%20Management%20for%20the%20Hotel%20Industry%20Part%202%20(1).docx" TargetMode="External"/><Relationship Id="rId4" Type="http://schemas.openxmlformats.org/officeDocument/2006/relationships/webSettings" Target="webSettings.xml"/><Relationship Id="rId9" Type="http://schemas.openxmlformats.org/officeDocument/2006/relationships/hyperlink" Target="file:///C:\Users\Cotzila\Downloads\Financial%20Management%20for%20the%20Hotel%20Industry%20Part%202%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FB587E-C524-4E7D-9DD4-08F0A668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2870</Words>
  <Characters>16361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12</cp:revision>
  <dcterms:created xsi:type="dcterms:W3CDTF">2023-11-08T10:22:00Z</dcterms:created>
  <dcterms:modified xsi:type="dcterms:W3CDTF">2023-11-15T00:09:00Z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id="9XW18F3u"/&gt;&lt;style id="http://www.zotero.org/styles/elsevier-harvard" hasBibliography="1" bibliographyStyleHasBeenSet="0"/&gt;&lt;prefs&gt;&lt;pref name="fieldType" value="Field"/&gt;&lt;pref name="automaticJournal</vt:lpwstr>
  </property>
  <property fmtid="{D5CDD505-2E9C-101B-9397-08002B2CF9AE}" pid="3" name="ZOTERO_PREF_2">
    <vt:lpwstr>Abbreviations" value="true"/&gt;&lt;/prefs&gt;&lt;/data&gt;</vt:lpwstr>
  </property>
</Properties>
</file>