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E5ACB" w:rsidP="00335F53" w:rsidRDefault="003E5ACB" w14:paraId="13A9055C" w14:textId="77777777">
      <w:pPr>
        <w:jc w:val="center"/>
        <w:rPr>
          <w:b/>
          <w:sz w:val="44"/>
        </w:rPr>
      </w:pPr>
    </w:p>
    <w:p w:rsidR="003E5ACB" w:rsidP="00335F53" w:rsidRDefault="003E5ACB" w14:paraId="56CA14A5" w14:textId="77777777">
      <w:pPr>
        <w:jc w:val="center"/>
        <w:rPr>
          <w:b/>
          <w:sz w:val="44"/>
        </w:rPr>
      </w:pPr>
    </w:p>
    <w:p w:rsidR="003E5ACB" w:rsidP="00335F53" w:rsidRDefault="003E5ACB" w14:paraId="51245662" w14:textId="77777777">
      <w:pPr>
        <w:jc w:val="center"/>
        <w:rPr>
          <w:b/>
          <w:sz w:val="44"/>
        </w:rPr>
      </w:pPr>
    </w:p>
    <w:p w:rsidR="003E5ACB" w:rsidP="00335F53" w:rsidRDefault="003E5ACB" w14:paraId="3D716C1C" w14:textId="77777777">
      <w:pPr>
        <w:jc w:val="center"/>
        <w:rPr>
          <w:b/>
          <w:sz w:val="44"/>
        </w:rPr>
      </w:pPr>
    </w:p>
    <w:p w:rsidR="003E5ACB" w:rsidP="00335F53" w:rsidRDefault="003E5ACB" w14:paraId="089C5813" w14:textId="77777777">
      <w:pPr>
        <w:jc w:val="center"/>
        <w:rPr>
          <w:b/>
          <w:sz w:val="44"/>
        </w:rPr>
      </w:pPr>
    </w:p>
    <w:p w:rsidRPr="00721212" w:rsidR="003E5ACB" w:rsidP="00335F53" w:rsidRDefault="003E5ACB" w14:paraId="1E2F4670" w14:textId="7D4E1F40">
      <w:pPr>
        <w:jc w:val="center"/>
        <w:rPr>
          <w:rFonts w:ascii="Arial" w:hAnsi="Arial"/>
          <w:b/>
          <w:sz w:val="44"/>
        </w:rPr>
      </w:pPr>
      <w:r w:rsidRPr="00721212">
        <w:rPr>
          <w:rFonts w:ascii="Arial" w:hAnsi="Arial"/>
          <w:b/>
          <w:sz w:val="44"/>
        </w:rPr>
        <w:t xml:space="preserve">Strategic Management for </w:t>
      </w:r>
      <w:r w:rsidRPr="00721212" w:rsidR="00721212">
        <w:rPr>
          <w:rFonts w:ascii="Arial" w:hAnsi="Arial"/>
          <w:b/>
          <w:sz w:val="44"/>
        </w:rPr>
        <w:t>Miss Macaroon Group Ltd</w:t>
      </w:r>
    </w:p>
    <w:p w:rsidRPr="00721212" w:rsidR="00721212" w:rsidP="00721212" w:rsidRDefault="00721212" w14:paraId="7E7D544C" w14:textId="77777777">
      <w:pPr>
        <w:spacing w:line="360" w:lineRule="auto"/>
        <w:ind w:firstLine="720"/>
        <w:rPr>
          <w:rFonts w:ascii="Arial" w:hAnsi="Arial"/>
          <w:b/>
          <w:sz w:val="22"/>
        </w:rPr>
      </w:pPr>
    </w:p>
    <w:p w:rsidRPr="00721212" w:rsidR="00721212" w:rsidP="00721212" w:rsidRDefault="00721212" w14:paraId="129E257C" w14:textId="77777777">
      <w:pPr>
        <w:spacing w:line="360" w:lineRule="auto"/>
        <w:ind w:firstLine="720"/>
        <w:rPr>
          <w:rFonts w:ascii="Arial" w:hAnsi="Arial"/>
          <w:b/>
          <w:sz w:val="22"/>
        </w:rPr>
      </w:pPr>
    </w:p>
    <w:p w:rsidRPr="00721212" w:rsidR="00721212" w:rsidP="00721212" w:rsidRDefault="00721212" w14:paraId="17A998D3" w14:textId="77777777">
      <w:pPr>
        <w:spacing w:line="360" w:lineRule="auto"/>
        <w:ind w:firstLine="720"/>
        <w:rPr>
          <w:rFonts w:ascii="Arial" w:hAnsi="Arial"/>
          <w:b/>
          <w:sz w:val="22"/>
        </w:rPr>
      </w:pPr>
    </w:p>
    <w:p w:rsidRPr="00721212" w:rsidR="00721212" w:rsidP="4353D9E2" w:rsidRDefault="00721212" w14:paraId="417B315B" w14:textId="77777777" w14:noSpellErr="1">
      <w:pPr>
        <w:spacing w:line="360" w:lineRule="auto"/>
        <w:ind w:firstLine="720"/>
        <w:rPr>
          <w:rFonts w:ascii="Arial" w:hAnsi="Arial"/>
          <w:b w:val="1"/>
          <w:bCs w:val="1"/>
          <w:sz w:val="22"/>
          <w:szCs w:val="22"/>
        </w:rPr>
      </w:pPr>
    </w:p>
    <w:p w:rsidR="4353D9E2" w:rsidP="4353D9E2" w:rsidRDefault="4353D9E2" w14:paraId="024FEFDE" w14:textId="797CE005">
      <w:pPr>
        <w:pStyle w:val="Normal"/>
        <w:spacing w:line="360" w:lineRule="auto"/>
        <w:ind w:firstLine="720"/>
        <w:rPr>
          <w:rFonts w:ascii="Arial" w:hAnsi="Arial"/>
          <w:b w:val="1"/>
          <w:bCs w:val="1"/>
          <w:sz w:val="22"/>
          <w:szCs w:val="22"/>
        </w:rPr>
      </w:pPr>
    </w:p>
    <w:p w:rsidR="4353D9E2" w:rsidP="4353D9E2" w:rsidRDefault="4353D9E2" w14:paraId="1DAB1C15" w14:textId="18655688">
      <w:pPr>
        <w:pStyle w:val="Normal"/>
        <w:spacing w:line="360" w:lineRule="auto"/>
        <w:ind w:firstLine="720"/>
        <w:rPr>
          <w:rFonts w:ascii="Arial" w:hAnsi="Arial"/>
          <w:b w:val="1"/>
          <w:bCs w:val="1"/>
          <w:sz w:val="22"/>
          <w:szCs w:val="22"/>
        </w:rPr>
      </w:pPr>
    </w:p>
    <w:p w:rsidR="4353D9E2" w:rsidP="4353D9E2" w:rsidRDefault="4353D9E2" w14:paraId="0535C0F5" w14:textId="7D3B3384">
      <w:pPr>
        <w:pStyle w:val="Normal"/>
        <w:spacing w:line="360" w:lineRule="auto"/>
        <w:ind w:firstLine="720"/>
        <w:rPr>
          <w:rFonts w:ascii="Arial" w:hAnsi="Arial"/>
          <w:b w:val="1"/>
          <w:bCs w:val="1"/>
          <w:sz w:val="22"/>
          <w:szCs w:val="22"/>
        </w:rPr>
      </w:pPr>
    </w:p>
    <w:p w:rsidR="4353D9E2" w:rsidP="4353D9E2" w:rsidRDefault="4353D9E2" w14:paraId="4EB5B4A8" w14:textId="10686630">
      <w:pPr>
        <w:pStyle w:val="Normal"/>
        <w:spacing w:line="360" w:lineRule="auto"/>
        <w:ind w:firstLine="720"/>
        <w:rPr>
          <w:rFonts w:ascii="Arial" w:hAnsi="Arial"/>
          <w:b w:val="1"/>
          <w:bCs w:val="1"/>
          <w:sz w:val="22"/>
          <w:szCs w:val="22"/>
        </w:rPr>
      </w:pPr>
    </w:p>
    <w:p w:rsidR="4353D9E2" w:rsidP="4353D9E2" w:rsidRDefault="4353D9E2" w14:paraId="6FF04CB6" w14:textId="61391539">
      <w:pPr>
        <w:pStyle w:val="Normal"/>
        <w:spacing w:line="360" w:lineRule="auto"/>
        <w:ind w:firstLine="720"/>
        <w:rPr>
          <w:rFonts w:ascii="Arial" w:hAnsi="Arial"/>
          <w:b w:val="1"/>
          <w:bCs w:val="1"/>
          <w:sz w:val="22"/>
          <w:szCs w:val="22"/>
        </w:rPr>
      </w:pPr>
    </w:p>
    <w:p w:rsidR="4353D9E2" w:rsidP="4353D9E2" w:rsidRDefault="4353D9E2" w14:paraId="17F9E77C" w14:textId="4CA5967F">
      <w:pPr>
        <w:pStyle w:val="Normal"/>
        <w:spacing w:line="360" w:lineRule="auto"/>
        <w:ind w:firstLine="720"/>
        <w:rPr>
          <w:rFonts w:ascii="Arial" w:hAnsi="Arial"/>
          <w:b w:val="1"/>
          <w:bCs w:val="1"/>
          <w:sz w:val="22"/>
          <w:szCs w:val="22"/>
        </w:rPr>
      </w:pPr>
    </w:p>
    <w:p w:rsidR="4353D9E2" w:rsidP="4353D9E2" w:rsidRDefault="4353D9E2" w14:paraId="389E802A" w14:textId="2E1737F4">
      <w:pPr>
        <w:pStyle w:val="Normal"/>
        <w:spacing w:line="360" w:lineRule="auto"/>
        <w:ind w:firstLine="720"/>
        <w:rPr>
          <w:rFonts w:ascii="Arial" w:hAnsi="Arial"/>
          <w:b w:val="1"/>
          <w:bCs w:val="1"/>
          <w:sz w:val="22"/>
          <w:szCs w:val="22"/>
        </w:rPr>
      </w:pPr>
    </w:p>
    <w:p w:rsidR="4353D9E2" w:rsidP="4353D9E2" w:rsidRDefault="4353D9E2" w14:paraId="747BCA05" w14:textId="76BF77B7">
      <w:pPr>
        <w:pStyle w:val="Normal"/>
        <w:spacing w:line="360" w:lineRule="auto"/>
        <w:ind w:firstLine="720"/>
        <w:rPr>
          <w:rFonts w:ascii="Arial" w:hAnsi="Arial"/>
          <w:b w:val="1"/>
          <w:bCs w:val="1"/>
          <w:sz w:val="22"/>
          <w:szCs w:val="22"/>
        </w:rPr>
      </w:pPr>
    </w:p>
    <w:p w:rsidR="477D4C2E" w:rsidP="4353D9E2" w:rsidRDefault="477D4C2E" w14:paraId="2A2A0DF8" w14:textId="443987AD">
      <w:pPr>
        <w:spacing w:after="160" w:line="259" w:lineRule="auto"/>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4353D9E2" w:rsidR="477D4C2E">
        <w:rPr>
          <w:rFonts w:ascii="Arial" w:hAnsi="Arial" w:eastAsia="Arial" w:cs="Arial"/>
          <w:b w:val="1"/>
          <w:bCs w:val="1"/>
          <w:i w:val="0"/>
          <w:iCs w:val="0"/>
          <w:caps w:val="0"/>
          <w:smallCaps w:val="0"/>
          <w:noProof w:val="0"/>
          <w:color w:val="000000" w:themeColor="text1" w:themeTint="FF" w:themeShade="FF"/>
          <w:sz w:val="22"/>
          <w:szCs w:val="22"/>
          <w:lang w:val="en-GB"/>
        </w:rPr>
        <w:t>Module Code: BMSW610</w:t>
      </w:r>
      <w:r w:rsidRPr="4353D9E2" w:rsidR="5C148963">
        <w:rPr>
          <w:rFonts w:ascii="Arial" w:hAnsi="Arial" w:eastAsia="Arial" w:cs="Arial"/>
          <w:b w:val="1"/>
          <w:bCs w:val="1"/>
          <w:i w:val="0"/>
          <w:iCs w:val="0"/>
          <w:caps w:val="0"/>
          <w:smallCaps w:val="0"/>
          <w:noProof w:val="0"/>
          <w:color w:val="000000" w:themeColor="text1" w:themeTint="FF" w:themeShade="FF"/>
          <w:sz w:val="22"/>
          <w:szCs w:val="22"/>
          <w:lang w:val="en-GB"/>
        </w:rPr>
        <w:t>4</w:t>
      </w:r>
    </w:p>
    <w:p w:rsidR="477D4C2E" w:rsidP="4353D9E2" w:rsidRDefault="477D4C2E" w14:paraId="08DC03F9" w14:textId="19E60B42">
      <w:pPr>
        <w:spacing w:after="160" w:line="259" w:lineRule="auto"/>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4353D9E2" w:rsidR="477D4C2E">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name: Mihai Nicolae Tincu </w:t>
      </w:r>
    </w:p>
    <w:p w:rsidR="477D4C2E" w:rsidP="4353D9E2" w:rsidRDefault="477D4C2E" w14:paraId="58C5456B" w14:textId="6FF7CE2F">
      <w:pPr>
        <w:spacing w:after="160" w:line="259" w:lineRule="auto"/>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4353D9E2" w:rsidR="477D4C2E">
        <w:rPr>
          <w:rFonts w:ascii="Arial" w:hAnsi="Arial" w:eastAsia="Arial" w:cs="Arial"/>
          <w:b w:val="1"/>
          <w:bCs w:val="1"/>
          <w:i w:val="0"/>
          <w:iCs w:val="0"/>
          <w:caps w:val="0"/>
          <w:smallCaps w:val="0"/>
          <w:noProof w:val="0"/>
          <w:color w:val="000000" w:themeColor="text1" w:themeTint="FF" w:themeShade="FF"/>
          <w:sz w:val="22"/>
          <w:szCs w:val="22"/>
          <w:lang w:val="en-GB"/>
        </w:rPr>
        <w:t>Student code: 2109992</w:t>
      </w:r>
    </w:p>
    <w:p w:rsidR="477D4C2E" w:rsidP="4353D9E2" w:rsidRDefault="477D4C2E" w14:paraId="41112D04" w14:textId="1408B8CD">
      <w:pPr>
        <w:pStyle w:val="Normal"/>
        <w:spacing w:line="360" w:lineRule="auto"/>
        <w:ind w:firstLine="720"/>
        <w:jc w:val="right"/>
        <w:rPr>
          <w:rFonts w:ascii="Arial" w:hAnsi="Arial" w:eastAsia="Arial" w:cs="Arial"/>
          <w:b w:val="1"/>
          <w:bCs w:val="1"/>
          <w:i w:val="0"/>
          <w:iCs w:val="0"/>
          <w:caps w:val="0"/>
          <w:smallCaps w:val="0"/>
          <w:noProof w:val="0"/>
          <w:color w:val="000000" w:themeColor="text1" w:themeTint="FF" w:themeShade="FF"/>
          <w:sz w:val="22"/>
          <w:szCs w:val="22"/>
          <w:lang w:val="en-GB"/>
        </w:rPr>
      </w:pPr>
      <w:r w:rsidRPr="4353D9E2" w:rsidR="477D4C2E">
        <w:rPr>
          <w:rFonts w:ascii="Arial" w:hAnsi="Arial" w:eastAsia="Arial" w:cs="Arial"/>
          <w:b w:val="1"/>
          <w:bCs w:val="1"/>
          <w:i w:val="0"/>
          <w:iCs w:val="0"/>
          <w:caps w:val="0"/>
          <w:smallCaps w:val="0"/>
          <w:noProof w:val="0"/>
          <w:color w:val="000000" w:themeColor="text1" w:themeTint="FF" w:themeShade="FF"/>
          <w:sz w:val="22"/>
          <w:szCs w:val="22"/>
          <w:lang w:val="en-GB"/>
        </w:rPr>
        <w:t xml:space="preserve">Lecturer’s name:  </w:t>
      </w:r>
      <w:r w:rsidRPr="4353D9E2" w:rsidR="67C3B5C9">
        <w:rPr>
          <w:rFonts w:ascii="Arial" w:hAnsi="Arial" w:eastAsia="Arial" w:cs="Arial"/>
          <w:b w:val="1"/>
          <w:bCs w:val="1"/>
          <w:i w:val="0"/>
          <w:iCs w:val="0"/>
          <w:caps w:val="0"/>
          <w:smallCaps w:val="0"/>
          <w:noProof w:val="0"/>
          <w:color w:val="000000" w:themeColor="text1" w:themeTint="FF" w:themeShade="FF"/>
          <w:sz w:val="22"/>
          <w:szCs w:val="22"/>
          <w:lang w:val="en-GB"/>
        </w:rPr>
        <w:t>Sampath Liyanage</w:t>
      </w:r>
    </w:p>
    <w:p w:rsidR="4353D9E2" w:rsidP="4353D9E2" w:rsidRDefault="4353D9E2" w14:paraId="7E6D127E" w14:textId="2DE80F23">
      <w:pPr>
        <w:pStyle w:val="Normal"/>
        <w:spacing w:line="360" w:lineRule="auto"/>
        <w:ind w:firstLine="720"/>
        <w:jc w:val="right"/>
        <w:rPr>
          <w:rFonts w:ascii="Arial" w:hAnsi="Arial"/>
          <w:b w:val="1"/>
          <w:bCs w:val="1"/>
          <w:sz w:val="22"/>
          <w:szCs w:val="22"/>
        </w:rPr>
      </w:pPr>
    </w:p>
    <w:p w:rsidRPr="00721212" w:rsidR="00721212" w:rsidP="4353D9E2" w:rsidRDefault="00721212" w14:paraId="4ED1E614" w14:textId="77777777" w14:noSpellErr="1">
      <w:pPr>
        <w:spacing w:line="360" w:lineRule="auto"/>
        <w:ind w:firstLine="720"/>
        <w:jc w:val="right"/>
        <w:rPr>
          <w:rFonts w:ascii="Arial" w:hAnsi="Arial"/>
          <w:b w:val="1"/>
          <w:bCs w:val="1"/>
          <w:sz w:val="22"/>
          <w:szCs w:val="22"/>
        </w:rPr>
      </w:pPr>
    </w:p>
    <w:p w:rsidRPr="00721212" w:rsidR="00335F53" w:rsidP="4353D9E2" w:rsidRDefault="00335F53" w14:paraId="4EF95EE7" w14:textId="16878AAD">
      <w:pPr>
        <w:spacing w:line="360" w:lineRule="auto"/>
        <w:ind w:firstLine="720"/>
        <w:rPr>
          <w:rFonts w:ascii="Arial" w:hAnsi="Arial" w:eastAsia="Times New Roman"/>
          <w:b w:val="1"/>
          <w:bCs w:val="1"/>
          <w:sz w:val="22"/>
          <w:szCs w:val="22"/>
        </w:rPr>
      </w:pPr>
      <w:r w:rsidRPr="4353D9E2" w:rsidR="78D1634A">
        <w:rPr>
          <w:rFonts w:ascii="Arial" w:hAnsi="Arial" w:eastAsia="Times New Roman"/>
          <w:b w:val="1"/>
          <w:bCs w:val="1"/>
          <w:sz w:val="22"/>
          <w:szCs w:val="22"/>
        </w:rPr>
        <w:t>Executive Summary</w:t>
      </w:r>
    </w:p>
    <w:p w:rsidRPr="00721212" w:rsidR="003E5ACB" w:rsidP="00721212" w:rsidRDefault="00335F53" w14:paraId="54194A71" w14:textId="0C481059">
      <w:pPr>
        <w:spacing w:line="360" w:lineRule="auto"/>
        <w:ind w:firstLine="720"/>
        <w:rPr>
          <w:rFonts w:ascii="Arial" w:hAnsi="Arial" w:eastAsia="Times New Roman"/>
          <w:sz w:val="22"/>
        </w:rPr>
      </w:pPr>
      <w:r w:rsidRPr="00721212">
        <w:rPr>
          <w:rFonts w:ascii="Arial" w:hAnsi="Arial" w:eastAsia="Times New Roman"/>
          <w:sz w:val="22"/>
        </w:rPr>
        <w:t>The report has showcased information about strategic management in the context of the SME businesses of the UK. Along with that, the overview of the case study of the SME business has been depicted in the report. The current strategic direction of the selected company has been shown in the report. The internal as well as external environment of the chosen Macaroon Company by using the SWOT and PESTLE analysis and that has been given in the report. Apart from that, the stakeholder analysis of their expectations and power has been depicted in the report. Moreover, the strategic choices for the SME of the UK and the new proposed strategy for the chosen company have been focused on in the report. Some strategic recommendations for the chosen company have been showcased</w:t>
      </w:r>
      <w:r w:rsidR="00721212">
        <w:rPr>
          <w:rFonts w:ascii="Arial" w:hAnsi="Arial" w:eastAsia="Times New Roman"/>
          <w:sz w:val="22"/>
        </w:rPr>
        <w:t>.</w:t>
      </w:r>
    </w:p>
    <w:p w:rsidRPr="00721212" w:rsidR="003E5ACB" w:rsidP="00721212" w:rsidRDefault="003E5ACB" w14:paraId="1335D07D" w14:textId="77777777">
      <w:pPr>
        <w:spacing w:line="360" w:lineRule="auto"/>
        <w:ind w:firstLine="720"/>
        <w:rPr>
          <w:rFonts w:ascii="Arial" w:hAnsi="Arial" w:eastAsia="Times New Roman"/>
          <w:sz w:val="22"/>
        </w:rPr>
      </w:pPr>
      <w:r w:rsidRPr="00721212">
        <w:rPr>
          <w:rFonts w:ascii="Arial" w:hAnsi="Arial" w:eastAsia="Times New Roman"/>
          <w:sz w:val="22"/>
        </w:rPr>
        <w:br w:type="page"/>
      </w:r>
    </w:p>
    <w:sdt>
      <w:sdtPr>
        <w:id w:val="713695043"/>
        <w:docPartObj>
          <w:docPartGallery w:val="Table of Contents"/>
          <w:docPartUnique/>
        </w:docPartObj>
      </w:sdtPr>
      <w:sdtContent>
        <w:p w:rsidRPr="00BD133F" w:rsidR="003E5ACB" w:rsidP="006F16A2" w:rsidRDefault="003E5ACB" w14:paraId="2E8A9343" w14:textId="2B3D5349" w14:noSpellErr="1">
          <w:pPr>
            <w:pStyle w:val="TOCHeading"/>
            <w:rPr>
              <w:rFonts w:ascii="Arial" w:hAnsi="Arial" w:cs="Arial"/>
              <w:b w:val="1"/>
              <w:bCs w:val="1"/>
              <w:color w:val="auto"/>
              <w:sz w:val="28"/>
              <w:szCs w:val="28"/>
            </w:rPr>
          </w:pPr>
          <w:r w:rsidRPr="4353D9E2" w:rsidR="2D94D309">
            <w:rPr>
              <w:rFonts w:ascii="Arial" w:hAnsi="Arial" w:cs="Arial"/>
              <w:b w:val="1"/>
              <w:bCs w:val="1"/>
              <w:color w:val="auto"/>
              <w:sz w:val="28"/>
              <w:szCs w:val="28"/>
            </w:rPr>
            <w:t>Table of Contents</w:t>
          </w:r>
        </w:p>
        <w:p w:rsidRPr="00721212" w:rsidR="00721212" w:rsidP="00721212" w:rsidRDefault="00721212" w14:paraId="2ADF969C" w14:textId="77777777" w14:noSpellErr="1">
          <w:pPr>
            <w:rPr/>
          </w:pPr>
        </w:p>
        <w:p w:rsidRPr="00721212" w:rsidR="00213310" w:rsidP="4353D9E2" w:rsidRDefault="003E5ACB" w14:paraId="0557D122" w14:textId="080E990B">
          <w:pPr>
            <w:pStyle w:val="TOC1"/>
            <w:tabs>
              <w:tab w:val="right" w:leader="dot" w:pos="9015"/>
            </w:tabs>
            <w:rPr>
              <w:rStyle w:val="Hyperlink"/>
              <w:noProof/>
              <w:lang w:val="en-IN" w:eastAsia="en-IN"/>
            </w:rPr>
          </w:pPr>
          <w:r>
            <w:fldChar w:fldCharType="begin"/>
          </w:r>
          <w:r>
            <w:instrText xml:space="preserve">TOC \o "1-3" \h \z \u</w:instrText>
          </w:r>
          <w:r>
            <w:fldChar w:fldCharType="separate"/>
          </w:r>
          <w:hyperlink w:anchor="_Toc1667503817">
            <w:r w:rsidRPr="4353D9E2" w:rsidR="4353D9E2">
              <w:rPr>
                <w:rStyle w:val="Hyperlink"/>
              </w:rPr>
              <w:t>Task 1</w:t>
            </w:r>
            <w:r>
              <w:tab/>
            </w:r>
            <w:r>
              <w:fldChar w:fldCharType="begin"/>
            </w:r>
            <w:r>
              <w:instrText xml:space="preserve">PAGEREF _Toc1667503817 \h</w:instrText>
            </w:r>
            <w:r>
              <w:fldChar w:fldCharType="separate"/>
            </w:r>
            <w:r w:rsidRPr="4353D9E2" w:rsidR="4353D9E2">
              <w:rPr>
                <w:rStyle w:val="Hyperlink"/>
              </w:rPr>
              <w:t>3</w:t>
            </w:r>
            <w:r>
              <w:fldChar w:fldCharType="end"/>
            </w:r>
          </w:hyperlink>
        </w:p>
        <w:p w:rsidRPr="00721212" w:rsidR="00213310" w:rsidP="4353D9E2" w:rsidRDefault="00000000" w14:paraId="14FEC438" w14:textId="3CE1F51E">
          <w:pPr>
            <w:pStyle w:val="TOC1"/>
            <w:tabs>
              <w:tab w:val="right" w:leader="dot" w:pos="9015"/>
            </w:tabs>
            <w:rPr>
              <w:rStyle w:val="Hyperlink"/>
              <w:noProof/>
              <w:lang w:val="en-IN" w:eastAsia="en-IN"/>
            </w:rPr>
          </w:pPr>
          <w:hyperlink w:anchor="_Toc1749728167">
            <w:r w:rsidRPr="4353D9E2" w:rsidR="4353D9E2">
              <w:rPr>
                <w:rStyle w:val="Hyperlink"/>
              </w:rPr>
              <w:t>Introduction</w:t>
            </w:r>
            <w:r>
              <w:tab/>
            </w:r>
            <w:r>
              <w:fldChar w:fldCharType="begin"/>
            </w:r>
            <w:r>
              <w:instrText xml:space="preserve">PAGEREF _Toc1749728167 \h</w:instrText>
            </w:r>
            <w:r>
              <w:fldChar w:fldCharType="separate"/>
            </w:r>
            <w:r w:rsidRPr="4353D9E2" w:rsidR="4353D9E2">
              <w:rPr>
                <w:rStyle w:val="Hyperlink"/>
              </w:rPr>
              <w:t>4</w:t>
            </w:r>
            <w:r>
              <w:fldChar w:fldCharType="end"/>
            </w:r>
          </w:hyperlink>
        </w:p>
        <w:p w:rsidRPr="00721212" w:rsidR="00213310" w:rsidP="4353D9E2" w:rsidRDefault="00000000" w14:paraId="0CBA5B09" w14:textId="0B578CB5">
          <w:pPr>
            <w:pStyle w:val="TOC2"/>
            <w:tabs>
              <w:tab w:val="right" w:leader="dot" w:pos="9015"/>
            </w:tabs>
            <w:rPr>
              <w:rStyle w:val="Hyperlink"/>
              <w:noProof/>
              <w:lang w:val="en-IN" w:eastAsia="en-IN"/>
            </w:rPr>
          </w:pPr>
          <w:hyperlink w:anchor="_Toc1682873059">
            <w:r w:rsidRPr="4353D9E2" w:rsidR="4353D9E2">
              <w:rPr>
                <w:rStyle w:val="Hyperlink"/>
              </w:rPr>
              <w:t>Strategic Direction of the Company</w:t>
            </w:r>
            <w:r>
              <w:tab/>
            </w:r>
            <w:r>
              <w:fldChar w:fldCharType="begin"/>
            </w:r>
            <w:r>
              <w:instrText xml:space="preserve">PAGEREF _Toc1682873059 \h</w:instrText>
            </w:r>
            <w:r>
              <w:fldChar w:fldCharType="separate"/>
            </w:r>
            <w:r w:rsidRPr="4353D9E2" w:rsidR="4353D9E2">
              <w:rPr>
                <w:rStyle w:val="Hyperlink"/>
              </w:rPr>
              <w:t>4</w:t>
            </w:r>
            <w:r>
              <w:fldChar w:fldCharType="end"/>
            </w:r>
          </w:hyperlink>
        </w:p>
        <w:p w:rsidRPr="00721212" w:rsidR="00213310" w:rsidP="4353D9E2" w:rsidRDefault="00000000" w14:paraId="64430EB5" w14:textId="04F63C17">
          <w:pPr>
            <w:pStyle w:val="TOC2"/>
            <w:tabs>
              <w:tab w:val="right" w:leader="dot" w:pos="9015"/>
            </w:tabs>
            <w:rPr>
              <w:rStyle w:val="Hyperlink"/>
              <w:noProof/>
              <w:lang w:val="en-IN" w:eastAsia="en-IN"/>
            </w:rPr>
          </w:pPr>
          <w:hyperlink w:anchor="_Toc2124173223">
            <w:r w:rsidRPr="4353D9E2" w:rsidR="4353D9E2">
              <w:rPr>
                <w:rStyle w:val="Hyperlink"/>
              </w:rPr>
              <w:t>Critical analysis of the internal and external factors</w:t>
            </w:r>
            <w:r>
              <w:tab/>
            </w:r>
            <w:r>
              <w:fldChar w:fldCharType="begin"/>
            </w:r>
            <w:r>
              <w:instrText xml:space="preserve">PAGEREF _Toc2124173223 \h</w:instrText>
            </w:r>
            <w:r>
              <w:fldChar w:fldCharType="separate"/>
            </w:r>
            <w:r w:rsidRPr="4353D9E2" w:rsidR="4353D9E2">
              <w:rPr>
                <w:rStyle w:val="Hyperlink"/>
              </w:rPr>
              <w:t>5</w:t>
            </w:r>
            <w:r>
              <w:fldChar w:fldCharType="end"/>
            </w:r>
          </w:hyperlink>
        </w:p>
        <w:p w:rsidRPr="00721212" w:rsidR="00213310" w:rsidP="4353D9E2" w:rsidRDefault="00000000" w14:paraId="7B98168F" w14:textId="029AB619">
          <w:pPr>
            <w:pStyle w:val="TOC2"/>
            <w:tabs>
              <w:tab w:val="right" w:leader="dot" w:pos="9015"/>
            </w:tabs>
            <w:rPr>
              <w:rStyle w:val="Hyperlink"/>
              <w:noProof/>
              <w:lang w:val="en-IN" w:eastAsia="en-IN"/>
            </w:rPr>
          </w:pPr>
          <w:hyperlink w:anchor="_Toc1871659319">
            <w:r w:rsidRPr="4353D9E2" w:rsidR="4353D9E2">
              <w:rPr>
                <w:rStyle w:val="Hyperlink"/>
              </w:rPr>
              <w:t>Stakeholders, Expectations and Power</w:t>
            </w:r>
            <w:r>
              <w:tab/>
            </w:r>
            <w:r>
              <w:fldChar w:fldCharType="begin"/>
            </w:r>
            <w:r>
              <w:instrText xml:space="preserve">PAGEREF _Toc1871659319 \h</w:instrText>
            </w:r>
            <w:r>
              <w:fldChar w:fldCharType="separate"/>
            </w:r>
            <w:r w:rsidRPr="4353D9E2" w:rsidR="4353D9E2">
              <w:rPr>
                <w:rStyle w:val="Hyperlink"/>
              </w:rPr>
              <w:t>8</w:t>
            </w:r>
            <w:r>
              <w:fldChar w:fldCharType="end"/>
            </w:r>
          </w:hyperlink>
        </w:p>
        <w:p w:rsidRPr="00721212" w:rsidR="00213310" w:rsidP="4353D9E2" w:rsidRDefault="00000000" w14:paraId="14A65FDE" w14:textId="5E3105B5">
          <w:pPr>
            <w:pStyle w:val="TOC2"/>
            <w:tabs>
              <w:tab w:val="right" w:leader="dot" w:pos="9015"/>
            </w:tabs>
            <w:rPr>
              <w:rStyle w:val="Hyperlink"/>
              <w:noProof/>
              <w:lang w:val="en-IN" w:eastAsia="en-IN"/>
            </w:rPr>
          </w:pPr>
          <w:hyperlink w:anchor="_Toc1759812413">
            <w:r w:rsidRPr="4353D9E2" w:rsidR="4353D9E2">
              <w:rPr>
                <w:rStyle w:val="Hyperlink"/>
              </w:rPr>
              <w:t>Chosen and Proposed Strategies</w:t>
            </w:r>
            <w:r>
              <w:tab/>
            </w:r>
            <w:r>
              <w:fldChar w:fldCharType="begin"/>
            </w:r>
            <w:r>
              <w:instrText xml:space="preserve">PAGEREF _Toc1759812413 \h</w:instrText>
            </w:r>
            <w:r>
              <w:fldChar w:fldCharType="separate"/>
            </w:r>
            <w:r w:rsidRPr="4353D9E2" w:rsidR="4353D9E2">
              <w:rPr>
                <w:rStyle w:val="Hyperlink"/>
              </w:rPr>
              <w:t>9</w:t>
            </w:r>
            <w:r>
              <w:fldChar w:fldCharType="end"/>
            </w:r>
          </w:hyperlink>
        </w:p>
        <w:p w:rsidRPr="00721212" w:rsidR="00213310" w:rsidP="4353D9E2" w:rsidRDefault="00000000" w14:paraId="4DB87B20" w14:textId="0DB64EAD">
          <w:pPr>
            <w:pStyle w:val="TOC2"/>
            <w:tabs>
              <w:tab w:val="right" w:leader="dot" w:pos="9015"/>
            </w:tabs>
            <w:rPr>
              <w:rStyle w:val="Hyperlink"/>
              <w:noProof/>
              <w:lang w:val="en-IN" w:eastAsia="en-IN"/>
            </w:rPr>
          </w:pPr>
          <w:hyperlink w:anchor="_Toc939509466">
            <w:r w:rsidRPr="4353D9E2" w:rsidR="4353D9E2">
              <w:rPr>
                <w:rStyle w:val="Hyperlink"/>
              </w:rPr>
              <w:t>Strategic Recommendations for Miss Macaroon Group Ltd</w:t>
            </w:r>
            <w:r>
              <w:tab/>
            </w:r>
            <w:r>
              <w:fldChar w:fldCharType="begin"/>
            </w:r>
            <w:r>
              <w:instrText xml:space="preserve">PAGEREF _Toc939509466 \h</w:instrText>
            </w:r>
            <w:r>
              <w:fldChar w:fldCharType="separate"/>
            </w:r>
            <w:r w:rsidRPr="4353D9E2" w:rsidR="4353D9E2">
              <w:rPr>
                <w:rStyle w:val="Hyperlink"/>
              </w:rPr>
              <w:t>11</w:t>
            </w:r>
            <w:r>
              <w:fldChar w:fldCharType="end"/>
            </w:r>
          </w:hyperlink>
        </w:p>
        <w:p w:rsidRPr="00721212" w:rsidR="00213310" w:rsidP="4353D9E2" w:rsidRDefault="00000000" w14:paraId="39584C4C" w14:textId="7BA8C7CF">
          <w:pPr>
            <w:pStyle w:val="TOC1"/>
            <w:tabs>
              <w:tab w:val="right" w:leader="dot" w:pos="9015"/>
            </w:tabs>
            <w:rPr>
              <w:rStyle w:val="Hyperlink"/>
              <w:noProof/>
              <w:lang w:val="en-IN" w:eastAsia="en-IN"/>
            </w:rPr>
          </w:pPr>
          <w:hyperlink w:anchor="_Toc761734628">
            <w:r w:rsidRPr="4353D9E2" w:rsidR="4353D9E2">
              <w:rPr>
                <w:rStyle w:val="Hyperlink"/>
              </w:rPr>
              <w:t>Conclusion</w:t>
            </w:r>
            <w:r>
              <w:tab/>
            </w:r>
            <w:r>
              <w:fldChar w:fldCharType="begin"/>
            </w:r>
            <w:r>
              <w:instrText xml:space="preserve">PAGEREF _Toc761734628 \h</w:instrText>
            </w:r>
            <w:r>
              <w:fldChar w:fldCharType="separate"/>
            </w:r>
            <w:r w:rsidRPr="4353D9E2" w:rsidR="4353D9E2">
              <w:rPr>
                <w:rStyle w:val="Hyperlink"/>
              </w:rPr>
              <w:t>13</w:t>
            </w:r>
            <w:r>
              <w:fldChar w:fldCharType="end"/>
            </w:r>
          </w:hyperlink>
        </w:p>
        <w:p w:rsidR="4353D9E2" w:rsidP="4353D9E2" w:rsidRDefault="4353D9E2" w14:paraId="1B5D405A" w14:textId="5150B124">
          <w:pPr>
            <w:pStyle w:val="TOC1"/>
            <w:tabs>
              <w:tab w:val="right" w:leader="dot" w:pos="9015"/>
            </w:tabs>
            <w:rPr>
              <w:rStyle w:val="Hyperlink"/>
            </w:rPr>
          </w:pPr>
          <w:hyperlink w:anchor="_Toc925830747">
            <w:r w:rsidRPr="4353D9E2" w:rsidR="4353D9E2">
              <w:rPr>
                <w:rStyle w:val="Hyperlink"/>
              </w:rPr>
              <w:t>References</w:t>
            </w:r>
            <w:r>
              <w:tab/>
            </w:r>
            <w:r>
              <w:fldChar w:fldCharType="begin"/>
            </w:r>
            <w:r>
              <w:instrText xml:space="preserve">PAGEREF _Toc925830747 \h</w:instrText>
            </w:r>
            <w:r>
              <w:fldChar w:fldCharType="separate"/>
            </w:r>
            <w:r w:rsidRPr="4353D9E2" w:rsidR="4353D9E2">
              <w:rPr>
                <w:rStyle w:val="Hyperlink"/>
              </w:rPr>
              <w:t>14</w:t>
            </w:r>
            <w:r>
              <w:fldChar w:fldCharType="end"/>
            </w:r>
          </w:hyperlink>
        </w:p>
        <w:p w:rsidR="4353D9E2" w:rsidP="4353D9E2" w:rsidRDefault="4353D9E2" w14:paraId="62945AB1" w14:textId="1BA6AD4A">
          <w:pPr>
            <w:pStyle w:val="TOC1"/>
            <w:tabs>
              <w:tab w:val="right" w:leader="dot" w:pos="9015"/>
            </w:tabs>
            <w:rPr>
              <w:rStyle w:val="Hyperlink"/>
            </w:rPr>
          </w:pPr>
          <w:hyperlink w:anchor="_Toc305079454">
            <w:r w:rsidRPr="4353D9E2" w:rsidR="4353D9E2">
              <w:rPr>
                <w:rStyle w:val="Hyperlink"/>
              </w:rPr>
              <w:t>Task 2- Presentation</w:t>
            </w:r>
            <w:r>
              <w:tab/>
            </w:r>
            <w:r>
              <w:fldChar w:fldCharType="begin"/>
            </w:r>
            <w:r>
              <w:instrText xml:space="preserve">PAGEREF _Toc305079454 \h</w:instrText>
            </w:r>
            <w:r>
              <w:fldChar w:fldCharType="separate"/>
            </w:r>
            <w:r w:rsidRPr="4353D9E2" w:rsidR="4353D9E2">
              <w:rPr>
                <w:rStyle w:val="Hyperlink"/>
              </w:rPr>
              <w:t>16</w:t>
            </w:r>
            <w:r>
              <w:fldChar w:fldCharType="end"/>
            </w:r>
          </w:hyperlink>
          <w:r>
            <w:fldChar w:fldCharType="end"/>
          </w:r>
        </w:p>
      </w:sdtContent>
    </w:sdt>
    <w:p w:rsidR="003E5ACB" w:rsidRDefault="003E5ACB" w14:paraId="15403C32" w14:textId="0B73D901" w14:noSpellErr="1">
      <w:pPr>
        <w:rPr/>
      </w:pPr>
    </w:p>
    <w:p w:rsidR="00BE7CC9" w:rsidP="00335F53" w:rsidRDefault="00BE7CC9" w14:paraId="2516514C" w14:textId="77777777">
      <w:pPr>
        <w:rPr>
          <w:rFonts w:eastAsia="Times New Roman" w:cs="Times New Roman"/>
          <w:szCs w:val="24"/>
        </w:rPr>
      </w:pPr>
    </w:p>
    <w:p w:rsidR="00DB0EDF" w:rsidP="006F16A2" w:rsidRDefault="00335F53" w14:paraId="72036E56" w14:textId="0F309080">
      <w:pPr>
        <w:pStyle w:val="Heading1"/>
        <w:rPr/>
      </w:pPr>
      <w:bookmarkStart w:name="_Toc1667503817" w:id="1486446153"/>
      <w:r w:rsidRPr="4353D9E2">
        <w:rPr>
          <w:rFonts w:cs="Times New Roman"/>
        </w:rPr>
        <w:br w:type="page"/>
      </w:r>
      <w:r w:rsidR="64CE70E6">
        <w:rPr/>
        <w:t>Task 1</w:t>
      </w:r>
      <w:bookmarkEnd w:id="1486446153"/>
    </w:p>
    <w:p w:rsidR="00DB0EDF" w:rsidP="4353D9E2" w:rsidRDefault="00335F53" w14:paraId="3853BE7E" w14:textId="3D3A9A5B">
      <w:pPr>
        <w:pStyle w:val="Heading1"/>
        <w:ind w:firstLine="0"/>
        <w:rPr/>
      </w:pPr>
      <w:bookmarkStart w:name="_Toc1749728167" w:id="2112171418"/>
      <w:r w:rsidR="08D63530">
        <w:rPr/>
        <w:t>Introduction</w:t>
      </w:r>
      <w:bookmarkEnd w:id="2112171418"/>
      <w:r w:rsidR="08D63530">
        <w:rPr/>
        <w:t> </w:t>
      </w:r>
    </w:p>
    <w:p w:rsidRPr="006F16A2" w:rsidR="006F16A2" w:rsidP="006F16A2" w:rsidRDefault="006F16A2" w14:paraId="22F53683" w14:textId="77777777"/>
    <w:p w:rsidRPr="006F16A2" w:rsidR="002628EB" w:rsidP="006F16A2" w:rsidRDefault="002628EB" w14:paraId="0CA223C9"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 xml:space="preserve">This case study will </w:t>
      </w:r>
      <w:proofErr w:type="spellStart"/>
      <w:r w:rsidRPr="006F16A2">
        <w:rPr>
          <w:rFonts w:ascii="Arial" w:hAnsi="Arial" w:cs="Arial"/>
          <w:color w:val="000000"/>
          <w:sz w:val="22"/>
          <w:szCs w:val="22"/>
        </w:rPr>
        <w:t>emphasise</w:t>
      </w:r>
      <w:proofErr w:type="spellEnd"/>
      <w:r w:rsidRPr="006F16A2">
        <w:rPr>
          <w:rFonts w:ascii="Arial" w:hAnsi="Arial" w:cs="Arial"/>
          <w:color w:val="000000"/>
          <w:sz w:val="22"/>
          <w:szCs w:val="22"/>
        </w:rPr>
        <w:t xml:space="preserve"> on an SME case study. A small and medium-sized business will be chosen to complete the assignment. </w:t>
      </w:r>
      <w:bookmarkStart w:name="_Hlk160725886" w:id="1"/>
      <w:r w:rsidRPr="006F16A2">
        <w:rPr>
          <w:rFonts w:ascii="Arial" w:hAnsi="Arial" w:cs="Arial"/>
          <w:color w:val="000000"/>
          <w:sz w:val="22"/>
          <w:szCs w:val="22"/>
        </w:rPr>
        <w:t xml:space="preserve">Miss Macaroon Group Ltd. </w:t>
      </w:r>
      <w:bookmarkEnd w:id="1"/>
      <w:r w:rsidRPr="006F16A2">
        <w:rPr>
          <w:rFonts w:ascii="Arial" w:hAnsi="Arial" w:cs="Arial"/>
          <w:color w:val="000000"/>
          <w:sz w:val="22"/>
          <w:szCs w:val="22"/>
        </w:rPr>
        <w:t>will be the company to complete the assignment. SME companies, such as Miss Macaroon Group Ltd, have an important role to play in a country's economy. Thus, the discussion will also be conducted on the effect of the particular company. The initial portion of the case study will discuss the critical strategic direction of Miss Macaroon Group Ltd. It will help to conduct the case study more smoothly. </w:t>
      </w:r>
    </w:p>
    <w:p w:rsidRPr="006F16A2" w:rsidR="006D3C51" w:rsidP="006F16A2" w:rsidRDefault="002628EB" w14:paraId="43439183" w14:textId="63640C4F">
      <w:pPr>
        <w:pStyle w:val="NormalWeb"/>
        <w:spacing w:before="0" w:beforeAutospacing="0" w:after="0" w:afterAutospacing="0" w:line="360" w:lineRule="auto"/>
        <w:ind w:firstLine="720"/>
        <w:jc w:val="both"/>
        <w:rPr>
          <w:rFonts w:ascii="Arial" w:hAnsi="Arial" w:cs="Arial"/>
          <w:color w:val="000000"/>
          <w:sz w:val="22"/>
          <w:szCs w:val="22"/>
        </w:rPr>
      </w:pPr>
      <w:r w:rsidRPr="006F16A2">
        <w:rPr>
          <w:rFonts w:ascii="Arial" w:hAnsi="Arial" w:cs="Arial"/>
          <w:color w:val="000000"/>
          <w:sz w:val="22"/>
          <w:szCs w:val="22"/>
        </w:rPr>
        <w:t xml:space="preserve">The second portion will add a critical analysis of the internal and external environment of the company. SWOT and PESTLE tools will be used for the analysis of the environments and their effect on the company. The aim of this analysis will be the identification of the big picture. The next portion will conduct a stakeholder analysis. The critical evaluation of the expectations of the different stakeholders will also be included in this portion. The fourth portion will add a discussion on the strategic growth of the chosen company. This will help the future development and the analysis of the challenges for the company. The counter of the company will be developed through the implementation of this strategic direction. </w:t>
      </w:r>
    </w:p>
    <w:p w:rsidRPr="006F16A2" w:rsidR="006D3C51" w:rsidP="006F16A2" w:rsidRDefault="006D3C51" w14:paraId="1039286A" w14:textId="77777777">
      <w:pPr>
        <w:spacing w:line="360" w:lineRule="auto"/>
        <w:ind w:firstLine="720"/>
        <w:jc w:val="left"/>
        <w:rPr>
          <w:rFonts w:ascii="Arial" w:hAnsi="Arial" w:eastAsia="Times New Roman"/>
          <w:color w:val="000000"/>
          <w:sz w:val="22"/>
        </w:rPr>
      </w:pPr>
      <w:r w:rsidRPr="006F16A2">
        <w:rPr>
          <w:rFonts w:ascii="Arial" w:hAnsi="Arial"/>
          <w:color w:val="000000"/>
          <w:sz w:val="22"/>
        </w:rPr>
        <w:br w:type="page"/>
      </w:r>
    </w:p>
    <w:p w:rsidR="00DB0EDF" w:rsidP="006F16A2" w:rsidRDefault="002628EB" w14:paraId="7E0FA360" w14:textId="1D8E66A6" w14:noSpellErr="1">
      <w:pPr>
        <w:pStyle w:val="Heading2"/>
        <w:rPr/>
      </w:pPr>
      <w:bookmarkStart w:name="_Toc1682873059" w:id="1225659297"/>
      <w:r w:rsidR="08D63530">
        <w:rPr/>
        <w:t>Strategic Direction of the Company</w:t>
      </w:r>
      <w:bookmarkEnd w:id="1225659297"/>
      <w:r w:rsidR="08D63530">
        <w:rPr/>
        <w:t> </w:t>
      </w:r>
    </w:p>
    <w:p w:rsidRPr="006F16A2" w:rsidR="006F16A2" w:rsidP="006F16A2" w:rsidRDefault="006F16A2" w14:paraId="0AA8E422" w14:textId="77777777"/>
    <w:p w:rsidRPr="006F16A2" w:rsidR="002628EB" w:rsidP="006F16A2" w:rsidRDefault="002628EB" w14:paraId="2A8D86E4" w14:textId="3971E371">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Miss Macaroon Group Ltd. is a company founded in 2011. One person and a small kitchen space were the initial set-up of the company. With the implementation of proper strategic direction, they faced growth. The current strategic direction is also providing growth for the company. Their mission is to bake a brighter future. The company pursues improvement. The blend of art and science in the process of baking macaroons provides the most modern business strategy. The company use a Pantone matching service device. That helps to provide quality ingredients and an experience of Michelin star</w:t>
      </w:r>
      <w:r w:rsidRPr="006F16A2" w:rsidR="00721212">
        <w:rPr>
          <w:rFonts w:ascii="Arial" w:hAnsi="Arial" w:cs="Arial"/>
          <w:color w:val="000000"/>
          <w:sz w:val="22"/>
          <w:szCs w:val="22"/>
        </w:rPr>
        <w:t xml:space="preserve"> (</w:t>
      </w:r>
      <w:proofErr w:type="spellStart"/>
      <w:r w:rsidRPr="006F16A2" w:rsidR="00721212">
        <w:rPr>
          <w:rFonts w:ascii="Arial" w:hAnsi="Arial" w:cs="Arial"/>
          <w:color w:val="000000"/>
          <w:sz w:val="22"/>
          <w:szCs w:val="22"/>
        </w:rPr>
        <w:t>missmacaroon</w:t>
      </w:r>
      <w:proofErr w:type="spellEnd"/>
      <w:r w:rsidRPr="006F16A2" w:rsidR="00721212">
        <w:rPr>
          <w:rFonts w:ascii="Arial" w:hAnsi="Arial" w:cs="Arial"/>
          <w:color w:val="000000"/>
          <w:sz w:val="22"/>
          <w:szCs w:val="22"/>
        </w:rPr>
        <w:t>, 2024).</w:t>
      </w:r>
    </w:p>
    <w:p w:rsidRPr="006F16A2" w:rsidR="002628EB" w:rsidP="006F16A2" w:rsidRDefault="002628EB" w14:paraId="127CA8C8" w14:textId="6F2B965B">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There are various strategic implementations of the company, that are helping the company to grow. The company is determined to provide high-quality products to its customers. The reinvestment process is helping the employment process of the company. The implementation of a perfect and quality product manufacturing process is one of the most important strategic directions for the company. The belief that customers eat with their eyes first, influences them to provide a more artistic implementation</w:t>
      </w:r>
      <w:r w:rsidRPr="006F16A2" w:rsidR="006D3C51">
        <w:rPr>
          <w:rFonts w:ascii="Arial" w:hAnsi="Arial" w:cs="Arial"/>
          <w:color w:val="000000"/>
          <w:sz w:val="22"/>
          <w:szCs w:val="22"/>
        </w:rPr>
        <w:t xml:space="preserve"> </w:t>
      </w:r>
      <w:r w:rsidRPr="006F16A2" w:rsidR="00721212">
        <w:rPr>
          <w:rFonts w:ascii="Arial" w:hAnsi="Arial" w:cs="Arial"/>
          <w:color w:val="000000"/>
          <w:sz w:val="22"/>
          <w:szCs w:val="22"/>
        </w:rPr>
        <w:t>(</w:t>
      </w:r>
      <w:proofErr w:type="spellStart"/>
      <w:r w:rsidRPr="006F16A2" w:rsidR="00721212">
        <w:rPr>
          <w:rFonts w:ascii="Arial" w:hAnsi="Arial" w:cs="Arial"/>
          <w:color w:val="000000"/>
          <w:sz w:val="22"/>
          <w:szCs w:val="22"/>
        </w:rPr>
        <w:t>missmacaroon</w:t>
      </w:r>
      <w:proofErr w:type="spellEnd"/>
      <w:r w:rsidRPr="006F16A2" w:rsidR="00721212">
        <w:rPr>
          <w:rFonts w:ascii="Arial" w:hAnsi="Arial" w:cs="Arial"/>
          <w:color w:val="000000"/>
          <w:sz w:val="22"/>
          <w:szCs w:val="22"/>
        </w:rPr>
        <w:t>, 2024).</w:t>
      </w:r>
    </w:p>
    <w:p w:rsidRPr="006F16A2" w:rsidR="0014743A" w:rsidP="4353D9E2" w:rsidRDefault="002628EB" w14:paraId="5363ACDD" w14:textId="65F67A07">
      <w:pPr>
        <w:pStyle w:val="NormalWeb"/>
        <w:spacing w:before="0" w:beforeAutospacing="off" w:after="0" w:afterAutospacing="off" w:line="360" w:lineRule="auto"/>
        <w:ind w:firstLine="720"/>
        <w:jc w:val="both"/>
        <w:rPr>
          <w:rFonts w:ascii="Arial" w:hAnsi="Arial" w:cs="Arial"/>
          <w:color w:val="000000"/>
          <w:sz w:val="22"/>
          <w:szCs w:val="22"/>
        </w:rPr>
      </w:pPr>
      <w:r w:rsidRPr="006F16A2" w:rsidR="08D63530">
        <w:rPr>
          <w:rFonts w:ascii="Arial" w:hAnsi="Arial" w:cs="Arial"/>
          <w:color w:val="000000"/>
          <w:sz w:val="22"/>
          <w:szCs w:val="22"/>
        </w:rPr>
        <w:t xml:space="preserve">The implementation of the Pantone matching process is another strategic direction of the company. The company </w:t>
      </w:r>
      <w:r w:rsidRPr="006F16A2" w:rsidR="08D63530">
        <w:rPr>
          <w:rFonts w:ascii="Arial" w:hAnsi="Arial" w:cs="Arial"/>
          <w:color w:val="000000"/>
          <w:sz w:val="22"/>
          <w:szCs w:val="22"/>
        </w:rPr>
        <w:t xml:space="preserve">focus</w:t>
      </w:r>
      <w:r w:rsidRPr="006F16A2" w:rsidR="08D63530">
        <w:rPr>
          <w:rFonts w:ascii="Arial" w:hAnsi="Arial" w:cs="Arial"/>
          <w:color w:val="000000"/>
          <w:sz w:val="22"/>
          <w:szCs w:val="22"/>
        </w:rPr>
        <w:t xml:space="preserve"> more on the presentation of their products. Thus, this </w:t>
      </w:r>
      <w:r w:rsidRPr="006F16A2" w:rsidR="08D63530">
        <w:rPr>
          <w:rFonts w:ascii="Arial" w:hAnsi="Arial" w:cs="Arial"/>
          <w:color w:val="000000"/>
          <w:sz w:val="22"/>
          <w:szCs w:val="22"/>
        </w:rPr>
        <w:t xml:space="preserve">particular strategic</w:t>
      </w:r>
      <w:r w:rsidRPr="006F16A2" w:rsidR="08D63530">
        <w:rPr>
          <w:rFonts w:ascii="Arial" w:hAnsi="Arial" w:cs="Arial"/>
          <w:color w:val="000000"/>
          <w:sz w:val="22"/>
          <w:szCs w:val="22"/>
        </w:rPr>
        <w:t xml:space="preserve"> direction would help them to </w:t>
      </w:r>
      <w:r w:rsidRPr="006F16A2" w:rsidR="08D63530">
        <w:rPr>
          <w:rFonts w:ascii="Arial" w:hAnsi="Arial" w:cs="Arial"/>
          <w:color w:val="000000"/>
          <w:sz w:val="22"/>
          <w:szCs w:val="22"/>
        </w:rPr>
        <w:t xml:space="preserve">maintain</w:t>
      </w:r>
      <w:r w:rsidRPr="006F16A2" w:rsidR="08D63530">
        <w:rPr>
          <w:rFonts w:ascii="Arial" w:hAnsi="Arial" w:cs="Arial"/>
          <w:color w:val="000000"/>
          <w:sz w:val="22"/>
          <w:szCs w:val="22"/>
        </w:rPr>
        <w:t xml:space="preserve"> the presentation process of their products. They also provide training to their employees for the efficient use of this process. Thus, the </w:t>
      </w:r>
      <w:r w:rsidRPr="006F16A2" w:rsidR="3603B0CD">
        <w:rPr>
          <w:rFonts w:ascii="Arial" w:hAnsi="Arial" w:cs="Arial"/>
          <w:color w:val="000000"/>
          <w:sz w:val="22"/>
          <w:szCs w:val="22"/>
        </w:rPr>
        <w:t>company also implements the strategy of providing a more sustainable income process to the local people</w:t>
      </w:r>
      <w:r w:rsidRPr="006F16A2" w:rsidR="08D63530">
        <w:rPr>
          <w:rFonts w:ascii="Arial" w:hAnsi="Arial" w:cs="Arial"/>
          <w:color w:val="000000"/>
          <w:sz w:val="22"/>
          <w:szCs w:val="22"/>
        </w:rPr>
        <w:t xml:space="preserve">. Providing a healthy, </w:t>
      </w:r>
      <w:r w:rsidRPr="006F16A2" w:rsidR="08D63530">
        <w:rPr>
          <w:rFonts w:ascii="Arial" w:hAnsi="Arial" w:cs="Arial"/>
          <w:color w:val="000000"/>
          <w:sz w:val="22"/>
          <w:szCs w:val="22"/>
        </w:rPr>
        <w:t>safe</w:t>
      </w:r>
      <w:r w:rsidRPr="006F16A2" w:rsidR="08D63530">
        <w:rPr>
          <w:rFonts w:ascii="Arial" w:hAnsi="Arial" w:cs="Arial"/>
          <w:color w:val="000000"/>
          <w:sz w:val="22"/>
          <w:szCs w:val="22"/>
        </w:rPr>
        <w:t xml:space="preserve"> and premium experience to the customer is </w:t>
      </w:r>
      <w:r w:rsidRPr="006F16A2" w:rsidR="08D63530">
        <w:rPr>
          <w:rFonts w:ascii="Arial" w:hAnsi="Arial" w:cs="Arial"/>
          <w:color w:val="000000"/>
          <w:sz w:val="22"/>
          <w:szCs w:val="22"/>
        </w:rPr>
        <w:t>maintained</w:t>
      </w:r>
      <w:r w:rsidRPr="006F16A2" w:rsidR="08D63530">
        <w:rPr>
          <w:rFonts w:ascii="Arial" w:hAnsi="Arial" w:cs="Arial"/>
          <w:color w:val="000000"/>
          <w:sz w:val="22"/>
          <w:szCs w:val="22"/>
        </w:rPr>
        <w:t xml:space="preserve"> by the company through a better implementation of strategic direction</w:t>
      </w:r>
      <w:r w:rsidRPr="006F16A2" w:rsidR="3603B0CD">
        <w:rPr>
          <w:rFonts w:ascii="Arial" w:hAnsi="Arial" w:cs="Arial"/>
          <w:color w:val="000000"/>
          <w:sz w:val="22"/>
          <w:szCs w:val="22"/>
        </w:rPr>
        <w:t xml:space="preserve"> </w:t>
      </w:r>
      <w:sdt>
        <w:sdtPr>
          <w:rPr>
            <w:rFonts w:ascii="Arial" w:hAnsi="Arial" w:cs="Arial"/>
            <w:color w:val="000000"/>
            <w:sz w:val="22"/>
            <w:szCs w:val="22"/>
          </w:rPr>
          <w:id w:val="740298780"/>
          <w:citation/>
          <w:placeholder>
            <w:docPart w:val="DefaultPlaceholder_1081868574"/>
          </w:placeholder>
        </w:sdtPr>
        <w:sdtContent>
          <w:r w:rsidRPr="006F16A2" w:rsidR="006D3C51">
            <w:rPr>
              <w:rFonts w:ascii="Arial" w:hAnsi="Arial" w:cs="Arial"/>
              <w:color w:val="000000"/>
              <w:sz w:val="22"/>
              <w:szCs w:val="22"/>
            </w:rPr>
            <w:fldChar w:fldCharType="begin"/>
          </w:r>
          <w:r w:rsidRPr="006F16A2" w:rsidR="006D3C51">
            <w:rPr>
              <w:rFonts w:ascii="Arial" w:hAnsi="Arial" w:cs="Arial"/>
              <w:color w:val="000000"/>
              <w:sz w:val="22"/>
              <w:szCs w:val="22"/>
            </w:rPr>
            <w:instrText xml:space="preserve"> CITATION mis24 \l 1033 </w:instrText>
          </w:r>
          <w:r w:rsidRPr="006F16A2" w:rsidR="006D3C51">
            <w:rPr>
              <w:rFonts w:ascii="Arial" w:hAnsi="Arial" w:cs="Arial"/>
              <w:color w:val="000000"/>
              <w:sz w:val="22"/>
              <w:szCs w:val="22"/>
            </w:rPr>
            <w:fldChar w:fldCharType="separate"/>
          </w:r>
          <w:r w:rsidRPr="006F16A2" w:rsidR="513EFAFD">
            <w:rPr>
              <w:rFonts w:ascii="Arial" w:hAnsi="Arial" w:cs="Arial"/>
              <w:noProof/>
              <w:color w:val="000000"/>
              <w:sz w:val="22"/>
              <w:szCs w:val="22"/>
            </w:rPr>
            <w:t>(missmacaroon, 2024)</w:t>
          </w:r>
          <w:r w:rsidRPr="006F16A2" w:rsidR="006D3C51">
            <w:rPr>
              <w:rFonts w:ascii="Arial" w:hAnsi="Arial" w:cs="Arial"/>
              <w:color w:val="000000"/>
              <w:sz w:val="22"/>
              <w:szCs w:val="22"/>
            </w:rPr>
            <w:fldChar w:fldCharType="end"/>
          </w:r>
        </w:sdtContent>
        <w:sdtEndPr>
          <w:rPr>
            <w:rFonts w:ascii="Arial" w:hAnsi="Arial" w:cs="Arial"/>
            <w:color w:val="000000" w:themeColor="text1" w:themeTint="FF" w:themeShade="FF"/>
            <w:sz w:val="22"/>
            <w:szCs w:val="22"/>
          </w:rPr>
        </w:sdtEndPr>
      </w:sdt>
      <w:r w:rsidRPr="4353D9E2" w:rsidR="2FE57D72">
        <w:rPr>
          <w:rFonts w:ascii="Arial" w:hAnsi="Arial" w:cs="Arial"/>
          <w:color w:val="000000" w:themeColor="text1" w:themeTint="FF" w:themeShade="FF"/>
          <w:sz w:val="22"/>
          <w:szCs w:val="22"/>
        </w:rPr>
        <w:t>.</w:t>
      </w:r>
    </w:p>
    <w:p w:rsidRPr="006F16A2" w:rsidR="0014743A" w:rsidP="006F16A2" w:rsidRDefault="0014743A" w14:paraId="6EEF069F" w14:textId="77777777">
      <w:pPr>
        <w:spacing w:line="360" w:lineRule="auto"/>
        <w:ind w:firstLine="720"/>
        <w:jc w:val="left"/>
        <w:rPr>
          <w:rFonts w:ascii="Arial" w:hAnsi="Arial" w:eastAsia="Times New Roman"/>
          <w:color w:val="000000"/>
          <w:sz w:val="22"/>
        </w:rPr>
      </w:pPr>
      <w:r w:rsidRPr="006F16A2">
        <w:rPr>
          <w:rFonts w:ascii="Arial" w:hAnsi="Arial"/>
          <w:color w:val="000000"/>
          <w:sz w:val="22"/>
        </w:rPr>
        <w:br w:type="page"/>
      </w:r>
    </w:p>
    <w:p w:rsidR="00DB0EDF" w:rsidP="006F16A2" w:rsidRDefault="002628EB" w14:paraId="172409F2" w14:textId="00906FDA" w14:noSpellErr="1">
      <w:pPr>
        <w:pStyle w:val="Heading2"/>
        <w:rPr/>
      </w:pPr>
      <w:bookmarkStart w:name="_Toc2124173223" w:id="177775227"/>
      <w:r w:rsidR="08D63530">
        <w:rPr/>
        <w:t>Critical analysis of the internal and external factors</w:t>
      </w:r>
      <w:bookmarkEnd w:id="177775227"/>
      <w:r w:rsidR="08D63530">
        <w:rPr/>
        <w:t> </w:t>
      </w:r>
    </w:p>
    <w:p w:rsidRPr="006F16A2" w:rsidR="006F16A2" w:rsidP="006F16A2" w:rsidRDefault="006F16A2" w14:paraId="3E9D863C" w14:textId="77777777"/>
    <w:p w:rsidRPr="006F16A2" w:rsidR="002628EB" w:rsidP="006F16A2" w:rsidRDefault="002628EB" w14:paraId="2BF5EC99" w14:textId="7072F322">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 xml:space="preserve">The internal and external environment of a business influences the whole business process of any company. The distinct aspects that influence the operation, performance and strategies of any </w:t>
      </w:r>
      <w:proofErr w:type="spellStart"/>
      <w:r w:rsidRPr="006F16A2">
        <w:rPr>
          <w:rFonts w:ascii="Arial" w:hAnsi="Arial" w:cs="Arial"/>
          <w:color w:val="000000"/>
          <w:sz w:val="22"/>
          <w:szCs w:val="22"/>
        </w:rPr>
        <w:t>organisation</w:t>
      </w:r>
      <w:proofErr w:type="spellEnd"/>
      <w:r w:rsidRPr="006F16A2">
        <w:rPr>
          <w:rFonts w:ascii="Arial" w:hAnsi="Arial" w:cs="Arial"/>
          <w:color w:val="000000"/>
          <w:sz w:val="22"/>
          <w:szCs w:val="22"/>
        </w:rPr>
        <w:t xml:space="preserve"> are referrers to the internal and external environment of the business. The factors and conditions within the </w:t>
      </w:r>
      <w:proofErr w:type="spellStart"/>
      <w:r w:rsidRPr="006F16A2">
        <w:rPr>
          <w:rFonts w:ascii="Arial" w:hAnsi="Arial" w:cs="Arial"/>
          <w:color w:val="000000"/>
          <w:sz w:val="22"/>
          <w:szCs w:val="22"/>
        </w:rPr>
        <w:t>organisation</w:t>
      </w:r>
      <w:proofErr w:type="spellEnd"/>
      <w:r w:rsidRPr="006F16A2">
        <w:rPr>
          <w:rFonts w:ascii="Arial" w:hAnsi="Arial" w:cs="Arial"/>
          <w:color w:val="000000"/>
          <w:sz w:val="22"/>
          <w:szCs w:val="22"/>
        </w:rPr>
        <w:t>, that are affecting the outcome, are considered internal factors. The structure, resources and capability, policies and leadership management are included in the internal environment. External environments are the factors that affect the business process of the company f</w:t>
      </w:r>
      <w:r w:rsidRPr="006F16A2" w:rsidR="00714DDC">
        <w:rPr>
          <w:rFonts w:ascii="Arial" w:hAnsi="Arial" w:cs="Arial"/>
          <w:color w:val="000000"/>
          <w:sz w:val="22"/>
          <w:szCs w:val="22"/>
        </w:rPr>
        <w:t>rom the outside</w:t>
      </w:r>
      <w:r w:rsidRPr="006F16A2">
        <w:rPr>
          <w:rFonts w:ascii="Arial" w:hAnsi="Arial" w:cs="Arial"/>
          <w:color w:val="000000"/>
          <w:sz w:val="22"/>
          <w:szCs w:val="22"/>
        </w:rPr>
        <w:t xml:space="preserve"> (</w:t>
      </w:r>
      <w:proofErr w:type="spellStart"/>
      <w:r w:rsidRPr="006F16A2">
        <w:rPr>
          <w:rFonts w:ascii="Arial" w:hAnsi="Arial" w:cs="Arial"/>
          <w:color w:val="000000"/>
          <w:sz w:val="22"/>
          <w:szCs w:val="22"/>
        </w:rPr>
        <w:t>Benzaghta</w:t>
      </w:r>
      <w:proofErr w:type="spellEnd"/>
      <w:r w:rsidRPr="006F16A2">
        <w:rPr>
          <w:rFonts w:ascii="Arial" w:hAnsi="Arial" w:cs="Arial"/>
          <w:color w:val="000000"/>
          <w:sz w:val="22"/>
          <w:szCs w:val="22"/>
        </w:rPr>
        <w:t xml:space="preserve"> et al., 2021). </w:t>
      </w:r>
    </w:p>
    <w:p w:rsidRPr="006F16A2" w:rsidR="002628EB" w:rsidP="006F16A2" w:rsidRDefault="002628EB" w14:paraId="148271AB"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SWOT analysis </w:t>
      </w:r>
    </w:p>
    <w:p w:rsidRPr="006F16A2" w:rsidR="002628EB" w:rsidP="006F16A2" w:rsidRDefault="00714DDC" w14:paraId="6B4F568E" w14:textId="0817F424">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 xml:space="preserve">SWOT analysis discuss about various aspects. </w:t>
      </w:r>
      <w:r w:rsidRPr="006F16A2" w:rsidR="002628EB">
        <w:rPr>
          <w:rFonts w:ascii="Arial" w:hAnsi="Arial" w:cs="Arial"/>
          <w:color w:val="000000"/>
          <w:sz w:val="22"/>
          <w:szCs w:val="22"/>
        </w:rPr>
        <w:t xml:space="preserve">This process helps to evaluate the competitive position of the company. It helps to develop a strategic plan for the chosen SME company. The realistic and data-driven policy provides help in determining the strengths and weaknesses of the </w:t>
      </w:r>
      <w:proofErr w:type="spellStart"/>
      <w:r w:rsidRPr="006F16A2" w:rsidR="002628EB">
        <w:rPr>
          <w:rFonts w:ascii="Arial" w:hAnsi="Arial" w:cs="Arial"/>
          <w:color w:val="000000"/>
          <w:sz w:val="22"/>
          <w:szCs w:val="22"/>
        </w:rPr>
        <w:t>organisation</w:t>
      </w:r>
      <w:proofErr w:type="spellEnd"/>
      <w:r w:rsidRPr="006F16A2" w:rsidR="002628EB">
        <w:rPr>
          <w:rFonts w:ascii="Arial" w:hAnsi="Arial" w:cs="Arial"/>
          <w:color w:val="000000"/>
          <w:sz w:val="22"/>
          <w:szCs w:val="22"/>
        </w:rPr>
        <w:t>. The analysis can be used by the company as a guide (</w:t>
      </w:r>
      <w:proofErr w:type="spellStart"/>
      <w:r w:rsidRPr="006F16A2" w:rsidR="002628EB">
        <w:rPr>
          <w:rFonts w:ascii="Arial" w:hAnsi="Arial" w:cs="Arial"/>
          <w:color w:val="000000"/>
          <w:sz w:val="22"/>
          <w:szCs w:val="22"/>
        </w:rPr>
        <w:t>Phadermrod</w:t>
      </w:r>
      <w:proofErr w:type="spellEnd"/>
      <w:r w:rsidRPr="006F16A2" w:rsidR="002628EB">
        <w:rPr>
          <w:rFonts w:ascii="Arial" w:hAnsi="Arial" w:cs="Arial"/>
          <w:color w:val="000000"/>
          <w:sz w:val="22"/>
          <w:szCs w:val="22"/>
        </w:rPr>
        <w:t xml:space="preserve"> et al., 2019). </w:t>
      </w:r>
    </w:p>
    <w:p w:rsidRPr="006F16A2" w:rsidR="002628EB" w:rsidP="006F16A2" w:rsidRDefault="002628EB" w14:paraId="5DB87095" w14:textId="77777777">
      <w:pPr>
        <w:spacing w:line="360" w:lineRule="auto"/>
        <w:ind w:firstLine="720"/>
        <w:rPr>
          <w:rFonts w:ascii="Arial" w:hAnsi="Arial"/>
          <w:sz w:val="22"/>
        </w:rPr>
      </w:pPr>
    </w:p>
    <w:tbl>
      <w:tblPr>
        <w:tblW w:w="9360" w:type="dxa"/>
        <w:tblCellMar>
          <w:top w:w="15" w:type="dxa"/>
          <w:left w:w="15" w:type="dxa"/>
          <w:bottom w:w="15" w:type="dxa"/>
          <w:right w:w="15" w:type="dxa"/>
        </w:tblCellMar>
        <w:tblLook w:val="04A0" w:firstRow="1" w:lastRow="0" w:firstColumn="1" w:lastColumn="0" w:noHBand="0" w:noVBand="1"/>
      </w:tblPr>
      <w:tblGrid>
        <w:gridCol w:w="4736"/>
        <w:gridCol w:w="4624"/>
      </w:tblGrid>
      <w:tr w:rsidRPr="006F16A2" w:rsidR="002628EB" w:rsidTr="002628EB" w14:paraId="6B6EFF29"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07C3ECA8" w14:textId="77777777">
            <w:pPr>
              <w:pStyle w:val="NormalWeb"/>
              <w:spacing w:before="0" w:beforeAutospacing="0" w:after="0" w:afterAutospacing="0" w:line="360" w:lineRule="auto"/>
              <w:ind w:firstLine="720"/>
              <w:rPr>
                <w:rFonts w:ascii="Arial" w:hAnsi="Arial" w:cs="Arial"/>
                <w:sz w:val="22"/>
                <w:szCs w:val="22"/>
              </w:rPr>
            </w:pPr>
            <w:r w:rsidRPr="006F16A2">
              <w:rPr>
                <w:rFonts w:ascii="Arial" w:hAnsi="Arial" w:cs="Arial"/>
                <w:b/>
                <w:bCs/>
                <w:color w:val="000000"/>
                <w:sz w:val="22"/>
                <w:szCs w:val="22"/>
              </w:rPr>
              <w:t>Strengths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025AAB6C" w14:textId="77777777">
            <w:pPr>
              <w:pStyle w:val="NormalWeb"/>
              <w:spacing w:before="0" w:beforeAutospacing="0" w:after="0" w:afterAutospacing="0" w:line="360" w:lineRule="auto"/>
              <w:ind w:firstLine="720"/>
              <w:rPr>
                <w:rFonts w:ascii="Arial" w:hAnsi="Arial" w:cs="Arial"/>
                <w:sz w:val="22"/>
                <w:szCs w:val="22"/>
              </w:rPr>
            </w:pPr>
            <w:r w:rsidRPr="006F16A2">
              <w:rPr>
                <w:rFonts w:ascii="Arial" w:hAnsi="Arial" w:cs="Arial"/>
                <w:b/>
                <w:bCs/>
                <w:color w:val="000000"/>
                <w:sz w:val="22"/>
                <w:szCs w:val="22"/>
              </w:rPr>
              <w:t>Weaknesses </w:t>
            </w:r>
          </w:p>
        </w:tc>
      </w:tr>
      <w:tr w:rsidRPr="006F16A2" w:rsidR="002628EB" w:rsidTr="002628EB" w14:paraId="2D03256E"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1C3FB931"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Focusing on the social impact and making sustainable development is one of the strengths of the company. The company is determination to become a social enterprise. The unique use of the Panton matching process is also included in the strength list of the company. The unique blend of art and science in the presentation of their product is providing strength to the company.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53B04991" w14:textId="041C88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The limited business area of the company is one of the weaknesses of the company. The handmade process is also a weakness for the company. The small expansion of the business is bringing overall weakness to the company</w:t>
            </w:r>
            <w:r w:rsidRPr="006F16A2" w:rsidR="00714DDC">
              <w:rPr>
                <w:rFonts w:ascii="Arial" w:hAnsi="Arial" w:cs="Arial"/>
                <w:color w:val="000000"/>
                <w:sz w:val="22"/>
                <w:szCs w:val="22"/>
              </w:rPr>
              <w:t xml:space="preserve"> (Teoli et al., 2019).</w:t>
            </w:r>
            <w:r w:rsidRPr="006F16A2">
              <w:rPr>
                <w:rFonts w:ascii="Arial" w:hAnsi="Arial" w:cs="Arial"/>
                <w:color w:val="000000"/>
                <w:sz w:val="22"/>
                <w:szCs w:val="22"/>
              </w:rPr>
              <w:t> </w:t>
            </w:r>
          </w:p>
        </w:tc>
      </w:tr>
      <w:tr w:rsidRPr="006F16A2" w:rsidR="002628EB" w:rsidTr="002628EB" w14:paraId="675DAB6B"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6CBFBA0F" w14:textId="77777777">
            <w:pPr>
              <w:pStyle w:val="NormalWeb"/>
              <w:spacing w:before="0" w:beforeAutospacing="0" w:after="0" w:afterAutospacing="0" w:line="360" w:lineRule="auto"/>
              <w:ind w:firstLine="720"/>
              <w:rPr>
                <w:rFonts w:ascii="Arial" w:hAnsi="Arial" w:cs="Arial"/>
                <w:sz w:val="22"/>
                <w:szCs w:val="22"/>
              </w:rPr>
            </w:pPr>
            <w:r w:rsidRPr="006F16A2">
              <w:rPr>
                <w:rFonts w:ascii="Arial" w:hAnsi="Arial" w:cs="Arial"/>
                <w:b/>
                <w:bCs/>
                <w:color w:val="000000"/>
                <w:sz w:val="22"/>
                <w:szCs w:val="22"/>
              </w:rPr>
              <w:t>Opportunities</w:t>
            </w:r>
            <w:r w:rsidRPr="006F16A2">
              <w:rPr>
                <w:rFonts w:ascii="Arial" w:hAnsi="Arial" w:cs="Arial"/>
                <w:color w:val="000000"/>
                <w:sz w:val="22"/>
                <w:szCs w:val="22"/>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1251CE22" w14:textId="77777777">
            <w:pPr>
              <w:pStyle w:val="NormalWeb"/>
              <w:spacing w:before="0" w:beforeAutospacing="0" w:after="0" w:afterAutospacing="0" w:line="360" w:lineRule="auto"/>
              <w:ind w:firstLine="720"/>
              <w:rPr>
                <w:rFonts w:ascii="Arial" w:hAnsi="Arial" w:cs="Arial"/>
                <w:sz w:val="22"/>
                <w:szCs w:val="22"/>
              </w:rPr>
            </w:pPr>
            <w:r w:rsidRPr="006F16A2">
              <w:rPr>
                <w:rFonts w:ascii="Arial" w:hAnsi="Arial" w:cs="Arial"/>
                <w:b/>
                <w:bCs/>
                <w:color w:val="000000"/>
                <w:sz w:val="22"/>
                <w:szCs w:val="22"/>
              </w:rPr>
              <w:t>Threats </w:t>
            </w:r>
          </w:p>
        </w:tc>
      </w:tr>
      <w:tr w:rsidRPr="006F16A2" w:rsidR="002628EB" w:rsidTr="002628EB" w14:paraId="79531EB1" w14:textId="77777777">
        <w:trPr>
          <w:trHeight w:val="747"/>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0F860323"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 xml:space="preserve">The opportunity for the company is to bring growth through the process of the implementation of the above-mentioned strengths. The unique process of baking is creating opportunity for the company. The </w:t>
            </w:r>
            <w:r w:rsidRPr="006F16A2">
              <w:rPr>
                <w:rFonts w:ascii="Arial" w:hAnsi="Arial" w:cs="Arial"/>
                <w:color w:val="000000"/>
                <w:sz w:val="22"/>
                <w:szCs w:val="22"/>
              </w:rPr>
              <w:lastRenderedPageBreak/>
              <w:t>sustainable approach is grabbing the attention of a larger amount of potential customers. The unique process of baking provides a more effective presentation of the product. Thus, the high reputation is creating opportunities for growth for the company.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6F16A2" w:rsidR="002628EB" w:rsidP="006F16A2" w:rsidRDefault="002628EB" w14:paraId="23331255"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lastRenderedPageBreak/>
              <w:t xml:space="preserve">The weaknesses are influencing more threats to the company. The limited business area is limiting the reach to the potential customers. Thus, the other competitors are facing growth over this company. The </w:t>
            </w:r>
            <w:r w:rsidRPr="006F16A2">
              <w:rPr>
                <w:rFonts w:ascii="Arial" w:hAnsi="Arial" w:cs="Arial"/>
                <w:color w:val="000000"/>
                <w:sz w:val="22"/>
                <w:szCs w:val="22"/>
              </w:rPr>
              <w:lastRenderedPageBreak/>
              <w:t>handmade process is also taking time for the production. Thus, the limited manufacturing process is also being a threat to the company (Vlados and Chatzinikolaou, 2019). </w:t>
            </w:r>
          </w:p>
        </w:tc>
      </w:tr>
    </w:tbl>
    <w:p w:rsidR="006F16A2" w:rsidP="006F16A2" w:rsidRDefault="006F16A2" w14:paraId="647AA9CB" w14:textId="77777777">
      <w:pPr>
        <w:pStyle w:val="NormalWeb"/>
        <w:spacing w:before="0" w:beforeAutospacing="0" w:after="0" w:afterAutospacing="0" w:line="360" w:lineRule="auto"/>
        <w:ind w:firstLine="720"/>
        <w:jc w:val="both"/>
        <w:rPr>
          <w:rFonts w:ascii="Arial" w:hAnsi="Arial" w:cs="Arial"/>
          <w:b/>
          <w:bCs/>
          <w:color w:val="000000"/>
          <w:sz w:val="22"/>
          <w:szCs w:val="22"/>
        </w:rPr>
      </w:pPr>
    </w:p>
    <w:p w:rsidR="006F16A2" w:rsidP="006F16A2" w:rsidRDefault="006F16A2" w14:paraId="71E7BA3F" w14:textId="77777777">
      <w:pPr>
        <w:pStyle w:val="NormalWeb"/>
        <w:spacing w:before="0" w:beforeAutospacing="0" w:after="0" w:afterAutospacing="0" w:line="360" w:lineRule="auto"/>
        <w:ind w:firstLine="720"/>
        <w:jc w:val="both"/>
        <w:rPr>
          <w:rFonts w:ascii="Arial" w:hAnsi="Arial" w:cs="Arial"/>
          <w:b/>
          <w:bCs/>
          <w:color w:val="000000"/>
          <w:sz w:val="22"/>
          <w:szCs w:val="22"/>
        </w:rPr>
      </w:pPr>
    </w:p>
    <w:p w:rsidR="002628EB" w:rsidP="006F16A2" w:rsidRDefault="002628EB" w14:paraId="04CD6803" w14:textId="50D0B620">
      <w:pPr>
        <w:pStyle w:val="NormalWeb"/>
        <w:spacing w:before="0" w:beforeAutospacing="0" w:after="0" w:afterAutospacing="0" w:line="360" w:lineRule="auto"/>
        <w:ind w:firstLine="720"/>
        <w:jc w:val="both"/>
        <w:rPr>
          <w:rFonts w:ascii="Arial" w:hAnsi="Arial" w:cs="Arial"/>
          <w:color w:val="000000"/>
          <w:sz w:val="22"/>
          <w:szCs w:val="22"/>
        </w:rPr>
      </w:pPr>
      <w:r w:rsidRPr="006F16A2">
        <w:rPr>
          <w:rFonts w:ascii="Arial" w:hAnsi="Arial" w:cs="Arial"/>
          <w:b/>
          <w:bCs/>
          <w:color w:val="000000"/>
          <w:sz w:val="22"/>
          <w:szCs w:val="22"/>
        </w:rPr>
        <w:t xml:space="preserve">Analysis: </w:t>
      </w:r>
      <w:r w:rsidRPr="006F16A2">
        <w:rPr>
          <w:rFonts w:ascii="Arial" w:hAnsi="Arial" w:cs="Arial"/>
          <w:color w:val="000000"/>
          <w:sz w:val="22"/>
          <w:szCs w:val="22"/>
        </w:rPr>
        <w:t>The above analysis of the strengths, weaknesses, opportunities and threats of the company provides an overall knowledge of the potential growth of the company. The current situation of the business process of the company is stable. The company has possession over many strengths. Hence, all those strengths are providing more opportunities. The opportunities influencing the growth of the company. However, there are also a few weaknesses of the company that are influencing threats. The proper strategic implementation to decrease the threats to the company will help the company to face more pace in their growth (</w:t>
      </w:r>
      <w:proofErr w:type="spellStart"/>
      <w:r w:rsidRPr="006F16A2">
        <w:rPr>
          <w:rFonts w:ascii="Arial" w:hAnsi="Arial" w:cs="Arial"/>
          <w:color w:val="000000"/>
          <w:sz w:val="22"/>
          <w:szCs w:val="22"/>
        </w:rPr>
        <w:t>Phadermrod</w:t>
      </w:r>
      <w:proofErr w:type="spellEnd"/>
      <w:r w:rsidRPr="006F16A2">
        <w:rPr>
          <w:rFonts w:ascii="Arial" w:hAnsi="Arial" w:cs="Arial"/>
          <w:color w:val="000000"/>
          <w:sz w:val="22"/>
          <w:szCs w:val="22"/>
        </w:rPr>
        <w:t xml:space="preserve"> et al., 2019).  </w:t>
      </w:r>
    </w:p>
    <w:p w:rsidRPr="006F16A2" w:rsidR="006F16A2" w:rsidP="006F16A2" w:rsidRDefault="006F16A2" w14:paraId="0D0FFFD6" w14:textId="77777777">
      <w:pPr>
        <w:pStyle w:val="NormalWeb"/>
        <w:spacing w:before="0" w:beforeAutospacing="0" w:after="0" w:afterAutospacing="0" w:line="360" w:lineRule="auto"/>
        <w:ind w:firstLine="720"/>
        <w:jc w:val="both"/>
        <w:rPr>
          <w:rFonts w:ascii="Arial" w:hAnsi="Arial" w:cs="Arial"/>
          <w:sz w:val="22"/>
          <w:szCs w:val="22"/>
        </w:rPr>
      </w:pPr>
    </w:p>
    <w:p w:rsidR="002628EB" w:rsidP="006F16A2" w:rsidRDefault="002628EB" w14:paraId="571BEA5E" w14:textId="77777777">
      <w:pPr>
        <w:pStyle w:val="NormalWeb"/>
        <w:spacing w:before="0" w:beforeAutospacing="0" w:after="0" w:afterAutospacing="0" w:line="360" w:lineRule="auto"/>
        <w:ind w:firstLine="720"/>
        <w:jc w:val="both"/>
        <w:rPr>
          <w:rFonts w:ascii="Arial" w:hAnsi="Arial" w:cs="Arial"/>
          <w:b/>
          <w:bCs/>
          <w:color w:val="000000"/>
          <w:sz w:val="22"/>
          <w:szCs w:val="22"/>
        </w:rPr>
      </w:pPr>
      <w:r w:rsidRPr="006F16A2">
        <w:rPr>
          <w:rFonts w:ascii="Arial" w:hAnsi="Arial" w:cs="Arial"/>
          <w:b/>
          <w:bCs/>
          <w:color w:val="000000"/>
          <w:sz w:val="22"/>
          <w:szCs w:val="22"/>
        </w:rPr>
        <w:t>PESTLE analysis </w:t>
      </w:r>
    </w:p>
    <w:p w:rsidRPr="006F16A2" w:rsidR="006F16A2" w:rsidP="006F16A2" w:rsidRDefault="006F16A2" w14:paraId="6F8EB35A" w14:textId="77777777">
      <w:pPr>
        <w:pStyle w:val="NormalWeb"/>
        <w:spacing w:before="0" w:beforeAutospacing="0" w:after="0" w:afterAutospacing="0" w:line="360" w:lineRule="auto"/>
        <w:ind w:firstLine="720"/>
        <w:jc w:val="both"/>
        <w:rPr>
          <w:rFonts w:ascii="Arial" w:hAnsi="Arial" w:cs="Arial"/>
          <w:sz w:val="22"/>
          <w:szCs w:val="22"/>
        </w:rPr>
      </w:pPr>
    </w:p>
    <w:p w:rsidRPr="006F16A2" w:rsidR="002628EB" w:rsidP="006F16A2" w:rsidRDefault="002628EB" w14:paraId="64FB0997"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 xml:space="preserve">The making of a principal for an </w:t>
      </w:r>
      <w:proofErr w:type="spellStart"/>
      <w:r w:rsidRPr="006F16A2">
        <w:rPr>
          <w:rFonts w:ascii="Arial" w:hAnsi="Arial" w:cs="Arial"/>
          <w:color w:val="000000"/>
          <w:sz w:val="22"/>
          <w:szCs w:val="22"/>
        </w:rPr>
        <w:t>organisation</w:t>
      </w:r>
      <w:proofErr w:type="spellEnd"/>
      <w:r w:rsidRPr="006F16A2">
        <w:rPr>
          <w:rFonts w:ascii="Arial" w:hAnsi="Arial" w:cs="Arial"/>
          <w:color w:val="000000"/>
          <w:sz w:val="22"/>
          <w:szCs w:val="22"/>
        </w:rPr>
        <w:t xml:space="preserve"> can be helped by the process of PESTLE analysis. The word PESTLE stands for political, economic, social, technological, legal and environmental factors. The analysis of these six external factors of any </w:t>
      </w:r>
      <w:proofErr w:type="spellStart"/>
      <w:r w:rsidRPr="006F16A2">
        <w:rPr>
          <w:rFonts w:ascii="Arial" w:hAnsi="Arial" w:cs="Arial"/>
          <w:color w:val="000000"/>
          <w:sz w:val="22"/>
          <w:szCs w:val="22"/>
        </w:rPr>
        <w:t>organisation</w:t>
      </w:r>
      <w:proofErr w:type="spellEnd"/>
      <w:r w:rsidRPr="006F16A2">
        <w:rPr>
          <w:rFonts w:ascii="Arial" w:hAnsi="Arial" w:cs="Arial"/>
          <w:color w:val="000000"/>
          <w:sz w:val="22"/>
          <w:szCs w:val="22"/>
        </w:rPr>
        <w:t xml:space="preserve"> can help the process of marketing of the company. There are six proper questions asked through the six points of this analysis, that would help the company to provide a more effective strategy to the company. </w:t>
      </w:r>
    </w:p>
    <w:p w:rsidRPr="006F16A2" w:rsidR="002628EB" w:rsidP="006F16A2" w:rsidRDefault="002628EB" w14:paraId="0DABBFD9"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The effective question from the part of the political factor is the effect of the current political situation on the business. The prevalent economic factors and the importance of culture is the valid questions from the economic and social factor’s part. The effect of technological innovation and the current legislation regulation is the question from the technological and legal part. Finally, the environmental part has asked the question of the concerns of the industry on the environment (Christodoulou and Cullinane, 2019) </w:t>
      </w:r>
    </w:p>
    <w:p w:rsidRPr="006F16A2" w:rsidR="002628EB" w:rsidP="006F16A2" w:rsidRDefault="002628EB" w14:paraId="10EBA115"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 xml:space="preserve">Political factors- </w:t>
      </w:r>
      <w:r w:rsidRPr="006F16A2">
        <w:rPr>
          <w:rFonts w:ascii="Arial" w:hAnsi="Arial" w:cs="Arial"/>
          <w:color w:val="000000"/>
          <w:sz w:val="22"/>
          <w:szCs w:val="22"/>
        </w:rPr>
        <w:t>The influence of the current political factor, influences the business process of the company. The stable political situation of Birmingham (the company is mainly based in Bermingham) and the UK is not negatively impacting the company. </w:t>
      </w:r>
    </w:p>
    <w:p w:rsidRPr="006F16A2" w:rsidR="002628EB" w:rsidP="006F16A2" w:rsidRDefault="002628EB" w14:paraId="3A8F4D6A"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 xml:space="preserve">Economic factors- </w:t>
      </w:r>
      <w:r w:rsidRPr="006F16A2">
        <w:rPr>
          <w:rFonts w:ascii="Arial" w:hAnsi="Arial" w:cs="Arial"/>
          <w:color w:val="000000"/>
          <w:sz w:val="22"/>
          <w:szCs w:val="22"/>
        </w:rPr>
        <w:t xml:space="preserve">The economic rise and fall of the economic condition can influence the economic factors of the company. The inflation rate and other factors of the economy of a </w:t>
      </w:r>
      <w:r w:rsidRPr="006F16A2">
        <w:rPr>
          <w:rFonts w:ascii="Arial" w:hAnsi="Arial" w:cs="Arial"/>
          <w:color w:val="000000"/>
          <w:sz w:val="22"/>
          <w:szCs w:val="22"/>
        </w:rPr>
        <w:lastRenderedPageBreak/>
        <w:t>country influence the economic condition of the business. Thus, the stable economic condition of the country influences the positive growth of the company. </w:t>
      </w:r>
    </w:p>
    <w:p w:rsidRPr="006F16A2" w:rsidR="002628EB" w:rsidP="006F16A2" w:rsidRDefault="002628EB" w14:paraId="2699AA7C"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 xml:space="preserve">Social factors- </w:t>
      </w:r>
      <w:r w:rsidRPr="006F16A2">
        <w:rPr>
          <w:rFonts w:ascii="Arial" w:hAnsi="Arial" w:cs="Arial"/>
          <w:color w:val="000000"/>
          <w:sz w:val="22"/>
          <w:szCs w:val="22"/>
        </w:rPr>
        <w:t>The social factors influence a business by processing the demand for the product in the market. The lifestyle of the people of this region is influencing the growth of the company. The food habits of those people are increasing the demand for macaroons. Thus, this is influencing the growth of the business. </w:t>
      </w:r>
    </w:p>
    <w:p w:rsidRPr="006F16A2" w:rsidR="002628EB" w:rsidP="006F16A2" w:rsidRDefault="002628EB" w14:paraId="702E1BC1"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 xml:space="preserve">Technological factors- </w:t>
      </w:r>
      <w:r w:rsidRPr="006F16A2">
        <w:rPr>
          <w:rFonts w:ascii="Arial" w:hAnsi="Arial" w:cs="Arial"/>
          <w:color w:val="000000"/>
          <w:sz w:val="22"/>
          <w:szCs w:val="22"/>
        </w:rPr>
        <w:t>The growth in the sector of technological innovation is influencing the business negatively. The company is not using technological innovations properly. Thus, they are facing a negative pace of growth.  </w:t>
      </w:r>
    </w:p>
    <w:p w:rsidRPr="006F16A2" w:rsidR="002628EB" w:rsidP="006F16A2" w:rsidRDefault="002628EB" w14:paraId="33EBAA9C"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 xml:space="preserve">Legal factors- </w:t>
      </w:r>
      <w:r w:rsidRPr="006F16A2">
        <w:rPr>
          <w:rFonts w:ascii="Arial" w:hAnsi="Arial" w:cs="Arial"/>
          <w:color w:val="000000"/>
          <w:sz w:val="22"/>
          <w:szCs w:val="22"/>
        </w:rPr>
        <w:t>The external factors of legal factors are affecting the business. The changes in the legislative account of the business affect the process of business. The legal factors are affecting the business process. </w:t>
      </w:r>
    </w:p>
    <w:p w:rsidRPr="006F16A2" w:rsidR="002628EB" w:rsidP="006F16A2" w:rsidRDefault="002628EB" w14:paraId="72FCE0EF"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 xml:space="preserve">Environmental factors- </w:t>
      </w:r>
      <w:r w:rsidRPr="006F16A2">
        <w:rPr>
          <w:rFonts w:ascii="Arial" w:hAnsi="Arial" w:cs="Arial"/>
          <w:color w:val="000000"/>
          <w:sz w:val="22"/>
          <w:szCs w:val="22"/>
        </w:rPr>
        <w:t>The environmental situation and the demand of the customers influence the process of SME business. The sustainable approach of the company influences growth to the company (</w:t>
      </w:r>
      <w:proofErr w:type="spellStart"/>
      <w:r w:rsidRPr="006F16A2">
        <w:rPr>
          <w:rFonts w:ascii="Arial" w:hAnsi="Arial" w:cs="Arial"/>
          <w:color w:val="000000"/>
          <w:sz w:val="22"/>
          <w:szCs w:val="22"/>
        </w:rPr>
        <w:t>Dalirazar</w:t>
      </w:r>
      <w:proofErr w:type="spellEnd"/>
      <w:r w:rsidRPr="006F16A2">
        <w:rPr>
          <w:rFonts w:ascii="Arial" w:hAnsi="Arial" w:cs="Arial"/>
          <w:color w:val="000000"/>
          <w:sz w:val="22"/>
          <w:szCs w:val="22"/>
        </w:rPr>
        <w:t xml:space="preserve"> and Sabzi, 2023). </w:t>
      </w:r>
    </w:p>
    <w:p w:rsidR="006F16A2" w:rsidP="006F16A2" w:rsidRDefault="002628EB" w14:paraId="5EC1533C" w14:textId="77777777">
      <w:pPr>
        <w:pStyle w:val="NormalWeb"/>
        <w:spacing w:before="0" w:beforeAutospacing="0" w:after="0" w:afterAutospacing="0" w:line="360" w:lineRule="auto"/>
        <w:ind w:firstLine="720"/>
        <w:jc w:val="both"/>
        <w:rPr>
          <w:rFonts w:ascii="Arial" w:hAnsi="Arial" w:cs="Arial"/>
          <w:color w:val="000000"/>
          <w:sz w:val="22"/>
          <w:szCs w:val="22"/>
        </w:rPr>
      </w:pPr>
      <w:r w:rsidRPr="006F16A2">
        <w:rPr>
          <w:rFonts w:ascii="Arial" w:hAnsi="Arial" w:cs="Arial"/>
          <w:b/>
          <w:bCs/>
          <w:color w:val="000000"/>
          <w:sz w:val="22"/>
          <w:szCs w:val="22"/>
        </w:rPr>
        <w:t xml:space="preserve">Analysis: </w:t>
      </w:r>
      <w:r w:rsidRPr="006F16A2">
        <w:rPr>
          <w:rFonts w:ascii="Arial" w:hAnsi="Arial" w:cs="Arial"/>
          <w:color w:val="000000"/>
          <w:sz w:val="22"/>
          <w:szCs w:val="22"/>
        </w:rPr>
        <w:t>The PESTLE analysis of this company shows that the external factors of the company are overall stable. Most of the factors are not harming the business of Miss Macaroon. Thus, it is clear from this analysis that the company has the potential to grow big in future. There are hardly a few factors that are affecting the business negatively. Overcoming those factors and implementing more effective strategies would bring growth to the company</w:t>
      </w:r>
      <w:r w:rsidRPr="006F16A2" w:rsidR="006F14EB">
        <w:rPr>
          <w:rFonts w:ascii="Arial" w:hAnsi="Arial" w:cs="Arial"/>
          <w:color w:val="000000"/>
          <w:sz w:val="22"/>
          <w:szCs w:val="22"/>
        </w:rPr>
        <w:t xml:space="preserve"> </w:t>
      </w:r>
      <w:r w:rsidRPr="006F16A2">
        <w:rPr>
          <w:rFonts w:ascii="Arial" w:hAnsi="Arial" w:cs="Arial"/>
          <w:color w:val="000000"/>
          <w:sz w:val="22"/>
          <w:szCs w:val="22"/>
        </w:rPr>
        <w:t>(</w:t>
      </w:r>
      <w:proofErr w:type="spellStart"/>
      <w:r w:rsidRPr="006F16A2">
        <w:rPr>
          <w:rFonts w:ascii="Arial" w:hAnsi="Arial" w:cs="Arial"/>
          <w:color w:val="000000"/>
          <w:sz w:val="22"/>
          <w:szCs w:val="22"/>
        </w:rPr>
        <w:t>Bessière</w:t>
      </w:r>
      <w:proofErr w:type="spellEnd"/>
      <w:r w:rsidRPr="006F16A2">
        <w:rPr>
          <w:rFonts w:ascii="Arial" w:hAnsi="Arial" w:cs="Arial"/>
          <w:color w:val="000000"/>
          <w:sz w:val="22"/>
          <w:szCs w:val="22"/>
        </w:rPr>
        <w:t xml:space="preserve"> et al., 2019)</w:t>
      </w:r>
    </w:p>
    <w:p w:rsidRPr="006F16A2" w:rsidR="006F14EB" w:rsidP="006F16A2" w:rsidRDefault="002628EB" w14:paraId="5C810A87" w14:textId="508378E2">
      <w:pPr>
        <w:pStyle w:val="NormalWeb"/>
        <w:spacing w:before="0" w:beforeAutospacing="0" w:after="0" w:afterAutospacing="0" w:line="360" w:lineRule="auto"/>
        <w:ind w:firstLine="720"/>
        <w:jc w:val="both"/>
        <w:rPr>
          <w:rFonts w:ascii="Arial" w:hAnsi="Arial" w:cs="Arial"/>
          <w:color w:val="000000"/>
          <w:sz w:val="22"/>
          <w:szCs w:val="22"/>
        </w:rPr>
      </w:pPr>
      <w:r w:rsidRPr="006F16A2">
        <w:rPr>
          <w:rFonts w:ascii="Arial" w:hAnsi="Arial" w:cs="Arial"/>
          <w:color w:val="000000"/>
          <w:sz w:val="22"/>
          <w:szCs w:val="22"/>
        </w:rPr>
        <w:t xml:space="preserve">. </w:t>
      </w:r>
    </w:p>
    <w:p w:rsidRPr="006F16A2" w:rsidR="00DB0EDF" w:rsidP="006F16A2" w:rsidRDefault="00BF74A7" w14:paraId="6A21A1AC" w14:textId="62A1FF04" w14:noSpellErr="1">
      <w:pPr>
        <w:pStyle w:val="Heading2"/>
        <w:rPr/>
      </w:pPr>
      <w:bookmarkStart w:name="_Toc1871659319" w:id="433323514"/>
      <w:r w:rsidR="723E5F7A">
        <w:rPr/>
        <w:t>Stakeholders, Expectations and Power</w:t>
      </w:r>
      <w:bookmarkEnd w:id="433323514"/>
    </w:p>
    <w:p w:rsidRPr="006F16A2" w:rsidR="00C656C0" w:rsidP="006F16A2" w:rsidRDefault="00B442B0" w14:paraId="00000001" w14:textId="7203D918">
      <w:pPr>
        <w:spacing w:line="360" w:lineRule="auto"/>
        <w:ind w:firstLine="720"/>
        <w:rPr>
          <w:rFonts w:ascii="Arial" w:hAnsi="Arial" w:eastAsia="Times New Roman"/>
          <w:b/>
          <w:sz w:val="22"/>
        </w:rPr>
      </w:pPr>
      <w:r w:rsidRPr="006F16A2">
        <w:rPr>
          <w:rFonts w:ascii="Arial" w:hAnsi="Arial" w:eastAsia="Times New Roman"/>
          <w:b/>
          <w:sz w:val="22"/>
        </w:rPr>
        <w:t>Stakeholders</w:t>
      </w:r>
    </w:p>
    <w:p w:rsidRPr="006F16A2" w:rsidR="00C656C0" w:rsidP="006F16A2" w:rsidRDefault="00B442B0" w14:paraId="00000002" w14:textId="77777777">
      <w:pPr>
        <w:spacing w:line="360" w:lineRule="auto"/>
        <w:ind w:firstLine="720"/>
        <w:rPr>
          <w:rFonts w:ascii="Arial" w:hAnsi="Arial" w:eastAsia="Times New Roman"/>
          <w:sz w:val="22"/>
        </w:rPr>
      </w:pPr>
      <w:r w:rsidRPr="006F16A2">
        <w:rPr>
          <w:rFonts w:ascii="Arial" w:hAnsi="Arial" w:eastAsia="Times New Roman"/>
          <w:sz w:val="22"/>
        </w:rPr>
        <w:t xml:space="preserve">A person or a group of people and </w:t>
      </w:r>
      <w:proofErr w:type="spellStart"/>
      <w:r w:rsidRPr="006F16A2">
        <w:rPr>
          <w:rFonts w:ascii="Arial" w:hAnsi="Arial" w:eastAsia="Times New Roman"/>
          <w:sz w:val="22"/>
        </w:rPr>
        <w:t>organisations</w:t>
      </w:r>
      <w:proofErr w:type="spellEnd"/>
      <w:r w:rsidRPr="006F16A2">
        <w:rPr>
          <w:rFonts w:ascii="Arial" w:hAnsi="Arial" w:eastAsia="Times New Roman"/>
          <w:sz w:val="22"/>
        </w:rPr>
        <w:t xml:space="preserve"> with a stake or complete interests are called stakeholders. Stakeholders have the power to make decisions and other activities of business. The members of </w:t>
      </w:r>
      <w:proofErr w:type="spellStart"/>
      <w:r w:rsidRPr="006F16A2">
        <w:rPr>
          <w:rFonts w:ascii="Arial" w:hAnsi="Arial" w:eastAsia="Times New Roman"/>
          <w:sz w:val="22"/>
        </w:rPr>
        <w:t>organisations</w:t>
      </w:r>
      <w:proofErr w:type="spellEnd"/>
      <w:r w:rsidRPr="006F16A2">
        <w:rPr>
          <w:rFonts w:ascii="Arial" w:hAnsi="Arial" w:eastAsia="Times New Roman"/>
          <w:sz w:val="22"/>
        </w:rPr>
        <w:t xml:space="preserve"> can also be stakeholders. Stakeholders are important for the success or failure of </w:t>
      </w:r>
      <w:proofErr w:type="spellStart"/>
      <w:r w:rsidRPr="006F16A2">
        <w:rPr>
          <w:rFonts w:ascii="Arial" w:hAnsi="Arial" w:eastAsia="Times New Roman"/>
          <w:sz w:val="22"/>
        </w:rPr>
        <w:t>organisations</w:t>
      </w:r>
      <w:proofErr w:type="spellEnd"/>
      <w:r w:rsidRPr="006F16A2">
        <w:rPr>
          <w:rFonts w:ascii="Arial" w:hAnsi="Arial" w:eastAsia="Times New Roman"/>
          <w:sz w:val="22"/>
        </w:rPr>
        <w:t xml:space="preserve">. There are mainly two types of stakeholders internal and external. Internal stakeholders help in providing </w:t>
      </w:r>
      <w:proofErr w:type="spellStart"/>
      <w:r w:rsidRPr="006F16A2">
        <w:rPr>
          <w:rFonts w:ascii="Arial" w:hAnsi="Arial" w:eastAsia="Times New Roman"/>
          <w:sz w:val="22"/>
        </w:rPr>
        <w:t>labour</w:t>
      </w:r>
      <w:proofErr w:type="spellEnd"/>
      <w:r w:rsidRPr="006F16A2">
        <w:rPr>
          <w:rFonts w:ascii="Arial" w:hAnsi="Arial" w:eastAsia="Times New Roman"/>
          <w:sz w:val="22"/>
        </w:rPr>
        <w:t xml:space="preserve"> for the production. The external stakeholders help in the revenue of </w:t>
      </w:r>
      <w:proofErr w:type="spellStart"/>
      <w:r w:rsidRPr="006F16A2">
        <w:rPr>
          <w:rFonts w:ascii="Arial" w:hAnsi="Arial" w:eastAsia="Times New Roman"/>
          <w:sz w:val="22"/>
        </w:rPr>
        <w:t>organisations</w:t>
      </w:r>
      <w:proofErr w:type="spellEnd"/>
      <w:r w:rsidRPr="006F16A2">
        <w:rPr>
          <w:rFonts w:ascii="Arial" w:hAnsi="Arial" w:eastAsia="Times New Roman"/>
          <w:sz w:val="22"/>
        </w:rPr>
        <w:t xml:space="preserve"> (Nolden et al., 2020). </w:t>
      </w:r>
    </w:p>
    <w:p w:rsidRPr="006F16A2" w:rsidR="00C656C0" w:rsidP="006F16A2" w:rsidRDefault="00B442B0" w14:paraId="00000003" w14:textId="77777777">
      <w:pPr>
        <w:spacing w:line="360" w:lineRule="auto"/>
        <w:ind w:firstLine="720"/>
        <w:rPr>
          <w:rFonts w:ascii="Arial" w:hAnsi="Arial" w:eastAsia="Times New Roman"/>
          <w:b/>
          <w:sz w:val="22"/>
        </w:rPr>
      </w:pPr>
      <w:r w:rsidRPr="006F16A2">
        <w:rPr>
          <w:rFonts w:ascii="Arial" w:hAnsi="Arial" w:eastAsia="Times New Roman"/>
          <w:b/>
          <w:sz w:val="22"/>
        </w:rPr>
        <w:t>Expectations and Power of Different Stakeholders of Miss Macaroon Group Ltd.</w:t>
      </w:r>
    </w:p>
    <w:p w:rsidRPr="006F16A2" w:rsidR="00C656C0" w:rsidP="006F16A2" w:rsidRDefault="00B442B0" w14:paraId="00000004" w14:textId="77777777">
      <w:pPr>
        <w:spacing w:line="360" w:lineRule="auto"/>
        <w:ind w:firstLine="720"/>
        <w:rPr>
          <w:rFonts w:ascii="Arial" w:hAnsi="Arial" w:eastAsia="Times New Roman"/>
          <w:i/>
          <w:sz w:val="22"/>
          <w:u w:val="single"/>
        </w:rPr>
      </w:pPr>
      <w:r w:rsidRPr="006F16A2">
        <w:rPr>
          <w:rFonts w:ascii="Arial" w:hAnsi="Arial" w:eastAsia="Times New Roman"/>
          <w:i/>
          <w:sz w:val="22"/>
          <w:u w:val="single"/>
        </w:rPr>
        <w:t>Customers</w:t>
      </w:r>
    </w:p>
    <w:p w:rsidRPr="006F16A2" w:rsidR="00C656C0" w:rsidP="006F16A2" w:rsidRDefault="00F70DB7" w14:paraId="00000005" w14:textId="0E5E7C9F">
      <w:pPr>
        <w:spacing w:line="360" w:lineRule="auto"/>
        <w:ind w:firstLine="720"/>
        <w:rPr>
          <w:rFonts w:ascii="Arial" w:hAnsi="Arial" w:eastAsia="Times New Roman"/>
          <w:sz w:val="22"/>
        </w:rPr>
      </w:pPr>
      <w:r w:rsidRPr="006F16A2">
        <w:rPr>
          <w:rFonts w:ascii="Arial" w:hAnsi="Arial" w:eastAsia="Times New Roman"/>
          <w:sz w:val="22"/>
        </w:rPr>
        <w:t>Customers have the power of pricing and the quality of product. The customers expect for the satisfaction and good quality product. Customers are one type of stakeholders as they are responsible for the revenue of the chosen SME</w:t>
      </w:r>
      <w:r w:rsidRPr="006F16A2" w:rsidR="00641DFD">
        <w:rPr>
          <w:rFonts w:ascii="Arial" w:hAnsi="Arial" w:eastAsia="Times New Roman"/>
          <w:sz w:val="22"/>
        </w:rPr>
        <w:t xml:space="preserve"> (Nolden et al., 2020)</w:t>
      </w:r>
      <w:r w:rsidRPr="006F16A2">
        <w:rPr>
          <w:rFonts w:ascii="Arial" w:hAnsi="Arial" w:eastAsia="Times New Roman"/>
          <w:sz w:val="22"/>
        </w:rPr>
        <w:t>.</w:t>
      </w:r>
    </w:p>
    <w:p w:rsidRPr="006F16A2" w:rsidR="00C656C0" w:rsidP="006F16A2" w:rsidRDefault="00B442B0" w14:paraId="00000006" w14:textId="77777777">
      <w:pPr>
        <w:spacing w:line="360" w:lineRule="auto"/>
        <w:ind w:firstLine="720"/>
        <w:rPr>
          <w:rFonts w:ascii="Arial" w:hAnsi="Arial" w:eastAsia="Times New Roman"/>
          <w:i/>
          <w:sz w:val="22"/>
          <w:u w:val="single"/>
        </w:rPr>
      </w:pPr>
      <w:r w:rsidRPr="006F16A2">
        <w:rPr>
          <w:rFonts w:ascii="Arial" w:hAnsi="Arial" w:eastAsia="Times New Roman"/>
          <w:i/>
          <w:sz w:val="22"/>
          <w:u w:val="single"/>
        </w:rPr>
        <w:lastRenderedPageBreak/>
        <w:t>Suppliers</w:t>
      </w:r>
    </w:p>
    <w:p w:rsidRPr="006F16A2" w:rsidR="00C656C0" w:rsidP="006F16A2" w:rsidRDefault="00641DFD" w14:paraId="00000007" w14:textId="1C9A141D">
      <w:pPr>
        <w:spacing w:line="360" w:lineRule="auto"/>
        <w:ind w:firstLine="720"/>
        <w:rPr>
          <w:rFonts w:ascii="Arial" w:hAnsi="Arial" w:eastAsia="Times New Roman"/>
          <w:sz w:val="22"/>
        </w:rPr>
      </w:pPr>
      <w:r w:rsidRPr="006F16A2">
        <w:rPr>
          <w:rFonts w:ascii="Arial" w:hAnsi="Arial" w:eastAsia="Times New Roman"/>
          <w:sz w:val="22"/>
        </w:rPr>
        <w:t>Suppliers are one of the type of stakeholders of the chosen organization. The suppliers have the power of manipulating the inventory and the cost of production.</w:t>
      </w:r>
      <w:r w:rsidRPr="006F16A2" w:rsidR="001D5875">
        <w:rPr>
          <w:rFonts w:ascii="Arial" w:hAnsi="Arial" w:eastAsia="Times New Roman"/>
          <w:sz w:val="22"/>
        </w:rPr>
        <w:t xml:space="preserve"> The expectation of the suppliers is the more sales</w:t>
      </w:r>
      <w:r w:rsidRPr="006F16A2" w:rsidR="00976B21">
        <w:rPr>
          <w:rFonts w:ascii="Arial" w:hAnsi="Arial" w:eastAsia="Times New Roman"/>
          <w:sz w:val="22"/>
        </w:rPr>
        <w:t>. The organization make partnership with the suppliers for effective costs</w:t>
      </w:r>
      <w:r w:rsidRPr="006F16A2" w:rsidR="001D5875">
        <w:rPr>
          <w:rFonts w:ascii="Arial" w:hAnsi="Arial" w:eastAsia="Times New Roman"/>
          <w:sz w:val="22"/>
        </w:rPr>
        <w:t xml:space="preserve"> </w:t>
      </w:r>
      <w:r w:rsidRPr="006F16A2" w:rsidR="00B442B0">
        <w:rPr>
          <w:rFonts w:ascii="Arial" w:hAnsi="Arial" w:eastAsia="Times New Roman"/>
          <w:sz w:val="22"/>
        </w:rPr>
        <w:t>(Nolden et al., 2020).</w:t>
      </w:r>
    </w:p>
    <w:p w:rsidRPr="006F16A2" w:rsidR="00C656C0" w:rsidP="006F16A2" w:rsidRDefault="00B442B0" w14:paraId="00000008" w14:textId="77777777">
      <w:pPr>
        <w:spacing w:line="360" w:lineRule="auto"/>
        <w:ind w:firstLine="720"/>
        <w:rPr>
          <w:rFonts w:ascii="Arial" w:hAnsi="Arial" w:eastAsia="Times New Roman"/>
          <w:i/>
          <w:sz w:val="22"/>
          <w:u w:val="single"/>
        </w:rPr>
      </w:pPr>
      <w:r w:rsidRPr="006F16A2">
        <w:rPr>
          <w:rFonts w:ascii="Arial" w:hAnsi="Arial" w:eastAsia="Times New Roman"/>
          <w:i/>
          <w:sz w:val="22"/>
          <w:u w:val="single"/>
        </w:rPr>
        <w:t>Employees</w:t>
      </w:r>
    </w:p>
    <w:p w:rsidRPr="006F16A2" w:rsidR="00C656C0" w:rsidP="006F16A2" w:rsidRDefault="00B442B0" w14:paraId="00000009" w14:textId="77777777">
      <w:pPr>
        <w:spacing w:line="360" w:lineRule="auto"/>
        <w:ind w:firstLine="720"/>
        <w:rPr>
          <w:rFonts w:ascii="Arial" w:hAnsi="Arial" w:eastAsia="Times New Roman"/>
          <w:sz w:val="22"/>
        </w:rPr>
      </w:pPr>
      <w:r w:rsidRPr="006F16A2">
        <w:rPr>
          <w:rFonts w:ascii="Arial" w:hAnsi="Arial" w:eastAsia="Times New Roman"/>
          <w:sz w:val="22"/>
        </w:rPr>
        <w:t xml:space="preserve">The other type of stakeholder of Miss Macaroon Group Ltd. is the employees. They are the stakeholders as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depends on the team. The employees have a huge power in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The employees of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are that they are treated with respect. Paying equality, trust, satisfaction of job, opportunities for career development and skills development are also expected by employees. The employees of the company have great power. The employees can regulate the production of the business. The employees have the power to give </w:t>
      </w:r>
      <w:proofErr w:type="spellStart"/>
      <w:r w:rsidRPr="006F16A2">
        <w:rPr>
          <w:rFonts w:ascii="Arial" w:hAnsi="Arial" w:eastAsia="Times New Roman"/>
          <w:sz w:val="22"/>
        </w:rPr>
        <w:t>labour</w:t>
      </w:r>
      <w:proofErr w:type="spellEnd"/>
      <w:r w:rsidRPr="006F16A2">
        <w:rPr>
          <w:rFonts w:ascii="Arial" w:hAnsi="Arial" w:eastAsia="Times New Roman"/>
          <w:sz w:val="22"/>
        </w:rPr>
        <w:t xml:space="preserve"> for efficient production. Thus, employees are essential for the development of business in the future (García</w:t>
      </w:r>
      <w:r w:rsidRPr="006F16A2">
        <w:rPr>
          <w:rFonts w:ascii="Cambria Math" w:hAnsi="Cambria Math" w:eastAsia="Times New Roman" w:cs="Cambria Math"/>
          <w:sz w:val="22"/>
        </w:rPr>
        <w:t>‐</w:t>
      </w:r>
      <w:r w:rsidRPr="006F16A2">
        <w:rPr>
          <w:rFonts w:ascii="Arial" w:hAnsi="Arial" w:eastAsia="Times New Roman"/>
          <w:sz w:val="22"/>
        </w:rPr>
        <w:t>Sánchez, 2020).</w:t>
      </w:r>
    </w:p>
    <w:p w:rsidRPr="006F16A2" w:rsidR="00C656C0" w:rsidP="006F16A2" w:rsidRDefault="00B442B0" w14:paraId="0000000A" w14:textId="77777777">
      <w:pPr>
        <w:spacing w:line="360" w:lineRule="auto"/>
        <w:ind w:firstLine="720"/>
        <w:rPr>
          <w:rFonts w:ascii="Arial" w:hAnsi="Arial" w:eastAsia="Times New Roman"/>
          <w:i/>
          <w:sz w:val="22"/>
          <w:u w:val="single"/>
        </w:rPr>
      </w:pPr>
      <w:r w:rsidRPr="006F16A2">
        <w:rPr>
          <w:rFonts w:ascii="Arial" w:hAnsi="Arial" w:eastAsia="Times New Roman"/>
          <w:i/>
          <w:sz w:val="22"/>
          <w:u w:val="single"/>
        </w:rPr>
        <w:t>Government</w:t>
      </w:r>
    </w:p>
    <w:p w:rsidRPr="006F16A2" w:rsidR="00C656C0" w:rsidP="006F16A2" w:rsidRDefault="00B442B0" w14:paraId="0000000B" w14:textId="77777777">
      <w:pPr>
        <w:spacing w:line="360" w:lineRule="auto"/>
        <w:ind w:firstLine="720"/>
        <w:rPr>
          <w:rFonts w:ascii="Arial" w:hAnsi="Arial" w:eastAsia="Times New Roman"/>
          <w:sz w:val="22"/>
        </w:rPr>
      </w:pPr>
      <w:r w:rsidRPr="006F16A2">
        <w:rPr>
          <w:rFonts w:ascii="Arial" w:hAnsi="Arial" w:eastAsia="Times New Roman"/>
          <w:sz w:val="22"/>
        </w:rPr>
        <w:t xml:space="preserve">The government is one of the external stakeholders of Miss Macaroon Group Ltd. The government make rules and regulations to run the business. The standards of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are determined by the government. The government have the power to change the guidelines of the company. The ability of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be replaced by the government. The ethical as well as ethical duties of employees are maintained by the government. The expectation of the government is to follow all the rules and regulations of Miss Macaroon Group Ltd. (García</w:t>
      </w:r>
      <w:r w:rsidRPr="006F16A2">
        <w:rPr>
          <w:rFonts w:ascii="Cambria Math" w:hAnsi="Cambria Math" w:eastAsia="Times New Roman" w:cs="Cambria Math"/>
          <w:sz w:val="22"/>
        </w:rPr>
        <w:t>‐</w:t>
      </w:r>
      <w:r w:rsidRPr="006F16A2">
        <w:rPr>
          <w:rFonts w:ascii="Arial" w:hAnsi="Arial" w:eastAsia="Times New Roman"/>
          <w:sz w:val="22"/>
        </w:rPr>
        <w:t>Sánchez, 2020).</w:t>
      </w:r>
    </w:p>
    <w:p w:rsidRPr="006F16A2" w:rsidR="00C656C0" w:rsidP="006F16A2" w:rsidRDefault="00B442B0" w14:paraId="0000000C" w14:textId="77777777">
      <w:pPr>
        <w:spacing w:line="360" w:lineRule="auto"/>
        <w:ind w:firstLine="720"/>
        <w:rPr>
          <w:rFonts w:ascii="Arial" w:hAnsi="Arial" w:eastAsia="Times New Roman"/>
          <w:i/>
          <w:sz w:val="22"/>
          <w:u w:val="single"/>
        </w:rPr>
      </w:pPr>
      <w:r w:rsidRPr="006F16A2">
        <w:rPr>
          <w:rFonts w:ascii="Arial" w:hAnsi="Arial" w:eastAsia="Times New Roman"/>
          <w:i/>
          <w:sz w:val="22"/>
          <w:u w:val="single"/>
        </w:rPr>
        <w:t>Shareholder</w:t>
      </w:r>
    </w:p>
    <w:p w:rsidRPr="00721212" w:rsidR="00C656C0" w:rsidP="006F16A2" w:rsidRDefault="00B442B0" w14:paraId="0000000D" w14:textId="77777777">
      <w:pPr>
        <w:spacing w:line="360" w:lineRule="auto"/>
        <w:ind w:firstLine="720"/>
        <w:rPr>
          <w:rFonts w:ascii="Arial" w:hAnsi="Arial" w:eastAsia="Times New Roman"/>
          <w:sz w:val="22"/>
        </w:rPr>
      </w:pPr>
      <w:r w:rsidRPr="006F16A2">
        <w:rPr>
          <w:rFonts w:ascii="Arial" w:hAnsi="Arial" w:eastAsia="Times New Roman"/>
          <w:sz w:val="22"/>
        </w:rPr>
        <w:t>Shareholders are the stakeholders of Miss Macaroon Group Ltd. as they help financially. The shareholders are essential for generating revenue for the company. The shareholders expect the development of the business. The shareholders want high revenues for the high return. The shareholders of the company have the power to vote, transfer ownership and claim dividends. The corporate documents and change of wrong acts are also done by the shareholders of the company (García</w:t>
      </w:r>
      <w:r w:rsidRPr="006F16A2">
        <w:rPr>
          <w:rFonts w:ascii="Cambria Math" w:hAnsi="Cambria Math" w:eastAsia="Times New Roman" w:cs="Cambria Math"/>
          <w:sz w:val="22"/>
        </w:rPr>
        <w:t>‐</w:t>
      </w:r>
      <w:r w:rsidRPr="006F16A2">
        <w:rPr>
          <w:rFonts w:ascii="Arial" w:hAnsi="Arial" w:eastAsia="Times New Roman"/>
          <w:sz w:val="22"/>
        </w:rPr>
        <w:t>Sánchez, 2020).</w:t>
      </w:r>
      <w:r w:rsidRPr="00721212">
        <w:rPr>
          <w:rFonts w:ascii="Arial" w:hAnsi="Arial" w:eastAsia="Times New Roman"/>
          <w:sz w:val="22"/>
        </w:rPr>
        <w:t xml:space="preserve"> </w:t>
      </w:r>
      <w:r w:rsidRPr="00721212">
        <w:rPr>
          <w:rFonts w:ascii="Arial" w:hAnsi="Arial"/>
          <w:sz w:val="22"/>
        </w:rPr>
        <w:br w:type="page"/>
      </w:r>
    </w:p>
    <w:p w:rsidR="00DB0EDF" w:rsidP="4353D9E2" w:rsidRDefault="00E425FA" w14:paraId="1A548D68" w14:textId="3DC6D671" w14:noSpellErr="1">
      <w:pPr>
        <w:pStyle w:val="Heading2"/>
        <w:ind w:firstLine="0"/>
        <w:rPr/>
      </w:pPr>
      <w:bookmarkStart w:name="_Toc1759812413" w:id="842476678"/>
      <w:r w:rsidR="387260C2">
        <w:rPr/>
        <w:t>Chosen and Proposed Strategies</w:t>
      </w:r>
      <w:bookmarkEnd w:id="842476678"/>
      <w:r w:rsidR="387260C2">
        <w:rPr/>
        <w:t xml:space="preserve"> </w:t>
      </w:r>
    </w:p>
    <w:p w:rsidRPr="006F16A2" w:rsidR="006F16A2" w:rsidP="006F16A2" w:rsidRDefault="006F16A2" w14:paraId="069BAC84" w14:textId="77777777"/>
    <w:p w:rsidRPr="006F16A2" w:rsidR="00C656C0" w:rsidP="006F16A2" w:rsidRDefault="004C60D1" w14:paraId="0000000E" w14:textId="206723F9">
      <w:pPr>
        <w:spacing w:line="360" w:lineRule="auto"/>
        <w:ind w:firstLine="720"/>
        <w:rPr>
          <w:rFonts w:ascii="Arial" w:hAnsi="Arial" w:eastAsia="Times New Roman"/>
          <w:b/>
          <w:sz w:val="22"/>
        </w:rPr>
      </w:pPr>
      <w:r w:rsidRPr="006F16A2">
        <w:rPr>
          <w:rFonts w:ascii="Arial" w:hAnsi="Arial" w:eastAsia="Times New Roman"/>
          <w:b/>
          <w:sz w:val="22"/>
        </w:rPr>
        <w:t>Chosen Strategic</w:t>
      </w:r>
      <w:r w:rsidRPr="006F16A2" w:rsidR="00B442B0">
        <w:rPr>
          <w:rFonts w:ascii="Arial" w:hAnsi="Arial" w:eastAsia="Times New Roman"/>
          <w:b/>
          <w:sz w:val="22"/>
        </w:rPr>
        <w:t xml:space="preserve"> Growth of Chosen SME Company</w:t>
      </w:r>
    </w:p>
    <w:p w:rsidRPr="006F16A2" w:rsidR="00C656C0" w:rsidP="006F16A2" w:rsidRDefault="00B442B0" w14:paraId="0000000F" w14:textId="77777777">
      <w:pPr>
        <w:spacing w:line="360" w:lineRule="auto"/>
        <w:ind w:firstLine="720"/>
        <w:rPr>
          <w:rFonts w:ascii="Arial" w:hAnsi="Arial" w:eastAsia="Times New Roman"/>
          <w:sz w:val="22"/>
        </w:rPr>
      </w:pPr>
      <w:r w:rsidRPr="006F16A2">
        <w:rPr>
          <w:rFonts w:ascii="Arial" w:hAnsi="Arial" w:eastAsia="Times New Roman"/>
          <w:sz w:val="22"/>
        </w:rPr>
        <w:t>Miss Macaroon Group Ltd. chooses a few strategies for growth in the future. The strategies are discussed below.</w:t>
      </w:r>
    </w:p>
    <w:p w:rsidRPr="006F16A2" w:rsidR="00C656C0" w:rsidP="006F16A2" w:rsidRDefault="00B442B0" w14:paraId="00000010" w14:textId="77777777">
      <w:pPr>
        <w:numPr>
          <w:ilvl w:val="0"/>
          <w:numId w:val="2"/>
        </w:numPr>
        <w:spacing w:line="360" w:lineRule="auto"/>
        <w:ind w:left="0" w:firstLine="720"/>
        <w:rPr>
          <w:rFonts w:ascii="Arial" w:hAnsi="Arial" w:eastAsia="Times New Roman"/>
          <w:i/>
          <w:sz w:val="22"/>
        </w:rPr>
      </w:pPr>
      <w:r w:rsidRPr="006F16A2">
        <w:rPr>
          <w:rFonts w:ascii="Arial" w:hAnsi="Arial" w:eastAsia="Times New Roman"/>
          <w:i/>
          <w:sz w:val="22"/>
          <w:u w:val="single"/>
        </w:rPr>
        <w:t>Creating a Growth Plan</w:t>
      </w:r>
    </w:p>
    <w:p w:rsidRPr="006F16A2" w:rsidR="00C656C0" w:rsidP="006F16A2" w:rsidRDefault="00B442B0" w14:paraId="00000011" w14:textId="77777777">
      <w:pPr>
        <w:spacing w:line="360" w:lineRule="auto"/>
        <w:ind w:firstLine="720"/>
        <w:rPr>
          <w:rFonts w:ascii="Arial" w:hAnsi="Arial" w:eastAsia="Times New Roman"/>
          <w:sz w:val="22"/>
        </w:rPr>
      </w:pPr>
      <w:r w:rsidRPr="006F16A2">
        <w:rPr>
          <w:rFonts w:ascii="Arial" w:hAnsi="Arial" w:eastAsia="Times New Roman"/>
          <w:sz w:val="22"/>
        </w:rPr>
        <w:t xml:space="preserve">The chosen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have to create a plan for growth before doing anything else.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get the assistance of experts for the method of the plan.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has to find funding for the implementation of strategies.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may follow a few steps for the plan.</w:t>
      </w:r>
    </w:p>
    <w:p w:rsidRPr="006F16A2" w:rsidR="00C656C0" w:rsidP="006F16A2" w:rsidRDefault="00B442B0" w14:paraId="00000012" w14:textId="77777777">
      <w:pPr>
        <w:numPr>
          <w:ilvl w:val="0"/>
          <w:numId w:val="1"/>
        </w:numPr>
        <w:spacing w:line="360" w:lineRule="auto"/>
        <w:ind w:left="0" w:firstLine="720"/>
        <w:rPr>
          <w:rFonts w:ascii="Arial" w:hAnsi="Arial" w:eastAsia="Times New Roman"/>
          <w:sz w:val="22"/>
        </w:rPr>
      </w:pPr>
      <w:r w:rsidRPr="006F16A2">
        <w:rPr>
          <w:rFonts w:ascii="Arial" w:hAnsi="Arial" w:eastAsia="Times New Roman"/>
          <w:sz w:val="22"/>
        </w:rPr>
        <w:t xml:space="preserve">Data collection of current profit margins, sales, distribution streams, costs and pricing. </w:t>
      </w:r>
    </w:p>
    <w:p w:rsidRPr="006F16A2" w:rsidR="00C656C0" w:rsidP="006F16A2" w:rsidRDefault="00B442B0" w14:paraId="00000013" w14:textId="77777777">
      <w:pPr>
        <w:numPr>
          <w:ilvl w:val="0"/>
          <w:numId w:val="1"/>
        </w:numPr>
        <w:spacing w:line="360" w:lineRule="auto"/>
        <w:ind w:left="0" w:firstLine="720"/>
        <w:rPr>
          <w:rFonts w:ascii="Arial" w:hAnsi="Arial" w:eastAsia="Times New Roman"/>
          <w:sz w:val="22"/>
        </w:rPr>
      </w:pPr>
      <w:r w:rsidRPr="006F16A2">
        <w:rPr>
          <w:rFonts w:ascii="Arial" w:hAnsi="Arial" w:eastAsia="Times New Roman"/>
          <w:sz w:val="22"/>
        </w:rPr>
        <w:t>The increment in price must be researched.</w:t>
      </w:r>
    </w:p>
    <w:p w:rsidRPr="006F16A2" w:rsidR="00C656C0" w:rsidP="006F16A2" w:rsidRDefault="00B442B0" w14:paraId="00000014" w14:textId="77777777">
      <w:pPr>
        <w:numPr>
          <w:ilvl w:val="0"/>
          <w:numId w:val="1"/>
        </w:numPr>
        <w:spacing w:line="360" w:lineRule="auto"/>
        <w:ind w:left="0" w:firstLine="720"/>
        <w:rPr>
          <w:rFonts w:ascii="Arial" w:hAnsi="Arial" w:eastAsia="Times New Roman"/>
          <w:sz w:val="22"/>
        </w:rPr>
      </w:pPr>
      <w:r w:rsidRPr="006F16A2">
        <w:rPr>
          <w:rFonts w:ascii="Arial" w:hAnsi="Arial" w:eastAsia="Times New Roman"/>
          <w:sz w:val="22"/>
        </w:rPr>
        <w:t>Calculation of growth over the year.</w:t>
      </w:r>
    </w:p>
    <w:p w:rsidRPr="006F16A2" w:rsidR="00C656C0" w:rsidP="006F16A2" w:rsidRDefault="00B442B0" w14:paraId="00000015" w14:textId="77777777">
      <w:pPr>
        <w:numPr>
          <w:ilvl w:val="0"/>
          <w:numId w:val="1"/>
        </w:numPr>
        <w:spacing w:line="360" w:lineRule="auto"/>
        <w:ind w:left="0" w:firstLine="720"/>
        <w:rPr>
          <w:rFonts w:ascii="Arial" w:hAnsi="Arial" w:eastAsia="Times New Roman"/>
          <w:sz w:val="22"/>
        </w:rPr>
      </w:pPr>
      <w:r w:rsidRPr="006F16A2">
        <w:rPr>
          <w:rFonts w:ascii="Arial" w:hAnsi="Arial" w:eastAsia="Times New Roman"/>
          <w:sz w:val="22"/>
        </w:rPr>
        <w:t>Evaluation of products.</w:t>
      </w:r>
    </w:p>
    <w:p w:rsidRPr="006F16A2" w:rsidR="00C656C0" w:rsidP="006F16A2" w:rsidRDefault="00B442B0" w14:paraId="00000016" w14:textId="77777777">
      <w:pPr>
        <w:spacing w:line="360" w:lineRule="auto"/>
        <w:ind w:firstLine="720"/>
        <w:rPr>
          <w:rFonts w:ascii="Arial" w:hAnsi="Arial" w:eastAsia="Times New Roman"/>
          <w:sz w:val="22"/>
        </w:rPr>
      </w:pPr>
      <w:r w:rsidRPr="006F16A2">
        <w:rPr>
          <w:rFonts w:ascii="Arial" w:hAnsi="Arial" w:eastAsia="Times New Roman"/>
          <w:sz w:val="22"/>
        </w:rPr>
        <w:t xml:space="preserve">The creation of a plan helps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to calculate the risk attached to the growth.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establish its business in the future</w:t>
      </w:r>
      <w:r w:rsidRPr="006F16A2">
        <w:rPr>
          <w:rFonts w:ascii="Arial" w:hAnsi="Arial"/>
          <w:sz w:val="22"/>
        </w:rPr>
        <w:t xml:space="preserve"> </w:t>
      </w:r>
      <w:r w:rsidRPr="006F16A2">
        <w:rPr>
          <w:rFonts w:ascii="Arial" w:hAnsi="Arial" w:eastAsia="Times New Roman"/>
          <w:sz w:val="22"/>
        </w:rPr>
        <w:t>(Gordon et al., 2021).</w:t>
      </w:r>
    </w:p>
    <w:p w:rsidRPr="006F16A2" w:rsidR="00C656C0" w:rsidP="006F16A2" w:rsidRDefault="00B442B0" w14:paraId="00000017" w14:textId="77777777">
      <w:pPr>
        <w:numPr>
          <w:ilvl w:val="0"/>
          <w:numId w:val="2"/>
        </w:numPr>
        <w:spacing w:line="360" w:lineRule="auto"/>
        <w:ind w:left="0" w:firstLine="720"/>
        <w:rPr>
          <w:rFonts w:ascii="Arial" w:hAnsi="Arial" w:eastAsia="Times New Roman"/>
          <w:i/>
          <w:sz w:val="22"/>
        </w:rPr>
      </w:pPr>
      <w:r w:rsidRPr="006F16A2">
        <w:rPr>
          <w:rFonts w:ascii="Arial" w:hAnsi="Arial" w:eastAsia="Times New Roman"/>
          <w:i/>
          <w:sz w:val="22"/>
          <w:u w:val="single"/>
        </w:rPr>
        <w:t>Recognition of Current Customers</w:t>
      </w:r>
    </w:p>
    <w:p w:rsidRPr="006F16A2" w:rsidR="00C656C0" w:rsidP="006F16A2" w:rsidRDefault="00B442B0" w14:paraId="00000018" w14:textId="77777777">
      <w:pPr>
        <w:spacing w:line="360" w:lineRule="auto"/>
        <w:ind w:firstLine="720"/>
        <w:rPr>
          <w:rFonts w:ascii="Arial" w:hAnsi="Arial" w:eastAsia="Times New Roman"/>
          <w:sz w:val="22"/>
        </w:rPr>
      </w:pPr>
      <w:r w:rsidRPr="006F16A2">
        <w:rPr>
          <w:rFonts w:ascii="Arial" w:hAnsi="Arial" w:eastAsia="Times New Roman"/>
          <w:sz w:val="22"/>
        </w:rPr>
        <w:t xml:space="preserve">The chosen SME can </w:t>
      </w:r>
      <w:proofErr w:type="spellStart"/>
      <w:r w:rsidRPr="006F16A2">
        <w:rPr>
          <w:rFonts w:ascii="Arial" w:hAnsi="Arial" w:eastAsia="Times New Roman"/>
          <w:sz w:val="22"/>
        </w:rPr>
        <w:t>recognise</w:t>
      </w:r>
      <w:proofErr w:type="spellEnd"/>
      <w:r w:rsidRPr="006F16A2">
        <w:rPr>
          <w:rFonts w:ascii="Arial" w:hAnsi="Arial" w:eastAsia="Times New Roman"/>
          <w:sz w:val="22"/>
        </w:rPr>
        <w:t xml:space="preserve"> their current customers for the increment of sales.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not only focus on the development of sales channels. On the other hand,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has to focus on the current customers. The current customers assist in the promotion as well as develop the brand value of the company. This can lead to the development of business in the future. The company can offer discounts to current consumers in the exchange of feedback. This can help the company to know the demands of the consumers and work according to them (Gordon et al., 2021). </w:t>
      </w:r>
    </w:p>
    <w:p w:rsidRPr="006F16A2" w:rsidR="00C656C0" w:rsidP="006F16A2" w:rsidRDefault="00B442B0" w14:paraId="00000019" w14:textId="77777777">
      <w:pPr>
        <w:numPr>
          <w:ilvl w:val="0"/>
          <w:numId w:val="2"/>
        </w:numPr>
        <w:spacing w:line="360" w:lineRule="auto"/>
        <w:ind w:left="0" w:firstLine="720"/>
        <w:rPr>
          <w:rFonts w:ascii="Arial" w:hAnsi="Arial" w:eastAsia="Times New Roman"/>
          <w:i/>
          <w:sz w:val="22"/>
        </w:rPr>
      </w:pPr>
      <w:r w:rsidRPr="006F16A2">
        <w:rPr>
          <w:rFonts w:ascii="Arial" w:hAnsi="Arial" w:eastAsia="Times New Roman"/>
          <w:i/>
          <w:sz w:val="22"/>
          <w:u w:val="single"/>
        </w:rPr>
        <w:t>Focus on Marketing to New Consumers</w:t>
      </w:r>
    </w:p>
    <w:p w:rsidRPr="006F16A2" w:rsidR="00C656C0" w:rsidP="006F16A2" w:rsidRDefault="00B442B0" w14:paraId="0000001A" w14:textId="36B8DEF2">
      <w:pPr>
        <w:spacing w:line="360" w:lineRule="auto"/>
        <w:ind w:firstLine="720"/>
        <w:rPr>
          <w:rFonts w:ascii="Arial" w:hAnsi="Arial" w:eastAsia="Times New Roman"/>
          <w:sz w:val="22"/>
        </w:rPr>
      </w:pPr>
      <w:r w:rsidRPr="006F16A2">
        <w:rPr>
          <w:rFonts w:ascii="Arial" w:hAnsi="Arial" w:eastAsia="Times New Roman"/>
          <w:sz w:val="22"/>
        </w:rPr>
        <w:t xml:space="preserve">Miss Macaroon Group Ltd. have to focus on the attraction of new consumers. The new consumers are the way to improve the business in the future. The company can promote its products in the market to attract new consumers. The chosen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use digital marketing pla</w:t>
      </w:r>
      <w:r w:rsidRPr="006F16A2" w:rsidR="0090075C">
        <w:rPr>
          <w:rFonts w:ascii="Arial" w:hAnsi="Arial" w:eastAsia="Times New Roman"/>
          <w:sz w:val="22"/>
        </w:rPr>
        <w:t>tforms, start its own web page and provide</w:t>
      </w:r>
      <w:r w:rsidRPr="006F16A2">
        <w:rPr>
          <w:rFonts w:ascii="Arial" w:hAnsi="Arial" w:eastAsia="Times New Roman"/>
          <w:sz w:val="22"/>
        </w:rPr>
        <w:t xml:space="preserve"> information to consumers and many more. It can lead to the attraction of new consumers and results in the establishment of the business (Gordon et al., 2021).</w:t>
      </w:r>
    </w:p>
    <w:p w:rsidRPr="006F16A2" w:rsidR="00C656C0" w:rsidP="006F16A2" w:rsidRDefault="00B442B0" w14:paraId="0000001B" w14:textId="77777777">
      <w:pPr>
        <w:numPr>
          <w:ilvl w:val="0"/>
          <w:numId w:val="2"/>
        </w:numPr>
        <w:spacing w:line="360" w:lineRule="auto"/>
        <w:ind w:left="0" w:firstLine="720"/>
        <w:rPr>
          <w:rFonts w:ascii="Arial" w:hAnsi="Arial" w:eastAsia="Times New Roman"/>
          <w:i/>
          <w:sz w:val="22"/>
        </w:rPr>
      </w:pPr>
      <w:proofErr w:type="spellStart"/>
      <w:r w:rsidRPr="006F16A2">
        <w:rPr>
          <w:rFonts w:ascii="Arial" w:hAnsi="Arial" w:eastAsia="Times New Roman"/>
          <w:i/>
          <w:sz w:val="22"/>
          <w:u w:val="single"/>
        </w:rPr>
        <w:t>Optimisation</w:t>
      </w:r>
      <w:proofErr w:type="spellEnd"/>
      <w:r w:rsidRPr="006F16A2">
        <w:rPr>
          <w:rFonts w:ascii="Arial" w:hAnsi="Arial" w:eastAsia="Times New Roman"/>
          <w:i/>
          <w:sz w:val="22"/>
          <w:u w:val="single"/>
        </w:rPr>
        <w:t xml:space="preserve"> of Tech and Automation</w:t>
      </w:r>
    </w:p>
    <w:p w:rsidRPr="006F16A2" w:rsidR="00C656C0" w:rsidP="006F16A2" w:rsidRDefault="00B442B0" w14:paraId="0000001C" w14:textId="77777777">
      <w:pPr>
        <w:spacing w:line="360" w:lineRule="auto"/>
        <w:ind w:firstLine="720"/>
        <w:rPr>
          <w:rFonts w:ascii="Arial" w:hAnsi="Arial" w:eastAsia="Times New Roman"/>
          <w:sz w:val="22"/>
        </w:rPr>
      </w:pPr>
      <w:r w:rsidRPr="006F16A2">
        <w:rPr>
          <w:rFonts w:ascii="Arial" w:hAnsi="Arial" w:eastAsia="Times New Roman"/>
          <w:sz w:val="22"/>
        </w:rPr>
        <w:t xml:space="preserve">In recent times technology has been one of the main options to reach consumers. The chosen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w:t>
      </w:r>
      <w:proofErr w:type="spellStart"/>
      <w:r w:rsidRPr="006F16A2">
        <w:rPr>
          <w:rFonts w:ascii="Arial" w:hAnsi="Arial" w:eastAsia="Times New Roman"/>
          <w:sz w:val="22"/>
        </w:rPr>
        <w:t>optimise</w:t>
      </w:r>
      <w:proofErr w:type="spellEnd"/>
      <w:r w:rsidRPr="006F16A2">
        <w:rPr>
          <w:rFonts w:ascii="Arial" w:hAnsi="Arial" w:eastAsia="Times New Roman"/>
          <w:sz w:val="22"/>
        </w:rPr>
        <w:t xml:space="preserve"> new technologies for the reduction of costs, increment in </w:t>
      </w:r>
      <w:r w:rsidRPr="006F16A2">
        <w:rPr>
          <w:rFonts w:ascii="Arial" w:hAnsi="Arial" w:eastAsia="Times New Roman"/>
          <w:sz w:val="22"/>
        </w:rPr>
        <w:lastRenderedPageBreak/>
        <w:t xml:space="preserve">production and provide more time. The inventory of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be scanned with the help of software. It can lead to less cost in production and an increment in the profit margins.</w:t>
      </w:r>
    </w:p>
    <w:p w:rsidRPr="006F16A2" w:rsidR="00C656C0" w:rsidP="006F16A2" w:rsidRDefault="00B442B0" w14:paraId="0000001D" w14:textId="77777777">
      <w:pPr>
        <w:numPr>
          <w:ilvl w:val="0"/>
          <w:numId w:val="2"/>
        </w:numPr>
        <w:spacing w:line="360" w:lineRule="auto"/>
        <w:ind w:left="0" w:firstLine="720"/>
        <w:rPr>
          <w:rFonts w:ascii="Arial" w:hAnsi="Arial" w:eastAsia="Times New Roman"/>
          <w:i/>
          <w:sz w:val="22"/>
        </w:rPr>
      </w:pPr>
      <w:r w:rsidRPr="006F16A2">
        <w:rPr>
          <w:rFonts w:ascii="Arial" w:hAnsi="Arial" w:eastAsia="Times New Roman"/>
          <w:i/>
          <w:sz w:val="22"/>
          <w:u w:val="single"/>
        </w:rPr>
        <w:t>Hiring Customer-Focused Employees</w:t>
      </w:r>
    </w:p>
    <w:p w:rsidRPr="006F16A2" w:rsidR="00C656C0" w:rsidP="006F16A2" w:rsidRDefault="00B442B0" w14:paraId="0000001E" w14:textId="77777777">
      <w:pPr>
        <w:spacing w:line="360" w:lineRule="auto"/>
        <w:ind w:firstLine="720"/>
        <w:rPr>
          <w:rFonts w:ascii="Arial" w:hAnsi="Arial" w:eastAsia="Times New Roman"/>
          <w:sz w:val="22"/>
        </w:rPr>
      </w:pPr>
      <w:r w:rsidRPr="006F16A2">
        <w:rPr>
          <w:rFonts w:ascii="Arial" w:hAnsi="Arial" w:eastAsia="Times New Roman"/>
          <w:sz w:val="22"/>
        </w:rPr>
        <w:t xml:space="preserve">Employees are essential for the development of the businesses of Miss Macaroon Group Ltd. The company can hire capable staff to provide customer satisfaction. This leads to the attraction of consumers and the development of sales.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hire hard-working employees for future development (Gordon et al., 2021). </w:t>
      </w:r>
    </w:p>
    <w:p w:rsidRPr="006F16A2" w:rsidR="00C656C0" w:rsidP="006F16A2" w:rsidRDefault="00B442B0" w14:paraId="0000001F" w14:textId="77777777">
      <w:pPr>
        <w:spacing w:line="360" w:lineRule="auto"/>
        <w:ind w:firstLine="720"/>
        <w:rPr>
          <w:rFonts w:ascii="Arial" w:hAnsi="Arial" w:eastAsia="Times New Roman"/>
          <w:b/>
          <w:sz w:val="22"/>
        </w:rPr>
      </w:pPr>
      <w:r w:rsidRPr="006F16A2">
        <w:rPr>
          <w:rFonts w:ascii="Arial" w:hAnsi="Arial" w:eastAsia="Times New Roman"/>
          <w:b/>
          <w:sz w:val="22"/>
        </w:rPr>
        <w:t>Proposed Sustainable Strategy</w:t>
      </w:r>
    </w:p>
    <w:p w:rsidRPr="006F16A2" w:rsidR="00DB0EDF" w:rsidP="006F16A2" w:rsidRDefault="00B442B0" w14:paraId="5BA60E55" w14:textId="0D29C0EB">
      <w:pPr>
        <w:spacing w:line="360" w:lineRule="auto"/>
        <w:ind w:firstLine="720"/>
        <w:rPr>
          <w:rFonts w:ascii="Arial" w:hAnsi="Arial" w:eastAsia="Times New Roman"/>
          <w:sz w:val="22"/>
        </w:rPr>
      </w:pPr>
      <w:r w:rsidRPr="006F16A2">
        <w:rPr>
          <w:rFonts w:ascii="Arial" w:hAnsi="Arial" w:eastAsia="Times New Roman"/>
          <w:sz w:val="22"/>
        </w:rPr>
        <w:t xml:space="preserve">Miss Macaroon Group Ltd. has to apply a sustainable strategy for the sustainability of the company. The management of waste is one of the ways to achieve sustainability. The management of waste can be done by recycling the wastes of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can build different strategies for the management of waste. It can lead to the sustainability of the business. The implementation of this strategy may face different challenges. The challenges such as new technologies, cost and the knowledge of employees. The implementation of waste management is essential to maintain the sustainability of Miss Macaroon Group Ltd. (Gordon et al., 2021).</w:t>
      </w:r>
    </w:p>
    <w:p w:rsidRPr="006F16A2" w:rsidR="00DB0EDF" w:rsidP="006F16A2" w:rsidRDefault="00DB0EDF" w14:paraId="15DAAB86" w14:textId="77777777">
      <w:pPr>
        <w:spacing w:line="360" w:lineRule="auto"/>
        <w:ind w:firstLine="720"/>
        <w:jc w:val="left"/>
        <w:rPr>
          <w:rFonts w:ascii="Arial" w:hAnsi="Arial" w:eastAsia="Times New Roman"/>
          <w:sz w:val="22"/>
        </w:rPr>
      </w:pPr>
      <w:r w:rsidRPr="006F16A2">
        <w:rPr>
          <w:rFonts w:ascii="Arial" w:hAnsi="Arial" w:eastAsia="Times New Roman"/>
          <w:sz w:val="22"/>
        </w:rPr>
        <w:br w:type="page"/>
      </w:r>
    </w:p>
    <w:p w:rsidR="00DB0EDF" w:rsidP="006F16A2" w:rsidRDefault="00434448" w14:paraId="242F7AD9" w14:textId="69027287">
      <w:pPr>
        <w:pStyle w:val="Heading2"/>
        <w:rPr/>
      </w:pPr>
      <w:bookmarkStart w:name="_Toc939509466" w:id="1803121629"/>
      <w:r w:rsidR="0AA6BD93">
        <w:rPr/>
        <w:t xml:space="preserve">Strategic Recommendations for </w:t>
      </w:r>
      <w:r w:rsidR="36A01F24">
        <w:rPr/>
        <w:t>Miss Macaroon Group Ltd</w:t>
      </w:r>
      <w:bookmarkEnd w:id="1803121629"/>
      <w:r w:rsidR="36A01F24">
        <w:rPr/>
        <w:t xml:space="preserve"> </w:t>
      </w:r>
    </w:p>
    <w:p w:rsidRPr="006F16A2" w:rsidR="006F16A2" w:rsidP="006F16A2" w:rsidRDefault="006F16A2" w14:paraId="38E3B9D5" w14:textId="77777777"/>
    <w:p w:rsidRPr="006F16A2" w:rsidR="00434448" w:rsidP="006F16A2" w:rsidRDefault="00434448" w14:paraId="409CB2F0" w14:textId="4689E37C">
      <w:pPr>
        <w:spacing w:line="360" w:lineRule="auto"/>
        <w:ind w:firstLine="720"/>
        <w:rPr>
          <w:rFonts w:ascii="Arial" w:hAnsi="Arial" w:eastAsia="Times New Roman"/>
          <w:sz w:val="22"/>
        </w:rPr>
      </w:pPr>
      <w:r w:rsidRPr="006F16A2">
        <w:rPr>
          <w:rFonts w:ascii="Arial" w:hAnsi="Arial" w:eastAsia="Times New Roman"/>
          <w:sz w:val="22"/>
        </w:rPr>
        <w:t xml:space="preserve">The chosen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has developed strategic directions for the sake of business growth in the marketplace. Nowadays, it can be seen that Miss Macaroon Group Ltd needs a new and effective strategy that is relevant to sustainability in the business field. To achieve growth and development in the UK business market, this chosen SME Company need some strategic recommendations for future development. Apart from that, the report describes some strategic recommendations for creating issues that are related to the implementation of the new strategic direction. Thus, this section of the report discusses some strategic recommendations</w:t>
      </w:r>
      <w:sdt>
        <w:sdtPr>
          <w:rPr>
            <w:rFonts w:ascii="Arial" w:hAnsi="Arial" w:eastAsia="Times New Roman"/>
            <w:sz w:val="22"/>
          </w:rPr>
          <w:id w:val="1559975127"/>
          <w:citation/>
        </w:sdtPr>
        <w:sdtContent>
          <w:r w:rsidRPr="006F16A2">
            <w:rPr>
              <w:rFonts w:ascii="Arial" w:hAnsi="Arial" w:eastAsia="Times New Roman"/>
              <w:sz w:val="22"/>
            </w:rPr>
            <w:fldChar w:fldCharType="begin"/>
          </w:r>
          <w:r w:rsidRPr="006F16A2">
            <w:rPr>
              <w:rFonts w:ascii="Arial" w:hAnsi="Arial" w:eastAsia="Times New Roman"/>
              <w:sz w:val="22"/>
            </w:rPr>
            <w:instrText xml:space="preserve"> CITATION Tom23 \l 1033 </w:instrText>
          </w:r>
          <w:r w:rsidRPr="006F16A2">
            <w:rPr>
              <w:rFonts w:ascii="Arial" w:hAnsi="Arial" w:eastAsia="Times New Roman"/>
              <w:sz w:val="22"/>
            </w:rPr>
            <w:fldChar w:fldCharType="separate"/>
          </w:r>
          <w:r w:rsidRPr="006F16A2" w:rsidR="009D66EC">
            <w:rPr>
              <w:rFonts w:ascii="Arial" w:hAnsi="Arial" w:eastAsia="Times New Roman"/>
              <w:noProof/>
              <w:sz w:val="22"/>
            </w:rPr>
            <w:t xml:space="preserve"> (Wright, 2023)</w:t>
          </w:r>
          <w:r w:rsidRPr="006F16A2">
            <w:rPr>
              <w:rFonts w:ascii="Arial" w:hAnsi="Arial" w:eastAsia="Times New Roman"/>
              <w:sz w:val="22"/>
            </w:rPr>
            <w:fldChar w:fldCharType="end"/>
          </w:r>
        </w:sdtContent>
      </w:sdt>
      <w:r w:rsidRPr="006F16A2">
        <w:rPr>
          <w:rFonts w:ascii="Arial" w:hAnsi="Arial" w:eastAsia="Times New Roman"/>
          <w:sz w:val="22"/>
        </w:rPr>
        <w:t xml:space="preserve">. </w:t>
      </w:r>
    </w:p>
    <w:p w:rsidRPr="006F16A2" w:rsidR="00434448" w:rsidP="006F16A2" w:rsidRDefault="00434448" w14:paraId="56896FDC" w14:textId="77777777">
      <w:pPr>
        <w:spacing w:line="360" w:lineRule="auto"/>
        <w:ind w:firstLine="720"/>
        <w:rPr>
          <w:rFonts w:ascii="Arial" w:hAnsi="Arial" w:eastAsia="Times New Roman"/>
          <w:b/>
          <w:sz w:val="22"/>
        </w:rPr>
      </w:pPr>
      <w:r w:rsidRPr="006F16A2">
        <w:rPr>
          <w:rFonts w:ascii="Arial" w:hAnsi="Arial" w:eastAsia="Times New Roman"/>
          <w:b/>
          <w:sz w:val="22"/>
        </w:rPr>
        <w:t xml:space="preserve">Increasing Sales Strategies </w:t>
      </w:r>
    </w:p>
    <w:p w:rsidRPr="006F16A2" w:rsidR="00434448" w:rsidP="006F16A2" w:rsidRDefault="00434448" w14:paraId="7195407B" w14:textId="22487B92">
      <w:pPr>
        <w:spacing w:line="360" w:lineRule="auto"/>
        <w:ind w:firstLine="720"/>
        <w:rPr>
          <w:rFonts w:ascii="Arial" w:hAnsi="Arial" w:eastAsia="Times New Roman"/>
          <w:sz w:val="22"/>
        </w:rPr>
      </w:pPr>
      <w:r w:rsidRPr="006F16A2">
        <w:rPr>
          <w:rFonts w:ascii="Arial" w:hAnsi="Arial" w:eastAsia="Times New Roman"/>
          <w:sz w:val="22"/>
        </w:rPr>
        <w:t>It is recommended that the Macaroon Company implement and increase its sales strategies. This strategic recommendation can be suitable for the chosen company. It is all known that, by using effective sales strategies, the private company would be beneficial in the future. Enhancing sales can be the best method for the Macaroon Company. By using demographic segmentation, the selected company can be beneficial in the future. From the segmentation, the SME Company can identify its potential consumers from the marketplace. Moreover, it is suggested for this private company to implement and increase its sales strategies</w:t>
      </w:r>
      <w:sdt>
        <w:sdtPr>
          <w:rPr>
            <w:rFonts w:ascii="Arial" w:hAnsi="Arial" w:eastAsia="Times New Roman"/>
            <w:sz w:val="22"/>
          </w:rPr>
          <w:id w:val="1061671358"/>
          <w:citation/>
        </w:sdtPr>
        <w:sdtContent>
          <w:r w:rsidRPr="006F16A2">
            <w:rPr>
              <w:rFonts w:ascii="Arial" w:hAnsi="Arial" w:eastAsia="Times New Roman"/>
              <w:sz w:val="22"/>
            </w:rPr>
            <w:fldChar w:fldCharType="begin"/>
          </w:r>
          <w:r w:rsidRPr="006F16A2">
            <w:rPr>
              <w:rFonts w:ascii="Arial" w:hAnsi="Arial" w:eastAsia="Times New Roman"/>
              <w:sz w:val="22"/>
            </w:rPr>
            <w:instrText xml:space="preserve"> CITATION HEC24 \l 1033 </w:instrText>
          </w:r>
          <w:r w:rsidRPr="006F16A2">
            <w:rPr>
              <w:rFonts w:ascii="Arial" w:hAnsi="Arial" w:eastAsia="Times New Roman"/>
              <w:sz w:val="22"/>
            </w:rPr>
            <w:fldChar w:fldCharType="separate"/>
          </w:r>
          <w:r w:rsidRPr="006F16A2" w:rsidR="009D66EC">
            <w:rPr>
              <w:rFonts w:ascii="Arial" w:hAnsi="Arial" w:eastAsia="Times New Roman"/>
              <w:noProof/>
              <w:sz w:val="22"/>
            </w:rPr>
            <w:t xml:space="preserve"> (GUERRA, 2024)</w:t>
          </w:r>
          <w:r w:rsidRPr="006F16A2">
            <w:rPr>
              <w:rFonts w:ascii="Arial" w:hAnsi="Arial" w:eastAsia="Times New Roman"/>
              <w:sz w:val="22"/>
            </w:rPr>
            <w:fldChar w:fldCharType="end"/>
          </w:r>
        </w:sdtContent>
      </w:sdt>
      <w:r w:rsidRPr="006F16A2">
        <w:rPr>
          <w:rFonts w:ascii="Arial" w:hAnsi="Arial" w:eastAsia="Times New Roman"/>
          <w:sz w:val="22"/>
        </w:rPr>
        <w:t xml:space="preserve">. </w:t>
      </w:r>
    </w:p>
    <w:p w:rsidRPr="006F16A2" w:rsidR="00434448" w:rsidP="006F16A2" w:rsidRDefault="00434448" w14:paraId="05D7AEAA" w14:textId="77777777">
      <w:pPr>
        <w:spacing w:line="360" w:lineRule="auto"/>
        <w:ind w:firstLine="720"/>
        <w:rPr>
          <w:rFonts w:ascii="Arial" w:hAnsi="Arial" w:eastAsia="Times New Roman"/>
          <w:b/>
          <w:sz w:val="22"/>
        </w:rPr>
      </w:pPr>
      <w:r w:rsidRPr="006F16A2">
        <w:rPr>
          <w:rFonts w:ascii="Arial" w:hAnsi="Arial" w:eastAsia="Times New Roman"/>
          <w:b/>
          <w:sz w:val="22"/>
        </w:rPr>
        <w:t xml:space="preserve">Market Reach Expansion </w:t>
      </w:r>
    </w:p>
    <w:p w:rsidRPr="006F16A2" w:rsidR="00434448" w:rsidP="006F16A2" w:rsidRDefault="00434448" w14:paraId="3E546C86" w14:textId="6E421194">
      <w:pPr>
        <w:spacing w:line="360" w:lineRule="auto"/>
        <w:ind w:firstLine="720"/>
        <w:rPr>
          <w:rFonts w:ascii="Arial" w:hAnsi="Arial" w:eastAsia="Times New Roman"/>
          <w:sz w:val="22"/>
        </w:rPr>
      </w:pPr>
      <w:r w:rsidRPr="006F16A2">
        <w:rPr>
          <w:rFonts w:ascii="Arial" w:hAnsi="Arial" w:eastAsia="Times New Roman"/>
          <w:sz w:val="22"/>
        </w:rPr>
        <w:t>It is suggested for the SME Company to expand its market reach. To do it, the chosen business can increase its digital presence. By creating a strong digital presence, this selected business can develop its business. Along with that, the selected private company of the UK can expand its business in the international or the global market by effective market reach. Thus, this SME business can increase its digital presence. Such as implementing e-commerce stores on digital platforms. Moreover, by advertising on Facebook, Instagram and other social media platforms, this selection can be beneficial in the future</w:t>
      </w:r>
      <w:sdt>
        <w:sdtPr>
          <w:rPr>
            <w:rFonts w:ascii="Arial" w:hAnsi="Arial" w:eastAsia="Times New Roman"/>
            <w:sz w:val="22"/>
          </w:rPr>
          <w:id w:val="-523404142"/>
          <w:citation/>
        </w:sdtPr>
        <w:sdtContent>
          <w:r w:rsidRPr="006F16A2">
            <w:rPr>
              <w:rFonts w:ascii="Arial" w:hAnsi="Arial" w:eastAsia="Times New Roman"/>
              <w:sz w:val="22"/>
            </w:rPr>
            <w:fldChar w:fldCharType="begin"/>
          </w:r>
          <w:r w:rsidRPr="006F16A2">
            <w:rPr>
              <w:rFonts w:ascii="Arial" w:hAnsi="Arial" w:eastAsia="Times New Roman"/>
              <w:sz w:val="22"/>
            </w:rPr>
            <w:instrText xml:space="preserve"> CITATION ser23 \l 1033 </w:instrText>
          </w:r>
          <w:r w:rsidRPr="006F16A2">
            <w:rPr>
              <w:rFonts w:ascii="Arial" w:hAnsi="Arial" w:eastAsia="Times New Roman"/>
              <w:sz w:val="22"/>
            </w:rPr>
            <w:fldChar w:fldCharType="separate"/>
          </w:r>
          <w:r w:rsidRPr="006F16A2" w:rsidR="009D66EC">
            <w:rPr>
              <w:rFonts w:ascii="Arial" w:hAnsi="Arial" w:eastAsia="Times New Roman"/>
              <w:noProof/>
              <w:sz w:val="22"/>
            </w:rPr>
            <w:t xml:space="preserve"> (servicestrategies, 2023)</w:t>
          </w:r>
          <w:r w:rsidRPr="006F16A2">
            <w:rPr>
              <w:rFonts w:ascii="Arial" w:hAnsi="Arial" w:eastAsia="Times New Roman"/>
              <w:sz w:val="22"/>
            </w:rPr>
            <w:fldChar w:fldCharType="end"/>
          </w:r>
        </w:sdtContent>
      </w:sdt>
      <w:r w:rsidRPr="006F16A2">
        <w:rPr>
          <w:rFonts w:ascii="Arial" w:hAnsi="Arial" w:eastAsia="Times New Roman"/>
          <w:sz w:val="22"/>
        </w:rPr>
        <w:t xml:space="preserve">. </w:t>
      </w:r>
    </w:p>
    <w:p w:rsidRPr="006F16A2" w:rsidR="00434448" w:rsidP="006F16A2" w:rsidRDefault="00434448" w14:paraId="47D4366F" w14:textId="77777777">
      <w:pPr>
        <w:spacing w:line="360" w:lineRule="auto"/>
        <w:ind w:firstLine="720"/>
        <w:rPr>
          <w:rFonts w:ascii="Arial" w:hAnsi="Arial" w:eastAsia="Times New Roman"/>
          <w:b/>
          <w:sz w:val="22"/>
        </w:rPr>
      </w:pPr>
      <w:r w:rsidRPr="006F16A2">
        <w:rPr>
          <w:rFonts w:ascii="Arial" w:hAnsi="Arial" w:eastAsia="Times New Roman"/>
          <w:b/>
          <w:sz w:val="22"/>
        </w:rPr>
        <w:t xml:space="preserve">Building Strategic Partnerships </w:t>
      </w:r>
    </w:p>
    <w:p w:rsidRPr="006F16A2" w:rsidR="00434448" w:rsidP="006F16A2" w:rsidRDefault="00434448" w14:paraId="33390D6D" w14:textId="77777777">
      <w:pPr>
        <w:spacing w:line="360" w:lineRule="auto"/>
        <w:ind w:firstLine="720"/>
        <w:rPr>
          <w:rFonts w:ascii="Arial" w:hAnsi="Arial"/>
          <w:color w:val="222222"/>
          <w:sz w:val="22"/>
          <w:shd w:val="clear" w:color="auto" w:fill="FFFFFF"/>
        </w:rPr>
      </w:pPr>
      <w:r w:rsidRPr="006F16A2">
        <w:rPr>
          <w:rFonts w:ascii="Arial" w:hAnsi="Arial" w:eastAsia="Times New Roman"/>
          <w:sz w:val="22"/>
        </w:rPr>
        <w:t xml:space="preserve">The SME Company should build effective strategic partnerships in the marketplace. This can be the best strategic recommendation for this chosen company. It is all known that, by collaborating and cooperating with the advisors and partners, the selected business can get a new consumer base. Along with that, the Macaroon Company can get a high rate of market revenue from making strategic business partnerships. It can be seen that partnerships can give enhancement of the market reach. Moreover, this recommendation can reduce the created issues in the </w:t>
      </w:r>
      <w:proofErr w:type="spellStart"/>
      <w:r w:rsidRPr="006F16A2">
        <w:rPr>
          <w:rFonts w:ascii="Arial" w:hAnsi="Arial" w:eastAsia="Times New Roman"/>
          <w:sz w:val="22"/>
        </w:rPr>
        <w:t>organisation</w:t>
      </w:r>
      <w:proofErr w:type="spellEnd"/>
      <w:r w:rsidRPr="006F16A2">
        <w:rPr>
          <w:rFonts w:ascii="Arial" w:hAnsi="Arial" w:eastAsia="Times New Roman"/>
          <w:sz w:val="22"/>
        </w:rPr>
        <w:t xml:space="preserve"> that are relevant to the implementation of the new strategic plan or direction </w:t>
      </w:r>
      <w:r w:rsidRPr="006F16A2">
        <w:rPr>
          <w:rFonts w:ascii="Arial" w:hAnsi="Arial"/>
          <w:color w:val="222222"/>
          <w:sz w:val="22"/>
          <w:shd w:val="clear" w:color="auto" w:fill="FFFFFF"/>
        </w:rPr>
        <w:t>(Powell et al., 2019)</w:t>
      </w:r>
      <w:r w:rsidRPr="006F16A2">
        <w:rPr>
          <w:rFonts w:ascii="Arial" w:hAnsi="Arial" w:eastAsia="Times New Roman"/>
          <w:sz w:val="22"/>
        </w:rPr>
        <w:t>.</w:t>
      </w:r>
    </w:p>
    <w:p w:rsidRPr="006F16A2" w:rsidR="00434448" w:rsidP="006F16A2" w:rsidRDefault="00434448" w14:paraId="2EC4E4EB" w14:textId="77777777">
      <w:pPr>
        <w:spacing w:line="360" w:lineRule="auto"/>
        <w:ind w:firstLine="720"/>
        <w:rPr>
          <w:rFonts w:ascii="Arial" w:hAnsi="Arial" w:eastAsia="Times New Roman"/>
          <w:b/>
          <w:sz w:val="22"/>
        </w:rPr>
      </w:pPr>
      <w:r w:rsidRPr="006F16A2">
        <w:rPr>
          <w:rFonts w:ascii="Arial" w:hAnsi="Arial" w:eastAsia="Times New Roman"/>
          <w:b/>
          <w:sz w:val="22"/>
        </w:rPr>
        <w:lastRenderedPageBreak/>
        <w:t xml:space="preserve">Increasing the Knowledge of Sustainability  </w:t>
      </w:r>
    </w:p>
    <w:p w:rsidRPr="006F16A2" w:rsidR="00434448" w:rsidP="006F16A2" w:rsidRDefault="00434448" w14:paraId="528EC870" w14:textId="77777777">
      <w:pPr>
        <w:spacing w:line="360" w:lineRule="auto"/>
        <w:ind w:firstLine="720"/>
        <w:rPr>
          <w:rFonts w:ascii="Arial" w:hAnsi="Arial"/>
          <w:color w:val="222222"/>
          <w:sz w:val="22"/>
          <w:shd w:val="clear" w:color="auto" w:fill="FFFFFF"/>
        </w:rPr>
      </w:pPr>
      <w:r w:rsidRPr="006F16A2">
        <w:rPr>
          <w:rFonts w:ascii="Arial" w:hAnsi="Arial" w:eastAsia="Times New Roman"/>
          <w:sz w:val="22"/>
        </w:rPr>
        <w:t xml:space="preserve">The selected company should face the issue of unawareness of the sustainability term. This problem is raised when this selected business is going to implement the strategic direction. Most of the people were unaware of the term sustainability. Therefore, it is suggested that the SME Company in the UK can increase the knowledge of sustainability within the individuals. By getting more knowledge about the sustainability term, this issue can be resolved in the marketplace. Thus, it is suggested for the selected SME Company to give sustainable information in the marketplace </w:t>
      </w:r>
      <w:r w:rsidRPr="006F16A2">
        <w:rPr>
          <w:rFonts w:ascii="Arial" w:hAnsi="Arial"/>
          <w:color w:val="222222"/>
          <w:sz w:val="22"/>
          <w:shd w:val="clear" w:color="auto" w:fill="FFFFFF"/>
        </w:rPr>
        <w:t>(Müller, 2019)</w:t>
      </w:r>
      <w:r w:rsidRPr="006F16A2">
        <w:rPr>
          <w:rFonts w:ascii="Arial" w:hAnsi="Arial" w:eastAsia="Times New Roman"/>
          <w:sz w:val="22"/>
        </w:rPr>
        <w:t xml:space="preserve">. </w:t>
      </w:r>
    </w:p>
    <w:p w:rsidRPr="006F16A2" w:rsidR="00434448" w:rsidP="006F16A2" w:rsidRDefault="00434448" w14:paraId="4AAC4BF3" w14:textId="77777777">
      <w:pPr>
        <w:spacing w:line="360" w:lineRule="auto"/>
        <w:ind w:firstLine="720"/>
        <w:rPr>
          <w:rFonts w:ascii="Arial" w:hAnsi="Arial" w:eastAsia="Times New Roman"/>
          <w:b/>
          <w:sz w:val="22"/>
        </w:rPr>
      </w:pPr>
      <w:r w:rsidRPr="006F16A2">
        <w:rPr>
          <w:rFonts w:ascii="Arial" w:hAnsi="Arial" w:eastAsia="Times New Roman"/>
          <w:b/>
          <w:sz w:val="22"/>
        </w:rPr>
        <w:t xml:space="preserve">Operational Efficiency Improvement </w:t>
      </w:r>
    </w:p>
    <w:p w:rsidRPr="006F16A2" w:rsidR="00E436EF" w:rsidP="006F16A2" w:rsidRDefault="00434448" w14:paraId="4F9277E7" w14:textId="6B978D81">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sz w:val="22"/>
          <w:szCs w:val="22"/>
        </w:rPr>
        <w:t xml:space="preserve">It is recommended for the SME Company to run the operational areas effectively. This private-based company has faced some issues about the cost of the new strategic direction. </w:t>
      </w:r>
      <w:r w:rsidRPr="006F16A2" w:rsidR="00E436EF">
        <w:rPr>
          <w:rFonts w:ascii="Arial" w:hAnsi="Arial" w:cs="Arial"/>
          <w:color w:val="000000"/>
          <w:sz w:val="22"/>
          <w:szCs w:val="22"/>
        </w:rPr>
        <w:t xml:space="preserve">Apart from that, the effectiveness of the SME business operation manages the business to decrease costs and allocate resources. Hence, by improving the operational effectiveness in the business area, the selected company would decrease the cost of the proposed strategy in the market. In addition, it is suggested that the SME </w:t>
      </w:r>
      <w:r w:rsidRPr="006F16A2" w:rsidR="004A6F79">
        <w:rPr>
          <w:rFonts w:ascii="Arial" w:hAnsi="Arial" w:cs="Arial"/>
          <w:color w:val="000000"/>
          <w:sz w:val="22"/>
          <w:szCs w:val="22"/>
        </w:rPr>
        <w:t>Company</w:t>
      </w:r>
      <w:r w:rsidRPr="006F16A2" w:rsidR="00E436EF">
        <w:rPr>
          <w:rFonts w:ascii="Arial" w:hAnsi="Arial" w:cs="Arial"/>
          <w:color w:val="000000"/>
          <w:sz w:val="22"/>
          <w:szCs w:val="22"/>
        </w:rPr>
        <w:t xml:space="preserve"> can conduct the operational management effectively. Thus, the UK-based SME business would be beneficial in the future</w:t>
      </w:r>
      <w:sdt>
        <w:sdtPr>
          <w:rPr>
            <w:rFonts w:ascii="Arial" w:hAnsi="Arial" w:cs="Arial"/>
            <w:color w:val="000000"/>
            <w:sz w:val="22"/>
            <w:szCs w:val="22"/>
          </w:rPr>
          <w:id w:val="1125734487"/>
          <w:citation/>
        </w:sdtPr>
        <w:sdtContent>
          <w:r w:rsidRPr="006F16A2" w:rsidR="00EF6DC0">
            <w:rPr>
              <w:rFonts w:ascii="Arial" w:hAnsi="Arial" w:cs="Arial"/>
              <w:color w:val="000000"/>
              <w:sz w:val="22"/>
              <w:szCs w:val="22"/>
            </w:rPr>
            <w:fldChar w:fldCharType="begin"/>
          </w:r>
          <w:r w:rsidRPr="006F16A2" w:rsidR="00EF6DC0">
            <w:rPr>
              <w:rFonts w:ascii="Arial" w:hAnsi="Arial" w:cs="Arial"/>
              <w:color w:val="000000"/>
              <w:sz w:val="22"/>
              <w:szCs w:val="22"/>
            </w:rPr>
            <w:instrText xml:space="preserve"> CITATION Tom23 \l 1033 </w:instrText>
          </w:r>
          <w:r w:rsidRPr="006F16A2" w:rsidR="00EF6DC0">
            <w:rPr>
              <w:rFonts w:ascii="Arial" w:hAnsi="Arial" w:cs="Arial"/>
              <w:color w:val="000000"/>
              <w:sz w:val="22"/>
              <w:szCs w:val="22"/>
            </w:rPr>
            <w:fldChar w:fldCharType="separate"/>
          </w:r>
          <w:r w:rsidRPr="006F16A2" w:rsidR="009D66EC">
            <w:rPr>
              <w:rFonts w:ascii="Arial" w:hAnsi="Arial" w:cs="Arial"/>
              <w:noProof/>
              <w:color w:val="000000"/>
              <w:sz w:val="22"/>
              <w:szCs w:val="22"/>
            </w:rPr>
            <w:t xml:space="preserve"> (Wright, 2023)</w:t>
          </w:r>
          <w:r w:rsidRPr="006F16A2" w:rsidR="00EF6DC0">
            <w:rPr>
              <w:rFonts w:ascii="Arial" w:hAnsi="Arial" w:cs="Arial"/>
              <w:color w:val="000000"/>
              <w:sz w:val="22"/>
              <w:szCs w:val="22"/>
            </w:rPr>
            <w:fldChar w:fldCharType="end"/>
          </w:r>
        </w:sdtContent>
      </w:sdt>
      <w:r w:rsidRPr="006F16A2" w:rsidR="00E436EF">
        <w:rPr>
          <w:rFonts w:ascii="Arial" w:hAnsi="Arial" w:cs="Arial"/>
          <w:color w:val="000000"/>
          <w:sz w:val="22"/>
          <w:szCs w:val="22"/>
        </w:rPr>
        <w:t>. </w:t>
      </w:r>
    </w:p>
    <w:p w:rsidRPr="006F16A2" w:rsidR="00E436EF" w:rsidP="006F16A2" w:rsidRDefault="00E436EF" w14:paraId="410EBBD3" w14:textId="77777777">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b/>
          <w:bCs/>
          <w:color w:val="000000"/>
          <w:sz w:val="22"/>
          <w:szCs w:val="22"/>
        </w:rPr>
        <w:t>Improving and Enhancing the Technology</w:t>
      </w:r>
    </w:p>
    <w:p w:rsidRPr="006F16A2" w:rsidR="004A6F79" w:rsidP="006F16A2" w:rsidRDefault="00E436EF" w14:paraId="6D485E7F" w14:textId="42B47705">
      <w:pPr>
        <w:pStyle w:val="NormalWeb"/>
        <w:spacing w:before="0" w:beforeAutospacing="0" w:after="0" w:afterAutospacing="0" w:line="360" w:lineRule="auto"/>
        <w:ind w:firstLine="720"/>
        <w:jc w:val="both"/>
        <w:rPr>
          <w:rFonts w:ascii="Arial" w:hAnsi="Arial" w:cs="Arial"/>
          <w:color w:val="000000"/>
          <w:sz w:val="22"/>
          <w:szCs w:val="22"/>
        </w:rPr>
      </w:pPr>
      <w:r w:rsidRPr="006F16A2">
        <w:rPr>
          <w:rFonts w:ascii="Arial" w:hAnsi="Arial" w:cs="Arial"/>
          <w:color w:val="000000"/>
          <w:sz w:val="22"/>
          <w:szCs w:val="22"/>
        </w:rPr>
        <w:t xml:space="preserve">The suggestion is that the selected business can improve its technical area. The SME business can benefit from its technical field by improving and enhancing the technological field. Along with that, the SME </w:t>
      </w:r>
      <w:r w:rsidRPr="006F16A2" w:rsidR="004A6F79">
        <w:rPr>
          <w:rFonts w:ascii="Arial" w:hAnsi="Arial" w:cs="Arial"/>
          <w:color w:val="000000"/>
          <w:sz w:val="22"/>
          <w:szCs w:val="22"/>
        </w:rPr>
        <w:t>Company</w:t>
      </w:r>
      <w:r w:rsidRPr="006F16A2">
        <w:rPr>
          <w:rFonts w:ascii="Arial" w:hAnsi="Arial" w:cs="Arial"/>
          <w:color w:val="000000"/>
          <w:sz w:val="22"/>
          <w:szCs w:val="22"/>
        </w:rPr>
        <w:t xml:space="preserve"> in the UK has met some technical challenges in implementing a strategic direction. Therefore, this advice can be appropriate for resolving the created issue in the market area. Apart from that, </w:t>
      </w:r>
      <w:r w:rsidRPr="006F16A2" w:rsidR="004A6F79">
        <w:rPr>
          <w:rFonts w:ascii="Arial" w:hAnsi="Arial" w:cs="Arial"/>
          <w:color w:val="000000"/>
          <w:sz w:val="22"/>
          <w:szCs w:val="22"/>
        </w:rPr>
        <w:t>it</w:t>
      </w:r>
      <w:r w:rsidRPr="006F16A2">
        <w:rPr>
          <w:rFonts w:ascii="Arial" w:hAnsi="Arial" w:cs="Arial"/>
          <w:color w:val="000000"/>
          <w:sz w:val="22"/>
          <w:szCs w:val="22"/>
        </w:rPr>
        <w:t xml:space="preserve"> is suggested for the chosen SME </w:t>
      </w:r>
      <w:r w:rsidRPr="006F16A2" w:rsidR="004A6F79">
        <w:rPr>
          <w:rFonts w:ascii="Arial" w:hAnsi="Arial" w:cs="Arial"/>
          <w:color w:val="000000"/>
          <w:sz w:val="22"/>
          <w:szCs w:val="22"/>
        </w:rPr>
        <w:t>Company</w:t>
      </w:r>
      <w:r w:rsidRPr="006F16A2">
        <w:rPr>
          <w:rFonts w:ascii="Arial" w:hAnsi="Arial" w:cs="Arial"/>
          <w:color w:val="000000"/>
          <w:sz w:val="22"/>
          <w:szCs w:val="22"/>
        </w:rPr>
        <w:t xml:space="preserve"> to enhance its cloud computing system and Big Data. The improvement and enhancement of cloud computing can give flexibility. Therefore, this strategic recommendation would be beneficial for the future development of the chosen company</w:t>
      </w:r>
      <w:sdt>
        <w:sdtPr>
          <w:rPr>
            <w:rFonts w:ascii="Arial" w:hAnsi="Arial" w:cs="Arial"/>
            <w:color w:val="000000"/>
            <w:sz w:val="22"/>
            <w:szCs w:val="22"/>
          </w:rPr>
          <w:id w:val="-814107906"/>
          <w:citation/>
        </w:sdtPr>
        <w:sdtContent>
          <w:r w:rsidRPr="006F16A2" w:rsidR="00EF6DC0">
            <w:rPr>
              <w:rFonts w:ascii="Arial" w:hAnsi="Arial" w:cs="Arial"/>
              <w:color w:val="000000"/>
              <w:sz w:val="22"/>
              <w:szCs w:val="22"/>
            </w:rPr>
            <w:fldChar w:fldCharType="begin"/>
          </w:r>
          <w:r w:rsidRPr="006F16A2" w:rsidR="00EF6DC0">
            <w:rPr>
              <w:rFonts w:ascii="Arial" w:hAnsi="Arial" w:cs="Arial"/>
              <w:color w:val="000000"/>
              <w:sz w:val="22"/>
              <w:szCs w:val="22"/>
            </w:rPr>
            <w:instrText xml:space="preserve"> CITATION Tom23 \l 1033 </w:instrText>
          </w:r>
          <w:r w:rsidRPr="006F16A2" w:rsidR="00EF6DC0">
            <w:rPr>
              <w:rFonts w:ascii="Arial" w:hAnsi="Arial" w:cs="Arial"/>
              <w:color w:val="000000"/>
              <w:sz w:val="22"/>
              <w:szCs w:val="22"/>
            </w:rPr>
            <w:fldChar w:fldCharType="separate"/>
          </w:r>
          <w:r w:rsidRPr="006F16A2" w:rsidR="009D66EC">
            <w:rPr>
              <w:rFonts w:ascii="Arial" w:hAnsi="Arial" w:cs="Arial"/>
              <w:noProof/>
              <w:color w:val="000000"/>
              <w:sz w:val="22"/>
              <w:szCs w:val="22"/>
            </w:rPr>
            <w:t xml:space="preserve"> (Wright, 2023)</w:t>
          </w:r>
          <w:r w:rsidRPr="006F16A2" w:rsidR="00EF6DC0">
            <w:rPr>
              <w:rFonts w:ascii="Arial" w:hAnsi="Arial" w:cs="Arial"/>
              <w:color w:val="000000"/>
              <w:sz w:val="22"/>
              <w:szCs w:val="22"/>
            </w:rPr>
            <w:fldChar w:fldCharType="end"/>
          </w:r>
        </w:sdtContent>
      </w:sdt>
      <w:r w:rsidRPr="006F16A2">
        <w:rPr>
          <w:rFonts w:ascii="Arial" w:hAnsi="Arial" w:cs="Arial"/>
          <w:color w:val="000000"/>
          <w:sz w:val="22"/>
          <w:szCs w:val="22"/>
        </w:rPr>
        <w:t>.</w:t>
      </w:r>
    </w:p>
    <w:p w:rsidRPr="006F16A2" w:rsidR="00E436EF" w:rsidP="006F16A2" w:rsidRDefault="004A6F79" w14:paraId="0996F6E2" w14:textId="1E64537C">
      <w:pPr>
        <w:spacing w:line="360" w:lineRule="auto"/>
        <w:ind w:firstLine="720"/>
        <w:rPr>
          <w:rFonts w:ascii="Arial" w:hAnsi="Arial" w:eastAsia="Times New Roman"/>
          <w:color w:val="000000"/>
          <w:sz w:val="22"/>
        </w:rPr>
      </w:pPr>
      <w:r w:rsidRPr="006F16A2">
        <w:rPr>
          <w:rFonts w:ascii="Arial" w:hAnsi="Arial"/>
          <w:color w:val="000000"/>
          <w:sz w:val="22"/>
        </w:rPr>
        <w:br w:type="page"/>
      </w:r>
    </w:p>
    <w:p w:rsidRPr="006F16A2" w:rsidR="00DB0EDF" w:rsidP="006F16A2" w:rsidRDefault="00E436EF" w14:paraId="51651B19" w14:textId="21A51806" w14:noSpellErr="1">
      <w:pPr>
        <w:pStyle w:val="Heading1"/>
        <w:rPr/>
      </w:pPr>
      <w:bookmarkStart w:name="_Toc761734628" w:id="936237796"/>
      <w:r w:rsidR="69686DBF">
        <w:rPr/>
        <w:t>Conclusion</w:t>
      </w:r>
      <w:bookmarkEnd w:id="936237796"/>
      <w:r w:rsidR="69686DBF">
        <w:rPr/>
        <w:t> </w:t>
      </w:r>
    </w:p>
    <w:p w:rsidRPr="006F16A2" w:rsidR="006F16A2" w:rsidP="006F16A2" w:rsidRDefault="006F16A2" w14:paraId="728D55C7" w14:textId="77777777"/>
    <w:p w:rsidRPr="006F16A2" w:rsidR="00434448" w:rsidP="006F16A2" w:rsidRDefault="00E436EF" w14:paraId="61E1425D" w14:textId="7662C4CC">
      <w:pPr>
        <w:pStyle w:val="NormalWeb"/>
        <w:spacing w:before="0" w:beforeAutospacing="0" w:after="0" w:afterAutospacing="0" w:line="360" w:lineRule="auto"/>
        <w:ind w:firstLine="720"/>
        <w:jc w:val="both"/>
        <w:rPr>
          <w:rFonts w:ascii="Arial" w:hAnsi="Arial" w:cs="Arial"/>
          <w:sz w:val="22"/>
          <w:szCs w:val="22"/>
        </w:rPr>
      </w:pPr>
      <w:r w:rsidRPr="006F16A2">
        <w:rPr>
          <w:rFonts w:ascii="Arial" w:hAnsi="Arial" w:cs="Arial"/>
          <w:color w:val="000000"/>
          <w:sz w:val="22"/>
          <w:szCs w:val="22"/>
        </w:rPr>
        <w:t xml:space="preserve">The report has depicted an insight into the strategic operation and management in the light of the UK SME businesses. The report is important to describe the significance of the business strategic direction of the chosen SME business. The report has portrayed the introduction of the chosen SME </w:t>
      </w:r>
      <w:r w:rsidRPr="006F16A2" w:rsidR="004A6F79">
        <w:rPr>
          <w:rFonts w:ascii="Arial" w:hAnsi="Arial" w:cs="Arial"/>
          <w:color w:val="000000"/>
          <w:sz w:val="22"/>
          <w:szCs w:val="22"/>
        </w:rPr>
        <w:t>Company</w:t>
      </w:r>
      <w:r w:rsidRPr="006F16A2">
        <w:rPr>
          <w:rFonts w:ascii="Arial" w:hAnsi="Arial" w:cs="Arial"/>
          <w:color w:val="000000"/>
          <w:sz w:val="22"/>
          <w:szCs w:val="22"/>
        </w:rPr>
        <w:t xml:space="preserve">. The report has given the current strategic direction of the Macaroon </w:t>
      </w:r>
      <w:r w:rsidRPr="006F16A2" w:rsidR="004A6F79">
        <w:rPr>
          <w:rFonts w:ascii="Arial" w:hAnsi="Arial" w:cs="Arial"/>
          <w:color w:val="000000"/>
          <w:sz w:val="22"/>
          <w:szCs w:val="22"/>
        </w:rPr>
        <w:t>Company</w:t>
      </w:r>
      <w:r w:rsidRPr="006F16A2">
        <w:rPr>
          <w:rFonts w:ascii="Arial" w:hAnsi="Arial" w:cs="Arial"/>
          <w:color w:val="000000"/>
          <w:sz w:val="22"/>
          <w:szCs w:val="22"/>
        </w:rPr>
        <w:t xml:space="preserve">. The SWOT and PESTLE analysis of the selected company has been shown in the report. Apart from that, the report has aimed to give the threats and opportunities of the UK-based SME </w:t>
      </w:r>
      <w:r w:rsidRPr="006F16A2" w:rsidR="004A6F79">
        <w:rPr>
          <w:rFonts w:ascii="Arial" w:hAnsi="Arial" w:cs="Arial"/>
          <w:color w:val="000000"/>
          <w:sz w:val="22"/>
          <w:szCs w:val="22"/>
        </w:rPr>
        <w:t>Company</w:t>
      </w:r>
      <w:r w:rsidRPr="006F16A2">
        <w:rPr>
          <w:rFonts w:ascii="Arial" w:hAnsi="Arial" w:cs="Arial"/>
          <w:color w:val="000000"/>
          <w:sz w:val="22"/>
          <w:szCs w:val="22"/>
        </w:rPr>
        <w:t xml:space="preserve"> by </w:t>
      </w:r>
      <w:proofErr w:type="spellStart"/>
      <w:r w:rsidRPr="006F16A2">
        <w:rPr>
          <w:rFonts w:ascii="Arial" w:hAnsi="Arial" w:cs="Arial"/>
          <w:color w:val="000000"/>
          <w:sz w:val="22"/>
          <w:szCs w:val="22"/>
        </w:rPr>
        <w:t>analysing</w:t>
      </w:r>
      <w:proofErr w:type="spellEnd"/>
      <w:r w:rsidRPr="006F16A2">
        <w:rPr>
          <w:rFonts w:ascii="Arial" w:hAnsi="Arial" w:cs="Arial"/>
          <w:color w:val="000000"/>
          <w:sz w:val="22"/>
          <w:szCs w:val="22"/>
        </w:rPr>
        <w:t xml:space="preserve"> the external and internal environment. </w:t>
      </w:r>
    </w:p>
    <w:p w:rsidRPr="006F16A2" w:rsidR="00434448" w:rsidP="006F16A2" w:rsidRDefault="00434448" w14:paraId="19BBC906" w14:textId="77777777">
      <w:pPr>
        <w:spacing w:line="360" w:lineRule="auto"/>
        <w:ind w:firstLine="720"/>
        <w:rPr>
          <w:rFonts w:ascii="Arial" w:hAnsi="Arial" w:eastAsia="Times New Roman"/>
          <w:sz w:val="22"/>
        </w:rPr>
      </w:pPr>
      <w:r w:rsidRPr="006F16A2">
        <w:rPr>
          <w:rFonts w:ascii="Arial" w:hAnsi="Arial" w:eastAsia="Times New Roman"/>
          <w:sz w:val="22"/>
        </w:rPr>
        <w:t xml:space="preserve">Apart from that, the report is significant for providing detailed information about the UK SME business with their strategic direction through </w:t>
      </w:r>
      <w:proofErr w:type="spellStart"/>
      <w:r w:rsidRPr="006F16A2">
        <w:rPr>
          <w:rFonts w:ascii="Arial" w:hAnsi="Arial" w:eastAsia="Times New Roman"/>
          <w:sz w:val="22"/>
        </w:rPr>
        <w:t>analysing</w:t>
      </w:r>
      <w:proofErr w:type="spellEnd"/>
      <w:r w:rsidRPr="006F16A2">
        <w:rPr>
          <w:rFonts w:ascii="Arial" w:hAnsi="Arial" w:eastAsia="Times New Roman"/>
          <w:sz w:val="22"/>
        </w:rPr>
        <w:t xml:space="preserve"> the Miss Macaroon Group Ltd. The proper description of the stakeholder in the marketplace with their expectations and relative power. Moreover, the strategic choice for the SME in the marketplace has been depicted in the report. The report is prominent for proposing a new strategic direction for the chosen company and that has been delivered in the report. Furthermore, the report has included a justification for choosing a sustainable strategy for the SME business. The report has outlined some recommendations for future development that are considered with the raised implementation issues. </w:t>
      </w:r>
    </w:p>
    <w:p w:rsidRPr="006F16A2" w:rsidR="00C656C0" w:rsidP="006F16A2" w:rsidRDefault="00B442B0" w14:paraId="00000020" w14:textId="47896FB7">
      <w:pPr>
        <w:spacing w:line="360" w:lineRule="auto"/>
        <w:ind w:firstLine="720"/>
        <w:rPr>
          <w:rFonts w:ascii="Arial" w:hAnsi="Arial" w:eastAsia="Times New Roman"/>
          <w:sz w:val="22"/>
        </w:rPr>
      </w:pPr>
      <w:r w:rsidRPr="006F16A2">
        <w:rPr>
          <w:rFonts w:ascii="Arial" w:hAnsi="Arial"/>
          <w:sz w:val="22"/>
        </w:rPr>
        <w:br w:type="page"/>
      </w:r>
    </w:p>
    <w:p w:rsidR="00DB0EDF" w:rsidP="006F16A2" w:rsidRDefault="00B442B0" w14:paraId="25264411" w14:textId="16AA6303" w14:noSpellErr="1">
      <w:pPr>
        <w:pStyle w:val="Heading1"/>
        <w:rPr/>
      </w:pPr>
      <w:bookmarkStart w:name="_Toc925830747" w:id="1807013846"/>
      <w:r w:rsidR="153B924A">
        <w:rPr/>
        <w:t>References</w:t>
      </w:r>
      <w:bookmarkEnd w:id="1807013846"/>
    </w:p>
    <w:p w:rsidRPr="006F16A2" w:rsidR="006F16A2" w:rsidP="006F16A2" w:rsidRDefault="006F16A2" w14:paraId="4A94176A" w14:textId="77777777"/>
    <w:p w:rsidRPr="006F16A2" w:rsidR="009D66EC" w:rsidP="006F16A2" w:rsidRDefault="009D66EC" w14:paraId="27F67F52" w14:textId="061117EB">
      <w:pPr>
        <w:spacing w:line="360" w:lineRule="auto"/>
        <w:ind w:firstLine="720"/>
        <w:rPr>
          <w:rFonts w:ascii="Arial" w:hAnsi="Arial"/>
          <w:sz w:val="22"/>
        </w:rPr>
      </w:pPr>
      <w:proofErr w:type="spellStart"/>
      <w:r w:rsidRPr="006F16A2">
        <w:rPr>
          <w:rFonts w:ascii="Arial" w:hAnsi="Arial"/>
          <w:sz w:val="22"/>
        </w:rPr>
        <w:t>Benzaghta</w:t>
      </w:r>
      <w:proofErr w:type="spellEnd"/>
      <w:r w:rsidRPr="006F16A2">
        <w:rPr>
          <w:rFonts w:ascii="Arial" w:hAnsi="Arial"/>
          <w:sz w:val="22"/>
        </w:rPr>
        <w:t xml:space="preserve">, M.A., </w:t>
      </w:r>
      <w:proofErr w:type="spellStart"/>
      <w:r w:rsidRPr="006F16A2">
        <w:rPr>
          <w:rFonts w:ascii="Arial" w:hAnsi="Arial"/>
          <w:sz w:val="22"/>
        </w:rPr>
        <w:t>Elwalda</w:t>
      </w:r>
      <w:proofErr w:type="spellEnd"/>
      <w:r w:rsidRPr="006F16A2">
        <w:rPr>
          <w:rFonts w:ascii="Arial" w:hAnsi="Arial"/>
          <w:sz w:val="22"/>
        </w:rPr>
        <w:t xml:space="preserve">, A., Mousa, M.M., Erkan, I. and Rahman, M., (2021). </w:t>
      </w:r>
      <w:r w:rsidRPr="00BD133F">
        <w:rPr>
          <w:rFonts w:ascii="Arial" w:hAnsi="Arial"/>
          <w:i/>
          <w:iCs/>
          <w:sz w:val="22"/>
        </w:rPr>
        <w:t xml:space="preserve">SWOT analysis </w:t>
      </w:r>
      <w:proofErr w:type="spellStart"/>
      <w:r w:rsidRPr="00BD133F">
        <w:rPr>
          <w:rFonts w:ascii="Arial" w:hAnsi="Arial"/>
          <w:i/>
          <w:iCs/>
          <w:sz w:val="22"/>
        </w:rPr>
        <w:t>applica</w:t>
      </w:r>
      <w:proofErr w:type="spellEnd"/>
      <w:r w:rsidRPr="00BD133F" w:rsidR="00BD133F">
        <w:rPr>
          <w:rFonts w:ascii="Arial" w:hAnsi="Arial"/>
          <w:i/>
          <w:iCs/>
          <w:sz w:val="22"/>
        </w:rPr>
        <w:t xml:space="preserve"> </w:t>
      </w:r>
      <w:proofErr w:type="spellStart"/>
      <w:r w:rsidRPr="00BD133F" w:rsidR="00BD133F">
        <w:rPr>
          <w:rFonts w:ascii="Arial" w:hAnsi="Arial"/>
          <w:i/>
          <w:iCs/>
          <w:sz w:val="22"/>
        </w:rPr>
        <w:t>ons</w:t>
      </w:r>
      <w:proofErr w:type="spellEnd"/>
      <w:r w:rsidRPr="00BD133F" w:rsidR="00BD133F">
        <w:rPr>
          <w:rFonts w:ascii="Arial" w:hAnsi="Arial"/>
          <w:i/>
          <w:iCs/>
          <w:sz w:val="22"/>
        </w:rPr>
        <w:t>: An integrative literature review. Journal of Global Business Insights,</w:t>
      </w:r>
      <w:r w:rsidRPr="006F16A2" w:rsidR="00BD133F">
        <w:rPr>
          <w:rFonts w:ascii="Arial" w:hAnsi="Arial"/>
          <w:sz w:val="22"/>
        </w:rPr>
        <w:t xml:space="preserve"> 6(1), pp.55</w:t>
      </w:r>
      <w:r w:rsidRPr="006F16A2">
        <w:rPr>
          <w:rFonts w:ascii="Arial" w:hAnsi="Arial"/>
          <w:sz w:val="22"/>
        </w:rPr>
        <w:t>ti-73.</w:t>
      </w:r>
    </w:p>
    <w:p w:rsidRPr="006F16A2" w:rsidR="009D66EC" w:rsidP="006F16A2" w:rsidRDefault="009D66EC" w14:paraId="367F395E" w14:textId="77777777">
      <w:pPr>
        <w:spacing w:line="360" w:lineRule="auto"/>
        <w:ind w:firstLine="720"/>
        <w:rPr>
          <w:rFonts w:ascii="Arial" w:hAnsi="Arial"/>
          <w:sz w:val="22"/>
        </w:rPr>
      </w:pPr>
      <w:proofErr w:type="spellStart"/>
      <w:r w:rsidRPr="006F16A2">
        <w:rPr>
          <w:rFonts w:ascii="Arial" w:hAnsi="Arial"/>
          <w:sz w:val="22"/>
        </w:rPr>
        <w:t>Bessière</w:t>
      </w:r>
      <w:proofErr w:type="spellEnd"/>
      <w:r w:rsidRPr="006F16A2">
        <w:rPr>
          <w:rFonts w:ascii="Arial" w:hAnsi="Arial"/>
          <w:sz w:val="22"/>
        </w:rPr>
        <w:t xml:space="preserve">, D., Charnley, F., Tiwari, A. and Moreno, M.A., (2019). </w:t>
      </w:r>
      <w:r w:rsidRPr="00BD133F">
        <w:rPr>
          <w:rFonts w:ascii="Arial" w:hAnsi="Arial"/>
          <w:i/>
          <w:iCs/>
          <w:sz w:val="22"/>
        </w:rPr>
        <w:t>A vision of re-distributed manufacturing for the UK’s consumer goods industry. Production Planning &amp; Control</w:t>
      </w:r>
      <w:r w:rsidRPr="006F16A2">
        <w:rPr>
          <w:rFonts w:ascii="Arial" w:hAnsi="Arial"/>
          <w:sz w:val="22"/>
        </w:rPr>
        <w:t>, 30(7), pp.555-567.</w:t>
      </w:r>
    </w:p>
    <w:p w:rsidRPr="006F16A2" w:rsidR="009D66EC" w:rsidP="006F16A2" w:rsidRDefault="009D66EC" w14:paraId="49C8970D" w14:textId="77777777">
      <w:pPr>
        <w:spacing w:line="360" w:lineRule="auto"/>
        <w:ind w:firstLine="720"/>
        <w:rPr>
          <w:rFonts w:ascii="Arial" w:hAnsi="Arial"/>
          <w:sz w:val="22"/>
        </w:rPr>
      </w:pPr>
      <w:r w:rsidRPr="006F16A2">
        <w:rPr>
          <w:rFonts w:ascii="Arial" w:hAnsi="Arial"/>
          <w:sz w:val="22"/>
        </w:rPr>
        <w:t xml:space="preserve">Boaventura, J.M.G., Bosse, D.A., de </w:t>
      </w:r>
      <w:proofErr w:type="spellStart"/>
      <w:r w:rsidRPr="006F16A2">
        <w:rPr>
          <w:rFonts w:ascii="Arial" w:hAnsi="Arial"/>
          <w:sz w:val="22"/>
        </w:rPr>
        <w:t>Mascena</w:t>
      </w:r>
      <w:proofErr w:type="spellEnd"/>
      <w:r w:rsidRPr="006F16A2">
        <w:rPr>
          <w:rFonts w:ascii="Arial" w:hAnsi="Arial"/>
          <w:sz w:val="22"/>
        </w:rPr>
        <w:t xml:space="preserve">, K.M.C. and </w:t>
      </w:r>
      <w:proofErr w:type="spellStart"/>
      <w:r w:rsidRPr="006F16A2">
        <w:rPr>
          <w:rFonts w:ascii="Arial" w:hAnsi="Arial"/>
          <w:sz w:val="22"/>
        </w:rPr>
        <w:t>Sarturi</w:t>
      </w:r>
      <w:proofErr w:type="spellEnd"/>
      <w:r w:rsidRPr="006F16A2">
        <w:rPr>
          <w:rFonts w:ascii="Arial" w:hAnsi="Arial"/>
          <w:sz w:val="22"/>
        </w:rPr>
        <w:t xml:space="preserve">, G., (2020). </w:t>
      </w:r>
      <w:r w:rsidRPr="00BD133F">
        <w:rPr>
          <w:rFonts w:ascii="Arial" w:hAnsi="Arial"/>
          <w:i/>
          <w:iCs/>
          <w:sz w:val="22"/>
        </w:rPr>
        <w:t>Value distribution to stakeholders: The influence of stakeholder power and strategic importance in public firms. Long Range Planning</w:t>
      </w:r>
      <w:r w:rsidRPr="006F16A2">
        <w:rPr>
          <w:rFonts w:ascii="Arial" w:hAnsi="Arial"/>
          <w:sz w:val="22"/>
        </w:rPr>
        <w:t>, 53(2), p.101883.</w:t>
      </w:r>
    </w:p>
    <w:p w:rsidRPr="006F16A2" w:rsidR="009D66EC" w:rsidP="006F16A2" w:rsidRDefault="009D66EC" w14:paraId="2F57A7A3" w14:textId="77777777">
      <w:pPr>
        <w:spacing w:line="360" w:lineRule="auto"/>
        <w:ind w:firstLine="720"/>
        <w:rPr>
          <w:rFonts w:ascii="Arial" w:hAnsi="Arial"/>
          <w:sz w:val="22"/>
        </w:rPr>
      </w:pPr>
      <w:r w:rsidRPr="006F16A2">
        <w:rPr>
          <w:rFonts w:ascii="Arial" w:hAnsi="Arial"/>
          <w:sz w:val="22"/>
        </w:rPr>
        <w:t xml:space="preserve">Christodoulou, A. and Cullinane, K., (2019). </w:t>
      </w:r>
      <w:r w:rsidRPr="00BD133F">
        <w:rPr>
          <w:rFonts w:ascii="Arial" w:hAnsi="Arial"/>
          <w:i/>
          <w:iCs/>
          <w:sz w:val="22"/>
        </w:rPr>
        <w:t>Identifying the main opportunities and challenges from the implementation of a port energy management system</w:t>
      </w:r>
      <w:r w:rsidRPr="006F16A2">
        <w:rPr>
          <w:rFonts w:ascii="Arial" w:hAnsi="Arial"/>
          <w:sz w:val="22"/>
        </w:rPr>
        <w:t>: A SWOT/PESTLE analysis. Sustainability, 11(21), p.6046.</w:t>
      </w:r>
    </w:p>
    <w:p w:rsidRPr="006F16A2" w:rsidR="009D66EC" w:rsidP="006F16A2" w:rsidRDefault="009D66EC" w14:paraId="50C6F0DB" w14:textId="77777777">
      <w:pPr>
        <w:spacing w:line="360" w:lineRule="auto"/>
        <w:ind w:firstLine="720"/>
        <w:rPr>
          <w:rFonts w:ascii="Arial" w:hAnsi="Arial"/>
          <w:sz w:val="22"/>
        </w:rPr>
      </w:pPr>
      <w:r w:rsidRPr="006F16A2">
        <w:rPr>
          <w:rFonts w:ascii="Arial" w:hAnsi="Arial"/>
          <w:sz w:val="22"/>
        </w:rPr>
        <w:t xml:space="preserve">Cook, C.R., Lyon, A.R., Locke, J., Waltz, T. and Powell, B.J., (2019). </w:t>
      </w:r>
      <w:r w:rsidRPr="00BD133F">
        <w:rPr>
          <w:rFonts w:ascii="Arial" w:hAnsi="Arial"/>
          <w:i/>
          <w:iCs/>
          <w:sz w:val="22"/>
        </w:rPr>
        <w:t>Adapting a compilation of implementation strategies to advance school-based implementation research and practice. Prevention Science</w:t>
      </w:r>
      <w:r w:rsidRPr="006F16A2">
        <w:rPr>
          <w:rFonts w:ascii="Arial" w:hAnsi="Arial"/>
          <w:sz w:val="22"/>
        </w:rPr>
        <w:t>, 20, pp.914-935.</w:t>
      </w:r>
    </w:p>
    <w:p w:rsidRPr="006F16A2" w:rsidR="009D66EC" w:rsidP="006F16A2" w:rsidRDefault="009D66EC" w14:paraId="7B12D6D3" w14:textId="77777777">
      <w:pPr>
        <w:spacing w:line="360" w:lineRule="auto"/>
        <w:ind w:firstLine="720"/>
        <w:rPr>
          <w:rFonts w:ascii="Arial" w:hAnsi="Arial"/>
          <w:sz w:val="22"/>
        </w:rPr>
      </w:pPr>
      <w:proofErr w:type="spellStart"/>
      <w:r w:rsidRPr="006F16A2">
        <w:rPr>
          <w:rFonts w:ascii="Arial" w:hAnsi="Arial"/>
          <w:sz w:val="22"/>
        </w:rPr>
        <w:t>Dalirazar</w:t>
      </w:r>
      <w:proofErr w:type="spellEnd"/>
      <w:r w:rsidRPr="006F16A2">
        <w:rPr>
          <w:rFonts w:ascii="Arial" w:hAnsi="Arial"/>
          <w:sz w:val="22"/>
        </w:rPr>
        <w:t xml:space="preserve">, S. and Sabzi, Z., (2023). </w:t>
      </w:r>
      <w:r w:rsidRPr="00BD133F">
        <w:rPr>
          <w:rFonts w:ascii="Arial" w:hAnsi="Arial"/>
          <w:i/>
          <w:iCs/>
          <w:sz w:val="22"/>
        </w:rPr>
        <w:t xml:space="preserve">Strategic analysis of barriers and solutions to development of sustainable buildings using PESTLE technique. International Journal of Construction Management, </w:t>
      </w:r>
      <w:r w:rsidRPr="006F16A2">
        <w:rPr>
          <w:rFonts w:ascii="Arial" w:hAnsi="Arial"/>
          <w:sz w:val="22"/>
        </w:rPr>
        <w:t>23(1), pp.167-181.</w:t>
      </w:r>
    </w:p>
    <w:p w:rsidRPr="006F16A2" w:rsidR="009D66EC" w:rsidP="006F16A2" w:rsidRDefault="009D66EC" w14:paraId="1CC8519E" w14:textId="77777777">
      <w:pPr>
        <w:spacing w:line="360" w:lineRule="auto"/>
        <w:ind w:firstLine="720"/>
        <w:rPr>
          <w:rFonts w:ascii="Arial" w:hAnsi="Arial"/>
          <w:sz w:val="22"/>
        </w:rPr>
      </w:pPr>
      <w:r w:rsidRPr="006F16A2">
        <w:rPr>
          <w:rFonts w:ascii="Arial" w:hAnsi="Arial"/>
          <w:sz w:val="22"/>
        </w:rPr>
        <w:t xml:space="preserve">Fedeli, P., Mariano, C., </w:t>
      </w:r>
      <w:proofErr w:type="spellStart"/>
      <w:r w:rsidRPr="006F16A2">
        <w:rPr>
          <w:rFonts w:ascii="Arial" w:hAnsi="Arial"/>
          <w:sz w:val="22"/>
        </w:rPr>
        <w:t>Cannovo</w:t>
      </w:r>
      <w:proofErr w:type="spellEnd"/>
      <w:r w:rsidRPr="006F16A2">
        <w:rPr>
          <w:rFonts w:ascii="Arial" w:hAnsi="Arial"/>
          <w:sz w:val="22"/>
        </w:rPr>
        <w:t xml:space="preserve">, N., </w:t>
      </w:r>
      <w:proofErr w:type="spellStart"/>
      <w:r w:rsidRPr="006F16A2">
        <w:rPr>
          <w:rFonts w:ascii="Arial" w:hAnsi="Arial"/>
          <w:sz w:val="22"/>
        </w:rPr>
        <w:t>Scendoni</w:t>
      </w:r>
      <w:proofErr w:type="spellEnd"/>
      <w:r w:rsidRPr="006F16A2">
        <w:rPr>
          <w:rFonts w:ascii="Arial" w:hAnsi="Arial"/>
          <w:sz w:val="22"/>
        </w:rPr>
        <w:t xml:space="preserve">, R. and Guarino, R., (2020). </w:t>
      </w:r>
      <w:r w:rsidRPr="00BD133F">
        <w:rPr>
          <w:rFonts w:ascii="Arial" w:hAnsi="Arial"/>
          <w:i/>
          <w:iCs/>
          <w:sz w:val="22"/>
        </w:rPr>
        <w:t>The covid-19 pandemic-how well are we balancing health, freedom, and the economy?.</w:t>
      </w:r>
      <w:r w:rsidRPr="006F16A2">
        <w:rPr>
          <w:rFonts w:ascii="Arial" w:hAnsi="Arial"/>
          <w:sz w:val="22"/>
        </w:rPr>
        <w:t xml:space="preserve"> In KNOWLEDGE BASED SUSTAINABLE DEVELOPMENT (pp. 27-32). Vuk </w:t>
      </w:r>
      <w:proofErr w:type="spellStart"/>
      <w:r w:rsidRPr="006F16A2">
        <w:rPr>
          <w:rFonts w:ascii="Arial" w:hAnsi="Arial"/>
          <w:sz w:val="22"/>
        </w:rPr>
        <w:t>Bevanda</w:t>
      </w:r>
      <w:proofErr w:type="spellEnd"/>
      <w:r w:rsidRPr="006F16A2">
        <w:rPr>
          <w:rFonts w:ascii="Arial" w:hAnsi="Arial"/>
          <w:sz w:val="22"/>
        </w:rPr>
        <w:t>.</w:t>
      </w:r>
    </w:p>
    <w:p w:rsidRPr="006F16A2" w:rsidR="009D66EC" w:rsidP="006F16A2" w:rsidRDefault="009D66EC" w14:paraId="4BEFE2B4" w14:textId="77777777">
      <w:pPr>
        <w:spacing w:line="360" w:lineRule="auto"/>
        <w:ind w:firstLine="720"/>
        <w:rPr>
          <w:rFonts w:ascii="Arial" w:hAnsi="Arial"/>
          <w:sz w:val="22"/>
        </w:rPr>
      </w:pPr>
      <w:r w:rsidRPr="006F16A2">
        <w:rPr>
          <w:rFonts w:ascii="Arial" w:hAnsi="Arial"/>
          <w:sz w:val="22"/>
        </w:rPr>
        <w:t xml:space="preserve">Fischer, D., </w:t>
      </w:r>
      <w:proofErr w:type="spellStart"/>
      <w:r w:rsidRPr="006F16A2">
        <w:rPr>
          <w:rFonts w:ascii="Arial" w:hAnsi="Arial"/>
          <w:sz w:val="22"/>
        </w:rPr>
        <w:t>Brettel</w:t>
      </w:r>
      <w:proofErr w:type="spellEnd"/>
      <w:r w:rsidRPr="006F16A2">
        <w:rPr>
          <w:rFonts w:ascii="Arial" w:hAnsi="Arial"/>
          <w:sz w:val="22"/>
        </w:rPr>
        <w:t xml:space="preserve">, M. and Mauer, R., (2020). </w:t>
      </w:r>
      <w:r w:rsidRPr="00BD133F">
        <w:rPr>
          <w:rFonts w:ascii="Arial" w:hAnsi="Arial"/>
          <w:i/>
          <w:iCs/>
          <w:sz w:val="22"/>
        </w:rPr>
        <w:t>The three dimensions of sustainability: A delicate balancing act for entrepreneurs made more complex by stakeholder expectations. Journal of Business Ethics</w:t>
      </w:r>
      <w:r w:rsidRPr="006F16A2">
        <w:rPr>
          <w:rFonts w:ascii="Arial" w:hAnsi="Arial"/>
          <w:sz w:val="22"/>
        </w:rPr>
        <w:t>, 163, pp.87-106.</w:t>
      </w:r>
    </w:p>
    <w:p w:rsidRPr="006F16A2" w:rsidR="009D66EC" w:rsidP="006F16A2" w:rsidRDefault="009D66EC" w14:paraId="4CD8F818" w14:textId="77777777">
      <w:pPr>
        <w:spacing w:line="360" w:lineRule="auto"/>
        <w:ind w:firstLine="720"/>
        <w:rPr>
          <w:rFonts w:ascii="Arial" w:hAnsi="Arial"/>
          <w:sz w:val="22"/>
        </w:rPr>
      </w:pPr>
      <w:r w:rsidRPr="006F16A2">
        <w:rPr>
          <w:rFonts w:ascii="Arial" w:hAnsi="Arial"/>
          <w:sz w:val="22"/>
        </w:rPr>
        <w:t>García</w:t>
      </w:r>
      <w:r w:rsidRPr="006F16A2">
        <w:rPr>
          <w:rFonts w:ascii="Cambria Math" w:hAnsi="Cambria Math" w:cs="Cambria Math"/>
          <w:sz w:val="22"/>
        </w:rPr>
        <w:t>‐</w:t>
      </w:r>
      <w:r w:rsidRPr="006F16A2">
        <w:rPr>
          <w:rFonts w:ascii="Arial" w:hAnsi="Arial"/>
          <w:sz w:val="22"/>
        </w:rPr>
        <w:t xml:space="preserve">Sánchez, I.M., (2020). </w:t>
      </w:r>
      <w:r w:rsidRPr="00BD133F">
        <w:rPr>
          <w:rFonts w:ascii="Arial" w:hAnsi="Arial"/>
          <w:i/>
          <w:iCs/>
          <w:sz w:val="22"/>
        </w:rPr>
        <w:t>The moderating role of board monitoring power in the relationship between environmental conditions and corporate social responsibility. Business Ethics: A European Review</w:t>
      </w:r>
      <w:r w:rsidRPr="006F16A2">
        <w:rPr>
          <w:rFonts w:ascii="Arial" w:hAnsi="Arial"/>
          <w:sz w:val="22"/>
        </w:rPr>
        <w:t>, 29(1), pp.114-129.</w:t>
      </w:r>
    </w:p>
    <w:p w:rsidRPr="006F16A2" w:rsidR="009D66EC" w:rsidP="006F16A2" w:rsidRDefault="009D66EC" w14:paraId="3AB28F5B" w14:textId="77777777">
      <w:pPr>
        <w:spacing w:line="360" w:lineRule="auto"/>
        <w:ind w:firstLine="720"/>
        <w:rPr>
          <w:rFonts w:ascii="Arial" w:hAnsi="Arial"/>
          <w:sz w:val="22"/>
        </w:rPr>
      </w:pPr>
      <w:r w:rsidRPr="006F16A2">
        <w:rPr>
          <w:rFonts w:ascii="Arial" w:hAnsi="Arial"/>
          <w:sz w:val="22"/>
        </w:rPr>
        <w:t>Gordon, I.J., Pérez-</w:t>
      </w:r>
      <w:proofErr w:type="spellStart"/>
      <w:r w:rsidRPr="006F16A2">
        <w:rPr>
          <w:rFonts w:ascii="Arial" w:hAnsi="Arial"/>
          <w:sz w:val="22"/>
        </w:rPr>
        <w:t>Barbería</w:t>
      </w:r>
      <w:proofErr w:type="spellEnd"/>
      <w:r w:rsidRPr="006F16A2">
        <w:rPr>
          <w:rFonts w:ascii="Arial" w:hAnsi="Arial"/>
          <w:sz w:val="22"/>
        </w:rPr>
        <w:t xml:space="preserve">, F.J. and Manning, A.D., (2021). </w:t>
      </w:r>
      <w:r w:rsidRPr="00BD133F">
        <w:rPr>
          <w:rFonts w:ascii="Arial" w:hAnsi="Arial"/>
          <w:i/>
          <w:iCs/>
          <w:sz w:val="22"/>
        </w:rPr>
        <w:t>Rewilding lite: Using traditional domestic livestock to achieve rewilding outcomes. Sustainability</w:t>
      </w:r>
      <w:r w:rsidRPr="006F16A2">
        <w:rPr>
          <w:rFonts w:ascii="Arial" w:hAnsi="Arial"/>
          <w:sz w:val="22"/>
        </w:rPr>
        <w:t>, 13(6), p.3347.</w:t>
      </w:r>
    </w:p>
    <w:p w:rsidRPr="006F16A2" w:rsidR="009D66EC" w:rsidP="006F16A2" w:rsidRDefault="009D66EC" w14:paraId="6F325957" w14:textId="77777777">
      <w:pPr>
        <w:spacing w:line="360" w:lineRule="auto"/>
        <w:ind w:firstLine="720"/>
        <w:rPr>
          <w:rFonts w:ascii="Arial" w:hAnsi="Arial"/>
          <w:sz w:val="22"/>
        </w:rPr>
      </w:pPr>
      <w:r w:rsidRPr="006F16A2">
        <w:rPr>
          <w:rFonts w:ascii="Arial" w:hAnsi="Arial"/>
          <w:sz w:val="22"/>
        </w:rPr>
        <w:t xml:space="preserve">GUERRA, H., (2024). </w:t>
      </w:r>
      <w:r w:rsidRPr="00BD133F">
        <w:rPr>
          <w:rFonts w:ascii="Arial" w:hAnsi="Arial"/>
          <w:i/>
          <w:iCs/>
          <w:sz w:val="22"/>
        </w:rPr>
        <w:t>COMMON CHALLENGES AND RECOMMENDATIONS FOR STRATEGIC PLANNING.</w:t>
      </w:r>
      <w:r w:rsidRPr="006F16A2">
        <w:rPr>
          <w:rFonts w:ascii="Arial" w:hAnsi="Arial"/>
          <w:sz w:val="22"/>
        </w:rPr>
        <w:t xml:space="preserve"> [Online] Available at: </w:t>
      </w:r>
      <w:hyperlink w:history="1" r:id="rId8">
        <w:r w:rsidRPr="006F16A2">
          <w:rPr>
            <w:rStyle w:val="Hyperlink"/>
            <w:rFonts w:ascii="Arial" w:hAnsi="Arial"/>
            <w:sz w:val="22"/>
          </w:rPr>
          <w:t>https://www.cipherbsc.com/challenges-strategic-planning/</w:t>
        </w:r>
      </w:hyperlink>
      <w:r w:rsidRPr="006F16A2">
        <w:rPr>
          <w:rFonts w:ascii="Arial" w:hAnsi="Arial"/>
          <w:sz w:val="22"/>
        </w:rPr>
        <w:t xml:space="preserve"> [Accessed 13 02 2024].</w:t>
      </w:r>
    </w:p>
    <w:p w:rsidRPr="006F16A2" w:rsidR="009D66EC" w:rsidP="006F16A2" w:rsidRDefault="009D66EC" w14:paraId="799A6327" w14:textId="77777777">
      <w:pPr>
        <w:pStyle w:val="Bibliography"/>
        <w:spacing w:line="360" w:lineRule="auto"/>
        <w:ind w:firstLine="720"/>
        <w:rPr>
          <w:rFonts w:ascii="Arial" w:hAnsi="Arial"/>
          <w:noProof/>
          <w:sz w:val="22"/>
        </w:rPr>
      </w:pPr>
      <w:r w:rsidRPr="006F16A2">
        <w:rPr>
          <w:rFonts w:ascii="Arial" w:hAnsi="Arial"/>
          <w:noProof/>
          <w:sz w:val="22"/>
        </w:rPr>
        <w:t xml:space="preserve">missmacaroon, 2024. </w:t>
      </w:r>
      <w:r w:rsidRPr="006F16A2">
        <w:rPr>
          <w:rFonts w:ascii="Arial" w:hAnsi="Arial"/>
          <w:i/>
          <w:iCs/>
          <w:noProof/>
          <w:sz w:val="22"/>
        </w:rPr>
        <w:t xml:space="preserve">Miss Macaroon. </w:t>
      </w:r>
      <w:r w:rsidRPr="006F16A2">
        <w:rPr>
          <w:rFonts w:ascii="Arial" w:hAnsi="Arial"/>
          <w:noProof/>
          <w:sz w:val="22"/>
        </w:rPr>
        <w:t xml:space="preserve">[Online] Available at: </w:t>
      </w:r>
      <w:hyperlink w:history="1" r:id="rId9">
        <w:r w:rsidRPr="006F16A2">
          <w:rPr>
            <w:rStyle w:val="Hyperlink"/>
            <w:rFonts w:ascii="Arial" w:hAnsi="Arial"/>
            <w:noProof/>
            <w:sz w:val="22"/>
          </w:rPr>
          <w:t>https://missmacaroon.co.uk/about-us/</w:t>
        </w:r>
      </w:hyperlink>
      <w:r w:rsidRPr="006F16A2">
        <w:rPr>
          <w:rFonts w:ascii="Arial" w:hAnsi="Arial"/>
          <w:noProof/>
          <w:sz w:val="22"/>
        </w:rPr>
        <w:t xml:space="preserve"> [Accessed 13 02 2024].</w:t>
      </w:r>
    </w:p>
    <w:p w:rsidRPr="006F16A2" w:rsidR="009D66EC" w:rsidP="006F16A2" w:rsidRDefault="009D66EC" w14:paraId="32DAB572" w14:textId="77777777">
      <w:pPr>
        <w:spacing w:line="360" w:lineRule="auto"/>
        <w:ind w:firstLine="720"/>
        <w:rPr>
          <w:rFonts w:ascii="Arial" w:hAnsi="Arial"/>
          <w:sz w:val="22"/>
        </w:rPr>
      </w:pPr>
      <w:r w:rsidRPr="006F16A2">
        <w:rPr>
          <w:rFonts w:ascii="Arial" w:hAnsi="Arial"/>
          <w:sz w:val="22"/>
        </w:rPr>
        <w:lastRenderedPageBreak/>
        <w:t xml:space="preserve">Müller, J.M., (2019). </w:t>
      </w:r>
      <w:r w:rsidRPr="00BD133F">
        <w:rPr>
          <w:rFonts w:ascii="Arial" w:hAnsi="Arial"/>
          <w:i/>
          <w:iCs/>
          <w:sz w:val="22"/>
        </w:rPr>
        <w:t xml:space="preserve">Business model innovation in small-and medium-sized enterprises: Strategies for industry 4.0 providers and users. Journal of Manufacturing Technology Management, </w:t>
      </w:r>
      <w:r w:rsidRPr="006F16A2">
        <w:rPr>
          <w:rFonts w:ascii="Arial" w:hAnsi="Arial"/>
          <w:sz w:val="22"/>
        </w:rPr>
        <w:t>30(8), pp.1127-1142.</w:t>
      </w:r>
    </w:p>
    <w:p w:rsidRPr="006F16A2" w:rsidR="009D66EC" w:rsidP="006F16A2" w:rsidRDefault="009D66EC" w14:paraId="0B6FAE02" w14:textId="77777777">
      <w:pPr>
        <w:spacing w:line="360" w:lineRule="auto"/>
        <w:ind w:firstLine="720"/>
        <w:rPr>
          <w:rFonts w:ascii="Arial" w:hAnsi="Arial"/>
          <w:sz w:val="22"/>
        </w:rPr>
      </w:pPr>
      <w:r w:rsidRPr="006F16A2">
        <w:rPr>
          <w:rFonts w:ascii="Arial" w:hAnsi="Arial"/>
          <w:sz w:val="22"/>
        </w:rPr>
        <w:t xml:space="preserve">Nolden, C., Barnes, J. and Nicholls, J., (2020). </w:t>
      </w:r>
      <w:r w:rsidRPr="00BD133F">
        <w:rPr>
          <w:rFonts w:ascii="Arial" w:hAnsi="Arial"/>
          <w:i/>
          <w:iCs/>
          <w:sz w:val="22"/>
        </w:rPr>
        <w:t>Community energy business model evolution: A review of solar photovoltaic developments in England</w:t>
      </w:r>
      <w:r w:rsidRPr="006F16A2">
        <w:rPr>
          <w:rFonts w:ascii="Arial" w:hAnsi="Arial"/>
          <w:sz w:val="22"/>
        </w:rPr>
        <w:t xml:space="preserve">. </w:t>
      </w:r>
      <w:r w:rsidRPr="00BD133F">
        <w:rPr>
          <w:rFonts w:ascii="Arial" w:hAnsi="Arial"/>
          <w:i/>
          <w:iCs/>
          <w:sz w:val="22"/>
        </w:rPr>
        <w:t>Renewable and Sustainable Energy Reviews,</w:t>
      </w:r>
      <w:r w:rsidRPr="006F16A2">
        <w:rPr>
          <w:rFonts w:ascii="Arial" w:hAnsi="Arial"/>
          <w:sz w:val="22"/>
        </w:rPr>
        <w:t xml:space="preserve"> 122, p.109722.</w:t>
      </w:r>
    </w:p>
    <w:p w:rsidRPr="006F16A2" w:rsidR="009D66EC" w:rsidP="006F16A2" w:rsidRDefault="009D66EC" w14:paraId="5673432A" w14:textId="77777777">
      <w:pPr>
        <w:spacing w:line="360" w:lineRule="auto"/>
        <w:ind w:firstLine="720"/>
        <w:rPr>
          <w:rFonts w:ascii="Arial" w:hAnsi="Arial"/>
          <w:sz w:val="22"/>
        </w:rPr>
      </w:pPr>
      <w:proofErr w:type="spellStart"/>
      <w:r w:rsidRPr="006F16A2">
        <w:rPr>
          <w:rFonts w:ascii="Arial" w:hAnsi="Arial"/>
          <w:sz w:val="22"/>
        </w:rPr>
        <w:t>Phadermrod</w:t>
      </w:r>
      <w:proofErr w:type="spellEnd"/>
      <w:r w:rsidRPr="006F16A2">
        <w:rPr>
          <w:rFonts w:ascii="Arial" w:hAnsi="Arial"/>
          <w:sz w:val="22"/>
        </w:rPr>
        <w:t xml:space="preserve">, B., Crowder, R.M. and Wills, G.B., (2019). </w:t>
      </w:r>
      <w:r w:rsidRPr="00BD133F">
        <w:rPr>
          <w:rFonts w:ascii="Arial" w:hAnsi="Arial"/>
          <w:i/>
          <w:iCs/>
          <w:sz w:val="22"/>
        </w:rPr>
        <w:t>Importance-performance analysis based SWOT analysis. International journal of information management</w:t>
      </w:r>
      <w:r w:rsidRPr="006F16A2">
        <w:rPr>
          <w:rFonts w:ascii="Arial" w:hAnsi="Arial"/>
          <w:sz w:val="22"/>
        </w:rPr>
        <w:t>, 44, pp.194-203.</w:t>
      </w:r>
    </w:p>
    <w:p w:rsidRPr="006F16A2" w:rsidR="009D66EC" w:rsidP="006F16A2" w:rsidRDefault="009D66EC" w14:paraId="1EE48431" w14:textId="77777777">
      <w:pPr>
        <w:spacing w:line="360" w:lineRule="auto"/>
        <w:ind w:firstLine="720"/>
        <w:rPr>
          <w:rFonts w:ascii="Arial" w:hAnsi="Arial"/>
          <w:sz w:val="22"/>
        </w:rPr>
      </w:pPr>
      <w:proofErr w:type="spellStart"/>
      <w:r w:rsidRPr="006F16A2">
        <w:rPr>
          <w:rFonts w:ascii="Arial" w:hAnsi="Arial"/>
          <w:sz w:val="22"/>
        </w:rPr>
        <w:t>servicestrategies</w:t>
      </w:r>
      <w:proofErr w:type="spellEnd"/>
      <w:r w:rsidRPr="006F16A2">
        <w:rPr>
          <w:rFonts w:ascii="Arial" w:hAnsi="Arial"/>
          <w:sz w:val="22"/>
        </w:rPr>
        <w:t xml:space="preserve">, (2023). </w:t>
      </w:r>
      <w:r w:rsidRPr="00BD133F">
        <w:rPr>
          <w:rFonts w:ascii="Arial" w:hAnsi="Arial"/>
          <w:i/>
          <w:iCs/>
          <w:sz w:val="22"/>
        </w:rPr>
        <w:t>Strategic Planning</w:t>
      </w:r>
      <w:r w:rsidRPr="006F16A2">
        <w:rPr>
          <w:rFonts w:ascii="Arial" w:hAnsi="Arial"/>
          <w:sz w:val="22"/>
        </w:rPr>
        <w:t xml:space="preserve">. [Online] Available at: </w:t>
      </w:r>
      <w:hyperlink w:history="1" r:id="rId10">
        <w:r w:rsidRPr="006F16A2">
          <w:rPr>
            <w:rStyle w:val="Hyperlink"/>
            <w:rFonts w:ascii="Arial" w:hAnsi="Arial"/>
            <w:sz w:val="22"/>
          </w:rPr>
          <w:t>https://servicestrategies.com/consulting-services/strategic-planning/</w:t>
        </w:r>
      </w:hyperlink>
      <w:r w:rsidRPr="006F16A2">
        <w:rPr>
          <w:rFonts w:ascii="Arial" w:hAnsi="Arial"/>
          <w:sz w:val="22"/>
        </w:rPr>
        <w:t xml:space="preserve"> [Accessed 13 02 2024].</w:t>
      </w:r>
    </w:p>
    <w:p w:rsidRPr="006F16A2" w:rsidR="009D66EC" w:rsidP="006F16A2" w:rsidRDefault="009D66EC" w14:paraId="3FB00EC9" w14:textId="77777777">
      <w:pPr>
        <w:spacing w:line="360" w:lineRule="auto"/>
        <w:ind w:firstLine="720"/>
        <w:rPr>
          <w:rFonts w:ascii="Arial" w:hAnsi="Arial"/>
          <w:sz w:val="22"/>
        </w:rPr>
      </w:pPr>
      <w:r w:rsidRPr="006F16A2">
        <w:rPr>
          <w:rFonts w:ascii="Arial" w:hAnsi="Arial"/>
          <w:sz w:val="22"/>
        </w:rPr>
        <w:t>Teoli, D., Sanvictores, T. and An, J., (2019). SWOT analysis.</w:t>
      </w:r>
    </w:p>
    <w:p w:rsidRPr="006F16A2" w:rsidR="009D66EC" w:rsidP="006F16A2" w:rsidRDefault="009D66EC" w14:paraId="60341DB1" w14:textId="77777777">
      <w:pPr>
        <w:spacing w:line="360" w:lineRule="auto"/>
        <w:ind w:firstLine="720"/>
        <w:rPr>
          <w:rFonts w:ascii="Arial" w:hAnsi="Arial"/>
          <w:sz w:val="22"/>
        </w:rPr>
      </w:pPr>
      <w:r w:rsidRPr="006F16A2">
        <w:rPr>
          <w:rFonts w:ascii="Arial" w:hAnsi="Arial"/>
          <w:sz w:val="22"/>
        </w:rPr>
        <w:t xml:space="preserve">Vlados, C. and Chatzinikolaou, D., (2019). </w:t>
      </w:r>
      <w:r w:rsidRPr="00BD133F">
        <w:rPr>
          <w:rFonts w:ascii="Arial" w:hAnsi="Arial"/>
          <w:i/>
          <w:iCs/>
          <w:sz w:val="22"/>
        </w:rPr>
        <w:t>Towards a restructuration of the conventional SWOT analysis. Business and Management Studies</w:t>
      </w:r>
      <w:r w:rsidRPr="006F16A2">
        <w:rPr>
          <w:rFonts w:ascii="Arial" w:hAnsi="Arial"/>
          <w:sz w:val="22"/>
        </w:rPr>
        <w:t>, 5(2), pp.76-84.</w:t>
      </w:r>
    </w:p>
    <w:p w:rsidRPr="006F16A2" w:rsidR="009D66EC" w:rsidP="006F16A2" w:rsidRDefault="009D66EC" w14:paraId="4A6405FD" w14:textId="77777777">
      <w:pPr>
        <w:spacing w:line="360" w:lineRule="auto"/>
        <w:ind w:firstLine="720"/>
        <w:rPr>
          <w:rFonts w:ascii="Arial" w:hAnsi="Arial"/>
          <w:sz w:val="22"/>
        </w:rPr>
      </w:pPr>
      <w:r w:rsidRPr="006F16A2">
        <w:rPr>
          <w:rFonts w:ascii="Arial" w:hAnsi="Arial"/>
          <w:sz w:val="22"/>
        </w:rPr>
        <w:t xml:space="preserve">Waltz, T.J., Powell, B.J., Fernández, M.E., Abadie, B. and Damschroder, L.J., (2019). </w:t>
      </w:r>
      <w:r w:rsidRPr="00BD133F">
        <w:rPr>
          <w:rFonts w:ascii="Arial" w:hAnsi="Arial"/>
          <w:i/>
          <w:iCs/>
          <w:sz w:val="22"/>
        </w:rPr>
        <w:t>Choosing implementation strategies to address contextual barriers: diversity in recommendations and future directions. Implementation science</w:t>
      </w:r>
      <w:r w:rsidRPr="006F16A2">
        <w:rPr>
          <w:rFonts w:ascii="Arial" w:hAnsi="Arial"/>
          <w:sz w:val="22"/>
        </w:rPr>
        <w:t>, 14(1), pp.1-15.</w:t>
      </w:r>
    </w:p>
    <w:p w:rsidRPr="006F16A2" w:rsidR="009D66EC" w:rsidP="006F16A2" w:rsidRDefault="009D66EC" w14:paraId="7A4689F5" w14:textId="77777777">
      <w:pPr>
        <w:spacing w:line="360" w:lineRule="auto"/>
        <w:ind w:firstLine="720"/>
        <w:rPr>
          <w:rFonts w:ascii="Arial" w:hAnsi="Arial"/>
          <w:sz w:val="22"/>
        </w:rPr>
      </w:pPr>
      <w:r w:rsidRPr="006F16A2">
        <w:rPr>
          <w:rFonts w:ascii="Arial" w:hAnsi="Arial"/>
          <w:sz w:val="22"/>
        </w:rPr>
        <w:t xml:space="preserve">Wright, T., (2023). 11 </w:t>
      </w:r>
      <w:r w:rsidRPr="00BD133F">
        <w:rPr>
          <w:rFonts w:ascii="Arial" w:hAnsi="Arial"/>
          <w:i/>
          <w:iCs/>
          <w:sz w:val="22"/>
        </w:rPr>
        <w:t>Best Strategic Frameworks For Your Organization.</w:t>
      </w:r>
      <w:r w:rsidRPr="006F16A2">
        <w:rPr>
          <w:rFonts w:ascii="Arial" w:hAnsi="Arial"/>
          <w:sz w:val="22"/>
        </w:rPr>
        <w:t xml:space="preserve"> [Online] Available at: </w:t>
      </w:r>
      <w:hyperlink w:history="1" r:id="rId11">
        <w:r w:rsidRPr="006F16A2">
          <w:rPr>
            <w:rStyle w:val="Hyperlink"/>
            <w:rFonts w:ascii="Arial" w:hAnsi="Arial"/>
            <w:sz w:val="22"/>
          </w:rPr>
          <w:t>https://www.cascade.app/blog/best-strategy-frameworks</w:t>
        </w:r>
      </w:hyperlink>
      <w:r w:rsidRPr="006F16A2">
        <w:rPr>
          <w:rFonts w:ascii="Arial" w:hAnsi="Arial"/>
          <w:sz w:val="22"/>
        </w:rPr>
        <w:t xml:space="preserve"> [Accessed 13 02 2024].</w:t>
      </w:r>
    </w:p>
    <w:p w:rsidRPr="006F16A2" w:rsidR="009D66EC" w:rsidP="006F16A2" w:rsidRDefault="009D66EC" w14:paraId="2F565B5B" w14:textId="77777777">
      <w:pPr>
        <w:spacing w:line="360" w:lineRule="auto"/>
        <w:ind w:firstLine="720"/>
        <w:rPr>
          <w:rFonts w:ascii="Arial" w:hAnsi="Arial"/>
          <w:sz w:val="22"/>
        </w:rPr>
      </w:pPr>
    </w:p>
    <w:p w:rsidRPr="006F16A2" w:rsidR="004B1553" w:rsidP="4353D9E2" w:rsidRDefault="004B1553" w14:paraId="0EEDADF7" w14:textId="77777777" w14:noSpellErr="1">
      <w:pPr>
        <w:spacing w:line="360" w:lineRule="auto"/>
        <w:ind w:firstLine="720"/>
        <w:rPr>
          <w:rFonts w:ascii="Arial" w:hAnsi="Arial"/>
          <w:sz w:val="22"/>
          <w:szCs w:val="22"/>
        </w:rPr>
      </w:pPr>
    </w:p>
    <w:p w:rsidR="4353D9E2" w:rsidP="4353D9E2" w:rsidRDefault="4353D9E2" w14:paraId="61CF3DCE" w14:textId="30351334">
      <w:pPr>
        <w:pStyle w:val="Normal"/>
        <w:spacing w:line="360" w:lineRule="auto"/>
        <w:ind w:firstLine="720"/>
        <w:rPr>
          <w:rFonts w:ascii="Arial" w:hAnsi="Arial"/>
          <w:sz w:val="22"/>
          <w:szCs w:val="22"/>
        </w:rPr>
      </w:pPr>
    </w:p>
    <w:p w:rsidR="4353D9E2" w:rsidP="4353D9E2" w:rsidRDefault="4353D9E2" w14:paraId="67CE52E2" w14:textId="310E22D0">
      <w:pPr>
        <w:pStyle w:val="Normal"/>
        <w:spacing w:line="360" w:lineRule="auto"/>
        <w:ind w:firstLine="720"/>
        <w:rPr>
          <w:rFonts w:ascii="Arial" w:hAnsi="Arial"/>
          <w:sz w:val="22"/>
          <w:szCs w:val="22"/>
        </w:rPr>
      </w:pPr>
    </w:p>
    <w:p w:rsidR="4353D9E2" w:rsidP="4353D9E2" w:rsidRDefault="4353D9E2" w14:paraId="1710166E" w14:textId="30CF90FB">
      <w:pPr>
        <w:pStyle w:val="Normal"/>
        <w:spacing w:line="360" w:lineRule="auto"/>
        <w:ind w:firstLine="720"/>
        <w:rPr>
          <w:rFonts w:ascii="Arial" w:hAnsi="Arial"/>
          <w:sz w:val="22"/>
          <w:szCs w:val="22"/>
        </w:rPr>
      </w:pPr>
    </w:p>
    <w:p w:rsidR="4353D9E2" w:rsidP="4353D9E2" w:rsidRDefault="4353D9E2" w14:paraId="24EDDA65" w14:textId="32DEBFC7">
      <w:pPr>
        <w:pStyle w:val="Normal"/>
        <w:spacing w:line="360" w:lineRule="auto"/>
        <w:ind w:firstLine="720"/>
        <w:rPr>
          <w:rFonts w:ascii="Arial" w:hAnsi="Arial"/>
          <w:sz w:val="22"/>
          <w:szCs w:val="22"/>
        </w:rPr>
      </w:pPr>
    </w:p>
    <w:p w:rsidR="4353D9E2" w:rsidP="4353D9E2" w:rsidRDefault="4353D9E2" w14:paraId="48E11B34" w14:textId="1A39FE09">
      <w:pPr>
        <w:pStyle w:val="Normal"/>
        <w:spacing w:line="360" w:lineRule="auto"/>
        <w:ind w:firstLine="720"/>
        <w:rPr>
          <w:rFonts w:ascii="Arial" w:hAnsi="Arial"/>
          <w:sz w:val="22"/>
          <w:szCs w:val="22"/>
        </w:rPr>
      </w:pPr>
    </w:p>
    <w:p w:rsidR="4353D9E2" w:rsidP="4353D9E2" w:rsidRDefault="4353D9E2" w14:paraId="187E61D6" w14:textId="2BA9C4B2">
      <w:pPr>
        <w:pStyle w:val="Normal"/>
        <w:spacing w:line="360" w:lineRule="auto"/>
        <w:ind w:firstLine="720"/>
        <w:rPr>
          <w:rFonts w:ascii="Arial" w:hAnsi="Arial"/>
          <w:sz w:val="22"/>
          <w:szCs w:val="22"/>
        </w:rPr>
      </w:pPr>
    </w:p>
    <w:p w:rsidR="4353D9E2" w:rsidP="4353D9E2" w:rsidRDefault="4353D9E2" w14:paraId="65FB5C97" w14:textId="27F8A3D3">
      <w:pPr>
        <w:pStyle w:val="Normal"/>
        <w:spacing w:line="360" w:lineRule="auto"/>
        <w:ind w:firstLine="720"/>
        <w:rPr>
          <w:rFonts w:ascii="Arial" w:hAnsi="Arial"/>
          <w:sz w:val="22"/>
          <w:szCs w:val="22"/>
        </w:rPr>
      </w:pPr>
    </w:p>
    <w:p w:rsidR="4353D9E2" w:rsidP="4353D9E2" w:rsidRDefault="4353D9E2" w14:paraId="443665FE" w14:textId="05CA9844">
      <w:pPr>
        <w:pStyle w:val="Normal"/>
        <w:spacing w:line="360" w:lineRule="auto"/>
        <w:ind w:firstLine="720"/>
        <w:rPr>
          <w:rFonts w:ascii="Arial" w:hAnsi="Arial"/>
          <w:sz w:val="22"/>
          <w:szCs w:val="22"/>
        </w:rPr>
      </w:pPr>
    </w:p>
    <w:p w:rsidR="4353D9E2" w:rsidP="4353D9E2" w:rsidRDefault="4353D9E2" w14:paraId="69B4494E" w14:textId="5C467C57">
      <w:pPr>
        <w:pStyle w:val="Normal"/>
        <w:spacing w:line="360" w:lineRule="auto"/>
        <w:ind w:firstLine="720"/>
        <w:rPr>
          <w:rFonts w:ascii="Arial" w:hAnsi="Arial"/>
          <w:sz w:val="22"/>
          <w:szCs w:val="22"/>
        </w:rPr>
      </w:pPr>
    </w:p>
    <w:p w:rsidR="4353D9E2" w:rsidP="4353D9E2" w:rsidRDefault="4353D9E2" w14:paraId="04A937D7" w14:textId="108CF3F9">
      <w:pPr>
        <w:pStyle w:val="Normal"/>
        <w:spacing w:line="360" w:lineRule="auto"/>
        <w:ind w:firstLine="720"/>
        <w:rPr>
          <w:rFonts w:ascii="Arial" w:hAnsi="Arial"/>
          <w:sz w:val="22"/>
          <w:szCs w:val="22"/>
        </w:rPr>
      </w:pPr>
    </w:p>
    <w:p w:rsidR="4353D9E2" w:rsidP="4353D9E2" w:rsidRDefault="4353D9E2" w14:paraId="0288B195" w14:textId="265A4AE5">
      <w:pPr>
        <w:pStyle w:val="Normal"/>
        <w:spacing w:line="360" w:lineRule="auto"/>
        <w:ind w:firstLine="720"/>
        <w:rPr>
          <w:rFonts w:ascii="Arial" w:hAnsi="Arial"/>
          <w:sz w:val="22"/>
          <w:szCs w:val="22"/>
        </w:rPr>
      </w:pPr>
    </w:p>
    <w:p w:rsidR="4353D9E2" w:rsidP="4353D9E2" w:rsidRDefault="4353D9E2" w14:paraId="055B80E3" w14:textId="2AD11CCD">
      <w:pPr>
        <w:pStyle w:val="Normal"/>
        <w:spacing w:line="360" w:lineRule="auto"/>
        <w:ind w:firstLine="720"/>
        <w:rPr>
          <w:rFonts w:ascii="Arial" w:hAnsi="Arial"/>
          <w:sz w:val="22"/>
          <w:szCs w:val="22"/>
        </w:rPr>
      </w:pPr>
    </w:p>
    <w:p w:rsidR="0CE745A2" w:rsidP="4353D9E2" w:rsidRDefault="0CE745A2" w14:paraId="7D9D5A0E" w14:textId="5B656B5D">
      <w:pPr>
        <w:pStyle w:val="Normal"/>
        <w:spacing w:line="360" w:lineRule="auto"/>
        <w:ind w:firstLine="720"/>
        <w:rPr>
          <w:rStyle w:val="Heading1Char"/>
          <w:rFonts w:ascii="Arial" w:hAnsi="Arial" w:eastAsia="Arial" w:cs="Arial"/>
        </w:rPr>
      </w:pPr>
      <w:bookmarkStart w:name="_Toc305079454" w:id="244341742"/>
      <w:r w:rsidRPr="4353D9E2" w:rsidR="0CE745A2">
        <w:rPr>
          <w:rStyle w:val="Heading1Char"/>
          <w:rFonts w:ascii="Arial" w:hAnsi="Arial" w:eastAsia="Arial" w:cs="Arial"/>
        </w:rPr>
        <w:t>Task 2- Presentation</w:t>
      </w:r>
      <w:bookmarkEnd w:id="244341742"/>
      <w:r w:rsidRPr="4353D9E2" w:rsidR="0CE745A2">
        <w:rPr>
          <w:rStyle w:val="Heading1Char"/>
          <w:rFonts w:ascii="Arial" w:hAnsi="Arial" w:eastAsia="Arial" w:cs="Arial"/>
        </w:rPr>
        <w:t xml:space="preserve"> </w:t>
      </w:r>
    </w:p>
    <w:p w:rsidR="4353D9E2" w:rsidP="4353D9E2" w:rsidRDefault="4353D9E2" w14:paraId="2A623BD7" w14:textId="4DC0C58E">
      <w:pPr>
        <w:pStyle w:val="Normal"/>
        <w:spacing w:line="360" w:lineRule="auto"/>
        <w:ind w:firstLine="720"/>
        <w:rPr>
          <w:rStyle w:val="Heading1Char"/>
          <w:rFonts w:ascii="Arial" w:hAnsi="Arial" w:eastAsia="Arial" w:cs="Arial"/>
        </w:rPr>
      </w:pPr>
    </w:p>
    <w:p w:rsidR="0CE745A2" w:rsidP="4353D9E2" w:rsidRDefault="0CE745A2" w14:paraId="25F38205" w14:textId="5206FB0D">
      <w:pPr>
        <w:pStyle w:val="Normal"/>
        <w:spacing w:line="360" w:lineRule="auto"/>
        <w:ind w:firstLine="0"/>
        <w:jc w:val="center"/>
        <w:rPr/>
      </w:pPr>
      <w:r w:rsidR="0CE745A2">
        <w:drawing>
          <wp:inline wp14:editId="306DBB3D" wp14:anchorId="4CC52832">
            <wp:extent cx="4572000" cy="2581275"/>
            <wp:effectExtent l="0" t="0" r="0" b="0"/>
            <wp:docPr id="1069150541" name="" title=""/>
            <wp:cNvGraphicFramePr>
              <a:graphicFrameLocks noChangeAspect="1"/>
            </wp:cNvGraphicFramePr>
            <a:graphic>
              <a:graphicData uri="http://schemas.openxmlformats.org/drawingml/2006/picture">
                <pic:pic>
                  <pic:nvPicPr>
                    <pic:cNvPr id="0" name=""/>
                    <pic:cNvPicPr/>
                  </pic:nvPicPr>
                  <pic:blipFill>
                    <a:blip r:embed="Rf040df2705ca4d50">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Pr="006F16A2" w:rsidR="00C656C0" w:rsidP="4353D9E2" w:rsidRDefault="00C656C0" w14:paraId="00000028" w14:textId="77777777" w14:noSpellErr="1">
      <w:pPr>
        <w:spacing w:line="360" w:lineRule="auto"/>
        <w:ind w:firstLine="720"/>
        <w:jc w:val="center"/>
        <w:rPr>
          <w:rFonts w:ascii="Arial" w:hAnsi="Arial" w:eastAsia="Times New Roman"/>
          <w:sz w:val="22"/>
          <w:szCs w:val="22"/>
        </w:rPr>
      </w:pPr>
    </w:p>
    <w:p w:rsidR="4353D9E2" w:rsidP="4353D9E2" w:rsidRDefault="4353D9E2" w14:paraId="0A459E98" w14:textId="266441AA">
      <w:pPr>
        <w:pStyle w:val="Normal"/>
        <w:spacing w:line="360" w:lineRule="auto"/>
        <w:ind w:firstLine="720"/>
        <w:jc w:val="center"/>
        <w:rPr>
          <w:rFonts w:ascii="Arial" w:hAnsi="Arial" w:eastAsia="Times New Roman"/>
          <w:sz w:val="22"/>
          <w:szCs w:val="22"/>
        </w:rPr>
      </w:pPr>
    </w:p>
    <w:p w:rsidR="18527357" w:rsidP="4353D9E2" w:rsidRDefault="18527357" w14:paraId="57D98A2D" w14:textId="010257E8">
      <w:pPr>
        <w:pStyle w:val="Normal"/>
        <w:spacing w:line="360" w:lineRule="auto"/>
        <w:ind w:firstLine="0"/>
        <w:jc w:val="center"/>
        <w:rPr/>
      </w:pPr>
      <w:r w:rsidR="18527357">
        <w:drawing>
          <wp:inline wp14:editId="2A8A0226" wp14:anchorId="6C353C13">
            <wp:extent cx="4572000" cy="2533650"/>
            <wp:effectExtent l="0" t="0" r="0" b="0"/>
            <wp:docPr id="476690567" name="" title=""/>
            <wp:cNvGraphicFramePr>
              <a:graphicFrameLocks noChangeAspect="1"/>
            </wp:cNvGraphicFramePr>
            <a:graphic>
              <a:graphicData uri="http://schemas.openxmlformats.org/drawingml/2006/picture">
                <pic:pic>
                  <pic:nvPicPr>
                    <pic:cNvPr id="0" name=""/>
                    <pic:cNvPicPr/>
                  </pic:nvPicPr>
                  <pic:blipFill>
                    <a:blip r:embed="R348eed97d07d4f4f">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w:rsidR="4353D9E2" w:rsidP="4353D9E2" w:rsidRDefault="4353D9E2" w14:paraId="40B9C51F" w14:textId="2F323714">
      <w:pPr>
        <w:pStyle w:val="Normal"/>
        <w:spacing w:line="360" w:lineRule="auto"/>
        <w:ind w:firstLine="0"/>
        <w:jc w:val="center"/>
        <w:rPr/>
      </w:pPr>
    </w:p>
    <w:p w:rsidR="18527357" w:rsidP="4353D9E2" w:rsidRDefault="18527357" w14:paraId="5143647A" w14:textId="6C0C855D">
      <w:pPr>
        <w:pStyle w:val="Normal"/>
        <w:spacing w:line="360" w:lineRule="auto"/>
        <w:ind w:firstLine="0"/>
        <w:jc w:val="center"/>
        <w:rPr/>
      </w:pPr>
      <w:r w:rsidR="18527357">
        <w:drawing>
          <wp:inline wp14:editId="22B90BFD" wp14:anchorId="71DA8D54">
            <wp:extent cx="4572000" cy="2581275"/>
            <wp:effectExtent l="0" t="0" r="0" b="0"/>
            <wp:docPr id="528420155" name="" title=""/>
            <wp:cNvGraphicFramePr>
              <a:graphicFrameLocks noChangeAspect="1"/>
            </wp:cNvGraphicFramePr>
            <a:graphic>
              <a:graphicData uri="http://schemas.openxmlformats.org/drawingml/2006/picture">
                <pic:pic>
                  <pic:nvPicPr>
                    <pic:cNvPr id="0" name=""/>
                    <pic:cNvPicPr/>
                  </pic:nvPicPr>
                  <pic:blipFill>
                    <a:blip r:embed="R8554fe2d4df94ccf">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4353D9E2" w:rsidP="4353D9E2" w:rsidRDefault="4353D9E2" w14:paraId="1803D5FF" w14:textId="159BD706">
      <w:pPr>
        <w:pStyle w:val="Normal"/>
        <w:spacing w:line="360" w:lineRule="auto"/>
        <w:ind w:firstLine="0"/>
        <w:jc w:val="center"/>
        <w:rPr/>
      </w:pPr>
    </w:p>
    <w:p w:rsidR="18527357" w:rsidP="4353D9E2" w:rsidRDefault="18527357" w14:paraId="5AE877BF" w14:textId="239DE09A">
      <w:pPr>
        <w:pStyle w:val="Normal"/>
        <w:spacing w:line="360" w:lineRule="auto"/>
        <w:ind w:firstLine="0"/>
        <w:jc w:val="center"/>
        <w:rPr/>
      </w:pPr>
      <w:r w:rsidR="18527357">
        <w:drawing>
          <wp:inline wp14:editId="2EBCFB53" wp14:anchorId="3037CEBB">
            <wp:extent cx="4572000" cy="2552700"/>
            <wp:effectExtent l="0" t="0" r="0" b="0"/>
            <wp:docPr id="914434580" name="" title=""/>
            <wp:cNvGraphicFramePr>
              <a:graphicFrameLocks noChangeAspect="1"/>
            </wp:cNvGraphicFramePr>
            <a:graphic>
              <a:graphicData uri="http://schemas.openxmlformats.org/drawingml/2006/picture">
                <pic:pic>
                  <pic:nvPicPr>
                    <pic:cNvPr id="0" name=""/>
                    <pic:cNvPicPr/>
                  </pic:nvPicPr>
                  <pic:blipFill>
                    <a:blip r:embed="R8899f86a2af24fc9">
                      <a:extLst>
                        <a:ext xmlns:a="http://schemas.openxmlformats.org/drawingml/2006/main" uri="{28A0092B-C50C-407E-A947-70E740481C1C}">
                          <a14:useLocalDpi val="0"/>
                        </a:ext>
                      </a:extLst>
                    </a:blip>
                    <a:stretch>
                      <a:fillRect/>
                    </a:stretch>
                  </pic:blipFill>
                  <pic:spPr>
                    <a:xfrm>
                      <a:off x="0" y="0"/>
                      <a:ext cx="4572000" cy="2552700"/>
                    </a:xfrm>
                    <a:prstGeom prst="rect">
                      <a:avLst/>
                    </a:prstGeom>
                  </pic:spPr>
                </pic:pic>
              </a:graphicData>
            </a:graphic>
          </wp:inline>
        </w:drawing>
      </w:r>
    </w:p>
    <w:p w:rsidR="4353D9E2" w:rsidP="4353D9E2" w:rsidRDefault="4353D9E2" w14:paraId="45EBACAB" w14:textId="119E70EE">
      <w:pPr>
        <w:pStyle w:val="Normal"/>
        <w:spacing w:line="360" w:lineRule="auto"/>
        <w:ind w:firstLine="0"/>
        <w:jc w:val="center"/>
        <w:rPr/>
      </w:pPr>
    </w:p>
    <w:p w:rsidR="18527357" w:rsidP="4353D9E2" w:rsidRDefault="18527357" w14:paraId="324F5ED7" w14:textId="046EC7FC">
      <w:pPr>
        <w:pStyle w:val="Normal"/>
        <w:spacing w:line="360" w:lineRule="auto"/>
        <w:ind w:firstLine="0"/>
        <w:jc w:val="center"/>
        <w:rPr/>
      </w:pPr>
      <w:r w:rsidR="18527357">
        <w:drawing>
          <wp:inline wp14:editId="7A10F70E" wp14:anchorId="257BFE91">
            <wp:extent cx="4572000" cy="2552700"/>
            <wp:effectExtent l="0" t="0" r="0" b="0"/>
            <wp:docPr id="2089784650" name="" title=""/>
            <wp:cNvGraphicFramePr>
              <a:graphicFrameLocks noChangeAspect="1"/>
            </wp:cNvGraphicFramePr>
            <a:graphic>
              <a:graphicData uri="http://schemas.openxmlformats.org/drawingml/2006/picture">
                <pic:pic>
                  <pic:nvPicPr>
                    <pic:cNvPr id="0" name=""/>
                    <pic:cNvPicPr/>
                  </pic:nvPicPr>
                  <pic:blipFill>
                    <a:blip r:embed="R89c3b4ec07384fa6">
                      <a:extLst>
                        <a:ext xmlns:a="http://schemas.openxmlformats.org/drawingml/2006/main" uri="{28A0092B-C50C-407E-A947-70E740481C1C}">
                          <a14:useLocalDpi val="0"/>
                        </a:ext>
                      </a:extLst>
                    </a:blip>
                    <a:stretch>
                      <a:fillRect/>
                    </a:stretch>
                  </pic:blipFill>
                  <pic:spPr>
                    <a:xfrm>
                      <a:off x="0" y="0"/>
                      <a:ext cx="4572000" cy="2552700"/>
                    </a:xfrm>
                    <a:prstGeom prst="rect">
                      <a:avLst/>
                    </a:prstGeom>
                  </pic:spPr>
                </pic:pic>
              </a:graphicData>
            </a:graphic>
          </wp:inline>
        </w:drawing>
      </w:r>
    </w:p>
    <w:p w:rsidR="4353D9E2" w:rsidP="4353D9E2" w:rsidRDefault="4353D9E2" w14:paraId="33F9EE71" w14:textId="25BCAB14">
      <w:pPr>
        <w:pStyle w:val="Normal"/>
        <w:spacing w:line="360" w:lineRule="auto"/>
        <w:ind w:firstLine="0"/>
        <w:jc w:val="center"/>
        <w:rPr/>
      </w:pPr>
    </w:p>
    <w:p w:rsidR="52A5E2DA" w:rsidP="4353D9E2" w:rsidRDefault="52A5E2DA" w14:paraId="7396725C" w14:textId="74771F24">
      <w:pPr>
        <w:pStyle w:val="Normal"/>
        <w:spacing w:line="360" w:lineRule="auto"/>
        <w:ind w:firstLine="0"/>
        <w:jc w:val="center"/>
        <w:rPr/>
      </w:pPr>
      <w:r w:rsidR="52A5E2DA">
        <w:drawing>
          <wp:inline wp14:editId="48D71721" wp14:anchorId="5083C328">
            <wp:extent cx="4572000" cy="2533650"/>
            <wp:effectExtent l="0" t="0" r="0" b="0"/>
            <wp:docPr id="1848462013" name="" title=""/>
            <wp:cNvGraphicFramePr>
              <a:graphicFrameLocks noChangeAspect="1"/>
            </wp:cNvGraphicFramePr>
            <a:graphic>
              <a:graphicData uri="http://schemas.openxmlformats.org/drawingml/2006/picture">
                <pic:pic>
                  <pic:nvPicPr>
                    <pic:cNvPr id="0" name=""/>
                    <pic:cNvPicPr/>
                  </pic:nvPicPr>
                  <pic:blipFill>
                    <a:blip r:embed="Rb882e4270d0c4ce1">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w:rsidR="4353D9E2" w:rsidP="4353D9E2" w:rsidRDefault="4353D9E2" w14:paraId="06C58354" w14:textId="407CB411">
      <w:pPr>
        <w:pStyle w:val="Normal"/>
        <w:spacing w:line="360" w:lineRule="auto"/>
        <w:ind w:firstLine="0"/>
        <w:jc w:val="center"/>
        <w:rPr/>
      </w:pPr>
    </w:p>
    <w:p w:rsidR="18527357" w:rsidP="4353D9E2" w:rsidRDefault="18527357" w14:paraId="477279F0" w14:textId="73CE2904">
      <w:pPr>
        <w:pStyle w:val="Normal"/>
        <w:spacing w:line="360" w:lineRule="auto"/>
        <w:ind w:firstLine="0"/>
        <w:jc w:val="center"/>
        <w:rPr/>
      </w:pPr>
      <w:r w:rsidR="18527357">
        <w:drawing>
          <wp:inline wp14:editId="04DAEAC4" wp14:anchorId="0549B075">
            <wp:extent cx="4572000" cy="2552700"/>
            <wp:effectExtent l="0" t="0" r="0" b="0"/>
            <wp:docPr id="6938262" name="" title=""/>
            <wp:cNvGraphicFramePr>
              <a:graphicFrameLocks noChangeAspect="1"/>
            </wp:cNvGraphicFramePr>
            <a:graphic>
              <a:graphicData uri="http://schemas.openxmlformats.org/drawingml/2006/picture">
                <pic:pic>
                  <pic:nvPicPr>
                    <pic:cNvPr id="0" name=""/>
                    <pic:cNvPicPr/>
                  </pic:nvPicPr>
                  <pic:blipFill>
                    <a:blip r:embed="R98569cd80441409c">
                      <a:extLst>
                        <a:ext xmlns:a="http://schemas.openxmlformats.org/drawingml/2006/main" uri="{28A0092B-C50C-407E-A947-70E740481C1C}">
                          <a14:useLocalDpi val="0"/>
                        </a:ext>
                      </a:extLst>
                    </a:blip>
                    <a:stretch>
                      <a:fillRect/>
                    </a:stretch>
                  </pic:blipFill>
                  <pic:spPr>
                    <a:xfrm>
                      <a:off x="0" y="0"/>
                      <a:ext cx="4572000" cy="2552700"/>
                    </a:xfrm>
                    <a:prstGeom prst="rect">
                      <a:avLst/>
                    </a:prstGeom>
                  </pic:spPr>
                </pic:pic>
              </a:graphicData>
            </a:graphic>
          </wp:inline>
        </w:drawing>
      </w:r>
    </w:p>
    <w:p w:rsidR="4353D9E2" w:rsidP="4353D9E2" w:rsidRDefault="4353D9E2" w14:paraId="6A37AC8D" w14:textId="0BA26111">
      <w:pPr>
        <w:pStyle w:val="Normal"/>
        <w:spacing w:line="360" w:lineRule="auto"/>
        <w:ind w:firstLine="0"/>
        <w:jc w:val="center"/>
        <w:rPr/>
      </w:pPr>
    </w:p>
    <w:p w:rsidR="18527357" w:rsidP="4353D9E2" w:rsidRDefault="18527357" w14:paraId="606B047B" w14:textId="6B475AAC">
      <w:pPr>
        <w:pStyle w:val="Normal"/>
        <w:spacing w:line="360" w:lineRule="auto"/>
        <w:ind w:firstLine="0"/>
        <w:jc w:val="center"/>
        <w:rPr/>
      </w:pPr>
      <w:r w:rsidR="18527357">
        <w:drawing>
          <wp:inline wp14:editId="3D979F2E" wp14:anchorId="46FB7CA6">
            <wp:extent cx="4572000" cy="2590800"/>
            <wp:effectExtent l="0" t="0" r="0" b="0"/>
            <wp:docPr id="531653761" name="" title=""/>
            <wp:cNvGraphicFramePr>
              <a:graphicFrameLocks noChangeAspect="1"/>
            </wp:cNvGraphicFramePr>
            <a:graphic>
              <a:graphicData uri="http://schemas.openxmlformats.org/drawingml/2006/picture">
                <pic:pic>
                  <pic:nvPicPr>
                    <pic:cNvPr id="0" name=""/>
                    <pic:cNvPicPr/>
                  </pic:nvPicPr>
                  <pic:blipFill>
                    <a:blip r:embed="R5bff2b49c9864482">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4353D9E2" w:rsidP="4353D9E2" w:rsidRDefault="4353D9E2" w14:paraId="7BF50A95" w14:textId="0E06FDCC">
      <w:pPr>
        <w:pStyle w:val="Normal"/>
        <w:spacing w:line="360" w:lineRule="auto"/>
        <w:ind w:firstLine="0"/>
        <w:jc w:val="center"/>
        <w:rPr/>
      </w:pPr>
    </w:p>
    <w:p w:rsidR="18527357" w:rsidP="4353D9E2" w:rsidRDefault="18527357" w14:paraId="31DF246F" w14:textId="2D7297AD">
      <w:pPr>
        <w:pStyle w:val="Normal"/>
        <w:spacing w:line="360" w:lineRule="auto"/>
        <w:ind w:firstLine="0"/>
        <w:jc w:val="center"/>
        <w:rPr/>
      </w:pPr>
      <w:r w:rsidR="18527357">
        <w:drawing>
          <wp:inline wp14:editId="7EF03A8D" wp14:anchorId="77E690B9">
            <wp:extent cx="4572000" cy="2543175"/>
            <wp:effectExtent l="0" t="0" r="0" b="0"/>
            <wp:docPr id="1988282457" name="" title=""/>
            <wp:cNvGraphicFramePr>
              <a:graphicFrameLocks noChangeAspect="1"/>
            </wp:cNvGraphicFramePr>
            <a:graphic>
              <a:graphicData uri="http://schemas.openxmlformats.org/drawingml/2006/picture">
                <pic:pic>
                  <pic:nvPicPr>
                    <pic:cNvPr id="0" name=""/>
                    <pic:cNvPicPr/>
                  </pic:nvPicPr>
                  <pic:blipFill>
                    <a:blip r:embed="R0805d981a21c40cc">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4353D9E2" w:rsidP="4353D9E2" w:rsidRDefault="4353D9E2" w14:paraId="2ABD46CF" w14:textId="170F5ABD">
      <w:pPr>
        <w:pStyle w:val="Normal"/>
        <w:spacing w:line="360" w:lineRule="auto"/>
        <w:ind w:firstLine="0"/>
        <w:rPr/>
      </w:pPr>
    </w:p>
    <w:p w:rsidRPr="006F16A2" w:rsidR="00C656C0" w:rsidP="006F16A2" w:rsidRDefault="00C656C0" w14:paraId="00000029" w14:textId="77777777">
      <w:pPr>
        <w:spacing w:line="360" w:lineRule="auto"/>
        <w:ind w:firstLine="720"/>
        <w:rPr>
          <w:rFonts w:ascii="Arial" w:hAnsi="Arial" w:eastAsia="Times New Roman"/>
          <w:sz w:val="22"/>
        </w:rPr>
      </w:pPr>
    </w:p>
    <w:p w:rsidRPr="006F16A2" w:rsidR="00C656C0" w:rsidP="006F16A2" w:rsidRDefault="00C656C0" w14:paraId="0000002A" w14:textId="77777777">
      <w:pPr>
        <w:spacing w:line="360" w:lineRule="auto"/>
        <w:ind w:firstLine="720"/>
        <w:rPr>
          <w:rFonts w:ascii="Arial" w:hAnsi="Arial" w:eastAsia="Times New Roman"/>
          <w:sz w:val="22"/>
        </w:rPr>
      </w:pPr>
    </w:p>
    <w:p w:rsidR="00C656C0" w:rsidRDefault="00C656C0" w14:paraId="0000002B" w14:textId="77777777">
      <w:pPr>
        <w:rPr>
          <w:rFonts w:eastAsia="Times New Roman" w:cs="Times New Roman"/>
          <w:szCs w:val="24"/>
        </w:rPr>
      </w:pPr>
    </w:p>
    <w:p w:rsidR="00C656C0" w:rsidRDefault="00C656C0" w14:paraId="0000002C" w14:textId="77777777">
      <w:pPr>
        <w:rPr>
          <w:rFonts w:eastAsia="Times New Roman" w:cs="Times New Roman"/>
          <w:szCs w:val="24"/>
        </w:rPr>
      </w:pPr>
    </w:p>
    <w:sectPr w:rsidR="00C656C0" w:rsidSect="00DF32D9">
      <w:headerReference w:type="default" r:id="rId12"/>
      <w:footerReference w:type="default" r:id="rId13"/>
      <w:headerReference w:type="first" r:id="rId14"/>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32D9" w:rsidP="00BE7CC9" w:rsidRDefault="00DF32D9" w14:paraId="460111CE" w14:textId="77777777">
      <w:pPr>
        <w:spacing w:line="240" w:lineRule="auto"/>
      </w:pPr>
      <w:r>
        <w:separator/>
      </w:r>
    </w:p>
  </w:endnote>
  <w:endnote w:type="continuationSeparator" w:id="0">
    <w:p w:rsidR="00DF32D9" w:rsidP="00BE7CC9" w:rsidRDefault="00DF32D9" w14:paraId="668B11B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061535"/>
      <w:docPartObj>
        <w:docPartGallery w:val="Page Numbers (Bottom of Page)"/>
        <w:docPartUnique/>
      </w:docPartObj>
    </w:sdtPr>
    <w:sdtContent>
      <w:sdt>
        <w:sdtPr>
          <w:id w:val="-574737175"/>
          <w:docPartObj>
            <w:docPartGallery w:val="Page Numbers (Top of Page)"/>
            <w:docPartUnique/>
          </w:docPartObj>
        </w:sdtPr>
        <w:sdtContent>
          <w:p w:rsidR="003E5ACB" w:rsidRDefault="003E5ACB" w14:paraId="07608812" w14:textId="7D00606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B0EDF">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B0EDF">
              <w:rPr>
                <w:b/>
                <w:bCs/>
                <w:noProof/>
              </w:rPr>
              <w:t>25</w:t>
            </w:r>
            <w:r>
              <w:rPr>
                <w:b/>
                <w:bCs/>
                <w:szCs w:val="24"/>
              </w:rPr>
              <w:fldChar w:fldCharType="end"/>
            </w:r>
          </w:p>
        </w:sdtContent>
      </w:sdt>
    </w:sdtContent>
  </w:sdt>
  <w:p w:rsidR="003E5ACB" w:rsidRDefault="003E5ACB" w14:paraId="0F0DE08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32D9" w:rsidP="00BE7CC9" w:rsidRDefault="00DF32D9" w14:paraId="7C96B809" w14:textId="77777777">
      <w:pPr>
        <w:spacing w:line="240" w:lineRule="auto"/>
      </w:pPr>
      <w:r>
        <w:separator/>
      </w:r>
    </w:p>
  </w:footnote>
  <w:footnote w:type="continuationSeparator" w:id="0">
    <w:p w:rsidR="00DF32D9" w:rsidP="00BE7CC9" w:rsidRDefault="00DF32D9" w14:paraId="71189C5C"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5ACB" w:rsidP="003E5ACB" w:rsidRDefault="003E5ACB" w14:paraId="3B45E68B" w14:textId="226A9B98">
    <w:pPr>
      <w:pStyle w:val="Header"/>
      <w:jc w:val="right"/>
    </w:pPr>
    <w:r w:rsidRPr="003E5ACB">
      <w:t>Strategic Management for SMEs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5ACB" w:rsidP="003E5ACB" w:rsidRDefault="003E5ACB" w14:paraId="700F178B" w14:textId="54DDF32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9B0299"/>
    <w:multiLevelType w:val="multilevel"/>
    <w:tmpl w:val="875406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E0634EC"/>
    <w:multiLevelType w:val="multilevel"/>
    <w:tmpl w:val="E8EE9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5721122">
    <w:abstractNumId w:val="1"/>
  </w:num>
  <w:num w:numId="2" w16cid:durableId="34156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6C0"/>
    <w:rsid w:val="00000000"/>
    <w:rsid w:val="0014743A"/>
    <w:rsid w:val="001D5875"/>
    <w:rsid w:val="00213310"/>
    <w:rsid w:val="002628EB"/>
    <w:rsid w:val="00335F53"/>
    <w:rsid w:val="003C3C00"/>
    <w:rsid w:val="003D4A5B"/>
    <w:rsid w:val="003E5ACB"/>
    <w:rsid w:val="00434448"/>
    <w:rsid w:val="004A6F79"/>
    <w:rsid w:val="004B1553"/>
    <w:rsid w:val="004C60D1"/>
    <w:rsid w:val="00524BB1"/>
    <w:rsid w:val="00526465"/>
    <w:rsid w:val="005626FF"/>
    <w:rsid w:val="005946F0"/>
    <w:rsid w:val="00630241"/>
    <w:rsid w:val="00641DFD"/>
    <w:rsid w:val="00645900"/>
    <w:rsid w:val="006747E8"/>
    <w:rsid w:val="006D3A19"/>
    <w:rsid w:val="006D3C51"/>
    <w:rsid w:val="006F14EB"/>
    <w:rsid w:val="006F16A2"/>
    <w:rsid w:val="00714DDC"/>
    <w:rsid w:val="00721212"/>
    <w:rsid w:val="007A6280"/>
    <w:rsid w:val="0090075C"/>
    <w:rsid w:val="00976B21"/>
    <w:rsid w:val="009D66EC"/>
    <w:rsid w:val="00AF5DD2"/>
    <w:rsid w:val="00B442B0"/>
    <w:rsid w:val="00BD133F"/>
    <w:rsid w:val="00BE7CC9"/>
    <w:rsid w:val="00BF74A7"/>
    <w:rsid w:val="00C656C0"/>
    <w:rsid w:val="00C760CE"/>
    <w:rsid w:val="00DB0EDF"/>
    <w:rsid w:val="00DE2F53"/>
    <w:rsid w:val="00DF32D9"/>
    <w:rsid w:val="00E425FA"/>
    <w:rsid w:val="00E436EF"/>
    <w:rsid w:val="00E93169"/>
    <w:rsid w:val="00EF6DC0"/>
    <w:rsid w:val="00F411BB"/>
    <w:rsid w:val="00F70DB7"/>
    <w:rsid w:val="00FB35DB"/>
    <w:rsid w:val="00FC4DF3"/>
    <w:rsid w:val="01909B28"/>
    <w:rsid w:val="04902AAF"/>
    <w:rsid w:val="08D63530"/>
    <w:rsid w:val="0AA6BD93"/>
    <w:rsid w:val="0CE745A2"/>
    <w:rsid w:val="153B924A"/>
    <w:rsid w:val="179E0616"/>
    <w:rsid w:val="18527357"/>
    <w:rsid w:val="241C2A22"/>
    <w:rsid w:val="2C464D1E"/>
    <w:rsid w:val="2D94D309"/>
    <w:rsid w:val="2FE57D72"/>
    <w:rsid w:val="32A9E9F0"/>
    <w:rsid w:val="3603B0CD"/>
    <w:rsid w:val="36A01F24"/>
    <w:rsid w:val="387260C2"/>
    <w:rsid w:val="39689825"/>
    <w:rsid w:val="4125CD29"/>
    <w:rsid w:val="41610D72"/>
    <w:rsid w:val="4223A4FE"/>
    <w:rsid w:val="42FCDDD3"/>
    <w:rsid w:val="4353D9E2"/>
    <w:rsid w:val="4498AE34"/>
    <w:rsid w:val="477D4C2E"/>
    <w:rsid w:val="513EFAFD"/>
    <w:rsid w:val="52A5E2DA"/>
    <w:rsid w:val="55EF13C4"/>
    <w:rsid w:val="57E7D481"/>
    <w:rsid w:val="57F6E449"/>
    <w:rsid w:val="5C148963"/>
    <w:rsid w:val="5FA50985"/>
    <w:rsid w:val="5FD9BE09"/>
    <w:rsid w:val="64CE70E6"/>
    <w:rsid w:val="67C3B5C9"/>
    <w:rsid w:val="6944C5D6"/>
    <w:rsid w:val="69686DBF"/>
    <w:rsid w:val="6BB34347"/>
    <w:rsid w:val="6BB34347"/>
    <w:rsid w:val="70AEF042"/>
    <w:rsid w:val="723E5F7A"/>
    <w:rsid w:val="724AC0A3"/>
    <w:rsid w:val="73E69104"/>
    <w:rsid w:val="75826165"/>
    <w:rsid w:val="78D16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0AD1BC"/>
  <w15:docId w15:val="{A10C765F-59B1-4926-91AC-0EAF4A9B2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BF74A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F16A2"/>
    <w:pPr>
      <w:keepNext/>
      <w:keepLines/>
      <w:spacing w:line="360" w:lineRule="auto"/>
      <w:ind w:firstLine="720"/>
      <w:outlineLvl w:val="0"/>
    </w:pPr>
    <w:rPr>
      <w:rFonts w:ascii="Arial" w:hAnsi="Arial"/>
      <w:b/>
      <w:sz w:val="28"/>
      <w:szCs w:val="28"/>
    </w:rPr>
  </w:style>
  <w:style w:type="paragraph" w:styleId="Heading2">
    <w:name w:val="heading 2"/>
    <w:basedOn w:val="Normal"/>
    <w:next w:val="Normal"/>
    <w:autoRedefine/>
    <w:rsid w:val="006F16A2"/>
    <w:pPr>
      <w:keepNext/>
      <w:keepLines/>
      <w:spacing w:line="360" w:lineRule="auto"/>
      <w:ind w:firstLine="720"/>
      <w:outlineLvl w:val="1"/>
    </w:pPr>
    <w:rPr>
      <w:rFonts w:ascii="Arial" w:hAnsi="Arial"/>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character" w:styleId="Heading1Char" w:customStyle="1">
    <w:name w:val="Heading 1 Char"/>
    <w:basedOn w:val="DefaultParagraphFont"/>
    <w:link w:val="Heading1"/>
    <w:uiPriority w:val="9"/>
    <w:rsid w:val="006F16A2"/>
    <w:rPr>
      <w:b/>
      <w:color w:val="000000" w:themeColor="text1"/>
      <w:sz w:val="28"/>
      <w:szCs w:val="28"/>
    </w:rPr>
  </w:style>
  <w:style w:type="paragraph" w:styleId="Bibliography">
    <w:name w:val="Bibliography"/>
    <w:basedOn w:val="Normal"/>
    <w:next w:val="Normal"/>
    <w:uiPriority w:val="37"/>
    <w:unhideWhenUsed/>
    <w:rsid w:val="004B1553"/>
    <w:rPr>
      <w:color w:val="auto"/>
      <w:lang w:val="en"/>
    </w:rPr>
  </w:style>
  <w:style w:type="paragraph" w:styleId="Header">
    <w:name w:val="header"/>
    <w:basedOn w:val="Normal"/>
    <w:link w:val="HeaderChar"/>
    <w:uiPriority w:val="99"/>
    <w:unhideWhenUsed/>
    <w:rsid w:val="00BE7CC9"/>
    <w:pPr>
      <w:tabs>
        <w:tab w:val="center" w:pos="4680"/>
        <w:tab w:val="right" w:pos="9360"/>
      </w:tabs>
      <w:spacing w:line="240" w:lineRule="auto"/>
    </w:pPr>
  </w:style>
  <w:style w:type="character" w:styleId="HeaderChar" w:customStyle="1">
    <w:name w:val="Header Char"/>
    <w:basedOn w:val="DefaultParagraphFont"/>
    <w:link w:val="Header"/>
    <w:uiPriority w:val="99"/>
    <w:rsid w:val="00BE7CC9"/>
    <w:rPr>
      <w:rFonts w:ascii="Times New Roman" w:hAnsi="Times New Roman"/>
      <w:color w:val="000000" w:themeColor="text1"/>
      <w:sz w:val="24"/>
    </w:rPr>
  </w:style>
  <w:style w:type="paragraph" w:styleId="Footer">
    <w:name w:val="footer"/>
    <w:basedOn w:val="Normal"/>
    <w:link w:val="FooterChar"/>
    <w:uiPriority w:val="99"/>
    <w:unhideWhenUsed/>
    <w:rsid w:val="00BE7CC9"/>
    <w:pPr>
      <w:tabs>
        <w:tab w:val="center" w:pos="4680"/>
        <w:tab w:val="right" w:pos="9360"/>
      </w:tabs>
      <w:spacing w:line="240" w:lineRule="auto"/>
    </w:pPr>
  </w:style>
  <w:style w:type="character" w:styleId="FooterChar" w:customStyle="1">
    <w:name w:val="Footer Char"/>
    <w:basedOn w:val="DefaultParagraphFont"/>
    <w:link w:val="Footer"/>
    <w:uiPriority w:val="99"/>
    <w:rsid w:val="00BE7CC9"/>
    <w:rPr>
      <w:rFonts w:ascii="Times New Roman" w:hAnsi="Times New Roman"/>
      <w:color w:val="000000" w:themeColor="text1"/>
      <w:sz w:val="24"/>
    </w:rPr>
  </w:style>
  <w:style w:type="paragraph" w:styleId="NormalWeb">
    <w:name w:val="Normal (Web)"/>
    <w:basedOn w:val="Normal"/>
    <w:uiPriority w:val="99"/>
    <w:unhideWhenUsed/>
    <w:rsid w:val="00E436EF"/>
    <w:pPr>
      <w:spacing w:before="100" w:beforeAutospacing="1" w:after="100" w:afterAutospacing="1" w:line="240" w:lineRule="auto"/>
      <w:jc w:val="left"/>
    </w:pPr>
    <w:rPr>
      <w:rFonts w:eastAsia="Times New Roman" w:cs="Times New Roman"/>
      <w:color w:val="auto"/>
      <w:szCs w:val="24"/>
    </w:rPr>
  </w:style>
  <w:style w:type="character" w:styleId="Hyperlink">
    <w:name w:val="Hyperlink"/>
    <w:basedOn w:val="DefaultParagraphFont"/>
    <w:uiPriority w:val="99"/>
    <w:unhideWhenUsed/>
    <w:rsid w:val="007A6280"/>
    <w:rPr>
      <w:color w:val="0000FF" w:themeColor="hyperlink"/>
      <w:u w:val="single"/>
    </w:rPr>
  </w:style>
  <w:style w:type="paragraph" w:styleId="TOCHeading">
    <w:name w:val="TOC Heading"/>
    <w:basedOn w:val="Heading1"/>
    <w:next w:val="Normal"/>
    <w:uiPriority w:val="39"/>
    <w:unhideWhenUsed/>
    <w:qFormat/>
    <w:rsid w:val="003E5ACB"/>
    <w:pPr>
      <w:spacing w:before="240" w:line="259" w:lineRule="auto"/>
      <w:jc w:val="left"/>
      <w:outlineLvl w:val="9"/>
    </w:pPr>
    <w:rPr>
      <w:rFonts w:asciiTheme="majorHAnsi" w:hAnsiTheme="majorHAnsi" w:eastAsiaTheme="majorEastAsia" w:cstheme="majorBidi"/>
      <w:b w:val="0"/>
      <w:color w:val="365F91" w:themeColor="accent1" w:themeShade="BF"/>
      <w:sz w:val="32"/>
      <w:szCs w:val="32"/>
    </w:rPr>
  </w:style>
  <w:style w:type="paragraph" w:styleId="TOC1">
    <w:name w:val="toc 1"/>
    <w:basedOn w:val="Normal"/>
    <w:next w:val="Normal"/>
    <w:autoRedefine/>
    <w:uiPriority w:val="39"/>
    <w:unhideWhenUsed/>
    <w:rsid w:val="003E5ACB"/>
    <w:pPr>
      <w:spacing w:after="100"/>
    </w:pPr>
  </w:style>
  <w:style w:type="paragraph" w:styleId="TOC2">
    <w:name w:val="toc 2"/>
    <w:basedOn w:val="Normal"/>
    <w:next w:val="Normal"/>
    <w:autoRedefine/>
    <w:uiPriority w:val="39"/>
    <w:unhideWhenUsed/>
    <w:rsid w:val="003E5A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0816">
      <w:bodyDiv w:val="1"/>
      <w:marLeft w:val="0"/>
      <w:marRight w:val="0"/>
      <w:marTop w:val="0"/>
      <w:marBottom w:val="0"/>
      <w:divBdr>
        <w:top w:val="none" w:sz="0" w:space="0" w:color="auto"/>
        <w:left w:val="none" w:sz="0" w:space="0" w:color="auto"/>
        <w:bottom w:val="none" w:sz="0" w:space="0" w:color="auto"/>
        <w:right w:val="none" w:sz="0" w:space="0" w:color="auto"/>
      </w:divBdr>
    </w:div>
    <w:div w:id="211117311">
      <w:bodyDiv w:val="1"/>
      <w:marLeft w:val="0"/>
      <w:marRight w:val="0"/>
      <w:marTop w:val="0"/>
      <w:marBottom w:val="0"/>
      <w:divBdr>
        <w:top w:val="none" w:sz="0" w:space="0" w:color="auto"/>
        <w:left w:val="none" w:sz="0" w:space="0" w:color="auto"/>
        <w:bottom w:val="none" w:sz="0" w:space="0" w:color="auto"/>
        <w:right w:val="none" w:sz="0" w:space="0" w:color="auto"/>
      </w:divBdr>
    </w:div>
    <w:div w:id="336658750">
      <w:bodyDiv w:val="1"/>
      <w:marLeft w:val="0"/>
      <w:marRight w:val="0"/>
      <w:marTop w:val="0"/>
      <w:marBottom w:val="0"/>
      <w:divBdr>
        <w:top w:val="none" w:sz="0" w:space="0" w:color="auto"/>
        <w:left w:val="none" w:sz="0" w:space="0" w:color="auto"/>
        <w:bottom w:val="none" w:sz="0" w:space="0" w:color="auto"/>
        <w:right w:val="none" w:sz="0" w:space="0" w:color="auto"/>
      </w:divBdr>
    </w:div>
    <w:div w:id="337779527">
      <w:bodyDiv w:val="1"/>
      <w:marLeft w:val="0"/>
      <w:marRight w:val="0"/>
      <w:marTop w:val="0"/>
      <w:marBottom w:val="0"/>
      <w:divBdr>
        <w:top w:val="none" w:sz="0" w:space="0" w:color="auto"/>
        <w:left w:val="none" w:sz="0" w:space="0" w:color="auto"/>
        <w:bottom w:val="none" w:sz="0" w:space="0" w:color="auto"/>
        <w:right w:val="none" w:sz="0" w:space="0" w:color="auto"/>
      </w:divBdr>
    </w:div>
    <w:div w:id="519010168">
      <w:bodyDiv w:val="1"/>
      <w:marLeft w:val="0"/>
      <w:marRight w:val="0"/>
      <w:marTop w:val="0"/>
      <w:marBottom w:val="0"/>
      <w:divBdr>
        <w:top w:val="none" w:sz="0" w:space="0" w:color="auto"/>
        <w:left w:val="none" w:sz="0" w:space="0" w:color="auto"/>
        <w:bottom w:val="none" w:sz="0" w:space="0" w:color="auto"/>
        <w:right w:val="none" w:sz="0" w:space="0" w:color="auto"/>
      </w:divBdr>
    </w:div>
    <w:div w:id="639648479">
      <w:bodyDiv w:val="1"/>
      <w:marLeft w:val="0"/>
      <w:marRight w:val="0"/>
      <w:marTop w:val="0"/>
      <w:marBottom w:val="0"/>
      <w:divBdr>
        <w:top w:val="none" w:sz="0" w:space="0" w:color="auto"/>
        <w:left w:val="none" w:sz="0" w:space="0" w:color="auto"/>
        <w:bottom w:val="none" w:sz="0" w:space="0" w:color="auto"/>
        <w:right w:val="none" w:sz="0" w:space="0" w:color="auto"/>
      </w:divBdr>
    </w:div>
    <w:div w:id="702631726">
      <w:bodyDiv w:val="1"/>
      <w:marLeft w:val="0"/>
      <w:marRight w:val="0"/>
      <w:marTop w:val="0"/>
      <w:marBottom w:val="0"/>
      <w:divBdr>
        <w:top w:val="none" w:sz="0" w:space="0" w:color="auto"/>
        <w:left w:val="none" w:sz="0" w:space="0" w:color="auto"/>
        <w:bottom w:val="none" w:sz="0" w:space="0" w:color="auto"/>
        <w:right w:val="none" w:sz="0" w:space="0" w:color="auto"/>
      </w:divBdr>
    </w:div>
    <w:div w:id="755979410">
      <w:bodyDiv w:val="1"/>
      <w:marLeft w:val="0"/>
      <w:marRight w:val="0"/>
      <w:marTop w:val="0"/>
      <w:marBottom w:val="0"/>
      <w:divBdr>
        <w:top w:val="none" w:sz="0" w:space="0" w:color="auto"/>
        <w:left w:val="none" w:sz="0" w:space="0" w:color="auto"/>
        <w:bottom w:val="none" w:sz="0" w:space="0" w:color="auto"/>
        <w:right w:val="none" w:sz="0" w:space="0" w:color="auto"/>
      </w:divBdr>
    </w:div>
    <w:div w:id="951787748">
      <w:bodyDiv w:val="1"/>
      <w:marLeft w:val="0"/>
      <w:marRight w:val="0"/>
      <w:marTop w:val="0"/>
      <w:marBottom w:val="0"/>
      <w:divBdr>
        <w:top w:val="none" w:sz="0" w:space="0" w:color="auto"/>
        <w:left w:val="none" w:sz="0" w:space="0" w:color="auto"/>
        <w:bottom w:val="none" w:sz="0" w:space="0" w:color="auto"/>
        <w:right w:val="none" w:sz="0" w:space="0" w:color="auto"/>
      </w:divBdr>
    </w:div>
    <w:div w:id="1032420601">
      <w:bodyDiv w:val="1"/>
      <w:marLeft w:val="0"/>
      <w:marRight w:val="0"/>
      <w:marTop w:val="0"/>
      <w:marBottom w:val="0"/>
      <w:divBdr>
        <w:top w:val="none" w:sz="0" w:space="0" w:color="auto"/>
        <w:left w:val="none" w:sz="0" w:space="0" w:color="auto"/>
        <w:bottom w:val="none" w:sz="0" w:space="0" w:color="auto"/>
        <w:right w:val="none" w:sz="0" w:space="0" w:color="auto"/>
      </w:divBdr>
    </w:div>
    <w:div w:id="1304506467">
      <w:bodyDiv w:val="1"/>
      <w:marLeft w:val="0"/>
      <w:marRight w:val="0"/>
      <w:marTop w:val="0"/>
      <w:marBottom w:val="0"/>
      <w:divBdr>
        <w:top w:val="none" w:sz="0" w:space="0" w:color="auto"/>
        <w:left w:val="none" w:sz="0" w:space="0" w:color="auto"/>
        <w:bottom w:val="none" w:sz="0" w:space="0" w:color="auto"/>
        <w:right w:val="none" w:sz="0" w:space="0" w:color="auto"/>
      </w:divBdr>
    </w:div>
    <w:div w:id="1379284807">
      <w:bodyDiv w:val="1"/>
      <w:marLeft w:val="0"/>
      <w:marRight w:val="0"/>
      <w:marTop w:val="0"/>
      <w:marBottom w:val="0"/>
      <w:divBdr>
        <w:top w:val="none" w:sz="0" w:space="0" w:color="auto"/>
        <w:left w:val="none" w:sz="0" w:space="0" w:color="auto"/>
        <w:bottom w:val="none" w:sz="0" w:space="0" w:color="auto"/>
        <w:right w:val="none" w:sz="0" w:space="0" w:color="auto"/>
      </w:divBdr>
    </w:div>
    <w:div w:id="1429740158">
      <w:bodyDiv w:val="1"/>
      <w:marLeft w:val="0"/>
      <w:marRight w:val="0"/>
      <w:marTop w:val="0"/>
      <w:marBottom w:val="0"/>
      <w:divBdr>
        <w:top w:val="none" w:sz="0" w:space="0" w:color="auto"/>
        <w:left w:val="none" w:sz="0" w:space="0" w:color="auto"/>
        <w:bottom w:val="none" w:sz="0" w:space="0" w:color="auto"/>
        <w:right w:val="none" w:sz="0" w:space="0" w:color="auto"/>
      </w:divBdr>
    </w:div>
    <w:div w:id="1591115263">
      <w:bodyDiv w:val="1"/>
      <w:marLeft w:val="0"/>
      <w:marRight w:val="0"/>
      <w:marTop w:val="0"/>
      <w:marBottom w:val="0"/>
      <w:divBdr>
        <w:top w:val="none" w:sz="0" w:space="0" w:color="auto"/>
        <w:left w:val="none" w:sz="0" w:space="0" w:color="auto"/>
        <w:bottom w:val="none" w:sz="0" w:space="0" w:color="auto"/>
        <w:right w:val="none" w:sz="0" w:space="0" w:color="auto"/>
      </w:divBdr>
    </w:div>
    <w:div w:id="1695879826">
      <w:bodyDiv w:val="1"/>
      <w:marLeft w:val="0"/>
      <w:marRight w:val="0"/>
      <w:marTop w:val="0"/>
      <w:marBottom w:val="0"/>
      <w:divBdr>
        <w:top w:val="none" w:sz="0" w:space="0" w:color="auto"/>
        <w:left w:val="none" w:sz="0" w:space="0" w:color="auto"/>
        <w:bottom w:val="none" w:sz="0" w:space="0" w:color="auto"/>
        <w:right w:val="none" w:sz="0" w:space="0" w:color="auto"/>
      </w:divBdr>
    </w:div>
    <w:div w:id="1918322040">
      <w:bodyDiv w:val="1"/>
      <w:marLeft w:val="0"/>
      <w:marRight w:val="0"/>
      <w:marTop w:val="0"/>
      <w:marBottom w:val="0"/>
      <w:divBdr>
        <w:top w:val="none" w:sz="0" w:space="0" w:color="auto"/>
        <w:left w:val="none" w:sz="0" w:space="0" w:color="auto"/>
        <w:bottom w:val="none" w:sz="0" w:space="0" w:color="auto"/>
        <w:right w:val="none" w:sz="0" w:space="0" w:color="auto"/>
      </w:divBdr>
    </w:div>
    <w:div w:id="21172908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www.cipherbsc.com/challenges-strategic-planning/" TargetMode="Externa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ascade.app/blog/best-strategy-frameworks" TargetMode="Externa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yperlink" Target="https://servicestrategies.com/consulting-services/strategic-planning/" TargetMode="External" Id="rId10" /><Relationship Type="http://schemas.openxmlformats.org/officeDocument/2006/relationships/settings" Target="settings.xml" Id="rId4" /><Relationship Type="http://schemas.openxmlformats.org/officeDocument/2006/relationships/hyperlink" Target="https://missmacaroon.co.uk/about-us/" TargetMode="External" Id="rId9" /><Relationship Type="http://schemas.openxmlformats.org/officeDocument/2006/relationships/header" Target="header2.xml" Id="rId14" /><Relationship Type="http://schemas.openxmlformats.org/officeDocument/2006/relationships/image" Target="/media/image.png" Id="Rf040df2705ca4d50" /><Relationship Type="http://schemas.openxmlformats.org/officeDocument/2006/relationships/image" Target="/media/image2.png" Id="R348eed97d07d4f4f" /><Relationship Type="http://schemas.openxmlformats.org/officeDocument/2006/relationships/image" Target="/media/image3.png" Id="R8554fe2d4df94ccf" /><Relationship Type="http://schemas.openxmlformats.org/officeDocument/2006/relationships/image" Target="/media/image4.png" Id="R8899f86a2af24fc9" /><Relationship Type="http://schemas.openxmlformats.org/officeDocument/2006/relationships/image" Target="/media/image5.png" Id="R89c3b4ec07384fa6" /><Relationship Type="http://schemas.openxmlformats.org/officeDocument/2006/relationships/image" Target="/media/image6.png" Id="Rb882e4270d0c4ce1" /><Relationship Type="http://schemas.openxmlformats.org/officeDocument/2006/relationships/image" Target="/media/image7.png" Id="R98569cd80441409c" /><Relationship Type="http://schemas.openxmlformats.org/officeDocument/2006/relationships/image" Target="/media/image8.png" Id="R5bff2b49c9864482" /><Relationship Type="http://schemas.openxmlformats.org/officeDocument/2006/relationships/image" Target="/media/image9.png" Id="R0805d981a21c40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Tom23</b:Tag>
    <b:SourceType>InternetSite</b:SourceType>
    <b:Guid>{B5D06FC1-A21B-4772-984D-8ADECA5C0B26}</b:Guid>
    <b:Author>
      <b:Author>
        <b:NameList>
          <b:Person>
            <b:Last>Wright</b:Last>
            <b:First>Tom</b:First>
          </b:Person>
        </b:NameList>
      </b:Author>
    </b:Author>
    <b:Title>11 Best Strategic Frameworks For Your Organization</b:Title>
    <b:Year>2023</b:Year>
    <b:YearAccessed>2024</b:YearAccessed>
    <b:MonthAccessed>02</b:MonthAccessed>
    <b:DayAccessed>13</b:DayAccessed>
    <b:URL>https://www.cascade.app/blog/best-strategy-frameworks</b:URL>
    <b:RefOrder>2</b:RefOrder>
  </b:Source>
  <b:Source>
    <b:Tag>HEC24</b:Tag>
    <b:SourceType>InternetSite</b:SourceType>
    <b:Guid>{858EC06A-1BE5-4A32-9D4B-089AE66EBC69}</b:Guid>
    <b:Author>
      <b:Author>
        <b:NameList>
          <b:Person>
            <b:Last>GUERRA</b:Last>
            <b:First>HECTOR</b:First>
          </b:Person>
        </b:NameList>
      </b:Author>
    </b:Author>
    <b:Title>COMMON CHALLENGES AND RECOMMENDATIONS FOR STRATEGIC PLANNING</b:Title>
    <b:Year>2024</b:Year>
    <b:YearAccessed>2024</b:YearAccessed>
    <b:MonthAccessed>02</b:MonthAccessed>
    <b:DayAccessed>13</b:DayAccessed>
    <b:URL>https://www.cipherbsc.com/challenges-strategic-planning/</b:URL>
    <b:RefOrder>3</b:RefOrder>
  </b:Source>
  <b:Source>
    <b:Tag>ser23</b:Tag>
    <b:SourceType>InternetSite</b:SourceType>
    <b:Guid>{80DB8DFC-4909-4FD0-933D-FAFBC9A74591}</b:Guid>
    <b:Author>
      <b:Author>
        <b:Corporate>servicestrategies</b:Corporate>
      </b:Author>
    </b:Author>
    <b:Title>Strategic Planning</b:Title>
    <b:Year>2023</b:Year>
    <b:YearAccessed>2024</b:YearAccessed>
    <b:MonthAccessed>02</b:MonthAccessed>
    <b:DayAccessed>13</b:DayAccessed>
    <b:URL>https://servicestrategies.com/consulting-services/strategic-planning/</b:URL>
    <b:RefOrder>4</b:RefOrder>
  </b:Source>
  <b:Source>
    <b:Tag>mis24</b:Tag>
    <b:SourceType>InternetSite</b:SourceType>
    <b:Guid>{4CDEF547-B2CB-4BFC-B919-2C4C125E8A03}</b:Guid>
    <b:Author>
      <b:Author>
        <b:Corporate>missmacaroon</b:Corporate>
      </b:Author>
    </b:Author>
    <b:Title>Miss Macaroon </b:Title>
    <b:Year>2024</b:Year>
    <b:YearAccessed>2024</b:YearAccessed>
    <b:MonthAccessed>02</b:MonthAccessed>
    <b:DayAccessed>13</b:DayAccessed>
    <b:URL>https://missmacaroon.co.uk/about-us/</b:URL>
    <b:RefOrder>1</b:RefOrder>
  </b:Source>
</b:Sources>
</file>

<file path=customXml/itemProps1.xml><?xml version="1.0" encoding="utf-8"?>
<ds:datastoreItem xmlns:ds="http://schemas.openxmlformats.org/officeDocument/2006/customXml" ds:itemID="{6745F71E-AF36-4CBB-AEA7-55632280AD9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Mihai Tincu (2109992)</lastModifiedBy>
  <revision>3</revision>
  <dcterms:created xsi:type="dcterms:W3CDTF">2024-03-07T18:05:00.0000000Z</dcterms:created>
  <dcterms:modified xsi:type="dcterms:W3CDTF">2024-03-08T09:39:39.0398328Z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55ad2a42c72e1d698d4248a19fab39e3aa5f701a3fd739bf18bf104c061d89f2</vt:lpwstr>
  </property>
</Properties>
</file>