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9B8B3" w14:textId="77777777" w:rsidR="0022612D" w:rsidRDefault="0022612D" w:rsidP="0022612D">
      <w:pPr>
        <w:pBdr>
          <w:bottom w:val="single" w:sz="4" w:space="1" w:color="auto"/>
        </w:pBdr>
        <w:jc w:val="center"/>
        <w:rPr>
          <w:b/>
          <w:color w:val="000000" w:themeColor="text1"/>
          <w:sz w:val="28"/>
        </w:rPr>
      </w:pPr>
    </w:p>
    <w:p w14:paraId="48BF579C" w14:textId="77777777" w:rsidR="0022612D" w:rsidRDefault="0022612D" w:rsidP="0022612D">
      <w:pPr>
        <w:pBdr>
          <w:bottom w:val="single" w:sz="4" w:space="1" w:color="auto"/>
        </w:pBdr>
        <w:jc w:val="center"/>
        <w:rPr>
          <w:b/>
          <w:color w:val="000000" w:themeColor="text1"/>
          <w:sz w:val="28"/>
        </w:rPr>
      </w:pPr>
    </w:p>
    <w:p w14:paraId="6F90D86E" w14:textId="77777777" w:rsidR="0022612D" w:rsidRDefault="0022612D" w:rsidP="0022612D">
      <w:pPr>
        <w:pBdr>
          <w:bottom w:val="single" w:sz="4" w:space="1" w:color="auto"/>
        </w:pBdr>
        <w:jc w:val="center"/>
        <w:rPr>
          <w:b/>
          <w:color w:val="000000" w:themeColor="text1"/>
          <w:sz w:val="28"/>
        </w:rPr>
      </w:pPr>
    </w:p>
    <w:p w14:paraId="22CBEF38" w14:textId="77777777" w:rsidR="0022612D" w:rsidRDefault="0022612D" w:rsidP="0022612D">
      <w:pPr>
        <w:pBdr>
          <w:bottom w:val="single" w:sz="4" w:space="1" w:color="auto"/>
        </w:pBdr>
        <w:jc w:val="center"/>
        <w:rPr>
          <w:b/>
          <w:color w:val="000000" w:themeColor="text1"/>
          <w:sz w:val="28"/>
        </w:rPr>
      </w:pPr>
    </w:p>
    <w:p w14:paraId="04A5098B" w14:textId="77777777" w:rsidR="0022612D" w:rsidRDefault="0022612D" w:rsidP="0022612D">
      <w:pPr>
        <w:pBdr>
          <w:bottom w:val="single" w:sz="4" w:space="1" w:color="auto"/>
        </w:pBdr>
        <w:jc w:val="center"/>
        <w:rPr>
          <w:b/>
          <w:color w:val="000000" w:themeColor="text1"/>
          <w:sz w:val="28"/>
        </w:rPr>
      </w:pPr>
    </w:p>
    <w:p w14:paraId="4A6BD6F0" w14:textId="77777777" w:rsidR="0022612D" w:rsidRDefault="0022612D" w:rsidP="0022612D">
      <w:pPr>
        <w:pBdr>
          <w:bottom w:val="single" w:sz="4" w:space="1" w:color="auto"/>
        </w:pBdr>
        <w:jc w:val="center"/>
        <w:rPr>
          <w:b/>
          <w:color w:val="000000" w:themeColor="text1"/>
          <w:sz w:val="28"/>
        </w:rPr>
      </w:pPr>
    </w:p>
    <w:p w14:paraId="26218CEE" w14:textId="6497EDF0" w:rsidR="0022612D" w:rsidRPr="00303CBF" w:rsidRDefault="00EF459F" w:rsidP="0022612D">
      <w:pPr>
        <w:pBdr>
          <w:bottom w:val="single" w:sz="4" w:space="1" w:color="auto"/>
        </w:pBdr>
        <w:jc w:val="center"/>
        <w:rPr>
          <w:b/>
          <w:color w:val="000000" w:themeColor="text1"/>
          <w:sz w:val="28"/>
        </w:rPr>
      </w:pPr>
      <w:r>
        <w:rPr>
          <w:b/>
          <w:color w:val="000000" w:themeColor="text1"/>
          <w:sz w:val="28"/>
        </w:rPr>
        <w:t xml:space="preserve">Module: </w:t>
      </w:r>
      <w:r w:rsidR="0022612D" w:rsidRPr="00706E1D">
        <w:rPr>
          <w:b/>
          <w:color w:val="000000" w:themeColor="text1"/>
          <w:sz w:val="28"/>
        </w:rPr>
        <w:t>Financial</w:t>
      </w:r>
      <w:r w:rsidR="0022612D" w:rsidRPr="00303CBF">
        <w:rPr>
          <w:b/>
          <w:color w:val="000000" w:themeColor="text1"/>
          <w:sz w:val="28"/>
        </w:rPr>
        <w:t xml:space="preserve"> Management for the Hotel Industry</w:t>
      </w:r>
    </w:p>
    <w:p w14:paraId="702854D5" w14:textId="05984D80" w:rsidR="0022612D" w:rsidRDefault="00EF459F" w:rsidP="0022612D">
      <w:pPr>
        <w:pBdr>
          <w:bottom w:val="single" w:sz="4" w:space="1" w:color="auto"/>
        </w:pBdr>
        <w:jc w:val="center"/>
        <w:rPr>
          <w:b/>
          <w:color w:val="000000" w:themeColor="text1"/>
          <w:sz w:val="28"/>
        </w:rPr>
      </w:pPr>
      <w:r>
        <w:rPr>
          <w:b/>
          <w:color w:val="000000" w:themeColor="text1"/>
          <w:sz w:val="28"/>
        </w:rPr>
        <w:t xml:space="preserve">Title: </w:t>
      </w:r>
      <w:r w:rsidR="0022612D" w:rsidRPr="00303CBF">
        <w:rPr>
          <w:b/>
          <w:color w:val="000000" w:themeColor="text1"/>
          <w:sz w:val="28"/>
        </w:rPr>
        <w:t>Business Report: Comparison of Two Hospitality Organisations</w:t>
      </w:r>
    </w:p>
    <w:p w14:paraId="77A650FE" w14:textId="618C666A" w:rsidR="00EF459F" w:rsidRDefault="00EF459F" w:rsidP="0022612D">
      <w:pPr>
        <w:pBdr>
          <w:bottom w:val="single" w:sz="4" w:space="1" w:color="auto"/>
        </w:pBdr>
        <w:jc w:val="center"/>
        <w:rPr>
          <w:b/>
          <w:color w:val="000000" w:themeColor="text1"/>
          <w:sz w:val="28"/>
        </w:rPr>
      </w:pPr>
      <w:r>
        <w:rPr>
          <w:b/>
          <w:color w:val="000000" w:themeColor="text1"/>
          <w:sz w:val="28"/>
        </w:rPr>
        <w:t>Student ID: 2008329</w:t>
      </w:r>
    </w:p>
    <w:p w14:paraId="2C3157B2" w14:textId="5DA412F6" w:rsidR="00EF459F" w:rsidRPr="00303CBF" w:rsidRDefault="00EF459F" w:rsidP="0022612D">
      <w:pPr>
        <w:pBdr>
          <w:bottom w:val="single" w:sz="4" w:space="1" w:color="auto"/>
        </w:pBdr>
        <w:jc w:val="center"/>
        <w:rPr>
          <w:b/>
          <w:color w:val="000000" w:themeColor="text1"/>
          <w:sz w:val="28"/>
        </w:rPr>
      </w:pPr>
      <w:r>
        <w:rPr>
          <w:b/>
          <w:color w:val="000000" w:themeColor="text1"/>
          <w:sz w:val="28"/>
        </w:rPr>
        <w:t>Lecturer: Tristan Hawkins</w:t>
      </w:r>
    </w:p>
    <w:p w14:paraId="564B6F6E" w14:textId="6241C8C6" w:rsidR="0022612D" w:rsidRDefault="0022612D" w:rsidP="0022612D">
      <w:pPr>
        <w:pBdr>
          <w:bottom w:val="single" w:sz="4" w:space="1" w:color="auto"/>
        </w:pBdr>
        <w:jc w:val="center"/>
        <w:rPr>
          <w:b/>
        </w:rPr>
      </w:pPr>
      <w:r>
        <w:rPr>
          <w:b/>
        </w:rPr>
        <w:br w:type="page"/>
      </w:r>
    </w:p>
    <w:sdt>
      <w:sdtPr>
        <w:rPr>
          <w:rFonts w:ascii="Times New Roman" w:eastAsia="Times New Roman" w:hAnsi="Times New Roman" w:cs="Times New Roman"/>
          <w:color w:val="auto"/>
          <w:sz w:val="24"/>
          <w:szCs w:val="24"/>
          <w:lang w:val="en-GB" w:eastAsia="en-IN"/>
        </w:rPr>
        <w:id w:val="-1266679285"/>
        <w:docPartObj>
          <w:docPartGallery w:val="Table of Contents"/>
          <w:docPartUnique/>
        </w:docPartObj>
      </w:sdtPr>
      <w:sdtEndPr>
        <w:rPr>
          <w:b/>
          <w:bCs/>
          <w:noProof/>
        </w:rPr>
      </w:sdtEndPr>
      <w:sdtContent>
        <w:p w14:paraId="26FEB923" w14:textId="77777777" w:rsidR="0022612D" w:rsidRPr="0022612D" w:rsidRDefault="0022612D" w:rsidP="0022612D">
          <w:pPr>
            <w:pStyle w:val="TOCHeading"/>
            <w:jc w:val="center"/>
            <w:rPr>
              <w:rFonts w:ascii="Times New Roman" w:hAnsi="Times New Roman" w:cs="Times New Roman"/>
              <w:b/>
              <w:color w:val="000000" w:themeColor="text1"/>
            </w:rPr>
          </w:pPr>
          <w:r w:rsidRPr="0022612D">
            <w:rPr>
              <w:rFonts w:ascii="Times New Roman" w:hAnsi="Times New Roman" w:cs="Times New Roman"/>
              <w:b/>
              <w:color w:val="000000" w:themeColor="text1"/>
            </w:rPr>
            <w:t>Table of Contents</w:t>
          </w:r>
        </w:p>
        <w:p w14:paraId="3C7AB50A" w14:textId="7207FA0A" w:rsidR="00C12314" w:rsidRDefault="0022612D">
          <w:pPr>
            <w:pStyle w:val="TOC1"/>
            <w:tabs>
              <w:tab w:val="right" w:leader="dot" w:pos="9019"/>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58303189" w:history="1">
            <w:r w:rsidR="00C12314" w:rsidRPr="009841B2">
              <w:rPr>
                <w:rStyle w:val="Hyperlink"/>
                <w:noProof/>
              </w:rPr>
              <w:t>1.0 Introduction</w:t>
            </w:r>
            <w:r w:rsidR="00C12314">
              <w:rPr>
                <w:noProof/>
                <w:webHidden/>
              </w:rPr>
              <w:tab/>
            </w:r>
            <w:r w:rsidR="00C12314">
              <w:rPr>
                <w:noProof/>
                <w:webHidden/>
              </w:rPr>
              <w:fldChar w:fldCharType="begin"/>
            </w:r>
            <w:r w:rsidR="00C12314">
              <w:rPr>
                <w:noProof/>
                <w:webHidden/>
              </w:rPr>
              <w:instrText xml:space="preserve"> PAGEREF _Toc158303189 \h </w:instrText>
            </w:r>
            <w:r w:rsidR="00C12314">
              <w:rPr>
                <w:noProof/>
                <w:webHidden/>
              </w:rPr>
            </w:r>
            <w:r w:rsidR="00C12314">
              <w:rPr>
                <w:noProof/>
                <w:webHidden/>
              </w:rPr>
              <w:fldChar w:fldCharType="separate"/>
            </w:r>
            <w:r w:rsidR="00C12314">
              <w:rPr>
                <w:noProof/>
                <w:webHidden/>
              </w:rPr>
              <w:t>3</w:t>
            </w:r>
            <w:r w:rsidR="00C12314">
              <w:rPr>
                <w:noProof/>
                <w:webHidden/>
              </w:rPr>
              <w:fldChar w:fldCharType="end"/>
            </w:r>
          </w:hyperlink>
        </w:p>
        <w:p w14:paraId="4A8002A5" w14:textId="3D7AA02B" w:rsidR="00C12314" w:rsidRDefault="00BC4B0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8303190" w:history="1">
            <w:r w:rsidR="00C12314" w:rsidRPr="009841B2">
              <w:rPr>
                <w:rStyle w:val="Hyperlink"/>
                <w:noProof/>
              </w:rPr>
              <w:t>1.1 Background of research</w:t>
            </w:r>
            <w:r w:rsidR="00C12314">
              <w:rPr>
                <w:noProof/>
                <w:webHidden/>
              </w:rPr>
              <w:tab/>
            </w:r>
            <w:r w:rsidR="00C12314">
              <w:rPr>
                <w:noProof/>
                <w:webHidden/>
              </w:rPr>
              <w:fldChar w:fldCharType="begin"/>
            </w:r>
            <w:r w:rsidR="00C12314">
              <w:rPr>
                <w:noProof/>
                <w:webHidden/>
              </w:rPr>
              <w:instrText xml:space="preserve"> PAGEREF _Toc158303190 \h </w:instrText>
            </w:r>
            <w:r w:rsidR="00C12314">
              <w:rPr>
                <w:noProof/>
                <w:webHidden/>
              </w:rPr>
            </w:r>
            <w:r w:rsidR="00C12314">
              <w:rPr>
                <w:noProof/>
                <w:webHidden/>
              </w:rPr>
              <w:fldChar w:fldCharType="separate"/>
            </w:r>
            <w:r w:rsidR="00C12314">
              <w:rPr>
                <w:noProof/>
                <w:webHidden/>
              </w:rPr>
              <w:t>3</w:t>
            </w:r>
            <w:r w:rsidR="00C12314">
              <w:rPr>
                <w:noProof/>
                <w:webHidden/>
              </w:rPr>
              <w:fldChar w:fldCharType="end"/>
            </w:r>
          </w:hyperlink>
        </w:p>
        <w:p w14:paraId="2BF24EC2" w14:textId="63BA8386" w:rsidR="00C12314" w:rsidRDefault="00BC4B0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8303191" w:history="1">
            <w:r w:rsidR="00C12314" w:rsidRPr="009841B2">
              <w:rPr>
                <w:rStyle w:val="Hyperlink"/>
                <w:noProof/>
              </w:rPr>
              <w:t>1.2 Objective of research</w:t>
            </w:r>
            <w:r w:rsidR="00C12314">
              <w:rPr>
                <w:noProof/>
                <w:webHidden/>
              </w:rPr>
              <w:tab/>
            </w:r>
            <w:r w:rsidR="00C12314">
              <w:rPr>
                <w:noProof/>
                <w:webHidden/>
              </w:rPr>
              <w:fldChar w:fldCharType="begin"/>
            </w:r>
            <w:r w:rsidR="00C12314">
              <w:rPr>
                <w:noProof/>
                <w:webHidden/>
              </w:rPr>
              <w:instrText xml:space="preserve"> PAGEREF _Toc158303191 \h </w:instrText>
            </w:r>
            <w:r w:rsidR="00C12314">
              <w:rPr>
                <w:noProof/>
                <w:webHidden/>
              </w:rPr>
            </w:r>
            <w:r w:rsidR="00C12314">
              <w:rPr>
                <w:noProof/>
                <w:webHidden/>
              </w:rPr>
              <w:fldChar w:fldCharType="separate"/>
            </w:r>
            <w:r w:rsidR="00C12314">
              <w:rPr>
                <w:noProof/>
                <w:webHidden/>
              </w:rPr>
              <w:t>3</w:t>
            </w:r>
            <w:r w:rsidR="00C12314">
              <w:rPr>
                <w:noProof/>
                <w:webHidden/>
              </w:rPr>
              <w:fldChar w:fldCharType="end"/>
            </w:r>
          </w:hyperlink>
        </w:p>
        <w:p w14:paraId="09C421A7" w14:textId="24A83D27" w:rsidR="00C12314" w:rsidRDefault="00BC4B0B">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8303192" w:history="1">
            <w:r w:rsidR="00C12314" w:rsidRPr="009841B2">
              <w:rPr>
                <w:rStyle w:val="Hyperlink"/>
                <w:noProof/>
              </w:rPr>
              <w:t>2.0 Discussions</w:t>
            </w:r>
            <w:r w:rsidR="00C12314">
              <w:rPr>
                <w:noProof/>
                <w:webHidden/>
              </w:rPr>
              <w:tab/>
            </w:r>
            <w:r w:rsidR="00C12314">
              <w:rPr>
                <w:noProof/>
                <w:webHidden/>
              </w:rPr>
              <w:fldChar w:fldCharType="begin"/>
            </w:r>
            <w:r w:rsidR="00C12314">
              <w:rPr>
                <w:noProof/>
                <w:webHidden/>
              </w:rPr>
              <w:instrText xml:space="preserve"> PAGEREF _Toc158303192 \h </w:instrText>
            </w:r>
            <w:r w:rsidR="00C12314">
              <w:rPr>
                <w:noProof/>
                <w:webHidden/>
              </w:rPr>
            </w:r>
            <w:r w:rsidR="00C12314">
              <w:rPr>
                <w:noProof/>
                <w:webHidden/>
              </w:rPr>
              <w:fldChar w:fldCharType="separate"/>
            </w:r>
            <w:r w:rsidR="00C12314">
              <w:rPr>
                <w:noProof/>
                <w:webHidden/>
              </w:rPr>
              <w:t>3</w:t>
            </w:r>
            <w:r w:rsidR="00C12314">
              <w:rPr>
                <w:noProof/>
                <w:webHidden/>
              </w:rPr>
              <w:fldChar w:fldCharType="end"/>
            </w:r>
          </w:hyperlink>
        </w:p>
        <w:p w14:paraId="444BA77C" w14:textId="565E9F9A" w:rsidR="00C12314" w:rsidRDefault="00BC4B0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8303193" w:history="1">
            <w:r w:rsidR="00C12314" w:rsidRPr="009841B2">
              <w:rPr>
                <w:rStyle w:val="Hyperlink"/>
                <w:noProof/>
              </w:rPr>
              <w:t>2.1 Total Revenue</w:t>
            </w:r>
            <w:r w:rsidR="00C12314">
              <w:rPr>
                <w:noProof/>
                <w:webHidden/>
              </w:rPr>
              <w:tab/>
            </w:r>
            <w:r w:rsidR="00C12314">
              <w:rPr>
                <w:noProof/>
                <w:webHidden/>
              </w:rPr>
              <w:fldChar w:fldCharType="begin"/>
            </w:r>
            <w:r w:rsidR="00C12314">
              <w:rPr>
                <w:noProof/>
                <w:webHidden/>
              </w:rPr>
              <w:instrText xml:space="preserve"> PAGEREF _Toc158303193 \h </w:instrText>
            </w:r>
            <w:r w:rsidR="00C12314">
              <w:rPr>
                <w:noProof/>
                <w:webHidden/>
              </w:rPr>
            </w:r>
            <w:r w:rsidR="00C12314">
              <w:rPr>
                <w:noProof/>
                <w:webHidden/>
              </w:rPr>
              <w:fldChar w:fldCharType="separate"/>
            </w:r>
            <w:r w:rsidR="00C12314">
              <w:rPr>
                <w:noProof/>
                <w:webHidden/>
              </w:rPr>
              <w:t>3</w:t>
            </w:r>
            <w:r w:rsidR="00C12314">
              <w:rPr>
                <w:noProof/>
                <w:webHidden/>
              </w:rPr>
              <w:fldChar w:fldCharType="end"/>
            </w:r>
          </w:hyperlink>
        </w:p>
        <w:p w14:paraId="25651325" w14:textId="6B54F782" w:rsidR="00C12314" w:rsidRDefault="00BC4B0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8303194" w:history="1">
            <w:r w:rsidR="00C12314" w:rsidRPr="009841B2">
              <w:rPr>
                <w:rStyle w:val="Hyperlink"/>
                <w:noProof/>
              </w:rPr>
              <w:t>2.2 Market Position</w:t>
            </w:r>
            <w:r w:rsidR="00C12314">
              <w:rPr>
                <w:noProof/>
                <w:webHidden/>
              </w:rPr>
              <w:tab/>
            </w:r>
            <w:r w:rsidR="00C12314">
              <w:rPr>
                <w:noProof/>
                <w:webHidden/>
              </w:rPr>
              <w:fldChar w:fldCharType="begin"/>
            </w:r>
            <w:r w:rsidR="00C12314">
              <w:rPr>
                <w:noProof/>
                <w:webHidden/>
              </w:rPr>
              <w:instrText xml:space="preserve"> PAGEREF _Toc158303194 \h </w:instrText>
            </w:r>
            <w:r w:rsidR="00C12314">
              <w:rPr>
                <w:noProof/>
                <w:webHidden/>
              </w:rPr>
            </w:r>
            <w:r w:rsidR="00C12314">
              <w:rPr>
                <w:noProof/>
                <w:webHidden/>
              </w:rPr>
              <w:fldChar w:fldCharType="separate"/>
            </w:r>
            <w:r w:rsidR="00C12314">
              <w:rPr>
                <w:noProof/>
                <w:webHidden/>
              </w:rPr>
              <w:t>5</w:t>
            </w:r>
            <w:r w:rsidR="00C12314">
              <w:rPr>
                <w:noProof/>
                <w:webHidden/>
              </w:rPr>
              <w:fldChar w:fldCharType="end"/>
            </w:r>
          </w:hyperlink>
        </w:p>
        <w:p w14:paraId="319C36C7" w14:textId="4E68E93D" w:rsidR="00C12314" w:rsidRDefault="00BC4B0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8303195" w:history="1">
            <w:r w:rsidR="00C12314" w:rsidRPr="009841B2">
              <w:rPr>
                <w:rStyle w:val="Hyperlink"/>
                <w:noProof/>
              </w:rPr>
              <w:t>2.3 Growth Potential</w:t>
            </w:r>
            <w:r w:rsidR="00C12314">
              <w:rPr>
                <w:noProof/>
                <w:webHidden/>
              </w:rPr>
              <w:tab/>
            </w:r>
            <w:r w:rsidR="00C12314">
              <w:rPr>
                <w:noProof/>
                <w:webHidden/>
              </w:rPr>
              <w:fldChar w:fldCharType="begin"/>
            </w:r>
            <w:r w:rsidR="00C12314">
              <w:rPr>
                <w:noProof/>
                <w:webHidden/>
              </w:rPr>
              <w:instrText xml:space="preserve"> PAGEREF _Toc158303195 \h </w:instrText>
            </w:r>
            <w:r w:rsidR="00C12314">
              <w:rPr>
                <w:noProof/>
                <w:webHidden/>
              </w:rPr>
            </w:r>
            <w:r w:rsidR="00C12314">
              <w:rPr>
                <w:noProof/>
                <w:webHidden/>
              </w:rPr>
              <w:fldChar w:fldCharType="separate"/>
            </w:r>
            <w:r w:rsidR="00C12314">
              <w:rPr>
                <w:noProof/>
                <w:webHidden/>
              </w:rPr>
              <w:t>6</w:t>
            </w:r>
            <w:r w:rsidR="00C12314">
              <w:rPr>
                <w:noProof/>
                <w:webHidden/>
              </w:rPr>
              <w:fldChar w:fldCharType="end"/>
            </w:r>
          </w:hyperlink>
        </w:p>
        <w:p w14:paraId="50EE3CF2" w14:textId="577664E9" w:rsidR="00C12314" w:rsidRDefault="00BC4B0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8303196" w:history="1">
            <w:r w:rsidR="00C12314" w:rsidRPr="009841B2">
              <w:rPr>
                <w:rStyle w:val="Hyperlink"/>
                <w:noProof/>
              </w:rPr>
              <w:t>2.4 Financial Commitment to CSR (Corporate Social Responsibility)</w:t>
            </w:r>
            <w:r w:rsidR="00C12314">
              <w:rPr>
                <w:noProof/>
                <w:webHidden/>
              </w:rPr>
              <w:tab/>
            </w:r>
            <w:r w:rsidR="00C12314">
              <w:rPr>
                <w:noProof/>
                <w:webHidden/>
              </w:rPr>
              <w:fldChar w:fldCharType="begin"/>
            </w:r>
            <w:r w:rsidR="00C12314">
              <w:rPr>
                <w:noProof/>
                <w:webHidden/>
              </w:rPr>
              <w:instrText xml:space="preserve"> PAGEREF _Toc158303196 \h </w:instrText>
            </w:r>
            <w:r w:rsidR="00C12314">
              <w:rPr>
                <w:noProof/>
                <w:webHidden/>
              </w:rPr>
            </w:r>
            <w:r w:rsidR="00C12314">
              <w:rPr>
                <w:noProof/>
                <w:webHidden/>
              </w:rPr>
              <w:fldChar w:fldCharType="separate"/>
            </w:r>
            <w:r w:rsidR="00C12314">
              <w:rPr>
                <w:noProof/>
                <w:webHidden/>
              </w:rPr>
              <w:t>8</w:t>
            </w:r>
            <w:r w:rsidR="00C12314">
              <w:rPr>
                <w:noProof/>
                <w:webHidden/>
              </w:rPr>
              <w:fldChar w:fldCharType="end"/>
            </w:r>
          </w:hyperlink>
        </w:p>
        <w:p w14:paraId="5EA4E2C9" w14:textId="11B1BE6F" w:rsidR="00C12314" w:rsidRDefault="00BC4B0B">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8303197" w:history="1">
            <w:r w:rsidR="00C12314" w:rsidRPr="009841B2">
              <w:rPr>
                <w:rStyle w:val="Hyperlink"/>
                <w:noProof/>
              </w:rPr>
              <w:t>3.0 Recommendation</w:t>
            </w:r>
            <w:r w:rsidR="00C12314">
              <w:rPr>
                <w:noProof/>
                <w:webHidden/>
              </w:rPr>
              <w:tab/>
            </w:r>
            <w:r w:rsidR="00C12314">
              <w:rPr>
                <w:noProof/>
                <w:webHidden/>
              </w:rPr>
              <w:fldChar w:fldCharType="begin"/>
            </w:r>
            <w:r w:rsidR="00C12314">
              <w:rPr>
                <w:noProof/>
                <w:webHidden/>
              </w:rPr>
              <w:instrText xml:space="preserve"> PAGEREF _Toc158303197 \h </w:instrText>
            </w:r>
            <w:r w:rsidR="00C12314">
              <w:rPr>
                <w:noProof/>
                <w:webHidden/>
              </w:rPr>
            </w:r>
            <w:r w:rsidR="00C12314">
              <w:rPr>
                <w:noProof/>
                <w:webHidden/>
              </w:rPr>
              <w:fldChar w:fldCharType="separate"/>
            </w:r>
            <w:r w:rsidR="00C12314">
              <w:rPr>
                <w:noProof/>
                <w:webHidden/>
              </w:rPr>
              <w:t>8</w:t>
            </w:r>
            <w:r w:rsidR="00C12314">
              <w:rPr>
                <w:noProof/>
                <w:webHidden/>
              </w:rPr>
              <w:fldChar w:fldCharType="end"/>
            </w:r>
          </w:hyperlink>
        </w:p>
        <w:p w14:paraId="769D0ECF" w14:textId="2942193F" w:rsidR="00C12314" w:rsidRDefault="00BC4B0B">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8303198" w:history="1">
            <w:r w:rsidR="00C12314" w:rsidRPr="009841B2">
              <w:rPr>
                <w:rStyle w:val="Hyperlink"/>
                <w:noProof/>
              </w:rPr>
              <w:t>4.0 Conclusions</w:t>
            </w:r>
            <w:r w:rsidR="00C12314">
              <w:rPr>
                <w:noProof/>
                <w:webHidden/>
              </w:rPr>
              <w:tab/>
            </w:r>
            <w:r w:rsidR="00C12314">
              <w:rPr>
                <w:noProof/>
                <w:webHidden/>
              </w:rPr>
              <w:fldChar w:fldCharType="begin"/>
            </w:r>
            <w:r w:rsidR="00C12314">
              <w:rPr>
                <w:noProof/>
                <w:webHidden/>
              </w:rPr>
              <w:instrText xml:space="preserve"> PAGEREF _Toc158303198 \h </w:instrText>
            </w:r>
            <w:r w:rsidR="00C12314">
              <w:rPr>
                <w:noProof/>
                <w:webHidden/>
              </w:rPr>
            </w:r>
            <w:r w:rsidR="00C12314">
              <w:rPr>
                <w:noProof/>
                <w:webHidden/>
              </w:rPr>
              <w:fldChar w:fldCharType="separate"/>
            </w:r>
            <w:r w:rsidR="00C12314">
              <w:rPr>
                <w:noProof/>
                <w:webHidden/>
              </w:rPr>
              <w:t>9</w:t>
            </w:r>
            <w:r w:rsidR="00C12314">
              <w:rPr>
                <w:noProof/>
                <w:webHidden/>
              </w:rPr>
              <w:fldChar w:fldCharType="end"/>
            </w:r>
          </w:hyperlink>
        </w:p>
        <w:p w14:paraId="024E1A95" w14:textId="6585A755" w:rsidR="00C12314" w:rsidRDefault="00BC4B0B">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8303199" w:history="1">
            <w:r w:rsidR="00C12314" w:rsidRPr="009841B2">
              <w:rPr>
                <w:rStyle w:val="Hyperlink"/>
                <w:noProof/>
              </w:rPr>
              <w:t>References</w:t>
            </w:r>
            <w:r w:rsidR="00C12314">
              <w:rPr>
                <w:noProof/>
                <w:webHidden/>
              </w:rPr>
              <w:tab/>
            </w:r>
            <w:r w:rsidR="00C12314">
              <w:rPr>
                <w:noProof/>
                <w:webHidden/>
              </w:rPr>
              <w:fldChar w:fldCharType="begin"/>
            </w:r>
            <w:r w:rsidR="00C12314">
              <w:rPr>
                <w:noProof/>
                <w:webHidden/>
              </w:rPr>
              <w:instrText xml:space="preserve"> PAGEREF _Toc158303199 \h </w:instrText>
            </w:r>
            <w:r w:rsidR="00C12314">
              <w:rPr>
                <w:noProof/>
                <w:webHidden/>
              </w:rPr>
            </w:r>
            <w:r w:rsidR="00C12314">
              <w:rPr>
                <w:noProof/>
                <w:webHidden/>
              </w:rPr>
              <w:fldChar w:fldCharType="separate"/>
            </w:r>
            <w:r w:rsidR="00C12314">
              <w:rPr>
                <w:noProof/>
                <w:webHidden/>
              </w:rPr>
              <w:t>10</w:t>
            </w:r>
            <w:r w:rsidR="00C12314">
              <w:rPr>
                <w:noProof/>
                <w:webHidden/>
              </w:rPr>
              <w:fldChar w:fldCharType="end"/>
            </w:r>
          </w:hyperlink>
        </w:p>
        <w:p w14:paraId="7B00C3CD" w14:textId="095E7184" w:rsidR="0022612D" w:rsidRDefault="0022612D">
          <w:r>
            <w:rPr>
              <w:b/>
              <w:bCs/>
              <w:noProof/>
            </w:rPr>
            <w:fldChar w:fldCharType="end"/>
          </w:r>
        </w:p>
      </w:sdtContent>
    </w:sdt>
    <w:p w14:paraId="67649538" w14:textId="77777777" w:rsidR="0022612D" w:rsidRDefault="0022612D">
      <w:pPr>
        <w:rPr>
          <w:b/>
        </w:rPr>
      </w:pPr>
      <w:r>
        <w:rPr>
          <w:b/>
        </w:rPr>
        <w:br w:type="page"/>
      </w:r>
    </w:p>
    <w:p w14:paraId="18BD6807" w14:textId="77777777" w:rsidR="0031486E" w:rsidRDefault="00AC7EDF" w:rsidP="0022612D">
      <w:pPr>
        <w:pStyle w:val="Heading1"/>
      </w:pPr>
      <w:bookmarkStart w:id="0" w:name="_Toc158303189"/>
      <w:r>
        <w:t xml:space="preserve">1.0 </w:t>
      </w:r>
      <w:r w:rsidRPr="0022612D">
        <w:t>Introduction</w:t>
      </w:r>
      <w:bookmarkEnd w:id="0"/>
    </w:p>
    <w:p w14:paraId="354C907D" w14:textId="77777777" w:rsidR="0031486E" w:rsidRDefault="00AC7EDF" w:rsidP="0022612D">
      <w:pPr>
        <w:pStyle w:val="Heading2"/>
      </w:pPr>
      <w:bookmarkStart w:id="1" w:name="_Toc158303190"/>
      <w:r>
        <w:t>1.1 Background of research</w:t>
      </w:r>
      <w:bookmarkEnd w:id="1"/>
      <w:r>
        <w:t xml:space="preserve"> </w:t>
      </w:r>
    </w:p>
    <w:p w14:paraId="554FCAE0" w14:textId="395A1A42" w:rsidR="0031486E" w:rsidRDefault="00AC7EDF">
      <w:r>
        <w:t xml:space="preserve">The contemporary value including the operating approach for every individual business is necessary as it is applied to provide some basic guidance for </w:t>
      </w:r>
      <w:r w:rsidR="003C1250">
        <w:t xml:space="preserve">financial </w:t>
      </w:r>
      <w:r>
        <w:t xml:space="preserve">decisions. The generated </w:t>
      </w:r>
      <w:r w:rsidR="003C1250">
        <w:t>v</w:t>
      </w:r>
      <w:r>
        <w:t>olume of data under the financial accounting is generally reformulated and evaluated under the financial management concept that brings the formulated growth including the operating value initiative position</w:t>
      </w:r>
      <w:r w:rsidR="0022612D">
        <w:t xml:space="preserve"> </w:t>
      </w:r>
      <w:r w:rsidR="0022612D" w:rsidRPr="00B74800">
        <w:t>(Atrill and McLaney, 2021)</w:t>
      </w:r>
      <w:r>
        <w:t xml:space="preserve">. The initiated position of financial data including the benchmarking approach for individual businesses has been initiated for the comparative position support that brings the optimised opportunity for strategic formulation purposes. </w:t>
      </w:r>
    </w:p>
    <w:p w14:paraId="16C876FB" w14:textId="77777777" w:rsidR="003C1250" w:rsidRDefault="003C1250"/>
    <w:p w14:paraId="7126C771" w14:textId="77777777" w:rsidR="0031486E" w:rsidRDefault="00AC7EDF" w:rsidP="0022612D">
      <w:pPr>
        <w:pStyle w:val="Heading2"/>
      </w:pPr>
      <w:bookmarkStart w:id="2" w:name="_Toc158303191"/>
      <w:r>
        <w:t>1.2 Objective of research</w:t>
      </w:r>
      <w:bookmarkEnd w:id="2"/>
      <w:r>
        <w:t xml:space="preserve">  </w:t>
      </w:r>
    </w:p>
    <w:p w14:paraId="77BE329B" w14:textId="0BB7BD12" w:rsidR="0031486E" w:rsidRDefault="003C1250">
      <w:r>
        <w:t xml:space="preserve">This report </w:t>
      </w:r>
      <w:r w:rsidR="00AC7EDF">
        <w:t>applie</w:t>
      </w:r>
      <w:r>
        <w:t>s a</w:t>
      </w:r>
      <w:r w:rsidR="00AC7EDF">
        <w:t xml:space="preserve"> comparative analysis between two </w:t>
      </w:r>
      <w:r>
        <w:t>powerful</w:t>
      </w:r>
      <w:r w:rsidR="00AC7EDF">
        <w:t xml:space="preserve"> hospitality businesses in the United Kingdom related to Corinthia Hotel Group and Ibis Hotels has been evaluated based on the present operating and financial support. </w:t>
      </w:r>
    </w:p>
    <w:p w14:paraId="7FE4D8AE" w14:textId="77777777" w:rsidR="00AE0E7A" w:rsidRDefault="00AE0E7A"/>
    <w:p w14:paraId="3C7140D8" w14:textId="7E81A19E" w:rsidR="00AE0E7A" w:rsidRPr="00AE0E7A" w:rsidRDefault="00AC7EDF" w:rsidP="00AE0E7A">
      <w:pPr>
        <w:pStyle w:val="Heading1"/>
      </w:pPr>
      <w:bookmarkStart w:id="3" w:name="_Toc158303192"/>
      <w:r>
        <w:t>2.0 Discussions</w:t>
      </w:r>
      <w:bookmarkEnd w:id="3"/>
    </w:p>
    <w:p w14:paraId="16A5F603" w14:textId="63419786" w:rsidR="0031486E" w:rsidRDefault="00AC7EDF" w:rsidP="0022612D">
      <w:pPr>
        <w:pStyle w:val="Heading2"/>
      </w:pPr>
      <w:bookmarkStart w:id="4" w:name="_Toc158303193"/>
      <w:r>
        <w:t xml:space="preserve">2.1 </w:t>
      </w:r>
      <w:r w:rsidR="007765C9">
        <w:t>Total Revenue</w:t>
      </w:r>
      <w:bookmarkEnd w:id="4"/>
    </w:p>
    <w:p w14:paraId="77DB7BF2" w14:textId="0017271C" w:rsidR="0031486E" w:rsidRDefault="00AC7EDF">
      <w:r>
        <w:t>Importance to the measurement support of revenue is considered an effective approach that determines the progressive position of the business at a specific time.</w:t>
      </w:r>
      <w:r w:rsidR="00E830B6">
        <w:t xml:space="preserve"> </w:t>
      </w:r>
      <w:r w:rsidR="00775CF5">
        <w:t>Furthermore</w:t>
      </w:r>
      <w:r>
        <w:t xml:space="preserve">, the </w:t>
      </w:r>
      <w:r w:rsidR="0022612D">
        <w:t>formulated</w:t>
      </w:r>
      <w:r>
        <w:t xml:space="preserve"> volume of business profit mainly determines the general earning position of the business including the revenue progressive position on a simultaneous basis. Concerning the present operating structure, the applicability of positive business revenue brings the operating statutory approach that formulates the value initiative progress on a compatible basis. Identified</w:t>
      </w:r>
      <w:r w:rsidR="00863159">
        <w:t xml:space="preserve"> in</w:t>
      </w:r>
      <w:r>
        <w:t xml:space="preserve"> the general measurement of financial analysis with the benchmarking</w:t>
      </w:r>
      <w:r w:rsidR="00863159">
        <w:t>, it</w:t>
      </w:r>
      <w:r>
        <w:t xml:space="preserve"> is mainly initiated for the operating development support that brings the value initiative position </w:t>
      </w:r>
      <w:r w:rsidR="00EF459F">
        <w:t>on</w:t>
      </w:r>
      <w:r>
        <w:t xml:space="preserve"> a formulated basis. </w:t>
      </w:r>
    </w:p>
    <w:p w14:paraId="3A2EEF39" w14:textId="426C8955" w:rsidR="0031486E" w:rsidRDefault="00AC7EDF">
      <w:r>
        <w:t xml:space="preserve">Concerning the </w:t>
      </w:r>
      <w:r w:rsidR="00863159">
        <w:t xml:space="preserve">hotels’ </w:t>
      </w:r>
      <w:r>
        <w:t>general financial position, the comparative analysis relate</w:t>
      </w:r>
      <w:r w:rsidR="00863159">
        <w:t>s</w:t>
      </w:r>
      <w:r>
        <w:t xml:space="preserve"> to two different businesses </w:t>
      </w:r>
      <w:r w:rsidRPr="00775CF5">
        <w:rPr>
          <w:bCs/>
        </w:rPr>
        <w:t>Corinthia and Ibis</w:t>
      </w:r>
      <w:r>
        <w:t xml:space="preserve"> has been evaluated with the presence of revenue and profit position that defines the operating competitive position support. </w:t>
      </w:r>
    </w:p>
    <w:p w14:paraId="0ECC20E0" w14:textId="77777777" w:rsidR="00AE0E7A" w:rsidRDefault="00AE0E7A"/>
    <w:p w14:paraId="0CD95B46" w14:textId="77777777" w:rsidR="00AE0E7A" w:rsidRDefault="00AE0E7A"/>
    <w:p w14:paraId="57DB55B8" w14:textId="77777777" w:rsidR="00AE0E7A" w:rsidRDefault="00AE0E7A"/>
    <w:p w14:paraId="4E929033" w14:textId="77777777" w:rsidR="00AE0E7A" w:rsidRDefault="00AE0E7A"/>
    <w:p w14:paraId="53950772" w14:textId="77777777" w:rsidR="00AE0E7A" w:rsidRDefault="00AE0E7A"/>
    <w:p w14:paraId="47F0E684" w14:textId="77777777" w:rsidR="00AE0E7A" w:rsidRDefault="00AE0E7A"/>
    <w:p w14:paraId="359C1E5F" w14:textId="77777777" w:rsidR="0031486E" w:rsidRDefault="00AC7EDF">
      <w:pPr>
        <w:rPr>
          <w:b/>
        </w:rPr>
      </w:pPr>
      <w:r>
        <w:rPr>
          <w:b/>
        </w:rPr>
        <w:t>Corinthia Hotel Group</w:t>
      </w:r>
    </w:p>
    <w:p w14:paraId="4145F2FC" w14:textId="77777777" w:rsidR="0031486E" w:rsidRDefault="00AC7EDF">
      <w:pPr>
        <w:jc w:val="center"/>
        <w:rPr>
          <w:b/>
        </w:rPr>
      </w:pPr>
      <w:r>
        <w:rPr>
          <w:b/>
          <w:noProof/>
        </w:rPr>
        <w:drawing>
          <wp:inline distT="114300" distB="114300" distL="114300" distR="114300" wp14:anchorId="2D4ECE4A" wp14:editId="434CAB60">
            <wp:extent cx="4800600" cy="17145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800600" cy="1714500"/>
                    </a:xfrm>
                    <a:prstGeom prst="rect">
                      <a:avLst/>
                    </a:prstGeom>
                    <a:ln/>
                  </pic:spPr>
                </pic:pic>
              </a:graphicData>
            </a:graphic>
          </wp:inline>
        </w:drawing>
      </w:r>
    </w:p>
    <w:p w14:paraId="33878A89" w14:textId="77777777" w:rsidR="0031486E" w:rsidRDefault="00AC7EDF">
      <w:pPr>
        <w:rPr>
          <w:b/>
        </w:rPr>
      </w:pPr>
      <w:r>
        <w:rPr>
          <w:b/>
        </w:rPr>
        <w:t>Ibis Hotels</w:t>
      </w:r>
    </w:p>
    <w:p w14:paraId="71DA6D34" w14:textId="77777777" w:rsidR="0031486E" w:rsidRDefault="00AC7EDF">
      <w:pPr>
        <w:jc w:val="center"/>
        <w:rPr>
          <w:b/>
        </w:rPr>
      </w:pPr>
      <w:r>
        <w:rPr>
          <w:b/>
          <w:noProof/>
        </w:rPr>
        <w:drawing>
          <wp:inline distT="114300" distB="114300" distL="114300" distR="114300" wp14:anchorId="6F574815" wp14:editId="02752F0A">
            <wp:extent cx="4781550" cy="12573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781550" cy="1257300"/>
                    </a:xfrm>
                    <a:prstGeom prst="rect">
                      <a:avLst/>
                    </a:prstGeom>
                    <a:ln/>
                  </pic:spPr>
                </pic:pic>
              </a:graphicData>
            </a:graphic>
          </wp:inline>
        </w:drawing>
      </w:r>
    </w:p>
    <w:p w14:paraId="639C5003" w14:textId="4872F504" w:rsidR="0031486E" w:rsidRDefault="00AC7EDF">
      <w:r>
        <w:t>The present operating position mainly identifies that the profit margin level for the business of IBIS indicates a comparatively developed and optimised position support</w:t>
      </w:r>
      <w:r w:rsidR="00E47F2B">
        <w:t>,</w:t>
      </w:r>
      <w:r>
        <w:t xml:space="preserve"> compared to the financial values of Corinthia in the </w:t>
      </w:r>
      <w:r w:rsidR="00E47F2B">
        <w:t>current p</w:t>
      </w:r>
      <w:r>
        <w:t xml:space="preserve">eriod with the optimised operating growth support. </w:t>
      </w:r>
    </w:p>
    <w:p w14:paraId="7EB6611F" w14:textId="135F59C5" w:rsidR="0031486E" w:rsidRDefault="00AC7EDF">
      <w:r>
        <w:t xml:space="preserve">In the </w:t>
      </w:r>
      <w:r w:rsidR="00E47F2B">
        <w:t>current</w:t>
      </w:r>
      <w:r>
        <w:t xml:space="preserve"> operating structure, the revenue profit of IBIS indicates the 10% growth support with the optimised financial approach that was formulated due to 92% progress in the business operating position. In the present operating positions, the performance strategy of the business indicates the commencement of a new project</w:t>
      </w:r>
      <w:r w:rsidR="00DF7FDE">
        <w:t>,</w:t>
      </w:r>
      <w:r>
        <w:t xml:space="preserve"> along with 93 hotels along 15300 rooms by the parent company that manages the operating value development position in a compatible order. As per the basic estimations by the parent company, this initiative approach will be able to generate a 2.4% growth initiative position in the business revenue in the upcoming period (Framatome Espace Presse, 2022). In the present situation, the new portfolio approach related to the hotel business mainly represents the initiative of 789,152 rooms (5,357 hotels) and a pipeline of 212,000 rooms (1,218 hotels) including the RevPAR volume of up to 83% with a revenue growth of €1,149 million respectively (Zhang, 2022). </w:t>
      </w:r>
    </w:p>
    <w:p w14:paraId="35B8E0E4" w14:textId="77777777" w:rsidR="0031486E" w:rsidRDefault="00AC7EDF">
      <w:pPr>
        <w:jc w:val="center"/>
      </w:pPr>
      <w:r>
        <w:rPr>
          <w:noProof/>
        </w:rPr>
        <w:drawing>
          <wp:inline distT="114300" distB="114300" distL="114300" distR="114300" wp14:anchorId="649A4B34" wp14:editId="0E43E90E">
            <wp:extent cx="5072063" cy="1887279"/>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072063" cy="1887279"/>
                    </a:xfrm>
                    <a:prstGeom prst="rect">
                      <a:avLst/>
                    </a:prstGeom>
                    <a:ln/>
                  </pic:spPr>
                </pic:pic>
              </a:graphicData>
            </a:graphic>
          </wp:inline>
        </w:drawing>
      </w:r>
    </w:p>
    <w:p w14:paraId="109863C5" w14:textId="1D02D617" w:rsidR="0031486E" w:rsidRDefault="00AC7EDF">
      <w:r>
        <w:t xml:space="preserve">Concerning the present operating </w:t>
      </w:r>
      <w:r w:rsidR="001C3A8D">
        <w:t>support,</w:t>
      </w:r>
      <w:r>
        <w:t xml:space="preserve"> the financial values related to the business of </w:t>
      </w:r>
      <w:r w:rsidRPr="00912270">
        <w:rPr>
          <w:bCs/>
        </w:rPr>
        <w:t>Corinthia</w:t>
      </w:r>
      <w:r>
        <w:rPr>
          <w:b/>
        </w:rPr>
        <w:t xml:space="preserve"> </w:t>
      </w:r>
      <w:r>
        <w:t xml:space="preserve">mainly represent a declined financial approach which is insufficient to gain comparative advantages. The revenue structure represents a declining level up to the value of €176 million, from €268 million in 2019 to €91 million in 2020, resulting in pre-tax losses of €90.3 million (MaltaToday.com.mt, 2022). The fundamental approach regarding this declined financial revenue position mainly imposes a significant volume of negative approach or optimised burden which is unable to maintain the statutory positioning benefit including the contemporary financial growth initiative properly. </w:t>
      </w:r>
    </w:p>
    <w:p w14:paraId="51F8CAA8" w14:textId="77777777" w:rsidR="001C3A8D" w:rsidRDefault="001C3A8D"/>
    <w:p w14:paraId="41384758" w14:textId="2599C065" w:rsidR="0031486E" w:rsidRDefault="00AC7EDF" w:rsidP="0022612D">
      <w:pPr>
        <w:pStyle w:val="Heading2"/>
      </w:pPr>
      <w:bookmarkStart w:id="5" w:name="_Toc158303194"/>
      <w:r>
        <w:t xml:space="preserve">2.2 </w:t>
      </w:r>
      <w:r w:rsidR="007765C9">
        <w:t>Market Position</w:t>
      </w:r>
      <w:bookmarkEnd w:id="5"/>
    </w:p>
    <w:p w14:paraId="2715DF73" w14:textId="35E91A59" w:rsidR="0031486E" w:rsidRDefault="00AC7EDF">
      <w:r>
        <w:t>The fundamental concept related to the market structure for every individual business is considered as a necessary approach which is mainly initiated to provide the basic guidance of operating support. Concerning the primary involvement, the market capitalisation concept is one of the primary approaches which is initiated to structure the market positions including the diversified capital existence for every individual business based on which the structure of positions can be maintained</w:t>
      </w:r>
      <w:r w:rsidR="0022612D">
        <w:t xml:space="preserve"> (</w:t>
      </w:r>
      <w:r w:rsidR="0022612D">
        <w:rPr>
          <w:lang w:val="en-IN"/>
        </w:rPr>
        <w:t xml:space="preserve">Drury, </w:t>
      </w:r>
      <w:r w:rsidR="0022612D" w:rsidRPr="00F553F8">
        <w:rPr>
          <w:lang w:val="en-IN"/>
        </w:rPr>
        <w:t>2021)</w:t>
      </w:r>
      <w:r>
        <w:t xml:space="preserve">. The identified approach </w:t>
      </w:r>
      <w:r w:rsidR="00EF459F">
        <w:t>includes</w:t>
      </w:r>
      <w:r>
        <w:t xml:space="preserve"> the formulation support of this type of engagement </w:t>
      </w:r>
      <w:r w:rsidR="00403C7C">
        <w:t xml:space="preserve">and </w:t>
      </w:r>
      <w:r>
        <w:t xml:space="preserve">also provides competitive positioning support depending on the general volume of investors' engagement. </w:t>
      </w:r>
    </w:p>
    <w:p w14:paraId="481641A4" w14:textId="77777777" w:rsidR="00912270" w:rsidRDefault="00912270"/>
    <w:p w14:paraId="0D2A0883" w14:textId="0321F269" w:rsidR="0031486E" w:rsidRDefault="00AC7EDF">
      <w:r>
        <w:t>In association with the market positions</w:t>
      </w:r>
      <w:r w:rsidR="00912270">
        <w:t>,</w:t>
      </w:r>
      <w:r>
        <w:t xml:space="preserve"> some of the basic differentiation in the form of operating approach has been provided to indicate the present operating values of </w:t>
      </w:r>
      <w:r w:rsidR="0022612D" w:rsidRPr="00912270">
        <w:rPr>
          <w:bCs/>
        </w:rPr>
        <w:t>Corinthia</w:t>
      </w:r>
      <w:r w:rsidR="00AE10DE">
        <w:rPr>
          <w:bCs/>
        </w:rPr>
        <w:t>.</w:t>
      </w:r>
      <w:r w:rsidR="0022612D" w:rsidRPr="00912270">
        <w:rPr>
          <w:bCs/>
        </w:rPr>
        <w:t xml:space="preserve"> </w:t>
      </w:r>
      <w:r w:rsidR="00AE10DE">
        <w:rPr>
          <w:bCs/>
        </w:rPr>
        <w:t>T</w:t>
      </w:r>
      <w:r w:rsidR="0022612D" w:rsidRPr="00912270">
        <w:rPr>
          <w:bCs/>
        </w:rPr>
        <w:t>he</w:t>
      </w:r>
      <w:r w:rsidRPr="00912270">
        <w:rPr>
          <w:bCs/>
        </w:rPr>
        <w:t xml:space="preserve"> business operate</w:t>
      </w:r>
      <w:r w:rsidR="00AE10DE">
        <w:rPr>
          <w:bCs/>
        </w:rPr>
        <w:t>s</w:t>
      </w:r>
      <w:r w:rsidRPr="00912270">
        <w:rPr>
          <w:bCs/>
        </w:rPr>
        <w:t xml:space="preserve"> a total of 23 hotels in 16 different countries</w:t>
      </w:r>
      <w:r w:rsidR="00AE10DE">
        <w:rPr>
          <w:bCs/>
        </w:rPr>
        <w:t>,</w:t>
      </w:r>
      <w:r w:rsidRPr="00912270">
        <w:rPr>
          <w:bCs/>
        </w:rPr>
        <w:t xml:space="preserve"> which is optimised for establishing a comparative market opportunity. In the present situation, </w:t>
      </w:r>
      <w:r w:rsidR="0022612D" w:rsidRPr="00912270">
        <w:rPr>
          <w:bCs/>
        </w:rPr>
        <w:t>IBIS</w:t>
      </w:r>
      <w:r w:rsidR="0022612D">
        <w:rPr>
          <w:b/>
        </w:rPr>
        <w:t xml:space="preserve"> </w:t>
      </w:r>
      <w:r>
        <w:t>operate</w:t>
      </w:r>
      <w:r w:rsidR="00912270">
        <w:t>s</w:t>
      </w:r>
      <w:r>
        <w:t xml:space="preserve"> with the support of 53 hotels on a worldwide basis which is initiated to measure the compatibility value of the business on a systematic basis. Associated with this particular approach some other differentiation related to the marketing growth has been evaluated. </w:t>
      </w:r>
    </w:p>
    <w:p w14:paraId="209532E1" w14:textId="77777777" w:rsidR="0031486E" w:rsidRDefault="00AC7EDF">
      <w:pPr>
        <w:rPr>
          <w:b/>
        </w:rPr>
      </w:pPr>
      <w:r>
        <w:rPr>
          <w:b/>
        </w:rPr>
        <w:t>Corinthia Hotel Group</w:t>
      </w:r>
    </w:p>
    <w:p w14:paraId="16CD9870" w14:textId="5F2B0E59" w:rsidR="0031486E" w:rsidRDefault="00AC7EDF">
      <w:r>
        <w:t xml:space="preserve">Concerning the present operating structure, the financial statement of this business indicates the equity capital positions up to </w:t>
      </w:r>
      <w:r w:rsidR="00912270">
        <w:t>£</w:t>
      </w:r>
      <w:r>
        <w:t>817,892 million</w:t>
      </w:r>
      <w:r w:rsidR="00912270">
        <w:t>,</w:t>
      </w:r>
      <w:r>
        <w:t xml:space="preserve"> indicating a formulated financial availability support. Considering the same </w:t>
      </w:r>
      <w:r w:rsidR="0022612D">
        <w:t>approach,</w:t>
      </w:r>
      <w:r>
        <w:t xml:space="preserve"> the parent company of this particular group IHI plc represents the volume of Capitalised value up to €332.47 million indicating the optimised financial initiative position support (reuters.com, 2023). </w:t>
      </w:r>
      <w:r w:rsidR="0022612D">
        <w:t>Additionally,</w:t>
      </w:r>
      <w:r>
        <w:t xml:space="preserve"> the basic intentions of formulating the Business expansion support the parent company</w:t>
      </w:r>
      <w:r w:rsidR="00870517">
        <w:t xml:space="preserve">’s </w:t>
      </w:r>
      <w:r>
        <w:t>initiat</w:t>
      </w:r>
      <w:r w:rsidR="00870517">
        <w:t>ion of</w:t>
      </w:r>
      <w:r>
        <w:t xml:space="preserve"> a new project engagement</w:t>
      </w:r>
      <w:r w:rsidR="00870517">
        <w:t>,</w:t>
      </w:r>
      <w:r>
        <w:t xml:space="preserve"> </w:t>
      </w:r>
      <w:r w:rsidR="00870517">
        <w:t>creating</w:t>
      </w:r>
      <w:r>
        <w:t xml:space="preserve"> 18 beachfront luxury Villas and Corinthia Yacht Club that formulates an optimised financial and operating support for this hospitality group in the present position (corinthia.com, 2022). The above identification represents the overall strategic initiatives</w:t>
      </w:r>
      <w:r w:rsidR="00870517">
        <w:t>,</w:t>
      </w:r>
      <w:r>
        <w:t xml:space="preserve"> including the financial statutory positioning support of this particular group is comparatively optimised and indicates the formulated growth initiative approach which is accountable for maintaining the feasibility value more appropriately. </w:t>
      </w:r>
    </w:p>
    <w:p w14:paraId="19E5C7B8" w14:textId="77777777" w:rsidR="00CE4FC4" w:rsidRDefault="00CE4FC4"/>
    <w:p w14:paraId="685DCB17" w14:textId="77777777" w:rsidR="0031486E" w:rsidRDefault="00AC7EDF">
      <w:pPr>
        <w:rPr>
          <w:b/>
        </w:rPr>
      </w:pPr>
      <w:r>
        <w:rPr>
          <w:b/>
        </w:rPr>
        <w:t>Ibis Hotels</w:t>
      </w:r>
    </w:p>
    <w:p w14:paraId="7145195A" w14:textId="77777777" w:rsidR="0031486E" w:rsidRDefault="00AC7EDF">
      <w:r>
        <w:t>The parent company of this particular group is Accor. Concerning the current market positions and the performance structure the market capitalised value of this business indicates the level of 8.87 billion with the market beta up to 1.28 Times. The volume of this position represents a comparative risk assessment approach related to the investment position which can provide proper returning support as well. The present price-</w:t>
      </w:r>
      <w:r w:rsidR="0022612D">
        <w:t>earnings</w:t>
      </w:r>
      <w:r>
        <w:t xml:space="preserve"> ratio of the business is around 17.32% while the EPS structure is around 2.03 Times (uk.finance.yahoo.com, 2023). The fundamental identification of this particular approach mainly provides a proper volume of business compatibility initiative support in the context of market capital values which is optimised to gain a proper sustainability benefit. Identify engagement related to the applicability of value value-based operating approach generally initiated in this business that brings the compatibility value including is sustainable volume of business performance benefit. As per the basic strategic approach at the present situation, the branding formulation including the operating structure of this particular group mainly focused on 3 4 different aspects related to trendy, playful, surprised and joyful that optimised the financial and operating gain approach systematically. </w:t>
      </w:r>
    </w:p>
    <w:p w14:paraId="4DD1271D" w14:textId="77777777" w:rsidR="00CE4FC4" w:rsidRDefault="00CE4FC4"/>
    <w:p w14:paraId="02EA9666" w14:textId="09A3420F" w:rsidR="0031486E" w:rsidRDefault="00AC7EDF" w:rsidP="0022612D">
      <w:pPr>
        <w:pStyle w:val="Heading2"/>
      </w:pPr>
      <w:bookmarkStart w:id="6" w:name="_Toc158303195"/>
      <w:r>
        <w:t xml:space="preserve">2.3 </w:t>
      </w:r>
      <w:r w:rsidR="007765C9">
        <w:t>Growth Potential</w:t>
      </w:r>
      <w:bookmarkEnd w:id="6"/>
    </w:p>
    <w:p w14:paraId="7C986E8A" w14:textId="2E26B6DF" w:rsidR="0031486E" w:rsidRDefault="00AC7EDF">
      <w:r>
        <w:t>The basic initiative related to the growth Concept for every individual business is necessary as it is applied to provide some structural guidance for the maintenance of business development. The formulated growth initiative related to both businesses has been provided which is applied for initiating the operating statutory support.</w:t>
      </w:r>
    </w:p>
    <w:p w14:paraId="00A9584C" w14:textId="77777777" w:rsidR="007765C9" w:rsidRDefault="007765C9"/>
    <w:p w14:paraId="7ED599C5" w14:textId="77777777" w:rsidR="0031486E" w:rsidRDefault="00AC7EDF">
      <w:pPr>
        <w:rPr>
          <w:b/>
        </w:rPr>
      </w:pPr>
      <w:r>
        <w:rPr>
          <w:b/>
        </w:rPr>
        <w:t>Corinthia Hotel Group</w:t>
      </w:r>
    </w:p>
    <w:p w14:paraId="6379123A" w14:textId="1A1FE1B6" w:rsidR="0031486E" w:rsidRDefault="00AC7EDF">
      <w:r>
        <w:t>To initiate a proper progressive structure including the growth initiative the management of this particular business group</w:t>
      </w:r>
      <w:r w:rsidR="007765C9">
        <w:t>, Corinthia Hotels</w:t>
      </w:r>
      <w:r>
        <w:t xml:space="preserve"> </w:t>
      </w:r>
      <w:r w:rsidR="00EF459F">
        <w:t>has</w:t>
      </w:r>
      <w:r>
        <w:t xml:space="preserve"> initiated the formulation of rollover bonds valued at €45 million that indicate the compatibility initiative position of the business systematically.</w:t>
      </w:r>
      <w:r w:rsidR="007765C9">
        <w:t xml:space="preserve"> </w:t>
      </w:r>
      <w:r>
        <w:t>Associated with the present operation support</w:t>
      </w:r>
      <w:r w:rsidR="007765C9">
        <w:t>,</w:t>
      </w:r>
      <w:r>
        <w:t xml:space="preserve"> this particular group also intend</w:t>
      </w:r>
      <w:r w:rsidR="007765C9">
        <w:t>s</w:t>
      </w:r>
      <w:r>
        <w:t xml:space="preserve"> to commence a new project of seven new hotels within 2026</w:t>
      </w:r>
      <w:r w:rsidR="007765C9">
        <w:t>,</w:t>
      </w:r>
      <w:r>
        <w:t xml:space="preserve"> with the primary intention of expanding the business operation. This particular volume of Hotel spread in Europe, the USA, the Middle East (Doha in 2025 and Diriyah in 2026), and South Asia (Maldives in 2026) represents a formulated financial and operating opportunity for the business under the optimised market position. To initiate a proper volume of operating </w:t>
      </w:r>
      <w:r w:rsidR="0022612D">
        <w:t>formulation,</w:t>
      </w:r>
      <w:r>
        <w:t xml:space="preserve"> support the management of the business also </w:t>
      </w:r>
      <w:r w:rsidR="00EF459F">
        <w:t>initiate</w:t>
      </w:r>
      <w:r>
        <w:t xml:space="preserve"> a new project </w:t>
      </w:r>
      <w:r w:rsidR="007765C9">
        <w:t>h</w:t>
      </w:r>
      <w:r>
        <w:t>otel</w:t>
      </w:r>
      <w:r w:rsidR="007765C9">
        <w:t>.</w:t>
      </w:r>
      <w:r>
        <w:t xml:space="preserve"> </w:t>
      </w:r>
      <w:r w:rsidR="007765C9">
        <w:t>A</w:t>
      </w:r>
      <w:r>
        <w:t xml:space="preserve">long with the involvement of 126 additional rooms grand ballroom, an 850 sqm spa, various dining venues, luxurious boutique meeting facilities, as well as high-end retail outlets (whoswho, 2023). Associated with the same positioning support in </w:t>
      </w:r>
      <w:r w:rsidRPr="004A4855">
        <w:t>the presen</w:t>
      </w:r>
      <w:r w:rsidR="007765C9" w:rsidRPr="004A4855">
        <w:t>t</w:t>
      </w:r>
      <w:r w:rsidRPr="004A4855">
        <w:t xml:space="preserve"> situation</w:t>
      </w:r>
      <w:r w:rsidR="004A4855">
        <w:t xml:space="preserve">, </w:t>
      </w:r>
      <w:r>
        <w:t xml:space="preserve">the board of the business also decided to acquire a 12% stake in GHA Holdings Limited so that the general operating progress can be formulated for the development of optimised performance values. </w:t>
      </w:r>
    </w:p>
    <w:p w14:paraId="1EF30CF7" w14:textId="77777777" w:rsidR="007765C9" w:rsidRDefault="007765C9"/>
    <w:p w14:paraId="36BD180F" w14:textId="77777777" w:rsidR="0031486E" w:rsidRDefault="00AC7EDF">
      <w:pPr>
        <w:rPr>
          <w:b/>
        </w:rPr>
      </w:pPr>
      <w:r>
        <w:rPr>
          <w:b/>
        </w:rPr>
        <w:t>Ibis Hotels</w:t>
      </w:r>
    </w:p>
    <w:p w14:paraId="0F50BAE3" w14:textId="3463B2A7" w:rsidR="0031486E" w:rsidRDefault="00AC7EDF">
      <w:r>
        <w:t>According to the basic intentions of expansions in the present situation this particular group initiated a joint venture associated with the InterGlobe Hotels with the Support of the parent company to expand the business in India. With the initiative of this joint venture support, the management of the business is mainly intended to initiate a new hotel project where 25 ibis’ hotels with 3‚000 rooms across India will be formulated (interglobe.com, 2023). Considering the same approach of expansions in the present positions the identified business in ibis Styles Phuket Bangtao in Thailand where with the application of robust networking support 73 hotels project has been structured for the general operating and financial development support. To expand the business operation in Indonesia</w:t>
      </w:r>
      <w:r w:rsidR="008F0B31">
        <w:t>,</w:t>
      </w:r>
      <w:r>
        <w:t xml:space="preserve"> the organisation also </w:t>
      </w:r>
      <w:r w:rsidR="0022612D">
        <w:t>initiates</w:t>
      </w:r>
      <w:r>
        <w:t xml:space="preserve"> a new project of the 36-floor hotel with an additional 175 rooms to manage and expand the hospitality position in specific areas. </w:t>
      </w:r>
    </w:p>
    <w:p w14:paraId="271E5C3A" w14:textId="54930827" w:rsidR="0031486E" w:rsidRPr="007765C9" w:rsidRDefault="00AC7EDF" w:rsidP="0022612D">
      <w:pPr>
        <w:pStyle w:val="Heading2"/>
      </w:pPr>
      <w:bookmarkStart w:id="7" w:name="_Toc158303196"/>
      <w:r>
        <w:t xml:space="preserve">2.4 </w:t>
      </w:r>
      <w:r w:rsidR="007765C9" w:rsidRPr="007765C9">
        <w:rPr>
          <w:color w:val="000000"/>
        </w:rPr>
        <w:t>Financial Commitment to CSR (Corporate Social Responsibility)</w:t>
      </w:r>
      <w:bookmarkEnd w:id="7"/>
    </w:p>
    <w:p w14:paraId="52C4D4AB" w14:textId="77777777" w:rsidR="0031486E" w:rsidRDefault="00AC7EDF">
      <w:r>
        <w:t xml:space="preserve">The identified engagement of CSR processing has been initiated with the general intention of managing the governance approach including the operating value initiative position that manages the optimised business development initiatives. Concerning the present operating position of the business the following CSR engagement is mainly noticed. </w:t>
      </w:r>
    </w:p>
    <w:p w14:paraId="0E3B0737" w14:textId="77777777" w:rsidR="007765C9" w:rsidRDefault="007765C9"/>
    <w:p w14:paraId="641F756B" w14:textId="77777777" w:rsidR="0031486E" w:rsidRDefault="00AC7EDF">
      <w:pPr>
        <w:rPr>
          <w:b/>
        </w:rPr>
      </w:pPr>
      <w:r>
        <w:rPr>
          <w:b/>
        </w:rPr>
        <w:t>Corinthia Hotel Group</w:t>
      </w:r>
    </w:p>
    <w:p w14:paraId="25E866C9" w14:textId="6FC982A3" w:rsidR="0031486E" w:rsidRDefault="00AC7EDF">
      <w:r>
        <w:t>For initiating general CSR processing support in this particular group</w:t>
      </w:r>
      <w:r w:rsidR="008F0B31">
        <w:t>,</w:t>
      </w:r>
      <w:r>
        <w:t xml:space="preserve"> the board member initiated a 13-member committee to formulate the social welfare practice. The presence of this group also initiates a proper volume of charitable support including some philanthropic activity with the initiative of which a proper volume of contribution towards the society can be initiated. Even in the present position through initiating a joint venture along with the SOAR group the management is mainly intended to provide operative support for the women and children who are suffering violence in domestic areas (Guilding, 2022). </w:t>
      </w:r>
    </w:p>
    <w:p w14:paraId="013AC092" w14:textId="77777777" w:rsidR="003C1250" w:rsidRDefault="003C1250"/>
    <w:p w14:paraId="5FBBE97C" w14:textId="77777777" w:rsidR="0031486E" w:rsidRDefault="00AC7EDF">
      <w:pPr>
        <w:rPr>
          <w:b/>
        </w:rPr>
      </w:pPr>
      <w:r>
        <w:rPr>
          <w:b/>
        </w:rPr>
        <w:t>Ibis Hotels</w:t>
      </w:r>
    </w:p>
    <w:p w14:paraId="46F92A4A" w14:textId="54A98109" w:rsidR="0031486E" w:rsidRDefault="00AC7EDF">
      <w:r>
        <w:t>With the support of the CSR committee of this particular business, the management of the business is initiating a positive volume of contribution towards sustainability engagement so that a proper volume of statutory positions can be maintained. To avoid the consequences of global warming and also maintain the level of carbon emissions</w:t>
      </w:r>
      <w:r w:rsidR="003C26F0">
        <w:t xml:space="preserve">, the business aims to reduce </w:t>
      </w:r>
      <w:r w:rsidR="00EF459F">
        <w:t>its</w:t>
      </w:r>
      <w:r w:rsidR="003C26F0">
        <w:t xml:space="preserve"> carbon footprint</w:t>
      </w:r>
      <w:r>
        <w:t xml:space="preserve"> up to +1.5°C by 2050</w:t>
      </w:r>
      <w:r w:rsidR="002B3296">
        <w:t>, which</w:t>
      </w:r>
      <w:r>
        <w:t xml:space="preserve"> formulates a progressive positioning support for business operating values. Associated with the same approach in the present situation the management of the business also committed to some strategic formulation approach so that the operating value development including the compatibility initiative towards the society can be managed. </w:t>
      </w:r>
    </w:p>
    <w:p w14:paraId="2EC7165B" w14:textId="77777777" w:rsidR="003C1250" w:rsidRDefault="003C1250"/>
    <w:p w14:paraId="5FD83677" w14:textId="77777777" w:rsidR="0031486E" w:rsidRDefault="00AC7EDF" w:rsidP="0022612D">
      <w:pPr>
        <w:pStyle w:val="Heading1"/>
      </w:pPr>
      <w:bookmarkStart w:id="8" w:name="_Toc158303197"/>
      <w:r>
        <w:t>3.0 Recommendation</w:t>
      </w:r>
      <w:bookmarkEnd w:id="8"/>
      <w:r>
        <w:t xml:space="preserve">  </w:t>
      </w:r>
    </w:p>
    <w:p w14:paraId="04AE6E6B" w14:textId="77777777" w:rsidR="0031486E" w:rsidRDefault="00AC7EDF">
      <w:r>
        <w:t xml:space="preserve">Under both situations, the managerial departments mainly need to provide primary importance to the financial formulations including some of the cost-controlling attributes for the revenue and profit development purposes. Even the present operating structure including the key performance indicators needs to be </w:t>
      </w:r>
      <w:r w:rsidR="0022612D">
        <w:t>restructured</w:t>
      </w:r>
      <w:r>
        <w:t xml:space="preserve"> in a systematic order so that the compatibility value of both the business can be initiated. Considering the positions of market capitalised </w:t>
      </w:r>
      <w:r w:rsidR="0022612D">
        <w:t>value,</w:t>
      </w:r>
      <w:r>
        <w:t xml:space="preserve"> a formulated growth and sum of the strategic initiative also needs to be implemented in both the business so that the operating accuracy and sustainability approach can effectively be managed. </w:t>
      </w:r>
    </w:p>
    <w:p w14:paraId="01FE18A5" w14:textId="77777777" w:rsidR="003C1250" w:rsidRDefault="003C1250">
      <w:pPr>
        <w:rPr>
          <w:b/>
        </w:rPr>
      </w:pPr>
    </w:p>
    <w:p w14:paraId="32CEA3A9" w14:textId="77777777" w:rsidR="0031486E" w:rsidRDefault="00AC7EDF" w:rsidP="0022612D">
      <w:pPr>
        <w:pStyle w:val="Heading1"/>
      </w:pPr>
      <w:bookmarkStart w:id="9" w:name="_Toc158303198"/>
      <w:r>
        <w:t>4.0 Conclusions</w:t>
      </w:r>
      <w:bookmarkEnd w:id="9"/>
    </w:p>
    <w:p w14:paraId="3C696B5A" w14:textId="0D71C8D3" w:rsidR="0031486E" w:rsidRDefault="00AC7EDF">
      <w:r>
        <w:t xml:space="preserve">In summary, the identified measurement including the operating formulation support of both the hospitality business represents an optimised value initiative position including the compatibility initiative support. </w:t>
      </w:r>
      <w:r w:rsidR="00B9794B">
        <w:t>As suggested by both analyses,</w:t>
      </w:r>
      <w:r>
        <w:t xml:space="preserve"> it is identified that the presence situation initiating and investment over the business of IBIS will be </w:t>
      </w:r>
      <w:r w:rsidR="00B9794B">
        <w:t>beneficial</w:t>
      </w:r>
      <w:r>
        <w:t xml:space="preserve"> for individual investors as it can formulate a proper volume of accounting development</w:t>
      </w:r>
      <w:r w:rsidR="00B9794B">
        <w:t>,</w:t>
      </w:r>
      <w:r>
        <w:t xml:space="preserve"> including the financial compatibility initiative position. It also indicates that the present operating structure of the business also represents some of the insufficiency positions that need to be reformulated for optimised growth in the upcoming period. </w:t>
      </w:r>
    </w:p>
    <w:p w14:paraId="673169F2" w14:textId="77777777" w:rsidR="007765C9" w:rsidRDefault="007765C9"/>
    <w:p w14:paraId="3348372F" w14:textId="77777777" w:rsidR="0031486E" w:rsidRDefault="0031486E">
      <w:pPr>
        <w:rPr>
          <w:b/>
        </w:rPr>
      </w:pPr>
    </w:p>
    <w:p w14:paraId="7479D798" w14:textId="77777777" w:rsidR="0031486E" w:rsidRDefault="0031486E"/>
    <w:p w14:paraId="0150D40A" w14:textId="77777777" w:rsidR="0022612D" w:rsidRDefault="0022612D">
      <w:pPr>
        <w:rPr>
          <w:b/>
        </w:rPr>
      </w:pPr>
      <w:r>
        <w:rPr>
          <w:b/>
        </w:rPr>
        <w:br w:type="page"/>
      </w:r>
    </w:p>
    <w:p w14:paraId="14E333D1" w14:textId="77777777" w:rsidR="0022612D" w:rsidRDefault="0022612D" w:rsidP="0022612D">
      <w:pPr>
        <w:pStyle w:val="Heading1"/>
      </w:pPr>
      <w:bookmarkStart w:id="10" w:name="_Toc158303199"/>
      <w:r>
        <w:t>References</w:t>
      </w:r>
      <w:bookmarkEnd w:id="10"/>
      <w:r>
        <w:t xml:space="preserve"> </w:t>
      </w:r>
    </w:p>
    <w:p w14:paraId="6B478488" w14:textId="77777777" w:rsidR="0022612D" w:rsidRDefault="0022612D" w:rsidP="0022612D">
      <w:pPr>
        <w:pStyle w:val="NoSpacing"/>
        <w:spacing w:line="360" w:lineRule="auto"/>
        <w:rPr>
          <w:lang w:val="en-IN"/>
        </w:rPr>
      </w:pPr>
      <w:r w:rsidRPr="00F553F8">
        <w:rPr>
          <w:lang w:val="en-IN"/>
        </w:rPr>
        <w:t xml:space="preserve">Atrill P, </w:t>
      </w:r>
      <w:r>
        <w:rPr>
          <w:lang w:val="en-IN"/>
        </w:rPr>
        <w:t xml:space="preserve">and </w:t>
      </w:r>
      <w:r w:rsidRPr="00F553F8">
        <w:rPr>
          <w:lang w:val="en-IN"/>
        </w:rPr>
        <w:t>McLaney E (</w:t>
      </w:r>
      <w:r>
        <w:rPr>
          <w:lang w:val="en-IN"/>
        </w:rPr>
        <w:t xml:space="preserve">2021) Management Accounting for </w:t>
      </w:r>
      <w:r w:rsidRPr="00F553F8">
        <w:rPr>
          <w:lang w:val="en-IN"/>
        </w:rPr>
        <w:t>Decision Makers, FT Prentice Hall</w:t>
      </w:r>
      <w:r w:rsidRPr="00706E1D">
        <w:rPr>
          <w:color w:val="FFFFFF" w:themeColor="background1"/>
          <w:lang w:val="en-IN"/>
        </w:rPr>
        <w:t>”</w:t>
      </w:r>
    </w:p>
    <w:p w14:paraId="31B4562C" w14:textId="77777777" w:rsidR="0022612D" w:rsidRDefault="0022612D" w:rsidP="0022612D">
      <w:pPr>
        <w:pStyle w:val="NoSpacing"/>
        <w:spacing w:line="360" w:lineRule="auto"/>
        <w:rPr>
          <w:lang w:val="en-IN"/>
        </w:rPr>
      </w:pPr>
      <w:r w:rsidRPr="008F0C13">
        <w:rPr>
          <w:lang w:val="en-IN"/>
        </w:rPr>
        <w:t xml:space="preserve">corinthia.com (2022). </w:t>
      </w:r>
      <w:r w:rsidRPr="008F0C13">
        <w:rPr>
          <w:i/>
          <w:iCs/>
          <w:lang w:val="en-IN"/>
        </w:rPr>
        <w:t>UPLIF TING LI V ES</w:t>
      </w:r>
      <w:r w:rsidRPr="008F0C13">
        <w:rPr>
          <w:lang w:val="en-IN"/>
        </w:rPr>
        <w:t xml:space="preserve">. [online] Available at: https://www.corinthia.com/globalassets/corinthia-global/documents/development/corinthia-development-presentation-may-2023-compressed.pdf [Accessed </w:t>
      </w:r>
      <w:r>
        <w:rPr>
          <w:lang w:val="en-IN"/>
        </w:rPr>
        <w:t>22</w:t>
      </w:r>
      <w:r w:rsidRPr="008F0C13">
        <w:rPr>
          <w:lang w:val="en-IN"/>
        </w:rPr>
        <w:t xml:space="preserve"> Jan. 2024].</w:t>
      </w:r>
    </w:p>
    <w:p w14:paraId="6E5AA27C" w14:textId="77777777" w:rsidR="0022612D" w:rsidRDefault="0022612D" w:rsidP="0022612D">
      <w:pPr>
        <w:pStyle w:val="NoSpacing"/>
        <w:spacing w:line="360" w:lineRule="auto"/>
        <w:rPr>
          <w:lang w:val="en-IN"/>
        </w:rPr>
      </w:pPr>
      <w:r w:rsidRPr="00F553F8">
        <w:rPr>
          <w:lang w:val="en-IN"/>
        </w:rPr>
        <w:t xml:space="preserve">Drury C (2021) (11th Ed) </w:t>
      </w:r>
      <w:r>
        <w:rPr>
          <w:lang w:val="en-IN"/>
        </w:rPr>
        <w:t xml:space="preserve">Management and Cost Accounting, </w:t>
      </w:r>
      <w:r w:rsidRPr="00F553F8">
        <w:rPr>
          <w:lang w:val="en-IN"/>
        </w:rPr>
        <w:t>London, Prentice Hall</w:t>
      </w:r>
      <w:r w:rsidRPr="00706E1D">
        <w:rPr>
          <w:color w:val="FFFFFF" w:themeColor="background1"/>
          <w:lang w:val="en-IN"/>
        </w:rPr>
        <w:t>”</w:t>
      </w:r>
    </w:p>
    <w:p w14:paraId="26185A59" w14:textId="77777777" w:rsidR="0022612D" w:rsidRDefault="0022612D" w:rsidP="0022612D">
      <w:pPr>
        <w:pStyle w:val="NoSpacing"/>
        <w:spacing w:line="360" w:lineRule="auto"/>
        <w:rPr>
          <w:lang w:val="en-IN"/>
        </w:rPr>
      </w:pPr>
      <w:r w:rsidRPr="00D2512C">
        <w:rPr>
          <w:lang w:val="en-IN"/>
        </w:rPr>
        <w:t xml:space="preserve">Framatome Espace presse. (2022). </w:t>
      </w:r>
      <w:r w:rsidRPr="00D2512C">
        <w:rPr>
          <w:i/>
          <w:iCs/>
          <w:lang w:val="en-IN"/>
        </w:rPr>
        <w:t>Ibis family reaches over 1,700 hotels and pursues its pioneering revolution - Truffaut</w:t>
      </w:r>
      <w:r w:rsidRPr="00D2512C">
        <w:rPr>
          <w:lang w:val="en-IN"/>
        </w:rPr>
        <w:t xml:space="preserve">. [online] Available at: https://press.accor.com/la-famille-ibis-depasse-les-1-700-hotels-et-poursuit-sa-revolution-pionniere_5714_5714/?lang=en [Accessed </w:t>
      </w:r>
      <w:r>
        <w:rPr>
          <w:lang w:val="en-IN"/>
        </w:rPr>
        <w:t>22</w:t>
      </w:r>
      <w:r w:rsidRPr="008F0C13">
        <w:rPr>
          <w:lang w:val="en-IN"/>
        </w:rPr>
        <w:t xml:space="preserve"> </w:t>
      </w:r>
      <w:r w:rsidRPr="00D2512C">
        <w:rPr>
          <w:lang w:val="en-IN"/>
        </w:rPr>
        <w:t>Jan. 2024].</w:t>
      </w:r>
      <w:r w:rsidRPr="00706E1D">
        <w:rPr>
          <w:color w:val="FFFFFF" w:themeColor="background1"/>
          <w:lang w:val="en-IN"/>
        </w:rPr>
        <w:t>”</w:t>
      </w:r>
    </w:p>
    <w:p w14:paraId="0F4EC002" w14:textId="77777777" w:rsidR="0022612D" w:rsidRDefault="0022612D" w:rsidP="0022612D">
      <w:pPr>
        <w:pStyle w:val="NoSpacing"/>
        <w:spacing w:line="360" w:lineRule="auto"/>
        <w:rPr>
          <w:lang w:val="en-IN"/>
        </w:rPr>
      </w:pPr>
      <w:r w:rsidRPr="00F553F8">
        <w:rPr>
          <w:lang w:val="en-IN"/>
        </w:rPr>
        <w:t>Guilding,</w:t>
      </w:r>
      <w:r>
        <w:rPr>
          <w:lang w:val="en-IN"/>
        </w:rPr>
        <w:t xml:space="preserve"> </w:t>
      </w:r>
      <w:r w:rsidRPr="00F553F8">
        <w:rPr>
          <w:lang w:val="en-IN"/>
        </w:rPr>
        <w:t>C.</w:t>
      </w:r>
      <w:r>
        <w:rPr>
          <w:lang w:val="en-IN"/>
        </w:rPr>
        <w:t xml:space="preserve"> </w:t>
      </w:r>
      <w:r w:rsidRPr="00F553F8">
        <w:rPr>
          <w:lang w:val="en-IN"/>
        </w:rPr>
        <w:t>(</w:t>
      </w:r>
      <w:r>
        <w:rPr>
          <w:lang w:val="en-IN"/>
        </w:rPr>
        <w:t>2022</w:t>
      </w:r>
      <w:r w:rsidRPr="00F553F8">
        <w:rPr>
          <w:lang w:val="en-IN"/>
        </w:rPr>
        <w:t>) (3rd Edi</w:t>
      </w:r>
      <w:r>
        <w:rPr>
          <w:lang w:val="en-IN"/>
        </w:rPr>
        <w:t xml:space="preserve">tion) Accounting Essentials for Hospitality Managers, London, </w:t>
      </w:r>
      <w:r w:rsidRPr="00F553F8">
        <w:rPr>
          <w:lang w:val="en-IN"/>
        </w:rPr>
        <w:t>Routledge</w:t>
      </w:r>
    </w:p>
    <w:p w14:paraId="5B28BEA1" w14:textId="77777777" w:rsidR="0022612D" w:rsidRDefault="0022612D" w:rsidP="0022612D">
      <w:pPr>
        <w:pStyle w:val="NoSpacing"/>
        <w:spacing w:line="360" w:lineRule="auto"/>
        <w:rPr>
          <w:lang w:val="en-IN"/>
        </w:rPr>
      </w:pPr>
      <w:r>
        <w:rPr>
          <w:lang w:val="en-IN"/>
        </w:rPr>
        <w:t>I</w:t>
      </w:r>
      <w:r w:rsidRPr="00217BFC">
        <w:rPr>
          <w:lang w:val="en-IN"/>
        </w:rPr>
        <w:t xml:space="preserve">nterglobe.com. (2023). </w:t>
      </w:r>
      <w:r w:rsidRPr="00217BFC">
        <w:rPr>
          <w:i/>
          <w:iCs/>
          <w:lang w:val="en-IN"/>
        </w:rPr>
        <w:t>InterGlobe Announces Major Expansion of ibis Hotel Network in India | InterGlobe</w:t>
      </w:r>
      <w:r w:rsidRPr="00217BFC">
        <w:rPr>
          <w:lang w:val="en-IN"/>
        </w:rPr>
        <w:t xml:space="preserve">. [online] Available at: https://www.interglobe.com/InterGlobe-Announces-Major-Expansion-of-ibis-Hotel-Network-in-India [Accessed </w:t>
      </w:r>
      <w:r>
        <w:rPr>
          <w:lang w:val="en-IN"/>
        </w:rPr>
        <w:t>22</w:t>
      </w:r>
      <w:r w:rsidRPr="008F0C13">
        <w:rPr>
          <w:lang w:val="en-IN"/>
        </w:rPr>
        <w:t xml:space="preserve"> </w:t>
      </w:r>
      <w:r w:rsidRPr="00217BFC">
        <w:rPr>
          <w:lang w:val="en-IN"/>
        </w:rPr>
        <w:t>Jan. 2024].</w:t>
      </w:r>
    </w:p>
    <w:p w14:paraId="4525FF47" w14:textId="77777777" w:rsidR="0022612D" w:rsidRDefault="0022612D" w:rsidP="0022612D">
      <w:pPr>
        <w:pStyle w:val="NoSpacing"/>
        <w:spacing w:line="360" w:lineRule="auto"/>
        <w:rPr>
          <w:lang w:val="en-IN"/>
        </w:rPr>
      </w:pPr>
      <w:r w:rsidRPr="00D2512C">
        <w:rPr>
          <w:lang w:val="en-IN"/>
        </w:rPr>
        <w:t xml:space="preserve">MaltaToday.com.mt. (2022). </w:t>
      </w:r>
      <w:r w:rsidRPr="00D2512C">
        <w:rPr>
          <w:i/>
          <w:iCs/>
          <w:lang w:val="en-IN"/>
        </w:rPr>
        <w:t>Difficult pandemic year costs Corinthia Hotels owner IHI €90 million in losses</w:t>
      </w:r>
      <w:r w:rsidRPr="00D2512C">
        <w:rPr>
          <w:lang w:val="en-IN"/>
        </w:rPr>
        <w:t xml:space="preserve">. [online] Available at: https://www.maltatoday.com.mt/business/business_news/110107/difficult_pandemic_year_costs_corinthia_hotels_owner_ihi_90_million_in_losses [Accessed </w:t>
      </w:r>
      <w:r>
        <w:rPr>
          <w:lang w:val="en-IN"/>
        </w:rPr>
        <w:t>22</w:t>
      </w:r>
      <w:r w:rsidRPr="008F0C13">
        <w:rPr>
          <w:lang w:val="en-IN"/>
        </w:rPr>
        <w:t xml:space="preserve"> </w:t>
      </w:r>
      <w:r w:rsidRPr="00D2512C">
        <w:rPr>
          <w:lang w:val="en-IN"/>
        </w:rPr>
        <w:t>Jan. 2024].</w:t>
      </w:r>
    </w:p>
    <w:p w14:paraId="5DBF29FF" w14:textId="77777777" w:rsidR="0022612D" w:rsidRDefault="0022612D" w:rsidP="0022612D">
      <w:pPr>
        <w:pStyle w:val="NoSpacing"/>
        <w:spacing w:line="360" w:lineRule="auto"/>
        <w:rPr>
          <w:lang w:val="en-IN"/>
        </w:rPr>
      </w:pPr>
      <w:r w:rsidRPr="008F0C13">
        <w:rPr>
          <w:lang w:val="en-IN"/>
        </w:rPr>
        <w:t xml:space="preserve">reuters.com (2023). </w:t>
      </w:r>
      <w:r w:rsidRPr="008F0C13">
        <w:rPr>
          <w:i/>
          <w:iCs/>
          <w:lang w:val="en-IN"/>
        </w:rPr>
        <w:t>Market value of International Hotel Investments PLC</w:t>
      </w:r>
      <w:r w:rsidRPr="008F0C13">
        <w:rPr>
          <w:lang w:val="en-IN"/>
        </w:rPr>
        <w:t xml:space="preserve">. [online] www.reuters.com. Available at: https://www.reuters.com/markets/companies/IHI.MT [Accessed </w:t>
      </w:r>
      <w:r>
        <w:rPr>
          <w:lang w:val="en-IN"/>
        </w:rPr>
        <w:t>22</w:t>
      </w:r>
      <w:r w:rsidRPr="008F0C13">
        <w:rPr>
          <w:lang w:val="en-IN"/>
        </w:rPr>
        <w:t xml:space="preserve"> Jan. 2024].</w:t>
      </w:r>
    </w:p>
    <w:p w14:paraId="09BB085C" w14:textId="77777777" w:rsidR="0022612D" w:rsidRDefault="0022612D" w:rsidP="0022612D">
      <w:pPr>
        <w:pStyle w:val="NoSpacing"/>
        <w:spacing w:line="360" w:lineRule="auto"/>
        <w:rPr>
          <w:lang w:val="en-IN"/>
        </w:rPr>
      </w:pPr>
      <w:r>
        <w:rPr>
          <w:lang w:val="en-IN"/>
        </w:rPr>
        <w:t>uk.finance.yahoo.com. (2023</w:t>
      </w:r>
      <w:r w:rsidRPr="00382F0D">
        <w:rPr>
          <w:lang w:val="en-IN"/>
        </w:rPr>
        <w:t xml:space="preserve">). </w:t>
      </w:r>
      <w:r w:rsidRPr="00382F0D">
        <w:rPr>
          <w:i/>
          <w:iCs/>
          <w:lang w:val="en-IN"/>
        </w:rPr>
        <w:t>Accor SA (AC.PA) stock price, news, quote &amp; history – Yahoo Finance</w:t>
      </w:r>
      <w:r w:rsidRPr="00382F0D">
        <w:rPr>
          <w:lang w:val="en-IN"/>
        </w:rPr>
        <w:t xml:space="preserve">. [online] Available at: https://uk.finance.yahoo.com/quote/ac.pa/ [Accessed </w:t>
      </w:r>
      <w:r>
        <w:rPr>
          <w:lang w:val="en-IN"/>
        </w:rPr>
        <w:t>22</w:t>
      </w:r>
      <w:r w:rsidRPr="008F0C13">
        <w:rPr>
          <w:lang w:val="en-IN"/>
        </w:rPr>
        <w:t xml:space="preserve"> </w:t>
      </w:r>
      <w:r w:rsidRPr="00382F0D">
        <w:rPr>
          <w:lang w:val="en-IN"/>
        </w:rPr>
        <w:t>Jan. 2024].</w:t>
      </w:r>
      <w:r w:rsidRPr="00706E1D">
        <w:rPr>
          <w:color w:val="FFFFFF" w:themeColor="background1"/>
          <w:lang w:val="en-IN"/>
        </w:rPr>
        <w:t>”</w:t>
      </w:r>
    </w:p>
    <w:p w14:paraId="673C7A66" w14:textId="77777777" w:rsidR="0022612D" w:rsidRDefault="0022612D" w:rsidP="0022612D">
      <w:pPr>
        <w:pStyle w:val="NoSpacing"/>
        <w:spacing w:line="360" w:lineRule="auto"/>
        <w:rPr>
          <w:lang w:val="en-IN"/>
        </w:rPr>
      </w:pPr>
      <w:r w:rsidRPr="00F553F8">
        <w:rPr>
          <w:lang w:val="en-IN"/>
        </w:rPr>
        <w:t>Walker J (2021) Introduction to Hospitality, Harlow, Pearson</w:t>
      </w:r>
    </w:p>
    <w:p w14:paraId="1630981D" w14:textId="77777777" w:rsidR="0022612D" w:rsidRDefault="0022612D" w:rsidP="0022612D">
      <w:pPr>
        <w:pStyle w:val="NoSpacing"/>
        <w:spacing w:line="360" w:lineRule="auto"/>
        <w:rPr>
          <w:lang w:val="en-IN"/>
        </w:rPr>
      </w:pPr>
      <w:r w:rsidRPr="00382F0D">
        <w:rPr>
          <w:lang w:val="en-IN"/>
        </w:rPr>
        <w:t xml:space="preserve">whoswho.mt. (2023). </w:t>
      </w:r>
      <w:r w:rsidRPr="00382F0D">
        <w:rPr>
          <w:i/>
          <w:iCs/>
          <w:lang w:val="en-IN"/>
        </w:rPr>
        <w:t>Corinthia to inaugurate seven new hotels by 2026</w:t>
      </w:r>
      <w:r w:rsidRPr="00382F0D">
        <w:rPr>
          <w:lang w:val="en-IN"/>
        </w:rPr>
        <w:t xml:space="preserve">. [online] Available at: https://whoswho.mt/en/corinthia-to-inaugurate-seven-new-hotels-by-2026#:~:text=Corinthia%20Group%20has%20seven%20hotels [Accessed </w:t>
      </w:r>
      <w:r>
        <w:rPr>
          <w:lang w:val="en-IN"/>
        </w:rPr>
        <w:t>22</w:t>
      </w:r>
      <w:r w:rsidRPr="008F0C13">
        <w:rPr>
          <w:lang w:val="en-IN"/>
        </w:rPr>
        <w:t xml:space="preserve"> </w:t>
      </w:r>
      <w:r w:rsidRPr="00382F0D">
        <w:rPr>
          <w:lang w:val="en-IN"/>
        </w:rPr>
        <w:t>Jan. 2024].</w:t>
      </w:r>
    </w:p>
    <w:p w14:paraId="61484A14" w14:textId="77777777" w:rsidR="0031486E" w:rsidRDefault="0022612D" w:rsidP="0022612D">
      <w:pPr>
        <w:pStyle w:val="NoSpacing"/>
        <w:spacing w:line="360" w:lineRule="auto"/>
      </w:pPr>
      <w:r w:rsidRPr="00D2512C">
        <w:rPr>
          <w:lang w:val="en-IN"/>
        </w:rPr>
        <w:t xml:space="preserve">Zhang, C. (2022). </w:t>
      </w:r>
      <w:r w:rsidRPr="00D2512C">
        <w:rPr>
          <w:i/>
          <w:iCs/>
          <w:lang w:val="en-IN"/>
        </w:rPr>
        <w:t>Third-quarter 2022 revenue of €1,149 million up 83% like-for-like</w:t>
      </w:r>
      <w:r w:rsidRPr="00D2512C">
        <w:rPr>
          <w:lang w:val="en-IN"/>
        </w:rPr>
        <w:t xml:space="preserve">. [online] Accor – Newsroom. Available at: https://press.accor.com/third-quarter-2022-revenue-of-e1149-millionup-83-like-for-like/?lang=en [Accessed </w:t>
      </w:r>
      <w:r>
        <w:rPr>
          <w:lang w:val="en-IN"/>
        </w:rPr>
        <w:t>20</w:t>
      </w:r>
      <w:r w:rsidRPr="008F0C13">
        <w:rPr>
          <w:lang w:val="en-IN"/>
        </w:rPr>
        <w:t xml:space="preserve"> </w:t>
      </w:r>
      <w:r w:rsidRPr="00D2512C">
        <w:rPr>
          <w:lang w:val="en-IN"/>
        </w:rPr>
        <w:t>Jan. 2024].</w:t>
      </w:r>
      <w:r>
        <w:rPr>
          <w:lang w:val="en-IN"/>
        </w:rPr>
        <w:t xml:space="preserve"> </w:t>
      </w:r>
    </w:p>
    <w:sectPr w:rsidR="0031486E">
      <w:headerReference w:type="default" r:id="rId10"/>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6EB0C" w14:textId="77777777" w:rsidR="00BC4B0B" w:rsidRDefault="00BC4B0B" w:rsidP="005B3F27">
      <w:pPr>
        <w:spacing w:line="240" w:lineRule="auto"/>
      </w:pPr>
      <w:r>
        <w:separator/>
      </w:r>
    </w:p>
  </w:endnote>
  <w:endnote w:type="continuationSeparator" w:id="0">
    <w:p w14:paraId="178D7A03" w14:textId="77777777" w:rsidR="00BC4B0B" w:rsidRDefault="00BC4B0B" w:rsidP="005B3F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7145459"/>
      <w:docPartObj>
        <w:docPartGallery w:val="Page Numbers (Bottom of Page)"/>
        <w:docPartUnique/>
      </w:docPartObj>
    </w:sdtPr>
    <w:sdtEndPr>
      <w:rPr>
        <w:noProof/>
      </w:rPr>
    </w:sdtEndPr>
    <w:sdtContent>
      <w:p w14:paraId="76936A7D" w14:textId="77777777" w:rsidR="005B3F27" w:rsidRDefault="005B3F27">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10693500" w14:textId="77777777" w:rsidR="005B3F27" w:rsidRDefault="005B3F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3F063" w14:textId="77777777" w:rsidR="00BC4B0B" w:rsidRDefault="00BC4B0B" w:rsidP="005B3F27">
      <w:pPr>
        <w:spacing w:line="240" w:lineRule="auto"/>
      </w:pPr>
      <w:r>
        <w:separator/>
      </w:r>
    </w:p>
  </w:footnote>
  <w:footnote w:type="continuationSeparator" w:id="0">
    <w:p w14:paraId="52148908" w14:textId="77777777" w:rsidR="00BC4B0B" w:rsidRDefault="00BC4B0B" w:rsidP="005B3F2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49138" w14:textId="77777777" w:rsidR="005B3F27" w:rsidRDefault="005B3F27">
    <w:pPr>
      <w:pStyle w:val="Header"/>
    </w:pPr>
    <w:r>
      <w:tab/>
    </w:r>
    <w:r>
      <w:tab/>
      <w:t xml:space="preserve">   </w:t>
    </w:r>
    <w:r>
      <w:rPr>
        <w:noProof/>
        <w:lang w:val="en-IN"/>
      </w:rPr>
      <w:drawing>
        <wp:inline distT="0" distB="0" distL="0" distR="0" wp14:anchorId="097D105A" wp14:editId="1DE90771">
          <wp:extent cx="1751038" cy="754912"/>
          <wp:effectExtent l="0" t="0" r="190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783263" cy="76880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6E"/>
    <w:rsid w:val="001033A1"/>
    <w:rsid w:val="00112A99"/>
    <w:rsid w:val="00153BAD"/>
    <w:rsid w:val="001C3A8D"/>
    <w:rsid w:val="0022612D"/>
    <w:rsid w:val="00231BBB"/>
    <w:rsid w:val="00252FCE"/>
    <w:rsid w:val="002B3296"/>
    <w:rsid w:val="0031486E"/>
    <w:rsid w:val="003C1250"/>
    <w:rsid w:val="003C26F0"/>
    <w:rsid w:val="003C4CA3"/>
    <w:rsid w:val="00403C7C"/>
    <w:rsid w:val="004A4855"/>
    <w:rsid w:val="00525E98"/>
    <w:rsid w:val="005B3F27"/>
    <w:rsid w:val="005E6FB2"/>
    <w:rsid w:val="00775CF5"/>
    <w:rsid w:val="007765C9"/>
    <w:rsid w:val="007D565D"/>
    <w:rsid w:val="0081637F"/>
    <w:rsid w:val="00863159"/>
    <w:rsid w:val="00870517"/>
    <w:rsid w:val="008C3340"/>
    <w:rsid w:val="008F0B31"/>
    <w:rsid w:val="00912270"/>
    <w:rsid w:val="00A26408"/>
    <w:rsid w:val="00AB2A9E"/>
    <w:rsid w:val="00AC7EDF"/>
    <w:rsid w:val="00AE0E7A"/>
    <w:rsid w:val="00AE10DE"/>
    <w:rsid w:val="00B1412C"/>
    <w:rsid w:val="00B9794B"/>
    <w:rsid w:val="00BC3B89"/>
    <w:rsid w:val="00BC4B0B"/>
    <w:rsid w:val="00C04C04"/>
    <w:rsid w:val="00C12314"/>
    <w:rsid w:val="00C86DBA"/>
    <w:rsid w:val="00C969A7"/>
    <w:rsid w:val="00CE4FC4"/>
    <w:rsid w:val="00DF7FDE"/>
    <w:rsid w:val="00E47F2B"/>
    <w:rsid w:val="00E639FC"/>
    <w:rsid w:val="00E830B6"/>
    <w:rsid w:val="00EE2A4E"/>
    <w:rsid w:val="00EF459F"/>
    <w:rsid w:val="00F32733"/>
    <w:rsid w:val="00F3424A"/>
    <w:rsid w:val="00FA1F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84AD1"/>
  <w15:docId w15:val="{2D59F6CD-0A8F-4EFC-A2AB-416A3DE3C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22612D"/>
    <w:pPr>
      <w:outlineLvl w:val="0"/>
    </w:pPr>
    <w:rPr>
      <w:b/>
    </w:rPr>
  </w:style>
  <w:style w:type="paragraph" w:styleId="Heading2">
    <w:name w:val="heading 2"/>
    <w:basedOn w:val="Normal"/>
    <w:next w:val="Normal"/>
    <w:rsid w:val="0022612D"/>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NoSpacing">
    <w:name w:val="No Spacing"/>
    <w:uiPriority w:val="1"/>
    <w:qFormat/>
    <w:rsid w:val="0022612D"/>
    <w:pPr>
      <w:spacing w:line="240" w:lineRule="auto"/>
    </w:pPr>
    <w:rPr>
      <w:lang w:val="en-GB"/>
    </w:rPr>
  </w:style>
  <w:style w:type="paragraph" w:styleId="TOCHeading">
    <w:name w:val="TOC Heading"/>
    <w:basedOn w:val="Heading1"/>
    <w:next w:val="Normal"/>
    <w:uiPriority w:val="39"/>
    <w:unhideWhenUsed/>
    <w:qFormat/>
    <w:rsid w:val="0022612D"/>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2612D"/>
    <w:pPr>
      <w:spacing w:after="100"/>
    </w:pPr>
  </w:style>
  <w:style w:type="paragraph" w:styleId="TOC2">
    <w:name w:val="toc 2"/>
    <w:basedOn w:val="Normal"/>
    <w:next w:val="Normal"/>
    <w:autoRedefine/>
    <w:uiPriority w:val="39"/>
    <w:unhideWhenUsed/>
    <w:rsid w:val="0022612D"/>
    <w:pPr>
      <w:spacing w:after="100"/>
      <w:ind w:left="240"/>
    </w:pPr>
  </w:style>
  <w:style w:type="character" w:styleId="Hyperlink">
    <w:name w:val="Hyperlink"/>
    <w:basedOn w:val="DefaultParagraphFont"/>
    <w:uiPriority w:val="99"/>
    <w:unhideWhenUsed/>
    <w:rsid w:val="0022612D"/>
    <w:rPr>
      <w:color w:val="0000FF" w:themeColor="hyperlink"/>
      <w:u w:val="single"/>
    </w:rPr>
  </w:style>
  <w:style w:type="paragraph" w:styleId="Header">
    <w:name w:val="header"/>
    <w:basedOn w:val="Normal"/>
    <w:link w:val="HeaderChar"/>
    <w:uiPriority w:val="99"/>
    <w:unhideWhenUsed/>
    <w:rsid w:val="005B3F27"/>
    <w:pPr>
      <w:tabs>
        <w:tab w:val="center" w:pos="4513"/>
        <w:tab w:val="right" w:pos="9026"/>
      </w:tabs>
      <w:spacing w:line="240" w:lineRule="auto"/>
    </w:pPr>
  </w:style>
  <w:style w:type="character" w:customStyle="1" w:styleId="HeaderChar">
    <w:name w:val="Header Char"/>
    <w:basedOn w:val="DefaultParagraphFont"/>
    <w:link w:val="Header"/>
    <w:uiPriority w:val="99"/>
    <w:rsid w:val="005B3F27"/>
    <w:rPr>
      <w:lang w:val="en-GB"/>
    </w:rPr>
  </w:style>
  <w:style w:type="paragraph" w:styleId="Footer">
    <w:name w:val="footer"/>
    <w:basedOn w:val="Normal"/>
    <w:link w:val="FooterChar"/>
    <w:uiPriority w:val="99"/>
    <w:unhideWhenUsed/>
    <w:rsid w:val="005B3F27"/>
    <w:pPr>
      <w:tabs>
        <w:tab w:val="center" w:pos="4513"/>
        <w:tab w:val="right" w:pos="9026"/>
      </w:tabs>
      <w:spacing w:line="240" w:lineRule="auto"/>
    </w:pPr>
  </w:style>
  <w:style w:type="character" w:customStyle="1" w:styleId="FooterChar">
    <w:name w:val="Footer Char"/>
    <w:basedOn w:val="DefaultParagraphFont"/>
    <w:link w:val="Footer"/>
    <w:uiPriority w:val="99"/>
    <w:rsid w:val="005B3F2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8C34C3C-4B2E-0548-B691-6FF3164CEB6A}">
  <we:reference id="f518cb36-c901-4d52-a9e7-4331342e485d" version="1.2.0.0" store="EXCatalog" storeType="EXCatalog"/>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BBE72-97BD-491A-9F54-326D02333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2569</Words>
  <Characters>14644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(stu) MARIA MACARAN</cp:lastModifiedBy>
  <cp:revision>22</cp:revision>
  <dcterms:created xsi:type="dcterms:W3CDTF">2024-02-08T14:36:00Z</dcterms:created>
  <dcterms:modified xsi:type="dcterms:W3CDTF">2024-02-08T17:17:00Z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documentId_4891</vt:lpwstr>
  </property>
  <property fmtid="{D5CDD505-2E9C-101B-9397-08002B2CF9AE}" pid="3" name="grammarly_documentContext">
    <vt:lpwstr>{"goals":[],"domain":"general","emotions":[],"dialect":"british"}</vt:lpwstr>
  </property>
</Properties>
</file>