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C326AB" w14:textId="77777777" w:rsidR="00EA3508" w:rsidRPr="00EA3508" w:rsidRDefault="00EA3508" w:rsidP="00EA3508">
      <w:pPr>
        <w:spacing w:line="360" w:lineRule="auto"/>
        <w:jc w:val="both"/>
        <w:rPr>
          <w:rFonts w:ascii="Times New Roman" w:hAnsi="Times New Roman" w:cs="Times New Roman"/>
          <w:sz w:val="36"/>
          <w:szCs w:val="36"/>
          <w:lang w:val="en-US"/>
        </w:rPr>
      </w:pPr>
    </w:p>
    <w:p w14:paraId="5F5CFA8E" w14:textId="372BB5AA" w:rsidR="00EA3508" w:rsidRPr="00EA3508" w:rsidRDefault="00EA3508" w:rsidP="00EA3508">
      <w:pPr>
        <w:spacing w:line="360" w:lineRule="auto"/>
        <w:jc w:val="both"/>
        <w:rPr>
          <w:rFonts w:ascii="Times New Roman" w:hAnsi="Times New Roman" w:cs="Times New Roman"/>
          <w:sz w:val="36"/>
          <w:szCs w:val="36"/>
          <w:lang w:val="en-US"/>
        </w:rPr>
      </w:pPr>
      <w:proofErr w:type="spellStart"/>
      <w:r w:rsidRPr="00EA3508">
        <w:rPr>
          <w:rFonts w:ascii="Times New Roman" w:hAnsi="Times New Roman" w:cs="Times New Roman"/>
          <w:sz w:val="36"/>
          <w:szCs w:val="36"/>
          <w:lang w:val="en-US"/>
        </w:rPr>
        <w:t>Programme</w:t>
      </w:r>
      <w:proofErr w:type="spellEnd"/>
      <w:r w:rsidRPr="00EA3508">
        <w:rPr>
          <w:rFonts w:ascii="Times New Roman" w:hAnsi="Times New Roman" w:cs="Times New Roman"/>
          <w:sz w:val="36"/>
          <w:szCs w:val="36"/>
          <w:lang w:val="en-US"/>
        </w:rPr>
        <w:t xml:space="preserve">: Business Management </w:t>
      </w:r>
    </w:p>
    <w:p w14:paraId="22E513A0" w14:textId="723FC127" w:rsidR="00EA3508" w:rsidRPr="00EA3508" w:rsidRDefault="00EA3508" w:rsidP="00EA3508">
      <w:pPr>
        <w:spacing w:line="360" w:lineRule="auto"/>
        <w:jc w:val="both"/>
        <w:rPr>
          <w:rFonts w:ascii="Times New Roman" w:hAnsi="Times New Roman" w:cs="Times New Roman"/>
          <w:sz w:val="36"/>
          <w:szCs w:val="36"/>
          <w:lang w:val="en-US"/>
        </w:rPr>
      </w:pPr>
      <w:r w:rsidRPr="00EA3508">
        <w:rPr>
          <w:rFonts w:ascii="Times New Roman" w:hAnsi="Times New Roman" w:cs="Times New Roman"/>
          <w:sz w:val="36"/>
          <w:szCs w:val="36"/>
          <w:lang w:val="en-US"/>
        </w:rPr>
        <w:t>Module: Introducing the modern workplace</w:t>
      </w:r>
    </w:p>
    <w:p w14:paraId="12E1F393" w14:textId="171D4145" w:rsidR="00EA3508" w:rsidRPr="00EA3508" w:rsidRDefault="00EA3508" w:rsidP="00EA3508">
      <w:pPr>
        <w:spacing w:line="360" w:lineRule="auto"/>
        <w:jc w:val="both"/>
        <w:rPr>
          <w:rFonts w:ascii="Times New Roman" w:hAnsi="Times New Roman" w:cs="Times New Roman"/>
          <w:sz w:val="36"/>
          <w:szCs w:val="36"/>
          <w:lang w:val="en-US"/>
        </w:rPr>
      </w:pPr>
      <w:r w:rsidRPr="00EA3508">
        <w:rPr>
          <w:rFonts w:ascii="Times New Roman" w:hAnsi="Times New Roman" w:cs="Times New Roman"/>
          <w:sz w:val="36"/>
          <w:szCs w:val="36"/>
          <w:lang w:val="en-US"/>
        </w:rPr>
        <w:t>Module Code: LCBB4003</w:t>
      </w:r>
    </w:p>
    <w:p w14:paraId="585DAF7C" w14:textId="64A20218" w:rsidR="00EA3508" w:rsidRPr="00EA3508" w:rsidRDefault="00EA3508" w:rsidP="00EA3508">
      <w:pPr>
        <w:spacing w:line="360" w:lineRule="auto"/>
        <w:jc w:val="both"/>
        <w:rPr>
          <w:rFonts w:ascii="Times New Roman" w:hAnsi="Times New Roman" w:cs="Times New Roman"/>
          <w:sz w:val="36"/>
          <w:szCs w:val="36"/>
          <w:lang w:val="en-US"/>
        </w:rPr>
      </w:pPr>
      <w:r w:rsidRPr="00EA3508">
        <w:rPr>
          <w:rFonts w:ascii="Times New Roman" w:hAnsi="Times New Roman" w:cs="Times New Roman"/>
          <w:sz w:val="36"/>
          <w:szCs w:val="36"/>
          <w:lang w:val="en-US"/>
        </w:rPr>
        <w:t xml:space="preserve">Module coordinator: Nadeem Mirza </w:t>
      </w:r>
    </w:p>
    <w:p w14:paraId="3637480F" w14:textId="422B79DE" w:rsidR="00EA3508" w:rsidRPr="00EA3508" w:rsidRDefault="00EA3508" w:rsidP="00EA3508">
      <w:pPr>
        <w:spacing w:line="360" w:lineRule="auto"/>
        <w:jc w:val="both"/>
        <w:rPr>
          <w:rFonts w:ascii="Times New Roman" w:hAnsi="Times New Roman" w:cs="Times New Roman"/>
          <w:sz w:val="36"/>
          <w:szCs w:val="36"/>
          <w:lang w:val="en-US"/>
        </w:rPr>
      </w:pPr>
      <w:r w:rsidRPr="00EA3508">
        <w:rPr>
          <w:rFonts w:ascii="Times New Roman" w:hAnsi="Times New Roman" w:cs="Times New Roman"/>
          <w:sz w:val="36"/>
          <w:szCs w:val="36"/>
          <w:lang w:val="en-US"/>
        </w:rPr>
        <w:t>Student ID: 2011659</w:t>
      </w:r>
    </w:p>
    <w:p w14:paraId="4C538FC8" w14:textId="70DC2710" w:rsidR="00F40432" w:rsidRPr="00EA3508" w:rsidRDefault="00EA3508" w:rsidP="00EA3508">
      <w:pPr>
        <w:spacing w:line="360" w:lineRule="auto"/>
        <w:jc w:val="both"/>
        <w:rPr>
          <w:rFonts w:ascii="Times New Roman" w:hAnsi="Times New Roman" w:cs="Times New Roman"/>
          <w:sz w:val="36"/>
          <w:szCs w:val="36"/>
          <w:lang w:val="en-US"/>
        </w:rPr>
      </w:pPr>
      <w:r w:rsidRPr="00EA3508">
        <w:rPr>
          <w:rFonts w:ascii="Times New Roman" w:hAnsi="Times New Roman" w:cs="Times New Roman"/>
          <w:sz w:val="36"/>
          <w:szCs w:val="36"/>
          <w:lang w:val="en-US"/>
        </w:rPr>
        <w:t xml:space="preserve">Words: </w:t>
      </w:r>
      <w:r w:rsidR="00970B0A">
        <w:rPr>
          <w:rFonts w:ascii="Times New Roman" w:hAnsi="Times New Roman" w:cs="Times New Roman"/>
          <w:sz w:val="36"/>
          <w:szCs w:val="36"/>
          <w:lang w:val="en-US"/>
        </w:rPr>
        <w:t>1843</w:t>
      </w:r>
    </w:p>
    <w:p w14:paraId="21507AAC" w14:textId="277EE357" w:rsidR="00EA3508" w:rsidRDefault="00EA3508">
      <w:pPr>
        <w:rPr>
          <w:lang w:val="en-US"/>
        </w:rPr>
      </w:pPr>
    </w:p>
    <w:p w14:paraId="49E445B0" w14:textId="77777777" w:rsidR="00EA3508" w:rsidRPr="00EA3508" w:rsidRDefault="00EA3508">
      <w:pPr>
        <w:rPr>
          <w:lang w:val="en-US"/>
        </w:rPr>
      </w:pPr>
    </w:p>
    <w:p w14:paraId="07483FAF" w14:textId="77777777" w:rsidR="00F40432" w:rsidRDefault="00F40432">
      <w:r>
        <w:br w:type="page"/>
      </w:r>
    </w:p>
    <w:p w14:paraId="3BB848B4" w14:textId="05C840C6" w:rsidR="00713098" w:rsidRDefault="000B224E" w:rsidP="00D265A9">
      <w:pPr>
        <w:pStyle w:val="Heading1"/>
        <w:spacing w:line="360" w:lineRule="auto"/>
        <w:jc w:val="center"/>
        <w:rPr>
          <w:rFonts w:ascii="Times New Roman" w:hAnsi="Times New Roman" w:cs="Times New Roman"/>
          <w:b/>
          <w:bCs/>
          <w:color w:val="auto"/>
          <w:sz w:val="24"/>
          <w:szCs w:val="24"/>
          <w:lang w:val="en-US"/>
        </w:rPr>
      </w:pPr>
      <w:r w:rsidRPr="000B224E">
        <w:rPr>
          <w:rFonts w:ascii="Times New Roman" w:hAnsi="Times New Roman" w:cs="Times New Roman"/>
          <w:b/>
          <w:bCs/>
          <w:color w:val="auto"/>
          <w:sz w:val="24"/>
          <w:szCs w:val="24"/>
          <w:lang w:val="en-US"/>
        </w:rPr>
        <w:lastRenderedPageBreak/>
        <w:t>Introduction</w:t>
      </w:r>
    </w:p>
    <w:p w14:paraId="6E699596" w14:textId="0841FA1B" w:rsidR="00D265A9" w:rsidRPr="0078242C" w:rsidRDefault="00D265A9" w:rsidP="0078242C">
      <w:pPr>
        <w:spacing w:line="360" w:lineRule="auto"/>
        <w:jc w:val="both"/>
      </w:pPr>
      <w:r>
        <w:rPr>
          <w:lang w:val="en-US"/>
        </w:rPr>
        <w:tab/>
      </w:r>
      <w:r w:rsidR="0078242C" w:rsidRPr="0078242C">
        <w:rPr>
          <w:rFonts w:ascii="Times New Roman" w:hAnsi="Times New Roman" w:cs="Times New Roman"/>
          <w:sz w:val="24"/>
          <w:szCs w:val="24"/>
          <w:lang w:val="en-US"/>
        </w:rPr>
        <w:t>This report aims to present Ryanair PLC, paying particular attention to the way it is managed. The company is a low-cost airline located in Swords, Dublin. The company is managed by a board of directors, a chairman and a senior independent director responsible for liaising with the company's shareholders and stakeholders. The company is managed extremely efficiently, aiming to become one of the best low-cost airlines in Europe.</w:t>
      </w:r>
      <w:r w:rsidR="0078242C">
        <w:rPr>
          <w:rFonts w:ascii="Times New Roman" w:hAnsi="Times New Roman" w:cs="Times New Roman"/>
          <w:sz w:val="24"/>
          <w:szCs w:val="24"/>
        </w:rPr>
        <w:t xml:space="preserve"> </w:t>
      </w:r>
    </w:p>
    <w:p w14:paraId="58CA6919" w14:textId="5143A253" w:rsidR="000B224E" w:rsidRDefault="000B224E" w:rsidP="00D265A9">
      <w:pPr>
        <w:pStyle w:val="Heading1"/>
        <w:spacing w:line="360" w:lineRule="auto"/>
        <w:jc w:val="center"/>
        <w:rPr>
          <w:rFonts w:ascii="Times New Roman" w:hAnsi="Times New Roman" w:cs="Times New Roman"/>
          <w:b/>
          <w:bCs/>
          <w:color w:val="auto"/>
          <w:sz w:val="24"/>
          <w:szCs w:val="24"/>
          <w:lang w:val="en-US"/>
        </w:rPr>
      </w:pPr>
      <w:r w:rsidRPr="000B224E">
        <w:rPr>
          <w:rFonts w:ascii="Times New Roman" w:hAnsi="Times New Roman" w:cs="Times New Roman"/>
          <w:b/>
          <w:bCs/>
          <w:color w:val="auto"/>
          <w:sz w:val="24"/>
          <w:szCs w:val="24"/>
          <w:lang w:val="en-US"/>
        </w:rPr>
        <w:t>The</w:t>
      </w:r>
      <w:r w:rsidRPr="0078242C">
        <w:rPr>
          <w:rFonts w:ascii="Times New Roman" w:hAnsi="Times New Roman" w:cs="Times New Roman"/>
          <w:b/>
          <w:bCs/>
          <w:color w:val="auto"/>
          <w:sz w:val="24"/>
          <w:szCs w:val="24"/>
          <w:lang w:val="en-US"/>
        </w:rPr>
        <w:t xml:space="preserve"> </w:t>
      </w:r>
      <w:r w:rsidRPr="000B224E">
        <w:rPr>
          <w:rFonts w:ascii="Times New Roman" w:hAnsi="Times New Roman" w:cs="Times New Roman"/>
          <w:b/>
          <w:bCs/>
          <w:color w:val="auto"/>
          <w:sz w:val="24"/>
          <w:szCs w:val="24"/>
          <w:lang w:val="en-US"/>
        </w:rPr>
        <w:t>Ryanair</w:t>
      </w:r>
      <w:r w:rsidRPr="0078242C">
        <w:rPr>
          <w:rFonts w:ascii="Times New Roman" w:hAnsi="Times New Roman" w:cs="Times New Roman"/>
          <w:b/>
          <w:bCs/>
          <w:color w:val="auto"/>
          <w:sz w:val="24"/>
          <w:szCs w:val="24"/>
          <w:lang w:val="en-US"/>
        </w:rPr>
        <w:t xml:space="preserve"> </w:t>
      </w:r>
      <w:r w:rsidRPr="000B224E">
        <w:rPr>
          <w:rFonts w:ascii="Times New Roman" w:hAnsi="Times New Roman" w:cs="Times New Roman"/>
          <w:b/>
          <w:bCs/>
          <w:color w:val="auto"/>
          <w:sz w:val="24"/>
          <w:szCs w:val="24"/>
          <w:lang w:val="en-US"/>
        </w:rPr>
        <w:t>Plc</w:t>
      </w:r>
    </w:p>
    <w:p w14:paraId="2EFBA822" w14:textId="77777777" w:rsidR="00EA3508" w:rsidRPr="00EA3508" w:rsidRDefault="00EA3508" w:rsidP="00EA3508">
      <w:pPr>
        <w:spacing w:line="360" w:lineRule="auto"/>
        <w:ind w:firstLine="708"/>
        <w:jc w:val="both"/>
        <w:rPr>
          <w:rFonts w:ascii="Times New Roman" w:hAnsi="Times New Roman" w:cs="Times New Roman"/>
          <w:sz w:val="24"/>
          <w:szCs w:val="24"/>
          <w:lang w:val="en-US"/>
        </w:rPr>
      </w:pPr>
      <w:r w:rsidRPr="00EA3508">
        <w:rPr>
          <w:rFonts w:ascii="Times New Roman" w:hAnsi="Times New Roman" w:cs="Times New Roman"/>
          <w:sz w:val="24"/>
          <w:szCs w:val="24"/>
          <w:lang w:val="en-US"/>
        </w:rPr>
        <w:t xml:space="preserve">Ryanair is an airline group that is founded in 1984. It is one of the low-cost airline company in Europe. The base of the Ryanair company is the Swords Dublin. The company is having subsidiaries – Buzz, </w:t>
      </w:r>
      <w:proofErr w:type="spellStart"/>
      <w:r w:rsidRPr="00EA3508">
        <w:rPr>
          <w:rFonts w:ascii="Times New Roman" w:hAnsi="Times New Roman" w:cs="Times New Roman"/>
          <w:sz w:val="24"/>
          <w:szCs w:val="24"/>
          <w:lang w:val="en-US"/>
        </w:rPr>
        <w:t>Luada</w:t>
      </w:r>
      <w:proofErr w:type="spellEnd"/>
      <w:r w:rsidRPr="00EA3508">
        <w:rPr>
          <w:rFonts w:ascii="Times New Roman" w:hAnsi="Times New Roman" w:cs="Times New Roman"/>
          <w:sz w:val="24"/>
          <w:szCs w:val="24"/>
          <w:lang w:val="en-US"/>
        </w:rPr>
        <w:t xml:space="preserve">, Malta Air and Ryanair (Ryanair, 2020). Over the years, the company is carried over 150 million guests. </w:t>
      </w:r>
    </w:p>
    <w:p w14:paraId="076DF5C6" w14:textId="77777777" w:rsidR="00EA3508" w:rsidRPr="00EA3508" w:rsidRDefault="00EA3508" w:rsidP="00EA3508">
      <w:pPr>
        <w:spacing w:line="360" w:lineRule="auto"/>
        <w:ind w:firstLine="708"/>
        <w:jc w:val="both"/>
        <w:rPr>
          <w:rFonts w:ascii="Times New Roman" w:hAnsi="Times New Roman" w:cs="Times New Roman"/>
          <w:sz w:val="24"/>
          <w:szCs w:val="24"/>
          <w:lang w:val="en-US"/>
        </w:rPr>
      </w:pPr>
      <w:r w:rsidRPr="00EA3508">
        <w:rPr>
          <w:rFonts w:ascii="Times New Roman" w:hAnsi="Times New Roman" w:cs="Times New Roman"/>
          <w:sz w:val="24"/>
          <w:szCs w:val="24"/>
          <w:lang w:val="en-US"/>
        </w:rPr>
        <w:t xml:space="preserve">The company is making 2 000 daily flights on over 80 different bases. The airline company is travelling to 200 destinations in more than 30 countries. The company is using Boeing 737-800 for their flights. The Ryanair company has 19 000 employees that are highly skilled professional (Ryanair, 2020). </w:t>
      </w:r>
    </w:p>
    <w:p w14:paraId="1238C2CD" w14:textId="77777777" w:rsidR="00EA3508" w:rsidRPr="00EA3508" w:rsidRDefault="00EA3508" w:rsidP="00EA3508">
      <w:pPr>
        <w:spacing w:line="360" w:lineRule="auto"/>
        <w:ind w:firstLine="708"/>
        <w:jc w:val="both"/>
        <w:rPr>
          <w:rFonts w:ascii="Times New Roman" w:hAnsi="Times New Roman" w:cs="Times New Roman"/>
          <w:sz w:val="24"/>
          <w:szCs w:val="24"/>
          <w:lang w:val="en-US"/>
        </w:rPr>
      </w:pPr>
      <w:r w:rsidRPr="00EA3508">
        <w:rPr>
          <w:rFonts w:ascii="Times New Roman" w:hAnsi="Times New Roman" w:cs="Times New Roman"/>
          <w:sz w:val="24"/>
          <w:szCs w:val="24"/>
          <w:lang w:val="en-US"/>
        </w:rPr>
        <w:t xml:space="preserve">The company mission is "to offer low fares that generate increased passage traffic while maintaining a continuous focus on cost containment and efficiency operation" (Ryanair, 2020). The biggest goal of the company is to become a leader in offering low tariff flight in Europe. On the other hand, the company is trying to improve their low-cost services with better quality. </w:t>
      </w:r>
    </w:p>
    <w:p w14:paraId="2695EA99" w14:textId="77777777" w:rsidR="00EA3508" w:rsidRPr="00EA3508" w:rsidRDefault="00EA3508" w:rsidP="00EA3508">
      <w:pPr>
        <w:spacing w:line="360" w:lineRule="auto"/>
        <w:ind w:firstLine="708"/>
        <w:jc w:val="both"/>
        <w:rPr>
          <w:rFonts w:ascii="Times New Roman" w:hAnsi="Times New Roman" w:cs="Times New Roman"/>
          <w:sz w:val="24"/>
          <w:szCs w:val="24"/>
          <w:lang w:val="en-US"/>
        </w:rPr>
      </w:pPr>
      <w:r w:rsidRPr="00EA3508">
        <w:rPr>
          <w:rFonts w:ascii="Times New Roman" w:hAnsi="Times New Roman" w:cs="Times New Roman"/>
          <w:sz w:val="24"/>
          <w:szCs w:val="24"/>
          <w:lang w:val="en-US"/>
        </w:rPr>
        <w:t xml:space="preserve">Ryanair company strategy is separated into eight different areas. They focus on various aspects like quality of the low-cost services, passengers' safety, marketing targeting, and improvement. </w:t>
      </w:r>
    </w:p>
    <w:p w14:paraId="6055A4EE" w14:textId="7D5EA367" w:rsidR="00EA3508" w:rsidRDefault="00EA3508" w:rsidP="00EA3508">
      <w:pPr>
        <w:spacing w:line="360" w:lineRule="auto"/>
        <w:ind w:firstLine="708"/>
        <w:jc w:val="both"/>
        <w:rPr>
          <w:rFonts w:ascii="Times New Roman" w:hAnsi="Times New Roman" w:cs="Times New Roman"/>
          <w:sz w:val="24"/>
          <w:szCs w:val="24"/>
          <w:lang w:val="en-US"/>
        </w:rPr>
      </w:pPr>
      <w:r w:rsidRPr="00EA3508">
        <w:rPr>
          <w:rFonts w:ascii="Times New Roman" w:hAnsi="Times New Roman" w:cs="Times New Roman"/>
          <w:sz w:val="24"/>
          <w:szCs w:val="24"/>
          <w:lang w:val="en-US"/>
        </w:rPr>
        <w:t xml:space="preserve">Ryanair is inversing a more prominent among of finance in innovations. The company is inversing in the new </w:t>
      </w:r>
      <w:proofErr w:type="spellStart"/>
      <w:r w:rsidRPr="00EA3508">
        <w:rPr>
          <w:rFonts w:ascii="Times New Roman" w:hAnsi="Times New Roman" w:cs="Times New Roman"/>
          <w:sz w:val="24"/>
          <w:szCs w:val="24"/>
          <w:lang w:val="en-US"/>
        </w:rPr>
        <w:t>aeroplanes</w:t>
      </w:r>
      <w:proofErr w:type="spellEnd"/>
      <w:r w:rsidRPr="00EA3508">
        <w:rPr>
          <w:rFonts w:ascii="Times New Roman" w:hAnsi="Times New Roman" w:cs="Times New Roman"/>
          <w:sz w:val="24"/>
          <w:szCs w:val="24"/>
          <w:lang w:val="en-US"/>
        </w:rPr>
        <w:t xml:space="preserve">. In 2020, the company was ordering a new Boing 737 MAX machines. If the company were satisfied with the Boring machines, it would get 30 more new </w:t>
      </w:r>
      <w:proofErr w:type="spellStart"/>
      <w:r w:rsidRPr="00EA3508">
        <w:rPr>
          <w:rFonts w:ascii="Times New Roman" w:hAnsi="Times New Roman" w:cs="Times New Roman"/>
          <w:sz w:val="24"/>
          <w:szCs w:val="24"/>
          <w:lang w:val="en-US"/>
        </w:rPr>
        <w:t>aeroplanes</w:t>
      </w:r>
      <w:proofErr w:type="spellEnd"/>
      <w:r w:rsidRPr="00EA3508">
        <w:rPr>
          <w:rFonts w:ascii="Times New Roman" w:hAnsi="Times New Roman" w:cs="Times New Roman"/>
          <w:sz w:val="24"/>
          <w:szCs w:val="24"/>
          <w:lang w:val="en-US"/>
        </w:rPr>
        <w:t xml:space="preserve"> for their services (Ryanair, 2019).</w:t>
      </w:r>
    </w:p>
    <w:p w14:paraId="32AF98E9" w14:textId="7C2B5AFA" w:rsidR="00704A02" w:rsidRPr="00EA3508" w:rsidRDefault="00704A02" w:rsidP="00704A02">
      <w:pPr>
        <w:spacing w:line="360" w:lineRule="auto"/>
        <w:ind w:firstLine="708"/>
        <w:jc w:val="both"/>
        <w:rPr>
          <w:rFonts w:ascii="Times New Roman" w:hAnsi="Times New Roman" w:cs="Times New Roman"/>
          <w:sz w:val="24"/>
          <w:szCs w:val="24"/>
          <w:lang w:val="en-US"/>
        </w:rPr>
      </w:pPr>
      <w:r w:rsidRPr="00EA3508">
        <w:rPr>
          <w:rFonts w:ascii="Times New Roman" w:hAnsi="Times New Roman" w:cs="Times New Roman"/>
          <w:sz w:val="24"/>
          <w:szCs w:val="24"/>
          <w:lang w:val="en-US"/>
        </w:rPr>
        <w:lastRenderedPageBreak/>
        <w:t xml:space="preserve">The current new </w:t>
      </w:r>
      <w:proofErr w:type="spellStart"/>
      <w:r w:rsidRPr="00EA3508">
        <w:rPr>
          <w:rFonts w:ascii="Times New Roman" w:hAnsi="Times New Roman" w:cs="Times New Roman"/>
          <w:sz w:val="24"/>
          <w:szCs w:val="24"/>
          <w:lang w:val="en-US"/>
        </w:rPr>
        <w:t>aeroplane</w:t>
      </w:r>
      <w:proofErr w:type="spellEnd"/>
      <w:r w:rsidRPr="00EA3508">
        <w:rPr>
          <w:rFonts w:ascii="Times New Roman" w:hAnsi="Times New Roman" w:cs="Times New Roman"/>
          <w:sz w:val="24"/>
          <w:szCs w:val="24"/>
          <w:lang w:val="en-US"/>
        </w:rPr>
        <w:t xml:space="preserve"> of the company Boing MAX 200 has 4% more seats for passengers and 16% lower fuel consumption. By investing in those airplanes, the company can maintain lower costs and save fuel consumption. The company can offer low-cost services in the next five year (Ryanair, 2019).</w:t>
      </w:r>
    </w:p>
    <w:p w14:paraId="2AB72AD0" w14:textId="5A9447AA" w:rsidR="00EA3508" w:rsidRDefault="00EA3508" w:rsidP="00EA3508">
      <w:pPr>
        <w:spacing w:line="360" w:lineRule="auto"/>
        <w:ind w:firstLine="708"/>
        <w:jc w:val="both"/>
        <w:rPr>
          <w:rFonts w:ascii="Times New Roman" w:hAnsi="Times New Roman" w:cs="Times New Roman"/>
          <w:sz w:val="24"/>
          <w:szCs w:val="24"/>
          <w:lang w:val="en-US"/>
        </w:rPr>
      </w:pPr>
      <w:r w:rsidRPr="00EA3508">
        <w:rPr>
          <w:rFonts w:ascii="Times New Roman" w:hAnsi="Times New Roman" w:cs="Times New Roman"/>
          <w:sz w:val="24"/>
          <w:szCs w:val="24"/>
          <w:lang w:val="en-US"/>
        </w:rPr>
        <w:t>The new aircraft help Ryanair carry more than 200 m passengers annually in the next few years. The investment in this kind of innovation will help Ryanair to reduce their operating cost and negative environmental impact. The annual report of 2020 Ryanair shows that the invention will help the company grow its traffic in Europe. Besides, the company will be offering new jobs.</w:t>
      </w:r>
    </w:p>
    <w:p w14:paraId="463CF75E" w14:textId="0BC4C538" w:rsidR="007E61E2" w:rsidRPr="007E61E2" w:rsidRDefault="007E61E2" w:rsidP="007E61E2">
      <w:pPr>
        <w:spacing w:line="360" w:lineRule="auto"/>
        <w:ind w:firstLine="708"/>
        <w:jc w:val="both"/>
        <w:rPr>
          <w:rFonts w:ascii="Times New Roman" w:hAnsi="Times New Roman" w:cs="Times New Roman"/>
          <w:sz w:val="24"/>
          <w:szCs w:val="24"/>
          <w:lang w:val="en-US"/>
        </w:rPr>
      </w:pPr>
      <w:r w:rsidRPr="007E61E2">
        <w:rPr>
          <w:rFonts w:ascii="Times New Roman" w:hAnsi="Times New Roman" w:cs="Times New Roman"/>
          <w:sz w:val="24"/>
          <w:szCs w:val="24"/>
          <w:lang w:val="en-US"/>
        </w:rPr>
        <w:t xml:space="preserve">The values of Ryanair are: </w:t>
      </w:r>
    </w:p>
    <w:p w14:paraId="2BEAA179" w14:textId="77777777" w:rsidR="007E61E2" w:rsidRPr="007E61E2" w:rsidRDefault="007E61E2" w:rsidP="007E61E2">
      <w:pPr>
        <w:pStyle w:val="ListParagraph"/>
        <w:numPr>
          <w:ilvl w:val="0"/>
          <w:numId w:val="5"/>
        </w:numPr>
        <w:spacing w:line="360" w:lineRule="auto"/>
        <w:jc w:val="both"/>
        <w:rPr>
          <w:rFonts w:ascii="Times New Roman" w:hAnsi="Times New Roman" w:cs="Times New Roman"/>
          <w:sz w:val="24"/>
          <w:szCs w:val="24"/>
          <w:lang w:val="en-US"/>
        </w:rPr>
      </w:pPr>
      <w:r w:rsidRPr="007E61E2">
        <w:rPr>
          <w:rFonts w:ascii="Times New Roman" w:hAnsi="Times New Roman" w:cs="Times New Roman"/>
          <w:sz w:val="24"/>
          <w:szCs w:val="24"/>
          <w:lang w:val="en-US"/>
        </w:rPr>
        <w:t xml:space="preserve">Reliable – The </w:t>
      </w:r>
      <w:proofErr w:type="spellStart"/>
      <w:r w:rsidRPr="007E61E2">
        <w:rPr>
          <w:rFonts w:ascii="Times New Roman" w:hAnsi="Times New Roman" w:cs="Times New Roman"/>
          <w:sz w:val="24"/>
          <w:szCs w:val="24"/>
          <w:lang w:val="en-US"/>
        </w:rPr>
        <w:t>aeroplanes</w:t>
      </w:r>
      <w:proofErr w:type="spellEnd"/>
      <w:r w:rsidRPr="007E61E2">
        <w:rPr>
          <w:rFonts w:ascii="Times New Roman" w:hAnsi="Times New Roman" w:cs="Times New Roman"/>
          <w:sz w:val="24"/>
          <w:szCs w:val="24"/>
          <w:lang w:val="en-US"/>
        </w:rPr>
        <w:t xml:space="preserve"> and flights are always on time. </w:t>
      </w:r>
    </w:p>
    <w:p w14:paraId="63416E01" w14:textId="77777777" w:rsidR="007E61E2" w:rsidRPr="007E61E2" w:rsidRDefault="007E61E2" w:rsidP="007E61E2">
      <w:pPr>
        <w:pStyle w:val="ListParagraph"/>
        <w:numPr>
          <w:ilvl w:val="0"/>
          <w:numId w:val="5"/>
        </w:numPr>
        <w:spacing w:line="360" w:lineRule="auto"/>
        <w:jc w:val="both"/>
        <w:rPr>
          <w:rFonts w:ascii="Times New Roman" w:hAnsi="Times New Roman" w:cs="Times New Roman"/>
          <w:sz w:val="24"/>
          <w:szCs w:val="24"/>
          <w:lang w:val="en-US"/>
        </w:rPr>
      </w:pPr>
      <w:r w:rsidRPr="007E61E2">
        <w:rPr>
          <w:rFonts w:ascii="Times New Roman" w:hAnsi="Times New Roman" w:cs="Times New Roman"/>
          <w:sz w:val="24"/>
          <w:szCs w:val="24"/>
          <w:lang w:val="en-US"/>
        </w:rPr>
        <w:t>Value – lowest fares and many promotions</w:t>
      </w:r>
    </w:p>
    <w:p w14:paraId="60260E67" w14:textId="77777777" w:rsidR="007E61E2" w:rsidRPr="007E61E2" w:rsidRDefault="007E61E2" w:rsidP="007E61E2">
      <w:pPr>
        <w:pStyle w:val="ListParagraph"/>
        <w:numPr>
          <w:ilvl w:val="0"/>
          <w:numId w:val="5"/>
        </w:numPr>
        <w:spacing w:line="360" w:lineRule="auto"/>
        <w:jc w:val="both"/>
        <w:rPr>
          <w:rFonts w:ascii="Times New Roman" w:hAnsi="Times New Roman" w:cs="Times New Roman"/>
          <w:sz w:val="24"/>
          <w:szCs w:val="24"/>
          <w:lang w:val="en-US"/>
        </w:rPr>
      </w:pPr>
      <w:r w:rsidRPr="007E61E2">
        <w:rPr>
          <w:rFonts w:ascii="Times New Roman" w:hAnsi="Times New Roman" w:cs="Times New Roman"/>
          <w:sz w:val="24"/>
          <w:szCs w:val="24"/>
          <w:lang w:val="en-US"/>
        </w:rPr>
        <w:t xml:space="preserve">Choice – there are many destinations between customers can choose. </w:t>
      </w:r>
    </w:p>
    <w:p w14:paraId="2F0370CB" w14:textId="77777777" w:rsidR="007E61E2" w:rsidRPr="007E61E2" w:rsidRDefault="007E61E2" w:rsidP="007E61E2">
      <w:pPr>
        <w:pStyle w:val="ListParagraph"/>
        <w:numPr>
          <w:ilvl w:val="0"/>
          <w:numId w:val="5"/>
        </w:numPr>
        <w:spacing w:line="360" w:lineRule="auto"/>
        <w:jc w:val="both"/>
        <w:rPr>
          <w:rFonts w:ascii="Times New Roman" w:hAnsi="Times New Roman" w:cs="Times New Roman"/>
          <w:sz w:val="24"/>
          <w:szCs w:val="24"/>
          <w:lang w:val="en-US"/>
        </w:rPr>
      </w:pPr>
      <w:r w:rsidRPr="007E61E2">
        <w:rPr>
          <w:rFonts w:ascii="Times New Roman" w:hAnsi="Times New Roman" w:cs="Times New Roman"/>
          <w:sz w:val="24"/>
          <w:szCs w:val="24"/>
          <w:lang w:val="en-US"/>
        </w:rPr>
        <w:t xml:space="preserve">Care – customer care services available 24/7. </w:t>
      </w:r>
    </w:p>
    <w:p w14:paraId="651F02D6" w14:textId="19FAF969" w:rsidR="007E61E2" w:rsidRPr="007E61E2" w:rsidRDefault="007E61E2" w:rsidP="007E61E2">
      <w:pPr>
        <w:pStyle w:val="ListParagraph"/>
        <w:numPr>
          <w:ilvl w:val="0"/>
          <w:numId w:val="5"/>
        </w:numPr>
        <w:spacing w:line="360" w:lineRule="auto"/>
        <w:jc w:val="both"/>
        <w:rPr>
          <w:rFonts w:ascii="Times New Roman" w:hAnsi="Times New Roman" w:cs="Times New Roman"/>
          <w:sz w:val="24"/>
          <w:szCs w:val="24"/>
          <w:lang w:val="en-US"/>
        </w:rPr>
      </w:pPr>
      <w:r w:rsidRPr="007E61E2">
        <w:rPr>
          <w:rFonts w:ascii="Times New Roman" w:hAnsi="Times New Roman" w:cs="Times New Roman"/>
          <w:sz w:val="24"/>
          <w:szCs w:val="24"/>
          <w:lang w:val="en-US"/>
        </w:rPr>
        <w:t xml:space="preserve">Safety – it is a priority for Ryanair. </w:t>
      </w:r>
    </w:p>
    <w:p w14:paraId="179B2C7E" w14:textId="0F412561" w:rsidR="000B224E" w:rsidRDefault="000B224E" w:rsidP="00EA3508">
      <w:pPr>
        <w:spacing w:line="360" w:lineRule="auto"/>
        <w:ind w:firstLine="708"/>
        <w:jc w:val="both"/>
        <w:rPr>
          <w:rFonts w:ascii="Times New Roman" w:hAnsi="Times New Roman" w:cs="Times New Roman"/>
          <w:b/>
          <w:bCs/>
          <w:sz w:val="24"/>
          <w:szCs w:val="24"/>
          <w:lang w:val="en-US"/>
        </w:rPr>
      </w:pPr>
      <w:r w:rsidRPr="000B224E">
        <w:rPr>
          <w:rFonts w:ascii="Times New Roman" w:hAnsi="Times New Roman" w:cs="Times New Roman"/>
          <w:b/>
          <w:bCs/>
          <w:sz w:val="24"/>
          <w:szCs w:val="24"/>
          <w:lang w:val="en-US"/>
        </w:rPr>
        <w:t>Analysis of the relationship between structure, culture, people, and organizational performance</w:t>
      </w:r>
    </w:p>
    <w:p w14:paraId="77FE137B" w14:textId="75EAB6AC" w:rsidR="006F418C" w:rsidRPr="006F418C" w:rsidRDefault="000B224E" w:rsidP="006F418C">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006F418C" w:rsidRPr="006F418C">
        <w:rPr>
          <w:rFonts w:ascii="Times New Roman" w:hAnsi="Times New Roman" w:cs="Times New Roman"/>
          <w:sz w:val="24"/>
          <w:szCs w:val="24"/>
          <w:lang w:val="en-US"/>
        </w:rPr>
        <w:t>The company is managed by The Board of Directors. The role of The Board is to manage the company responsible in strategic direction</w:t>
      </w:r>
      <w:r w:rsidR="006F418C">
        <w:rPr>
          <w:rFonts w:ascii="Times New Roman" w:hAnsi="Times New Roman" w:cs="Times New Roman"/>
          <w:sz w:val="24"/>
          <w:szCs w:val="24"/>
          <w:lang w:val="en-US"/>
        </w:rPr>
        <w:t xml:space="preserve"> </w:t>
      </w:r>
      <w:r w:rsidR="006F418C">
        <w:rPr>
          <w:rFonts w:ascii="Times New Roman" w:eastAsiaTheme="minorEastAsia" w:hAnsi="Times New Roman" w:cs="Times New Roman"/>
          <w:sz w:val="24"/>
          <w:szCs w:val="24"/>
          <w:lang w:val="en-US"/>
        </w:rPr>
        <w:t xml:space="preserve">(Ryanair, 2020). </w:t>
      </w:r>
      <w:r w:rsidR="006F418C" w:rsidRPr="006F418C">
        <w:rPr>
          <w:rFonts w:ascii="Times New Roman" w:hAnsi="Times New Roman" w:cs="Times New Roman"/>
          <w:sz w:val="24"/>
          <w:szCs w:val="24"/>
          <w:lang w:val="en-US"/>
        </w:rPr>
        <w:t xml:space="preserve"> The Board of Ryanair focuses on strategy, policy, and control of the organization. The board's primary duty is to pay attention to the significant matters, approve of the annual budget, vital </w:t>
      </w:r>
      <w:proofErr w:type="spellStart"/>
      <w:r w:rsidR="006F418C" w:rsidRPr="006F418C">
        <w:rPr>
          <w:rFonts w:ascii="Times New Roman" w:hAnsi="Times New Roman" w:cs="Times New Roman"/>
          <w:sz w:val="24"/>
          <w:szCs w:val="24"/>
          <w:lang w:val="en-US"/>
        </w:rPr>
        <w:t>strategical</w:t>
      </w:r>
      <w:proofErr w:type="spellEnd"/>
      <w:r w:rsidR="006F418C" w:rsidRPr="006F418C">
        <w:rPr>
          <w:rFonts w:ascii="Times New Roman" w:hAnsi="Times New Roman" w:cs="Times New Roman"/>
          <w:sz w:val="24"/>
          <w:szCs w:val="24"/>
          <w:lang w:val="en-US"/>
        </w:rPr>
        <w:t xml:space="preserve"> decisions, and expenditure control. </w:t>
      </w:r>
    </w:p>
    <w:p w14:paraId="693E54AF" w14:textId="486EEAE8" w:rsidR="006F418C" w:rsidRPr="006F418C" w:rsidRDefault="006F418C" w:rsidP="006F418C">
      <w:pPr>
        <w:spacing w:line="360" w:lineRule="auto"/>
        <w:ind w:firstLine="708"/>
        <w:jc w:val="both"/>
        <w:rPr>
          <w:rFonts w:ascii="Times New Roman" w:hAnsi="Times New Roman" w:cs="Times New Roman"/>
          <w:sz w:val="24"/>
          <w:szCs w:val="24"/>
          <w:lang w:val="en-US"/>
        </w:rPr>
      </w:pPr>
      <w:r w:rsidRPr="006F418C">
        <w:rPr>
          <w:rFonts w:ascii="Times New Roman" w:hAnsi="Times New Roman" w:cs="Times New Roman"/>
          <w:sz w:val="24"/>
          <w:szCs w:val="24"/>
          <w:lang w:val="en-US"/>
        </w:rPr>
        <w:t xml:space="preserve">The company's board also monitors changes in government policy, internal control, audit, risk management, executive directors' remuneration and management, and corporate governance. Culture, values​​, and corporate policy are also prepared—the Board of Director's delegates responsibility for the group's management. </w:t>
      </w:r>
    </w:p>
    <w:p w14:paraId="1743B949" w14:textId="77777777" w:rsidR="006F418C" w:rsidRPr="006F418C" w:rsidRDefault="006F418C" w:rsidP="006F418C">
      <w:pPr>
        <w:spacing w:line="360" w:lineRule="auto"/>
        <w:ind w:firstLine="708"/>
        <w:jc w:val="both"/>
        <w:rPr>
          <w:rFonts w:ascii="Times New Roman" w:hAnsi="Times New Roman" w:cs="Times New Roman"/>
          <w:sz w:val="24"/>
          <w:szCs w:val="24"/>
          <w:lang w:val="en-US"/>
        </w:rPr>
      </w:pPr>
      <w:r w:rsidRPr="006F418C">
        <w:rPr>
          <w:rFonts w:ascii="Times New Roman" w:hAnsi="Times New Roman" w:cs="Times New Roman"/>
          <w:sz w:val="24"/>
          <w:szCs w:val="24"/>
          <w:lang w:val="en-US"/>
        </w:rPr>
        <w:t>The company has a clear division between the chairman's responsibilities and the executive director of the group.</w:t>
      </w:r>
    </w:p>
    <w:p w14:paraId="1B1DA7E8" w14:textId="5BBF2C32" w:rsidR="00CB123E" w:rsidRPr="006F418C" w:rsidRDefault="006F418C" w:rsidP="00CB123E">
      <w:pPr>
        <w:spacing w:line="360" w:lineRule="auto"/>
        <w:ind w:firstLine="708"/>
        <w:jc w:val="both"/>
        <w:rPr>
          <w:rFonts w:ascii="Times New Roman" w:hAnsi="Times New Roman" w:cs="Times New Roman"/>
          <w:sz w:val="24"/>
          <w:szCs w:val="24"/>
          <w:lang w:val="en-US"/>
        </w:rPr>
      </w:pPr>
      <w:r w:rsidRPr="006F418C">
        <w:rPr>
          <w:rFonts w:ascii="Times New Roman" w:hAnsi="Times New Roman" w:cs="Times New Roman"/>
          <w:sz w:val="24"/>
          <w:szCs w:val="24"/>
          <w:lang w:val="en-US"/>
        </w:rPr>
        <w:lastRenderedPageBreak/>
        <w:t>From June 2020, the chairman of the board is Stan McCarthy. It is the responsibility of the chairman to chair the committee</w:t>
      </w:r>
      <w:r>
        <w:rPr>
          <w:rFonts w:ascii="Times New Roman" w:hAnsi="Times New Roman" w:cs="Times New Roman"/>
          <w:sz w:val="24"/>
          <w:szCs w:val="24"/>
          <w:lang w:val="en-US"/>
        </w:rPr>
        <w:t xml:space="preserve"> </w:t>
      </w:r>
      <w:r>
        <w:rPr>
          <w:rFonts w:ascii="Times New Roman" w:eastAsiaTheme="minorEastAsia" w:hAnsi="Times New Roman" w:cs="Times New Roman"/>
          <w:sz w:val="24"/>
          <w:szCs w:val="24"/>
          <w:lang w:val="en-US"/>
        </w:rPr>
        <w:t>(Ryanair, 2020)</w:t>
      </w:r>
      <w:r w:rsidRPr="006F418C">
        <w:rPr>
          <w:rFonts w:ascii="Times New Roman" w:hAnsi="Times New Roman" w:cs="Times New Roman"/>
          <w:sz w:val="24"/>
          <w:szCs w:val="24"/>
          <w:lang w:val="en-US"/>
        </w:rPr>
        <w:t>. It maintains the effectiveness of the working group. The board chairman also ensures that the board meets the strategic objectives and adheres to addressing critical strategic issues. He researches the information he has received and, based on it, makes the right decisions about the organization and its effective management. The chairman has the role of liaison between the management board and the company. He is responsible for establishing and maintaining practical communication work between the CEO directly to the group and shareholders. One of the chairman's most essential tasks is to maintain adequate and quality communication between the units in the company.</w:t>
      </w:r>
    </w:p>
    <w:p w14:paraId="3F18A7AE" w14:textId="500F6DDA" w:rsidR="006F418C" w:rsidRDefault="006F418C" w:rsidP="006F418C">
      <w:pPr>
        <w:spacing w:line="360" w:lineRule="auto"/>
        <w:ind w:firstLine="708"/>
        <w:jc w:val="both"/>
        <w:rPr>
          <w:rFonts w:ascii="Times New Roman" w:hAnsi="Times New Roman" w:cs="Times New Roman"/>
          <w:sz w:val="24"/>
          <w:szCs w:val="24"/>
          <w:lang w:val="en-US"/>
        </w:rPr>
      </w:pPr>
      <w:r w:rsidRPr="006F418C">
        <w:rPr>
          <w:rFonts w:ascii="Times New Roman" w:hAnsi="Times New Roman" w:cs="Times New Roman"/>
          <w:sz w:val="24"/>
          <w:szCs w:val="24"/>
          <w:lang w:val="en-US"/>
        </w:rPr>
        <w:t>The company also has a senior independent director, Louise Final. He responded to inquiries from shareholders</w:t>
      </w:r>
      <w:r>
        <w:rPr>
          <w:rFonts w:ascii="Times New Roman" w:hAnsi="Times New Roman" w:cs="Times New Roman"/>
          <w:sz w:val="24"/>
          <w:szCs w:val="24"/>
          <w:lang w:val="en-US"/>
        </w:rPr>
        <w:t xml:space="preserve"> </w:t>
      </w:r>
      <w:r>
        <w:rPr>
          <w:rFonts w:ascii="Times New Roman" w:eastAsiaTheme="minorEastAsia" w:hAnsi="Times New Roman" w:cs="Times New Roman"/>
          <w:sz w:val="24"/>
          <w:szCs w:val="24"/>
          <w:lang w:val="en-US"/>
        </w:rPr>
        <w:t>(Ryanair, 2020)</w:t>
      </w:r>
      <w:r w:rsidRPr="006F418C">
        <w:rPr>
          <w:rFonts w:ascii="Times New Roman" w:hAnsi="Times New Roman" w:cs="Times New Roman"/>
          <w:sz w:val="24"/>
          <w:szCs w:val="24"/>
          <w:lang w:val="en-US"/>
        </w:rPr>
        <w:t>. He conducts an annual review of the work of the board. The company's board consists of one executive director and eleven non-executive directors.</w:t>
      </w:r>
    </w:p>
    <w:p w14:paraId="7AF62F6A" w14:textId="2C402FF3" w:rsidR="00CB123E" w:rsidRDefault="00CB123E" w:rsidP="006F418C">
      <w:pPr>
        <w:spacing w:line="360" w:lineRule="auto"/>
        <w:ind w:firstLine="708"/>
        <w:jc w:val="both"/>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58A973C8" wp14:editId="3FB72E26">
            <wp:extent cx="5486400" cy="4191000"/>
            <wp:effectExtent l="0" t="0" r="0" b="19050"/>
            <wp:docPr id="2" name="Диаграма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519AAF9" w14:textId="651F74D8" w:rsidR="00142B2F" w:rsidRDefault="00142B2F" w:rsidP="006F418C">
      <w:pPr>
        <w:spacing w:line="360" w:lineRule="auto"/>
        <w:ind w:firstLine="708"/>
        <w:jc w:val="both"/>
        <w:rPr>
          <w:rFonts w:ascii="Times New Roman" w:hAnsi="Times New Roman" w:cs="Times New Roman"/>
          <w:sz w:val="24"/>
          <w:szCs w:val="24"/>
          <w:lang w:val="en-US"/>
        </w:rPr>
      </w:pPr>
      <w:r w:rsidRPr="00142B2F">
        <w:rPr>
          <w:rFonts w:ascii="Times New Roman" w:hAnsi="Times New Roman" w:cs="Times New Roman"/>
          <w:sz w:val="24"/>
          <w:szCs w:val="24"/>
          <w:lang w:val="en-US"/>
        </w:rPr>
        <w:lastRenderedPageBreak/>
        <w:t xml:space="preserve">The illustration above shows is the organizational structure of the company. The management is headed by Mc </w:t>
      </w:r>
      <w:proofErr w:type="spellStart"/>
      <w:r w:rsidRPr="00142B2F">
        <w:rPr>
          <w:rFonts w:ascii="Times New Roman" w:hAnsi="Times New Roman" w:cs="Times New Roman"/>
          <w:sz w:val="24"/>
          <w:szCs w:val="24"/>
          <w:lang w:val="en-US"/>
        </w:rPr>
        <w:t>Chartly</w:t>
      </w:r>
      <w:proofErr w:type="spellEnd"/>
      <w:r w:rsidRPr="00142B2F">
        <w:rPr>
          <w:rFonts w:ascii="Times New Roman" w:hAnsi="Times New Roman" w:cs="Times New Roman"/>
          <w:sz w:val="24"/>
          <w:szCs w:val="24"/>
          <w:lang w:val="en-US"/>
        </w:rPr>
        <w:t>, as he manages and is responsible for nine non-executives. Each of them is responsible for different areas and departments in the company.</w:t>
      </w:r>
    </w:p>
    <w:p w14:paraId="2FE59C52" w14:textId="067E4495" w:rsidR="006F418C" w:rsidRPr="006F418C" w:rsidRDefault="006F418C" w:rsidP="006F418C">
      <w:pPr>
        <w:spacing w:line="360" w:lineRule="auto"/>
        <w:ind w:firstLine="708"/>
        <w:jc w:val="both"/>
        <w:rPr>
          <w:rFonts w:ascii="Times New Roman" w:hAnsi="Times New Roman" w:cs="Times New Roman"/>
          <w:sz w:val="24"/>
          <w:szCs w:val="24"/>
          <w:lang w:val="en-US"/>
        </w:rPr>
      </w:pPr>
      <w:r w:rsidRPr="006F418C">
        <w:rPr>
          <w:rFonts w:ascii="Times New Roman" w:hAnsi="Times New Roman" w:cs="Times New Roman"/>
          <w:sz w:val="24"/>
          <w:szCs w:val="24"/>
          <w:lang w:val="en-US"/>
        </w:rPr>
        <w:t>The company employs over 9,500 people, which includes pilots, cabin crew and other employees. Employees need to meet specific requirements to become part of the company. Each of the new employees goes through a probationary period</w:t>
      </w:r>
      <w:r>
        <w:rPr>
          <w:rFonts w:ascii="Times New Roman" w:hAnsi="Times New Roman" w:cs="Times New Roman"/>
          <w:sz w:val="24"/>
          <w:szCs w:val="24"/>
          <w:lang w:val="en-US"/>
        </w:rPr>
        <w:t xml:space="preserve"> </w:t>
      </w:r>
      <w:r>
        <w:rPr>
          <w:rFonts w:ascii="Times New Roman" w:eastAsiaTheme="minorEastAsia" w:hAnsi="Times New Roman" w:cs="Times New Roman"/>
          <w:sz w:val="24"/>
          <w:szCs w:val="24"/>
          <w:lang w:val="en-US"/>
        </w:rPr>
        <w:t>(Ryanair, 2020)</w:t>
      </w:r>
      <w:r w:rsidRPr="006F418C">
        <w:rPr>
          <w:rFonts w:ascii="Times New Roman" w:hAnsi="Times New Roman" w:cs="Times New Roman"/>
          <w:sz w:val="24"/>
          <w:szCs w:val="24"/>
          <w:lang w:val="en-US"/>
        </w:rPr>
        <w:t>.</w:t>
      </w:r>
    </w:p>
    <w:p w14:paraId="16AAD507" w14:textId="47EAC1B1" w:rsidR="006F418C" w:rsidRPr="006F418C" w:rsidRDefault="006F418C" w:rsidP="006F418C">
      <w:pPr>
        <w:spacing w:line="360" w:lineRule="auto"/>
        <w:ind w:firstLine="708"/>
        <w:jc w:val="both"/>
        <w:rPr>
          <w:rFonts w:ascii="Times New Roman" w:hAnsi="Times New Roman" w:cs="Times New Roman"/>
          <w:sz w:val="24"/>
          <w:szCs w:val="24"/>
          <w:lang w:val="en-US"/>
        </w:rPr>
      </w:pPr>
      <w:r w:rsidRPr="006F418C">
        <w:rPr>
          <w:rFonts w:ascii="Times New Roman" w:hAnsi="Times New Roman" w:cs="Times New Roman"/>
          <w:sz w:val="24"/>
          <w:szCs w:val="24"/>
          <w:lang w:val="en-US"/>
        </w:rPr>
        <w:t>The company's mission is to offer low fares that increase passenger traffic while focusing on cost reduction and efficiency</w:t>
      </w:r>
      <w:r>
        <w:rPr>
          <w:rFonts w:ascii="Times New Roman" w:hAnsi="Times New Roman" w:cs="Times New Roman"/>
          <w:sz w:val="24"/>
          <w:szCs w:val="24"/>
          <w:lang w:val="en-US"/>
        </w:rPr>
        <w:t xml:space="preserve"> </w:t>
      </w:r>
      <w:r>
        <w:rPr>
          <w:rFonts w:ascii="Times New Roman" w:eastAsiaTheme="minorEastAsia" w:hAnsi="Times New Roman" w:cs="Times New Roman"/>
          <w:sz w:val="24"/>
          <w:szCs w:val="24"/>
          <w:lang w:val="en-US"/>
        </w:rPr>
        <w:t>(Ryanair, 2020)</w:t>
      </w:r>
      <w:r w:rsidRPr="006F418C">
        <w:rPr>
          <w:rFonts w:ascii="Times New Roman" w:hAnsi="Times New Roman" w:cs="Times New Roman"/>
          <w:sz w:val="24"/>
          <w:szCs w:val="24"/>
          <w:lang w:val="en-US"/>
        </w:rPr>
        <w:t>.</w:t>
      </w:r>
    </w:p>
    <w:p w14:paraId="32BB1BDA" w14:textId="5C4312F5" w:rsidR="006F418C" w:rsidRPr="006F418C" w:rsidRDefault="006F418C" w:rsidP="006F418C">
      <w:pPr>
        <w:spacing w:line="360" w:lineRule="auto"/>
        <w:ind w:firstLine="708"/>
        <w:jc w:val="both"/>
        <w:rPr>
          <w:rFonts w:ascii="Times New Roman" w:hAnsi="Times New Roman" w:cs="Times New Roman"/>
          <w:sz w:val="24"/>
          <w:szCs w:val="24"/>
          <w:lang w:val="en-US"/>
        </w:rPr>
      </w:pPr>
      <w:r w:rsidRPr="006F418C">
        <w:rPr>
          <w:rFonts w:ascii="Times New Roman" w:hAnsi="Times New Roman" w:cs="Times New Roman"/>
          <w:sz w:val="24"/>
          <w:szCs w:val="24"/>
          <w:lang w:val="en-US"/>
        </w:rPr>
        <w:t>The company's goal is to establish itself as one of the leading European low-cost passenger airlines through continuous improvements and expanded offers of its low-cost service</w:t>
      </w:r>
      <w:r>
        <w:rPr>
          <w:rFonts w:ascii="Times New Roman" w:hAnsi="Times New Roman" w:cs="Times New Roman"/>
          <w:sz w:val="24"/>
          <w:szCs w:val="24"/>
          <w:lang w:val="en-US"/>
        </w:rPr>
        <w:t xml:space="preserve"> </w:t>
      </w:r>
      <w:r>
        <w:rPr>
          <w:rFonts w:ascii="Times New Roman" w:eastAsiaTheme="minorEastAsia" w:hAnsi="Times New Roman" w:cs="Times New Roman"/>
          <w:sz w:val="24"/>
          <w:szCs w:val="24"/>
          <w:lang w:val="en-US"/>
        </w:rPr>
        <w:t>(Ryanair, 2020).</w:t>
      </w:r>
    </w:p>
    <w:p w14:paraId="4F283769" w14:textId="77777777" w:rsidR="006F418C" w:rsidRPr="006F418C" w:rsidRDefault="006F418C" w:rsidP="006F418C">
      <w:pPr>
        <w:spacing w:line="360" w:lineRule="auto"/>
        <w:ind w:firstLine="708"/>
        <w:jc w:val="both"/>
        <w:rPr>
          <w:rFonts w:ascii="Times New Roman" w:hAnsi="Times New Roman" w:cs="Times New Roman"/>
          <w:sz w:val="24"/>
          <w:szCs w:val="24"/>
          <w:lang w:val="en-US"/>
        </w:rPr>
      </w:pPr>
      <w:r w:rsidRPr="006F418C">
        <w:rPr>
          <w:rFonts w:ascii="Times New Roman" w:hAnsi="Times New Roman" w:cs="Times New Roman"/>
          <w:sz w:val="24"/>
          <w:szCs w:val="24"/>
          <w:lang w:val="en-US"/>
        </w:rPr>
        <w:t>The company takes great care of its employees and customer comfort. The company's culture is related to providing low-cost flights, such as providing good customer service, low operating costs, and maintaining safety and quality of service.</w:t>
      </w:r>
    </w:p>
    <w:p w14:paraId="54E2A058" w14:textId="77777777" w:rsidR="006F418C" w:rsidRPr="006F418C" w:rsidRDefault="006F418C" w:rsidP="006F418C">
      <w:pPr>
        <w:spacing w:line="360" w:lineRule="auto"/>
        <w:ind w:firstLine="708"/>
        <w:jc w:val="both"/>
        <w:rPr>
          <w:rFonts w:ascii="Times New Roman" w:hAnsi="Times New Roman" w:cs="Times New Roman"/>
          <w:sz w:val="24"/>
          <w:szCs w:val="24"/>
          <w:lang w:val="en-US"/>
        </w:rPr>
      </w:pPr>
      <w:r w:rsidRPr="006F418C">
        <w:rPr>
          <w:rFonts w:ascii="Times New Roman" w:hAnsi="Times New Roman" w:cs="Times New Roman"/>
          <w:sz w:val="24"/>
          <w:szCs w:val="24"/>
          <w:lang w:val="en-US"/>
        </w:rPr>
        <w:t>Ryanair is a company that takes care of its customers by providing them with convenience during their trip. Good staff and company employees take care of customers during their flight. The company's low fare prices are attractive to travelling customers, as at the same time they receive good quality service and low cost of the flight.</w:t>
      </w:r>
    </w:p>
    <w:p w14:paraId="09224939" w14:textId="1D0861D8" w:rsidR="000B224E" w:rsidRDefault="006F418C" w:rsidP="00D265A9">
      <w:pPr>
        <w:spacing w:line="360" w:lineRule="auto"/>
        <w:ind w:firstLine="708"/>
        <w:jc w:val="center"/>
        <w:rPr>
          <w:rFonts w:ascii="Times New Roman" w:hAnsi="Times New Roman" w:cs="Times New Roman"/>
          <w:b/>
          <w:bCs/>
          <w:sz w:val="24"/>
          <w:szCs w:val="24"/>
        </w:rPr>
      </w:pPr>
      <w:r w:rsidRPr="006F418C">
        <w:rPr>
          <w:rFonts w:ascii="Times New Roman" w:hAnsi="Times New Roman" w:cs="Times New Roman"/>
          <w:sz w:val="24"/>
          <w:szCs w:val="24"/>
          <w:lang w:val="en-US"/>
        </w:rPr>
        <w:t>Of course, low-cost airlines have some negative characteristics that inevitably affect the customer experience, but Ryanair is the company with which thousands of people travel annually.</w:t>
      </w:r>
      <w:r>
        <w:rPr>
          <w:rFonts w:ascii="Times New Roman" w:hAnsi="Times New Roman" w:cs="Times New Roman"/>
          <w:sz w:val="24"/>
          <w:szCs w:val="24"/>
          <w:lang w:val="en-US"/>
        </w:rPr>
        <w:t xml:space="preserve"> </w:t>
      </w:r>
      <w:r w:rsidR="000B224E" w:rsidRPr="000B224E">
        <w:rPr>
          <w:rFonts w:ascii="Times New Roman" w:hAnsi="Times New Roman" w:cs="Times New Roman"/>
          <w:b/>
          <w:bCs/>
          <w:sz w:val="24"/>
          <w:szCs w:val="24"/>
          <w:lang w:val="en-US"/>
        </w:rPr>
        <w:t>The</w:t>
      </w:r>
      <w:r w:rsidR="000B224E" w:rsidRPr="00F66C95">
        <w:rPr>
          <w:rFonts w:ascii="Times New Roman" w:hAnsi="Times New Roman" w:cs="Times New Roman"/>
          <w:b/>
          <w:bCs/>
          <w:sz w:val="24"/>
          <w:szCs w:val="24"/>
        </w:rPr>
        <w:t xml:space="preserve"> </w:t>
      </w:r>
      <w:r w:rsidR="000B224E" w:rsidRPr="000B224E">
        <w:rPr>
          <w:rFonts w:ascii="Times New Roman" w:hAnsi="Times New Roman" w:cs="Times New Roman"/>
          <w:b/>
          <w:bCs/>
          <w:sz w:val="24"/>
          <w:szCs w:val="24"/>
          <w:lang w:val="en-US"/>
        </w:rPr>
        <w:t>role</w:t>
      </w:r>
      <w:r w:rsidR="000B224E" w:rsidRPr="00F66C95">
        <w:rPr>
          <w:rFonts w:ascii="Times New Roman" w:hAnsi="Times New Roman" w:cs="Times New Roman"/>
          <w:b/>
          <w:bCs/>
          <w:sz w:val="24"/>
          <w:szCs w:val="24"/>
        </w:rPr>
        <w:t xml:space="preserve"> </w:t>
      </w:r>
      <w:r w:rsidR="000B224E" w:rsidRPr="000B224E">
        <w:rPr>
          <w:rFonts w:ascii="Times New Roman" w:hAnsi="Times New Roman" w:cs="Times New Roman"/>
          <w:b/>
          <w:bCs/>
          <w:sz w:val="24"/>
          <w:szCs w:val="24"/>
          <w:lang w:val="en-US"/>
        </w:rPr>
        <w:t>of</w:t>
      </w:r>
      <w:r w:rsidR="000B224E" w:rsidRPr="00F66C95">
        <w:rPr>
          <w:rFonts w:ascii="Times New Roman" w:hAnsi="Times New Roman" w:cs="Times New Roman"/>
          <w:b/>
          <w:bCs/>
          <w:sz w:val="24"/>
          <w:szCs w:val="24"/>
        </w:rPr>
        <w:t xml:space="preserve"> </w:t>
      </w:r>
      <w:r w:rsidR="000B224E" w:rsidRPr="000B224E">
        <w:rPr>
          <w:rFonts w:ascii="Times New Roman" w:hAnsi="Times New Roman" w:cs="Times New Roman"/>
          <w:b/>
          <w:bCs/>
          <w:sz w:val="24"/>
          <w:szCs w:val="24"/>
          <w:lang w:val="en-US"/>
        </w:rPr>
        <w:t>leadership</w:t>
      </w:r>
      <w:r w:rsidR="000B224E" w:rsidRPr="00F66C95">
        <w:rPr>
          <w:rFonts w:ascii="Times New Roman" w:hAnsi="Times New Roman" w:cs="Times New Roman"/>
          <w:b/>
          <w:bCs/>
          <w:sz w:val="24"/>
          <w:szCs w:val="24"/>
        </w:rPr>
        <w:t xml:space="preserve"> </w:t>
      </w:r>
      <w:r w:rsidR="000B224E" w:rsidRPr="000B224E">
        <w:rPr>
          <w:rFonts w:ascii="Times New Roman" w:hAnsi="Times New Roman" w:cs="Times New Roman"/>
          <w:b/>
          <w:bCs/>
          <w:sz w:val="24"/>
          <w:szCs w:val="24"/>
          <w:lang w:val="en-US"/>
        </w:rPr>
        <w:t>in</w:t>
      </w:r>
      <w:r w:rsidR="000B224E" w:rsidRPr="00F66C95">
        <w:rPr>
          <w:rFonts w:ascii="Times New Roman" w:hAnsi="Times New Roman" w:cs="Times New Roman"/>
          <w:b/>
          <w:bCs/>
          <w:sz w:val="24"/>
          <w:szCs w:val="24"/>
        </w:rPr>
        <w:t xml:space="preserve"> </w:t>
      </w:r>
      <w:r w:rsidR="000B224E" w:rsidRPr="000B224E">
        <w:rPr>
          <w:rFonts w:ascii="Times New Roman" w:hAnsi="Times New Roman" w:cs="Times New Roman"/>
          <w:b/>
          <w:bCs/>
          <w:sz w:val="24"/>
          <w:szCs w:val="24"/>
          <w:lang w:val="en-US"/>
        </w:rPr>
        <w:t>the</w:t>
      </w:r>
      <w:r w:rsidR="000B224E" w:rsidRPr="00F66C95">
        <w:rPr>
          <w:rFonts w:ascii="Times New Roman" w:hAnsi="Times New Roman" w:cs="Times New Roman"/>
          <w:b/>
          <w:bCs/>
          <w:sz w:val="24"/>
          <w:szCs w:val="24"/>
        </w:rPr>
        <w:t xml:space="preserve"> </w:t>
      </w:r>
      <w:r w:rsidR="000B224E" w:rsidRPr="000B224E">
        <w:rPr>
          <w:rFonts w:ascii="Times New Roman" w:hAnsi="Times New Roman" w:cs="Times New Roman"/>
          <w:b/>
          <w:bCs/>
          <w:sz w:val="24"/>
          <w:szCs w:val="24"/>
          <w:lang w:val="en-US"/>
        </w:rPr>
        <w:t>organization</w:t>
      </w:r>
    </w:p>
    <w:p w14:paraId="652AF3AF" w14:textId="77777777" w:rsidR="00D265A9" w:rsidRPr="00D265A9" w:rsidRDefault="00287537" w:rsidP="00D265A9">
      <w:pPr>
        <w:spacing w:line="360" w:lineRule="auto"/>
        <w:ind w:firstLine="708"/>
        <w:jc w:val="both"/>
        <w:rPr>
          <w:rFonts w:ascii="Times New Roman" w:hAnsi="Times New Roman" w:cs="Times New Roman"/>
          <w:sz w:val="24"/>
          <w:szCs w:val="24"/>
          <w:lang w:val="en-US"/>
        </w:rPr>
      </w:pPr>
      <w:r w:rsidRPr="00D265A9">
        <w:rPr>
          <w:rFonts w:ascii="Times New Roman" w:hAnsi="Times New Roman" w:cs="Times New Roman"/>
          <w:sz w:val="24"/>
          <w:szCs w:val="24"/>
          <w:lang w:val="en-US"/>
        </w:rPr>
        <w:t xml:space="preserve"> </w:t>
      </w:r>
      <w:r w:rsidR="00D265A9" w:rsidRPr="00D265A9">
        <w:rPr>
          <w:rFonts w:ascii="Times New Roman" w:hAnsi="Times New Roman" w:cs="Times New Roman"/>
          <w:sz w:val="24"/>
          <w:szCs w:val="24"/>
          <w:lang w:val="en-US"/>
        </w:rPr>
        <w:t xml:space="preserve">For any organization, management is one of the most important things to be efficient, productive and thriving in the market. Management is the whole process that impoverishes managerial functions such as planning, organizing, motivating and controlling. With their help, the goal is to achieve the </w:t>
      </w:r>
      <w:proofErr w:type="spellStart"/>
      <w:r w:rsidR="00D265A9" w:rsidRPr="00D265A9">
        <w:rPr>
          <w:rFonts w:ascii="Times New Roman" w:hAnsi="Times New Roman" w:cs="Times New Roman"/>
          <w:sz w:val="24"/>
          <w:szCs w:val="24"/>
          <w:lang w:val="en-US"/>
        </w:rPr>
        <w:t>organisation's</w:t>
      </w:r>
      <w:proofErr w:type="spellEnd"/>
      <w:r w:rsidR="00D265A9" w:rsidRPr="00D265A9">
        <w:rPr>
          <w:rFonts w:ascii="Times New Roman" w:hAnsi="Times New Roman" w:cs="Times New Roman"/>
          <w:sz w:val="24"/>
          <w:szCs w:val="24"/>
          <w:lang w:val="en-US"/>
        </w:rPr>
        <w:t xml:space="preserve"> main goals, using the primary resources - human, material and others.</w:t>
      </w:r>
    </w:p>
    <w:p w14:paraId="3BD38054" w14:textId="77777777" w:rsidR="00D265A9" w:rsidRPr="00D265A9" w:rsidRDefault="00D265A9" w:rsidP="00D265A9">
      <w:pPr>
        <w:spacing w:line="360" w:lineRule="auto"/>
        <w:ind w:firstLine="708"/>
        <w:jc w:val="both"/>
        <w:rPr>
          <w:rFonts w:ascii="Times New Roman" w:hAnsi="Times New Roman" w:cs="Times New Roman"/>
          <w:sz w:val="24"/>
          <w:szCs w:val="24"/>
          <w:lang w:val="en-US"/>
        </w:rPr>
      </w:pPr>
      <w:r w:rsidRPr="00D265A9">
        <w:rPr>
          <w:rFonts w:ascii="Times New Roman" w:hAnsi="Times New Roman" w:cs="Times New Roman"/>
          <w:sz w:val="24"/>
          <w:szCs w:val="24"/>
          <w:lang w:val="en-US"/>
        </w:rPr>
        <w:lastRenderedPageBreak/>
        <w:t xml:space="preserve">The manager of the organization has a vital role in every aspect of management. He needs to make crucial decisions related to management processes, motivate people, </w:t>
      </w:r>
      <w:proofErr w:type="spellStart"/>
      <w:r w:rsidRPr="00D265A9">
        <w:rPr>
          <w:rFonts w:ascii="Times New Roman" w:hAnsi="Times New Roman" w:cs="Times New Roman"/>
          <w:sz w:val="24"/>
          <w:szCs w:val="24"/>
          <w:lang w:val="en-US"/>
        </w:rPr>
        <w:t>organise</w:t>
      </w:r>
      <w:proofErr w:type="spellEnd"/>
      <w:r w:rsidRPr="00D265A9">
        <w:rPr>
          <w:rFonts w:ascii="Times New Roman" w:hAnsi="Times New Roman" w:cs="Times New Roman"/>
          <w:sz w:val="24"/>
          <w:szCs w:val="24"/>
          <w:lang w:val="en-US"/>
        </w:rPr>
        <w:t xml:space="preserve"> the company's activities, and control them effectively.</w:t>
      </w:r>
    </w:p>
    <w:p w14:paraId="3BEEE4BE" w14:textId="08BEB4C8" w:rsidR="00D265A9" w:rsidRPr="00D265A9" w:rsidRDefault="00D265A9" w:rsidP="00D265A9">
      <w:pPr>
        <w:spacing w:line="360" w:lineRule="auto"/>
        <w:ind w:firstLine="708"/>
        <w:jc w:val="both"/>
        <w:rPr>
          <w:rFonts w:ascii="Times New Roman" w:hAnsi="Times New Roman" w:cs="Times New Roman"/>
          <w:sz w:val="24"/>
          <w:szCs w:val="24"/>
          <w:lang w:val="en-US"/>
        </w:rPr>
      </w:pPr>
      <w:r w:rsidRPr="00D265A9">
        <w:rPr>
          <w:rFonts w:ascii="Times New Roman" w:hAnsi="Times New Roman" w:cs="Times New Roman"/>
          <w:sz w:val="24"/>
          <w:szCs w:val="24"/>
          <w:lang w:val="en-US"/>
        </w:rPr>
        <w:t>The managers of each team need to have specific skills and qualities to help effectively perform their duties. In Ryanair's organization, it is noticed that managers and executives play an essential role in the management process. The effectiveness of management is directly dependent on the skills of the manager. According to Katz, three skills that successful professionals have identified are technical, human, and managerial skills</w:t>
      </w:r>
      <w:r w:rsidR="00462F97">
        <w:rPr>
          <w:rFonts w:ascii="Times New Roman" w:hAnsi="Times New Roman" w:cs="Times New Roman"/>
          <w:sz w:val="24"/>
          <w:szCs w:val="24"/>
          <w:lang w:val="en-US"/>
        </w:rPr>
        <w:t xml:space="preserve"> (Katz, 1991)</w:t>
      </w:r>
      <w:r w:rsidRPr="00D265A9">
        <w:rPr>
          <w:rFonts w:ascii="Times New Roman" w:hAnsi="Times New Roman" w:cs="Times New Roman"/>
          <w:sz w:val="24"/>
          <w:szCs w:val="24"/>
          <w:lang w:val="en-US"/>
        </w:rPr>
        <w:t>.</w:t>
      </w:r>
    </w:p>
    <w:p w14:paraId="56CA18C6" w14:textId="77777777" w:rsidR="00D265A9" w:rsidRPr="00D265A9" w:rsidRDefault="00D265A9" w:rsidP="00D265A9">
      <w:pPr>
        <w:spacing w:line="360" w:lineRule="auto"/>
        <w:ind w:firstLine="708"/>
        <w:jc w:val="both"/>
        <w:rPr>
          <w:rFonts w:ascii="Times New Roman" w:hAnsi="Times New Roman" w:cs="Times New Roman"/>
          <w:sz w:val="24"/>
          <w:szCs w:val="24"/>
          <w:lang w:val="en-US"/>
        </w:rPr>
      </w:pPr>
      <w:r w:rsidRPr="00D265A9">
        <w:rPr>
          <w:rFonts w:ascii="Times New Roman" w:hAnsi="Times New Roman" w:cs="Times New Roman"/>
          <w:sz w:val="24"/>
          <w:szCs w:val="24"/>
          <w:lang w:val="en-US"/>
        </w:rPr>
        <w:t>Ryanair managers have the following management skills that enable them to effectively manage their subordinates and the organization:</w:t>
      </w:r>
    </w:p>
    <w:p w14:paraId="22255646" w14:textId="77777777" w:rsidR="00D265A9" w:rsidRPr="00D265A9" w:rsidRDefault="00D265A9" w:rsidP="00D265A9">
      <w:pPr>
        <w:spacing w:line="360" w:lineRule="auto"/>
        <w:ind w:firstLine="708"/>
        <w:jc w:val="both"/>
        <w:rPr>
          <w:rFonts w:ascii="Times New Roman" w:hAnsi="Times New Roman" w:cs="Times New Roman"/>
          <w:sz w:val="24"/>
          <w:szCs w:val="24"/>
          <w:lang w:val="en-US"/>
        </w:rPr>
      </w:pPr>
      <w:r w:rsidRPr="00D265A9">
        <w:rPr>
          <w:rFonts w:ascii="Times New Roman" w:hAnsi="Times New Roman" w:cs="Times New Roman"/>
          <w:sz w:val="24"/>
          <w:szCs w:val="24"/>
          <w:lang w:val="en-US"/>
        </w:rPr>
        <w:t xml:space="preserve">• Leadership skills - can be leaders and their subordinates to respect and </w:t>
      </w:r>
      <w:proofErr w:type="spellStart"/>
      <w:r w:rsidRPr="00D265A9">
        <w:rPr>
          <w:rFonts w:ascii="Times New Roman" w:hAnsi="Times New Roman" w:cs="Times New Roman"/>
          <w:sz w:val="24"/>
          <w:szCs w:val="24"/>
          <w:lang w:val="en-US"/>
        </w:rPr>
        <w:t>honour</w:t>
      </w:r>
      <w:proofErr w:type="spellEnd"/>
      <w:r w:rsidRPr="00D265A9">
        <w:rPr>
          <w:rFonts w:ascii="Times New Roman" w:hAnsi="Times New Roman" w:cs="Times New Roman"/>
          <w:sz w:val="24"/>
          <w:szCs w:val="24"/>
          <w:lang w:val="en-US"/>
        </w:rPr>
        <w:t xml:space="preserve"> them;</w:t>
      </w:r>
    </w:p>
    <w:p w14:paraId="0D6B75F4" w14:textId="77777777" w:rsidR="00D265A9" w:rsidRPr="00D265A9" w:rsidRDefault="00D265A9" w:rsidP="00D265A9">
      <w:pPr>
        <w:spacing w:line="360" w:lineRule="auto"/>
        <w:ind w:firstLine="708"/>
        <w:jc w:val="both"/>
        <w:rPr>
          <w:rFonts w:ascii="Times New Roman" w:hAnsi="Times New Roman" w:cs="Times New Roman"/>
          <w:sz w:val="24"/>
          <w:szCs w:val="24"/>
          <w:lang w:val="en-US"/>
        </w:rPr>
      </w:pPr>
      <w:r w:rsidRPr="00D265A9">
        <w:rPr>
          <w:rFonts w:ascii="Times New Roman" w:hAnsi="Times New Roman" w:cs="Times New Roman"/>
          <w:sz w:val="24"/>
          <w:szCs w:val="24"/>
          <w:lang w:val="en-US"/>
        </w:rPr>
        <w:t>• Ability to delegate - delegating tasks to other team members;</w:t>
      </w:r>
    </w:p>
    <w:p w14:paraId="6E98BFCB" w14:textId="77777777" w:rsidR="00D265A9" w:rsidRPr="00D265A9" w:rsidRDefault="00D265A9" w:rsidP="00D265A9">
      <w:pPr>
        <w:spacing w:line="360" w:lineRule="auto"/>
        <w:ind w:firstLine="708"/>
        <w:jc w:val="both"/>
        <w:rPr>
          <w:rFonts w:ascii="Times New Roman" w:hAnsi="Times New Roman" w:cs="Times New Roman"/>
          <w:sz w:val="24"/>
          <w:szCs w:val="24"/>
          <w:lang w:val="en-US"/>
        </w:rPr>
      </w:pPr>
      <w:r w:rsidRPr="00D265A9">
        <w:rPr>
          <w:rFonts w:ascii="Times New Roman" w:hAnsi="Times New Roman" w:cs="Times New Roman"/>
          <w:sz w:val="24"/>
          <w:szCs w:val="24"/>
          <w:lang w:val="en-US"/>
        </w:rPr>
        <w:t>• Critical thinking - the ability to think in complex and critical situations, which requires additional resources;</w:t>
      </w:r>
    </w:p>
    <w:p w14:paraId="7502CAC0" w14:textId="77777777" w:rsidR="00D265A9" w:rsidRPr="00D265A9" w:rsidRDefault="00D265A9" w:rsidP="00D265A9">
      <w:pPr>
        <w:spacing w:line="360" w:lineRule="auto"/>
        <w:ind w:firstLine="708"/>
        <w:jc w:val="both"/>
        <w:rPr>
          <w:rFonts w:ascii="Times New Roman" w:hAnsi="Times New Roman" w:cs="Times New Roman"/>
          <w:sz w:val="24"/>
          <w:szCs w:val="24"/>
          <w:lang w:val="en-US"/>
        </w:rPr>
      </w:pPr>
      <w:r w:rsidRPr="00D265A9">
        <w:rPr>
          <w:rFonts w:ascii="Times New Roman" w:hAnsi="Times New Roman" w:cs="Times New Roman"/>
          <w:sz w:val="24"/>
          <w:szCs w:val="24"/>
          <w:lang w:val="en-US"/>
        </w:rPr>
        <w:t>• Effective time management - the ability to manage their time and their subordinates' time so that they can perform their tasks and duties on time.</w:t>
      </w:r>
    </w:p>
    <w:p w14:paraId="07291945" w14:textId="77777777" w:rsidR="00D265A9" w:rsidRPr="00D265A9" w:rsidRDefault="00D265A9" w:rsidP="00D265A9">
      <w:pPr>
        <w:spacing w:line="360" w:lineRule="auto"/>
        <w:ind w:firstLine="708"/>
        <w:jc w:val="both"/>
        <w:rPr>
          <w:rFonts w:ascii="Times New Roman" w:hAnsi="Times New Roman" w:cs="Times New Roman"/>
          <w:sz w:val="24"/>
          <w:szCs w:val="24"/>
          <w:lang w:val="en-US"/>
        </w:rPr>
      </w:pPr>
      <w:r w:rsidRPr="00D265A9">
        <w:rPr>
          <w:rFonts w:ascii="Times New Roman" w:hAnsi="Times New Roman" w:cs="Times New Roman"/>
          <w:sz w:val="24"/>
          <w:szCs w:val="24"/>
          <w:lang w:val="en-US"/>
        </w:rPr>
        <w:t>• Forecasting - the ability to predict upcoming changes, impacts and opportunities that the company may face in the future.</w:t>
      </w:r>
    </w:p>
    <w:p w14:paraId="35C59D25" w14:textId="4EBB26BC" w:rsidR="00287537" w:rsidRPr="00D265A9" w:rsidRDefault="00D265A9" w:rsidP="00D265A9">
      <w:pPr>
        <w:spacing w:line="360" w:lineRule="auto"/>
        <w:ind w:firstLine="708"/>
        <w:jc w:val="both"/>
        <w:rPr>
          <w:rFonts w:ascii="Times New Roman" w:hAnsi="Times New Roman" w:cs="Times New Roman"/>
          <w:sz w:val="24"/>
          <w:szCs w:val="24"/>
          <w:lang w:val="en-US"/>
        </w:rPr>
      </w:pPr>
      <w:r w:rsidRPr="00D265A9">
        <w:rPr>
          <w:rFonts w:ascii="Times New Roman" w:hAnsi="Times New Roman" w:cs="Times New Roman"/>
          <w:sz w:val="24"/>
          <w:szCs w:val="24"/>
          <w:lang w:val="en-US"/>
        </w:rPr>
        <w:t>Managers at Ryanair are energetic, focused, creative, proactive, flexible and responsible for their own actions. Teamwork is one of the most critical things in a manager's job. It is essential that he work with his team, understand them, support them, and solve problems. The communication within the group between the members largely depends on the leader's attitude towards the team. Resolving conflicts and removing tensions in the organization is the responsibility of the manager who leads this team. It needs to create a good atmosphere, thus achieving work efficiency, achieving goals, and controlling activities.</w:t>
      </w:r>
    </w:p>
    <w:p w14:paraId="52D844AA" w14:textId="2AEAD3CE" w:rsidR="000B224E" w:rsidRDefault="000B224E" w:rsidP="000B224E">
      <w:pPr>
        <w:pStyle w:val="Heading1"/>
        <w:spacing w:line="360" w:lineRule="auto"/>
        <w:jc w:val="both"/>
        <w:rPr>
          <w:rFonts w:ascii="Times New Roman" w:hAnsi="Times New Roman" w:cs="Times New Roman"/>
          <w:b/>
          <w:bCs/>
          <w:color w:val="auto"/>
          <w:sz w:val="24"/>
          <w:szCs w:val="24"/>
        </w:rPr>
      </w:pPr>
      <w:r w:rsidRPr="000B224E">
        <w:rPr>
          <w:rFonts w:ascii="Times New Roman" w:hAnsi="Times New Roman" w:cs="Times New Roman"/>
          <w:b/>
          <w:bCs/>
          <w:color w:val="auto"/>
          <w:sz w:val="24"/>
          <w:szCs w:val="24"/>
          <w:lang w:val="en-US"/>
        </w:rPr>
        <w:lastRenderedPageBreak/>
        <w:t>Factors</w:t>
      </w:r>
      <w:r w:rsidRPr="00F27C79">
        <w:rPr>
          <w:rFonts w:ascii="Times New Roman" w:hAnsi="Times New Roman" w:cs="Times New Roman"/>
          <w:b/>
          <w:bCs/>
          <w:color w:val="auto"/>
          <w:sz w:val="24"/>
          <w:szCs w:val="24"/>
        </w:rPr>
        <w:t xml:space="preserve"> </w:t>
      </w:r>
      <w:r w:rsidRPr="000B224E">
        <w:rPr>
          <w:rFonts w:ascii="Times New Roman" w:hAnsi="Times New Roman" w:cs="Times New Roman"/>
          <w:b/>
          <w:bCs/>
          <w:color w:val="auto"/>
          <w:sz w:val="24"/>
          <w:szCs w:val="24"/>
          <w:lang w:val="en-US"/>
        </w:rPr>
        <w:t>that</w:t>
      </w:r>
      <w:r w:rsidRPr="00F27C79">
        <w:rPr>
          <w:rFonts w:ascii="Times New Roman" w:hAnsi="Times New Roman" w:cs="Times New Roman"/>
          <w:b/>
          <w:bCs/>
          <w:color w:val="auto"/>
          <w:sz w:val="24"/>
          <w:szCs w:val="24"/>
        </w:rPr>
        <w:t xml:space="preserve"> </w:t>
      </w:r>
      <w:r w:rsidRPr="000B224E">
        <w:rPr>
          <w:rFonts w:ascii="Times New Roman" w:hAnsi="Times New Roman" w:cs="Times New Roman"/>
          <w:b/>
          <w:bCs/>
          <w:color w:val="auto"/>
          <w:sz w:val="24"/>
          <w:szCs w:val="24"/>
          <w:lang w:val="en-US"/>
        </w:rPr>
        <w:t>affect</w:t>
      </w:r>
      <w:r w:rsidRPr="00F27C79">
        <w:rPr>
          <w:rFonts w:ascii="Times New Roman" w:hAnsi="Times New Roman" w:cs="Times New Roman"/>
          <w:b/>
          <w:bCs/>
          <w:color w:val="auto"/>
          <w:sz w:val="24"/>
          <w:szCs w:val="24"/>
        </w:rPr>
        <w:t xml:space="preserve"> </w:t>
      </w:r>
      <w:r w:rsidRPr="000B224E">
        <w:rPr>
          <w:rFonts w:ascii="Times New Roman" w:hAnsi="Times New Roman" w:cs="Times New Roman"/>
          <w:b/>
          <w:bCs/>
          <w:color w:val="auto"/>
          <w:sz w:val="24"/>
          <w:szCs w:val="24"/>
          <w:lang w:val="en-US"/>
        </w:rPr>
        <w:t>the</w:t>
      </w:r>
      <w:r w:rsidRPr="00F27C79">
        <w:rPr>
          <w:rFonts w:ascii="Times New Roman" w:hAnsi="Times New Roman" w:cs="Times New Roman"/>
          <w:b/>
          <w:bCs/>
          <w:color w:val="auto"/>
          <w:sz w:val="24"/>
          <w:szCs w:val="24"/>
        </w:rPr>
        <w:t xml:space="preserve"> </w:t>
      </w:r>
      <w:r w:rsidRPr="000B224E">
        <w:rPr>
          <w:rFonts w:ascii="Times New Roman" w:hAnsi="Times New Roman" w:cs="Times New Roman"/>
          <w:b/>
          <w:bCs/>
          <w:color w:val="auto"/>
          <w:sz w:val="24"/>
          <w:szCs w:val="24"/>
          <w:lang w:val="en-US"/>
        </w:rPr>
        <w:t>management</w:t>
      </w:r>
      <w:r w:rsidRPr="00F27C79">
        <w:rPr>
          <w:rFonts w:ascii="Times New Roman" w:hAnsi="Times New Roman" w:cs="Times New Roman"/>
          <w:b/>
          <w:bCs/>
          <w:color w:val="auto"/>
          <w:sz w:val="24"/>
          <w:szCs w:val="24"/>
        </w:rPr>
        <w:t xml:space="preserve"> </w:t>
      </w:r>
      <w:r w:rsidRPr="000B224E">
        <w:rPr>
          <w:rFonts w:ascii="Times New Roman" w:hAnsi="Times New Roman" w:cs="Times New Roman"/>
          <w:b/>
          <w:bCs/>
          <w:color w:val="auto"/>
          <w:sz w:val="24"/>
          <w:szCs w:val="24"/>
          <w:lang w:val="en-US"/>
        </w:rPr>
        <w:t>behavior</w:t>
      </w:r>
      <w:r w:rsidRPr="00F27C79">
        <w:rPr>
          <w:rFonts w:ascii="Times New Roman" w:hAnsi="Times New Roman" w:cs="Times New Roman"/>
          <w:b/>
          <w:bCs/>
          <w:color w:val="auto"/>
          <w:sz w:val="24"/>
          <w:szCs w:val="24"/>
        </w:rPr>
        <w:t xml:space="preserve"> </w:t>
      </w:r>
      <w:r w:rsidRPr="000B224E">
        <w:rPr>
          <w:rFonts w:ascii="Times New Roman" w:hAnsi="Times New Roman" w:cs="Times New Roman"/>
          <w:b/>
          <w:bCs/>
          <w:color w:val="auto"/>
          <w:sz w:val="24"/>
          <w:szCs w:val="24"/>
          <w:lang w:val="en-US"/>
        </w:rPr>
        <w:t>approach</w:t>
      </w:r>
      <w:r w:rsidRPr="00F27C79">
        <w:rPr>
          <w:rFonts w:ascii="Times New Roman" w:hAnsi="Times New Roman" w:cs="Times New Roman"/>
          <w:b/>
          <w:bCs/>
          <w:color w:val="auto"/>
          <w:sz w:val="24"/>
          <w:szCs w:val="24"/>
        </w:rPr>
        <w:t xml:space="preserve"> </w:t>
      </w:r>
    </w:p>
    <w:p w14:paraId="4CC40087" w14:textId="3E117140" w:rsidR="00FE24AB" w:rsidRDefault="00FE24AB" w:rsidP="00FE24AB">
      <w:pPr>
        <w:spacing w:line="360" w:lineRule="auto"/>
        <w:ind w:firstLine="708"/>
        <w:jc w:val="both"/>
        <w:rPr>
          <w:rFonts w:ascii="Times New Roman" w:hAnsi="Times New Roman" w:cs="Times New Roman"/>
          <w:sz w:val="24"/>
          <w:szCs w:val="24"/>
          <w:lang w:val="en-US"/>
        </w:rPr>
      </w:pPr>
      <w:r w:rsidRPr="00FE24AB">
        <w:rPr>
          <w:rFonts w:ascii="Times New Roman" w:hAnsi="Times New Roman" w:cs="Times New Roman"/>
          <w:sz w:val="24"/>
          <w:szCs w:val="24"/>
          <w:lang w:val="en-US"/>
        </w:rPr>
        <w:t>The external environment is determined by the following main characteristics</w:t>
      </w:r>
      <w:r w:rsidR="00442DA8">
        <w:rPr>
          <w:rFonts w:ascii="Times New Roman" w:hAnsi="Times New Roman" w:cs="Times New Roman"/>
          <w:sz w:val="24"/>
          <w:szCs w:val="24"/>
          <w:lang w:val="en-US"/>
        </w:rPr>
        <w:t xml:space="preserve"> (</w:t>
      </w:r>
      <w:proofErr w:type="spellStart"/>
      <w:r w:rsidR="00442DA8" w:rsidRPr="00FE24AB">
        <w:rPr>
          <w:rFonts w:ascii="Times New Roman" w:hAnsi="Times New Roman" w:cs="Times New Roman"/>
          <w:sz w:val="24"/>
          <w:szCs w:val="24"/>
          <w:lang w:val="en-US"/>
        </w:rPr>
        <w:t>Halmaghi</w:t>
      </w:r>
      <w:proofErr w:type="spellEnd"/>
      <w:r w:rsidR="00442DA8" w:rsidRPr="00FE24AB">
        <w:rPr>
          <w:rFonts w:ascii="Times New Roman" w:hAnsi="Times New Roman" w:cs="Times New Roman"/>
          <w:sz w:val="24"/>
          <w:szCs w:val="24"/>
          <w:lang w:val="en-US"/>
        </w:rPr>
        <w:t xml:space="preserve">, </w:t>
      </w:r>
      <w:proofErr w:type="spellStart"/>
      <w:r w:rsidR="00442DA8" w:rsidRPr="00FE24AB">
        <w:rPr>
          <w:rFonts w:ascii="Times New Roman" w:hAnsi="Times New Roman" w:cs="Times New Roman"/>
          <w:sz w:val="24"/>
          <w:szCs w:val="24"/>
          <w:lang w:val="en-US"/>
        </w:rPr>
        <w:t>Dumitru</w:t>
      </w:r>
      <w:proofErr w:type="spellEnd"/>
      <w:r w:rsidR="00442DA8">
        <w:rPr>
          <w:rFonts w:ascii="Times New Roman" w:hAnsi="Times New Roman" w:cs="Times New Roman"/>
          <w:sz w:val="24"/>
          <w:szCs w:val="24"/>
          <w:lang w:val="en-US"/>
        </w:rPr>
        <w:t xml:space="preserve"> </w:t>
      </w:r>
      <w:r w:rsidR="00442DA8" w:rsidRPr="00FE24AB">
        <w:rPr>
          <w:rFonts w:ascii="Times New Roman" w:hAnsi="Times New Roman" w:cs="Times New Roman"/>
          <w:sz w:val="24"/>
          <w:szCs w:val="24"/>
          <w:lang w:val="en-US"/>
        </w:rPr>
        <w:t xml:space="preserve">&amp; </w:t>
      </w:r>
      <w:proofErr w:type="spellStart"/>
      <w:r w:rsidR="00442DA8" w:rsidRPr="00FE24AB">
        <w:rPr>
          <w:rFonts w:ascii="Times New Roman" w:hAnsi="Times New Roman" w:cs="Times New Roman"/>
          <w:sz w:val="24"/>
          <w:szCs w:val="24"/>
          <w:lang w:val="en-US"/>
        </w:rPr>
        <w:t>Bacila</w:t>
      </w:r>
      <w:proofErr w:type="spellEnd"/>
      <w:r w:rsidR="00442DA8" w:rsidRPr="00FE24AB">
        <w:rPr>
          <w:rFonts w:ascii="Times New Roman" w:hAnsi="Times New Roman" w:cs="Times New Roman"/>
          <w:sz w:val="24"/>
          <w:szCs w:val="24"/>
          <w:lang w:val="en-US"/>
        </w:rPr>
        <w:t>,</w:t>
      </w:r>
      <w:r w:rsidR="00442DA8">
        <w:rPr>
          <w:rFonts w:ascii="Times New Roman" w:hAnsi="Times New Roman" w:cs="Times New Roman"/>
          <w:sz w:val="24"/>
          <w:szCs w:val="24"/>
          <w:lang w:val="en-US"/>
        </w:rPr>
        <w:t xml:space="preserve"> </w:t>
      </w:r>
      <w:r w:rsidR="00442DA8" w:rsidRPr="00FE24AB">
        <w:rPr>
          <w:rFonts w:ascii="Times New Roman" w:hAnsi="Times New Roman" w:cs="Times New Roman"/>
          <w:sz w:val="24"/>
          <w:szCs w:val="24"/>
          <w:lang w:val="en-US"/>
        </w:rPr>
        <w:t>2017</w:t>
      </w:r>
      <w:proofErr w:type="gramStart"/>
      <w:r w:rsidR="00442DA8" w:rsidRPr="00FE24AB">
        <w:rPr>
          <w:rFonts w:ascii="Times New Roman" w:hAnsi="Times New Roman" w:cs="Times New Roman"/>
          <w:sz w:val="24"/>
          <w:szCs w:val="24"/>
          <w:lang w:val="en-US"/>
        </w:rPr>
        <w:t>)</w:t>
      </w:r>
      <w:r w:rsidR="00442DA8">
        <w:rPr>
          <w:rFonts w:ascii="Times New Roman" w:hAnsi="Times New Roman" w:cs="Times New Roman"/>
          <w:sz w:val="24"/>
          <w:szCs w:val="24"/>
          <w:lang w:val="en-US"/>
        </w:rPr>
        <w:t xml:space="preserve"> </w:t>
      </w:r>
      <w:r w:rsidRPr="00FE24AB">
        <w:rPr>
          <w:rFonts w:ascii="Times New Roman" w:hAnsi="Times New Roman" w:cs="Times New Roman"/>
          <w:sz w:val="24"/>
          <w:szCs w:val="24"/>
          <w:lang w:val="en-US"/>
        </w:rPr>
        <w:t>:</w:t>
      </w:r>
      <w:proofErr w:type="gramEnd"/>
      <w:r w:rsidRPr="00FE24AB">
        <w:rPr>
          <w:rFonts w:ascii="Times New Roman" w:hAnsi="Times New Roman" w:cs="Times New Roman"/>
          <w:sz w:val="24"/>
          <w:szCs w:val="24"/>
          <w:lang w:val="en-US"/>
        </w:rPr>
        <w:t xml:space="preserve"> </w:t>
      </w:r>
    </w:p>
    <w:p w14:paraId="3267AFF3" w14:textId="77777777" w:rsidR="00FE24AB" w:rsidRDefault="00FE24AB" w:rsidP="00FE24AB">
      <w:pPr>
        <w:pStyle w:val="ListParagraph"/>
        <w:numPr>
          <w:ilvl w:val="0"/>
          <w:numId w:val="3"/>
        </w:numPr>
        <w:spacing w:line="360" w:lineRule="auto"/>
        <w:jc w:val="both"/>
        <w:rPr>
          <w:rFonts w:ascii="Times New Roman" w:hAnsi="Times New Roman" w:cs="Times New Roman"/>
          <w:sz w:val="24"/>
          <w:szCs w:val="24"/>
          <w:lang w:val="en-US"/>
        </w:rPr>
      </w:pPr>
      <w:r w:rsidRPr="00FE24AB">
        <w:rPr>
          <w:rFonts w:ascii="Times New Roman" w:hAnsi="Times New Roman" w:cs="Times New Roman"/>
          <w:sz w:val="24"/>
          <w:szCs w:val="24"/>
          <w:lang w:val="en-US"/>
        </w:rPr>
        <w:t xml:space="preserve">Interconnection of the external environment factors - the force with which the change of one aspect affects the other elements of the external environment. </w:t>
      </w:r>
    </w:p>
    <w:p w14:paraId="229A7029" w14:textId="77777777" w:rsidR="00FE24AB" w:rsidRDefault="00FE24AB" w:rsidP="00FE24AB">
      <w:pPr>
        <w:pStyle w:val="ListParagraph"/>
        <w:numPr>
          <w:ilvl w:val="0"/>
          <w:numId w:val="3"/>
        </w:numPr>
        <w:spacing w:line="360" w:lineRule="auto"/>
        <w:jc w:val="both"/>
        <w:rPr>
          <w:rFonts w:ascii="Times New Roman" w:hAnsi="Times New Roman" w:cs="Times New Roman"/>
          <w:sz w:val="24"/>
          <w:szCs w:val="24"/>
          <w:lang w:val="en-US"/>
        </w:rPr>
      </w:pPr>
      <w:r w:rsidRPr="00FE24AB">
        <w:rPr>
          <w:rFonts w:ascii="Times New Roman" w:hAnsi="Times New Roman" w:cs="Times New Roman"/>
          <w:sz w:val="24"/>
          <w:szCs w:val="24"/>
          <w:lang w:val="en-US"/>
        </w:rPr>
        <w:t xml:space="preserve">Complexity of the external environment - the number of factors to which the organization must respond and the level of variability of each element. </w:t>
      </w:r>
    </w:p>
    <w:p w14:paraId="7AC79752" w14:textId="77777777" w:rsidR="00FE24AB" w:rsidRDefault="00FE24AB" w:rsidP="00FE24AB">
      <w:pPr>
        <w:pStyle w:val="ListParagraph"/>
        <w:numPr>
          <w:ilvl w:val="0"/>
          <w:numId w:val="3"/>
        </w:numPr>
        <w:spacing w:line="360" w:lineRule="auto"/>
        <w:jc w:val="both"/>
        <w:rPr>
          <w:rFonts w:ascii="Times New Roman" w:hAnsi="Times New Roman" w:cs="Times New Roman"/>
          <w:sz w:val="24"/>
          <w:szCs w:val="24"/>
          <w:lang w:val="en-US"/>
        </w:rPr>
      </w:pPr>
      <w:r w:rsidRPr="00FE24AB">
        <w:rPr>
          <w:rFonts w:ascii="Times New Roman" w:hAnsi="Times New Roman" w:cs="Times New Roman"/>
          <w:sz w:val="24"/>
          <w:szCs w:val="24"/>
          <w:lang w:val="en-US"/>
        </w:rPr>
        <w:t xml:space="preserve">Mobility of the external environment - the speed with which changes in the external environment take place. </w:t>
      </w:r>
    </w:p>
    <w:p w14:paraId="4F668362" w14:textId="29534695" w:rsidR="00FE24AB" w:rsidRPr="00FE24AB" w:rsidRDefault="00FE24AB" w:rsidP="00FE24AB">
      <w:pPr>
        <w:pStyle w:val="ListParagraph"/>
        <w:numPr>
          <w:ilvl w:val="0"/>
          <w:numId w:val="3"/>
        </w:numPr>
        <w:spacing w:line="360" w:lineRule="auto"/>
        <w:jc w:val="both"/>
        <w:rPr>
          <w:rFonts w:ascii="Times New Roman" w:hAnsi="Times New Roman" w:cs="Times New Roman"/>
          <w:sz w:val="24"/>
          <w:szCs w:val="24"/>
          <w:lang w:val="en-US"/>
        </w:rPr>
      </w:pPr>
      <w:r w:rsidRPr="00FE24AB">
        <w:rPr>
          <w:rFonts w:ascii="Times New Roman" w:hAnsi="Times New Roman" w:cs="Times New Roman"/>
          <w:sz w:val="24"/>
          <w:szCs w:val="24"/>
          <w:lang w:val="en-US"/>
        </w:rPr>
        <w:t>Uncertainty of the external environment - depends on the amount of information available to the organization for a particular factor and confidence in this information's reliability.</w:t>
      </w:r>
    </w:p>
    <w:p w14:paraId="2ACB30DA" w14:textId="55C0976A" w:rsidR="00FE24AB" w:rsidRPr="00FE24AB" w:rsidRDefault="00FE24AB" w:rsidP="00FE24AB">
      <w:pPr>
        <w:spacing w:line="360" w:lineRule="auto"/>
        <w:ind w:firstLine="708"/>
        <w:jc w:val="both"/>
        <w:rPr>
          <w:rFonts w:ascii="Times New Roman" w:hAnsi="Times New Roman" w:cs="Times New Roman"/>
          <w:sz w:val="24"/>
          <w:szCs w:val="24"/>
          <w:lang w:val="en-US"/>
        </w:rPr>
      </w:pPr>
      <w:r w:rsidRPr="00FE24AB">
        <w:rPr>
          <w:rFonts w:ascii="Times New Roman" w:hAnsi="Times New Roman" w:cs="Times New Roman"/>
          <w:sz w:val="24"/>
          <w:szCs w:val="24"/>
          <w:lang w:val="en-US"/>
        </w:rPr>
        <w:t>The external environment includes all outside the organization, institutions and factors that affect it. The external environment consists of two main areas - global and specific environment. • The global/general/external environment is an environment of indirect impact and reflects the general conditions of the external environment in which the organization operates. Its elements affect the organization, but it is relatively distant and not always obvious and does not directly affect its operational activities</w:t>
      </w:r>
      <w:r w:rsidR="00442DA8">
        <w:rPr>
          <w:rFonts w:ascii="Times New Roman" w:hAnsi="Times New Roman" w:cs="Times New Roman"/>
          <w:sz w:val="24"/>
          <w:szCs w:val="24"/>
          <w:lang w:val="en-US"/>
        </w:rPr>
        <w:t xml:space="preserve"> (</w:t>
      </w:r>
      <w:proofErr w:type="spellStart"/>
      <w:r w:rsidR="00442DA8" w:rsidRPr="00FE24AB">
        <w:rPr>
          <w:rFonts w:ascii="Times New Roman" w:hAnsi="Times New Roman" w:cs="Times New Roman"/>
          <w:sz w:val="24"/>
          <w:szCs w:val="24"/>
          <w:lang w:val="en-US"/>
        </w:rPr>
        <w:t>Halmaghi</w:t>
      </w:r>
      <w:proofErr w:type="spellEnd"/>
      <w:r w:rsidR="00442DA8" w:rsidRPr="00FE24AB">
        <w:rPr>
          <w:rFonts w:ascii="Times New Roman" w:hAnsi="Times New Roman" w:cs="Times New Roman"/>
          <w:sz w:val="24"/>
          <w:szCs w:val="24"/>
          <w:lang w:val="en-US"/>
        </w:rPr>
        <w:t xml:space="preserve">, </w:t>
      </w:r>
      <w:proofErr w:type="spellStart"/>
      <w:r w:rsidR="00442DA8" w:rsidRPr="00FE24AB">
        <w:rPr>
          <w:rFonts w:ascii="Times New Roman" w:hAnsi="Times New Roman" w:cs="Times New Roman"/>
          <w:sz w:val="24"/>
          <w:szCs w:val="24"/>
          <w:lang w:val="en-US"/>
        </w:rPr>
        <w:t>Dumitru</w:t>
      </w:r>
      <w:proofErr w:type="spellEnd"/>
      <w:r w:rsidR="00442DA8">
        <w:rPr>
          <w:rFonts w:ascii="Times New Roman" w:hAnsi="Times New Roman" w:cs="Times New Roman"/>
          <w:sz w:val="24"/>
          <w:szCs w:val="24"/>
          <w:lang w:val="en-US"/>
        </w:rPr>
        <w:t xml:space="preserve"> </w:t>
      </w:r>
      <w:r w:rsidR="00442DA8" w:rsidRPr="00FE24AB">
        <w:rPr>
          <w:rFonts w:ascii="Times New Roman" w:hAnsi="Times New Roman" w:cs="Times New Roman"/>
          <w:sz w:val="24"/>
          <w:szCs w:val="24"/>
          <w:lang w:val="en-US"/>
        </w:rPr>
        <w:t xml:space="preserve">&amp; </w:t>
      </w:r>
      <w:proofErr w:type="spellStart"/>
      <w:r w:rsidR="00442DA8" w:rsidRPr="00FE24AB">
        <w:rPr>
          <w:rFonts w:ascii="Times New Roman" w:hAnsi="Times New Roman" w:cs="Times New Roman"/>
          <w:sz w:val="24"/>
          <w:szCs w:val="24"/>
          <w:lang w:val="en-US"/>
        </w:rPr>
        <w:t>Bacila</w:t>
      </w:r>
      <w:proofErr w:type="spellEnd"/>
      <w:r w:rsidR="00442DA8" w:rsidRPr="00FE24AB">
        <w:rPr>
          <w:rFonts w:ascii="Times New Roman" w:hAnsi="Times New Roman" w:cs="Times New Roman"/>
          <w:sz w:val="24"/>
          <w:szCs w:val="24"/>
          <w:lang w:val="en-US"/>
        </w:rPr>
        <w:t>,</w:t>
      </w:r>
      <w:r w:rsidR="00442DA8">
        <w:rPr>
          <w:rFonts w:ascii="Times New Roman" w:hAnsi="Times New Roman" w:cs="Times New Roman"/>
          <w:sz w:val="24"/>
          <w:szCs w:val="24"/>
          <w:lang w:val="en-US"/>
        </w:rPr>
        <w:t xml:space="preserve"> </w:t>
      </w:r>
      <w:r w:rsidR="00442DA8" w:rsidRPr="00FE24AB">
        <w:rPr>
          <w:rFonts w:ascii="Times New Roman" w:hAnsi="Times New Roman" w:cs="Times New Roman"/>
          <w:sz w:val="24"/>
          <w:szCs w:val="24"/>
          <w:lang w:val="en-US"/>
        </w:rPr>
        <w:t>2017)</w:t>
      </w:r>
      <w:r w:rsidRPr="00FE24AB">
        <w:rPr>
          <w:rFonts w:ascii="Times New Roman" w:hAnsi="Times New Roman" w:cs="Times New Roman"/>
          <w:sz w:val="24"/>
          <w:szCs w:val="24"/>
          <w:lang w:val="en-US"/>
        </w:rPr>
        <w:t xml:space="preserve">. </w:t>
      </w:r>
    </w:p>
    <w:p w14:paraId="501DE466" w14:textId="4D17434A" w:rsidR="00FE24AB" w:rsidRPr="00FE24AB" w:rsidRDefault="00FE24AB" w:rsidP="00FE24AB">
      <w:pPr>
        <w:spacing w:line="360" w:lineRule="auto"/>
        <w:ind w:firstLine="708"/>
        <w:jc w:val="both"/>
        <w:rPr>
          <w:rFonts w:ascii="Times New Roman" w:hAnsi="Times New Roman" w:cs="Times New Roman"/>
          <w:sz w:val="24"/>
          <w:szCs w:val="24"/>
          <w:lang w:val="en-US"/>
        </w:rPr>
      </w:pPr>
      <w:r w:rsidRPr="00FE24AB">
        <w:rPr>
          <w:rFonts w:ascii="Times New Roman" w:hAnsi="Times New Roman" w:cs="Times New Roman"/>
          <w:sz w:val="24"/>
          <w:szCs w:val="24"/>
          <w:lang w:val="en-US"/>
        </w:rPr>
        <w:t xml:space="preserve">The specific/external environment is an environment of direct influence and reflects the environment's specific, conditions. Its elements have a direct impact on the organization and directly affect its operational activities. </w:t>
      </w:r>
    </w:p>
    <w:p w14:paraId="25D008A7" w14:textId="64242E83" w:rsidR="00FE24AB" w:rsidRPr="00FE24AB" w:rsidRDefault="00FE24AB" w:rsidP="00FE24AB">
      <w:pPr>
        <w:spacing w:line="360" w:lineRule="auto"/>
        <w:ind w:firstLine="708"/>
        <w:jc w:val="both"/>
        <w:rPr>
          <w:rFonts w:ascii="Times New Roman" w:hAnsi="Times New Roman" w:cs="Times New Roman"/>
          <w:sz w:val="24"/>
          <w:szCs w:val="24"/>
          <w:lang w:val="en-US"/>
        </w:rPr>
      </w:pPr>
      <w:r w:rsidRPr="00FE24AB">
        <w:rPr>
          <w:rFonts w:ascii="Times New Roman" w:hAnsi="Times New Roman" w:cs="Times New Roman"/>
          <w:sz w:val="24"/>
          <w:szCs w:val="24"/>
          <w:lang w:val="en-US"/>
        </w:rPr>
        <w:t>The factors on which the global environment depends are economic, political, socio-cultural, technological and aspects of globalization</w:t>
      </w:r>
      <w:r w:rsidR="00442DA8">
        <w:rPr>
          <w:rFonts w:ascii="Times New Roman" w:hAnsi="Times New Roman" w:cs="Times New Roman"/>
          <w:sz w:val="24"/>
          <w:szCs w:val="24"/>
          <w:lang w:val="en-US"/>
        </w:rPr>
        <w:t xml:space="preserve"> (</w:t>
      </w:r>
      <w:proofErr w:type="spellStart"/>
      <w:r w:rsidR="00442DA8" w:rsidRPr="00FE24AB">
        <w:rPr>
          <w:rFonts w:ascii="Times New Roman" w:hAnsi="Times New Roman" w:cs="Times New Roman"/>
          <w:sz w:val="24"/>
          <w:szCs w:val="24"/>
          <w:lang w:val="en-US"/>
        </w:rPr>
        <w:t>Halmaghi</w:t>
      </w:r>
      <w:proofErr w:type="spellEnd"/>
      <w:r w:rsidR="00442DA8" w:rsidRPr="00FE24AB">
        <w:rPr>
          <w:rFonts w:ascii="Times New Roman" w:hAnsi="Times New Roman" w:cs="Times New Roman"/>
          <w:sz w:val="24"/>
          <w:szCs w:val="24"/>
          <w:lang w:val="en-US"/>
        </w:rPr>
        <w:t xml:space="preserve">, </w:t>
      </w:r>
      <w:proofErr w:type="spellStart"/>
      <w:r w:rsidR="00442DA8" w:rsidRPr="00FE24AB">
        <w:rPr>
          <w:rFonts w:ascii="Times New Roman" w:hAnsi="Times New Roman" w:cs="Times New Roman"/>
          <w:sz w:val="24"/>
          <w:szCs w:val="24"/>
          <w:lang w:val="en-US"/>
        </w:rPr>
        <w:t>Dumitru</w:t>
      </w:r>
      <w:proofErr w:type="spellEnd"/>
      <w:r w:rsidR="00442DA8">
        <w:rPr>
          <w:rFonts w:ascii="Times New Roman" w:hAnsi="Times New Roman" w:cs="Times New Roman"/>
          <w:sz w:val="24"/>
          <w:szCs w:val="24"/>
          <w:lang w:val="en-US"/>
        </w:rPr>
        <w:t xml:space="preserve"> </w:t>
      </w:r>
      <w:r w:rsidR="00442DA8" w:rsidRPr="00FE24AB">
        <w:rPr>
          <w:rFonts w:ascii="Times New Roman" w:hAnsi="Times New Roman" w:cs="Times New Roman"/>
          <w:sz w:val="24"/>
          <w:szCs w:val="24"/>
          <w:lang w:val="en-US"/>
        </w:rPr>
        <w:t xml:space="preserve">&amp; </w:t>
      </w:r>
      <w:proofErr w:type="spellStart"/>
      <w:r w:rsidR="00442DA8" w:rsidRPr="00FE24AB">
        <w:rPr>
          <w:rFonts w:ascii="Times New Roman" w:hAnsi="Times New Roman" w:cs="Times New Roman"/>
          <w:sz w:val="24"/>
          <w:szCs w:val="24"/>
          <w:lang w:val="en-US"/>
        </w:rPr>
        <w:t>Bacila</w:t>
      </w:r>
      <w:proofErr w:type="spellEnd"/>
      <w:r w:rsidR="00442DA8" w:rsidRPr="00FE24AB">
        <w:rPr>
          <w:rFonts w:ascii="Times New Roman" w:hAnsi="Times New Roman" w:cs="Times New Roman"/>
          <w:sz w:val="24"/>
          <w:szCs w:val="24"/>
          <w:lang w:val="en-US"/>
        </w:rPr>
        <w:t>,</w:t>
      </w:r>
      <w:r w:rsidR="00442DA8">
        <w:rPr>
          <w:rFonts w:ascii="Times New Roman" w:hAnsi="Times New Roman" w:cs="Times New Roman"/>
          <w:sz w:val="24"/>
          <w:szCs w:val="24"/>
          <w:lang w:val="en-US"/>
        </w:rPr>
        <w:t xml:space="preserve"> </w:t>
      </w:r>
      <w:r w:rsidR="00442DA8" w:rsidRPr="00FE24AB">
        <w:rPr>
          <w:rFonts w:ascii="Times New Roman" w:hAnsi="Times New Roman" w:cs="Times New Roman"/>
          <w:sz w:val="24"/>
          <w:szCs w:val="24"/>
          <w:lang w:val="en-US"/>
        </w:rPr>
        <w:t>2017)</w:t>
      </w:r>
      <w:r w:rsidRPr="00FE24AB">
        <w:rPr>
          <w:rFonts w:ascii="Times New Roman" w:hAnsi="Times New Roman" w:cs="Times New Roman"/>
          <w:sz w:val="24"/>
          <w:szCs w:val="24"/>
          <w:lang w:val="en-US"/>
        </w:rPr>
        <w:t xml:space="preserve">.  </w:t>
      </w:r>
    </w:p>
    <w:p w14:paraId="0DCC43BB" w14:textId="73B1D64A" w:rsidR="00FE24AB" w:rsidRPr="00FE24AB" w:rsidRDefault="00FE24AB" w:rsidP="00FE24AB">
      <w:pPr>
        <w:spacing w:line="360" w:lineRule="auto"/>
        <w:ind w:firstLine="708"/>
        <w:jc w:val="both"/>
        <w:rPr>
          <w:rFonts w:ascii="Times New Roman" w:hAnsi="Times New Roman" w:cs="Times New Roman"/>
          <w:sz w:val="24"/>
          <w:szCs w:val="24"/>
          <w:lang w:val="en-US"/>
        </w:rPr>
      </w:pPr>
      <w:r w:rsidRPr="00FE24AB">
        <w:rPr>
          <w:rFonts w:ascii="Times New Roman" w:hAnsi="Times New Roman" w:cs="Times New Roman"/>
          <w:sz w:val="24"/>
          <w:szCs w:val="24"/>
          <w:lang w:val="en-US"/>
        </w:rPr>
        <w:t xml:space="preserve">The internal environment and its factors are determined by the organizational culture. It can be defined as "the sum of the standard or shared knowledge of a group of people that develops the ability to survive in the circumstances of the environment and to </w:t>
      </w:r>
      <w:r w:rsidRPr="00FE24AB">
        <w:rPr>
          <w:rFonts w:ascii="Times New Roman" w:hAnsi="Times New Roman" w:cs="Times New Roman"/>
          <w:sz w:val="24"/>
          <w:szCs w:val="24"/>
          <w:lang w:val="en-US"/>
        </w:rPr>
        <w:lastRenderedPageBreak/>
        <w:t xml:space="preserve">perform its internal actions. Culture contains solutions to problems of an external and internal nature that have been. This knowledge includes values, rules, norms of </w:t>
      </w:r>
      <w:proofErr w:type="spellStart"/>
      <w:r w:rsidRPr="00FE24AB">
        <w:rPr>
          <w:rFonts w:ascii="Times New Roman" w:hAnsi="Times New Roman" w:cs="Times New Roman"/>
          <w:sz w:val="24"/>
          <w:szCs w:val="24"/>
          <w:lang w:val="en-US"/>
        </w:rPr>
        <w:t>behaviour</w:t>
      </w:r>
      <w:proofErr w:type="spellEnd"/>
      <w:r w:rsidRPr="00FE24AB">
        <w:rPr>
          <w:rFonts w:ascii="Times New Roman" w:hAnsi="Times New Roman" w:cs="Times New Roman"/>
          <w:sz w:val="24"/>
          <w:szCs w:val="24"/>
          <w:lang w:val="en-US"/>
        </w:rPr>
        <w:t>, traditions, rituals, symbols and others common to the people in the organization /regardless of their education, qualification, social experience and place in the organization.</w:t>
      </w:r>
    </w:p>
    <w:p w14:paraId="75686B3B" w14:textId="107D4567" w:rsidR="000B224E" w:rsidRDefault="000B224E" w:rsidP="000B224E">
      <w:pPr>
        <w:pStyle w:val="Heading1"/>
        <w:spacing w:line="360" w:lineRule="auto"/>
        <w:jc w:val="both"/>
        <w:rPr>
          <w:rFonts w:ascii="Times New Roman" w:hAnsi="Times New Roman" w:cs="Times New Roman"/>
          <w:b/>
          <w:bCs/>
          <w:color w:val="auto"/>
          <w:sz w:val="24"/>
          <w:szCs w:val="24"/>
          <w:lang w:val="en-US"/>
        </w:rPr>
      </w:pPr>
      <w:r w:rsidRPr="000B224E">
        <w:rPr>
          <w:rFonts w:ascii="Times New Roman" w:hAnsi="Times New Roman" w:cs="Times New Roman"/>
          <w:b/>
          <w:bCs/>
          <w:color w:val="auto"/>
          <w:sz w:val="24"/>
          <w:szCs w:val="24"/>
          <w:lang w:val="en-US"/>
        </w:rPr>
        <w:t xml:space="preserve">Conclusions </w:t>
      </w:r>
    </w:p>
    <w:p w14:paraId="30DC39E4" w14:textId="02D2709E" w:rsidR="00FE24AB" w:rsidRDefault="00FE24AB" w:rsidP="00442DA8">
      <w:pPr>
        <w:spacing w:line="360" w:lineRule="auto"/>
        <w:ind w:firstLine="708"/>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a conclusion it can be claim that the Ryanair company management is affected from different factors that are internal </w:t>
      </w:r>
      <w:proofErr w:type="spellStart"/>
      <w:r>
        <w:rPr>
          <w:rFonts w:ascii="Times New Roman" w:hAnsi="Times New Roman" w:cs="Times New Roman"/>
          <w:sz w:val="24"/>
          <w:szCs w:val="24"/>
          <w:lang w:val="en-US"/>
        </w:rPr>
        <w:t>ana</w:t>
      </w:r>
      <w:proofErr w:type="spellEnd"/>
      <w:r>
        <w:rPr>
          <w:rFonts w:ascii="Times New Roman" w:hAnsi="Times New Roman" w:cs="Times New Roman"/>
          <w:sz w:val="24"/>
          <w:szCs w:val="24"/>
          <w:lang w:val="en-US"/>
        </w:rPr>
        <w:t xml:space="preserve"> external. </w:t>
      </w:r>
    </w:p>
    <w:p w14:paraId="5E371152" w14:textId="324BE97E" w:rsidR="00142B2F" w:rsidRDefault="00142B2F" w:rsidP="00442DA8">
      <w:pPr>
        <w:spacing w:line="360" w:lineRule="auto"/>
        <w:ind w:firstLine="708"/>
        <w:jc w:val="both"/>
        <w:rPr>
          <w:rFonts w:ascii="Times New Roman" w:hAnsi="Times New Roman" w:cs="Times New Roman"/>
          <w:sz w:val="24"/>
          <w:szCs w:val="24"/>
          <w:lang w:val="en-US"/>
        </w:rPr>
      </w:pPr>
    </w:p>
    <w:p w14:paraId="254949B9" w14:textId="77777777" w:rsidR="00142B2F" w:rsidRDefault="00142B2F">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034CBF1A" w14:textId="737B1449" w:rsidR="00142B2F" w:rsidRDefault="00142B2F" w:rsidP="00442DA8">
      <w:pPr>
        <w:spacing w:line="360" w:lineRule="auto"/>
        <w:ind w:firstLine="708"/>
        <w:jc w:val="both"/>
        <w:rPr>
          <w:rFonts w:ascii="Times New Roman" w:hAnsi="Times New Roman" w:cs="Times New Roman"/>
          <w:sz w:val="24"/>
          <w:szCs w:val="24"/>
          <w:lang w:val="en-US"/>
        </w:rPr>
      </w:pPr>
    </w:p>
    <w:p w14:paraId="0A880014" w14:textId="219CCC57" w:rsidR="000B224E" w:rsidRDefault="000B224E" w:rsidP="000B224E">
      <w:pPr>
        <w:pStyle w:val="Heading1"/>
        <w:spacing w:line="360" w:lineRule="auto"/>
        <w:jc w:val="both"/>
        <w:rPr>
          <w:rFonts w:ascii="Times New Roman" w:hAnsi="Times New Roman" w:cs="Times New Roman"/>
          <w:b/>
          <w:bCs/>
          <w:color w:val="auto"/>
          <w:sz w:val="24"/>
          <w:szCs w:val="24"/>
          <w:lang w:val="en-US"/>
        </w:rPr>
      </w:pPr>
      <w:r w:rsidRPr="000B224E">
        <w:rPr>
          <w:rFonts w:ascii="Times New Roman" w:hAnsi="Times New Roman" w:cs="Times New Roman"/>
          <w:b/>
          <w:bCs/>
          <w:color w:val="auto"/>
          <w:sz w:val="24"/>
          <w:szCs w:val="24"/>
          <w:lang w:val="en-US"/>
        </w:rPr>
        <w:t xml:space="preserve">References </w:t>
      </w:r>
    </w:p>
    <w:p w14:paraId="1757EA64" w14:textId="5B19467B" w:rsidR="000B224E" w:rsidRDefault="0078242C" w:rsidP="0078242C">
      <w:pPr>
        <w:spacing w:line="360" w:lineRule="auto"/>
        <w:jc w:val="both"/>
        <w:rPr>
          <w:rFonts w:ascii="Times New Roman" w:hAnsi="Times New Roman" w:cs="Times New Roman"/>
          <w:sz w:val="24"/>
          <w:szCs w:val="24"/>
          <w:lang w:val="en-US"/>
        </w:rPr>
      </w:pPr>
      <w:r w:rsidRPr="0078242C">
        <w:rPr>
          <w:rFonts w:ascii="Times New Roman" w:hAnsi="Times New Roman" w:cs="Times New Roman"/>
          <w:sz w:val="24"/>
          <w:szCs w:val="24"/>
          <w:lang w:val="en-US"/>
        </w:rPr>
        <w:t xml:space="preserve">Katz, R.L.  (1991). Skills of </w:t>
      </w:r>
      <w:r w:rsidR="00FE24AB" w:rsidRPr="0078242C">
        <w:rPr>
          <w:rFonts w:ascii="Times New Roman" w:hAnsi="Times New Roman" w:cs="Times New Roman"/>
          <w:sz w:val="24"/>
          <w:szCs w:val="24"/>
          <w:lang w:val="en-US"/>
        </w:rPr>
        <w:t>an effective</w:t>
      </w:r>
      <w:r w:rsidRPr="0078242C">
        <w:rPr>
          <w:rFonts w:ascii="Times New Roman" w:hAnsi="Times New Roman" w:cs="Times New Roman"/>
          <w:sz w:val="24"/>
          <w:szCs w:val="24"/>
          <w:lang w:val="en-US"/>
        </w:rPr>
        <w:t xml:space="preserve"> administer.</w:t>
      </w:r>
      <w:r w:rsidR="00462F97">
        <w:rPr>
          <w:rFonts w:ascii="Times New Roman" w:hAnsi="Times New Roman" w:cs="Times New Roman"/>
          <w:sz w:val="24"/>
          <w:szCs w:val="24"/>
          <w:lang w:val="en-US"/>
        </w:rPr>
        <w:t xml:space="preserve"> </w:t>
      </w:r>
      <w:proofErr w:type="gramStart"/>
      <w:r w:rsidRPr="0078242C">
        <w:rPr>
          <w:rFonts w:ascii="Times New Roman" w:hAnsi="Times New Roman" w:cs="Times New Roman"/>
          <w:sz w:val="24"/>
          <w:szCs w:val="24"/>
          <w:lang w:val="en-US"/>
        </w:rPr>
        <w:t>Business  classic</w:t>
      </w:r>
      <w:proofErr w:type="gramEnd"/>
      <w:r w:rsidRPr="0078242C">
        <w:rPr>
          <w:rFonts w:ascii="Times New Roman" w:hAnsi="Times New Roman" w:cs="Times New Roman"/>
          <w:sz w:val="24"/>
          <w:szCs w:val="24"/>
          <w:lang w:val="en-US"/>
        </w:rPr>
        <w:t xml:space="preserve">  fifteen  key  concepts  for managerial success. Harvard Business Review</w:t>
      </w:r>
    </w:p>
    <w:p w14:paraId="7EE26E63" w14:textId="6CA0DE85" w:rsidR="00FE24AB" w:rsidRPr="0078242C" w:rsidRDefault="00FE24AB" w:rsidP="0078242C">
      <w:pPr>
        <w:spacing w:line="360" w:lineRule="auto"/>
        <w:jc w:val="both"/>
        <w:rPr>
          <w:rFonts w:ascii="Times New Roman" w:hAnsi="Times New Roman" w:cs="Times New Roman"/>
          <w:sz w:val="24"/>
          <w:szCs w:val="24"/>
          <w:lang w:val="en-US"/>
        </w:rPr>
      </w:pPr>
      <w:proofErr w:type="spellStart"/>
      <w:r w:rsidRPr="00FE24AB">
        <w:rPr>
          <w:rFonts w:ascii="Times New Roman" w:hAnsi="Times New Roman" w:cs="Times New Roman"/>
          <w:sz w:val="24"/>
          <w:szCs w:val="24"/>
          <w:lang w:val="en-US"/>
        </w:rPr>
        <w:t>Halmaghi</w:t>
      </w:r>
      <w:proofErr w:type="spellEnd"/>
      <w:r w:rsidRPr="00FE24AB">
        <w:rPr>
          <w:rFonts w:ascii="Times New Roman" w:hAnsi="Times New Roman" w:cs="Times New Roman"/>
          <w:sz w:val="24"/>
          <w:szCs w:val="24"/>
          <w:lang w:val="en-US"/>
        </w:rPr>
        <w:t xml:space="preserve">, </w:t>
      </w:r>
      <w:r w:rsidR="00442DA8">
        <w:rPr>
          <w:rFonts w:ascii="Times New Roman" w:hAnsi="Times New Roman" w:cs="Times New Roman"/>
          <w:sz w:val="24"/>
          <w:szCs w:val="24"/>
          <w:lang w:val="en-US"/>
        </w:rPr>
        <w:t xml:space="preserve">E. </w:t>
      </w:r>
      <w:r w:rsidRPr="00FE24AB">
        <w:rPr>
          <w:rFonts w:ascii="Times New Roman" w:hAnsi="Times New Roman" w:cs="Times New Roman"/>
          <w:sz w:val="24"/>
          <w:szCs w:val="24"/>
          <w:lang w:val="en-US"/>
        </w:rPr>
        <w:t xml:space="preserve">&amp; </w:t>
      </w:r>
      <w:proofErr w:type="spellStart"/>
      <w:r w:rsidRPr="00FE24AB">
        <w:rPr>
          <w:rFonts w:ascii="Times New Roman" w:hAnsi="Times New Roman" w:cs="Times New Roman"/>
          <w:sz w:val="24"/>
          <w:szCs w:val="24"/>
          <w:lang w:val="en-US"/>
        </w:rPr>
        <w:t>Dumitru</w:t>
      </w:r>
      <w:proofErr w:type="spellEnd"/>
      <w:r w:rsidR="00442DA8">
        <w:rPr>
          <w:rFonts w:ascii="Times New Roman" w:hAnsi="Times New Roman" w:cs="Times New Roman"/>
          <w:sz w:val="24"/>
          <w:szCs w:val="24"/>
          <w:lang w:val="en-US"/>
        </w:rPr>
        <w:t xml:space="preserve"> I. </w:t>
      </w:r>
      <w:r w:rsidRPr="00FE24AB">
        <w:rPr>
          <w:rFonts w:ascii="Times New Roman" w:hAnsi="Times New Roman" w:cs="Times New Roman"/>
          <w:sz w:val="24"/>
          <w:szCs w:val="24"/>
          <w:lang w:val="en-US"/>
        </w:rPr>
        <w:t xml:space="preserve"> &amp; </w:t>
      </w:r>
      <w:proofErr w:type="spellStart"/>
      <w:r w:rsidRPr="00FE24AB">
        <w:rPr>
          <w:rFonts w:ascii="Times New Roman" w:hAnsi="Times New Roman" w:cs="Times New Roman"/>
          <w:sz w:val="24"/>
          <w:szCs w:val="24"/>
          <w:lang w:val="en-US"/>
        </w:rPr>
        <w:t>Bacila</w:t>
      </w:r>
      <w:proofErr w:type="spellEnd"/>
      <w:r w:rsidRPr="00FE24AB">
        <w:rPr>
          <w:rFonts w:ascii="Times New Roman" w:hAnsi="Times New Roman" w:cs="Times New Roman"/>
          <w:sz w:val="24"/>
          <w:szCs w:val="24"/>
          <w:lang w:val="en-US"/>
        </w:rPr>
        <w:t>, L. (2017). The Organization's Internal Environment and Its Importance in the Organization's Development. International conference KNOWLEDGE-BASED ORGANIZATION</w:t>
      </w:r>
    </w:p>
    <w:p w14:paraId="4EA83FD9" w14:textId="13199442" w:rsidR="000B224E" w:rsidRPr="000B224E" w:rsidRDefault="000B224E" w:rsidP="000B224E">
      <w:pPr>
        <w:jc w:val="both"/>
        <w:rPr>
          <w:rFonts w:ascii="Times New Roman" w:hAnsi="Times New Roman" w:cs="Times New Roman"/>
          <w:sz w:val="24"/>
          <w:szCs w:val="24"/>
        </w:rPr>
      </w:pPr>
      <w:r w:rsidRPr="000B224E">
        <w:rPr>
          <w:rFonts w:ascii="Times New Roman" w:hAnsi="Times New Roman" w:cs="Times New Roman"/>
          <w:sz w:val="24"/>
          <w:szCs w:val="24"/>
          <w:lang w:val="en-US"/>
        </w:rPr>
        <w:t>Ryanair PLC, (2020). Annual Report 2020. Reviewed on 3</w:t>
      </w:r>
      <w:r>
        <w:rPr>
          <w:rFonts w:ascii="Times New Roman" w:hAnsi="Times New Roman" w:cs="Times New Roman"/>
          <w:sz w:val="24"/>
          <w:szCs w:val="24"/>
          <w:lang w:val="en-US"/>
        </w:rPr>
        <w:t xml:space="preserve">1 March </w:t>
      </w:r>
      <w:r w:rsidRPr="000B224E">
        <w:rPr>
          <w:rFonts w:ascii="Times New Roman" w:hAnsi="Times New Roman" w:cs="Times New Roman"/>
          <w:sz w:val="24"/>
          <w:szCs w:val="24"/>
          <w:lang w:val="en-US"/>
        </w:rPr>
        <w:t>202</w:t>
      </w:r>
      <w:r>
        <w:rPr>
          <w:rFonts w:ascii="Times New Roman" w:hAnsi="Times New Roman" w:cs="Times New Roman"/>
          <w:sz w:val="24"/>
          <w:szCs w:val="24"/>
          <w:lang w:val="en-US"/>
        </w:rPr>
        <w:t>1</w:t>
      </w:r>
      <w:r w:rsidRPr="000B224E">
        <w:rPr>
          <w:rFonts w:ascii="Times New Roman" w:hAnsi="Times New Roman" w:cs="Times New Roman"/>
          <w:sz w:val="24"/>
          <w:szCs w:val="24"/>
          <w:lang w:val="en-US"/>
        </w:rPr>
        <w:t xml:space="preserve">. </w:t>
      </w:r>
      <w:hyperlink r:id="rId13" w:history="1">
        <w:r w:rsidRPr="000B224E">
          <w:rPr>
            <w:rStyle w:val="Hyperlink"/>
            <w:rFonts w:ascii="Times New Roman" w:hAnsi="Times New Roman" w:cs="Times New Roman"/>
            <w:sz w:val="24"/>
            <w:szCs w:val="24"/>
            <w:lang w:val="en-US"/>
          </w:rPr>
          <w:t>https</w:t>
        </w:r>
        <w:r w:rsidRPr="000B224E">
          <w:rPr>
            <w:rStyle w:val="Hyperlink"/>
            <w:rFonts w:ascii="Times New Roman" w:hAnsi="Times New Roman" w:cs="Times New Roman"/>
            <w:sz w:val="24"/>
            <w:szCs w:val="24"/>
          </w:rPr>
          <w:t>://</w:t>
        </w:r>
        <w:r w:rsidRPr="000B224E">
          <w:rPr>
            <w:rStyle w:val="Hyperlink"/>
            <w:rFonts w:ascii="Times New Roman" w:hAnsi="Times New Roman" w:cs="Times New Roman"/>
            <w:sz w:val="24"/>
            <w:szCs w:val="24"/>
            <w:lang w:val="en-US"/>
          </w:rPr>
          <w:t>investor</w:t>
        </w:r>
        <w:r w:rsidRPr="000B224E">
          <w:rPr>
            <w:rStyle w:val="Hyperlink"/>
            <w:rFonts w:ascii="Times New Roman" w:hAnsi="Times New Roman" w:cs="Times New Roman"/>
            <w:sz w:val="24"/>
            <w:szCs w:val="24"/>
          </w:rPr>
          <w:t>.</w:t>
        </w:r>
        <w:proofErr w:type="spellStart"/>
        <w:r w:rsidRPr="000B224E">
          <w:rPr>
            <w:rStyle w:val="Hyperlink"/>
            <w:rFonts w:ascii="Times New Roman" w:hAnsi="Times New Roman" w:cs="Times New Roman"/>
            <w:sz w:val="24"/>
            <w:szCs w:val="24"/>
            <w:lang w:val="en-US"/>
          </w:rPr>
          <w:t>ryanair</w:t>
        </w:r>
        <w:proofErr w:type="spellEnd"/>
        <w:r w:rsidRPr="000B224E">
          <w:rPr>
            <w:rStyle w:val="Hyperlink"/>
            <w:rFonts w:ascii="Times New Roman" w:hAnsi="Times New Roman" w:cs="Times New Roman"/>
            <w:sz w:val="24"/>
            <w:szCs w:val="24"/>
          </w:rPr>
          <w:t>.</w:t>
        </w:r>
        <w:r w:rsidRPr="000B224E">
          <w:rPr>
            <w:rStyle w:val="Hyperlink"/>
            <w:rFonts w:ascii="Times New Roman" w:hAnsi="Times New Roman" w:cs="Times New Roman"/>
            <w:sz w:val="24"/>
            <w:szCs w:val="24"/>
            <w:lang w:val="en-US"/>
          </w:rPr>
          <w:t>com</w:t>
        </w:r>
        <w:r w:rsidRPr="000B224E">
          <w:rPr>
            <w:rStyle w:val="Hyperlink"/>
            <w:rFonts w:ascii="Times New Roman" w:hAnsi="Times New Roman" w:cs="Times New Roman"/>
            <w:sz w:val="24"/>
            <w:szCs w:val="24"/>
          </w:rPr>
          <w:t>/</w:t>
        </w:r>
        <w:proofErr w:type="spellStart"/>
        <w:r w:rsidRPr="000B224E">
          <w:rPr>
            <w:rStyle w:val="Hyperlink"/>
            <w:rFonts w:ascii="Times New Roman" w:hAnsi="Times New Roman" w:cs="Times New Roman"/>
            <w:sz w:val="24"/>
            <w:szCs w:val="24"/>
            <w:lang w:val="en-US"/>
          </w:rPr>
          <w:t>wp</w:t>
        </w:r>
        <w:proofErr w:type="spellEnd"/>
        <w:r w:rsidRPr="000B224E">
          <w:rPr>
            <w:rStyle w:val="Hyperlink"/>
            <w:rFonts w:ascii="Times New Roman" w:hAnsi="Times New Roman" w:cs="Times New Roman"/>
            <w:sz w:val="24"/>
            <w:szCs w:val="24"/>
          </w:rPr>
          <w:t>-</w:t>
        </w:r>
        <w:r w:rsidRPr="000B224E">
          <w:rPr>
            <w:rStyle w:val="Hyperlink"/>
            <w:rFonts w:ascii="Times New Roman" w:hAnsi="Times New Roman" w:cs="Times New Roman"/>
            <w:sz w:val="24"/>
            <w:szCs w:val="24"/>
            <w:lang w:val="en-US"/>
          </w:rPr>
          <w:t>content</w:t>
        </w:r>
        <w:r w:rsidRPr="000B224E">
          <w:rPr>
            <w:rStyle w:val="Hyperlink"/>
            <w:rFonts w:ascii="Times New Roman" w:hAnsi="Times New Roman" w:cs="Times New Roman"/>
            <w:sz w:val="24"/>
            <w:szCs w:val="24"/>
          </w:rPr>
          <w:t>/</w:t>
        </w:r>
        <w:r w:rsidRPr="000B224E">
          <w:rPr>
            <w:rStyle w:val="Hyperlink"/>
            <w:rFonts w:ascii="Times New Roman" w:hAnsi="Times New Roman" w:cs="Times New Roman"/>
            <w:sz w:val="24"/>
            <w:szCs w:val="24"/>
            <w:lang w:val="en-US"/>
          </w:rPr>
          <w:t>uploads</w:t>
        </w:r>
        <w:r w:rsidRPr="000B224E">
          <w:rPr>
            <w:rStyle w:val="Hyperlink"/>
            <w:rFonts w:ascii="Times New Roman" w:hAnsi="Times New Roman" w:cs="Times New Roman"/>
            <w:sz w:val="24"/>
            <w:szCs w:val="24"/>
          </w:rPr>
          <w:t>/2020/07/</w:t>
        </w:r>
        <w:r w:rsidRPr="000B224E">
          <w:rPr>
            <w:rStyle w:val="Hyperlink"/>
            <w:rFonts w:ascii="Times New Roman" w:hAnsi="Times New Roman" w:cs="Times New Roman"/>
            <w:sz w:val="24"/>
            <w:szCs w:val="24"/>
            <w:lang w:val="en-US"/>
          </w:rPr>
          <w:t>Ryanair</w:t>
        </w:r>
        <w:r w:rsidRPr="000B224E">
          <w:rPr>
            <w:rStyle w:val="Hyperlink"/>
            <w:rFonts w:ascii="Times New Roman" w:hAnsi="Times New Roman" w:cs="Times New Roman"/>
            <w:sz w:val="24"/>
            <w:szCs w:val="24"/>
          </w:rPr>
          <w:t>-</w:t>
        </w:r>
        <w:r w:rsidRPr="000B224E">
          <w:rPr>
            <w:rStyle w:val="Hyperlink"/>
            <w:rFonts w:ascii="Times New Roman" w:hAnsi="Times New Roman" w:cs="Times New Roman"/>
            <w:sz w:val="24"/>
            <w:szCs w:val="24"/>
            <w:lang w:val="en-US"/>
          </w:rPr>
          <w:t>Holdings</w:t>
        </w:r>
        <w:r w:rsidRPr="000B224E">
          <w:rPr>
            <w:rStyle w:val="Hyperlink"/>
            <w:rFonts w:ascii="Times New Roman" w:hAnsi="Times New Roman" w:cs="Times New Roman"/>
            <w:sz w:val="24"/>
            <w:szCs w:val="24"/>
          </w:rPr>
          <w:t>-</w:t>
        </w:r>
        <w:r w:rsidRPr="000B224E">
          <w:rPr>
            <w:rStyle w:val="Hyperlink"/>
            <w:rFonts w:ascii="Times New Roman" w:hAnsi="Times New Roman" w:cs="Times New Roman"/>
            <w:sz w:val="24"/>
            <w:szCs w:val="24"/>
            <w:lang w:val="en-US"/>
          </w:rPr>
          <w:t>plc</w:t>
        </w:r>
        <w:r w:rsidRPr="000B224E">
          <w:rPr>
            <w:rStyle w:val="Hyperlink"/>
            <w:rFonts w:ascii="Times New Roman" w:hAnsi="Times New Roman" w:cs="Times New Roman"/>
            <w:sz w:val="24"/>
            <w:szCs w:val="24"/>
          </w:rPr>
          <w:t>-</w:t>
        </w:r>
        <w:r w:rsidRPr="000B224E">
          <w:rPr>
            <w:rStyle w:val="Hyperlink"/>
            <w:rFonts w:ascii="Times New Roman" w:hAnsi="Times New Roman" w:cs="Times New Roman"/>
            <w:sz w:val="24"/>
            <w:szCs w:val="24"/>
            <w:lang w:val="en-US"/>
          </w:rPr>
          <w:t>Annual</w:t>
        </w:r>
        <w:r w:rsidRPr="000B224E">
          <w:rPr>
            <w:rStyle w:val="Hyperlink"/>
            <w:rFonts w:ascii="Times New Roman" w:hAnsi="Times New Roman" w:cs="Times New Roman"/>
            <w:sz w:val="24"/>
            <w:szCs w:val="24"/>
          </w:rPr>
          <w:t>-</w:t>
        </w:r>
        <w:r w:rsidRPr="000B224E">
          <w:rPr>
            <w:rStyle w:val="Hyperlink"/>
            <w:rFonts w:ascii="Times New Roman" w:hAnsi="Times New Roman" w:cs="Times New Roman"/>
            <w:sz w:val="24"/>
            <w:szCs w:val="24"/>
            <w:lang w:val="en-US"/>
          </w:rPr>
          <w:t>Report</w:t>
        </w:r>
        <w:r w:rsidRPr="000B224E">
          <w:rPr>
            <w:rStyle w:val="Hyperlink"/>
            <w:rFonts w:ascii="Times New Roman" w:hAnsi="Times New Roman" w:cs="Times New Roman"/>
            <w:sz w:val="24"/>
            <w:szCs w:val="24"/>
          </w:rPr>
          <w:t>-</w:t>
        </w:r>
        <w:r w:rsidRPr="000B224E">
          <w:rPr>
            <w:rStyle w:val="Hyperlink"/>
            <w:rFonts w:ascii="Times New Roman" w:hAnsi="Times New Roman" w:cs="Times New Roman"/>
            <w:sz w:val="24"/>
            <w:szCs w:val="24"/>
            <w:lang w:val="en-US"/>
          </w:rPr>
          <w:t>FY</w:t>
        </w:r>
        <w:r w:rsidRPr="000B224E">
          <w:rPr>
            <w:rStyle w:val="Hyperlink"/>
            <w:rFonts w:ascii="Times New Roman" w:hAnsi="Times New Roman" w:cs="Times New Roman"/>
            <w:sz w:val="24"/>
            <w:szCs w:val="24"/>
          </w:rPr>
          <w:t>20.</w:t>
        </w:r>
        <w:r w:rsidRPr="000B224E">
          <w:rPr>
            <w:rStyle w:val="Hyperlink"/>
            <w:rFonts w:ascii="Times New Roman" w:hAnsi="Times New Roman" w:cs="Times New Roman"/>
            <w:sz w:val="24"/>
            <w:szCs w:val="24"/>
            <w:lang w:val="en-US"/>
          </w:rPr>
          <w:t>pdf</w:t>
        </w:r>
      </w:hyperlink>
      <w:r w:rsidRPr="000B224E">
        <w:rPr>
          <w:rFonts w:ascii="Times New Roman" w:hAnsi="Times New Roman" w:cs="Times New Roman"/>
          <w:sz w:val="24"/>
          <w:szCs w:val="24"/>
        </w:rPr>
        <w:t xml:space="preserve"> </w:t>
      </w:r>
    </w:p>
    <w:p w14:paraId="27A65215" w14:textId="43497DC1" w:rsidR="000B224E" w:rsidRPr="000B224E" w:rsidRDefault="000B224E" w:rsidP="000B224E">
      <w:pPr>
        <w:jc w:val="both"/>
        <w:rPr>
          <w:rFonts w:ascii="Times New Roman" w:hAnsi="Times New Roman" w:cs="Times New Roman"/>
          <w:sz w:val="24"/>
          <w:szCs w:val="24"/>
          <w:lang w:val="en-US"/>
        </w:rPr>
      </w:pPr>
      <w:r w:rsidRPr="000B224E">
        <w:rPr>
          <w:rFonts w:ascii="Times New Roman" w:hAnsi="Times New Roman" w:cs="Times New Roman"/>
          <w:sz w:val="24"/>
          <w:szCs w:val="24"/>
          <w:lang w:val="en-US"/>
        </w:rPr>
        <w:t>Ryanair PLC, (2020). 20F Statement for 2020.  Reviewed on 3</w:t>
      </w:r>
      <w:r>
        <w:rPr>
          <w:rFonts w:ascii="Times New Roman" w:hAnsi="Times New Roman" w:cs="Times New Roman"/>
          <w:sz w:val="24"/>
          <w:szCs w:val="24"/>
          <w:lang w:val="en-US"/>
        </w:rPr>
        <w:t xml:space="preserve">1 March </w:t>
      </w:r>
      <w:r w:rsidRPr="000B224E">
        <w:rPr>
          <w:rFonts w:ascii="Times New Roman" w:hAnsi="Times New Roman" w:cs="Times New Roman"/>
          <w:sz w:val="24"/>
          <w:szCs w:val="24"/>
          <w:lang w:val="en-US"/>
        </w:rPr>
        <w:t>202</w:t>
      </w:r>
      <w:r>
        <w:rPr>
          <w:rFonts w:ascii="Times New Roman" w:hAnsi="Times New Roman" w:cs="Times New Roman"/>
          <w:sz w:val="24"/>
          <w:szCs w:val="24"/>
          <w:lang w:val="en-US"/>
        </w:rPr>
        <w:t>1</w:t>
      </w:r>
      <w:r w:rsidRPr="000B224E">
        <w:rPr>
          <w:rFonts w:ascii="Times New Roman" w:hAnsi="Times New Roman" w:cs="Times New Roman"/>
          <w:sz w:val="24"/>
          <w:szCs w:val="24"/>
          <w:lang w:val="en-US"/>
        </w:rPr>
        <w:t xml:space="preserve">. </w:t>
      </w:r>
      <w:hyperlink r:id="rId14" w:history="1">
        <w:r w:rsidRPr="000B224E">
          <w:rPr>
            <w:rStyle w:val="Hyperlink"/>
            <w:rFonts w:ascii="Times New Roman" w:hAnsi="Times New Roman" w:cs="Times New Roman"/>
            <w:sz w:val="24"/>
            <w:szCs w:val="24"/>
            <w:lang w:val="en-US"/>
          </w:rPr>
          <w:t>https://investor.ryanair.com/wp-content/uploads/2020/07/Ryanair-20-F-2020.pdf</w:t>
        </w:r>
      </w:hyperlink>
      <w:r w:rsidRPr="000B224E">
        <w:rPr>
          <w:rFonts w:ascii="Times New Roman" w:hAnsi="Times New Roman" w:cs="Times New Roman"/>
          <w:sz w:val="24"/>
          <w:szCs w:val="24"/>
          <w:lang w:val="en-US"/>
        </w:rPr>
        <w:t xml:space="preserve"> </w:t>
      </w:r>
    </w:p>
    <w:p w14:paraId="32A7B8D6" w14:textId="05E894B2" w:rsidR="000B224E" w:rsidRPr="000C3621" w:rsidRDefault="000B224E" w:rsidP="000B224E">
      <w:pPr>
        <w:jc w:val="both"/>
        <w:rPr>
          <w:rFonts w:ascii="Times New Roman" w:hAnsi="Times New Roman" w:cs="Times New Roman"/>
          <w:sz w:val="24"/>
          <w:szCs w:val="24"/>
        </w:rPr>
      </w:pPr>
      <w:r w:rsidRPr="000B224E">
        <w:rPr>
          <w:rFonts w:ascii="Times New Roman" w:hAnsi="Times New Roman" w:cs="Times New Roman"/>
          <w:sz w:val="24"/>
          <w:szCs w:val="24"/>
          <w:lang w:val="en-US"/>
        </w:rPr>
        <w:t>Ryanair PLC, (2019). Annual Report 2019. Reviewed on 3</w:t>
      </w:r>
      <w:r>
        <w:rPr>
          <w:rFonts w:ascii="Times New Roman" w:hAnsi="Times New Roman" w:cs="Times New Roman"/>
          <w:sz w:val="24"/>
          <w:szCs w:val="24"/>
          <w:lang w:val="en-US"/>
        </w:rPr>
        <w:t xml:space="preserve">1 March </w:t>
      </w:r>
      <w:r w:rsidRPr="000B224E">
        <w:rPr>
          <w:rFonts w:ascii="Times New Roman" w:hAnsi="Times New Roman" w:cs="Times New Roman"/>
          <w:sz w:val="24"/>
          <w:szCs w:val="24"/>
          <w:lang w:val="en-US"/>
        </w:rPr>
        <w:t>202</w:t>
      </w:r>
      <w:r>
        <w:rPr>
          <w:rFonts w:ascii="Times New Roman" w:hAnsi="Times New Roman" w:cs="Times New Roman"/>
          <w:sz w:val="24"/>
          <w:szCs w:val="24"/>
          <w:lang w:val="en-US"/>
        </w:rPr>
        <w:t>1</w:t>
      </w:r>
      <w:r w:rsidRPr="000B224E">
        <w:rPr>
          <w:rFonts w:ascii="Times New Roman" w:hAnsi="Times New Roman" w:cs="Times New Roman"/>
          <w:sz w:val="24"/>
          <w:szCs w:val="24"/>
          <w:lang w:val="en-US"/>
        </w:rPr>
        <w:t xml:space="preserve">. </w:t>
      </w:r>
      <w:hyperlink r:id="rId15" w:history="1">
        <w:r w:rsidRPr="000B224E">
          <w:rPr>
            <w:rStyle w:val="Hyperlink"/>
            <w:rFonts w:ascii="Times New Roman" w:hAnsi="Times New Roman" w:cs="Times New Roman"/>
            <w:sz w:val="24"/>
            <w:szCs w:val="24"/>
            <w:lang w:val="en-US"/>
          </w:rPr>
          <w:t>https</w:t>
        </w:r>
        <w:r w:rsidRPr="000C3621">
          <w:rPr>
            <w:rStyle w:val="Hyperlink"/>
            <w:rFonts w:ascii="Times New Roman" w:hAnsi="Times New Roman" w:cs="Times New Roman"/>
            <w:sz w:val="24"/>
            <w:szCs w:val="24"/>
          </w:rPr>
          <w:t>://</w:t>
        </w:r>
        <w:r w:rsidRPr="000B224E">
          <w:rPr>
            <w:rStyle w:val="Hyperlink"/>
            <w:rFonts w:ascii="Times New Roman" w:hAnsi="Times New Roman" w:cs="Times New Roman"/>
            <w:sz w:val="24"/>
            <w:szCs w:val="24"/>
            <w:lang w:val="en-US"/>
          </w:rPr>
          <w:t>investor</w:t>
        </w:r>
        <w:r w:rsidRPr="000C3621">
          <w:rPr>
            <w:rStyle w:val="Hyperlink"/>
            <w:rFonts w:ascii="Times New Roman" w:hAnsi="Times New Roman" w:cs="Times New Roman"/>
            <w:sz w:val="24"/>
            <w:szCs w:val="24"/>
          </w:rPr>
          <w:t>.</w:t>
        </w:r>
        <w:proofErr w:type="spellStart"/>
        <w:r w:rsidRPr="000B224E">
          <w:rPr>
            <w:rStyle w:val="Hyperlink"/>
            <w:rFonts w:ascii="Times New Roman" w:hAnsi="Times New Roman" w:cs="Times New Roman"/>
            <w:sz w:val="24"/>
            <w:szCs w:val="24"/>
            <w:lang w:val="en-US"/>
          </w:rPr>
          <w:t>ryanair</w:t>
        </w:r>
        <w:proofErr w:type="spellEnd"/>
        <w:r w:rsidRPr="000C3621">
          <w:rPr>
            <w:rStyle w:val="Hyperlink"/>
            <w:rFonts w:ascii="Times New Roman" w:hAnsi="Times New Roman" w:cs="Times New Roman"/>
            <w:sz w:val="24"/>
            <w:szCs w:val="24"/>
          </w:rPr>
          <w:t>.</w:t>
        </w:r>
        <w:r w:rsidRPr="000B224E">
          <w:rPr>
            <w:rStyle w:val="Hyperlink"/>
            <w:rFonts w:ascii="Times New Roman" w:hAnsi="Times New Roman" w:cs="Times New Roman"/>
            <w:sz w:val="24"/>
            <w:szCs w:val="24"/>
            <w:lang w:val="en-US"/>
          </w:rPr>
          <w:t>com</w:t>
        </w:r>
        <w:r w:rsidRPr="000C3621">
          <w:rPr>
            <w:rStyle w:val="Hyperlink"/>
            <w:rFonts w:ascii="Times New Roman" w:hAnsi="Times New Roman" w:cs="Times New Roman"/>
            <w:sz w:val="24"/>
            <w:szCs w:val="24"/>
          </w:rPr>
          <w:t>/</w:t>
        </w:r>
        <w:proofErr w:type="spellStart"/>
        <w:r w:rsidRPr="000B224E">
          <w:rPr>
            <w:rStyle w:val="Hyperlink"/>
            <w:rFonts w:ascii="Times New Roman" w:hAnsi="Times New Roman" w:cs="Times New Roman"/>
            <w:sz w:val="24"/>
            <w:szCs w:val="24"/>
            <w:lang w:val="en-US"/>
          </w:rPr>
          <w:t>wp</w:t>
        </w:r>
        <w:proofErr w:type="spellEnd"/>
        <w:r w:rsidRPr="000C3621">
          <w:rPr>
            <w:rStyle w:val="Hyperlink"/>
            <w:rFonts w:ascii="Times New Roman" w:hAnsi="Times New Roman" w:cs="Times New Roman"/>
            <w:sz w:val="24"/>
            <w:szCs w:val="24"/>
          </w:rPr>
          <w:t>-</w:t>
        </w:r>
        <w:r w:rsidRPr="000B224E">
          <w:rPr>
            <w:rStyle w:val="Hyperlink"/>
            <w:rFonts w:ascii="Times New Roman" w:hAnsi="Times New Roman" w:cs="Times New Roman"/>
            <w:sz w:val="24"/>
            <w:szCs w:val="24"/>
            <w:lang w:val="en-US"/>
          </w:rPr>
          <w:t>content</w:t>
        </w:r>
        <w:r w:rsidRPr="000C3621">
          <w:rPr>
            <w:rStyle w:val="Hyperlink"/>
            <w:rFonts w:ascii="Times New Roman" w:hAnsi="Times New Roman" w:cs="Times New Roman"/>
            <w:sz w:val="24"/>
            <w:szCs w:val="24"/>
          </w:rPr>
          <w:t>/</w:t>
        </w:r>
        <w:r w:rsidRPr="000B224E">
          <w:rPr>
            <w:rStyle w:val="Hyperlink"/>
            <w:rFonts w:ascii="Times New Roman" w:hAnsi="Times New Roman" w:cs="Times New Roman"/>
            <w:sz w:val="24"/>
            <w:szCs w:val="24"/>
            <w:lang w:val="en-US"/>
          </w:rPr>
          <w:t>uploads</w:t>
        </w:r>
        <w:r w:rsidRPr="000C3621">
          <w:rPr>
            <w:rStyle w:val="Hyperlink"/>
            <w:rFonts w:ascii="Times New Roman" w:hAnsi="Times New Roman" w:cs="Times New Roman"/>
            <w:sz w:val="24"/>
            <w:szCs w:val="24"/>
          </w:rPr>
          <w:t>/2019/07/</w:t>
        </w:r>
        <w:r w:rsidRPr="000B224E">
          <w:rPr>
            <w:rStyle w:val="Hyperlink"/>
            <w:rFonts w:ascii="Times New Roman" w:hAnsi="Times New Roman" w:cs="Times New Roman"/>
            <w:sz w:val="24"/>
            <w:szCs w:val="24"/>
            <w:lang w:val="en-US"/>
          </w:rPr>
          <w:t>Ryanair</w:t>
        </w:r>
        <w:r w:rsidRPr="000C3621">
          <w:rPr>
            <w:rStyle w:val="Hyperlink"/>
            <w:rFonts w:ascii="Times New Roman" w:hAnsi="Times New Roman" w:cs="Times New Roman"/>
            <w:sz w:val="24"/>
            <w:szCs w:val="24"/>
          </w:rPr>
          <w:t>-2019-</w:t>
        </w:r>
        <w:r w:rsidRPr="000B224E">
          <w:rPr>
            <w:rStyle w:val="Hyperlink"/>
            <w:rFonts w:ascii="Times New Roman" w:hAnsi="Times New Roman" w:cs="Times New Roman"/>
            <w:sz w:val="24"/>
            <w:szCs w:val="24"/>
            <w:lang w:val="en-US"/>
          </w:rPr>
          <w:t>Annual</w:t>
        </w:r>
        <w:r w:rsidRPr="000C3621">
          <w:rPr>
            <w:rStyle w:val="Hyperlink"/>
            <w:rFonts w:ascii="Times New Roman" w:hAnsi="Times New Roman" w:cs="Times New Roman"/>
            <w:sz w:val="24"/>
            <w:szCs w:val="24"/>
          </w:rPr>
          <w:t>-</w:t>
        </w:r>
        <w:r w:rsidRPr="000B224E">
          <w:rPr>
            <w:rStyle w:val="Hyperlink"/>
            <w:rFonts w:ascii="Times New Roman" w:hAnsi="Times New Roman" w:cs="Times New Roman"/>
            <w:sz w:val="24"/>
            <w:szCs w:val="24"/>
            <w:lang w:val="en-US"/>
          </w:rPr>
          <w:t>Report</w:t>
        </w:r>
        <w:r w:rsidRPr="000C3621">
          <w:rPr>
            <w:rStyle w:val="Hyperlink"/>
            <w:rFonts w:ascii="Times New Roman" w:hAnsi="Times New Roman" w:cs="Times New Roman"/>
            <w:sz w:val="24"/>
            <w:szCs w:val="24"/>
          </w:rPr>
          <w:t>.</w:t>
        </w:r>
        <w:r w:rsidRPr="000B224E">
          <w:rPr>
            <w:rStyle w:val="Hyperlink"/>
            <w:rFonts w:ascii="Times New Roman" w:hAnsi="Times New Roman" w:cs="Times New Roman"/>
            <w:sz w:val="24"/>
            <w:szCs w:val="24"/>
            <w:lang w:val="en-US"/>
          </w:rPr>
          <w:t>pdf</w:t>
        </w:r>
      </w:hyperlink>
      <w:r w:rsidRPr="000C3621">
        <w:rPr>
          <w:rFonts w:ascii="Times New Roman" w:hAnsi="Times New Roman" w:cs="Times New Roman"/>
          <w:sz w:val="24"/>
          <w:szCs w:val="24"/>
        </w:rPr>
        <w:t xml:space="preserve"> </w:t>
      </w:r>
    </w:p>
    <w:p w14:paraId="676AAEF9" w14:textId="15694BCA" w:rsidR="000B224E" w:rsidRPr="000B224E" w:rsidRDefault="000B224E" w:rsidP="000B224E">
      <w:pPr>
        <w:jc w:val="both"/>
        <w:rPr>
          <w:rFonts w:ascii="Times New Roman" w:hAnsi="Times New Roman" w:cs="Times New Roman"/>
          <w:sz w:val="24"/>
          <w:szCs w:val="24"/>
          <w:lang w:val="en-US"/>
        </w:rPr>
      </w:pPr>
      <w:r w:rsidRPr="000B224E">
        <w:rPr>
          <w:rFonts w:ascii="Times New Roman" w:hAnsi="Times New Roman" w:cs="Times New Roman"/>
          <w:sz w:val="24"/>
          <w:szCs w:val="24"/>
          <w:lang w:val="en-US"/>
        </w:rPr>
        <w:t>Ryanair PLC, (2019). 20F Statement for 2019. Reviewed on 3</w:t>
      </w:r>
      <w:r>
        <w:rPr>
          <w:rFonts w:ascii="Times New Roman" w:hAnsi="Times New Roman" w:cs="Times New Roman"/>
          <w:sz w:val="24"/>
          <w:szCs w:val="24"/>
          <w:lang w:val="en-US"/>
        </w:rPr>
        <w:t xml:space="preserve">1 March </w:t>
      </w:r>
      <w:r w:rsidRPr="000B224E">
        <w:rPr>
          <w:rFonts w:ascii="Times New Roman" w:hAnsi="Times New Roman" w:cs="Times New Roman"/>
          <w:sz w:val="24"/>
          <w:szCs w:val="24"/>
          <w:lang w:val="en-US"/>
        </w:rPr>
        <w:t>202</w:t>
      </w:r>
      <w:r>
        <w:rPr>
          <w:rFonts w:ascii="Times New Roman" w:hAnsi="Times New Roman" w:cs="Times New Roman"/>
          <w:sz w:val="24"/>
          <w:szCs w:val="24"/>
          <w:lang w:val="en-US"/>
        </w:rPr>
        <w:t>1</w:t>
      </w:r>
      <w:r w:rsidRPr="000B224E">
        <w:rPr>
          <w:rFonts w:ascii="Times New Roman" w:hAnsi="Times New Roman" w:cs="Times New Roman"/>
          <w:sz w:val="24"/>
          <w:szCs w:val="24"/>
          <w:lang w:val="en-US"/>
        </w:rPr>
        <w:t xml:space="preserve">. </w:t>
      </w:r>
      <w:hyperlink r:id="rId16" w:history="1">
        <w:r w:rsidRPr="000B224E">
          <w:rPr>
            <w:rStyle w:val="Hyperlink"/>
            <w:rFonts w:ascii="Times New Roman" w:hAnsi="Times New Roman" w:cs="Times New Roman"/>
            <w:sz w:val="24"/>
            <w:szCs w:val="24"/>
            <w:lang w:val="en-US"/>
          </w:rPr>
          <w:t>https://investor.ryanair.com/wp-content/uploads/2019/07/Ryanair-2019-20-F.pdf</w:t>
        </w:r>
      </w:hyperlink>
      <w:r w:rsidRPr="000B224E">
        <w:rPr>
          <w:rFonts w:ascii="Times New Roman" w:hAnsi="Times New Roman" w:cs="Times New Roman"/>
          <w:sz w:val="24"/>
          <w:szCs w:val="24"/>
          <w:lang w:val="en-US"/>
        </w:rPr>
        <w:t xml:space="preserve"> </w:t>
      </w:r>
    </w:p>
    <w:p w14:paraId="66470C1A" w14:textId="77777777" w:rsidR="000B224E" w:rsidRPr="000B224E" w:rsidRDefault="000B224E" w:rsidP="000B224E">
      <w:pPr>
        <w:rPr>
          <w:lang w:val="en-US"/>
        </w:rPr>
      </w:pPr>
    </w:p>
    <w:p w14:paraId="602DB4C6" w14:textId="77777777" w:rsidR="000B224E" w:rsidRPr="000B224E" w:rsidRDefault="000B224E">
      <w:pPr>
        <w:rPr>
          <w:lang w:val="en-US"/>
        </w:rPr>
      </w:pPr>
    </w:p>
    <w:sectPr w:rsidR="000B224E" w:rsidRPr="000B224E" w:rsidSect="00F40432">
      <w:footerReference w:type="default" r:id="rId17"/>
      <w:pgSz w:w="12240" w:h="15840"/>
      <w:pgMar w:top="1417" w:right="1417" w:bottom="1417" w:left="1417"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FF3A31" w14:textId="77777777" w:rsidR="00B40979" w:rsidRDefault="00B40979" w:rsidP="00F40432">
      <w:pPr>
        <w:spacing w:after="0" w:line="240" w:lineRule="auto"/>
      </w:pPr>
      <w:r>
        <w:separator/>
      </w:r>
    </w:p>
  </w:endnote>
  <w:endnote w:type="continuationSeparator" w:id="0">
    <w:p w14:paraId="05796D74" w14:textId="77777777" w:rsidR="00B40979" w:rsidRDefault="00B40979" w:rsidP="00F404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CC"/>
    <w:family w:val="roman"/>
    <w:pitch w:val="variable"/>
    <w:sig w:usb0="00000000"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1543492"/>
      <w:docPartObj>
        <w:docPartGallery w:val="Page Numbers (Bottom of Page)"/>
        <w:docPartUnique/>
      </w:docPartObj>
    </w:sdtPr>
    <w:sdtEndPr/>
    <w:sdtContent>
      <w:p w14:paraId="0C97B0B7" w14:textId="1BAA6FB9" w:rsidR="00F40432" w:rsidRDefault="00F40432">
        <w:pPr>
          <w:pStyle w:val="Footer"/>
          <w:jc w:val="center"/>
        </w:pPr>
        <w:r>
          <w:fldChar w:fldCharType="begin"/>
        </w:r>
        <w:r>
          <w:instrText>PAGE   \* MERGEFORMAT</w:instrText>
        </w:r>
        <w:r>
          <w:fldChar w:fldCharType="separate"/>
        </w:r>
        <w:r>
          <w:t>2</w:t>
        </w:r>
        <w:r>
          <w:fldChar w:fldCharType="end"/>
        </w:r>
      </w:p>
    </w:sdtContent>
  </w:sdt>
  <w:p w14:paraId="592491F9" w14:textId="77777777" w:rsidR="00F40432" w:rsidRDefault="00F404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E475E" w14:textId="77777777" w:rsidR="00B40979" w:rsidRDefault="00B40979" w:rsidP="00F40432">
      <w:pPr>
        <w:spacing w:after="0" w:line="240" w:lineRule="auto"/>
      </w:pPr>
      <w:r>
        <w:separator/>
      </w:r>
    </w:p>
  </w:footnote>
  <w:footnote w:type="continuationSeparator" w:id="0">
    <w:p w14:paraId="62BABF72" w14:textId="77777777" w:rsidR="00B40979" w:rsidRDefault="00B40979" w:rsidP="00F404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45BCB"/>
    <w:multiLevelType w:val="hybridMultilevel"/>
    <w:tmpl w:val="918E6252"/>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1" w15:restartNumberingAfterBreak="0">
    <w:nsid w:val="16CE1262"/>
    <w:multiLevelType w:val="hybridMultilevel"/>
    <w:tmpl w:val="EDAA342A"/>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2" w15:restartNumberingAfterBreak="0">
    <w:nsid w:val="1EC8052E"/>
    <w:multiLevelType w:val="hybridMultilevel"/>
    <w:tmpl w:val="D18EF38C"/>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3" w15:restartNumberingAfterBreak="0">
    <w:nsid w:val="3120515B"/>
    <w:multiLevelType w:val="hybridMultilevel"/>
    <w:tmpl w:val="99E0CDE4"/>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abstractNum w:abstractNumId="4" w15:restartNumberingAfterBreak="0">
    <w:nsid w:val="57AF27D9"/>
    <w:multiLevelType w:val="hybridMultilevel"/>
    <w:tmpl w:val="BCF6D10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23C"/>
    <w:rsid w:val="000B224E"/>
    <w:rsid w:val="000C3621"/>
    <w:rsid w:val="00142B2F"/>
    <w:rsid w:val="00287537"/>
    <w:rsid w:val="00317865"/>
    <w:rsid w:val="00413F7B"/>
    <w:rsid w:val="00442DA8"/>
    <w:rsid w:val="00462F97"/>
    <w:rsid w:val="004C1ECA"/>
    <w:rsid w:val="004D037B"/>
    <w:rsid w:val="00542EEB"/>
    <w:rsid w:val="006725F9"/>
    <w:rsid w:val="006C3FED"/>
    <w:rsid w:val="006F418C"/>
    <w:rsid w:val="00704A02"/>
    <w:rsid w:val="0078242C"/>
    <w:rsid w:val="007C012E"/>
    <w:rsid w:val="007C1B74"/>
    <w:rsid w:val="007C3976"/>
    <w:rsid w:val="007C792D"/>
    <w:rsid w:val="007E61E2"/>
    <w:rsid w:val="00916597"/>
    <w:rsid w:val="00970B0A"/>
    <w:rsid w:val="00A30144"/>
    <w:rsid w:val="00AD5B05"/>
    <w:rsid w:val="00AE698A"/>
    <w:rsid w:val="00B40979"/>
    <w:rsid w:val="00B52293"/>
    <w:rsid w:val="00BA7C7E"/>
    <w:rsid w:val="00BE54AE"/>
    <w:rsid w:val="00BF0224"/>
    <w:rsid w:val="00BF223C"/>
    <w:rsid w:val="00CB123E"/>
    <w:rsid w:val="00D209E8"/>
    <w:rsid w:val="00D265A9"/>
    <w:rsid w:val="00E1230C"/>
    <w:rsid w:val="00E622C1"/>
    <w:rsid w:val="00E8235B"/>
    <w:rsid w:val="00EA3508"/>
    <w:rsid w:val="00F20A21"/>
    <w:rsid w:val="00F27C79"/>
    <w:rsid w:val="00F40432"/>
    <w:rsid w:val="00F65FB7"/>
    <w:rsid w:val="00F66C95"/>
    <w:rsid w:val="00FE24A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E8E56"/>
  <w15:chartTrackingRefBased/>
  <w15:docId w15:val="{D7FE4B02-4BAB-4B20-9E32-A5CA64954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22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0432"/>
    <w:pPr>
      <w:tabs>
        <w:tab w:val="center" w:pos="4536"/>
        <w:tab w:val="right" w:pos="9072"/>
      </w:tabs>
      <w:spacing w:after="0" w:line="240" w:lineRule="auto"/>
    </w:pPr>
  </w:style>
  <w:style w:type="character" w:customStyle="1" w:styleId="HeaderChar">
    <w:name w:val="Header Char"/>
    <w:basedOn w:val="DefaultParagraphFont"/>
    <w:link w:val="Header"/>
    <w:uiPriority w:val="99"/>
    <w:rsid w:val="00F40432"/>
  </w:style>
  <w:style w:type="paragraph" w:styleId="Footer">
    <w:name w:val="footer"/>
    <w:basedOn w:val="Normal"/>
    <w:link w:val="FooterChar"/>
    <w:uiPriority w:val="99"/>
    <w:unhideWhenUsed/>
    <w:rsid w:val="00F40432"/>
    <w:pPr>
      <w:tabs>
        <w:tab w:val="center" w:pos="4536"/>
        <w:tab w:val="right" w:pos="9072"/>
      </w:tabs>
      <w:spacing w:after="0" w:line="240" w:lineRule="auto"/>
    </w:pPr>
  </w:style>
  <w:style w:type="character" w:customStyle="1" w:styleId="FooterChar">
    <w:name w:val="Footer Char"/>
    <w:basedOn w:val="DefaultParagraphFont"/>
    <w:link w:val="Footer"/>
    <w:uiPriority w:val="99"/>
    <w:rsid w:val="00F40432"/>
  </w:style>
  <w:style w:type="character" w:customStyle="1" w:styleId="Heading1Char">
    <w:name w:val="Heading 1 Char"/>
    <w:basedOn w:val="DefaultParagraphFont"/>
    <w:link w:val="Heading1"/>
    <w:uiPriority w:val="9"/>
    <w:rsid w:val="000B224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B224E"/>
    <w:rPr>
      <w:color w:val="0563C1" w:themeColor="hyperlink"/>
      <w:u w:val="single"/>
    </w:rPr>
  </w:style>
  <w:style w:type="paragraph" w:styleId="ListParagraph">
    <w:name w:val="List Paragraph"/>
    <w:basedOn w:val="Normal"/>
    <w:uiPriority w:val="34"/>
    <w:qFormat/>
    <w:rsid w:val="000B22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040815">
      <w:bodyDiv w:val="1"/>
      <w:marLeft w:val="0"/>
      <w:marRight w:val="0"/>
      <w:marTop w:val="0"/>
      <w:marBottom w:val="0"/>
      <w:divBdr>
        <w:top w:val="none" w:sz="0" w:space="0" w:color="auto"/>
        <w:left w:val="none" w:sz="0" w:space="0" w:color="auto"/>
        <w:bottom w:val="none" w:sz="0" w:space="0" w:color="auto"/>
        <w:right w:val="none" w:sz="0" w:space="0" w:color="auto"/>
      </w:divBdr>
    </w:div>
    <w:div w:id="1979727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hyperlink" Target="https://investor.ryanair.com/wp-content/uploads/2020/07/Ryanair-Holdings-plc-Annual-Report-FY20.pdf" TargetMode="Externa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microsoft.com/office/2007/relationships/diagramDrawing" Target="diagrams/drawing1.xml"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yperlink" Target="https://investor.ryanair.com/wp-content/uploads/2019/07/Ryanair-2019-20-F.pdf"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hyperlink" Target="https://investor.ryanair.com/wp-content/uploads/2019/07/Ryanair-2019-Annual-Report.pdf" TargetMode="External" /><Relationship Id="rId10" Type="http://schemas.openxmlformats.org/officeDocument/2006/relationships/diagramQuickStyle" Target="diagrams/quickStyle1.xml"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hyperlink" Target="https://investor.ryanair.com/wp-content/uploads/2020/07/Ryanair-20-F-2020.pdf" TargetMode="Externa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9B0020F-22CC-4789-84B0-C2E09A43F0C4}"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bg-BG"/>
        </a:p>
      </dgm:t>
    </dgm:pt>
    <dgm:pt modelId="{55898958-4DC4-44FF-BBE5-5A53FD881EC6}">
      <dgm:prSet phldrT="[Текст]" custT="1"/>
      <dgm:spPr/>
      <dgm:t>
        <a:bodyPr/>
        <a:lstStyle/>
        <a:p>
          <a:r>
            <a:rPr lang="en-US" sz="800"/>
            <a:t>S. </a:t>
          </a:r>
          <a:r>
            <a:rPr lang="en-US" sz="1000"/>
            <a:t>Mc</a:t>
          </a:r>
          <a:r>
            <a:rPr lang="en-US" sz="800"/>
            <a:t> </a:t>
          </a:r>
          <a:r>
            <a:rPr lang="en-US" sz="1050"/>
            <a:t>Charty</a:t>
          </a:r>
          <a:r>
            <a:rPr lang="en-US" sz="800"/>
            <a:t> </a:t>
          </a:r>
        </a:p>
        <a:p>
          <a:r>
            <a:rPr lang="en-US" sz="800"/>
            <a:t>Non-Exec Chairman</a:t>
          </a:r>
          <a:endParaRPr lang="bg-BG" sz="800"/>
        </a:p>
      </dgm:t>
    </dgm:pt>
    <dgm:pt modelId="{4D04B9A4-F35D-446A-BF27-266D38D9CC6C}" type="parTrans" cxnId="{274BF2BE-04BA-4D39-A215-1F1A1EE49072}">
      <dgm:prSet/>
      <dgm:spPr/>
      <dgm:t>
        <a:bodyPr/>
        <a:lstStyle/>
        <a:p>
          <a:endParaRPr lang="bg-BG"/>
        </a:p>
      </dgm:t>
    </dgm:pt>
    <dgm:pt modelId="{C69251A6-DEC8-4167-9085-0A56E2D9490E}" type="sibTrans" cxnId="{274BF2BE-04BA-4D39-A215-1F1A1EE49072}">
      <dgm:prSet/>
      <dgm:spPr/>
      <dgm:t>
        <a:bodyPr/>
        <a:lstStyle/>
        <a:p>
          <a:endParaRPr lang="bg-BG"/>
        </a:p>
      </dgm:t>
    </dgm:pt>
    <dgm:pt modelId="{4A86480C-F129-407D-A73C-371370208BF5}">
      <dgm:prSet phldrT="[Текст]" custT="1"/>
      <dgm:spPr/>
      <dgm:t>
        <a:bodyPr/>
        <a:lstStyle/>
        <a:p>
          <a:r>
            <a:rPr lang="en-US" sz="800"/>
            <a:t>L. Phelan</a:t>
          </a:r>
        </a:p>
        <a:p>
          <a:r>
            <a:rPr lang="en-US" sz="800"/>
            <a:t>Non-Exec SID</a:t>
          </a:r>
          <a:endParaRPr lang="bg-BG" sz="800"/>
        </a:p>
      </dgm:t>
    </dgm:pt>
    <dgm:pt modelId="{24E67D8C-4FEF-4C05-B4D9-6EF62F30E708}" type="parTrans" cxnId="{4B8204AE-291B-442E-87DA-C34F0847A962}">
      <dgm:prSet/>
      <dgm:spPr/>
      <dgm:t>
        <a:bodyPr/>
        <a:lstStyle/>
        <a:p>
          <a:endParaRPr lang="bg-BG"/>
        </a:p>
      </dgm:t>
    </dgm:pt>
    <dgm:pt modelId="{5E6BFE1C-5783-48A6-85FD-C04B8D8D1AC5}" type="sibTrans" cxnId="{4B8204AE-291B-442E-87DA-C34F0847A962}">
      <dgm:prSet/>
      <dgm:spPr/>
      <dgm:t>
        <a:bodyPr/>
        <a:lstStyle/>
        <a:p>
          <a:endParaRPr lang="bg-BG"/>
        </a:p>
      </dgm:t>
    </dgm:pt>
    <dgm:pt modelId="{570BC098-9A32-4351-B664-E654D3F28B2A}">
      <dgm:prSet phldrT="[Текст]"/>
      <dgm:spPr/>
      <dgm:t>
        <a:bodyPr/>
        <a:lstStyle/>
        <a:p>
          <a:r>
            <a:rPr lang="en-US"/>
            <a:t>R. Brennan </a:t>
          </a:r>
        </a:p>
        <a:p>
          <a:r>
            <a:rPr lang="en-US"/>
            <a:t>Non-Exec</a:t>
          </a:r>
          <a:endParaRPr lang="bg-BG"/>
        </a:p>
      </dgm:t>
    </dgm:pt>
    <dgm:pt modelId="{98C121BC-D4ED-41B1-AC87-8346F25B8335}" type="parTrans" cxnId="{47810BF0-CD06-4F2D-B951-66070F5FA37D}">
      <dgm:prSet/>
      <dgm:spPr/>
      <dgm:t>
        <a:bodyPr/>
        <a:lstStyle/>
        <a:p>
          <a:endParaRPr lang="bg-BG"/>
        </a:p>
      </dgm:t>
    </dgm:pt>
    <dgm:pt modelId="{E0C41F8B-5A1D-479E-A4D8-934C41D3E9FA}" type="sibTrans" cxnId="{47810BF0-CD06-4F2D-B951-66070F5FA37D}">
      <dgm:prSet/>
      <dgm:spPr/>
      <dgm:t>
        <a:bodyPr/>
        <a:lstStyle/>
        <a:p>
          <a:endParaRPr lang="bg-BG"/>
        </a:p>
      </dgm:t>
    </dgm:pt>
    <dgm:pt modelId="{2DD30F6B-8DC9-4A78-B34C-14E76F232CE8}">
      <dgm:prSet/>
      <dgm:spPr/>
      <dgm:t>
        <a:bodyPr/>
        <a:lstStyle/>
        <a:p>
          <a:pPr algn="ctr"/>
          <a:r>
            <a:rPr lang="en-US"/>
            <a:t>M. Cawley</a:t>
          </a:r>
        </a:p>
        <a:p>
          <a:pPr algn="ctr"/>
          <a:r>
            <a:rPr lang="en-US"/>
            <a:t>Non-Exec	</a:t>
          </a:r>
          <a:endParaRPr lang="bg-BG"/>
        </a:p>
      </dgm:t>
    </dgm:pt>
    <dgm:pt modelId="{5B502A86-077C-4D59-9587-18B67603C59C}" type="parTrans" cxnId="{8BCAC5D0-5D40-4C1C-804A-4B97B0987AF9}">
      <dgm:prSet/>
      <dgm:spPr/>
      <dgm:t>
        <a:bodyPr/>
        <a:lstStyle/>
        <a:p>
          <a:endParaRPr lang="bg-BG"/>
        </a:p>
      </dgm:t>
    </dgm:pt>
    <dgm:pt modelId="{5D92F37D-D273-46A8-9A50-6488CB00B58D}" type="sibTrans" cxnId="{8BCAC5D0-5D40-4C1C-804A-4B97B0987AF9}">
      <dgm:prSet/>
      <dgm:spPr/>
      <dgm:t>
        <a:bodyPr/>
        <a:lstStyle/>
        <a:p>
          <a:endParaRPr lang="bg-BG"/>
        </a:p>
      </dgm:t>
    </dgm:pt>
    <dgm:pt modelId="{57B07DD4-A5CB-4ECE-BFA3-F3BFD6B927A6}">
      <dgm:prSet/>
      <dgm:spPr/>
      <dgm:t>
        <a:bodyPr/>
        <a:lstStyle/>
        <a:p>
          <a:pPr algn="ctr"/>
          <a:r>
            <a:rPr lang="en-US"/>
            <a:t>E. Daly	</a:t>
          </a:r>
        </a:p>
        <a:p>
          <a:pPr algn="ctr"/>
          <a:r>
            <a:rPr lang="en-US"/>
            <a:t>Non-Exec	</a:t>
          </a:r>
          <a:endParaRPr lang="bg-BG"/>
        </a:p>
      </dgm:t>
    </dgm:pt>
    <dgm:pt modelId="{4144F469-AB05-471A-8BBE-B6C5F32A2060}" type="parTrans" cxnId="{573F6D1F-5E91-46D1-9464-4658F2DA532C}">
      <dgm:prSet/>
      <dgm:spPr/>
      <dgm:t>
        <a:bodyPr/>
        <a:lstStyle/>
        <a:p>
          <a:endParaRPr lang="bg-BG"/>
        </a:p>
      </dgm:t>
    </dgm:pt>
    <dgm:pt modelId="{FB75DD67-2872-4D8C-802A-F0DDF3060664}" type="sibTrans" cxnId="{573F6D1F-5E91-46D1-9464-4658F2DA532C}">
      <dgm:prSet/>
      <dgm:spPr/>
      <dgm:t>
        <a:bodyPr/>
        <a:lstStyle/>
        <a:p>
          <a:endParaRPr lang="bg-BG"/>
        </a:p>
      </dgm:t>
    </dgm:pt>
    <dgm:pt modelId="{9DB5E553-BEB9-4D6F-BD43-E4898827D6F7}">
      <dgm:prSet/>
      <dgm:spPr/>
      <dgm:t>
        <a:bodyPr/>
        <a:lstStyle/>
        <a:p>
          <a:r>
            <a:rPr lang="en-US"/>
            <a:t>M. O’Brien	Non-Exec	</a:t>
          </a:r>
          <a:endParaRPr lang="bg-BG"/>
        </a:p>
      </dgm:t>
    </dgm:pt>
    <dgm:pt modelId="{8D7E87C4-7C8A-4673-92FB-6511D656A355}" type="parTrans" cxnId="{2B25B311-8D2B-420F-AB38-9C3A5BAE2B38}">
      <dgm:prSet/>
      <dgm:spPr/>
      <dgm:t>
        <a:bodyPr/>
        <a:lstStyle/>
        <a:p>
          <a:endParaRPr lang="bg-BG"/>
        </a:p>
      </dgm:t>
    </dgm:pt>
    <dgm:pt modelId="{60EAB9A3-2382-455E-95E4-F79ED7E44DC8}" type="sibTrans" cxnId="{2B25B311-8D2B-420F-AB38-9C3A5BAE2B38}">
      <dgm:prSet/>
      <dgm:spPr/>
      <dgm:t>
        <a:bodyPr/>
        <a:lstStyle/>
        <a:p>
          <a:endParaRPr lang="bg-BG"/>
        </a:p>
      </dgm:t>
    </dgm:pt>
    <dgm:pt modelId="{AADD3F54-01B6-4133-95EE-A00FE049F8F4}">
      <dgm:prSet/>
      <dgm:spPr/>
      <dgm:t>
        <a:bodyPr/>
        <a:lstStyle/>
        <a:p>
          <a:r>
            <a:rPr lang="en-US"/>
            <a:t>H. Millar	</a:t>
          </a:r>
        </a:p>
        <a:p>
          <a:r>
            <a:rPr lang="en-US"/>
            <a:t>Non-Exec	</a:t>
          </a:r>
          <a:endParaRPr lang="bg-BG"/>
        </a:p>
      </dgm:t>
    </dgm:pt>
    <dgm:pt modelId="{2FC6396A-3C83-402A-B4D2-8141E7E0078B}" type="parTrans" cxnId="{DE455E33-8999-4782-98CF-AF5D4FCA4942}">
      <dgm:prSet/>
      <dgm:spPr/>
      <dgm:t>
        <a:bodyPr/>
        <a:lstStyle/>
        <a:p>
          <a:endParaRPr lang="bg-BG"/>
        </a:p>
      </dgm:t>
    </dgm:pt>
    <dgm:pt modelId="{5BA7488B-A095-487D-8086-341F3DF531D6}" type="sibTrans" cxnId="{DE455E33-8999-4782-98CF-AF5D4FCA4942}">
      <dgm:prSet/>
      <dgm:spPr/>
      <dgm:t>
        <a:bodyPr/>
        <a:lstStyle/>
        <a:p>
          <a:endParaRPr lang="bg-BG"/>
        </a:p>
      </dgm:t>
    </dgm:pt>
    <dgm:pt modelId="{912C004B-DBE7-48D9-9EDD-12D5E5562FF3}">
      <dgm:prSet/>
      <dgm:spPr/>
      <dgm:t>
        <a:bodyPr/>
        <a:lstStyle/>
        <a:p>
          <a:r>
            <a:rPr lang="en-US"/>
            <a:t>D. Milliken	Non-Exec	</a:t>
          </a:r>
          <a:endParaRPr lang="bg-BG"/>
        </a:p>
      </dgm:t>
    </dgm:pt>
    <dgm:pt modelId="{726C4DC0-7052-4B8C-82B2-2B24A04A83BD}" type="parTrans" cxnId="{A93EE7A3-03B4-4CC4-9514-8E7BFEE44380}">
      <dgm:prSet/>
      <dgm:spPr/>
      <dgm:t>
        <a:bodyPr/>
        <a:lstStyle/>
        <a:p>
          <a:endParaRPr lang="bg-BG"/>
        </a:p>
      </dgm:t>
    </dgm:pt>
    <dgm:pt modelId="{C14D41E3-9069-4AA6-8A9D-94E323C69990}" type="sibTrans" cxnId="{A93EE7A3-03B4-4CC4-9514-8E7BFEE44380}">
      <dgm:prSet/>
      <dgm:spPr/>
      <dgm:t>
        <a:bodyPr/>
        <a:lstStyle/>
        <a:p>
          <a:endParaRPr lang="bg-BG"/>
        </a:p>
      </dgm:t>
    </dgm:pt>
    <dgm:pt modelId="{CFA8344E-593A-411D-8C3C-7119B0C8D17B}">
      <dgm:prSet/>
      <dgm:spPr/>
      <dgm:t>
        <a:bodyPr/>
        <a:lstStyle/>
        <a:p>
          <a:r>
            <a:rPr lang="en-US"/>
            <a:t>M. O’Leary</a:t>
          </a:r>
        </a:p>
        <a:p>
          <a:r>
            <a:rPr lang="en-US"/>
            <a:t>Group CEO	</a:t>
          </a:r>
          <a:endParaRPr lang="bg-BG"/>
        </a:p>
      </dgm:t>
    </dgm:pt>
    <dgm:pt modelId="{9A414BC7-3F05-4E3D-8D8F-416C0D031B12}" type="parTrans" cxnId="{2EB71DD9-8475-40AD-8FCC-FA739A571A6D}">
      <dgm:prSet/>
      <dgm:spPr/>
      <dgm:t>
        <a:bodyPr/>
        <a:lstStyle/>
        <a:p>
          <a:endParaRPr lang="bg-BG"/>
        </a:p>
      </dgm:t>
    </dgm:pt>
    <dgm:pt modelId="{8E3E9A9B-36BA-4121-9C82-D7E2DB577368}" type="sibTrans" cxnId="{2EB71DD9-8475-40AD-8FCC-FA739A571A6D}">
      <dgm:prSet/>
      <dgm:spPr/>
      <dgm:t>
        <a:bodyPr/>
        <a:lstStyle/>
        <a:p>
          <a:endParaRPr lang="bg-BG"/>
        </a:p>
      </dgm:t>
    </dgm:pt>
    <dgm:pt modelId="{FDFBF766-EFC2-4490-A397-39E597492BC3}">
      <dgm:prSet/>
      <dgm:spPr/>
      <dgm:t>
        <a:bodyPr/>
        <a:lstStyle/>
        <a:p>
          <a:r>
            <a:rPr lang="en-US"/>
            <a:t>J. O’Neill	Non-Exec</a:t>
          </a:r>
          <a:endParaRPr lang="bg-BG"/>
        </a:p>
      </dgm:t>
    </dgm:pt>
    <dgm:pt modelId="{E54EBF64-21B4-4552-BF54-2E1F76417C3F}" type="parTrans" cxnId="{E0373B28-A873-4ABD-9298-98C63C18CBDB}">
      <dgm:prSet/>
      <dgm:spPr/>
      <dgm:t>
        <a:bodyPr/>
        <a:lstStyle/>
        <a:p>
          <a:endParaRPr lang="bg-BG"/>
        </a:p>
      </dgm:t>
    </dgm:pt>
    <dgm:pt modelId="{51FB4D8C-CB45-4A0B-972B-99F88B549ED6}" type="sibTrans" cxnId="{E0373B28-A873-4ABD-9298-98C63C18CBDB}">
      <dgm:prSet/>
      <dgm:spPr/>
      <dgm:t>
        <a:bodyPr/>
        <a:lstStyle/>
        <a:p>
          <a:endParaRPr lang="bg-BG"/>
        </a:p>
      </dgm:t>
    </dgm:pt>
    <dgm:pt modelId="{8CB7DDF3-F1CC-44AD-B051-50346806F5C2}" type="pres">
      <dgm:prSet presAssocID="{99B0020F-22CC-4789-84B0-C2E09A43F0C4}" presName="diagram" presStyleCnt="0">
        <dgm:presLayoutVars>
          <dgm:chPref val="1"/>
          <dgm:dir/>
          <dgm:animOne val="branch"/>
          <dgm:animLvl val="lvl"/>
          <dgm:resizeHandles val="exact"/>
        </dgm:presLayoutVars>
      </dgm:prSet>
      <dgm:spPr/>
    </dgm:pt>
    <dgm:pt modelId="{15FE68F0-6162-4172-8A4E-D5DD4625BFB7}" type="pres">
      <dgm:prSet presAssocID="{55898958-4DC4-44FF-BBE5-5A53FD881EC6}" presName="root1" presStyleCnt="0"/>
      <dgm:spPr/>
    </dgm:pt>
    <dgm:pt modelId="{C1686C66-5C9C-4B16-9085-28EDC5B2BA16}" type="pres">
      <dgm:prSet presAssocID="{55898958-4DC4-44FF-BBE5-5A53FD881EC6}" presName="LevelOneTextNode" presStyleLbl="node0" presStyleIdx="0" presStyleCnt="1" custScaleX="190949" custScaleY="127521">
        <dgm:presLayoutVars>
          <dgm:chPref val="3"/>
        </dgm:presLayoutVars>
      </dgm:prSet>
      <dgm:spPr/>
    </dgm:pt>
    <dgm:pt modelId="{E377884F-0437-45A5-910C-2885638568C0}" type="pres">
      <dgm:prSet presAssocID="{55898958-4DC4-44FF-BBE5-5A53FD881EC6}" presName="level2hierChild" presStyleCnt="0"/>
      <dgm:spPr/>
    </dgm:pt>
    <dgm:pt modelId="{F33FA8D0-23EA-4FFA-9D7F-1927413B522B}" type="pres">
      <dgm:prSet presAssocID="{24E67D8C-4FEF-4C05-B4D9-6EF62F30E708}" presName="conn2-1" presStyleLbl="parChTrans1D2" presStyleIdx="0" presStyleCnt="9"/>
      <dgm:spPr/>
    </dgm:pt>
    <dgm:pt modelId="{13D64B43-18CC-4896-B7C3-4CDE82DF1406}" type="pres">
      <dgm:prSet presAssocID="{24E67D8C-4FEF-4C05-B4D9-6EF62F30E708}" presName="connTx" presStyleLbl="parChTrans1D2" presStyleIdx="0" presStyleCnt="9"/>
      <dgm:spPr/>
    </dgm:pt>
    <dgm:pt modelId="{1EE0B8A2-36F5-4C65-A5F0-3FB14AC9EBD4}" type="pres">
      <dgm:prSet presAssocID="{4A86480C-F129-407D-A73C-371370208BF5}" presName="root2" presStyleCnt="0"/>
      <dgm:spPr/>
    </dgm:pt>
    <dgm:pt modelId="{F86C2EBD-1A83-42B7-946A-FA1CFA8014D5}" type="pres">
      <dgm:prSet presAssocID="{4A86480C-F129-407D-A73C-371370208BF5}" presName="LevelTwoTextNode" presStyleLbl="node2" presStyleIdx="0" presStyleCnt="9">
        <dgm:presLayoutVars>
          <dgm:chPref val="3"/>
        </dgm:presLayoutVars>
      </dgm:prSet>
      <dgm:spPr/>
    </dgm:pt>
    <dgm:pt modelId="{A0C06A22-88D5-46EA-B4E6-81861D26EED7}" type="pres">
      <dgm:prSet presAssocID="{4A86480C-F129-407D-A73C-371370208BF5}" presName="level3hierChild" presStyleCnt="0"/>
      <dgm:spPr/>
    </dgm:pt>
    <dgm:pt modelId="{084438C0-D5A7-4D06-8767-374E1562E520}" type="pres">
      <dgm:prSet presAssocID="{98C121BC-D4ED-41B1-AC87-8346F25B8335}" presName="conn2-1" presStyleLbl="parChTrans1D2" presStyleIdx="1" presStyleCnt="9"/>
      <dgm:spPr/>
    </dgm:pt>
    <dgm:pt modelId="{2C8D9231-01A4-4BC1-A820-2ECEA9D90B66}" type="pres">
      <dgm:prSet presAssocID="{98C121BC-D4ED-41B1-AC87-8346F25B8335}" presName="connTx" presStyleLbl="parChTrans1D2" presStyleIdx="1" presStyleCnt="9"/>
      <dgm:spPr/>
    </dgm:pt>
    <dgm:pt modelId="{4E8D6FC6-0D2F-4404-9172-FF11C09E4470}" type="pres">
      <dgm:prSet presAssocID="{570BC098-9A32-4351-B664-E654D3F28B2A}" presName="root2" presStyleCnt="0"/>
      <dgm:spPr/>
    </dgm:pt>
    <dgm:pt modelId="{D00DC8CC-550C-4106-8978-355266C782F3}" type="pres">
      <dgm:prSet presAssocID="{570BC098-9A32-4351-B664-E654D3F28B2A}" presName="LevelTwoTextNode" presStyleLbl="node2" presStyleIdx="1" presStyleCnt="9">
        <dgm:presLayoutVars>
          <dgm:chPref val="3"/>
        </dgm:presLayoutVars>
      </dgm:prSet>
      <dgm:spPr/>
    </dgm:pt>
    <dgm:pt modelId="{ABBBCF4E-A205-4CAD-AACB-EC1E4847EEC2}" type="pres">
      <dgm:prSet presAssocID="{570BC098-9A32-4351-B664-E654D3F28B2A}" presName="level3hierChild" presStyleCnt="0"/>
      <dgm:spPr/>
    </dgm:pt>
    <dgm:pt modelId="{976C52B1-926E-4545-A0D7-F97520E8C8AB}" type="pres">
      <dgm:prSet presAssocID="{5B502A86-077C-4D59-9587-18B67603C59C}" presName="conn2-1" presStyleLbl="parChTrans1D2" presStyleIdx="2" presStyleCnt="9"/>
      <dgm:spPr/>
    </dgm:pt>
    <dgm:pt modelId="{9C92932F-0724-42D8-AD98-C534446440CA}" type="pres">
      <dgm:prSet presAssocID="{5B502A86-077C-4D59-9587-18B67603C59C}" presName="connTx" presStyleLbl="parChTrans1D2" presStyleIdx="2" presStyleCnt="9"/>
      <dgm:spPr/>
    </dgm:pt>
    <dgm:pt modelId="{A3C329CF-8FCE-4AE9-8D3A-3221F6361D65}" type="pres">
      <dgm:prSet presAssocID="{2DD30F6B-8DC9-4A78-B34C-14E76F232CE8}" presName="root2" presStyleCnt="0"/>
      <dgm:spPr/>
    </dgm:pt>
    <dgm:pt modelId="{06A3EC37-D669-4451-8BC7-536D1E8707E3}" type="pres">
      <dgm:prSet presAssocID="{2DD30F6B-8DC9-4A78-B34C-14E76F232CE8}" presName="LevelTwoTextNode" presStyleLbl="node2" presStyleIdx="2" presStyleCnt="9">
        <dgm:presLayoutVars>
          <dgm:chPref val="3"/>
        </dgm:presLayoutVars>
      </dgm:prSet>
      <dgm:spPr/>
    </dgm:pt>
    <dgm:pt modelId="{D6AC253E-EADC-489F-8E75-0FC0E29F7BE3}" type="pres">
      <dgm:prSet presAssocID="{2DD30F6B-8DC9-4A78-B34C-14E76F232CE8}" presName="level3hierChild" presStyleCnt="0"/>
      <dgm:spPr/>
    </dgm:pt>
    <dgm:pt modelId="{DBD5B312-0BA1-4EF9-A9C8-E0F41CF6C9E4}" type="pres">
      <dgm:prSet presAssocID="{4144F469-AB05-471A-8BBE-B6C5F32A2060}" presName="conn2-1" presStyleLbl="parChTrans1D2" presStyleIdx="3" presStyleCnt="9"/>
      <dgm:spPr/>
    </dgm:pt>
    <dgm:pt modelId="{A24424B2-7E00-49BA-80B6-164A7065B5AC}" type="pres">
      <dgm:prSet presAssocID="{4144F469-AB05-471A-8BBE-B6C5F32A2060}" presName="connTx" presStyleLbl="parChTrans1D2" presStyleIdx="3" presStyleCnt="9"/>
      <dgm:spPr/>
    </dgm:pt>
    <dgm:pt modelId="{3387758C-6A02-4CFC-B9F7-5003F68DF73F}" type="pres">
      <dgm:prSet presAssocID="{57B07DD4-A5CB-4ECE-BFA3-F3BFD6B927A6}" presName="root2" presStyleCnt="0"/>
      <dgm:spPr/>
    </dgm:pt>
    <dgm:pt modelId="{A978D9AB-D121-47AB-8DEA-C09808441A0E}" type="pres">
      <dgm:prSet presAssocID="{57B07DD4-A5CB-4ECE-BFA3-F3BFD6B927A6}" presName="LevelTwoTextNode" presStyleLbl="node2" presStyleIdx="3" presStyleCnt="9">
        <dgm:presLayoutVars>
          <dgm:chPref val="3"/>
        </dgm:presLayoutVars>
      </dgm:prSet>
      <dgm:spPr/>
    </dgm:pt>
    <dgm:pt modelId="{029638A7-1979-4F10-BB8E-001D4B31864C}" type="pres">
      <dgm:prSet presAssocID="{57B07DD4-A5CB-4ECE-BFA3-F3BFD6B927A6}" presName="level3hierChild" presStyleCnt="0"/>
      <dgm:spPr/>
    </dgm:pt>
    <dgm:pt modelId="{1D11AC32-8585-4B12-A296-C063671569F1}" type="pres">
      <dgm:prSet presAssocID="{8D7E87C4-7C8A-4673-92FB-6511D656A355}" presName="conn2-1" presStyleLbl="parChTrans1D2" presStyleIdx="4" presStyleCnt="9"/>
      <dgm:spPr/>
    </dgm:pt>
    <dgm:pt modelId="{56F35457-EB46-4463-AAA7-E27CBBEA5393}" type="pres">
      <dgm:prSet presAssocID="{8D7E87C4-7C8A-4673-92FB-6511D656A355}" presName="connTx" presStyleLbl="parChTrans1D2" presStyleIdx="4" presStyleCnt="9"/>
      <dgm:spPr/>
    </dgm:pt>
    <dgm:pt modelId="{4310DF8F-F8C6-41AC-AF91-74F50FB8A57F}" type="pres">
      <dgm:prSet presAssocID="{9DB5E553-BEB9-4D6F-BD43-E4898827D6F7}" presName="root2" presStyleCnt="0"/>
      <dgm:spPr/>
    </dgm:pt>
    <dgm:pt modelId="{ADED56B7-F4A0-4B8F-9DC4-89F6691B0F5A}" type="pres">
      <dgm:prSet presAssocID="{9DB5E553-BEB9-4D6F-BD43-E4898827D6F7}" presName="LevelTwoTextNode" presStyleLbl="node2" presStyleIdx="4" presStyleCnt="9">
        <dgm:presLayoutVars>
          <dgm:chPref val="3"/>
        </dgm:presLayoutVars>
      </dgm:prSet>
      <dgm:spPr/>
    </dgm:pt>
    <dgm:pt modelId="{8826B1C8-4067-4C5E-9307-DF804240099B}" type="pres">
      <dgm:prSet presAssocID="{9DB5E553-BEB9-4D6F-BD43-E4898827D6F7}" presName="level3hierChild" presStyleCnt="0"/>
      <dgm:spPr/>
    </dgm:pt>
    <dgm:pt modelId="{BA522C5D-2183-45F2-9EF6-A6B761FBA5F3}" type="pres">
      <dgm:prSet presAssocID="{2FC6396A-3C83-402A-B4D2-8141E7E0078B}" presName="conn2-1" presStyleLbl="parChTrans1D2" presStyleIdx="5" presStyleCnt="9"/>
      <dgm:spPr/>
    </dgm:pt>
    <dgm:pt modelId="{0EE69F47-8D23-47A5-B339-D638EFA301F2}" type="pres">
      <dgm:prSet presAssocID="{2FC6396A-3C83-402A-B4D2-8141E7E0078B}" presName="connTx" presStyleLbl="parChTrans1D2" presStyleIdx="5" presStyleCnt="9"/>
      <dgm:spPr/>
    </dgm:pt>
    <dgm:pt modelId="{00A5B9C1-C402-41D2-892A-4790D62C0473}" type="pres">
      <dgm:prSet presAssocID="{AADD3F54-01B6-4133-95EE-A00FE049F8F4}" presName="root2" presStyleCnt="0"/>
      <dgm:spPr/>
    </dgm:pt>
    <dgm:pt modelId="{C28B2EF4-0BCD-4B60-BDE7-E464C39D80B0}" type="pres">
      <dgm:prSet presAssocID="{AADD3F54-01B6-4133-95EE-A00FE049F8F4}" presName="LevelTwoTextNode" presStyleLbl="node2" presStyleIdx="5" presStyleCnt="9">
        <dgm:presLayoutVars>
          <dgm:chPref val="3"/>
        </dgm:presLayoutVars>
      </dgm:prSet>
      <dgm:spPr/>
    </dgm:pt>
    <dgm:pt modelId="{143A05FB-D3A6-4EA8-BD3C-7FF6C882A294}" type="pres">
      <dgm:prSet presAssocID="{AADD3F54-01B6-4133-95EE-A00FE049F8F4}" presName="level3hierChild" presStyleCnt="0"/>
      <dgm:spPr/>
    </dgm:pt>
    <dgm:pt modelId="{EC297803-6BDD-4ADC-8461-0EF1E8581A39}" type="pres">
      <dgm:prSet presAssocID="{726C4DC0-7052-4B8C-82B2-2B24A04A83BD}" presName="conn2-1" presStyleLbl="parChTrans1D2" presStyleIdx="6" presStyleCnt="9"/>
      <dgm:spPr/>
    </dgm:pt>
    <dgm:pt modelId="{01782C69-DD36-4F55-8B15-3EFFD4E73949}" type="pres">
      <dgm:prSet presAssocID="{726C4DC0-7052-4B8C-82B2-2B24A04A83BD}" presName="connTx" presStyleLbl="parChTrans1D2" presStyleIdx="6" presStyleCnt="9"/>
      <dgm:spPr/>
    </dgm:pt>
    <dgm:pt modelId="{8E125A7F-5C4F-4C76-B549-C6AD95C755FC}" type="pres">
      <dgm:prSet presAssocID="{912C004B-DBE7-48D9-9EDD-12D5E5562FF3}" presName="root2" presStyleCnt="0"/>
      <dgm:spPr/>
    </dgm:pt>
    <dgm:pt modelId="{52C6D3D7-6536-427D-8E5F-140A21AD9A9D}" type="pres">
      <dgm:prSet presAssocID="{912C004B-DBE7-48D9-9EDD-12D5E5562FF3}" presName="LevelTwoTextNode" presStyleLbl="node2" presStyleIdx="6" presStyleCnt="9">
        <dgm:presLayoutVars>
          <dgm:chPref val="3"/>
        </dgm:presLayoutVars>
      </dgm:prSet>
      <dgm:spPr/>
    </dgm:pt>
    <dgm:pt modelId="{D22A8A91-A425-4F46-9E4D-BD383569DFDD}" type="pres">
      <dgm:prSet presAssocID="{912C004B-DBE7-48D9-9EDD-12D5E5562FF3}" presName="level3hierChild" presStyleCnt="0"/>
      <dgm:spPr/>
    </dgm:pt>
    <dgm:pt modelId="{151B6436-87BE-4089-B4B2-3906E96CC1F1}" type="pres">
      <dgm:prSet presAssocID="{9A414BC7-3F05-4E3D-8D8F-416C0D031B12}" presName="conn2-1" presStyleLbl="parChTrans1D2" presStyleIdx="7" presStyleCnt="9"/>
      <dgm:spPr/>
    </dgm:pt>
    <dgm:pt modelId="{866F1FAC-BF0D-42EF-B081-F40E5DA81E65}" type="pres">
      <dgm:prSet presAssocID="{9A414BC7-3F05-4E3D-8D8F-416C0D031B12}" presName="connTx" presStyleLbl="parChTrans1D2" presStyleIdx="7" presStyleCnt="9"/>
      <dgm:spPr/>
    </dgm:pt>
    <dgm:pt modelId="{18D6B5B9-E7C3-4A03-8D23-43DA55F82BC5}" type="pres">
      <dgm:prSet presAssocID="{CFA8344E-593A-411D-8C3C-7119B0C8D17B}" presName="root2" presStyleCnt="0"/>
      <dgm:spPr/>
    </dgm:pt>
    <dgm:pt modelId="{FEE15F06-18C1-4500-8354-8E46F0985314}" type="pres">
      <dgm:prSet presAssocID="{CFA8344E-593A-411D-8C3C-7119B0C8D17B}" presName="LevelTwoTextNode" presStyleLbl="node2" presStyleIdx="7" presStyleCnt="9">
        <dgm:presLayoutVars>
          <dgm:chPref val="3"/>
        </dgm:presLayoutVars>
      </dgm:prSet>
      <dgm:spPr/>
    </dgm:pt>
    <dgm:pt modelId="{794EAA3D-85F4-4499-9123-FB0E619CF6FD}" type="pres">
      <dgm:prSet presAssocID="{CFA8344E-593A-411D-8C3C-7119B0C8D17B}" presName="level3hierChild" presStyleCnt="0"/>
      <dgm:spPr/>
    </dgm:pt>
    <dgm:pt modelId="{6D7DC073-FC06-412B-8818-756CE2847CFE}" type="pres">
      <dgm:prSet presAssocID="{E54EBF64-21B4-4552-BF54-2E1F76417C3F}" presName="conn2-1" presStyleLbl="parChTrans1D2" presStyleIdx="8" presStyleCnt="9"/>
      <dgm:spPr/>
    </dgm:pt>
    <dgm:pt modelId="{D658FF8B-5190-4012-B646-55E2364C8691}" type="pres">
      <dgm:prSet presAssocID="{E54EBF64-21B4-4552-BF54-2E1F76417C3F}" presName="connTx" presStyleLbl="parChTrans1D2" presStyleIdx="8" presStyleCnt="9"/>
      <dgm:spPr/>
    </dgm:pt>
    <dgm:pt modelId="{F4C9DDFB-4EC3-4943-A85C-7ED6163BCCDE}" type="pres">
      <dgm:prSet presAssocID="{FDFBF766-EFC2-4490-A397-39E597492BC3}" presName="root2" presStyleCnt="0"/>
      <dgm:spPr/>
    </dgm:pt>
    <dgm:pt modelId="{606BA341-E09A-4756-8779-826331F56A5C}" type="pres">
      <dgm:prSet presAssocID="{FDFBF766-EFC2-4490-A397-39E597492BC3}" presName="LevelTwoTextNode" presStyleLbl="node2" presStyleIdx="8" presStyleCnt="9">
        <dgm:presLayoutVars>
          <dgm:chPref val="3"/>
        </dgm:presLayoutVars>
      </dgm:prSet>
      <dgm:spPr/>
    </dgm:pt>
    <dgm:pt modelId="{77E48DA7-7CE0-4668-9AEF-A240D4991320}" type="pres">
      <dgm:prSet presAssocID="{FDFBF766-EFC2-4490-A397-39E597492BC3}" presName="level3hierChild" presStyleCnt="0"/>
      <dgm:spPr/>
    </dgm:pt>
  </dgm:ptLst>
  <dgm:cxnLst>
    <dgm:cxn modelId="{870BE600-CBF2-4677-94C4-17603B98F6E0}" type="presOf" srcId="{E54EBF64-21B4-4552-BF54-2E1F76417C3F}" destId="{D658FF8B-5190-4012-B646-55E2364C8691}" srcOrd="1" destOrd="0" presId="urn:microsoft.com/office/officeart/2005/8/layout/hierarchy2"/>
    <dgm:cxn modelId="{52766A07-5613-4514-AAD0-16D75FBEE53A}" type="presOf" srcId="{99B0020F-22CC-4789-84B0-C2E09A43F0C4}" destId="{8CB7DDF3-F1CC-44AD-B051-50346806F5C2}" srcOrd="0" destOrd="0" presId="urn:microsoft.com/office/officeart/2005/8/layout/hierarchy2"/>
    <dgm:cxn modelId="{99E69708-E72F-4891-A178-C936E687576E}" type="presOf" srcId="{2FC6396A-3C83-402A-B4D2-8141E7E0078B}" destId="{0EE69F47-8D23-47A5-B339-D638EFA301F2}" srcOrd="1" destOrd="0" presId="urn:microsoft.com/office/officeart/2005/8/layout/hierarchy2"/>
    <dgm:cxn modelId="{244E6C09-9613-4CD7-98D6-B9C7731A24A0}" type="presOf" srcId="{5B502A86-077C-4D59-9587-18B67603C59C}" destId="{9C92932F-0724-42D8-AD98-C534446440CA}" srcOrd="1" destOrd="0" presId="urn:microsoft.com/office/officeart/2005/8/layout/hierarchy2"/>
    <dgm:cxn modelId="{8006CD10-5EB4-410E-A8E2-0BCDB7977F69}" type="presOf" srcId="{570BC098-9A32-4351-B664-E654D3F28B2A}" destId="{D00DC8CC-550C-4106-8978-355266C782F3}" srcOrd="0" destOrd="0" presId="urn:microsoft.com/office/officeart/2005/8/layout/hierarchy2"/>
    <dgm:cxn modelId="{2B25B311-8D2B-420F-AB38-9C3A5BAE2B38}" srcId="{55898958-4DC4-44FF-BBE5-5A53FD881EC6}" destId="{9DB5E553-BEB9-4D6F-BD43-E4898827D6F7}" srcOrd="4" destOrd="0" parTransId="{8D7E87C4-7C8A-4673-92FB-6511D656A355}" sibTransId="{60EAB9A3-2382-455E-95E4-F79ED7E44DC8}"/>
    <dgm:cxn modelId="{187EB21B-0538-41FD-BD5E-42477FF6016C}" type="presOf" srcId="{98C121BC-D4ED-41B1-AC87-8346F25B8335}" destId="{084438C0-D5A7-4D06-8767-374E1562E520}" srcOrd="0" destOrd="0" presId="urn:microsoft.com/office/officeart/2005/8/layout/hierarchy2"/>
    <dgm:cxn modelId="{573F6D1F-5E91-46D1-9464-4658F2DA532C}" srcId="{55898958-4DC4-44FF-BBE5-5A53FD881EC6}" destId="{57B07DD4-A5CB-4ECE-BFA3-F3BFD6B927A6}" srcOrd="3" destOrd="0" parTransId="{4144F469-AB05-471A-8BBE-B6C5F32A2060}" sibTransId="{FB75DD67-2872-4D8C-802A-F0DDF3060664}"/>
    <dgm:cxn modelId="{13861627-EFF1-4BCE-8807-5FCBC45DA1C4}" type="presOf" srcId="{4144F469-AB05-471A-8BBE-B6C5F32A2060}" destId="{DBD5B312-0BA1-4EF9-A9C8-E0F41CF6C9E4}" srcOrd="0" destOrd="0" presId="urn:microsoft.com/office/officeart/2005/8/layout/hierarchy2"/>
    <dgm:cxn modelId="{E602BD27-9826-4D6A-BFAA-97B2B04323C2}" type="presOf" srcId="{AADD3F54-01B6-4133-95EE-A00FE049F8F4}" destId="{C28B2EF4-0BCD-4B60-BDE7-E464C39D80B0}" srcOrd="0" destOrd="0" presId="urn:microsoft.com/office/officeart/2005/8/layout/hierarchy2"/>
    <dgm:cxn modelId="{E0373B28-A873-4ABD-9298-98C63C18CBDB}" srcId="{55898958-4DC4-44FF-BBE5-5A53FD881EC6}" destId="{FDFBF766-EFC2-4490-A397-39E597492BC3}" srcOrd="8" destOrd="0" parTransId="{E54EBF64-21B4-4552-BF54-2E1F76417C3F}" sibTransId="{51FB4D8C-CB45-4A0B-972B-99F88B549ED6}"/>
    <dgm:cxn modelId="{03A69131-0AFB-4BA3-A3F2-CED2E064258E}" type="presOf" srcId="{4A86480C-F129-407D-A73C-371370208BF5}" destId="{F86C2EBD-1A83-42B7-946A-FA1CFA8014D5}" srcOrd="0" destOrd="0" presId="urn:microsoft.com/office/officeart/2005/8/layout/hierarchy2"/>
    <dgm:cxn modelId="{DE455E33-8999-4782-98CF-AF5D4FCA4942}" srcId="{55898958-4DC4-44FF-BBE5-5A53FD881EC6}" destId="{AADD3F54-01B6-4133-95EE-A00FE049F8F4}" srcOrd="5" destOrd="0" parTransId="{2FC6396A-3C83-402A-B4D2-8141E7E0078B}" sibTransId="{5BA7488B-A095-487D-8086-341F3DF531D6}"/>
    <dgm:cxn modelId="{23DD1C36-15F8-40A4-B35E-EB172211F9FF}" type="presOf" srcId="{57B07DD4-A5CB-4ECE-BFA3-F3BFD6B927A6}" destId="{A978D9AB-D121-47AB-8DEA-C09808441A0E}" srcOrd="0" destOrd="0" presId="urn:microsoft.com/office/officeart/2005/8/layout/hierarchy2"/>
    <dgm:cxn modelId="{8D34F462-9038-4C3F-A20D-B083AF2C191B}" type="presOf" srcId="{FDFBF766-EFC2-4490-A397-39E597492BC3}" destId="{606BA341-E09A-4756-8779-826331F56A5C}" srcOrd="0" destOrd="0" presId="urn:microsoft.com/office/officeart/2005/8/layout/hierarchy2"/>
    <dgm:cxn modelId="{E8FB2543-632C-40B9-B65E-D40347F98332}" type="presOf" srcId="{9DB5E553-BEB9-4D6F-BD43-E4898827D6F7}" destId="{ADED56B7-F4A0-4B8F-9DC4-89F6691B0F5A}" srcOrd="0" destOrd="0" presId="urn:microsoft.com/office/officeart/2005/8/layout/hierarchy2"/>
    <dgm:cxn modelId="{9EE3636A-D3EE-4A18-813F-1B543D9410DD}" type="presOf" srcId="{4144F469-AB05-471A-8BBE-B6C5F32A2060}" destId="{A24424B2-7E00-49BA-80B6-164A7065B5AC}" srcOrd="1" destOrd="0" presId="urn:microsoft.com/office/officeart/2005/8/layout/hierarchy2"/>
    <dgm:cxn modelId="{A8B9604B-1128-4377-99DD-F2A1CEBCCAD4}" type="presOf" srcId="{E54EBF64-21B4-4552-BF54-2E1F76417C3F}" destId="{6D7DC073-FC06-412B-8818-756CE2847CFE}" srcOrd="0" destOrd="0" presId="urn:microsoft.com/office/officeart/2005/8/layout/hierarchy2"/>
    <dgm:cxn modelId="{17E1A770-194D-4463-A8BD-AF067582AEC7}" type="presOf" srcId="{726C4DC0-7052-4B8C-82B2-2B24A04A83BD}" destId="{01782C69-DD36-4F55-8B15-3EFFD4E73949}" srcOrd="1" destOrd="0" presId="urn:microsoft.com/office/officeart/2005/8/layout/hierarchy2"/>
    <dgm:cxn modelId="{A6592659-8A0A-4C6F-A500-FE6F3C290AAA}" type="presOf" srcId="{CFA8344E-593A-411D-8C3C-7119B0C8D17B}" destId="{FEE15F06-18C1-4500-8354-8E46F0985314}" srcOrd="0" destOrd="0" presId="urn:microsoft.com/office/officeart/2005/8/layout/hierarchy2"/>
    <dgm:cxn modelId="{7490F87F-0BDE-4A1E-B3E8-3604759A4BAF}" type="presOf" srcId="{5B502A86-077C-4D59-9587-18B67603C59C}" destId="{976C52B1-926E-4545-A0D7-F97520E8C8AB}" srcOrd="0" destOrd="0" presId="urn:microsoft.com/office/officeart/2005/8/layout/hierarchy2"/>
    <dgm:cxn modelId="{F4B24B97-F0CB-46D2-AE50-DBA6871946C0}" type="presOf" srcId="{98C121BC-D4ED-41B1-AC87-8346F25B8335}" destId="{2C8D9231-01A4-4BC1-A820-2ECEA9D90B66}" srcOrd="1" destOrd="0" presId="urn:microsoft.com/office/officeart/2005/8/layout/hierarchy2"/>
    <dgm:cxn modelId="{55EF1198-48C2-4956-9C28-14681ECD71DB}" type="presOf" srcId="{9A414BC7-3F05-4E3D-8D8F-416C0D031B12}" destId="{151B6436-87BE-4089-B4B2-3906E96CC1F1}" srcOrd="0" destOrd="0" presId="urn:microsoft.com/office/officeart/2005/8/layout/hierarchy2"/>
    <dgm:cxn modelId="{A93EE7A3-03B4-4CC4-9514-8E7BFEE44380}" srcId="{55898958-4DC4-44FF-BBE5-5A53FD881EC6}" destId="{912C004B-DBE7-48D9-9EDD-12D5E5562FF3}" srcOrd="6" destOrd="0" parTransId="{726C4DC0-7052-4B8C-82B2-2B24A04A83BD}" sibTransId="{C14D41E3-9069-4AA6-8A9D-94E323C69990}"/>
    <dgm:cxn modelId="{FF7AFCAD-E696-4E6C-A556-4DA875858C19}" type="presOf" srcId="{8D7E87C4-7C8A-4673-92FB-6511D656A355}" destId="{56F35457-EB46-4463-AAA7-E27CBBEA5393}" srcOrd="1" destOrd="0" presId="urn:microsoft.com/office/officeart/2005/8/layout/hierarchy2"/>
    <dgm:cxn modelId="{4B8204AE-291B-442E-87DA-C34F0847A962}" srcId="{55898958-4DC4-44FF-BBE5-5A53FD881EC6}" destId="{4A86480C-F129-407D-A73C-371370208BF5}" srcOrd="0" destOrd="0" parTransId="{24E67D8C-4FEF-4C05-B4D9-6EF62F30E708}" sibTransId="{5E6BFE1C-5783-48A6-85FD-C04B8D8D1AC5}"/>
    <dgm:cxn modelId="{B5648EBD-359C-499F-BE46-549903F1D1CC}" type="presOf" srcId="{24E67D8C-4FEF-4C05-B4D9-6EF62F30E708}" destId="{F33FA8D0-23EA-4FFA-9D7F-1927413B522B}" srcOrd="0" destOrd="0" presId="urn:microsoft.com/office/officeart/2005/8/layout/hierarchy2"/>
    <dgm:cxn modelId="{274BF2BE-04BA-4D39-A215-1F1A1EE49072}" srcId="{99B0020F-22CC-4789-84B0-C2E09A43F0C4}" destId="{55898958-4DC4-44FF-BBE5-5A53FD881EC6}" srcOrd="0" destOrd="0" parTransId="{4D04B9A4-F35D-446A-BF27-266D38D9CC6C}" sibTransId="{C69251A6-DEC8-4167-9085-0A56E2D9490E}"/>
    <dgm:cxn modelId="{25EDDEC2-B2BA-449C-9DC0-6318C43E3935}" type="presOf" srcId="{726C4DC0-7052-4B8C-82B2-2B24A04A83BD}" destId="{EC297803-6BDD-4ADC-8461-0EF1E8581A39}" srcOrd="0" destOrd="0" presId="urn:microsoft.com/office/officeart/2005/8/layout/hierarchy2"/>
    <dgm:cxn modelId="{B808C3CA-709E-4BDA-9361-3E286DD86CB6}" type="presOf" srcId="{2FC6396A-3C83-402A-B4D2-8141E7E0078B}" destId="{BA522C5D-2183-45F2-9EF6-A6B761FBA5F3}" srcOrd="0" destOrd="0" presId="urn:microsoft.com/office/officeart/2005/8/layout/hierarchy2"/>
    <dgm:cxn modelId="{8BCAC5D0-5D40-4C1C-804A-4B97B0987AF9}" srcId="{55898958-4DC4-44FF-BBE5-5A53FD881EC6}" destId="{2DD30F6B-8DC9-4A78-B34C-14E76F232CE8}" srcOrd="2" destOrd="0" parTransId="{5B502A86-077C-4D59-9587-18B67603C59C}" sibTransId="{5D92F37D-D273-46A8-9A50-6488CB00B58D}"/>
    <dgm:cxn modelId="{2EB71DD9-8475-40AD-8FCC-FA739A571A6D}" srcId="{55898958-4DC4-44FF-BBE5-5A53FD881EC6}" destId="{CFA8344E-593A-411D-8C3C-7119B0C8D17B}" srcOrd="7" destOrd="0" parTransId="{9A414BC7-3F05-4E3D-8D8F-416C0D031B12}" sibTransId="{8E3E9A9B-36BA-4121-9C82-D7E2DB577368}"/>
    <dgm:cxn modelId="{752A44E1-DC56-4495-8CC1-F085655452C5}" type="presOf" srcId="{2DD30F6B-8DC9-4A78-B34C-14E76F232CE8}" destId="{06A3EC37-D669-4451-8BC7-536D1E8707E3}" srcOrd="0" destOrd="0" presId="urn:microsoft.com/office/officeart/2005/8/layout/hierarchy2"/>
    <dgm:cxn modelId="{8A8B7EE5-C382-406F-A463-807112FBA652}" type="presOf" srcId="{55898958-4DC4-44FF-BBE5-5A53FD881EC6}" destId="{C1686C66-5C9C-4B16-9085-28EDC5B2BA16}" srcOrd="0" destOrd="0" presId="urn:microsoft.com/office/officeart/2005/8/layout/hierarchy2"/>
    <dgm:cxn modelId="{CF1B60E8-70DA-46F9-B39C-D9F197E93727}" type="presOf" srcId="{912C004B-DBE7-48D9-9EDD-12D5E5562FF3}" destId="{52C6D3D7-6536-427D-8E5F-140A21AD9A9D}" srcOrd="0" destOrd="0" presId="urn:microsoft.com/office/officeart/2005/8/layout/hierarchy2"/>
    <dgm:cxn modelId="{47810BF0-CD06-4F2D-B951-66070F5FA37D}" srcId="{55898958-4DC4-44FF-BBE5-5A53FD881EC6}" destId="{570BC098-9A32-4351-B664-E654D3F28B2A}" srcOrd="1" destOrd="0" parTransId="{98C121BC-D4ED-41B1-AC87-8346F25B8335}" sibTransId="{E0C41F8B-5A1D-479E-A4D8-934C41D3E9FA}"/>
    <dgm:cxn modelId="{11E947F1-8A03-40B3-AD67-8511DD0BFF2C}" type="presOf" srcId="{8D7E87C4-7C8A-4673-92FB-6511D656A355}" destId="{1D11AC32-8585-4B12-A296-C063671569F1}" srcOrd="0" destOrd="0" presId="urn:microsoft.com/office/officeart/2005/8/layout/hierarchy2"/>
    <dgm:cxn modelId="{B5203BF5-68A0-4BCB-A061-D2BB39491512}" type="presOf" srcId="{9A414BC7-3F05-4E3D-8D8F-416C0D031B12}" destId="{866F1FAC-BF0D-42EF-B081-F40E5DA81E65}" srcOrd="1" destOrd="0" presId="urn:microsoft.com/office/officeart/2005/8/layout/hierarchy2"/>
    <dgm:cxn modelId="{5C278EF5-43A6-4619-A9F7-F180846A079E}" type="presOf" srcId="{24E67D8C-4FEF-4C05-B4D9-6EF62F30E708}" destId="{13D64B43-18CC-4896-B7C3-4CDE82DF1406}" srcOrd="1" destOrd="0" presId="urn:microsoft.com/office/officeart/2005/8/layout/hierarchy2"/>
    <dgm:cxn modelId="{B265F80B-7F62-4245-A4BF-48A35091DDD0}" type="presParOf" srcId="{8CB7DDF3-F1CC-44AD-B051-50346806F5C2}" destId="{15FE68F0-6162-4172-8A4E-D5DD4625BFB7}" srcOrd="0" destOrd="0" presId="urn:microsoft.com/office/officeart/2005/8/layout/hierarchy2"/>
    <dgm:cxn modelId="{C4F8170A-3A64-48BA-9F95-F72658F5F8A2}" type="presParOf" srcId="{15FE68F0-6162-4172-8A4E-D5DD4625BFB7}" destId="{C1686C66-5C9C-4B16-9085-28EDC5B2BA16}" srcOrd="0" destOrd="0" presId="urn:microsoft.com/office/officeart/2005/8/layout/hierarchy2"/>
    <dgm:cxn modelId="{D5AA53E6-47ED-486A-B1B5-4CE10202EA27}" type="presParOf" srcId="{15FE68F0-6162-4172-8A4E-D5DD4625BFB7}" destId="{E377884F-0437-45A5-910C-2885638568C0}" srcOrd="1" destOrd="0" presId="urn:microsoft.com/office/officeart/2005/8/layout/hierarchy2"/>
    <dgm:cxn modelId="{2DBB3A8D-6CB9-42B5-85B4-CB706D63E078}" type="presParOf" srcId="{E377884F-0437-45A5-910C-2885638568C0}" destId="{F33FA8D0-23EA-4FFA-9D7F-1927413B522B}" srcOrd="0" destOrd="0" presId="urn:microsoft.com/office/officeart/2005/8/layout/hierarchy2"/>
    <dgm:cxn modelId="{C3575491-0A94-4029-B146-D7E958AA0C44}" type="presParOf" srcId="{F33FA8D0-23EA-4FFA-9D7F-1927413B522B}" destId="{13D64B43-18CC-4896-B7C3-4CDE82DF1406}" srcOrd="0" destOrd="0" presId="urn:microsoft.com/office/officeart/2005/8/layout/hierarchy2"/>
    <dgm:cxn modelId="{9978BE41-9462-4F55-B5CB-CE26E815B75E}" type="presParOf" srcId="{E377884F-0437-45A5-910C-2885638568C0}" destId="{1EE0B8A2-36F5-4C65-A5F0-3FB14AC9EBD4}" srcOrd="1" destOrd="0" presId="urn:microsoft.com/office/officeart/2005/8/layout/hierarchy2"/>
    <dgm:cxn modelId="{3AB0C701-8EAD-408A-B066-C680A46643DB}" type="presParOf" srcId="{1EE0B8A2-36F5-4C65-A5F0-3FB14AC9EBD4}" destId="{F86C2EBD-1A83-42B7-946A-FA1CFA8014D5}" srcOrd="0" destOrd="0" presId="urn:microsoft.com/office/officeart/2005/8/layout/hierarchy2"/>
    <dgm:cxn modelId="{7F24871F-E051-41E1-845B-8F0CC73369BF}" type="presParOf" srcId="{1EE0B8A2-36F5-4C65-A5F0-3FB14AC9EBD4}" destId="{A0C06A22-88D5-46EA-B4E6-81861D26EED7}" srcOrd="1" destOrd="0" presId="urn:microsoft.com/office/officeart/2005/8/layout/hierarchy2"/>
    <dgm:cxn modelId="{91535F3F-2EC3-4240-BC4D-9EA103F5FBBE}" type="presParOf" srcId="{E377884F-0437-45A5-910C-2885638568C0}" destId="{084438C0-D5A7-4D06-8767-374E1562E520}" srcOrd="2" destOrd="0" presId="urn:microsoft.com/office/officeart/2005/8/layout/hierarchy2"/>
    <dgm:cxn modelId="{A12A01BC-4F64-4E0F-B4E4-5A28267DC32D}" type="presParOf" srcId="{084438C0-D5A7-4D06-8767-374E1562E520}" destId="{2C8D9231-01A4-4BC1-A820-2ECEA9D90B66}" srcOrd="0" destOrd="0" presId="urn:microsoft.com/office/officeart/2005/8/layout/hierarchy2"/>
    <dgm:cxn modelId="{17CB357F-771E-4BD3-8736-C18147D8BA91}" type="presParOf" srcId="{E377884F-0437-45A5-910C-2885638568C0}" destId="{4E8D6FC6-0D2F-4404-9172-FF11C09E4470}" srcOrd="3" destOrd="0" presId="urn:microsoft.com/office/officeart/2005/8/layout/hierarchy2"/>
    <dgm:cxn modelId="{116B2B35-7711-4FE3-984C-90D73B5FC44A}" type="presParOf" srcId="{4E8D6FC6-0D2F-4404-9172-FF11C09E4470}" destId="{D00DC8CC-550C-4106-8978-355266C782F3}" srcOrd="0" destOrd="0" presId="urn:microsoft.com/office/officeart/2005/8/layout/hierarchy2"/>
    <dgm:cxn modelId="{39E7B2C3-451D-40FC-AFE9-FE3FA60526E1}" type="presParOf" srcId="{4E8D6FC6-0D2F-4404-9172-FF11C09E4470}" destId="{ABBBCF4E-A205-4CAD-AACB-EC1E4847EEC2}" srcOrd="1" destOrd="0" presId="urn:microsoft.com/office/officeart/2005/8/layout/hierarchy2"/>
    <dgm:cxn modelId="{C44FF7F8-807B-4C7C-9B91-3650A9372ED3}" type="presParOf" srcId="{E377884F-0437-45A5-910C-2885638568C0}" destId="{976C52B1-926E-4545-A0D7-F97520E8C8AB}" srcOrd="4" destOrd="0" presId="urn:microsoft.com/office/officeart/2005/8/layout/hierarchy2"/>
    <dgm:cxn modelId="{D9E4ECE0-4F47-44BF-805D-057ADE5AB7B7}" type="presParOf" srcId="{976C52B1-926E-4545-A0D7-F97520E8C8AB}" destId="{9C92932F-0724-42D8-AD98-C534446440CA}" srcOrd="0" destOrd="0" presId="urn:microsoft.com/office/officeart/2005/8/layout/hierarchy2"/>
    <dgm:cxn modelId="{65083324-F8B5-4AE3-8FA4-D4074EC0A5AB}" type="presParOf" srcId="{E377884F-0437-45A5-910C-2885638568C0}" destId="{A3C329CF-8FCE-4AE9-8D3A-3221F6361D65}" srcOrd="5" destOrd="0" presId="urn:microsoft.com/office/officeart/2005/8/layout/hierarchy2"/>
    <dgm:cxn modelId="{FAC48F45-4532-4D76-9184-F7CEBF5495D7}" type="presParOf" srcId="{A3C329CF-8FCE-4AE9-8D3A-3221F6361D65}" destId="{06A3EC37-D669-4451-8BC7-536D1E8707E3}" srcOrd="0" destOrd="0" presId="urn:microsoft.com/office/officeart/2005/8/layout/hierarchy2"/>
    <dgm:cxn modelId="{DCA082D8-153E-4110-A231-DB912A956B30}" type="presParOf" srcId="{A3C329CF-8FCE-4AE9-8D3A-3221F6361D65}" destId="{D6AC253E-EADC-489F-8E75-0FC0E29F7BE3}" srcOrd="1" destOrd="0" presId="urn:microsoft.com/office/officeart/2005/8/layout/hierarchy2"/>
    <dgm:cxn modelId="{59A7E159-951A-4047-9B23-03A62B399C65}" type="presParOf" srcId="{E377884F-0437-45A5-910C-2885638568C0}" destId="{DBD5B312-0BA1-4EF9-A9C8-E0F41CF6C9E4}" srcOrd="6" destOrd="0" presId="urn:microsoft.com/office/officeart/2005/8/layout/hierarchy2"/>
    <dgm:cxn modelId="{14E01B07-F475-4E90-801D-39F62C92E8E6}" type="presParOf" srcId="{DBD5B312-0BA1-4EF9-A9C8-E0F41CF6C9E4}" destId="{A24424B2-7E00-49BA-80B6-164A7065B5AC}" srcOrd="0" destOrd="0" presId="urn:microsoft.com/office/officeart/2005/8/layout/hierarchy2"/>
    <dgm:cxn modelId="{7D6A4313-17D2-4EE4-A9CF-DDB5465129C9}" type="presParOf" srcId="{E377884F-0437-45A5-910C-2885638568C0}" destId="{3387758C-6A02-4CFC-B9F7-5003F68DF73F}" srcOrd="7" destOrd="0" presId="urn:microsoft.com/office/officeart/2005/8/layout/hierarchy2"/>
    <dgm:cxn modelId="{0F961121-8BF1-454A-AA84-D8719A4765EE}" type="presParOf" srcId="{3387758C-6A02-4CFC-B9F7-5003F68DF73F}" destId="{A978D9AB-D121-47AB-8DEA-C09808441A0E}" srcOrd="0" destOrd="0" presId="urn:microsoft.com/office/officeart/2005/8/layout/hierarchy2"/>
    <dgm:cxn modelId="{42EA7856-D053-468F-BC20-E2D7FE2AB76E}" type="presParOf" srcId="{3387758C-6A02-4CFC-B9F7-5003F68DF73F}" destId="{029638A7-1979-4F10-BB8E-001D4B31864C}" srcOrd="1" destOrd="0" presId="urn:microsoft.com/office/officeart/2005/8/layout/hierarchy2"/>
    <dgm:cxn modelId="{FD0AC51B-FDF2-46E0-93E6-03348D33271E}" type="presParOf" srcId="{E377884F-0437-45A5-910C-2885638568C0}" destId="{1D11AC32-8585-4B12-A296-C063671569F1}" srcOrd="8" destOrd="0" presId="urn:microsoft.com/office/officeart/2005/8/layout/hierarchy2"/>
    <dgm:cxn modelId="{F0FA3B56-674C-4C3D-929C-3CE9EB5BD5DD}" type="presParOf" srcId="{1D11AC32-8585-4B12-A296-C063671569F1}" destId="{56F35457-EB46-4463-AAA7-E27CBBEA5393}" srcOrd="0" destOrd="0" presId="urn:microsoft.com/office/officeart/2005/8/layout/hierarchy2"/>
    <dgm:cxn modelId="{DBA382F8-74E3-4EB4-9ED8-D61F4E4EF179}" type="presParOf" srcId="{E377884F-0437-45A5-910C-2885638568C0}" destId="{4310DF8F-F8C6-41AC-AF91-74F50FB8A57F}" srcOrd="9" destOrd="0" presId="urn:microsoft.com/office/officeart/2005/8/layout/hierarchy2"/>
    <dgm:cxn modelId="{7368BFEF-B3D1-461D-A10C-4D14822771A1}" type="presParOf" srcId="{4310DF8F-F8C6-41AC-AF91-74F50FB8A57F}" destId="{ADED56B7-F4A0-4B8F-9DC4-89F6691B0F5A}" srcOrd="0" destOrd="0" presId="urn:microsoft.com/office/officeart/2005/8/layout/hierarchy2"/>
    <dgm:cxn modelId="{6B975FCA-630B-4DAC-BDDB-A353037AC085}" type="presParOf" srcId="{4310DF8F-F8C6-41AC-AF91-74F50FB8A57F}" destId="{8826B1C8-4067-4C5E-9307-DF804240099B}" srcOrd="1" destOrd="0" presId="urn:microsoft.com/office/officeart/2005/8/layout/hierarchy2"/>
    <dgm:cxn modelId="{7C2BA6D2-19C4-4FFF-80F1-E4CCC8B80F58}" type="presParOf" srcId="{E377884F-0437-45A5-910C-2885638568C0}" destId="{BA522C5D-2183-45F2-9EF6-A6B761FBA5F3}" srcOrd="10" destOrd="0" presId="urn:microsoft.com/office/officeart/2005/8/layout/hierarchy2"/>
    <dgm:cxn modelId="{6F6D5FC3-9A60-4094-BEA2-29515434DEE8}" type="presParOf" srcId="{BA522C5D-2183-45F2-9EF6-A6B761FBA5F3}" destId="{0EE69F47-8D23-47A5-B339-D638EFA301F2}" srcOrd="0" destOrd="0" presId="urn:microsoft.com/office/officeart/2005/8/layout/hierarchy2"/>
    <dgm:cxn modelId="{92D531DC-D34F-4CCB-B21C-219EC9FD0C99}" type="presParOf" srcId="{E377884F-0437-45A5-910C-2885638568C0}" destId="{00A5B9C1-C402-41D2-892A-4790D62C0473}" srcOrd="11" destOrd="0" presId="urn:microsoft.com/office/officeart/2005/8/layout/hierarchy2"/>
    <dgm:cxn modelId="{27EAB86E-C0BF-47E5-AFC2-A2DDD72607E4}" type="presParOf" srcId="{00A5B9C1-C402-41D2-892A-4790D62C0473}" destId="{C28B2EF4-0BCD-4B60-BDE7-E464C39D80B0}" srcOrd="0" destOrd="0" presId="urn:microsoft.com/office/officeart/2005/8/layout/hierarchy2"/>
    <dgm:cxn modelId="{37EC608F-905E-4758-817F-78C48CC3940C}" type="presParOf" srcId="{00A5B9C1-C402-41D2-892A-4790D62C0473}" destId="{143A05FB-D3A6-4EA8-BD3C-7FF6C882A294}" srcOrd="1" destOrd="0" presId="urn:microsoft.com/office/officeart/2005/8/layout/hierarchy2"/>
    <dgm:cxn modelId="{00AA69EB-FF2D-4F96-BAC0-496FC79D260E}" type="presParOf" srcId="{E377884F-0437-45A5-910C-2885638568C0}" destId="{EC297803-6BDD-4ADC-8461-0EF1E8581A39}" srcOrd="12" destOrd="0" presId="urn:microsoft.com/office/officeart/2005/8/layout/hierarchy2"/>
    <dgm:cxn modelId="{AE51A27C-6DB1-4028-8FB2-D68BB79F1A98}" type="presParOf" srcId="{EC297803-6BDD-4ADC-8461-0EF1E8581A39}" destId="{01782C69-DD36-4F55-8B15-3EFFD4E73949}" srcOrd="0" destOrd="0" presId="urn:microsoft.com/office/officeart/2005/8/layout/hierarchy2"/>
    <dgm:cxn modelId="{074D32D2-02AF-4548-A20B-E8AFBA448ECD}" type="presParOf" srcId="{E377884F-0437-45A5-910C-2885638568C0}" destId="{8E125A7F-5C4F-4C76-B549-C6AD95C755FC}" srcOrd="13" destOrd="0" presId="urn:microsoft.com/office/officeart/2005/8/layout/hierarchy2"/>
    <dgm:cxn modelId="{54929960-79D6-49EE-B520-1E47A0D4D7F1}" type="presParOf" srcId="{8E125A7F-5C4F-4C76-B549-C6AD95C755FC}" destId="{52C6D3D7-6536-427D-8E5F-140A21AD9A9D}" srcOrd="0" destOrd="0" presId="urn:microsoft.com/office/officeart/2005/8/layout/hierarchy2"/>
    <dgm:cxn modelId="{58CC00AB-F8FF-4E21-95B4-29A83B81C53A}" type="presParOf" srcId="{8E125A7F-5C4F-4C76-B549-C6AD95C755FC}" destId="{D22A8A91-A425-4F46-9E4D-BD383569DFDD}" srcOrd="1" destOrd="0" presId="urn:microsoft.com/office/officeart/2005/8/layout/hierarchy2"/>
    <dgm:cxn modelId="{6F675291-8D62-471F-A814-C6C3C1E8F072}" type="presParOf" srcId="{E377884F-0437-45A5-910C-2885638568C0}" destId="{151B6436-87BE-4089-B4B2-3906E96CC1F1}" srcOrd="14" destOrd="0" presId="urn:microsoft.com/office/officeart/2005/8/layout/hierarchy2"/>
    <dgm:cxn modelId="{2F89C4A2-0948-4E9B-8D34-8FD33E40FFD7}" type="presParOf" srcId="{151B6436-87BE-4089-B4B2-3906E96CC1F1}" destId="{866F1FAC-BF0D-42EF-B081-F40E5DA81E65}" srcOrd="0" destOrd="0" presId="urn:microsoft.com/office/officeart/2005/8/layout/hierarchy2"/>
    <dgm:cxn modelId="{433ACAD7-0E61-453A-B59B-AFFBBC2C2451}" type="presParOf" srcId="{E377884F-0437-45A5-910C-2885638568C0}" destId="{18D6B5B9-E7C3-4A03-8D23-43DA55F82BC5}" srcOrd="15" destOrd="0" presId="urn:microsoft.com/office/officeart/2005/8/layout/hierarchy2"/>
    <dgm:cxn modelId="{BB3B1B7F-7B1D-48FF-AE64-0628DCF13145}" type="presParOf" srcId="{18D6B5B9-E7C3-4A03-8D23-43DA55F82BC5}" destId="{FEE15F06-18C1-4500-8354-8E46F0985314}" srcOrd="0" destOrd="0" presId="urn:microsoft.com/office/officeart/2005/8/layout/hierarchy2"/>
    <dgm:cxn modelId="{13F4A0CD-AAB9-4D95-971B-C8C28BE57B85}" type="presParOf" srcId="{18D6B5B9-E7C3-4A03-8D23-43DA55F82BC5}" destId="{794EAA3D-85F4-4499-9123-FB0E619CF6FD}" srcOrd="1" destOrd="0" presId="urn:microsoft.com/office/officeart/2005/8/layout/hierarchy2"/>
    <dgm:cxn modelId="{C3D00ADE-131E-4ABC-B029-578BF1BFAD8E}" type="presParOf" srcId="{E377884F-0437-45A5-910C-2885638568C0}" destId="{6D7DC073-FC06-412B-8818-756CE2847CFE}" srcOrd="16" destOrd="0" presId="urn:microsoft.com/office/officeart/2005/8/layout/hierarchy2"/>
    <dgm:cxn modelId="{2FDAA941-3E16-4197-AF58-2BF72A34CD31}" type="presParOf" srcId="{6D7DC073-FC06-412B-8818-756CE2847CFE}" destId="{D658FF8B-5190-4012-B646-55E2364C8691}" srcOrd="0" destOrd="0" presId="urn:microsoft.com/office/officeart/2005/8/layout/hierarchy2"/>
    <dgm:cxn modelId="{2CB2999E-BC03-4FD1-84A7-630E7592EF4A}" type="presParOf" srcId="{E377884F-0437-45A5-910C-2885638568C0}" destId="{F4C9DDFB-4EC3-4943-A85C-7ED6163BCCDE}" srcOrd="17" destOrd="0" presId="urn:microsoft.com/office/officeart/2005/8/layout/hierarchy2"/>
    <dgm:cxn modelId="{18F530D7-36D6-4F23-BF19-2D247463DA5A}" type="presParOf" srcId="{F4C9DDFB-4EC3-4943-A85C-7ED6163BCCDE}" destId="{606BA341-E09A-4756-8779-826331F56A5C}" srcOrd="0" destOrd="0" presId="urn:microsoft.com/office/officeart/2005/8/layout/hierarchy2"/>
    <dgm:cxn modelId="{B88D83AE-999C-48F2-AE8C-868EADE7E82A}" type="presParOf" srcId="{F4C9DDFB-4EC3-4943-A85C-7ED6163BCCDE}" destId="{77E48DA7-7CE0-4668-9AEF-A240D4991320}" srcOrd="1" destOrd="0" presId="urn:microsoft.com/office/officeart/2005/8/layout/hierarchy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686C66-5C9C-4B16-9085-28EDC5B2BA16}">
      <dsp:nvSpPr>
        <dsp:cNvPr id="0" name=""/>
        <dsp:cNvSpPr/>
      </dsp:nvSpPr>
      <dsp:spPr>
        <a:xfrm>
          <a:off x="1384949" y="1833819"/>
          <a:ext cx="1567351" cy="52336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S. </a:t>
          </a:r>
          <a:r>
            <a:rPr lang="en-US" sz="1000" kern="1200"/>
            <a:t>Mc</a:t>
          </a:r>
          <a:r>
            <a:rPr lang="en-US" sz="800" kern="1200"/>
            <a:t> </a:t>
          </a:r>
          <a:r>
            <a:rPr lang="en-US" sz="1050" kern="1200"/>
            <a:t>Charty</a:t>
          </a:r>
          <a:r>
            <a:rPr lang="en-US" sz="800" kern="1200"/>
            <a:t> </a:t>
          </a:r>
        </a:p>
        <a:p>
          <a:pPr marL="0" lvl="0" indent="0" algn="ctr" defTabSz="355600">
            <a:lnSpc>
              <a:spcPct val="90000"/>
            </a:lnSpc>
            <a:spcBef>
              <a:spcPct val="0"/>
            </a:spcBef>
            <a:spcAft>
              <a:spcPct val="35000"/>
            </a:spcAft>
            <a:buNone/>
          </a:pPr>
          <a:r>
            <a:rPr lang="en-US" sz="800" kern="1200"/>
            <a:t>Non-Exec Chairman</a:t>
          </a:r>
          <a:endParaRPr lang="bg-BG" sz="800" kern="1200"/>
        </a:p>
      </dsp:txBody>
      <dsp:txXfrm>
        <a:off x="1400278" y="1849148"/>
        <a:ext cx="1536693" cy="492702"/>
      </dsp:txXfrm>
    </dsp:sp>
    <dsp:sp modelId="{F33FA8D0-23EA-4FFA-9D7F-1927413B522B}">
      <dsp:nvSpPr>
        <dsp:cNvPr id="0" name=""/>
        <dsp:cNvSpPr/>
      </dsp:nvSpPr>
      <dsp:spPr>
        <a:xfrm rot="16791948">
          <a:off x="2158350" y="1142741"/>
          <a:ext cx="1916228" cy="17626"/>
        </a:xfrm>
        <a:custGeom>
          <a:avLst/>
          <a:gdLst/>
          <a:ahLst/>
          <a:cxnLst/>
          <a:rect l="0" t="0" r="0" b="0"/>
          <a:pathLst>
            <a:path>
              <a:moveTo>
                <a:pt x="0" y="8813"/>
              </a:moveTo>
              <a:lnTo>
                <a:pt x="1916228" y="881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bg-BG" sz="600" kern="1200"/>
        </a:p>
      </dsp:txBody>
      <dsp:txXfrm>
        <a:off x="3068558" y="1103649"/>
        <a:ext cx="95811" cy="95811"/>
      </dsp:txXfrm>
    </dsp:sp>
    <dsp:sp modelId="{F86C2EBD-1A83-42B7-946A-FA1CFA8014D5}">
      <dsp:nvSpPr>
        <dsp:cNvPr id="0" name=""/>
        <dsp:cNvSpPr/>
      </dsp:nvSpPr>
      <dsp:spPr>
        <a:xfrm>
          <a:off x="3280629" y="2404"/>
          <a:ext cx="820821" cy="4104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L. Phelan</a:t>
          </a:r>
        </a:p>
        <a:p>
          <a:pPr marL="0" lvl="0" indent="0" algn="ctr" defTabSz="355600">
            <a:lnSpc>
              <a:spcPct val="90000"/>
            </a:lnSpc>
            <a:spcBef>
              <a:spcPct val="0"/>
            </a:spcBef>
            <a:spcAft>
              <a:spcPct val="35000"/>
            </a:spcAft>
            <a:buNone/>
          </a:pPr>
          <a:r>
            <a:rPr lang="en-US" sz="800" kern="1200"/>
            <a:t>Non-Exec SID</a:t>
          </a:r>
          <a:endParaRPr lang="bg-BG" sz="800" kern="1200"/>
        </a:p>
      </dsp:txBody>
      <dsp:txXfrm>
        <a:off x="3292649" y="14424"/>
        <a:ext cx="796781" cy="386370"/>
      </dsp:txXfrm>
    </dsp:sp>
    <dsp:sp modelId="{084438C0-D5A7-4D06-8767-374E1562E520}">
      <dsp:nvSpPr>
        <dsp:cNvPr id="0" name=""/>
        <dsp:cNvSpPr/>
      </dsp:nvSpPr>
      <dsp:spPr>
        <a:xfrm rot="16983315">
          <a:off x="2389721" y="1378727"/>
          <a:ext cx="1453486" cy="17626"/>
        </a:xfrm>
        <a:custGeom>
          <a:avLst/>
          <a:gdLst/>
          <a:ahLst/>
          <a:cxnLst/>
          <a:rect l="0" t="0" r="0" b="0"/>
          <a:pathLst>
            <a:path>
              <a:moveTo>
                <a:pt x="0" y="8813"/>
              </a:moveTo>
              <a:lnTo>
                <a:pt x="1453486" y="881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bg-BG" sz="500" kern="1200"/>
        </a:p>
      </dsp:txBody>
      <dsp:txXfrm>
        <a:off x="3080127" y="1351203"/>
        <a:ext cx="72674" cy="72674"/>
      </dsp:txXfrm>
    </dsp:sp>
    <dsp:sp modelId="{D00DC8CC-550C-4106-8978-355266C782F3}">
      <dsp:nvSpPr>
        <dsp:cNvPr id="0" name=""/>
        <dsp:cNvSpPr/>
      </dsp:nvSpPr>
      <dsp:spPr>
        <a:xfrm>
          <a:off x="3280629" y="474376"/>
          <a:ext cx="820821" cy="4104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R. Brennan </a:t>
          </a:r>
        </a:p>
        <a:p>
          <a:pPr marL="0" lvl="0" indent="0" algn="ctr" defTabSz="355600">
            <a:lnSpc>
              <a:spcPct val="90000"/>
            </a:lnSpc>
            <a:spcBef>
              <a:spcPct val="0"/>
            </a:spcBef>
            <a:spcAft>
              <a:spcPct val="35000"/>
            </a:spcAft>
            <a:buNone/>
          </a:pPr>
          <a:r>
            <a:rPr lang="en-US" sz="800" kern="1200"/>
            <a:t>Non-Exec</a:t>
          </a:r>
          <a:endParaRPr lang="bg-BG" sz="800" kern="1200"/>
        </a:p>
      </dsp:txBody>
      <dsp:txXfrm>
        <a:off x="3292649" y="486396"/>
        <a:ext cx="796781" cy="386370"/>
      </dsp:txXfrm>
    </dsp:sp>
    <dsp:sp modelId="{976C52B1-926E-4545-A0D7-F97520E8C8AB}">
      <dsp:nvSpPr>
        <dsp:cNvPr id="0" name=""/>
        <dsp:cNvSpPr/>
      </dsp:nvSpPr>
      <dsp:spPr>
        <a:xfrm rot="17350740">
          <a:off x="2616756" y="1614714"/>
          <a:ext cx="999415" cy="17626"/>
        </a:xfrm>
        <a:custGeom>
          <a:avLst/>
          <a:gdLst/>
          <a:ahLst/>
          <a:cxnLst/>
          <a:rect l="0" t="0" r="0" b="0"/>
          <a:pathLst>
            <a:path>
              <a:moveTo>
                <a:pt x="0" y="8813"/>
              </a:moveTo>
              <a:lnTo>
                <a:pt x="999415" y="881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bg-BG" sz="500" kern="1200"/>
        </a:p>
      </dsp:txBody>
      <dsp:txXfrm>
        <a:off x="3091479" y="1598542"/>
        <a:ext cx="49970" cy="49970"/>
      </dsp:txXfrm>
    </dsp:sp>
    <dsp:sp modelId="{06A3EC37-D669-4451-8BC7-536D1E8707E3}">
      <dsp:nvSpPr>
        <dsp:cNvPr id="0" name=""/>
        <dsp:cNvSpPr/>
      </dsp:nvSpPr>
      <dsp:spPr>
        <a:xfrm>
          <a:off x="3280629" y="946349"/>
          <a:ext cx="820821" cy="4104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M. Cawley</a:t>
          </a:r>
        </a:p>
        <a:p>
          <a:pPr marL="0" lvl="0" indent="0" algn="ctr" defTabSz="355600">
            <a:lnSpc>
              <a:spcPct val="90000"/>
            </a:lnSpc>
            <a:spcBef>
              <a:spcPct val="0"/>
            </a:spcBef>
            <a:spcAft>
              <a:spcPct val="35000"/>
            </a:spcAft>
            <a:buNone/>
          </a:pPr>
          <a:r>
            <a:rPr lang="en-US" sz="800" kern="1200"/>
            <a:t>Non-Exec	</a:t>
          </a:r>
          <a:endParaRPr lang="bg-BG" sz="800" kern="1200"/>
        </a:p>
      </dsp:txBody>
      <dsp:txXfrm>
        <a:off x="3292649" y="958369"/>
        <a:ext cx="796781" cy="386370"/>
      </dsp:txXfrm>
    </dsp:sp>
    <dsp:sp modelId="{DBD5B312-0BA1-4EF9-A9C8-E0F41CF6C9E4}">
      <dsp:nvSpPr>
        <dsp:cNvPr id="0" name=""/>
        <dsp:cNvSpPr/>
      </dsp:nvSpPr>
      <dsp:spPr>
        <a:xfrm rot="18289469">
          <a:off x="2828993" y="1850700"/>
          <a:ext cx="574941" cy="17626"/>
        </a:xfrm>
        <a:custGeom>
          <a:avLst/>
          <a:gdLst/>
          <a:ahLst/>
          <a:cxnLst/>
          <a:rect l="0" t="0" r="0" b="0"/>
          <a:pathLst>
            <a:path>
              <a:moveTo>
                <a:pt x="0" y="8813"/>
              </a:moveTo>
              <a:lnTo>
                <a:pt x="574941" y="881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bg-BG" sz="500" kern="1200"/>
        </a:p>
      </dsp:txBody>
      <dsp:txXfrm>
        <a:off x="3102091" y="1845140"/>
        <a:ext cx="28747" cy="28747"/>
      </dsp:txXfrm>
    </dsp:sp>
    <dsp:sp modelId="{A978D9AB-D121-47AB-8DEA-C09808441A0E}">
      <dsp:nvSpPr>
        <dsp:cNvPr id="0" name=""/>
        <dsp:cNvSpPr/>
      </dsp:nvSpPr>
      <dsp:spPr>
        <a:xfrm>
          <a:off x="3280629" y="1418321"/>
          <a:ext cx="820821" cy="4104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E. Daly	</a:t>
          </a:r>
        </a:p>
        <a:p>
          <a:pPr marL="0" lvl="0" indent="0" algn="ctr" defTabSz="355600">
            <a:lnSpc>
              <a:spcPct val="90000"/>
            </a:lnSpc>
            <a:spcBef>
              <a:spcPct val="0"/>
            </a:spcBef>
            <a:spcAft>
              <a:spcPct val="35000"/>
            </a:spcAft>
            <a:buNone/>
          </a:pPr>
          <a:r>
            <a:rPr lang="en-US" sz="800" kern="1200"/>
            <a:t>Non-Exec	</a:t>
          </a:r>
          <a:endParaRPr lang="bg-BG" sz="800" kern="1200"/>
        </a:p>
      </dsp:txBody>
      <dsp:txXfrm>
        <a:off x="3292649" y="1430341"/>
        <a:ext cx="796781" cy="386370"/>
      </dsp:txXfrm>
    </dsp:sp>
    <dsp:sp modelId="{1D11AC32-8585-4B12-A296-C063671569F1}">
      <dsp:nvSpPr>
        <dsp:cNvPr id="0" name=""/>
        <dsp:cNvSpPr/>
      </dsp:nvSpPr>
      <dsp:spPr>
        <a:xfrm>
          <a:off x="2952300" y="2086686"/>
          <a:ext cx="328328" cy="17626"/>
        </a:xfrm>
        <a:custGeom>
          <a:avLst/>
          <a:gdLst/>
          <a:ahLst/>
          <a:cxnLst/>
          <a:rect l="0" t="0" r="0" b="0"/>
          <a:pathLst>
            <a:path>
              <a:moveTo>
                <a:pt x="0" y="8813"/>
              </a:moveTo>
              <a:lnTo>
                <a:pt x="328328" y="881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bg-BG" sz="500" kern="1200"/>
        </a:p>
      </dsp:txBody>
      <dsp:txXfrm>
        <a:off x="3108256" y="2087291"/>
        <a:ext cx="16416" cy="16416"/>
      </dsp:txXfrm>
    </dsp:sp>
    <dsp:sp modelId="{ADED56B7-F4A0-4B8F-9DC4-89F6691B0F5A}">
      <dsp:nvSpPr>
        <dsp:cNvPr id="0" name=""/>
        <dsp:cNvSpPr/>
      </dsp:nvSpPr>
      <dsp:spPr>
        <a:xfrm>
          <a:off x="3280629" y="1890294"/>
          <a:ext cx="820821" cy="4104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M. O’Brien	Non-Exec	</a:t>
          </a:r>
          <a:endParaRPr lang="bg-BG" sz="800" kern="1200"/>
        </a:p>
      </dsp:txBody>
      <dsp:txXfrm>
        <a:off x="3292649" y="1902314"/>
        <a:ext cx="796781" cy="386370"/>
      </dsp:txXfrm>
    </dsp:sp>
    <dsp:sp modelId="{BA522C5D-2183-45F2-9EF6-A6B761FBA5F3}">
      <dsp:nvSpPr>
        <dsp:cNvPr id="0" name=""/>
        <dsp:cNvSpPr/>
      </dsp:nvSpPr>
      <dsp:spPr>
        <a:xfrm rot="3310531">
          <a:off x="2828993" y="2322672"/>
          <a:ext cx="574941" cy="17626"/>
        </a:xfrm>
        <a:custGeom>
          <a:avLst/>
          <a:gdLst/>
          <a:ahLst/>
          <a:cxnLst/>
          <a:rect l="0" t="0" r="0" b="0"/>
          <a:pathLst>
            <a:path>
              <a:moveTo>
                <a:pt x="0" y="8813"/>
              </a:moveTo>
              <a:lnTo>
                <a:pt x="574941" y="881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bg-BG" sz="500" kern="1200"/>
        </a:p>
      </dsp:txBody>
      <dsp:txXfrm>
        <a:off x="3102091" y="2317112"/>
        <a:ext cx="28747" cy="28747"/>
      </dsp:txXfrm>
    </dsp:sp>
    <dsp:sp modelId="{C28B2EF4-0BCD-4B60-BDE7-E464C39D80B0}">
      <dsp:nvSpPr>
        <dsp:cNvPr id="0" name=""/>
        <dsp:cNvSpPr/>
      </dsp:nvSpPr>
      <dsp:spPr>
        <a:xfrm>
          <a:off x="3280629" y="2362267"/>
          <a:ext cx="820821" cy="4104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H. Millar	</a:t>
          </a:r>
        </a:p>
        <a:p>
          <a:pPr marL="0" lvl="0" indent="0" algn="ctr" defTabSz="355600">
            <a:lnSpc>
              <a:spcPct val="90000"/>
            </a:lnSpc>
            <a:spcBef>
              <a:spcPct val="0"/>
            </a:spcBef>
            <a:spcAft>
              <a:spcPct val="35000"/>
            </a:spcAft>
            <a:buNone/>
          </a:pPr>
          <a:r>
            <a:rPr lang="en-US" sz="800" kern="1200"/>
            <a:t>Non-Exec	</a:t>
          </a:r>
          <a:endParaRPr lang="bg-BG" sz="800" kern="1200"/>
        </a:p>
      </dsp:txBody>
      <dsp:txXfrm>
        <a:off x="3292649" y="2374287"/>
        <a:ext cx="796781" cy="386370"/>
      </dsp:txXfrm>
    </dsp:sp>
    <dsp:sp modelId="{EC297803-6BDD-4ADC-8461-0EF1E8581A39}">
      <dsp:nvSpPr>
        <dsp:cNvPr id="0" name=""/>
        <dsp:cNvSpPr/>
      </dsp:nvSpPr>
      <dsp:spPr>
        <a:xfrm rot="4249260">
          <a:off x="2616756" y="2558659"/>
          <a:ext cx="999415" cy="17626"/>
        </a:xfrm>
        <a:custGeom>
          <a:avLst/>
          <a:gdLst/>
          <a:ahLst/>
          <a:cxnLst/>
          <a:rect l="0" t="0" r="0" b="0"/>
          <a:pathLst>
            <a:path>
              <a:moveTo>
                <a:pt x="0" y="8813"/>
              </a:moveTo>
              <a:lnTo>
                <a:pt x="999415" y="881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bg-BG" sz="500" kern="1200"/>
        </a:p>
      </dsp:txBody>
      <dsp:txXfrm>
        <a:off x="3091479" y="2542487"/>
        <a:ext cx="49970" cy="49970"/>
      </dsp:txXfrm>
    </dsp:sp>
    <dsp:sp modelId="{52C6D3D7-6536-427D-8E5F-140A21AD9A9D}">
      <dsp:nvSpPr>
        <dsp:cNvPr id="0" name=""/>
        <dsp:cNvSpPr/>
      </dsp:nvSpPr>
      <dsp:spPr>
        <a:xfrm>
          <a:off x="3280629" y="2834239"/>
          <a:ext cx="820821" cy="4104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D. Milliken	Non-Exec	</a:t>
          </a:r>
          <a:endParaRPr lang="bg-BG" sz="800" kern="1200"/>
        </a:p>
      </dsp:txBody>
      <dsp:txXfrm>
        <a:off x="3292649" y="2846259"/>
        <a:ext cx="796781" cy="386370"/>
      </dsp:txXfrm>
    </dsp:sp>
    <dsp:sp modelId="{151B6436-87BE-4089-B4B2-3906E96CC1F1}">
      <dsp:nvSpPr>
        <dsp:cNvPr id="0" name=""/>
        <dsp:cNvSpPr/>
      </dsp:nvSpPr>
      <dsp:spPr>
        <a:xfrm rot="4616685">
          <a:off x="2389721" y="2794645"/>
          <a:ext cx="1453486" cy="17626"/>
        </a:xfrm>
        <a:custGeom>
          <a:avLst/>
          <a:gdLst/>
          <a:ahLst/>
          <a:cxnLst/>
          <a:rect l="0" t="0" r="0" b="0"/>
          <a:pathLst>
            <a:path>
              <a:moveTo>
                <a:pt x="0" y="8813"/>
              </a:moveTo>
              <a:lnTo>
                <a:pt x="1453486" y="881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bg-BG" sz="500" kern="1200"/>
        </a:p>
      </dsp:txBody>
      <dsp:txXfrm>
        <a:off x="3080127" y="2767121"/>
        <a:ext cx="72674" cy="72674"/>
      </dsp:txXfrm>
    </dsp:sp>
    <dsp:sp modelId="{FEE15F06-18C1-4500-8354-8E46F0985314}">
      <dsp:nvSpPr>
        <dsp:cNvPr id="0" name=""/>
        <dsp:cNvSpPr/>
      </dsp:nvSpPr>
      <dsp:spPr>
        <a:xfrm>
          <a:off x="3280629" y="3306212"/>
          <a:ext cx="820821" cy="4104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M. O’Leary</a:t>
          </a:r>
        </a:p>
        <a:p>
          <a:pPr marL="0" lvl="0" indent="0" algn="ctr" defTabSz="355600">
            <a:lnSpc>
              <a:spcPct val="90000"/>
            </a:lnSpc>
            <a:spcBef>
              <a:spcPct val="0"/>
            </a:spcBef>
            <a:spcAft>
              <a:spcPct val="35000"/>
            </a:spcAft>
            <a:buNone/>
          </a:pPr>
          <a:r>
            <a:rPr lang="en-US" sz="800" kern="1200"/>
            <a:t>Group CEO	</a:t>
          </a:r>
          <a:endParaRPr lang="bg-BG" sz="800" kern="1200"/>
        </a:p>
      </dsp:txBody>
      <dsp:txXfrm>
        <a:off x="3292649" y="3318232"/>
        <a:ext cx="796781" cy="386370"/>
      </dsp:txXfrm>
    </dsp:sp>
    <dsp:sp modelId="{6D7DC073-FC06-412B-8818-756CE2847CFE}">
      <dsp:nvSpPr>
        <dsp:cNvPr id="0" name=""/>
        <dsp:cNvSpPr/>
      </dsp:nvSpPr>
      <dsp:spPr>
        <a:xfrm rot="4808052">
          <a:off x="2158350" y="3030631"/>
          <a:ext cx="1916228" cy="17626"/>
        </a:xfrm>
        <a:custGeom>
          <a:avLst/>
          <a:gdLst/>
          <a:ahLst/>
          <a:cxnLst/>
          <a:rect l="0" t="0" r="0" b="0"/>
          <a:pathLst>
            <a:path>
              <a:moveTo>
                <a:pt x="0" y="8813"/>
              </a:moveTo>
              <a:lnTo>
                <a:pt x="1916228" y="881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66700">
            <a:lnSpc>
              <a:spcPct val="90000"/>
            </a:lnSpc>
            <a:spcBef>
              <a:spcPct val="0"/>
            </a:spcBef>
            <a:spcAft>
              <a:spcPct val="35000"/>
            </a:spcAft>
            <a:buNone/>
          </a:pPr>
          <a:endParaRPr lang="bg-BG" sz="600" kern="1200"/>
        </a:p>
      </dsp:txBody>
      <dsp:txXfrm>
        <a:off x="3068558" y="2991539"/>
        <a:ext cx="95811" cy="95811"/>
      </dsp:txXfrm>
    </dsp:sp>
    <dsp:sp modelId="{606BA341-E09A-4756-8779-826331F56A5C}">
      <dsp:nvSpPr>
        <dsp:cNvPr id="0" name=""/>
        <dsp:cNvSpPr/>
      </dsp:nvSpPr>
      <dsp:spPr>
        <a:xfrm>
          <a:off x="3280629" y="3778184"/>
          <a:ext cx="820821" cy="4104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J. O’Neill	Non-Exec</a:t>
          </a:r>
          <a:endParaRPr lang="bg-BG" sz="800" kern="1200"/>
        </a:p>
      </dsp:txBody>
      <dsp:txXfrm>
        <a:off x="3292649" y="3790204"/>
        <a:ext cx="796781" cy="38637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5B7052-0CD2-4B9F-A3C4-BEDF9AEDC8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410</TotalTime>
  <Pages>9</Pages>
  <Words>1937</Words>
  <Characters>11043</Characters>
  <Application>Microsoft Office Word</Application>
  <DocSecurity>0</DocSecurity>
  <Lines>92</Lines>
  <Paragraphs>25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447961210662</cp:lastModifiedBy>
  <cp:revision>16</cp:revision>
  <dcterms:created xsi:type="dcterms:W3CDTF">2021-03-31T07:39:00Z</dcterms:created>
  <dcterms:modified xsi:type="dcterms:W3CDTF">2021-04-08T10:20:00Z</dcterms:modified>
</cp:coreProperties>
</file>