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D7E45B1" w:rsidP="1C8B7C88" w:rsidRDefault="6D7E45B1" w14:paraId="0E0FF917" w14:textId="2E0BCA20">
      <w:pPr>
        <w:pStyle w:val="Normal"/>
      </w:pPr>
      <w:r w:rsidRPr="1C8B7C88" w:rsidR="6D7E45B1">
        <w:rPr>
          <w:sz w:val="40"/>
          <w:szCs w:val="40"/>
        </w:rPr>
        <w:t xml:space="preserve">                    </w:t>
      </w:r>
      <w:r w:rsidRPr="1C8B7C88" w:rsidR="6D7E45B1">
        <w:rPr>
          <w:b w:val="1"/>
          <w:bCs w:val="1"/>
          <w:sz w:val="48"/>
          <w:szCs w:val="48"/>
        </w:rPr>
        <w:t xml:space="preserve">   People Management </w:t>
      </w:r>
    </w:p>
    <w:p w:rsidR="29CC8E5E" w:rsidP="1C8B7C88" w:rsidRDefault="29CC8E5E" w14:paraId="44BC0EE9" w14:textId="1464A4EF">
      <w:pPr>
        <w:pStyle w:val="Normal"/>
        <w:rPr>
          <w:sz w:val="40"/>
          <w:szCs w:val="40"/>
        </w:rPr>
      </w:pPr>
      <w:r w:rsidRPr="1C8B7C88" w:rsidR="29CC8E5E">
        <w:rPr>
          <w:sz w:val="40"/>
          <w:szCs w:val="40"/>
        </w:rPr>
        <w:t>Name  Luciana</w:t>
      </w:r>
      <w:r w:rsidRPr="1C8B7C88" w:rsidR="29CC8E5E">
        <w:rPr>
          <w:sz w:val="40"/>
          <w:szCs w:val="40"/>
        </w:rPr>
        <w:t xml:space="preserve"> Florea 2126969</w:t>
      </w:r>
    </w:p>
    <w:p w:rsidR="6CA03B9E" w:rsidP="1C8B7C88" w:rsidRDefault="6CA03B9E" w14:paraId="036489D6" w14:textId="1C69F9A0">
      <w:pPr>
        <w:pStyle w:val="Normal"/>
        <w:rPr>
          <w:sz w:val="40"/>
          <w:szCs w:val="40"/>
        </w:rPr>
      </w:pPr>
      <w:r w:rsidRPr="1C8B7C88" w:rsidR="6CA03B9E">
        <w:rPr>
          <w:sz w:val="40"/>
          <w:szCs w:val="40"/>
        </w:rPr>
        <w:t xml:space="preserve">BA Leadership </w:t>
      </w:r>
      <w:r w:rsidRPr="1C8B7C88" w:rsidR="6CA03B9E">
        <w:rPr>
          <w:sz w:val="40"/>
          <w:szCs w:val="40"/>
        </w:rPr>
        <w:t>And</w:t>
      </w:r>
      <w:r w:rsidRPr="1C8B7C88" w:rsidR="6CA03B9E">
        <w:rPr>
          <w:sz w:val="40"/>
          <w:szCs w:val="40"/>
        </w:rPr>
        <w:t xml:space="preserve"> Management BMSW5010</w:t>
      </w:r>
    </w:p>
    <w:p w:rsidR="6CA03B9E" w:rsidP="1C8B7C88" w:rsidRDefault="6CA03B9E" w14:paraId="6559B8CA" w14:textId="2DC0CB40">
      <w:pPr>
        <w:pStyle w:val="Normal"/>
        <w:rPr>
          <w:sz w:val="40"/>
          <w:szCs w:val="40"/>
        </w:rPr>
      </w:pPr>
      <w:r w:rsidRPr="1C8B7C88" w:rsidR="6CA03B9E">
        <w:rPr>
          <w:sz w:val="40"/>
          <w:szCs w:val="40"/>
        </w:rPr>
        <w:t>Date 10.12.2023</w:t>
      </w:r>
    </w:p>
    <w:p w:rsidR="1C8B7C88" w:rsidP="1C8B7C88" w:rsidRDefault="1C8B7C88" w14:paraId="1ECD3C1D" w14:textId="1B16632C">
      <w:pPr>
        <w:pStyle w:val="Normal"/>
        <w:rPr>
          <w:sz w:val="40"/>
          <w:szCs w:val="40"/>
        </w:rPr>
      </w:pPr>
    </w:p>
    <w:p w:rsidR="1C8B7C88" w:rsidP="1C8B7C88" w:rsidRDefault="1C8B7C88" w14:paraId="46E0BF36" w14:textId="40366F84">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0EF04910" w14:textId="176C08E5">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41ED28C3" w14:textId="75A22AD1">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73B6661D" w14:textId="160D9E2A">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594DECF8" w14:textId="543857BD">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64CD203D" w14:textId="5AEEC00D">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38CF909C" w14:textId="2735E04E">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6F71DAE6" w14:textId="038D8D2B">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046C8068" w14:textId="203F1056">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6BCE6542" w14:textId="4261E678">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32364CF9" w14:textId="40885B05">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17C194F6" w14:textId="10757B7B">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4F035864" w14:textId="0A7AED3D">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02C733B4" w14:textId="20A2FF1E">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3A43DFB5" w14:textId="62C039DA">
      <w:pPr>
        <w:spacing w:before="96" w:beforeAutospacing="off" w:after="0" w:afterAutospacing="off"/>
        <w:ind w:left="547" w:hanging="547"/>
        <w:jc w:val="left"/>
        <w:rPr>
          <w:rFonts w:ascii="Calibri" w:hAnsi="Calibri" w:eastAsia="Calibri" w:cs="Calibri"/>
          <w:noProof w:val="0"/>
          <w:sz w:val="40"/>
          <w:szCs w:val="40"/>
          <w:lang w:val="en-GB"/>
        </w:rPr>
      </w:pPr>
    </w:p>
    <w:p w:rsidR="1C8B7C88" w:rsidP="1C8B7C88" w:rsidRDefault="1C8B7C88" w14:paraId="44ACC03E" w14:textId="27309FD4">
      <w:pPr>
        <w:spacing w:before="96" w:beforeAutospacing="off" w:after="0" w:afterAutospacing="off"/>
        <w:ind w:left="547" w:hanging="547"/>
        <w:jc w:val="left"/>
        <w:rPr>
          <w:rFonts w:ascii="Calibri" w:hAnsi="Calibri" w:eastAsia="Calibri" w:cs="Calibri"/>
          <w:noProof w:val="0"/>
          <w:sz w:val="40"/>
          <w:szCs w:val="40"/>
          <w:lang w:val="en-GB"/>
        </w:rPr>
      </w:pPr>
    </w:p>
    <w:p w:rsidR="75BD079F" w:rsidP="1C8B7C88" w:rsidRDefault="75BD079F" w14:paraId="32051FF2" w14:textId="7491BE1C">
      <w:pPr>
        <w:pStyle w:val="Normal"/>
        <w:spacing w:before="96" w:beforeAutospacing="off" w:after="0" w:afterAutospacing="off"/>
        <w:ind w:left="0" w:hanging="0"/>
        <w:jc w:val="left"/>
        <w:rPr>
          <w:rFonts w:ascii="Calibri" w:hAnsi="Calibri" w:eastAsia="Calibri" w:cs="Calibri"/>
          <w:noProof w:val="0"/>
          <w:sz w:val="40"/>
          <w:szCs w:val="40"/>
          <w:lang w:val="en-GB"/>
        </w:rPr>
      </w:pPr>
      <w:r w:rsidRPr="1C8B7C88" w:rsidR="75BD079F">
        <w:rPr>
          <w:rFonts w:ascii="Calibri" w:hAnsi="Calibri" w:eastAsia="Calibri" w:cs="Calibri"/>
          <w:noProof w:val="0"/>
          <w:sz w:val="40"/>
          <w:szCs w:val="40"/>
          <w:lang w:val="en-GB"/>
        </w:rPr>
        <w:t xml:space="preserve">                   Executive Summary</w:t>
      </w:r>
    </w:p>
    <w:p w:rsidR="1C8B7C88" w:rsidP="1C8B7C88" w:rsidRDefault="1C8B7C88" w14:paraId="3C1D2F40" w14:textId="36A5F351">
      <w:pPr>
        <w:pStyle w:val="Normal"/>
        <w:spacing w:before="96" w:beforeAutospacing="off" w:after="0" w:afterAutospacing="off"/>
        <w:ind w:left="0" w:hanging="0"/>
        <w:jc w:val="left"/>
        <w:rPr>
          <w:rFonts w:ascii="Calibri" w:hAnsi="Calibri" w:eastAsia="Calibri" w:cs="Calibri"/>
          <w:noProof w:val="0"/>
          <w:sz w:val="40"/>
          <w:szCs w:val="40"/>
          <w:lang w:val="en-GB"/>
        </w:rPr>
      </w:pPr>
    </w:p>
    <w:p w:rsidR="1920CAA4" w:rsidP="1C8B7C88" w:rsidRDefault="1920CAA4" w14:paraId="1EED666A" w14:textId="0A9BDB2D">
      <w:pPr>
        <w:spacing w:after="160" w:line="259" w:lineRule="auto"/>
        <w:ind w:left="0"/>
        <w:rPr>
          <w:rFonts w:ascii="Calibri" w:hAnsi="Calibri" w:eastAsia="Calibri" w:cs="Calibri"/>
          <w:noProof w:val="0"/>
          <w:sz w:val="40"/>
          <w:szCs w:val="40"/>
          <w:lang w:val="en-GB"/>
        </w:rPr>
      </w:pPr>
      <w:r w:rsidRPr="1C8B7C88" w:rsidR="1920CAA4">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this project is to examine affective management duties, competencies, and issues. </w:t>
      </w:r>
    </w:p>
    <w:p w:rsidR="75BD079F" w:rsidP="1C8B7C88" w:rsidRDefault="75BD079F" w14:paraId="1672AFFA" w14:textId="6166FBFC">
      <w:pPr>
        <w:pStyle w:val="Normal"/>
        <w:spacing w:after="160" w:line="259" w:lineRule="auto"/>
        <w:ind w:left="0"/>
        <w:rPr>
          <w:rFonts w:ascii="Arial" w:hAnsi="Arial" w:eastAsia="Arial" w:cs="Arial"/>
          <w:noProof w:val="0"/>
          <w:sz w:val="22"/>
          <w:szCs w:val="22"/>
          <w:lang w:val="en-GB"/>
        </w:rPr>
      </w:pPr>
      <w:r w:rsidRPr="1C8B7C88" w:rsidR="75BD079F">
        <w:rPr>
          <w:rFonts w:ascii="Arial" w:hAnsi="Arial" w:eastAsia="Arial" w:cs="Arial"/>
          <w:b w:val="0"/>
          <w:bCs w:val="0"/>
          <w:i w:val="0"/>
          <w:iCs w:val="0"/>
          <w:caps w:val="0"/>
          <w:smallCaps w:val="0"/>
          <w:noProof w:val="0"/>
          <w:color w:val="000000" w:themeColor="text1" w:themeTint="FF" w:themeShade="FF"/>
          <w:sz w:val="22"/>
          <w:szCs w:val="22"/>
          <w:lang w:val="en-GB"/>
        </w:rPr>
        <w:t>The field of management has seen significant transformations in both its pedagogy and research, surpassing all other disciplines in terms of change. The Management division's research and scholarship are promptly applied in various firms worldwide through the process of consulting. Management is a fundamental part of society.</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 xml:space="preserve"> Small and medium-sized business executives came across challenges in </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innovative networks and using technology to enhance achievements, according to Colombo et al. (2012), </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as a result of</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organisational management issues. Growing companies demand a solid leadership and management structure </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operate</w:t>
      </w:r>
      <w:r w:rsidRPr="1C8B7C88" w:rsidR="250C7E7B">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effectively within a constantly changing network. Proficient management and marketing abilities are critical elements in the operation of a modest business.</w:t>
      </w:r>
    </w:p>
    <w:p w:rsidR="1C8B7C88" w:rsidP="1C8B7C88" w:rsidRDefault="1C8B7C88" w14:paraId="3FFA4893" w14:textId="18747A75">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A1B318A" w14:textId="435EF81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6420DBA" w14:textId="4332B75E">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57333984" w14:textId="259EEB47">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71722E27" w14:textId="33B1147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CB9B0A6" w14:textId="67A201BA">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20057499" w14:textId="2F10954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170A75E" w14:textId="10CDFA7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52C6171A" w14:textId="07DA2E9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5737886C" w14:textId="7F907672">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05B7BCC8" w14:textId="39B08194">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3BE0016" w14:textId="0EA8628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24293E4C" w14:textId="62F219C2">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257F6F04" w14:textId="4335FE24">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55CB6630" w14:textId="13E8BAA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03F5103F" w14:textId="3FECCC7A">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0318F23D" w14:textId="79B1065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774FEE41" w14:textId="4F245B5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12A98872" w14:textId="4C6E2C29">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BCDE309" w14:textId="2EF73FF9">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25CED71" w:rsidP="1C8B7C88" w:rsidRDefault="125CED71" w14:paraId="638F9DE6" w14:textId="227D1B08">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40"/>
          <w:szCs w:val="40"/>
          <w:lang w:val="en-GB"/>
        </w:rPr>
      </w:pPr>
      <w:r w:rsidRPr="1C8B7C88" w:rsidR="125CED71">
        <w:rPr>
          <w:rFonts w:ascii="Arial" w:hAnsi="Arial" w:eastAsia="Arial" w:cs="Arial"/>
          <w:b w:val="1"/>
          <w:bCs w:val="1"/>
          <w:i w:val="0"/>
          <w:iCs w:val="0"/>
          <w:caps w:val="0"/>
          <w:smallCaps w:val="0"/>
          <w:noProof w:val="0"/>
          <w:color w:val="000000" w:themeColor="text1" w:themeTint="FF" w:themeShade="FF"/>
          <w:sz w:val="40"/>
          <w:szCs w:val="40"/>
          <w:lang w:val="en-GB"/>
        </w:rPr>
        <w:t>Table of Contents</w:t>
      </w:r>
    </w:p>
    <w:p w:rsidR="29CC8E5E" w:rsidP="1C8B7C88" w:rsidRDefault="29CC8E5E" w14:paraId="738480EA" w14:textId="0B83ECE1">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Executive Summary</w:t>
      </w:r>
    </w:p>
    <w:p w:rsidR="29CC8E5E" w:rsidP="1C8B7C88" w:rsidRDefault="29CC8E5E" w14:paraId="7496CE6F" w14:textId="34FB4E04">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Introduction</w:t>
      </w:r>
    </w:p>
    <w:p w:rsidR="29CC8E5E" w:rsidP="1C8B7C88" w:rsidRDefault="29CC8E5E" w14:paraId="461B2D12" w14:textId="42ECAA2C">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Procedure</w:t>
      </w:r>
    </w:p>
    <w:p w:rsidR="29CC8E5E" w:rsidP="1C8B7C88" w:rsidRDefault="29CC8E5E" w14:paraId="4F24A566" w14:textId="69EAF75B">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Findings</w:t>
      </w:r>
    </w:p>
    <w:p w:rsidR="29CC8E5E" w:rsidP="1C8B7C88" w:rsidRDefault="29CC8E5E" w14:paraId="2880E696" w14:textId="7CDFAEDE">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Conclusion</w:t>
      </w:r>
    </w:p>
    <w:p w:rsidR="29CC8E5E" w:rsidP="1C8B7C88" w:rsidRDefault="29CC8E5E" w14:paraId="2D5F8947" w14:textId="6D9FDC14">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Recommendations</w:t>
      </w:r>
    </w:p>
    <w:p w:rsidR="29CC8E5E" w:rsidP="1C8B7C88" w:rsidRDefault="29CC8E5E" w14:paraId="3491168B" w14:textId="1FD76DA8">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Appendices</w:t>
      </w:r>
    </w:p>
    <w:p w:rsidR="29CC8E5E" w:rsidP="1C8B7C88" w:rsidRDefault="29CC8E5E" w14:paraId="469622CA" w14:textId="0DA4D9BD">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Acknowledgements</w:t>
      </w:r>
    </w:p>
    <w:p w:rsidR="29CC8E5E" w:rsidP="1C8B7C88" w:rsidRDefault="29CC8E5E" w14:paraId="6BD02216" w14:textId="1504CB84">
      <w:pPr>
        <w:pStyle w:val="ListParagraph"/>
        <w:numPr>
          <w:ilvl w:val="0"/>
          <w:numId w:val="3"/>
        </w:numPr>
        <w:spacing w:before="96" w:beforeAutospacing="off" w:after="0" w:afterAutospacing="off"/>
        <w:jc w:val="left"/>
        <w:rPr>
          <w:rFonts w:ascii="Times New Roman" w:hAnsi="Times New Roman" w:eastAsia="Times New Roman" w:cs="Times New Roman"/>
          <w:noProof w:val="0"/>
          <w:color w:val="000000" w:themeColor="text1" w:themeTint="FF" w:themeShade="FF"/>
          <w:sz w:val="40"/>
          <w:szCs w:val="40"/>
          <w:lang w:val="en-GB"/>
        </w:rPr>
      </w:pPr>
      <w:r w:rsidRPr="1C8B7C88" w:rsidR="29CC8E5E">
        <w:rPr>
          <w:rFonts w:ascii="Times New Roman" w:hAnsi="Times New Roman" w:eastAsia="Times New Roman" w:cs="Times New Roman"/>
          <w:noProof w:val="0"/>
          <w:color w:val="000000" w:themeColor="text1" w:themeTint="FF" w:themeShade="FF"/>
          <w:sz w:val="40"/>
          <w:szCs w:val="40"/>
          <w:lang w:val="en-GB"/>
        </w:rPr>
        <w:t>Reference/Bibliography</w:t>
      </w:r>
    </w:p>
    <w:p w:rsidR="1C8B7C88" w:rsidP="1C8B7C88" w:rsidRDefault="1C8B7C88" w14:paraId="73B40003" w14:textId="3A02CA36">
      <w:pPr>
        <w:pStyle w:val="Normal"/>
        <w:rPr>
          <w:sz w:val="40"/>
          <w:szCs w:val="40"/>
        </w:rPr>
      </w:pPr>
    </w:p>
    <w:p w:rsidR="1C8B7C88" w:rsidP="1C8B7C88" w:rsidRDefault="1C8B7C88" w14:paraId="6BB6C3AE" w14:textId="1EB00DAA">
      <w:pPr>
        <w:pStyle w:val="Normal"/>
        <w:rPr>
          <w:sz w:val="40"/>
          <w:szCs w:val="40"/>
        </w:rPr>
      </w:pPr>
    </w:p>
    <w:p w:rsidR="1C8B7C88" w:rsidP="1C8B7C88" w:rsidRDefault="1C8B7C88" w14:paraId="4C5A6C14" w14:textId="57D1869D">
      <w:pPr>
        <w:pStyle w:val="Normal"/>
        <w:rPr>
          <w:sz w:val="40"/>
          <w:szCs w:val="40"/>
        </w:rPr>
      </w:pPr>
    </w:p>
    <w:p w:rsidR="1C8B7C88" w:rsidP="1C8B7C88" w:rsidRDefault="1C8B7C88" w14:paraId="2B1EA3A4" w14:textId="07E483EA">
      <w:pPr>
        <w:pStyle w:val="Normal"/>
        <w:rPr>
          <w:sz w:val="40"/>
          <w:szCs w:val="40"/>
        </w:rPr>
      </w:pPr>
    </w:p>
    <w:p w:rsidR="1C8B7C88" w:rsidP="1C8B7C88" w:rsidRDefault="1C8B7C88" w14:paraId="651DF53B" w14:textId="4B4DF503">
      <w:pPr>
        <w:pStyle w:val="Normal"/>
        <w:rPr>
          <w:sz w:val="40"/>
          <w:szCs w:val="40"/>
        </w:rPr>
      </w:pPr>
    </w:p>
    <w:p w:rsidR="1C8B7C88" w:rsidP="1C8B7C88" w:rsidRDefault="1C8B7C88" w14:paraId="2A3044D2" w14:textId="6AB36124">
      <w:pPr>
        <w:pStyle w:val="Normal"/>
        <w:rPr>
          <w:sz w:val="40"/>
          <w:szCs w:val="40"/>
        </w:rPr>
      </w:pPr>
    </w:p>
    <w:p w:rsidR="1C8B7C88" w:rsidP="1C8B7C88" w:rsidRDefault="1C8B7C88" w14:paraId="4919B5A2" w14:textId="0E4890FF">
      <w:pPr>
        <w:pStyle w:val="Normal"/>
        <w:rPr>
          <w:sz w:val="40"/>
          <w:szCs w:val="40"/>
        </w:rPr>
      </w:pPr>
    </w:p>
    <w:p w:rsidR="1C8B7C88" w:rsidP="1C8B7C88" w:rsidRDefault="1C8B7C88" w14:paraId="2B6E5C5E" w14:textId="651FFB32">
      <w:pPr>
        <w:pStyle w:val="Normal"/>
        <w:rPr>
          <w:sz w:val="40"/>
          <w:szCs w:val="40"/>
        </w:rPr>
      </w:pPr>
    </w:p>
    <w:p w:rsidR="1C8B7C88" w:rsidP="1C8B7C88" w:rsidRDefault="1C8B7C88" w14:paraId="72110E4D" w14:textId="6901D70F">
      <w:pPr>
        <w:pStyle w:val="Normal"/>
        <w:rPr>
          <w:sz w:val="40"/>
          <w:szCs w:val="40"/>
        </w:rPr>
      </w:pPr>
    </w:p>
    <w:p w:rsidR="1C8B7C88" w:rsidP="1C8B7C88" w:rsidRDefault="1C8B7C88" w14:paraId="54EE3624" w14:textId="2570D145">
      <w:pPr>
        <w:pStyle w:val="Normal"/>
        <w:rPr>
          <w:sz w:val="40"/>
          <w:szCs w:val="40"/>
        </w:rPr>
      </w:pPr>
    </w:p>
    <w:p w:rsidR="1C8B7C88" w:rsidP="1C8B7C88" w:rsidRDefault="1C8B7C88" w14:paraId="7FEC6AB8" w14:textId="3B311957">
      <w:pPr>
        <w:pStyle w:val="Normal"/>
        <w:rPr>
          <w:sz w:val="40"/>
          <w:szCs w:val="40"/>
        </w:rPr>
      </w:pPr>
    </w:p>
    <w:p w:rsidR="1C8B7C88" w:rsidP="1C8B7C88" w:rsidRDefault="1C8B7C88" w14:paraId="1BDBDF57" w14:textId="09196017">
      <w:pPr>
        <w:pStyle w:val="Normal"/>
        <w:rPr>
          <w:sz w:val="40"/>
          <w:szCs w:val="40"/>
        </w:rPr>
      </w:pPr>
    </w:p>
    <w:p w:rsidR="04CCD8C6" w:rsidP="1C8B7C88" w:rsidRDefault="04CCD8C6" w14:paraId="7331DF5B" w14:textId="1AD6CBB8">
      <w:pPr>
        <w:pStyle w:val="Normal"/>
        <w:ind w:left="0"/>
        <w:rPr>
          <w:b w:val="1"/>
          <w:bCs w:val="1"/>
          <w:sz w:val="36"/>
          <w:szCs w:val="36"/>
          <w:u w:val="single"/>
        </w:rPr>
      </w:pPr>
      <w:r w:rsidRPr="1C8B7C88" w:rsidR="04CCD8C6">
        <w:rPr>
          <w:b w:val="1"/>
          <w:bCs w:val="1"/>
          <w:sz w:val="36"/>
          <w:szCs w:val="36"/>
          <w:u w:val="single"/>
        </w:rPr>
        <w:t>1.0</w:t>
      </w:r>
      <w:r w:rsidRPr="1C8B7C88" w:rsidR="5F5E804A">
        <w:rPr>
          <w:b w:val="1"/>
          <w:bCs w:val="1"/>
          <w:sz w:val="36"/>
          <w:szCs w:val="36"/>
          <w:u w:val="single"/>
        </w:rPr>
        <w:t xml:space="preserve"> </w:t>
      </w:r>
      <w:r w:rsidRPr="1C8B7C88" w:rsidR="0BA96832">
        <w:rPr>
          <w:b w:val="1"/>
          <w:bCs w:val="1"/>
          <w:sz w:val="36"/>
          <w:szCs w:val="36"/>
          <w:u w:val="single"/>
        </w:rPr>
        <w:t>Introduction</w:t>
      </w:r>
    </w:p>
    <w:p w:rsidR="0BA96832" w:rsidP="1C8B7C88" w:rsidRDefault="0BA96832" w14:paraId="22B4655E" w14:textId="6448EDB7">
      <w:pPr>
        <w:pStyle w:val="Normal"/>
        <w:ind w:left="0"/>
        <w:rPr>
          <w:sz w:val="28"/>
          <w:szCs w:val="28"/>
        </w:rPr>
      </w:pPr>
      <w:r w:rsidRPr="1C8B7C88" w:rsidR="0BA96832">
        <w:rPr>
          <w:sz w:val="28"/>
          <w:szCs w:val="28"/>
        </w:rPr>
        <w:t xml:space="preserve">This report was requested by </w:t>
      </w:r>
      <w:r w:rsidRPr="1C8B7C88" w:rsidR="0BA96832">
        <w:rPr>
          <w:sz w:val="28"/>
          <w:szCs w:val="28"/>
        </w:rPr>
        <w:t>Brynach</w:t>
      </w:r>
      <w:r w:rsidRPr="1C8B7C88" w:rsidR="0BA96832">
        <w:rPr>
          <w:sz w:val="28"/>
          <w:szCs w:val="28"/>
        </w:rPr>
        <w:t xml:space="preserve"> Hefferman, on date of 26</w:t>
      </w:r>
      <w:r w:rsidRPr="1C8B7C88" w:rsidR="0BA96832">
        <w:rPr>
          <w:sz w:val="28"/>
          <w:szCs w:val="28"/>
          <w:vertAlign w:val="superscript"/>
        </w:rPr>
        <w:t>th</w:t>
      </w:r>
      <w:r w:rsidRPr="1C8B7C88" w:rsidR="0BA96832">
        <w:rPr>
          <w:sz w:val="28"/>
          <w:szCs w:val="28"/>
        </w:rPr>
        <w:t xml:space="preserve"> of </w:t>
      </w:r>
      <w:r w:rsidRPr="1C8B7C88" w:rsidR="616915C1">
        <w:rPr>
          <w:sz w:val="28"/>
          <w:szCs w:val="28"/>
        </w:rPr>
        <w:t>September 2023.</w:t>
      </w:r>
    </w:p>
    <w:p w:rsidR="616915C1" w:rsidP="1C8B7C88" w:rsidRDefault="616915C1" w14:paraId="72365ADE" w14:textId="069FF65A">
      <w:pPr>
        <w:pStyle w:val="Normal"/>
        <w:ind w:left="0"/>
        <w:rPr>
          <w:sz w:val="28"/>
          <w:szCs w:val="28"/>
        </w:rPr>
      </w:pPr>
      <w:r w:rsidRPr="1C8B7C88" w:rsidR="616915C1">
        <w:rPr>
          <w:sz w:val="28"/>
          <w:szCs w:val="28"/>
        </w:rPr>
        <w:t>The purpose of this report is to investigate the roles, skills and issues related to an effective manager.</w:t>
      </w:r>
    </w:p>
    <w:p w:rsidR="616915C1" w:rsidP="1C8B7C88" w:rsidRDefault="616915C1" w14:paraId="0405454A" w14:textId="7AEC46F9">
      <w:pPr>
        <w:pStyle w:val="Normal"/>
        <w:ind w:left="0"/>
        <w:rPr>
          <w:sz w:val="28"/>
          <w:szCs w:val="28"/>
        </w:rPr>
      </w:pPr>
      <w:r w:rsidRPr="1C8B7C88" w:rsidR="616915C1">
        <w:rPr>
          <w:sz w:val="28"/>
          <w:szCs w:val="28"/>
        </w:rPr>
        <w:t xml:space="preserve">The person </w:t>
      </w:r>
      <w:r w:rsidRPr="1C8B7C88" w:rsidR="616915C1">
        <w:rPr>
          <w:sz w:val="28"/>
          <w:szCs w:val="28"/>
        </w:rPr>
        <w:t>writing</w:t>
      </w:r>
      <w:r w:rsidRPr="1C8B7C88" w:rsidR="616915C1">
        <w:rPr>
          <w:sz w:val="28"/>
          <w:szCs w:val="28"/>
        </w:rPr>
        <w:t xml:space="preserve"> this report is Luciana Florea. Date of submission is 10.11.2023</w:t>
      </w:r>
      <w:r w:rsidRPr="1C8B7C88" w:rsidR="5E3CE71C">
        <w:rPr>
          <w:sz w:val="28"/>
          <w:szCs w:val="28"/>
        </w:rPr>
        <w:t>.</w:t>
      </w:r>
    </w:p>
    <w:p w:rsidR="257A662D" w:rsidP="1C8B7C88" w:rsidRDefault="257A662D" w14:paraId="051F34B3" w14:textId="2953B413">
      <w:pPr>
        <w:pStyle w:val="Normal"/>
        <w:ind w:left="0"/>
        <w:rPr>
          <w:b w:val="1"/>
          <w:bCs w:val="1"/>
          <w:sz w:val="36"/>
          <w:szCs w:val="36"/>
          <w:u w:val="single"/>
        </w:rPr>
      </w:pPr>
      <w:r w:rsidRPr="1C8B7C88" w:rsidR="257A662D">
        <w:rPr>
          <w:b w:val="1"/>
          <w:bCs w:val="1"/>
          <w:sz w:val="36"/>
          <w:szCs w:val="36"/>
          <w:u w:val="single"/>
        </w:rPr>
        <w:t xml:space="preserve">2.0  </w:t>
      </w:r>
      <w:r w:rsidRPr="1C8B7C88" w:rsidR="257A662D">
        <w:rPr>
          <w:b w:val="1"/>
          <w:bCs w:val="1"/>
          <w:sz w:val="36"/>
          <w:szCs w:val="36"/>
          <w:u w:val="single"/>
        </w:rPr>
        <w:t>Findings</w:t>
      </w:r>
    </w:p>
    <w:p w:rsidR="257A662D" w:rsidP="1C8B7C88" w:rsidRDefault="257A662D" w14:paraId="6A66D549" w14:textId="7FD22D4B">
      <w:pPr>
        <w:pStyle w:val="Normal"/>
        <w:ind w:left="0"/>
        <w:rPr>
          <w:b w:val="1"/>
          <w:bCs w:val="1"/>
          <w:sz w:val="28"/>
          <w:szCs w:val="28"/>
          <w:u w:val="single"/>
        </w:rPr>
      </w:pPr>
      <w:r w:rsidRPr="1C8B7C88" w:rsidR="257A662D">
        <w:rPr>
          <w:b w:val="1"/>
          <w:bCs w:val="1"/>
          <w:sz w:val="28"/>
          <w:szCs w:val="28"/>
          <w:u w:val="single"/>
        </w:rPr>
        <w:t>2.1</w:t>
      </w:r>
      <w:r w:rsidRPr="1C8B7C88" w:rsidR="7BDBBA57">
        <w:rPr>
          <w:b w:val="1"/>
          <w:bCs w:val="1"/>
          <w:sz w:val="28"/>
          <w:szCs w:val="28"/>
          <w:u w:val="single"/>
        </w:rPr>
        <w:t xml:space="preserve"> </w:t>
      </w:r>
      <w:r w:rsidRPr="1C8B7C88" w:rsidR="257A662D">
        <w:rPr>
          <w:b w:val="1"/>
          <w:bCs w:val="1"/>
          <w:sz w:val="28"/>
          <w:szCs w:val="28"/>
          <w:u w:val="single"/>
        </w:rPr>
        <w:t xml:space="preserve">Introduction </w:t>
      </w:r>
    </w:p>
    <w:p w:rsidR="4F44BF95" w:rsidP="1C8B7C88" w:rsidRDefault="4F44BF95" w14:paraId="0106CDE8" w14:textId="5AC7978D">
      <w:pPr>
        <w:pStyle w:val="Normal"/>
        <w:ind w:left="0"/>
        <w:rPr>
          <w:b w:val="1"/>
          <w:bCs w:val="1"/>
          <w:sz w:val="28"/>
          <w:szCs w:val="28"/>
          <w:u w:val="single"/>
        </w:rPr>
      </w:pPr>
      <w:r w:rsidRPr="1C8B7C88" w:rsidR="4F44BF95">
        <w:rPr>
          <w:b w:val="1"/>
          <w:bCs w:val="1"/>
          <w:sz w:val="28"/>
          <w:szCs w:val="28"/>
          <w:u w:val="single"/>
        </w:rPr>
        <w:t>Roles and skills of a manager</w:t>
      </w:r>
    </w:p>
    <w:p w:rsidR="4F44BF95" w:rsidP="1C8B7C88" w:rsidRDefault="4F44BF95" w14:paraId="31991EFC" w14:textId="7FA8F45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4F44BF95">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How do we describe managers?</w:t>
      </w:r>
      <w:r w:rsidRPr="1C8B7C88" w:rsidR="4F44BF95">
        <w:rPr>
          <w:rFonts w:ascii="Arial" w:hAnsi="Arial" w:eastAsia="Arial" w:cs="Arial"/>
          <w:b w:val="0"/>
          <w:bCs w:val="0"/>
          <w:i w:val="0"/>
          <w:iCs w:val="0"/>
          <w:caps w:val="0"/>
          <w:smallCaps w:val="0"/>
          <w:noProof w:val="0"/>
          <w:color w:val="000000" w:themeColor="text1" w:themeTint="FF" w:themeShade="FF"/>
          <w:sz w:val="22"/>
          <w:szCs w:val="22"/>
          <w:lang w:val="en-GB"/>
        </w:rPr>
        <w:t xml:space="preserve"> The job of a manager is to organise and keep an eye on other people's work so that the organisation can reach its goals. Overseeing one person or coordinating the work of a group of people in the same department could be what that means. Organising the work of a group of people from different departments or even outside the company. Management is typically defined as ‘getting things done through people. Managers handle cash, work systems, and technology to control the firm or their share of it. </w:t>
      </w:r>
    </w:p>
    <w:p w:rsidR="1900BFAB" w:rsidP="1C8B7C88" w:rsidRDefault="1900BFAB" w14:paraId="04BB8332" w14:textId="3D2D7FA1">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C8B7C88" w:rsidR="1900BFAB">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2.1.1  </w:t>
      </w:r>
      <w:r w:rsidRPr="1C8B7C88" w:rsidR="5C53FEDA">
        <w:rPr>
          <w:rFonts w:ascii="Arial" w:hAnsi="Arial" w:eastAsia="Arial" w:cs="Arial"/>
          <w:b w:val="1"/>
          <w:bCs w:val="1"/>
          <w:i w:val="0"/>
          <w:iCs w:val="0"/>
          <w:caps w:val="0"/>
          <w:smallCaps w:val="0"/>
          <w:noProof w:val="0"/>
          <w:color w:val="000000" w:themeColor="text1" w:themeTint="FF" w:themeShade="FF"/>
          <w:sz w:val="24"/>
          <w:szCs w:val="24"/>
          <w:u w:val="single"/>
          <w:lang w:val="en-GB"/>
        </w:rPr>
        <w:t>Leadership</w:t>
      </w:r>
    </w:p>
    <w:p w:rsidR="31193853" w:rsidP="1C8B7C88" w:rsidRDefault="31193853" w14:paraId="7FB43A20" w14:textId="02BCB27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31193853">
        <w:rPr>
          <w:rFonts w:ascii="Arial" w:hAnsi="Arial" w:eastAsia="Arial" w:cs="Arial"/>
          <w:b w:val="0"/>
          <w:bCs w:val="0"/>
          <w:i w:val="0"/>
          <w:iCs w:val="0"/>
          <w:caps w:val="0"/>
          <w:smallCaps w:val="0"/>
          <w:noProof w:val="0"/>
          <w:color w:val="000000" w:themeColor="text1" w:themeTint="FF" w:themeShade="FF"/>
          <w:sz w:val="24"/>
          <w:szCs w:val="24"/>
          <w:u w:val="none"/>
          <w:lang w:val="en-GB"/>
        </w:rPr>
        <w:t>Belbin defines leadership as an intervention that allows leaders to play to their strengths in a particular environment. The idea behind this notion is that by analysing one's own role in a team, one may better hone their natural leadership abilities and compensate for whatever flaws they may have.</w:t>
      </w:r>
    </w:p>
    <w:p w:rsidR="1AACBB20" w:rsidP="1C8B7C88" w:rsidRDefault="1AACBB20" w14:paraId="1DBB1320" w14:textId="702078EC">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C8B7C88" w:rsidR="1AACBB20">
        <w:rPr>
          <w:rFonts w:ascii="Arial" w:hAnsi="Arial" w:eastAsia="Arial" w:cs="Arial"/>
          <w:b w:val="1"/>
          <w:bCs w:val="1"/>
          <w:i w:val="0"/>
          <w:iCs w:val="0"/>
          <w:caps w:val="0"/>
          <w:smallCaps w:val="0"/>
          <w:noProof w:val="0"/>
          <w:color w:val="000000" w:themeColor="text1" w:themeTint="FF" w:themeShade="FF"/>
          <w:sz w:val="24"/>
          <w:szCs w:val="24"/>
          <w:u w:val="single"/>
          <w:lang w:val="en-GB"/>
        </w:rPr>
        <w:t>2.1.2 Team Building</w:t>
      </w:r>
    </w:p>
    <w:p w:rsidR="1AACBB20" w:rsidP="1C8B7C88" w:rsidRDefault="1AACBB20" w14:paraId="00E3F7D1" w14:textId="77FB6856">
      <w:pPr>
        <w:pStyle w:val="Normal"/>
        <w:spacing w:after="160" w:line="259" w:lineRule="auto"/>
        <w:ind w:left="0"/>
      </w:pP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In today's business climate, organisations prioritise team-based structures to enhance productivity, profitability, and service quality. All managers and employees seek strategies to boost business performance and profits. Many believe team-based, horizontal structures are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optimal</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for involving all employees in business success. Teams are built through a range of activities provided to organisations to improve performance. Team building is crucial in any workplace because it brings out the best in a team to ensure self-development, effective communication, leadership abilities, and the ability to solve challenges together. Workplaces commonly praise and recognise individual employees, but effective team-building skills can unite staff around a common purpose to boost productivity. Without teams, individuals function individually, but teambuilding fosters cohesive units with shared expectations. Group tasks increased trust, support, and respect for individual diversity.</w:t>
      </w:r>
    </w:p>
    <w:p w:rsidR="1AACBB20" w:rsidP="1C8B7C88" w:rsidRDefault="1AACBB20" w14:paraId="55825757" w14:textId="3D5141F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Team development has five stages, each with unique obstacles, as proposed by </w:t>
      </w:r>
      <w:r w:rsidRPr="1C8B7C88" w:rsidR="1AACBB20">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Tuckman (1975)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in an updated version of his 1965 four-stage model. </w:t>
      </w:r>
    </w:p>
    <w:p w:rsidR="1AACBB20" w:rsidP="1C8B7C88" w:rsidRDefault="1AACBB20" w14:paraId="3B274E8A" w14:textId="6CF75507">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initial</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step of team building is forming, where individuals collaborate to achieve a common goal. The storming stage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comprises</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team members getting to know each other and disagreeing on mission, vision, and approaches. This stage involves strained relationships and conflicts. Next is the norming stage, where the team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establishes</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relationships that support progress towards its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In the fourth stage, performing, team processes, and effectiveness align to create a successful team. The last stage is called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tranforming</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where the team excels and becomes the most successful, or an ending where the mission is </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fulfilled,</w:t>
      </w:r>
      <w:r w:rsidRPr="1C8B7C88" w:rsidR="1AACBB20">
        <w:rPr>
          <w:rFonts w:ascii="Arial" w:hAnsi="Arial" w:eastAsia="Arial" w:cs="Arial"/>
          <w:b w:val="0"/>
          <w:bCs w:val="0"/>
          <w:i w:val="0"/>
          <w:iCs w:val="0"/>
          <w:caps w:val="0"/>
          <w:smallCaps w:val="0"/>
          <w:noProof w:val="0"/>
          <w:color w:val="000000" w:themeColor="text1" w:themeTint="FF" w:themeShade="FF"/>
          <w:sz w:val="22"/>
          <w:szCs w:val="22"/>
          <w:lang w:val="en-GB"/>
        </w:rPr>
        <w:t xml:space="preserve"> and members pursue different plans.</w:t>
      </w:r>
    </w:p>
    <w:p w:rsidR="1AACBB20" w:rsidP="1C8B7C88" w:rsidRDefault="1AACBB20" w14:paraId="6DCA95E7" w14:textId="690DBC0C">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C8B7C88" w:rsidR="1AACBB20">
        <w:rPr>
          <w:rFonts w:ascii="Arial" w:hAnsi="Arial" w:eastAsia="Arial" w:cs="Arial"/>
          <w:b w:val="1"/>
          <w:bCs w:val="1"/>
          <w:i w:val="0"/>
          <w:iCs w:val="0"/>
          <w:caps w:val="0"/>
          <w:smallCaps w:val="0"/>
          <w:noProof w:val="0"/>
          <w:color w:val="000000" w:themeColor="text1" w:themeTint="FF" w:themeShade="FF"/>
          <w:sz w:val="24"/>
          <w:szCs w:val="24"/>
          <w:u w:val="single"/>
          <w:lang w:val="en-GB"/>
        </w:rPr>
        <w:t>2.1.3 Motivation of employees</w:t>
      </w:r>
    </w:p>
    <w:p w:rsidR="24B18BCE" w:rsidP="1C8B7C88" w:rsidRDefault="24B18BCE" w14:paraId="02080934" w14:textId="2F2D3C2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24B18BCE">
        <w:rPr>
          <w:rFonts w:ascii="Arial" w:hAnsi="Arial" w:eastAsia="Arial" w:cs="Arial"/>
          <w:b w:val="0"/>
          <w:bCs w:val="0"/>
          <w:i w:val="0"/>
          <w:iCs w:val="0"/>
          <w:caps w:val="0"/>
          <w:smallCaps w:val="0"/>
          <w:noProof w:val="0"/>
          <w:color w:val="000000" w:themeColor="text1" w:themeTint="FF" w:themeShade="FF"/>
          <w:sz w:val="24"/>
          <w:szCs w:val="24"/>
          <w:u w:val="single"/>
          <w:lang w:val="en-GB"/>
        </w:rPr>
        <w:t>Maslow's theory of motivation (1943, 1987)</w:t>
      </w:r>
      <w:r w:rsidRPr="1C8B7C88" w:rsidR="24B18BC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is a motivational theory in psychology that consists of a hierarchical five-level model of human requirements.</w:t>
      </w:r>
      <w:r w:rsidRPr="1C8B7C88" w:rsidR="3EF882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1C8B7C88" w:rsidR="24B18BCE">
        <w:rPr>
          <w:rFonts w:ascii="Arial" w:hAnsi="Arial" w:eastAsia="Arial" w:cs="Arial"/>
          <w:b w:val="0"/>
          <w:bCs w:val="0"/>
          <w:i w:val="0"/>
          <w:iCs w:val="0"/>
          <w:caps w:val="0"/>
          <w:smallCaps w:val="0"/>
          <w:noProof w:val="0"/>
          <w:color w:val="000000" w:themeColor="text1" w:themeTint="FF" w:themeShade="FF"/>
          <w:sz w:val="24"/>
          <w:szCs w:val="24"/>
          <w:u w:val="none"/>
          <w:lang w:val="en-GB"/>
        </w:rPr>
        <w:t>Physiological, safety, love/belonging, esteem, and self-actualization are the five tiers of the hierarchy.</w:t>
      </w:r>
    </w:p>
    <w:p w:rsidR="4F696B3F" w:rsidP="1C8B7C88" w:rsidRDefault="4F696B3F" w14:paraId="4641622F" w14:textId="015F019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4F696B3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a new employee, an individual actively gets to know its coworkers, ask bosses for advice, or negotiate the content of </w:t>
      </w:r>
      <w:r w:rsidRPr="1C8B7C88" w:rsidR="7C5FF3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w:t>
      </w:r>
      <w:r w:rsidRPr="1C8B7C88" w:rsidR="4F696B3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job to make the most of </w:t>
      </w:r>
      <w:r w:rsidRPr="1C8B7C88" w:rsidR="0603088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its </w:t>
      </w:r>
      <w:r w:rsidRPr="1C8B7C88" w:rsidR="4F696B3F">
        <w:rPr>
          <w:rFonts w:ascii="Arial" w:hAnsi="Arial" w:eastAsia="Arial" w:cs="Arial"/>
          <w:b w:val="0"/>
          <w:bCs w:val="0"/>
          <w:i w:val="0"/>
          <w:iCs w:val="0"/>
          <w:caps w:val="0"/>
          <w:smallCaps w:val="0"/>
          <w:noProof w:val="0"/>
          <w:color w:val="000000" w:themeColor="text1" w:themeTint="FF" w:themeShade="FF"/>
          <w:sz w:val="24"/>
          <w:szCs w:val="24"/>
          <w:u w:val="none"/>
          <w:lang w:val="en-GB"/>
        </w:rPr>
        <w:t>skills and hobbies. When doing their jobs, workers can actively ask supervisors or peers for feedback to find out if they are on the right track. This way, they can change how they act and perform based on that information (Ashford et al., 2016).</w:t>
      </w:r>
    </w:p>
    <w:p w:rsidR="1C8B7C88" w:rsidP="1C8B7C88" w:rsidRDefault="1C8B7C88" w14:paraId="2DDD68F7" w14:textId="7BA99CAD">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E5282B2" w:rsidP="1C8B7C88" w:rsidRDefault="1E5282B2" w14:paraId="34443196" w14:textId="27D5C962">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C8B7C88" w:rsidR="1E5282B2">
        <w:rPr>
          <w:rFonts w:ascii="Arial" w:hAnsi="Arial" w:eastAsia="Arial" w:cs="Arial"/>
          <w:b w:val="1"/>
          <w:bCs w:val="1"/>
          <w:i w:val="0"/>
          <w:iCs w:val="0"/>
          <w:caps w:val="0"/>
          <w:smallCaps w:val="0"/>
          <w:noProof w:val="0"/>
          <w:color w:val="000000" w:themeColor="text1" w:themeTint="FF" w:themeShade="FF"/>
          <w:sz w:val="24"/>
          <w:szCs w:val="24"/>
          <w:u w:val="single"/>
          <w:lang w:val="en-GB"/>
        </w:rPr>
        <w:t>2.1.4 Equality and Diversity</w:t>
      </w:r>
    </w:p>
    <w:p w:rsidR="1E5282B2" w:rsidP="1C8B7C88" w:rsidRDefault="1E5282B2" w14:paraId="13BFB52B" w14:textId="66EE312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1E5282B2">
        <w:rPr>
          <w:rFonts w:ascii="Arial" w:hAnsi="Arial" w:eastAsia="Arial" w:cs="Arial"/>
          <w:b w:val="0"/>
          <w:bCs w:val="0"/>
          <w:i w:val="0"/>
          <w:iCs w:val="0"/>
          <w:caps w:val="0"/>
          <w:smallCaps w:val="0"/>
          <w:noProof w:val="0"/>
          <w:color w:val="000000" w:themeColor="text1" w:themeTint="FF" w:themeShade="FF"/>
          <w:sz w:val="24"/>
          <w:szCs w:val="24"/>
          <w:u w:val="none"/>
          <w:lang w:val="en-GB"/>
        </w:rPr>
        <w:t>It is against the law to treat workers differently because of their age, disability, gender reassignment, marriage or civil partnership, pregnancy or maternity leave, race, religion or belief, sex, or sexual orientation (Equality Act 2010)</w:t>
      </w:r>
      <w:r w:rsidRPr="1C8B7C88" w:rsidR="1E5282B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1C8B7C88" w:rsidR="1E5282B2">
        <w:rPr>
          <w:rFonts w:ascii="Arial" w:hAnsi="Arial" w:eastAsia="Arial" w:cs="Arial"/>
          <w:b w:val="0"/>
          <w:bCs w:val="0"/>
          <w:i w:val="0"/>
          <w:iCs w:val="0"/>
          <w:caps w:val="0"/>
          <w:smallCaps w:val="0"/>
          <w:noProof w:val="0"/>
          <w:color w:val="000000" w:themeColor="text1" w:themeTint="FF" w:themeShade="FF"/>
          <w:sz w:val="24"/>
          <w:szCs w:val="24"/>
          <w:u w:val="none"/>
          <w:lang w:val="en-GB"/>
        </w:rPr>
        <w:t>Under the Equality Act, these traits are known as "protected characteristics."</w:t>
      </w:r>
    </w:p>
    <w:p w:rsidR="438B65A1" w:rsidP="1C8B7C88" w:rsidRDefault="438B65A1" w14:paraId="7B90F017" w14:textId="41FE448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Diversity, equity, and inclusion in the workplace implies employing, keeping, and valuing individuals from diverse backgrounds and with various abilities as equal members of the organisation. This makes everyone feel comfortable at your company, creating diverse teams that </w:t>
      </w: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represent</w:t>
      </w: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society.</w:t>
      </w:r>
    </w:p>
    <w:p w:rsidR="438B65A1" w:rsidP="1C8B7C88" w:rsidRDefault="438B65A1" w14:paraId="45DC6A27" w14:textId="177C5D9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Beyond gender, age, race, ethnicity, national origin, and marital status, diversity makes people unique. An organization's culture depends on safeguarding and promoting the inclusion of individuals from protected groups, but diversity should also include employees with a variety of hard and soft talents, opinions, education, experience, and </w:t>
      </w: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expertise</w:t>
      </w:r>
      <w:r w:rsidRPr="1C8B7C88" w:rsidR="438B65A1">
        <w:rPr>
          <w:rFonts w:ascii="Arial" w:hAnsi="Arial" w:eastAsia="Arial" w:cs="Arial"/>
          <w:b w:val="0"/>
          <w:bCs w:val="0"/>
          <w:i w:val="0"/>
          <w:iCs w:val="0"/>
          <w:caps w:val="0"/>
          <w:smallCaps w:val="0"/>
          <w:noProof w:val="0"/>
          <w:color w:val="000000" w:themeColor="text1" w:themeTint="FF" w:themeShade="FF"/>
          <w:sz w:val="24"/>
          <w:szCs w:val="24"/>
          <w:u w:val="none"/>
          <w:lang w:val="en-GB"/>
        </w:rPr>
        <w:t>. By embracing this variety, you can build stronger teams with better ideas and operations.</w:t>
      </w:r>
    </w:p>
    <w:p w:rsidR="438B65A1" w:rsidP="1C8B7C88" w:rsidRDefault="438B65A1" w14:paraId="01FE057B" w14:textId="0D8D5142">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C8B7C88" w:rsidR="438B65A1">
        <w:rPr>
          <w:rFonts w:ascii="Arial" w:hAnsi="Arial" w:eastAsia="Arial" w:cs="Arial"/>
          <w:b w:val="1"/>
          <w:bCs w:val="1"/>
          <w:i w:val="0"/>
          <w:iCs w:val="0"/>
          <w:caps w:val="0"/>
          <w:smallCaps w:val="0"/>
          <w:noProof w:val="0"/>
          <w:color w:val="000000" w:themeColor="text1" w:themeTint="FF" w:themeShade="FF"/>
          <w:sz w:val="24"/>
          <w:szCs w:val="24"/>
          <w:u w:val="single"/>
          <w:lang w:val="en-GB"/>
        </w:rPr>
        <w:t>2.1.5 Flexi Working</w:t>
      </w:r>
    </w:p>
    <w:p w:rsidR="2A0784F6" w:rsidP="1C8B7C88" w:rsidRDefault="2A0784F6" w14:paraId="45C29D1A" w14:textId="0EB6C8C9">
      <w:pPr>
        <w:spacing w:after="160" w:line="259" w:lineRule="auto"/>
        <w:ind w:left="0"/>
        <w:rPr>
          <w:rFonts w:ascii="Open Sans" w:hAnsi="Open Sans" w:eastAsia="Open Sans" w:cs="Open Sans"/>
          <w:b w:val="0"/>
          <w:bCs w:val="0"/>
          <w:i w:val="0"/>
          <w:iCs w:val="0"/>
          <w:caps w:val="0"/>
          <w:smallCaps w:val="0"/>
          <w:noProof w:val="0"/>
          <w:color w:val="252525"/>
          <w:sz w:val="24"/>
          <w:szCs w:val="24"/>
          <w:lang w:val="en-GB"/>
        </w:rPr>
      </w:pPr>
      <w:r w:rsidRPr="1C8B7C88" w:rsidR="2A0784F6">
        <w:rPr>
          <w:rFonts w:ascii="Open Sans" w:hAnsi="Open Sans" w:eastAsia="Open Sans" w:cs="Open Sans"/>
          <w:b w:val="0"/>
          <w:bCs w:val="0"/>
          <w:i w:val="0"/>
          <w:iCs w:val="0"/>
          <w:caps w:val="0"/>
          <w:smallCaps w:val="0"/>
          <w:noProof w:val="0"/>
          <w:color w:val="252525"/>
          <w:sz w:val="24"/>
          <w:szCs w:val="24"/>
          <w:lang w:val="en-GB"/>
        </w:rPr>
        <w:t xml:space="preserve">People and businesses alike need to be able to respond to changes in the market in order to stay in business and grow. This means they need to be </w:t>
      </w:r>
      <w:r w:rsidRPr="1C8B7C88" w:rsidR="2A0784F6">
        <w:rPr>
          <w:rFonts w:ascii="Open Sans" w:hAnsi="Open Sans" w:eastAsia="Open Sans" w:cs="Open Sans"/>
          <w:b w:val="0"/>
          <w:bCs w:val="0"/>
          <w:i w:val="0"/>
          <w:iCs w:val="0"/>
          <w:caps w:val="0"/>
          <w:smallCaps w:val="0"/>
          <w:strike w:val="0"/>
          <w:dstrike w:val="0"/>
          <w:noProof w:val="0"/>
          <w:color w:val="252525"/>
          <w:sz w:val="24"/>
          <w:szCs w:val="24"/>
          <w:u w:val="single"/>
          <w:lang w:val="en-GB"/>
        </w:rPr>
        <w:t>flexible.</w:t>
      </w:r>
    </w:p>
    <w:p w:rsidR="2A0784F6" w:rsidP="1C8B7C88" w:rsidRDefault="2A0784F6" w14:paraId="543107C8" w14:textId="164A61AB">
      <w:pPr>
        <w:spacing w:after="160" w:line="259" w:lineRule="auto"/>
        <w:ind w:left="0"/>
        <w:rPr>
          <w:rFonts w:ascii="Open Sans" w:hAnsi="Open Sans" w:eastAsia="Open Sans" w:cs="Open Sans"/>
          <w:b w:val="0"/>
          <w:bCs w:val="0"/>
          <w:i w:val="0"/>
          <w:iCs w:val="0"/>
          <w:caps w:val="0"/>
          <w:smallCaps w:val="0"/>
          <w:noProof w:val="0"/>
          <w:color w:val="252525"/>
          <w:sz w:val="24"/>
          <w:szCs w:val="24"/>
          <w:lang w:val="en-GB"/>
        </w:rPr>
      </w:pPr>
      <w:r w:rsidRPr="1C8B7C88" w:rsidR="2A0784F6">
        <w:rPr>
          <w:rFonts w:ascii="Open Sans" w:hAnsi="Open Sans" w:eastAsia="Open Sans" w:cs="Open Sans"/>
          <w:b w:val="0"/>
          <w:bCs w:val="0"/>
          <w:i w:val="0"/>
          <w:iCs w:val="0"/>
          <w:caps w:val="0"/>
          <w:smallCaps w:val="0"/>
          <w:noProof w:val="0"/>
          <w:color w:val="252525"/>
          <w:sz w:val="24"/>
          <w:szCs w:val="24"/>
          <w:lang w:val="en-GB"/>
        </w:rPr>
        <w:t xml:space="preserve">Being </w:t>
      </w:r>
      <w:r w:rsidRPr="1C8B7C88" w:rsidR="2A0784F6">
        <w:rPr>
          <w:rFonts w:ascii="Open Sans" w:hAnsi="Open Sans" w:eastAsia="Open Sans" w:cs="Open Sans"/>
          <w:b w:val="0"/>
          <w:bCs w:val="0"/>
          <w:i w:val="0"/>
          <w:iCs w:val="0"/>
          <w:caps w:val="0"/>
          <w:smallCaps w:val="0"/>
          <w:strike w:val="0"/>
          <w:dstrike w:val="0"/>
          <w:noProof w:val="0"/>
          <w:color w:val="252525"/>
          <w:sz w:val="24"/>
          <w:szCs w:val="24"/>
          <w:u w:val="single"/>
          <w:lang w:val="en-GB"/>
        </w:rPr>
        <w:t>flexible</w:t>
      </w:r>
      <w:r w:rsidRPr="1C8B7C88" w:rsidR="2A0784F6">
        <w:rPr>
          <w:rFonts w:ascii="Open Sans" w:hAnsi="Open Sans" w:eastAsia="Open Sans" w:cs="Open Sans"/>
          <w:b w:val="0"/>
          <w:bCs w:val="0"/>
          <w:i w:val="0"/>
          <w:iCs w:val="0"/>
          <w:caps w:val="0"/>
          <w:smallCaps w:val="0"/>
          <w:noProof w:val="0"/>
          <w:color w:val="252525"/>
          <w:sz w:val="24"/>
          <w:szCs w:val="24"/>
          <w:lang w:val="en-GB"/>
        </w:rPr>
        <w:t xml:space="preserve"> means being able to </w:t>
      </w:r>
      <w:r w:rsidRPr="1C8B7C88" w:rsidR="2A0784F6">
        <w:rPr>
          <w:rFonts w:ascii="Open Sans" w:hAnsi="Open Sans" w:eastAsia="Open Sans" w:cs="Open Sans"/>
          <w:b w:val="0"/>
          <w:bCs w:val="0"/>
          <w:i w:val="0"/>
          <w:iCs w:val="0"/>
          <w:caps w:val="0"/>
          <w:smallCaps w:val="0"/>
          <w:strike w:val="0"/>
          <w:dstrike w:val="0"/>
          <w:noProof w:val="0"/>
          <w:color w:val="252525"/>
          <w:sz w:val="24"/>
          <w:szCs w:val="24"/>
          <w:u w:val="single"/>
          <w:lang w:val="en-GB"/>
        </w:rPr>
        <w:t>adapt.</w:t>
      </w:r>
      <w:r w:rsidRPr="1C8B7C88" w:rsidR="2A0784F6">
        <w:rPr>
          <w:rFonts w:ascii="Open Sans" w:hAnsi="Open Sans" w:eastAsia="Open Sans" w:cs="Open Sans"/>
          <w:b w:val="0"/>
          <w:bCs w:val="0"/>
          <w:i w:val="0"/>
          <w:iCs w:val="0"/>
          <w:caps w:val="0"/>
          <w:smallCaps w:val="0"/>
          <w:noProof w:val="0"/>
          <w:color w:val="252525"/>
          <w:sz w:val="24"/>
          <w:szCs w:val="24"/>
          <w:lang w:val="en-GB"/>
        </w:rPr>
        <w:t xml:space="preserve"> It can show up when you need to adapt to a tough environment, which is called adaptable flexibility, or it can show up when you want to change for no reason, which is called spontaneous flexibility (Thurston &amp; Runco, 1999). At the level of the person, freedom can be different for each person. There will be people who can change and adapt to even the worst situations, and there will be people who cannot.</w:t>
      </w:r>
    </w:p>
    <w:p w:rsidR="21F6F7AE" w:rsidP="1C8B7C88" w:rsidRDefault="21F6F7AE" w14:paraId="0B674A92" w14:textId="1EEE35D4">
      <w:pPr>
        <w:spacing w:after="160" w:line="259" w:lineRule="auto"/>
        <w:ind w:left="0"/>
        <w:rPr>
          <w:rFonts w:ascii="Open Sans" w:hAnsi="Open Sans" w:eastAsia="Open Sans" w:cs="Open Sans"/>
          <w:b w:val="0"/>
          <w:bCs w:val="0"/>
          <w:i w:val="0"/>
          <w:iCs w:val="0"/>
          <w:caps w:val="0"/>
          <w:smallCaps w:val="0"/>
          <w:noProof w:val="0"/>
          <w:color w:val="252525"/>
          <w:sz w:val="24"/>
          <w:szCs w:val="24"/>
          <w:lang w:val="en-GB"/>
        </w:rPr>
      </w:pPr>
      <w:r w:rsidRPr="1C8B7C88" w:rsidR="21F6F7AE">
        <w:rPr>
          <w:rFonts w:ascii="Open Sans" w:hAnsi="Open Sans" w:eastAsia="Open Sans" w:cs="Open Sans"/>
          <w:b w:val="0"/>
          <w:bCs w:val="0"/>
          <w:i w:val="0"/>
          <w:iCs w:val="0"/>
          <w:caps w:val="0"/>
          <w:smallCaps w:val="0"/>
          <w:noProof w:val="0"/>
          <w:color w:val="252525"/>
          <w:sz w:val="24"/>
          <w:szCs w:val="24"/>
          <w:u w:val="single"/>
          <w:lang w:val="en-GB"/>
        </w:rPr>
        <w:t>Flexi working</w:t>
      </w:r>
      <w:r w:rsidRPr="1C8B7C88" w:rsidR="21F6F7AE">
        <w:rPr>
          <w:rFonts w:ascii="Open Sans" w:hAnsi="Open Sans" w:eastAsia="Open Sans" w:cs="Open Sans"/>
          <w:b w:val="0"/>
          <w:bCs w:val="0"/>
          <w:i w:val="0"/>
          <w:iCs w:val="0"/>
          <w:caps w:val="0"/>
          <w:smallCaps w:val="0"/>
          <w:noProof w:val="0"/>
          <w:color w:val="252525"/>
          <w:sz w:val="24"/>
          <w:szCs w:val="24"/>
          <w:lang w:val="en-GB"/>
        </w:rPr>
        <w:t xml:space="preserve"> benefits</w:t>
      </w:r>
      <w:r w:rsidRPr="1C8B7C88" w:rsidR="2103FCE2">
        <w:rPr>
          <w:rFonts w:ascii="Open Sans" w:hAnsi="Open Sans" w:eastAsia="Open Sans" w:cs="Open Sans"/>
          <w:b w:val="0"/>
          <w:bCs w:val="0"/>
          <w:i w:val="0"/>
          <w:iCs w:val="0"/>
          <w:caps w:val="0"/>
          <w:smallCaps w:val="0"/>
          <w:noProof w:val="0"/>
          <w:color w:val="252525"/>
          <w:sz w:val="24"/>
          <w:szCs w:val="24"/>
          <w:lang w:val="en-GB"/>
        </w:rPr>
        <w:t>:</w:t>
      </w:r>
    </w:p>
    <w:p w:rsidR="21F6F7AE" w:rsidP="1C8B7C88" w:rsidRDefault="21F6F7AE" w14:paraId="57D0E845" w14:textId="1855292B">
      <w:pPr>
        <w:pStyle w:val="ListParagraph"/>
        <w:numPr>
          <w:ilvl w:val="0"/>
          <w:numId w:val="9"/>
        </w:numPr>
        <w:spacing w:after="160" w:line="259" w:lineRule="auto"/>
        <w:rPr>
          <w:rFonts w:ascii="Open Sans" w:hAnsi="Open Sans" w:eastAsia="Open Sans" w:cs="Open Sans"/>
          <w:b w:val="0"/>
          <w:bCs w:val="0"/>
          <w:i w:val="0"/>
          <w:iCs w:val="0"/>
          <w:caps w:val="0"/>
          <w:smallCaps w:val="0"/>
          <w:noProof w:val="0"/>
          <w:color w:val="252525"/>
          <w:sz w:val="24"/>
          <w:szCs w:val="24"/>
          <w:lang w:val="en-GB"/>
        </w:rPr>
      </w:pPr>
      <w:r w:rsidRPr="1C8B7C88" w:rsidR="21F6F7AE">
        <w:rPr>
          <w:rFonts w:ascii="Open Sans" w:hAnsi="Open Sans" w:eastAsia="Open Sans" w:cs="Open Sans"/>
          <w:b w:val="0"/>
          <w:bCs w:val="0"/>
          <w:i w:val="0"/>
          <w:iCs w:val="0"/>
          <w:caps w:val="0"/>
          <w:smallCaps w:val="0"/>
          <w:noProof w:val="0"/>
          <w:color w:val="252525"/>
          <w:sz w:val="24"/>
          <w:szCs w:val="24"/>
          <w:lang w:val="en-GB"/>
        </w:rPr>
        <w:t>Less stress: Commuting is traditionally one of the most stressful daily activities. Employees welcome the chance to escape traffic and crowded trains. Besides being inconvenient, untreated stress can lead to mental health difficulties. Flexible working hours allow employees to manage their time, reducing stress.</w:t>
      </w:r>
    </w:p>
    <w:p w:rsidR="18A4C073" w:rsidP="1C8B7C88" w:rsidRDefault="18A4C073" w14:paraId="3CBB14FA" w14:textId="7C3E80D4">
      <w:pPr>
        <w:pStyle w:val="ListParagraph"/>
        <w:numPr>
          <w:ilvl w:val="0"/>
          <w:numId w:val="9"/>
        </w:numPr>
        <w:spacing w:after="160" w:line="259" w:lineRule="auto"/>
        <w:rPr>
          <w:rFonts w:ascii="Open Sans" w:hAnsi="Open Sans" w:eastAsia="Open Sans" w:cs="Open Sans"/>
          <w:b w:val="0"/>
          <w:bCs w:val="0"/>
          <w:i w:val="0"/>
          <w:iCs w:val="0"/>
          <w:caps w:val="0"/>
          <w:smallCaps w:val="0"/>
          <w:noProof w:val="0"/>
          <w:color w:val="252525"/>
          <w:sz w:val="24"/>
          <w:szCs w:val="24"/>
          <w:lang w:val="en-GB"/>
        </w:rPr>
      </w:pPr>
      <w:r w:rsidRPr="1C8B7C88" w:rsidR="18A4C073">
        <w:rPr>
          <w:rFonts w:ascii="Open Sans" w:hAnsi="Open Sans" w:eastAsia="Open Sans" w:cs="Open Sans"/>
          <w:b w:val="0"/>
          <w:bCs w:val="0"/>
          <w:i w:val="0"/>
          <w:iCs w:val="0"/>
          <w:caps w:val="0"/>
          <w:smallCaps w:val="0"/>
          <w:noProof w:val="0"/>
          <w:color w:val="252525"/>
          <w:sz w:val="24"/>
          <w:szCs w:val="24"/>
          <w:lang w:val="en-GB"/>
        </w:rPr>
        <w:t>Money Savings</w:t>
      </w:r>
      <w:r w:rsidRPr="1C8B7C88" w:rsidR="21F6F7AE">
        <w:rPr>
          <w:rFonts w:ascii="Open Sans" w:hAnsi="Open Sans" w:eastAsia="Open Sans" w:cs="Open Sans"/>
          <w:b w:val="0"/>
          <w:bCs w:val="0"/>
          <w:i w:val="0"/>
          <w:iCs w:val="0"/>
          <w:caps w:val="0"/>
          <w:smallCaps w:val="0"/>
          <w:noProof w:val="0"/>
          <w:color w:val="252525"/>
          <w:sz w:val="24"/>
          <w:szCs w:val="24"/>
          <w:lang w:val="en-GB"/>
        </w:rPr>
        <w:t>: Working from ho</w:t>
      </w:r>
      <w:r w:rsidRPr="1C8B7C88" w:rsidR="21F6F7AE">
        <w:rPr>
          <w:rFonts w:ascii="Open Sans" w:hAnsi="Open Sans" w:eastAsia="Open Sans" w:cs="Open Sans"/>
          <w:b w:val="0"/>
          <w:bCs w:val="0"/>
          <w:i w:val="0"/>
          <w:iCs w:val="0"/>
          <w:caps w:val="0"/>
          <w:smallCaps w:val="0"/>
          <w:noProof w:val="0"/>
          <w:color w:val="252525"/>
          <w:sz w:val="24"/>
          <w:szCs w:val="24"/>
          <w:lang w:val="en-GB"/>
        </w:rPr>
        <w:t xml:space="preserve">me </w:t>
      </w:r>
      <w:r w:rsidRPr="1C8B7C88" w:rsidR="21F6F7AE">
        <w:rPr>
          <w:rFonts w:ascii="Open Sans" w:hAnsi="Open Sans" w:eastAsia="Open Sans" w:cs="Open Sans"/>
          <w:b w:val="0"/>
          <w:bCs w:val="0"/>
          <w:i w:val="0"/>
          <w:iCs w:val="0"/>
          <w:caps w:val="0"/>
          <w:smallCaps w:val="0"/>
          <w:noProof w:val="0"/>
          <w:color w:val="252525"/>
          <w:sz w:val="24"/>
          <w:szCs w:val="24"/>
          <w:lang w:val="en-GB"/>
        </w:rPr>
        <w:t>elimina</w:t>
      </w:r>
      <w:r w:rsidRPr="1C8B7C88" w:rsidR="21F6F7AE">
        <w:rPr>
          <w:rFonts w:ascii="Open Sans" w:hAnsi="Open Sans" w:eastAsia="Open Sans" w:cs="Open Sans"/>
          <w:b w:val="0"/>
          <w:bCs w:val="0"/>
          <w:i w:val="0"/>
          <w:iCs w:val="0"/>
          <w:caps w:val="0"/>
          <w:smallCaps w:val="0"/>
          <w:noProof w:val="0"/>
          <w:color w:val="252525"/>
          <w:sz w:val="24"/>
          <w:szCs w:val="24"/>
          <w:lang w:val="en-GB"/>
        </w:rPr>
        <w:t>tes commute expenses. It can also encourage cost-effective purchases like organising lunch breaks rather than running to the store.</w:t>
      </w:r>
    </w:p>
    <w:p w:rsidR="3851C5DC" w:rsidP="1C8B7C88" w:rsidRDefault="3851C5DC" w14:paraId="6B7BF471" w14:textId="63FD17AE">
      <w:pPr>
        <w:pStyle w:val="ListParagraph"/>
        <w:numPr>
          <w:ilvl w:val="0"/>
          <w:numId w:val="9"/>
        </w:numPr>
        <w:spacing w:after="160" w:line="259" w:lineRule="auto"/>
        <w:rPr>
          <w:rFonts w:ascii="Open Sans" w:hAnsi="Open Sans" w:eastAsia="Open Sans" w:cs="Open Sans"/>
          <w:b w:val="0"/>
          <w:bCs w:val="0"/>
          <w:i w:val="0"/>
          <w:iCs w:val="0"/>
          <w:caps w:val="0"/>
          <w:smallCaps w:val="0"/>
          <w:noProof w:val="0"/>
          <w:color w:val="252525"/>
          <w:sz w:val="24"/>
          <w:szCs w:val="24"/>
          <w:lang w:val="en-GB"/>
        </w:rPr>
      </w:pPr>
      <w:r w:rsidRPr="1C8B7C88" w:rsidR="3851C5DC">
        <w:rPr>
          <w:rFonts w:ascii="Open Sans" w:hAnsi="Open Sans" w:eastAsia="Open Sans" w:cs="Open Sans"/>
          <w:b w:val="0"/>
          <w:bCs w:val="0"/>
          <w:i w:val="0"/>
          <w:iCs w:val="0"/>
          <w:caps w:val="0"/>
          <w:smallCaps w:val="0"/>
          <w:noProof w:val="0"/>
          <w:color w:val="252525"/>
          <w:sz w:val="24"/>
          <w:szCs w:val="24"/>
          <w:lang w:val="en-GB"/>
        </w:rPr>
        <w:t>S</w:t>
      </w:r>
      <w:r w:rsidRPr="1C8B7C88" w:rsidR="21F6F7AE">
        <w:rPr>
          <w:rFonts w:ascii="Open Sans" w:hAnsi="Open Sans" w:eastAsia="Open Sans" w:cs="Open Sans"/>
          <w:b w:val="0"/>
          <w:bCs w:val="0"/>
          <w:i w:val="0"/>
          <w:iCs w:val="0"/>
          <w:caps w:val="0"/>
          <w:smallCaps w:val="0"/>
          <w:noProof w:val="0"/>
          <w:color w:val="252525"/>
          <w:sz w:val="24"/>
          <w:szCs w:val="24"/>
          <w:lang w:val="en-GB"/>
        </w:rPr>
        <w:t>atisfaction: Allowing employees to control their time and tasks boosts confidence and project ownership.</w:t>
      </w:r>
    </w:p>
    <w:p w:rsidR="21F6F7AE" w:rsidP="1C8B7C88" w:rsidRDefault="21F6F7AE" w14:paraId="041C5981" w14:textId="4F4F334E">
      <w:pPr>
        <w:pStyle w:val="ListParagraph"/>
        <w:numPr>
          <w:ilvl w:val="0"/>
          <w:numId w:val="9"/>
        </w:numPr>
        <w:spacing w:after="160" w:line="259" w:lineRule="auto"/>
        <w:rPr>
          <w:rFonts w:ascii="Open Sans" w:hAnsi="Open Sans" w:eastAsia="Open Sans" w:cs="Open Sans"/>
          <w:b w:val="0"/>
          <w:bCs w:val="0"/>
          <w:i w:val="0"/>
          <w:iCs w:val="0"/>
          <w:caps w:val="0"/>
          <w:smallCaps w:val="0"/>
          <w:noProof w:val="0"/>
          <w:color w:val="252525"/>
          <w:sz w:val="24"/>
          <w:szCs w:val="24"/>
          <w:lang w:val="en-GB"/>
        </w:rPr>
      </w:pPr>
      <w:r w:rsidRPr="1C8B7C88" w:rsidR="21F6F7AE">
        <w:rPr>
          <w:rFonts w:ascii="Open Sans" w:hAnsi="Open Sans" w:eastAsia="Open Sans" w:cs="Open Sans"/>
          <w:b w:val="0"/>
          <w:bCs w:val="0"/>
          <w:i w:val="0"/>
          <w:iCs w:val="0"/>
          <w:caps w:val="0"/>
          <w:smallCaps w:val="0"/>
          <w:noProof w:val="0"/>
          <w:color w:val="252525"/>
          <w:sz w:val="24"/>
          <w:szCs w:val="24"/>
          <w:lang w:val="en-GB"/>
        </w:rPr>
        <w:t>Over 70% of parents work, according to the ONS. Offering flexible working alternatives helps people balance work and personal obligations.</w:t>
      </w:r>
    </w:p>
    <w:p w:rsidR="332F5BCA" w:rsidP="1C8B7C88" w:rsidRDefault="332F5BCA" w14:paraId="46A4D34D" w14:textId="73674694">
      <w:pPr>
        <w:pStyle w:val="Normal"/>
        <w:spacing w:after="160" w:line="259" w:lineRule="auto"/>
        <w:ind w:left="0"/>
        <w:rPr>
          <w:rFonts w:ascii="Open Sans" w:hAnsi="Open Sans" w:eastAsia="Open Sans" w:cs="Open Sans"/>
          <w:b w:val="1"/>
          <w:bCs w:val="1"/>
          <w:i w:val="0"/>
          <w:iCs w:val="0"/>
          <w:caps w:val="0"/>
          <w:smallCaps w:val="0"/>
          <w:noProof w:val="0"/>
          <w:color w:val="252525"/>
          <w:sz w:val="24"/>
          <w:szCs w:val="24"/>
          <w:u w:val="single"/>
          <w:lang w:val="en-GB"/>
        </w:rPr>
      </w:pPr>
      <w:r w:rsidRPr="1C8B7C88" w:rsidR="332F5BCA">
        <w:rPr>
          <w:rFonts w:ascii="Open Sans" w:hAnsi="Open Sans" w:eastAsia="Open Sans" w:cs="Open Sans"/>
          <w:b w:val="1"/>
          <w:bCs w:val="1"/>
          <w:i w:val="0"/>
          <w:iCs w:val="0"/>
          <w:caps w:val="0"/>
          <w:smallCaps w:val="0"/>
          <w:noProof w:val="0"/>
          <w:color w:val="252525"/>
          <w:sz w:val="24"/>
          <w:szCs w:val="24"/>
          <w:u w:val="single"/>
          <w:lang w:val="en-GB"/>
        </w:rPr>
        <w:t xml:space="preserve">2.1.6 Performance Mangement </w:t>
      </w:r>
    </w:p>
    <w:p w:rsidR="5C53FEDA" w:rsidP="1C8B7C88" w:rsidRDefault="5C53FEDA" w14:paraId="7D6CB93D" w14:textId="029FFF12">
      <w:pPr>
        <w:pStyle w:val="Normal"/>
        <w:spacing w:after="160" w:line="259" w:lineRule="auto"/>
        <w:ind w:left="0"/>
        <w:rPr>
          <w:rFonts w:ascii="Calibri" w:hAnsi="Calibri" w:eastAsia="Calibri" w:cs="Calibri"/>
          <w:noProof w:val="0"/>
          <w:sz w:val="28"/>
          <w:szCs w:val="28"/>
          <w:lang w:val="en-GB"/>
        </w:rPr>
      </w:pPr>
      <w:r w:rsidRPr="1C8B7C88" w:rsidR="5C53FEDA">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What are the key attributes that contribute to the effectiveness of a manager? </w:t>
      </w:r>
      <w:r w:rsidRPr="1C8B7C88" w:rsidR="5C53FEDA">
        <w:rPr>
          <w:rFonts w:ascii="Arial" w:hAnsi="Arial" w:eastAsia="Arial" w:cs="Arial"/>
          <w:b w:val="0"/>
          <w:bCs w:val="0"/>
          <w:i w:val="0"/>
          <w:iCs w:val="0"/>
          <w:caps w:val="0"/>
          <w:smallCaps w:val="0"/>
          <w:noProof w:val="0"/>
          <w:color w:val="000000" w:themeColor="text1" w:themeTint="FF" w:themeShade="FF"/>
          <w:sz w:val="22"/>
          <w:szCs w:val="22"/>
          <w:lang w:val="en-GB"/>
        </w:rPr>
        <w:t xml:space="preserve">This individual </w:t>
      </w:r>
      <w:r w:rsidRPr="1C8B7C88" w:rsidR="5C53FEDA">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C8B7C88" w:rsidR="5C53FEDA">
        <w:rPr>
          <w:rFonts w:ascii="Arial" w:hAnsi="Arial" w:eastAsia="Arial" w:cs="Arial"/>
          <w:b w:val="0"/>
          <w:bCs w:val="0"/>
          <w:i w:val="0"/>
          <w:iCs w:val="0"/>
          <w:caps w:val="0"/>
          <w:smallCaps w:val="0"/>
          <w:noProof w:val="0"/>
          <w:color w:val="000000" w:themeColor="text1" w:themeTint="FF" w:themeShade="FF"/>
          <w:sz w:val="22"/>
          <w:szCs w:val="22"/>
          <w:lang w:val="en-GB"/>
        </w:rPr>
        <w:t xml:space="preserve"> a commitment to </w:t>
      </w:r>
      <w:r w:rsidRPr="1C8B7C88" w:rsidR="5C53FEDA">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1C8B7C88" w:rsidR="5C53FEDA">
        <w:rPr>
          <w:rFonts w:ascii="Arial" w:hAnsi="Arial" w:eastAsia="Arial" w:cs="Arial"/>
          <w:b w:val="0"/>
          <w:bCs w:val="0"/>
          <w:i w:val="0"/>
          <w:iCs w:val="0"/>
          <w:caps w:val="0"/>
          <w:smallCaps w:val="0"/>
          <w:noProof w:val="0"/>
          <w:color w:val="000000" w:themeColor="text1" w:themeTint="FF" w:themeShade="FF"/>
          <w:sz w:val="22"/>
          <w:szCs w:val="22"/>
          <w:lang w:val="en-GB"/>
        </w:rPr>
        <w:t xml:space="preserve"> the growth of others, assuming accountability for the activities and results of the department, effectively handling challenging circumstances, and adopting a broader perspective that covers the entire company.</w:t>
      </w:r>
    </w:p>
    <w:p w:rsidR="21CA4181" w:rsidP="1C8B7C88" w:rsidRDefault="21CA4181" w14:paraId="55C551A8" w14:textId="0608E3DE">
      <w:pPr>
        <w:pStyle w:val="Normal"/>
        <w:spacing w:after="160" w:line="259" w:lineRule="auto"/>
        <w:ind w:left="0"/>
      </w:pPr>
      <w:r w:rsidRPr="1C8B7C88" w:rsidR="21CA418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How do you become a good manager?</w:t>
      </w:r>
      <w:r w:rsidRPr="1C8B7C88" w:rsidR="21CA4181">
        <w:rPr>
          <w:rFonts w:ascii="Arial" w:hAnsi="Arial" w:eastAsia="Arial" w:cs="Arial"/>
          <w:b w:val="0"/>
          <w:bCs w:val="0"/>
          <w:i w:val="0"/>
          <w:iCs w:val="0"/>
          <w:caps w:val="0"/>
          <w:smallCaps w:val="0"/>
          <w:noProof w:val="0"/>
          <w:color w:val="000000" w:themeColor="text1" w:themeTint="FF" w:themeShade="FF"/>
          <w:sz w:val="22"/>
          <w:szCs w:val="22"/>
          <w:lang w:val="en-GB"/>
        </w:rPr>
        <w:t xml:space="preserve"> These are some of the</w:t>
      </w:r>
      <w:r w:rsidRPr="1C8B7C88" w:rsidR="21CA4181">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 skills</w:t>
      </w:r>
      <w:r w:rsidRPr="1C8B7C88" w:rsidR="21CA4181">
        <w:rPr>
          <w:rFonts w:ascii="Arial" w:hAnsi="Arial" w:eastAsia="Arial" w:cs="Arial"/>
          <w:b w:val="0"/>
          <w:bCs w:val="0"/>
          <w:i w:val="0"/>
          <w:iCs w:val="0"/>
          <w:caps w:val="0"/>
          <w:smallCaps w:val="0"/>
          <w:noProof w:val="0"/>
          <w:color w:val="000000" w:themeColor="text1" w:themeTint="FF" w:themeShade="FF"/>
          <w:sz w:val="22"/>
          <w:szCs w:val="22"/>
          <w:lang w:val="en-GB"/>
        </w:rPr>
        <w:t xml:space="preserve"> that study says make a good manager: steps in to handle emergencies, sets rules and a clear goal, cares about the team and its members, and is always available to listen to others.</w:t>
      </w:r>
    </w:p>
    <w:p w:rsidR="344320F8" w:rsidP="1C8B7C88" w:rsidRDefault="344320F8" w14:paraId="401749CA" w14:textId="0ECA5ED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344320F8">
        <w:rPr>
          <w:rFonts w:ascii="Arial" w:hAnsi="Arial" w:eastAsia="Arial" w:cs="Arial"/>
          <w:b w:val="0"/>
          <w:bCs w:val="0"/>
          <w:i w:val="0"/>
          <w:iCs w:val="0"/>
          <w:caps w:val="0"/>
          <w:smallCaps w:val="0"/>
          <w:noProof w:val="0"/>
          <w:color w:val="000000" w:themeColor="text1" w:themeTint="FF" w:themeShade="FF"/>
          <w:sz w:val="22"/>
          <w:szCs w:val="22"/>
          <w:lang w:val="en-GB"/>
        </w:rPr>
        <w:t>According to research by management psychologist John Adair, a manager's efficacy rests on his or her capacity to both influence and be influenced by the group as a whole to accomplish shared objectives. This means setting departmental goals, seeing to it that they are met, and training each team member to acquire the necessary abilities, knowledge, and skills to help the team reach its objectives.</w:t>
      </w:r>
    </w:p>
    <w:p w:rsidR="344320F8" w:rsidP="1C8B7C88" w:rsidRDefault="344320F8" w14:paraId="68A6A058" w14:textId="6FB9CB98">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344320F8">
        <w:rPr>
          <w:rFonts w:ascii="Arial" w:hAnsi="Arial" w:eastAsia="Arial" w:cs="Arial"/>
          <w:b w:val="0"/>
          <w:bCs w:val="0"/>
          <w:i w:val="0"/>
          <w:iCs w:val="0"/>
          <w:caps w:val="0"/>
          <w:smallCaps w:val="0"/>
          <w:noProof w:val="0"/>
          <w:color w:val="000000" w:themeColor="text1" w:themeTint="FF" w:themeShade="FF"/>
          <w:sz w:val="22"/>
          <w:szCs w:val="22"/>
          <w:lang w:val="en-GB"/>
        </w:rPr>
        <w:t>A good manager focuses on Activities, People, and Team equally. The quality of these three areas' interaction determines whether department goals are reached and exceeded.  Reducing the Activities circle also reduces major areas of the Team and People circles. Failure to prioritise departmental activities can lead to demoralisation, discontent, and dissatisfaction among team members. Conducting activities effectively is crucial for motivating team members and developing good team spirit.</w:t>
      </w:r>
    </w:p>
    <w:p w:rsidR="344320F8" w:rsidP="1C8B7C88" w:rsidRDefault="344320F8" w14:paraId="134CC772" w14:textId="0F6A508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344320F8">
        <w:rPr>
          <w:rFonts w:ascii="Arial" w:hAnsi="Arial" w:eastAsia="Arial" w:cs="Arial"/>
          <w:b w:val="0"/>
          <w:bCs w:val="0"/>
          <w:i w:val="0"/>
          <w:iCs w:val="0"/>
          <w:caps w:val="0"/>
          <w:smallCaps w:val="0"/>
          <w:noProof w:val="0"/>
          <w:color w:val="000000" w:themeColor="text1" w:themeTint="FF" w:themeShade="FF"/>
          <w:sz w:val="22"/>
          <w:szCs w:val="22"/>
          <w:lang w:val="en-GB"/>
        </w:rPr>
        <w:t>Removing the Team activity impacts both activity achievement and personal development. Developing a high-performance team generates a shared sense of responsibility and participation in attaining goals.</w:t>
      </w:r>
    </w:p>
    <w:p w:rsidR="344320F8" w:rsidP="1C8B7C88" w:rsidRDefault="344320F8" w14:paraId="50B238A8" w14:textId="6C70F61D">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344320F8">
        <w:rPr>
          <w:rFonts w:ascii="Arial" w:hAnsi="Arial" w:eastAsia="Arial" w:cs="Arial"/>
          <w:b w:val="0"/>
          <w:bCs w:val="0"/>
          <w:i w:val="0"/>
          <w:iCs w:val="0"/>
          <w:caps w:val="0"/>
          <w:smallCaps w:val="0"/>
          <w:noProof w:val="0"/>
          <w:color w:val="000000" w:themeColor="text1" w:themeTint="FF" w:themeShade="FF"/>
          <w:sz w:val="22"/>
          <w:szCs w:val="22"/>
          <w:lang w:val="en-GB"/>
        </w:rPr>
        <w:t>When managers neglect individual growth, teams may not reach their full potential and may struggle to fulfil their goals.</w:t>
      </w:r>
    </w:p>
    <w:p w:rsidR="1C8B7C88" w:rsidP="1C8B7C88" w:rsidRDefault="1C8B7C88" w14:paraId="416D645E" w14:textId="7985485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344320F8" w:rsidP="1C8B7C88" w:rsidRDefault="344320F8" w14:paraId="68BA5B07" w14:textId="777D5A6A">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C8B7C88" w:rsidR="344320F8">
        <w:rPr>
          <w:rFonts w:ascii="Arial" w:hAnsi="Arial" w:eastAsia="Arial" w:cs="Arial"/>
          <w:b w:val="1"/>
          <w:bCs w:val="1"/>
          <w:i w:val="0"/>
          <w:iCs w:val="0"/>
          <w:caps w:val="0"/>
          <w:smallCaps w:val="0"/>
          <w:noProof w:val="0"/>
          <w:color w:val="000000" w:themeColor="text1" w:themeTint="FF" w:themeShade="FF"/>
          <w:sz w:val="28"/>
          <w:szCs w:val="28"/>
          <w:u w:val="single"/>
          <w:lang w:val="en-GB"/>
        </w:rPr>
        <w:t>3.0 Conclusion</w:t>
      </w:r>
    </w:p>
    <w:p w:rsidR="4E8A17FB" w:rsidP="1C8B7C88" w:rsidRDefault="4E8A17FB" w14:paraId="0FBC7573" w14:textId="1B7BE32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4E8A17FB">
        <w:rPr>
          <w:rFonts w:ascii="Arial" w:hAnsi="Arial" w:eastAsia="Arial" w:cs="Arial"/>
          <w:b w:val="0"/>
          <w:bCs w:val="0"/>
          <w:i w:val="0"/>
          <w:iCs w:val="0"/>
          <w:caps w:val="0"/>
          <w:smallCaps w:val="0"/>
          <w:noProof w:val="0"/>
          <w:color w:val="000000" w:themeColor="text1" w:themeTint="FF" w:themeShade="FF"/>
          <w:sz w:val="22"/>
          <w:szCs w:val="22"/>
          <w:lang w:val="en-GB"/>
        </w:rPr>
        <w:t>Because things are changing so quickly, companies and the jobs they offer are no longer solid and anticipated (Terreberry, 1968). More and more, organisations and their workers are under pressure from changes inside and outside the company. These changes come from a lot of different places, such as unstable economies and governments, globalization's effects on society and culture, the development of new technologies (Burke, Stagl, Salas, Pierce, &amp; Kendall, 2006; Ployh), and changes in the way organisations work (e.g., teamwork). Because of this, workers often must deal with situations that are new, unstable, unpredictable, and complicated (Kozlowski, Gully, Nason, &amp; Smith, 1999).</w:t>
      </w:r>
    </w:p>
    <w:p w:rsidR="4E8A17FB" w:rsidP="1C8B7C88" w:rsidRDefault="4E8A17FB" w14:paraId="2063AEBC" w14:textId="449E6FE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4E8A17FB">
        <w:rPr>
          <w:rFonts w:ascii="Arial" w:hAnsi="Arial" w:eastAsia="Arial" w:cs="Arial"/>
          <w:b w:val="0"/>
          <w:bCs w:val="0"/>
          <w:i w:val="0"/>
          <w:iCs w:val="0"/>
          <w:caps w:val="0"/>
          <w:smallCaps w:val="0"/>
          <w:noProof w:val="0"/>
          <w:color w:val="000000" w:themeColor="text1" w:themeTint="FF" w:themeShade="FF"/>
          <w:sz w:val="22"/>
          <w:szCs w:val="22"/>
          <w:lang w:val="en-GB"/>
        </w:rPr>
        <w:t>People and groups at work need to be able to quickly adjust to new tasks and requirements in order to do their jobs well (Burke et al., 2006; Kozlowski et al., 1999; Kozlowski, Watola, Nowakowski, Kim, &amp; Botero, 2009).</w:t>
      </w:r>
    </w:p>
    <w:p w:rsidR="4E8A17FB" w:rsidP="1C8B7C88" w:rsidRDefault="4E8A17FB" w14:paraId="3E3ECDA2" w14:textId="381C5AC6">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C8B7C88" w:rsidR="4E8A17FB">
        <w:rPr>
          <w:rFonts w:ascii="Arial" w:hAnsi="Arial" w:eastAsia="Arial" w:cs="Arial"/>
          <w:b w:val="1"/>
          <w:bCs w:val="1"/>
          <w:i w:val="0"/>
          <w:iCs w:val="0"/>
          <w:caps w:val="0"/>
          <w:smallCaps w:val="0"/>
          <w:noProof w:val="0"/>
          <w:color w:val="000000" w:themeColor="text1" w:themeTint="FF" w:themeShade="FF"/>
          <w:sz w:val="28"/>
          <w:szCs w:val="28"/>
          <w:u w:val="single"/>
          <w:lang w:val="en-GB"/>
        </w:rPr>
        <w:t>4.0 Recommendations</w:t>
      </w:r>
    </w:p>
    <w:p w:rsidR="7E3AB01A" w:rsidP="1C8B7C88" w:rsidRDefault="7E3AB01A" w14:paraId="7DCF8834" w14:textId="086E1AFA">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7E3AB01A">
        <w:rPr>
          <w:rFonts w:ascii="Arial" w:hAnsi="Arial" w:eastAsia="Arial" w:cs="Arial"/>
          <w:b w:val="0"/>
          <w:bCs w:val="0"/>
          <w:i w:val="0"/>
          <w:iCs w:val="0"/>
          <w:caps w:val="0"/>
          <w:smallCaps w:val="0"/>
          <w:noProof w:val="0"/>
          <w:color w:val="000000" w:themeColor="text1" w:themeTint="FF" w:themeShade="FF"/>
          <w:sz w:val="22"/>
          <w:szCs w:val="22"/>
          <w:lang w:val="en-GB"/>
        </w:rPr>
        <w:t>The team builder promotes unity and productivity. In a team-oriented setting, people contribute to the organization's success. Respecting, encouraging, enthusing, and caring for individuals rather than exploiting or dictating to them fosters teamwork. Heap (1996) says love and spirituality are the foundation of team building, fostering respect, compassion, and humanity at work.</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D2FB857" w:rsidP="1C8B7C88" w:rsidRDefault="2D2FB857" w14:paraId="76FE2564" w14:textId="5E02FB2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C8B7C88" w:rsidP="1C8B7C88" w:rsidRDefault="1C8B7C88" w14:paraId="57A3D69B" w14:textId="5A55FDC7">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7D81860B" w14:textId="2806EBE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620DA40" w14:textId="5A2C18E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0944A920" w14:textId="38CF142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FADE649" w14:textId="0E11AD96">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C37B8A7" w14:textId="6A232C6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50E61C82" w14:textId="39F5459A">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493E5960" w14:textId="011F961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2BC226A1" w14:textId="5B614DB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03C95383" w14:textId="3E332E0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736D8618" w14:textId="10774A9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818D008" w14:textId="79738F9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D8F55E2" w14:textId="725B2F2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914B6F4" w14:textId="182AD5B1">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1529F95B" w14:textId="25406074">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DA9A74A" w14:textId="32F218E7">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6A22D966" w14:textId="0D48EFB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229A5056" w14:textId="2086DADB">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C8B7C88" w:rsidP="1C8B7C88" w:rsidRDefault="1C8B7C88" w14:paraId="3DF5A94F" w14:textId="1DACF98E">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D2FB857" w:rsidP="1C8B7C88" w:rsidRDefault="2D2FB857" w14:paraId="5209246D" w14:textId="4E12A78C">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32"/>
          <w:szCs w:val="32"/>
          <w:lang w:val="en-GB"/>
        </w:rPr>
      </w:pPr>
      <w:r w:rsidRPr="1C8B7C88" w:rsidR="2D2FB857">
        <w:rPr>
          <w:rFonts w:ascii="Arial" w:hAnsi="Arial" w:eastAsia="Arial" w:cs="Arial"/>
          <w:b w:val="1"/>
          <w:bCs w:val="1"/>
          <w:i w:val="0"/>
          <w:iCs w:val="0"/>
          <w:caps w:val="0"/>
          <w:smallCaps w:val="0"/>
          <w:noProof w:val="0"/>
          <w:color w:val="000000" w:themeColor="text1" w:themeTint="FF" w:themeShade="FF"/>
          <w:sz w:val="32"/>
          <w:szCs w:val="32"/>
          <w:lang w:val="en-GB"/>
        </w:rPr>
        <w:t>References</w:t>
      </w:r>
    </w:p>
    <w:p w:rsidR="2D2FB857" w:rsidP="1C8B7C88" w:rsidRDefault="2D2FB857" w14:paraId="25A2AA36" w14:textId="45AFA3C8">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Adair, J.E. and Thomas, N. (2006) </w:t>
      </w: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The john adair handbook of management and leadership</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London: Thorogood.</w:t>
      </w:r>
    </w:p>
    <w:p w:rsidR="2D2FB857" w:rsidP="1C8B7C88" w:rsidRDefault="2D2FB857" w14:paraId="18BE3ADF" w14:textId="2CC1BF59">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Armstrong's handbook of management and leadership for HR: developing effective people skills and better leadership and management, p 34-35 Belbin, R.M. (1998) in </w:t>
      </w: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Management teams: Why they succeed or fail</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Oxford: Butterworth-Heinemann.</w:t>
      </w:r>
    </w:p>
    <w:p w:rsidR="2D2FB857" w:rsidP="1C8B7C88" w:rsidRDefault="2D2FB857" w14:paraId="12E11E77" w14:textId="5E23A448">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Ashford, S. J., Stobbeleir, K. D. and Nujella, M. (2016) ‘To seek or not to seek: Is that the only question? Recent developments in feedback-seeking literature’, Annual Review of Organizational Psychology and Organizational Behavior, 3, 213-239</w:t>
      </w:r>
    </w:p>
    <w:p w:rsidR="2D2FB857" w:rsidP="1C8B7C88" w:rsidRDefault="2D2FB857" w14:paraId="1FA584C6" w14:textId="2564999C">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Belbin, R.M. (1998) in </w:t>
      </w: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Management teams: Why they succeed or fail</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Oxford: Butterworth-Heinemann.</w:t>
      </w:r>
    </w:p>
    <w:p w:rsidR="2D2FB857" w:rsidP="1C8B7C88" w:rsidRDefault="2D2FB857" w14:paraId="3E78C7FB" w14:textId="5CBEF5E9">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Bell, B.S. and Kozlowski, S.W.J. (2008) ‘Active learning: Effects of core training design elements on self-regulatory processes, learning, and adaptability.’, Journal of applied psychology., pp. 296–316.</w:t>
      </w:r>
    </w:p>
    <w:p w:rsidR="2D2FB857" w:rsidP="1C8B7C88" w:rsidRDefault="2D2FB857" w14:paraId="3965520C" w14:textId="2706AFFC">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Burke, C.S. et al. (2006) ‘Understanding team adaptation: A conceptual analysis and model.’, Journal of applied psychology., pp. 1189–1207.</w:t>
      </w:r>
    </w:p>
    <w:p w:rsidR="2D2FB857" w:rsidP="1C8B7C88" w:rsidRDefault="2D2FB857" w14:paraId="0DE9BB22" w14:textId="0E3D6879">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COOK, S. (2009). WHAT MAKES AN EFFECTIVE MANAGER? In The Effective Manager: Management skills for high performance (pp. 11–24).</w:t>
      </w:r>
    </w:p>
    <w:p w:rsidR="5A37C23F" w:rsidP="1C8B7C88" w:rsidRDefault="5A37C23F" w14:paraId="674034D0" w14:textId="2A3660F6">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5A37C23F">
        <w:rPr>
          <w:rFonts w:ascii="Arial" w:hAnsi="Arial" w:eastAsia="Arial" w:cs="Arial"/>
          <w:b w:val="0"/>
          <w:bCs w:val="0"/>
          <w:i w:val="0"/>
          <w:iCs w:val="0"/>
          <w:caps w:val="0"/>
          <w:smallCaps w:val="0"/>
          <w:noProof w:val="0"/>
          <w:color w:val="000000" w:themeColor="text1" w:themeTint="FF" w:themeShade="FF"/>
          <w:sz w:val="22"/>
          <w:szCs w:val="22"/>
          <w:lang w:val="en-GB"/>
        </w:rPr>
        <w:t>Forming Storming Norming Performing Successful Communication in Groups and Teams (third</w:t>
      </w:r>
      <w:r w:rsidRPr="1C8B7C88" w:rsidR="6C632127">
        <w:rPr>
          <w:rFonts w:ascii="Arial" w:hAnsi="Arial" w:eastAsia="Arial" w:cs="Arial"/>
          <w:b w:val="0"/>
          <w:bCs w:val="0"/>
          <w:i w:val="0"/>
          <w:iCs w:val="0"/>
          <w:caps w:val="0"/>
          <w:smallCaps w:val="0"/>
          <w:noProof w:val="0"/>
          <w:color w:val="000000" w:themeColor="text1" w:themeTint="FF" w:themeShade="FF"/>
          <w:sz w:val="22"/>
          <w:szCs w:val="22"/>
          <w:lang w:val="en-GB"/>
        </w:rPr>
        <w:t xml:space="preserve"> edition) By Donald B. Egolf and Sondra Chester. 2013</w:t>
      </w:r>
    </w:p>
    <w:p w:rsidR="2D2FB857" w:rsidP="1C8B7C88" w:rsidRDefault="2D2FB857" w14:paraId="79D95A20" w14:textId="5AED1263">
      <w:pPr>
        <w:spacing w:after="160" w:line="259" w:lineRule="auto"/>
        <w:ind w:left="0"/>
        <w:rPr>
          <w:rFonts w:ascii="Open Sans" w:hAnsi="Open Sans" w:eastAsia="Open Sans" w:cs="Open Sans"/>
          <w:b w:val="0"/>
          <w:bCs w:val="0"/>
          <w:i w:val="0"/>
          <w:iCs w:val="0"/>
          <w:caps w:val="0"/>
          <w:smallCaps w:val="0"/>
          <w:noProof w:val="0"/>
          <w:color w:val="252525"/>
          <w:sz w:val="24"/>
          <w:szCs w:val="24"/>
          <w:lang w:val="en-GB"/>
        </w:rPr>
      </w:pPr>
      <w:r w:rsidRPr="1C8B7C88" w:rsidR="2D2FB857">
        <w:rPr>
          <w:rFonts w:ascii="Open Sans" w:hAnsi="Open Sans" w:eastAsia="Open Sans" w:cs="Open Sans"/>
          <w:b w:val="0"/>
          <w:bCs w:val="0"/>
          <w:i w:val="0"/>
          <w:iCs w:val="0"/>
          <w:caps w:val="0"/>
          <w:smallCaps w:val="0"/>
          <w:noProof w:val="0"/>
          <w:color w:val="252525"/>
          <w:sz w:val="24"/>
          <w:szCs w:val="24"/>
          <w:lang w:val="en-GB"/>
        </w:rPr>
        <w:t xml:space="preserve">Fpohunda, T.M. (2013) ‘Towards Effective Team Building in the Workplace’, International Journal of Education and Research, 1. Available at: </w:t>
      </w:r>
      <w:hyperlink r:id="R3e2c323ab74e4097">
        <w:r w:rsidRPr="1C8B7C88" w:rsidR="2D2FB857">
          <w:rPr>
            <w:rStyle w:val="Hyperlink"/>
            <w:rFonts w:ascii="Open Sans" w:hAnsi="Open Sans" w:eastAsia="Open Sans" w:cs="Open Sans"/>
            <w:b w:val="0"/>
            <w:bCs w:val="0"/>
            <w:i w:val="0"/>
            <w:iCs w:val="0"/>
            <w:caps w:val="0"/>
            <w:smallCaps w:val="0"/>
            <w:noProof w:val="0"/>
            <w:sz w:val="24"/>
            <w:szCs w:val="24"/>
            <w:lang w:val="en-GB"/>
          </w:rPr>
          <w:t>http://www.ijern.com/images/April-2013/23.pdf</w:t>
        </w:r>
      </w:hyperlink>
      <w:r w:rsidRPr="1C8B7C88" w:rsidR="2D2FB857">
        <w:rPr>
          <w:rFonts w:ascii="Open Sans" w:hAnsi="Open Sans" w:eastAsia="Open Sans" w:cs="Open Sans"/>
          <w:b w:val="0"/>
          <w:bCs w:val="0"/>
          <w:i w:val="0"/>
          <w:iCs w:val="0"/>
          <w:caps w:val="0"/>
          <w:smallCaps w:val="0"/>
          <w:noProof w:val="0"/>
          <w:color w:val="252525"/>
          <w:sz w:val="24"/>
          <w:szCs w:val="24"/>
          <w:lang w:val="en-GB"/>
        </w:rPr>
        <w:t xml:space="preserve">. </w:t>
      </w:r>
      <w:r>
        <w:br/>
      </w:r>
    </w:p>
    <w:p w:rsidR="2D2FB857" w:rsidP="1C8B7C88" w:rsidRDefault="2D2FB857" w14:paraId="6C24625A" w14:textId="7CBF61F0">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Harrigan, Kathryn R., and THE FACULTY OF COLUMBIA BUSINESS SCHOOL. “Management.” Columbia Business School: A Century of Ideas, edited by BRIAN THOMAS, Columbia University Press, 2016, pp. 55–80</w:t>
      </w:r>
    </w:p>
    <w:p w:rsidR="2D2FB857" w:rsidP="1C8B7C88" w:rsidRDefault="2D2FB857" w14:paraId="37F4A770" w14:textId="1070C5CF">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International research conference on management and Finance-2012: December 14, 2012: Conference proceedings (2012). Colombo: Faculty of Management &amp;amp; Finance, University of Colombo.</w:t>
      </w:r>
    </w:p>
    <w:p w:rsidR="2D2FB857" w:rsidP="1C8B7C88" w:rsidRDefault="2D2FB857" w14:paraId="00943FEA" w14:textId="29A2C9E3">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Kozlowski, S.W.J. (1999) Developing adaptive teams: A theory of compilation and performance across levels and time, The changing nature of work performance: Implications for staffing, personnel actions, and development, pp. 240–292.</w:t>
      </w:r>
    </w:p>
    <w:p w:rsidR="2D2FB857" w:rsidP="1C8B7C88" w:rsidRDefault="2D2FB857" w14:paraId="3183B521" w14:textId="60250CDD">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Long, Jamey M. “[Part 2 Introduction].” Management and Leadership Skills That Affect Small Business Survival: A Resource Guide for Small Businesses Everywhere, Anthem Press, 2019, pp. 89–90.</w:t>
      </w:r>
    </w:p>
    <w:p w:rsidR="2D2FB857" w:rsidP="1C8B7C88" w:rsidRDefault="2D2FB857" w14:paraId="739E4C45" w14:textId="04EC6E5C">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Robbins, S.P., Coulter, M.K. and Randel, A. (2021) </w:t>
      </w: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Management</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Global edition. Harlow, England: Pearson Education, p 35.</w:t>
      </w:r>
    </w:p>
    <w:p w:rsidR="2D2FB857" w:rsidP="1C8B7C88" w:rsidRDefault="2D2FB857" w14:paraId="5F157AA7" w14:textId="015C2D34">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Taormina, R.J. and Gao, J.H. (2013) ‘Maslow and the Motivation Hierarchy: Measuring Satisfaction of the Needs’, The American journal of psychology, 126(2), pp. 155–177.</w:t>
      </w:r>
    </w:p>
    <w:p w:rsidR="2D2FB857" w:rsidP="1C8B7C88" w:rsidRDefault="2D2FB857" w14:paraId="3E6A6826" w14:textId="484FAD41">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Terreberry, S. (1968) ‘The Evolution of Organizational Environments’, Administrative science quarterly., 12(4), pp. 590–613.</w:t>
      </w:r>
    </w:p>
    <w:p w:rsidR="2D2FB857" w:rsidP="1C8B7C88" w:rsidRDefault="2D2FB857" w14:paraId="124FA588" w14:textId="63447209">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Wu, C.-H. (2019) Employee proactivity in organizations: an attachment perspective. Bristol, UK; Chicago, IL: Bristol University Press.</w:t>
      </w:r>
    </w:p>
    <w:p w:rsidR="2D2FB857" w:rsidP="1C8B7C88" w:rsidRDefault="2D2FB857" w14:paraId="209723FB" w14:textId="003BADE0">
      <w:pPr>
        <w:spacing w:before="240" w:beforeAutospacing="off" w:after="240" w:afterAutospacing="off" w:line="259" w:lineRule="auto"/>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Equality and diversity in the workplace: HR Equality &amp; Diversity Policies</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 (2018) </w:t>
      </w:r>
      <w:r w:rsidRPr="1C8B7C88" w:rsidR="2D2FB857">
        <w:rPr>
          <w:rFonts w:ascii="Arial" w:hAnsi="Arial" w:eastAsia="Arial" w:cs="Arial"/>
          <w:b w:val="0"/>
          <w:bCs w:val="0"/>
          <w:i w:val="1"/>
          <w:iCs w:val="1"/>
          <w:caps w:val="0"/>
          <w:smallCaps w:val="0"/>
          <w:noProof w:val="0"/>
          <w:color w:val="000000" w:themeColor="text1" w:themeTint="FF" w:themeShade="FF"/>
          <w:sz w:val="22"/>
          <w:szCs w:val="22"/>
          <w:lang w:val="en-GB"/>
        </w:rPr>
        <w:t>PeoplePointHR</w:t>
      </w:r>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text=The%20Equality%20Act%202010%20makes%20it%20unlawful%20to,are%20termed%20%E2%80%98protected%20characteristics%E2%80%99%20by%20the%20Equality%20Act" r:id="R8fcac241670d4383">
        <w:r w:rsidRPr="1C8B7C88" w:rsidR="2D2FB857">
          <w:rPr>
            <w:rStyle w:val="Hyperlink"/>
            <w:rFonts w:ascii="Arial" w:hAnsi="Arial" w:eastAsia="Arial" w:cs="Arial"/>
            <w:b w:val="0"/>
            <w:bCs w:val="0"/>
            <w:i w:val="0"/>
            <w:iCs w:val="0"/>
            <w:caps w:val="0"/>
            <w:smallCaps w:val="0"/>
            <w:strike w:val="0"/>
            <w:dstrike w:val="0"/>
            <w:noProof w:val="0"/>
            <w:sz w:val="22"/>
            <w:szCs w:val="22"/>
            <w:lang w:val="en-GB"/>
          </w:rPr>
          <w:t>https://peoplepointhr.co.uk/hr-solutions/equality-and-diversity-policy/#:~:text=The%20Equality%20Act%202010%20makes%20it%20unlawful%20to,are%20termed%20%E2%80%98protected%20characteristics%E2%80%99%20by%20the%20Equality%20Act</w:t>
        </w:r>
      </w:hyperlink>
      <w:r w:rsidRPr="1C8B7C88" w:rsidR="2D2FB857">
        <w:rPr>
          <w:rFonts w:ascii="Arial" w:hAnsi="Arial" w:eastAsia="Arial" w:cs="Arial"/>
          <w:b w:val="0"/>
          <w:bCs w:val="0"/>
          <w:i w:val="0"/>
          <w:iCs w:val="0"/>
          <w:caps w:val="0"/>
          <w:smallCaps w:val="0"/>
          <w:noProof w:val="0"/>
          <w:color w:val="000000" w:themeColor="text1" w:themeTint="FF" w:themeShade="FF"/>
          <w:sz w:val="22"/>
          <w:szCs w:val="22"/>
          <w:lang w:val="en-GB"/>
        </w:rPr>
        <w:t>.</w:t>
      </w:r>
    </w:p>
    <w:p w:rsidR="1C8B7C88" w:rsidP="1C8B7C88" w:rsidRDefault="1C8B7C88" w14:paraId="731AFBA4" w14:textId="64222156">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32"/>
          <w:szCs w:val="32"/>
          <w:lang w:val="en-GB"/>
        </w:rPr>
      </w:pPr>
    </w:p>
    <w:p w:rsidR="1C8B7C88" w:rsidP="1C8B7C88" w:rsidRDefault="1C8B7C88" w14:paraId="7F1CAB2D" w14:textId="4799631C">
      <w:pPr>
        <w:pStyle w:val="Normal"/>
        <w:ind w:left="0"/>
        <w:rPr>
          <w:b w:val="1"/>
          <w:bCs w:val="1"/>
          <w:sz w:val="28"/>
          <w:szCs w:val="28"/>
          <w:u w:val="single"/>
        </w:rPr>
      </w:pPr>
    </w:p>
    <w:p w:rsidR="1C8B7C88" w:rsidP="1C8B7C88" w:rsidRDefault="1C8B7C88" w14:paraId="0530F88E" w14:textId="390CFCAA">
      <w:pPr>
        <w:pStyle w:val="Normal"/>
        <w:ind w:left="0"/>
        <w:rPr>
          <w:sz w:val="28"/>
          <w:szCs w:val="28"/>
        </w:rPr>
      </w:pPr>
    </w:p>
    <w:sectPr>
      <w:pgSz w:w="11906" w:h="16838" w:orient="portrait"/>
      <w:pgMar w:top="1440" w:right="1440" w:bottom="1440" w:left="1440" w:header="720" w:footer="720" w:gutter="0"/>
      <w:cols w:space="720"/>
      <w:docGrid w:linePitch="360"/>
      <w:headerReference w:type="default" r:id="R3654a3f8b29b4832"/>
      <w:footerReference w:type="default" r:id="Rce57256cb0bc44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8B7C88" w:rsidTr="1C8B7C88" w14:paraId="3755D154">
      <w:trPr>
        <w:trHeight w:val="300"/>
      </w:trPr>
      <w:tc>
        <w:tcPr>
          <w:tcW w:w="3005" w:type="dxa"/>
          <w:tcMar/>
        </w:tcPr>
        <w:p w:rsidR="1C8B7C88" w:rsidP="1C8B7C88" w:rsidRDefault="1C8B7C88" w14:paraId="67A0EEFE" w14:textId="68603C71">
          <w:pPr>
            <w:pStyle w:val="Header"/>
            <w:bidi w:val="0"/>
            <w:ind w:left="-115"/>
            <w:jc w:val="left"/>
          </w:pPr>
        </w:p>
      </w:tc>
      <w:tc>
        <w:tcPr>
          <w:tcW w:w="3005" w:type="dxa"/>
          <w:tcMar/>
        </w:tcPr>
        <w:p w:rsidR="1C8B7C88" w:rsidP="1C8B7C88" w:rsidRDefault="1C8B7C88" w14:paraId="376F8FC1" w14:textId="0BAE1C07">
          <w:pPr>
            <w:pStyle w:val="Header"/>
            <w:bidi w:val="0"/>
            <w:jc w:val="center"/>
          </w:pPr>
        </w:p>
      </w:tc>
      <w:tc>
        <w:tcPr>
          <w:tcW w:w="3005" w:type="dxa"/>
          <w:tcMar/>
        </w:tcPr>
        <w:p w:rsidR="1C8B7C88" w:rsidP="1C8B7C88" w:rsidRDefault="1C8B7C88" w14:paraId="2ED0A188" w14:textId="5BB0BF46">
          <w:pPr>
            <w:pStyle w:val="Header"/>
            <w:bidi w:val="0"/>
            <w:ind w:right="-115"/>
            <w:jc w:val="right"/>
          </w:pPr>
          <w:r>
            <w:fldChar w:fldCharType="begin"/>
          </w:r>
          <w:r>
            <w:instrText xml:space="preserve">PAGE</w:instrText>
          </w:r>
          <w:r>
            <w:fldChar w:fldCharType="separate"/>
          </w:r>
          <w:r>
            <w:fldChar w:fldCharType="end"/>
          </w:r>
          <w:r w:rsidR="1C8B7C88">
            <w:rPr/>
            <w:t xml:space="preserve"> of </w:t>
          </w:r>
          <w:r>
            <w:fldChar w:fldCharType="begin"/>
          </w:r>
          <w:r>
            <w:instrText xml:space="preserve">NUMPAGES</w:instrText>
          </w:r>
          <w:r>
            <w:fldChar w:fldCharType="separate"/>
          </w:r>
          <w:r>
            <w:fldChar w:fldCharType="end"/>
          </w:r>
        </w:p>
      </w:tc>
    </w:tr>
  </w:tbl>
  <w:p w:rsidR="1C8B7C88" w:rsidP="1C8B7C88" w:rsidRDefault="1C8B7C88" w14:paraId="7B53B98D" w14:textId="56FA142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8B7C88" w:rsidTr="1C8B7C88" w14:paraId="7E956F56">
      <w:trPr>
        <w:trHeight w:val="300"/>
      </w:trPr>
      <w:tc>
        <w:tcPr>
          <w:tcW w:w="3005" w:type="dxa"/>
          <w:tcMar/>
        </w:tcPr>
        <w:p w:rsidR="1C8B7C88" w:rsidP="1C8B7C88" w:rsidRDefault="1C8B7C88" w14:paraId="2FDA63E0" w14:textId="5FBDCC1E">
          <w:pPr>
            <w:pStyle w:val="Header"/>
            <w:bidi w:val="0"/>
            <w:ind w:left="-115"/>
            <w:jc w:val="left"/>
          </w:pPr>
        </w:p>
      </w:tc>
      <w:tc>
        <w:tcPr>
          <w:tcW w:w="3005" w:type="dxa"/>
          <w:tcMar/>
        </w:tcPr>
        <w:p w:rsidR="1C8B7C88" w:rsidP="1C8B7C88" w:rsidRDefault="1C8B7C88" w14:paraId="2EFA246A" w14:textId="27EA089A">
          <w:pPr>
            <w:pStyle w:val="Header"/>
            <w:bidi w:val="0"/>
            <w:jc w:val="center"/>
          </w:pPr>
        </w:p>
      </w:tc>
      <w:tc>
        <w:tcPr>
          <w:tcW w:w="3005" w:type="dxa"/>
          <w:tcMar/>
        </w:tcPr>
        <w:p w:rsidR="1C8B7C88" w:rsidP="1C8B7C88" w:rsidRDefault="1C8B7C88" w14:paraId="23812016" w14:textId="2581E112">
          <w:pPr>
            <w:pStyle w:val="Header"/>
            <w:bidi w:val="0"/>
            <w:ind w:right="-115"/>
            <w:jc w:val="right"/>
          </w:pPr>
        </w:p>
      </w:tc>
    </w:tr>
  </w:tbl>
  <w:p w:rsidR="1C8B7C88" w:rsidP="1C8B7C88" w:rsidRDefault="1C8B7C88" w14:paraId="5C52AD14" w14:textId="32A7C83E">
    <w:pPr>
      <w:pStyle w:val="Header"/>
      <w:bidi w:val="0"/>
    </w:pPr>
  </w:p>
</w:hdr>
</file>

<file path=word/numbering.xml><?xml version="1.0" encoding="utf-8"?>
<w:numbering xmlns:w="http://schemas.openxmlformats.org/wordprocessingml/2006/main">
  <w:abstractNum xmlns:w="http://schemas.openxmlformats.org/wordprocessingml/2006/main" w:abstractNumId="9">
    <w:nsid w:val="341d0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76d82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1b1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4a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a2053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956c2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c49f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1b2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b39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FFF63F"/>
    <w:rsid w:val="0136B434"/>
    <w:rsid w:val="04CCD8C6"/>
    <w:rsid w:val="0597FE15"/>
    <w:rsid w:val="06030884"/>
    <w:rsid w:val="069091F8"/>
    <w:rsid w:val="076D7EDB"/>
    <w:rsid w:val="09B34A50"/>
    <w:rsid w:val="09C4FFF9"/>
    <w:rsid w:val="0B0A9E94"/>
    <w:rsid w:val="0BA96832"/>
    <w:rsid w:val="0E9C3B55"/>
    <w:rsid w:val="0EB71D8C"/>
    <w:rsid w:val="0EE6ABBF"/>
    <w:rsid w:val="0F3EE05B"/>
    <w:rsid w:val="10463C05"/>
    <w:rsid w:val="125CED71"/>
    <w:rsid w:val="12B4B976"/>
    <w:rsid w:val="12FDC29F"/>
    <w:rsid w:val="13335632"/>
    <w:rsid w:val="1489AE57"/>
    <w:rsid w:val="16C00462"/>
    <w:rsid w:val="1738034B"/>
    <w:rsid w:val="1751DFC6"/>
    <w:rsid w:val="17890B0D"/>
    <w:rsid w:val="18A4C073"/>
    <w:rsid w:val="18EDB027"/>
    <w:rsid w:val="1900BFAB"/>
    <w:rsid w:val="1920CAA4"/>
    <w:rsid w:val="19F7A524"/>
    <w:rsid w:val="1AACBB20"/>
    <w:rsid w:val="1ABFCB5B"/>
    <w:rsid w:val="1BA4C687"/>
    <w:rsid w:val="1C8B7C88"/>
    <w:rsid w:val="1E5282B2"/>
    <w:rsid w:val="1F05F59C"/>
    <w:rsid w:val="1F5CF1AB"/>
    <w:rsid w:val="20A1C5FD"/>
    <w:rsid w:val="20F8C20C"/>
    <w:rsid w:val="2103FCE2"/>
    <w:rsid w:val="21CA4181"/>
    <w:rsid w:val="21F6F7AE"/>
    <w:rsid w:val="244AEAF6"/>
    <w:rsid w:val="24B18BCE"/>
    <w:rsid w:val="250C7E7B"/>
    <w:rsid w:val="2510E719"/>
    <w:rsid w:val="257A662D"/>
    <w:rsid w:val="2786067A"/>
    <w:rsid w:val="287095C2"/>
    <w:rsid w:val="288B3715"/>
    <w:rsid w:val="29A56BC5"/>
    <w:rsid w:val="29CC8E5E"/>
    <w:rsid w:val="2A0784F6"/>
    <w:rsid w:val="2BE9AE3B"/>
    <w:rsid w:val="2C79AD0C"/>
    <w:rsid w:val="2D2FB857"/>
    <w:rsid w:val="2EB1DFAA"/>
    <w:rsid w:val="2EFA7899"/>
    <w:rsid w:val="31193853"/>
    <w:rsid w:val="332F5BCA"/>
    <w:rsid w:val="344320F8"/>
    <w:rsid w:val="347AB1EF"/>
    <w:rsid w:val="34B49FBD"/>
    <w:rsid w:val="36168250"/>
    <w:rsid w:val="3851C5DC"/>
    <w:rsid w:val="3B9062B2"/>
    <w:rsid w:val="3E8A9F01"/>
    <w:rsid w:val="3EC80374"/>
    <w:rsid w:val="3EF882D1"/>
    <w:rsid w:val="438985A2"/>
    <w:rsid w:val="438B65A1"/>
    <w:rsid w:val="44C5E7FF"/>
    <w:rsid w:val="4661B860"/>
    <w:rsid w:val="49742B85"/>
    <w:rsid w:val="4B2DE9A0"/>
    <w:rsid w:val="4BE4BED5"/>
    <w:rsid w:val="4D808F36"/>
    <w:rsid w:val="4E8A17FB"/>
    <w:rsid w:val="4F44BF95"/>
    <w:rsid w:val="4F696B3F"/>
    <w:rsid w:val="503B0B28"/>
    <w:rsid w:val="523BB870"/>
    <w:rsid w:val="54F1B1EE"/>
    <w:rsid w:val="553C2DEB"/>
    <w:rsid w:val="561F5817"/>
    <w:rsid w:val="568D824F"/>
    <w:rsid w:val="5711AEB1"/>
    <w:rsid w:val="57A89173"/>
    <w:rsid w:val="5891EE3D"/>
    <w:rsid w:val="5A37C23F"/>
    <w:rsid w:val="5C53FEDA"/>
    <w:rsid w:val="5E3CE71C"/>
    <w:rsid w:val="5F5E804A"/>
    <w:rsid w:val="616915C1"/>
    <w:rsid w:val="620E62B7"/>
    <w:rsid w:val="62F54B89"/>
    <w:rsid w:val="633DE478"/>
    <w:rsid w:val="63AA3318"/>
    <w:rsid w:val="64D9B4D9"/>
    <w:rsid w:val="65AB493D"/>
    <w:rsid w:val="67772796"/>
    <w:rsid w:val="68476400"/>
    <w:rsid w:val="6C632127"/>
    <w:rsid w:val="6CA03B9E"/>
    <w:rsid w:val="6CD35916"/>
    <w:rsid w:val="6D7E45B1"/>
    <w:rsid w:val="6D859AC4"/>
    <w:rsid w:val="6DE10221"/>
    <w:rsid w:val="6F7CD282"/>
    <w:rsid w:val="6FD3CE91"/>
    <w:rsid w:val="70FED971"/>
    <w:rsid w:val="71A94F57"/>
    <w:rsid w:val="72787605"/>
    <w:rsid w:val="73AA9EAF"/>
    <w:rsid w:val="745043A5"/>
    <w:rsid w:val="74FEA06A"/>
    <w:rsid w:val="75BD079F"/>
    <w:rsid w:val="75C5ADDC"/>
    <w:rsid w:val="776E1AF5"/>
    <w:rsid w:val="7836412C"/>
    <w:rsid w:val="7B90F9AC"/>
    <w:rsid w:val="7BDBBA57"/>
    <w:rsid w:val="7C5FF34C"/>
    <w:rsid w:val="7CEDEFA4"/>
    <w:rsid w:val="7CF089F2"/>
    <w:rsid w:val="7D8CEC2F"/>
    <w:rsid w:val="7E3AB01A"/>
    <w:rsid w:val="7F28BC90"/>
    <w:rsid w:val="7FFFF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F63F"/>
  <w15:chartTrackingRefBased/>
  <w15:docId w15:val="{30EED84A-6A74-4784-BF6A-6795FE7DC4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ijern.com/images/April-2013/23.pdf" TargetMode="External" Id="R3e2c323ab74e4097" /><Relationship Type="http://schemas.openxmlformats.org/officeDocument/2006/relationships/hyperlink" Target="https://peoplepointhr.co.uk/hr-solutions/equality-and-diversity-policy/" TargetMode="External" Id="R8fcac241670d4383" /><Relationship Type="http://schemas.openxmlformats.org/officeDocument/2006/relationships/header" Target="/word/header.xml" Id="R3654a3f8b29b4832" /><Relationship Type="http://schemas.openxmlformats.org/officeDocument/2006/relationships/footer" Target="/word/footer.xml" Id="Rce57256cb0bc443a" /><Relationship Type="http://schemas.openxmlformats.org/officeDocument/2006/relationships/numbering" Target="/word/numbering.xml" Id="Rb0112ae3d8c14d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Florea (2126969)</dc:creator>
  <keywords/>
  <dc:description/>
  <lastModifiedBy>Luciana Florea (2126969)</lastModifiedBy>
  <revision>2</revision>
  <dcterms:created xsi:type="dcterms:W3CDTF">2023-11-10T12:23:47.9349978Z</dcterms:created>
  <dcterms:modified xsi:type="dcterms:W3CDTF">2023-11-10T14:41:16.6506609Z</dcterms:modified>
</coreProperties>
</file>