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EastAsia" w:hAnsi="Arial" w:cs="Arial"/>
        </w:rPr>
        <w:id w:val="-217592226"/>
        <w:docPartObj>
          <w:docPartGallery w:val="Cover Pages"/>
          <w:docPartUnique/>
        </w:docPartObj>
      </w:sdtPr>
      <w:sdtEndPr/>
      <w:sdtContent>
        <w:p w:rsidR="00424E9F" w:rsidRPr="009F7B7C" w:rsidRDefault="00424E9F" w:rsidP="00424E9F">
          <w:pPr>
            <w:rPr>
              <w:rFonts w:ascii="Times New Roman" w:eastAsia="Times New Roman" w:hAnsi="Times New Roman" w:cs="Times New Roman"/>
              <w:i/>
              <w:iCs/>
              <w:color w:val="000000"/>
              <w:sz w:val="40"/>
              <w:szCs w:val="40"/>
              <w:lang w:val="cy-GB"/>
            </w:rPr>
          </w:pPr>
          <w:r w:rsidRPr="009F7B7C">
            <w:rPr>
              <w:rFonts w:ascii="Times New Roman" w:eastAsia="Times New Roman" w:hAnsi="Times New Roman" w:cs="Times New Roman"/>
            </w:rPr>
            <w:fldChar w:fldCharType="begin"/>
          </w:r>
          <w:r w:rsidRPr="009F7B7C">
            <w:rPr>
              <w:rFonts w:ascii="Times New Roman" w:eastAsia="Times New Roman" w:hAnsi="Times New Roman" w:cs="Times New Roman"/>
            </w:rPr>
            <w:instrText xml:space="preserve"> INCLUDEPICTURE "/var/folders/52/hk7sjfms4vggqq5wbp0glm2m0000gn/T/com.microsoft.Word/WebArchiveCopyPasteTempFiles/Coat_of_arms_of_the_University_of_Wales_Trinity_Saint_David.png" \* MERGEFORMATINET </w:instrText>
          </w:r>
          <w:r w:rsidRPr="009F7B7C">
            <w:rPr>
              <w:rFonts w:ascii="Times New Roman" w:eastAsia="Times New Roman" w:hAnsi="Times New Roman" w:cs="Times New Roman"/>
            </w:rPr>
            <w:fldChar w:fldCharType="separate"/>
          </w:r>
          <w:r w:rsidRPr="009F7B7C">
            <w:rPr>
              <w:rFonts w:ascii="Times New Roman" w:eastAsia="Times New Roman" w:hAnsi="Times New Roman" w:cs="Times New Roman"/>
              <w:noProof/>
            </w:rPr>
            <w:drawing>
              <wp:inline distT="0" distB="0" distL="0" distR="0" wp14:anchorId="7D02ADF3" wp14:editId="6AD8401B">
                <wp:extent cx="1763395" cy="2181726"/>
                <wp:effectExtent l="0" t="0" r="1905" b="3175"/>
                <wp:docPr id="22" name="Picture 22"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9F7B7C">
            <w:rPr>
              <w:rFonts w:ascii="Times New Roman" w:eastAsia="Times New Roman" w:hAnsi="Times New Roman" w:cs="Times New Roman"/>
            </w:rPr>
            <w:fldChar w:fldCharType="end"/>
          </w:r>
          <w:r>
            <w:rPr>
              <w:rFonts w:ascii="Times New Roman" w:eastAsia="Times New Roman" w:hAnsi="Times New Roman" w:cs="Times New Roman"/>
            </w:rPr>
            <w:t xml:space="preserve">                                                                                              </w:t>
          </w:r>
          <w:r w:rsidRPr="009F7B7C">
            <w:rPr>
              <w:rFonts w:ascii="Times New Roman" w:eastAsia="Times New Roman" w:hAnsi="Times New Roman" w:cs="Times New Roman"/>
              <w:i/>
              <w:iCs/>
              <w:color w:val="000000"/>
              <w:sz w:val="40"/>
              <w:szCs w:val="40"/>
              <w:lang w:val="cy-GB"/>
            </w:rPr>
            <w:t>Prifysgol Cymru</w:t>
          </w:r>
          <w:r>
            <w:rPr>
              <w:rFonts w:ascii="Times New Roman" w:eastAsia="Times New Roman" w:hAnsi="Times New Roman" w:cs="Times New Roman"/>
              <w:i/>
              <w:iCs/>
              <w:color w:val="000000"/>
              <w:sz w:val="40"/>
              <w:szCs w:val="40"/>
              <w:lang w:val="cy-GB"/>
            </w:rPr>
            <w:t xml:space="preserve">                                                                  </w:t>
          </w:r>
          <w:r w:rsidRPr="009F7B7C">
            <w:rPr>
              <w:rFonts w:ascii="Times New Roman" w:eastAsia="Times New Roman" w:hAnsi="Times New Roman" w:cs="Times New Roman"/>
              <w:i/>
              <w:iCs/>
              <w:color w:val="000000"/>
              <w:sz w:val="48"/>
              <w:szCs w:val="48"/>
              <w:lang w:val="cy-GB"/>
            </w:rPr>
            <w:t>Y Drindod Dewi Sant</w:t>
          </w:r>
        </w:p>
        <w:p w:rsidR="00424E9F" w:rsidRPr="00E24D7A" w:rsidRDefault="00424E9F" w:rsidP="00424E9F">
          <w:pPr>
            <w:rPr>
              <w:rFonts w:ascii="Times New Roman" w:eastAsia="Times New Roman" w:hAnsi="Times New Roman" w:cs="Times New Roman"/>
              <w:color w:val="000000"/>
              <w:sz w:val="40"/>
              <w:szCs w:val="40"/>
              <w:shd w:val="clear" w:color="auto" w:fill="F8F9FA"/>
            </w:rPr>
          </w:pPr>
          <w:r w:rsidRPr="009F7B7C">
            <w:rPr>
              <w:rFonts w:ascii="Times New Roman" w:eastAsia="Times New Roman" w:hAnsi="Times New Roman" w:cs="Times New Roman"/>
              <w:color w:val="000000"/>
              <w:sz w:val="40"/>
              <w:szCs w:val="40"/>
              <w:shd w:val="clear" w:color="auto" w:fill="F8F9FA"/>
            </w:rPr>
            <w:t>University of Wales Trinity Saint Davi</w:t>
          </w:r>
          <w:r>
            <w:rPr>
              <w:rFonts w:ascii="Times New Roman" w:eastAsia="Times New Roman" w:hAnsi="Times New Roman" w:cs="Times New Roman"/>
              <w:color w:val="000000"/>
              <w:sz w:val="40"/>
              <w:szCs w:val="40"/>
              <w:shd w:val="clear" w:color="auto" w:fill="F8F9FA"/>
            </w:rPr>
            <w:t xml:space="preserve">d. </w:t>
          </w:r>
        </w:p>
        <w:p w:rsidR="00424E9F" w:rsidRDefault="00424E9F" w:rsidP="00424E9F"/>
        <w:p w:rsidR="00424E9F" w:rsidRPr="00124B95" w:rsidRDefault="00424E9F" w:rsidP="00424E9F">
          <w:pPr>
            <w:pStyle w:val="NoSpacing"/>
            <w:spacing w:before="1540" w:after="240"/>
            <w:jc w:val="center"/>
            <w:rPr>
              <w:rFonts w:ascii="Cambria" w:hAnsi="Cambria"/>
            </w:rPr>
          </w:pPr>
          <w:r w:rsidRPr="005821AA">
            <w:rPr>
              <w:rFonts w:ascii="Cambria" w:eastAsiaTheme="minorHAnsi" w:hAnsi="Cambria"/>
            </w:rPr>
            <w:t xml:space="preserve">  </w:t>
          </w:r>
          <w:sdt>
            <w:sdtPr>
              <w:rPr>
                <w:rFonts w:ascii="Cambria" w:eastAsiaTheme="majorEastAsia" w:hAnsi="Cambria" w:cstheme="majorBidi"/>
                <w:caps/>
                <w:sz w:val="72"/>
                <w:szCs w:val="72"/>
              </w:rPr>
              <w:alias w:val="Title"/>
              <w:tag w:val=""/>
              <w:id w:val="566004374"/>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Pr>
                  <w:rFonts w:ascii="Cambria" w:eastAsiaTheme="majorEastAsia" w:hAnsi="Cambria" w:cstheme="majorBidi"/>
                  <w:caps/>
                  <w:sz w:val="72"/>
                  <w:szCs w:val="72"/>
                </w:rPr>
                <w:t>Strategic management</w:t>
              </w:r>
            </w:sdtContent>
          </w:sdt>
        </w:p>
        <w:p w:rsidR="00424E9F" w:rsidRPr="003417F5" w:rsidRDefault="00424E9F" w:rsidP="00424E9F">
          <w:pPr>
            <w:rPr>
              <w:sz w:val="52"/>
              <w:szCs w:val="52"/>
            </w:rPr>
          </w:pPr>
          <w:r w:rsidRPr="003417F5">
            <w:rPr>
              <w:sz w:val="40"/>
              <w:szCs w:val="40"/>
            </w:rPr>
            <w:t xml:space="preserve">                             </w:t>
          </w:r>
          <w:r w:rsidRPr="003417F5">
            <w:rPr>
              <w:rFonts w:ascii="Times New Roman" w:hAnsi="Times New Roman" w:cs="Times New Roman"/>
              <w:b/>
              <w:sz w:val="52"/>
              <w:szCs w:val="52"/>
            </w:rPr>
            <w:t>BMMB</w:t>
          </w:r>
          <w:r>
            <w:rPr>
              <w:rFonts w:ascii="Times New Roman" w:hAnsi="Times New Roman" w:cs="Times New Roman"/>
              <w:b/>
              <w:sz w:val="52"/>
              <w:szCs w:val="52"/>
            </w:rPr>
            <w:t>7</w:t>
          </w:r>
          <w:r w:rsidR="00753509">
            <w:rPr>
              <w:rFonts w:ascii="Times New Roman" w:hAnsi="Times New Roman" w:cs="Times New Roman"/>
              <w:b/>
              <w:sz w:val="52"/>
              <w:szCs w:val="52"/>
            </w:rPr>
            <w:t>013</w:t>
          </w:r>
          <w:bookmarkStart w:id="0" w:name="_GoBack"/>
          <w:bookmarkEnd w:id="0"/>
          <w:r w:rsidRPr="003417F5">
            <w:rPr>
              <w:rFonts w:ascii="Times New Roman" w:hAnsi="Times New Roman" w:cs="Times New Roman"/>
              <w:b/>
              <w:sz w:val="52"/>
              <w:szCs w:val="52"/>
            </w:rPr>
            <w:t>D</w:t>
          </w:r>
        </w:p>
        <w:p w:rsidR="00424E9F" w:rsidRDefault="00424E9F" w:rsidP="00424E9F"/>
        <w:p w:rsidR="00424E9F" w:rsidRDefault="00424E9F" w:rsidP="00424E9F">
          <w:pPr>
            <w:rPr>
              <w:rFonts w:ascii="Times New Roman" w:eastAsia="Times New Roman" w:hAnsi="Times New Roman" w:cs="Times New Roman"/>
              <w:sz w:val="32"/>
              <w:szCs w:val="32"/>
            </w:rPr>
          </w:pPr>
          <w:r>
            <w:rPr>
              <w:rFonts w:ascii="Times New Roman" w:eastAsia="Times New Roman" w:hAnsi="Times New Roman" w:cs="Times New Roman"/>
            </w:rPr>
            <w:t xml:space="preserve">                                       </w:t>
          </w:r>
          <w:proofErr w:type="gramStart"/>
          <w:r w:rsidRPr="00124B95">
            <w:rPr>
              <w:rFonts w:ascii="Times New Roman" w:eastAsia="Times New Roman" w:hAnsi="Times New Roman" w:cs="Times New Roman"/>
              <w:sz w:val="32"/>
              <w:szCs w:val="32"/>
            </w:rPr>
            <w:t>NAME</w:t>
          </w:r>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w:t>
          </w:r>
          <w:proofErr w:type="gramEnd"/>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MD JEWEL BHUIYAN</w:t>
          </w:r>
          <w:r>
            <w:rPr>
              <w:rFonts w:ascii="Times New Roman" w:eastAsia="Times New Roman" w:hAnsi="Times New Roman" w:cs="Times New Roman"/>
              <w:sz w:val="32"/>
              <w:szCs w:val="32"/>
            </w:rPr>
            <w:t xml:space="preserve"> </w:t>
          </w:r>
        </w:p>
        <w:p w:rsidR="00424E9F" w:rsidRDefault="00424E9F" w:rsidP="00424E9F">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STUDENT ID :1813856</w:t>
          </w:r>
        </w:p>
        <w:p w:rsidR="00424E9F" w:rsidRPr="00124B95" w:rsidRDefault="00424E9F" w:rsidP="00424E9F">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DATE:15/12/2019</w:t>
          </w:r>
        </w:p>
        <w:sdt>
          <w:sdtPr>
            <w:rPr>
              <w:rFonts w:ascii="Cambria" w:eastAsiaTheme="minorHAnsi" w:hAnsi="Cambria"/>
            </w:rPr>
            <w:id w:val="-1963251638"/>
            <w:docPartObj>
              <w:docPartGallery w:val="Cover Pages"/>
              <w:docPartUnique/>
            </w:docPartObj>
          </w:sdtPr>
          <w:sdtEndPr>
            <w:rPr>
              <w:rFonts w:eastAsiaTheme="minorEastAsia" w:cs="Times New Roman"/>
              <w:b/>
              <w:sz w:val="24"/>
              <w:szCs w:val="24"/>
            </w:rPr>
          </w:sdtEndPr>
          <w:sdtContent>
            <w:p w:rsidR="00424E9F" w:rsidRPr="00424E9F" w:rsidRDefault="00424E9F" w:rsidP="00424E9F">
              <w:pPr>
                <w:pStyle w:val="NoSpacing"/>
                <w:spacing w:before="1540" w:after="240"/>
                <w:jc w:val="center"/>
                <w:rPr>
                  <w:rFonts w:ascii="Cambria" w:hAnsi="Cambria"/>
                </w:rPr>
              </w:pPr>
              <w:r w:rsidRPr="005821AA">
                <w:rPr>
                  <w:rFonts w:ascii="Cambria" w:eastAsiaTheme="minorHAnsi" w:hAnsi="Cambria"/>
                </w:rPr>
                <w:t xml:space="preserve">        </w:t>
              </w:r>
            </w:p>
          </w:sdtContent>
        </w:sdt>
      </w:sdtContent>
    </w:sdt>
    <w:bookmarkStart w:id="1" w:name="_Toc21798248" w:displacedByCustomXml="prev"/>
    <w:p w:rsidR="00C94CCF" w:rsidRPr="00424E9F" w:rsidRDefault="00C94CCF" w:rsidP="00424E9F">
      <w:pPr>
        <w:spacing w:after="360"/>
        <w:jc w:val="both"/>
        <w:rPr>
          <w:rFonts w:ascii="Arial" w:hAnsi="Arial" w:cs="Arial"/>
          <w:sz w:val="32"/>
          <w:szCs w:val="32"/>
        </w:rPr>
      </w:pPr>
      <w:r w:rsidRPr="00424E9F">
        <w:rPr>
          <w:rFonts w:ascii="Arial" w:hAnsi="Arial" w:cs="Arial"/>
          <w:sz w:val="32"/>
          <w:szCs w:val="32"/>
        </w:rPr>
        <w:lastRenderedPageBreak/>
        <w:t>Executive Summary</w:t>
      </w:r>
      <w:bookmarkEnd w:id="1"/>
    </w:p>
    <w:p w:rsidR="007D78BB" w:rsidRDefault="007D78BB" w:rsidP="007D78BB">
      <w:pPr>
        <w:jc w:val="both"/>
        <w:rPr>
          <w:rFonts w:ascii="Arial" w:hAnsi="Arial" w:cs="Arial"/>
        </w:rPr>
      </w:pPr>
      <w:r w:rsidRPr="007D78BB">
        <w:rPr>
          <w:rFonts w:ascii="Arial" w:hAnsi="Arial" w:cs="Arial"/>
          <w:b/>
        </w:rPr>
        <w:t>Background:</w:t>
      </w:r>
      <w:r>
        <w:rPr>
          <w:rFonts w:ascii="Arial" w:hAnsi="Arial" w:cs="Arial"/>
        </w:rPr>
        <w:t xml:space="preserve"> </w:t>
      </w:r>
      <w:r w:rsidRPr="007D78BB">
        <w:rPr>
          <w:rFonts w:ascii="Arial" w:hAnsi="Arial" w:cs="Arial"/>
        </w:rPr>
        <w:t xml:space="preserve">Marks and Spencer </w:t>
      </w:r>
      <w:proofErr w:type="gramStart"/>
      <w:r w:rsidRPr="007D78BB">
        <w:rPr>
          <w:rFonts w:ascii="Arial" w:hAnsi="Arial" w:cs="Arial"/>
        </w:rPr>
        <w:t>is</w:t>
      </w:r>
      <w:proofErr w:type="gramEnd"/>
      <w:r w:rsidRPr="007D78BB">
        <w:rPr>
          <w:rFonts w:ascii="Arial" w:hAnsi="Arial" w:cs="Arial"/>
        </w:rPr>
        <w:t xml:space="preserve"> well known retailer brand in the UK and EU due to its differentiation strategy (M&amp;S, 2019). The company sells valued added apparel, home appliance, and food items to its customers. However, the price competition, economic fluctuation, the continuous pressure of multi-channel retailing, and the continuous changes in customer demand have forced M&amp;S to reduce its operating cost. Thus, the company has decided to close down its 200 stores.</w:t>
      </w:r>
    </w:p>
    <w:p w:rsidR="007D78BB" w:rsidRDefault="007D78BB" w:rsidP="007D78BB">
      <w:pPr>
        <w:jc w:val="both"/>
        <w:rPr>
          <w:rFonts w:ascii="Arial" w:hAnsi="Arial" w:cs="Arial"/>
        </w:rPr>
      </w:pPr>
      <w:r w:rsidRPr="007D78BB">
        <w:rPr>
          <w:rFonts w:ascii="Arial" w:hAnsi="Arial" w:cs="Arial"/>
          <w:b/>
        </w:rPr>
        <w:t>Aim:</w:t>
      </w:r>
      <w:r>
        <w:rPr>
          <w:rFonts w:ascii="Arial" w:hAnsi="Arial" w:cs="Arial"/>
        </w:rPr>
        <w:t xml:space="preserve"> The report aimed at analyzing, assessing, and synthesizing the current strategic position of M&amp;S to define future strategic direction. The study has adopted suitable framework of conducting strategic analysis. </w:t>
      </w:r>
    </w:p>
    <w:p w:rsidR="007D78BB" w:rsidRDefault="007D78BB" w:rsidP="007D78BB">
      <w:pPr>
        <w:jc w:val="both"/>
        <w:rPr>
          <w:rFonts w:ascii="Arial" w:hAnsi="Arial" w:cs="Arial"/>
        </w:rPr>
      </w:pPr>
      <w:r w:rsidRPr="007D78BB">
        <w:rPr>
          <w:rFonts w:ascii="Arial" w:hAnsi="Arial" w:cs="Arial"/>
          <w:b/>
        </w:rPr>
        <w:t>Methodology:</w:t>
      </w:r>
      <w:r>
        <w:rPr>
          <w:rFonts w:ascii="Arial" w:hAnsi="Arial" w:cs="Arial"/>
        </w:rPr>
        <w:t xml:space="preserve"> The framework involved situational analysis, strategic position analysis, proposed strategic direction, and recommendation. </w:t>
      </w:r>
    </w:p>
    <w:p w:rsidR="007D78BB" w:rsidRDefault="007D78BB" w:rsidP="007D78BB">
      <w:pPr>
        <w:jc w:val="both"/>
        <w:rPr>
          <w:rFonts w:ascii="Arial" w:hAnsi="Arial" w:cs="Arial"/>
        </w:rPr>
      </w:pPr>
      <w:r w:rsidRPr="007D78BB">
        <w:rPr>
          <w:rFonts w:ascii="Arial" w:hAnsi="Arial" w:cs="Arial"/>
          <w:b/>
        </w:rPr>
        <w:t>Findings:</w:t>
      </w:r>
      <w:r>
        <w:rPr>
          <w:rFonts w:ascii="Arial" w:hAnsi="Arial" w:cs="Arial"/>
        </w:rPr>
        <w:t xml:space="preserve"> The study showed that </w:t>
      </w:r>
      <w:r w:rsidRPr="007D78BB">
        <w:rPr>
          <w:rFonts w:ascii="Arial" w:hAnsi="Arial" w:cs="Arial"/>
        </w:rPr>
        <w:t>the current strengths of M&amp;S involves excellent operational network, strong inventory position, and diverse business portfolio.  Apart from this, the growing UK retail market, strategic alliance new product development, and online retail sales are few opportunities for M&amp;S. On the other hand, the rising store rent and operating cost in the UK, and cut throat competition would affect the business profitability of M&amp;S.</w:t>
      </w:r>
      <w:r>
        <w:rPr>
          <w:rFonts w:ascii="Arial" w:hAnsi="Arial" w:cs="Arial"/>
        </w:rPr>
        <w:t xml:space="preserve"> The analysis of current strategic position revealed that M&amp;S follows differentiation strategy, supported by product development strategy, as stated by Ansoff Matrix. </w:t>
      </w:r>
    </w:p>
    <w:p w:rsidR="00C94CCF" w:rsidRDefault="007D78BB" w:rsidP="007D78BB">
      <w:pPr>
        <w:jc w:val="both"/>
        <w:rPr>
          <w:rFonts w:ascii="Arial" w:eastAsiaTheme="majorEastAsia" w:hAnsi="Arial" w:cs="Arial"/>
          <w:b/>
          <w:sz w:val="40"/>
          <w:szCs w:val="32"/>
        </w:rPr>
      </w:pPr>
      <w:r w:rsidRPr="007D78BB">
        <w:rPr>
          <w:rFonts w:ascii="Arial" w:hAnsi="Arial" w:cs="Arial"/>
          <w:b/>
        </w:rPr>
        <w:t>Recommendation:</w:t>
      </w:r>
      <w:r>
        <w:rPr>
          <w:rFonts w:ascii="Arial" w:hAnsi="Arial" w:cs="Arial"/>
        </w:rPr>
        <w:t xml:space="preserve"> The study recommended that M&amp;S should focus on new product development, strategic collaboration, and global online sales to remain competitive in the UK retail industry.</w:t>
      </w:r>
      <w:r w:rsidR="00C94CCF">
        <w:rPr>
          <w:rFonts w:ascii="Arial" w:hAnsi="Arial" w:cs="Arial"/>
        </w:rPr>
        <w:br w:type="page"/>
      </w:r>
    </w:p>
    <w:sdt>
      <w:sdtPr>
        <w:rPr>
          <w:rFonts w:asciiTheme="minorHAnsi" w:eastAsiaTheme="minorHAnsi" w:hAnsiTheme="minorHAnsi" w:cstheme="minorBidi"/>
          <w:color w:val="auto"/>
          <w:sz w:val="22"/>
          <w:szCs w:val="22"/>
        </w:rPr>
        <w:id w:val="-102876390"/>
        <w:docPartObj>
          <w:docPartGallery w:val="Table of Contents"/>
          <w:docPartUnique/>
        </w:docPartObj>
      </w:sdtPr>
      <w:sdtEndPr>
        <w:rPr>
          <w:b/>
          <w:bCs/>
          <w:noProof/>
        </w:rPr>
      </w:sdtEndPr>
      <w:sdtContent>
        <w:p w:rsidR="00C94CCF" w:rsidRPr="00C94CCF" w:rsidRDefault="00C94CCF" w:rsidP="00C94CCF">
          <w:pPr>
            <w:pStyle w:val="TOCHeading"/>
            <w:jc w:val="center"/>
            <w:rPr>
              <w:rStyle w:val="Heading1Char"/>
              <w:rFonts w:ascii="Arial" w:hAnsi="Arial" w:cs="Arial"/>
              <w:color w:val="002060"/>
            </w:rPr>
          </w:pPr>
          <w:r w:rsidRPr="00C94CCF">
            <w:rPr>
              <w:rStyle w:val="Heading1Char"/>
              <w:rFonts w:ascii="Arial" w:hAnsi="Arial" w:cs="Arial"/>
              <w:color w:val="002060"/>
            </w:rPr>
            <w:t>Table of Contents</w:t>
          </w:r>
        </w:p>
        <w:p w:rsidR="00C77FDC" w:rsidRPr="00C77FDC" w:rsidRDefault="00C94CCF" w:rsidP="00C77FDC">
          <w:pPr>
            <w:pStyle w:val="TOC1"/>
            <w:rPr>
              <w:rFonts w:eastAsiaTheme="minorEastAsia"/>
              <w:b w:val="0"/>
              <w:szCs w:val="20"/>
            </w:rPr>
          </w:pPr>
          <w:r>
            <w:fldChar w:fldCharType="begin"/>
          </w:r>
          <w:r>
            <w:instrText xml:space="preserve"> TOC \o "1-3" \h \z \u </w:instrText>
          </w:r>
          <w:r>
            <w:fldChar w:fldCharType="separate"/>
          </w:r>
          <w:hyperlink w:anchor="_Toc21798248" w:history="1">
            <w:r w:rsidR="00C77FDC" w:rsidRPr="00C77FDC">
              <w:rPr>
                <w:rStyle w:val="Hyperlink"/>
                <w:szCs w:val="20"/>
              </w:rPr>
              <w:t>Executive Summary</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_Toc21798248 \h </w:instrText>
            </w:r>
            <w:r w:rsidR="00C77FDC" w:rsidRPr="00C77FDC">
              <w:rPr>
                <w:webHidden/>
                <w:szCs w:val="20"/>
              </w:rPr>
            </w:r>
            <w:r w:rsidR="00C77FDC" w:rsidRPr="00C77FDC">
              <w:rPr>
                <w:webHidden/>
                <w:szCs w:val="20"/>
              </w:rPr>
              <w:fldChar w:fldCharType="separate"/>
            </w:r>
            <w:r w:rsidR="00E00162">
              <w:rPr>
                <w:webHidden/>
                <w:szCs w:val="20"/>
              </w:rPr>
              <w:t>1</w:t>
            </w:r>
            <w:r w:rsidR="00C77FDC" w:rsidRPr="00C77FDC">
              <w:rPr>
                <w:webHidden/>
                <w:szCs w:val="20"/>
              </w:rPr>
              <w:fldChar w:fldCharType="end"/>
            </w:r>
          </w:hyperlink>
        </w:p>
        <w:p w:rsidR="00C77FDC" w:rsidRPr="00C77FDC" w:rsidRDefault="00443E24" w:rsidP="00C77FDC">
          <w:pPr>
            <w:pStyle w:val="TOC1"/>
            <w:rPr>
              <w:rFonts w:eastAsiaTheme="minorEastAsia"/>
              <w:b w:val="0"/>
              <w:szCs w:val="20"/>
            </w:rPr>
          </w:pPr>
          <w:hyperlink w:anchor="_Toc21798249" w:history="1">
            <w:r w:rsidR="00C77FDC" w:rsidRPr="00C77FDC">
              <w:rPr>
                <w:rStyle w:val="Hyperlink"/>
                <w:szCs w:val="20"/>
              </w:rPr>
              <w:t>Company Overview – Marks and Spencer Group</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_Toc21798249 \h </w:instrText>
            </w:r>
            <w:r w:rsidR="00C77FDC" w:rsidRPr="00C77FDC">
              <w:rPr>
                <w:webHidden/>
                <w:szCs w:val="20"/>
              </w:rPr>
            </w:r>
            <w:r w:rsidR="00C77FDC" w:rsidRPr="00C77FDC">
              <w:rPr>
                <w:webHidden/>
                <w:szCs w:val="20"/>
              </w:rPr>
              <w:fldChar w:fldCharType="separate"/>
            </w:r>
            <w:r w:rsidR="00E00162">
              <w:rPr>
                <w:webHidden/>
                <w:szCs w:val="20"/>
              </w:rPr>
              <w:t>3</w:t>
            </w:r>
            <w:r w:rsidR="00C77FDC" w:rsidRPr="00C77FDC">
              <w:rPr>
                <w:webHidden/>
                <w:szCs w:val="20"/>
              </w:rPr>
              <w:fldChar w:fldCharType="end"/>
            </w:r>
          </w:hyperlink>
        </w:p>
        <w:p w:rsidR="00C77FDC" w:rsidRPr="00C77FDC" w:rsidRDefault="00443E24" w:rsidP="00C77FDC">
          <w:pPr>
            <w:pStyle w:val="TOC1"/>
            <w:rPr>
              <w:rFonts w:eastAsiaTheme="minorEastAsia"/>
              <w:b w:val="0"/>
              <w:szCs w:val="20"/>
            </w:rPr>
          </w:pPr>
          <w:hyperlink w:anchor="_Toc21798250" w:history="1">
            <w:r w:rsidR="00C77FDC" w:rsidRPr="00C77FDC">
              <w:rPr>
                <w:rStyle w:val="Hyperlink"/>
                <w:szCs w:val="20"/>
              </w:rPr>
              <w:t>Situational Analysis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_Toc21798250 \h </w:instrText>
            </w:r>
            <w:r w:rsidR="00C77FDC" w:rsidRPr="00C77FDC">
              <w:rPr>
                <w:webHidden/>
                <w:szCs w:val="20"/>
              </w:rPr>
            </w:r>
            <w:r w:rsidR="00C77FDC" w:rsidRPr="00C77FDC">
              <w:rPr>
                <w:webHidden/>
                <w:szCs w:val="20"/>
              </w:rPr>
              <w:fldChar w:fldCharType="separate"/>
            </w:r>
            <w:r w:rsidR="00E00162">
              <w:rPr>
                <w:webHidden/>
                <w:szCs w:val="20"/>
              </w:rPr>
              <w:t>4</w:t>
            </w:r>
            <w:r w:rsidR="00C77FDC" w:rsidRPr="00C77FDC">
              <w:rPr>
                <w:webHidden/>
                <w:szCs w:val="20"/>
              </w:rPr>
              <w:fldChar w:fldCharType="end"/>
            </w:r>
          </w:hyperlink>
        </w:p>
        <w:p w:rsidR="00C77FDC" w:rsidRPr="00C77FDC" w:rsidRDefault="00443E24" w:rsidP="00C77FDC">
          <w:pPr>
            <w:pStyle w:val="TOC1"/>
            <w:rPr>
              <w:rFonts w:eastAsiaTheme="minorEastAsia"/>
              <w:b w:val="0"/>
              <w:szCs w:val="20"/>
            </w:rPr>
          </w:pPr>
          <w:hyperlink w:anchor="_Toc21798251" w:history="1">
            <w:r w:rsidR="00C77FDC" w:rsidRPr="00C77FDC">
              <w:rPr>
                <w:rStyle w:val="Hyperlink"/>
                <w:szCs w:val="20"/>
              </w:rPr>
              <w:t>Marks &amp; Spencer (M&amp;S) Group – SWOT analysis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_Toc21798251 \h </w:instrText>
            </w:r>
            <w:r w:rsidR="00C77FDC" w:rsidRPr="00C77FDC">
              <w:rPr>
                <w:webHidden/>
                <w:szCs w:val="20"/>
              </w:rPr>
            </w:r>
            <w:r w:rsidR="00C77FDC" w:rsidRPr="00C77FDC">
              <w:rPr>
                <w:webHidden/>
                <w:szCs w:val="20"/>
              </w:rPr>
              <w:fldChar w:fldCharType="separate"/>
            </w:r>
            <w:r w:rsidR="00E00162">
              <w:rPr>
                <w:webHidden/>
                <w:szCs w:val="20"/>
              </w:rPr>
              <w:t>5</w:t>
            </w:r>
            <w:r w:rsidR="00C77FDC" w:rsidRPr="00C77FDC">
              <w:rPr>
                <w:webHidden/>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52" w:history="1">
            <w:r w:rsidR="00C77FDC" w:rsidRPr="00C77FDC">
              <w:rPr>
                <w:rStyle w:val="Hyperlink"/>
                <w:rFonts w:ascii="Arial" w:hAnsi="Arial" w:cs="Arial"/>
                <w:noProof/>
                <w:sz w:val="20"/>
                <w:szCs w:val="20"/>
              </w:rPr>
              <w:t>Strengths – Marks and Spencer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_Toc21798252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5</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53" w:history="1">
            <w:r w:rsidR="00C77FDC" w:rsidRPr="00C77FDC">
              <w:rPr>
                <w:rStyle w:val="Hyperlink"/>
                <w:rFonts w:ascii="Arial" w:hAnsi="Arial" w:cs="Arial"/>
                <w:noProof/>
                <w:sz w:val="20"/>
                <w:szCs w:val="20"/>
              </w:rPr>
              <w:t>Diverse business portfolio</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_Toc21798253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5</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54" w:history="1">
            <w:r w:rsidR="00C77FDC" w:rsidRPr="00C77FDC">
              <w:rPr>
                <w:rStyle w:val="Hyperlink"/>
                <w:rFonts w:ascii="Arial" w:hAnsi="Arial" w:cs="Arial"/>
                <w:noProof/>
                <w:sz w:val="20"/>
                <w:szCs w:val="20"/>
              </w:rPr>
              <w:t>Strong operational network</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_Toc21798254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5</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55" w:history="1">
            <w:r w:rsidR="00C77FDC" w:rsidRPr="00C77FDC">
              <w:rPr>
                <w:rStyle w:val="Hyperlink"/>
                <w:rFonts w:ascii="Arial" w:hAnsi="Arial" w:cs="Arial"/>
                <w:noProof/>
                <w:sz w:val="20"/>
                <w:szCs w:val="20"/>
              </w:rPr>
              <w:t>Strong stock management system</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_Toc21798255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56" w:history="1">
            <w:r w:rsidR="00C77FDC" w:rsidRPr="00C77FDC">
              <w:rPr>
                <w:rStyle w:val="Hyperlink"/>
                <w:rFonts w:ascii="Arial" w:hAnsi="Arial" w:cs="Arial"/>
                <w:noProof/>
                <w:sz w:val="20"/>
                <w:szCs w:val="20"/>
              </w:rPr>
              <w:t>Weaknesses – M&amp;S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_Toc21798256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57" w:history="1">
            <w:r w:rsidR="00C77FDC" w:rsidRPr="00C77FDC">
              <w:rPr>
                <w:rStyle w:val="Hyperlink"/>
                <w:rFonts w:ascii="Arial" w:hAnsi="Arial" w:cs="Arial"/>
                <w:noProof/>
                <w:sz w:val="20"/>
                <w:szCs w:val="20"/>
              </w:rPr>
              <w:t>Liquidity position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_Toc21798257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58" w:history="1">
            <w:r w:rsidR="00C77FDC" w:rsidRPr="00C77FDC">
              <w:rPr>
                <w:rStyle w:val="Hyperlink"/>
                <w:rFonts w:ascii="Arial" w:hAnsi="Arial" w:cs="Arial"/>
                <w:noProof/>
                <w:sz w:val="20"/>
                <w:szCs w:val="20"/>
              </w:rPr>
              <w:t>Opportunities – M&amp;S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_Toc21798258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59" w:history="1">
            <w:r w:rsidR="00C77FDC" w:rsidRPr="00C77FDC">
              <w:rPr>
                <w:rStyle w:val="Hyperlink"/>
                <w:rFonts w:ascii="Arial" w:hAnsi="Arial" w:cs="Arial"/>
                <w:noProof/>
                <w:sz w:val="20"/>
                <w:szCs w:val="20"/>
              </w:rPr>
              <w:t>Strategic partnership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_Toc21798259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60" w:history="1">
            <w:r w:rsidR="00C77FDC" w:rsidRPr="00C77FDC">
              <w:rPr>
                <w:rStyle w:val="Hyperlink"/>
                <w:rFonts w:ascii="Arial" w:hAnsi="Arial" w:cs="Arial"/>
                <w:noProof/>
                <w:sz w:val="20"/>
                <w:szCs w:val="20"/>
              </w:rPr>
              <w:t>New product development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_Toc21798260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61" w:history="1">
            <w:r w:rsidR="00C77FDC" w:rsidRPr="00C77FDC">
              <w:rPr>
                <w:rStyle w:val="Hyperlink"/>
                <w:rFonts w:ascii="Arial" w:hAnsi="Arial" w:cs="Arial"/>
                <w:noProof/>
                <w:sz w:val="20"/>
                <w:szCs w:val="20"/>
              </w:rPr>
              <w:t>Market share in the global online retail sales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_Toc21798261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62" w:history="1">
            <w:r w:rsidR="00C77FDC" w:rsidRPr="00C77FDC">
              <w:rPr>
                <w:rStyle w:val="Hyperlink"/>
                <w:rFonts w:ascii="Arial" w:hAnsi="Arial" w:cs="Arial"/>
                <w:noProof/>
                <w:sz w:val="20"/>
                <w:szCs w:val="20"/>
              </w:rPr>
              <w:t>Threats – Marks and Spencer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_Toc21798262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63" w:history="1">
            <w:r w:rsidR="00C77FDC" w:rsidRPr="00C77FDC">
              <w:rPr>
                <w:rStyle w:val="Hyperlink"/>
                <w:rFonts w:ascii="Arial" w:hAnsi="Arial" w:cs="Arial"/>
                <w:noProof/>
                <w:sz w:val="20"/>
                <w:szCs w:val="20"/>
              </w:rPr>
              <w:t>The rising labor cost and store rent in the UK</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_Toc21798263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64" w:history="1">
            <w:r w:rsidR="00C77FDC" w:rsidRPr="00C77FDC">
              <w:rPr>
                <w:rStyle w:val="Hyperlink"/>
                <w:rFonts w:ascii="Arial" w:hAnsi="Arial" w:cs="Arial"/>
                <w:noProof/>
                <w:sz w:val="20"/>
                <w:szCs w:val="20"/>
              </w:rPr>
              <w:t>Cut throat competition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_Toc21798264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65" w:history="1">
            <w:r w:rsidR="00C77FDC" w:rsidRPr="00C77FDC">
              <w:rPr>
                <w:rStyle w:val="Hyperlink"/>
                <w:rFonts w:ascii="Arial" w:hAnsi="Arial" w:cs="Arial"/>
                <w:noProof/>
                <w:sz w:val="20"/>
                <w:szCs w:val="20"/>
              </w:rPr>
              <w:t>The rising trend of retail crime</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_Toc21798265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443E24" w:rsidP="00C77FDC">
          <w:pPr>
            <w:pStyle w:val="TOC1"/>
            <w:rPr>
              <w:rFonts w:eastAsiaTheme="minorEastAsia"/>
              <w:b w:val="0"/>
              <w:szCs w:val="20"/>
            </w:rPr>
          </w:pPr>
          <w:hyperlink w:anchor="_Toc21798266" w:history="1">
            <w:r w:rsidR="00C77FDC" w:rsidRPr="00C77FDC">
              <w:rPr>
                <w:rStyle w:val="Hyperlink"/>
                <w:szCs w:val="20"/>
              </w:rPr>
              <w:t>Strategic Analysis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_Toc21798266 \h </w:instrText>
            </w:r>
            <w:r w:rsidR="00C77FDC" w:rsidRPr="00C77FDC">
              <w:rPr>
                <w:webHidden/>
                <w:szCs w:val="20"/>
              </w:rPr>
            </w:r>
            <w:r w:rsidR="00C77FDC" w:rsidRPr="00C77FDC">
              <w:rPr>
                <w:webHidden/>
                <w:szCs w:val="20"/>
              </w:rPr>
              <w:fldChar w:fldCharType="separate"/>
            </w:r>
            <w:r w:rsidR="00E00162">
              <w:rPr>
                <w:webHidden/>
                <w:szCs w:val="20"/>
              </w:rPr>
              <w:t>8</w:t>
            </w:r>
            <w:r w:rsidR="00C77FDC" w:rsidRPr="00C77FDC">
              <w:rPr>
                <w:webHidden/>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67" w:history="1">
            <w:r w:rsidR="00C77FDC" w:rsidRPr="00C77FDC">
              <w:rPr>
                <w:rStyle w:val="Hyperlink"/>
                <w:rFonts w:ascii="Arial" w:hAnsi="Arial" w:cs="Arial"/>
                <w:noProof/>
                <w:sz w:val="20"/>
                <w:szCs w:val="20"/>
              </w:rPr>
              <w:t>Latest Strategic Choice at M&amp;S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_Toc21798267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8</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68" w:history="1">
            <w:r w:rsidR="00C77FDC" w:rsidRPr="00C77FDC">
              <w:rPr>
                <w:rStyle w:val="Hyperlink"/>
                <w:rFonts w:ascii="Arial" w:hAnsi="Arial" w:cs="Arial"/>
                <w:noProof/>
                <w:sz w:val="20"/>
                <w:szCs w:val="20"/>
              </w:rPr>
              <w:t>Buy now pay later</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_Toc21798268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8</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69" w:history="1">
            <w:r w:rsidR="00C77FDC" w:rsidRPr="00C77FDC">
              <w:rPr>
                <w:rStyle w:val="Hyperlink"/>
                <w:rFonts w:ascii="Arial" w:hAnsi="Arial" w:cs="Arial"/>
                <w:noProof/>
                <w:sz w:val="20"/>
                <w:szCs w:val="20"/>
              </w:rPr>
              <w:t>M&amp;S’s Five Year Business Plan is yet to be met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_Toc21798269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9</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70" w:history="1">
            <w:r w:rsidR="00C77FDC" w:rsidRPr="00C77FDC">
              <w:rPr>
                <w:rStyle w:val="Hyperlink"/>
                <w:rFonts w:ascii="Arial" w:hAnsi="Arial" w:cs="Arial"/>
                <w:noProof/>
                <w:sz w:val="20"/>
                <w:szCs w:val="20"/>
              </w:rPr>
              <w:t>Corporate Level strategic Direction at M&amp;S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_Toc21798270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9</w:t>
            </w:r>
            <w:r w:rsidR="00C77FDC" w:rsidRPr="00C77FDC">
              <w:rPr>
                <w:rFonts w:ascii="Arial" w:hAnsi="Arial" w:cs="Arial"/>
                <w:noProof/>
                <w:webHidden/>
                <w:sz w:val="20"/>
                <w:szCs w:val="20"/>
              </w:rPr>
              <w:fldChar w:fldCharType="end"/>
            </w:r>
          </w:hyperlink>
        </w:p>
        <w:p w:rsidR="00C77FDC" w:rsidRPr="00C77FDC" w:rsidRDefault="00443E24" w:rsidP="00C77FDC">
          <w:pPr>
            <w:pStyle w:val="TOC1"/>
            <w:rPr>
              <w:rFonts w:eastAsiaTheme="minorEastAsia"/>
              <w:b w:val="0"/>
              <w:szCs w:val="20"/>
            </w:rPr>
          </w:pPr>
          <w:hyperlink w:anchor="_Toc21798271" w:history="1">
            <w:r w:rsidR="00C77FDC" w:rsidRPr="00C77FDC">
              <w:rPr>
                <w:rStyle w:val="Hyperlink"/>
                <w:szCs w:val="20"/>
              </w:rPr>
              <w:t>Strategic Position at M&amp;S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_Toc21798271 \h </w:instrText>
            </w:r>
            <w:r w:rsidR="00C77FDC" w:rsidRPr="00C77FDC">
              <w:rPr>
                <w:webHidden/>
                <w:szCs w:val="20"/>
              </w:rPr>
            </w:r>
            <w:r w:rsidR="00C77FDC" w:rsidRPr="00C77FDC">
              <w:rPr>
                <w:webHidden/>
                <w:szCs w:val="20"/>
              </w:rPr>
              <w:fldChar w:fldCharType="separate"/>
            </w:r>
            <w:r w:rsidR="00E00162">
              <w:rPr>
                <w:webHidden/>
                <w:szCs w:val="20"/>
              </w:rPr>
              <w:t>11</w:t>
            </w:r>
            <w:r w:rsidR="00C77FDC" w:rsidRPr="00C77FDC">
              <w:rPr>
                <w:webHidden/>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72" w:history="1">
            <w:r w:rsidR="00C77FDC" w:rsidRPr="00C77FDC">
              <w:rPr>
                <w:rStyle w:val="Hyperlink"/>
                <w:rFonts w:ascii="Arial" w:hAnsi="Arial" w:cs="Arial"/>
                <w:noProof/>
                <w:sz w:val="20"/>
                <w:szCs w:val="20"/>
              </w:rPr>
              <w:t>Ansoff Matrix</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_Toc21798272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11</w:t>
            </w:r>
            <w:r w:rsidR="00C77FDC" w:rsidRPr="00C77FDC">
              <w:rPr>
                <w:rFonts w:ascii="Arial" w:hAnsi="Arial" w:cs="Arial"/>
                <w:noProof/>
                <w:webHidden/>
                <w:sz w:val="20"/>
                <w:szCs w:val="20"/>
              </w:rPr>
              <w:fldChar w:fldCharType="end"/>
            </w:r>
          </w:hyperlink>
        </w:p>
        <w:p w:rsidR="00C77FDC" w:rsidRPr="00C77FDC" w:rsidRDefault="00443E24" w:rsidP="00C77FDC">
          <w:pPr>
            <w:pStyle w:val="TOC3"/>
            <w:tabs>
              <w:tab w:val="right" w:leader="dot" w:pos="9350"/>
            </w:tabs>
            <w:spacing w:after="0"/>
            <w:rPr>
              <w:rFonts w:ascii="Arial" w:eastAsiaTheme="minorEastAsia" w:hAnsi="Arial" w:cs="Arial"/>
              <w:noProof/>
              <w:sz w:val="20"/>
              <w:szCs w:val="20"/>
            </w:rPr>
          </w:pPr>
          <w:hyperlink w:anchor="_Toc21798273" w:history="1">
            <w:r w:rsidR="00C77FDC" w:rsidRPr="00C77FDC">
              <w:rPr>
                <w:rStyle w:val="Hyperlink"/>
                <w:rFonts w:ascii="Arial" w:hAnsi="Arial" w:cs="Arial"/>
                <w:noProof/>
                <w:sz w:val="20"/>
                <w:szCs w:val="20"/>
              </w:rPr>
              <w:t>Porter’s Generic Strategy</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_Toc21798273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12</w:t>
            </w:r>
            <w:r w:rsidR="00C77FDC" w:rsidRPr="00C77FDC">
              <w:rPr>
                <w:rFonts w:ascii="Arial" w:hAnsi="Arial" w:cs="Arial"/>
                <w:noProof/>
                <w:webHidden/>
                <w:sz w:val="20"/>
                <w:szCs w:val="20"/>
              </w:rPr>
              <w:fldChar w:fldCharType="end"/>
            </w:r>
          </w:hyperlink>
        </w:p>
        <w:p w:rsidR="00C77FDC" w:rsidRPr="00C77FDC" w:rsidRDefault="00443E24" w:rsidP="00C77FDC">
          <w:pPr>
            <w:pStyle w:val="TOC1"/>
            <w:rPr>
              <w:rFonts w:eastAsiaTheme="minorEastAsia"/>
              <w:b w:val="0"/>
              <w:szCs w:val="20"/>
            </w:rPr>
          </w:pPr>
          <w:hyperlink w:anchor="_Toc21798274" w:history="1">
            <w:r w:rsidR="00C77FDC" w:rsidRPr="00C77FDC">
              <w:rPr>
                <w:rStyle w:val="Hyperlink"/>
                <w:szCs w:val="20"/>
              </w:rPr>
              <w:t>Proposed Strategic Direction</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_Toc21798274 \h </w:instrText>
            </w:r>
            <w:r w:rsidR="00C77FDC" w:rsidRPr="00C77FDC">
              <w:rPr>
                <w:webHidden/>
                <w:szCs w:val="20"/>
              </w:rPr>
            </w:r>
            <w:r w:rsidR="00C77FDC" w:rsidRPr="00C77FDC">
              <w:rPr>
                <w:webHidden/>
                <w:szCs w:val="20"/>
              </w:rPr>
              <w:fldChar w:fldCharType="separate"/>
            </w:r>
            <w:r w:rsidR="00E00162">
              <w:rPr>
                <w:webHidden/>
                <w:szCs w:val="20"/>
              </w:rPr>
              <w:t>14</w:t>
            </w:r>
            <w:r w:rsidR="00C77FDC" w:rsidRPr="00C77FDC">
              <w:rPr>
                <w:webHidden/>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75" w:history="1">
            <w:r w:rsidR="00C77FDC" w:rsidRPr="00C77FDC">
              <w:rPr>
                <w:rStyle w:val="Hyperlink"/>
                <w:rFonts w:ascii="Arial" w:hAnsi="Arial" w:cs="Arial"/>
                <w:noProof/>
                <w:sz w:val="20"/>
                <w:szCs w:val="20"/>
              </w:rPr>
              <w:t>New Product Development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_Toc21798275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14</w:t>
            </w:r>
            <w:r w:rsidR="00C77FDC" w:rsidRPr="00C77FDC">
              <w:rPr>
                <w:rFonts w:ascii="Arial" w:hAnsi="Arial" w:cs="Arial"/>
                <w:noProof/>
                <w:webHidden/>
                <w:sz w:val="20"/>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76" w:history="1">
            <w:r w:rsidR="00C77FDC" w:rsidRPr="00C77FDC">
              <w:rPr>
                <w:rStyle w:val="Hyperlink"/>
                <w:rFonts w:ascii="Arial" w:hAnsi="Arial" w:cs="Arial"/>
                <w:noProof/>
                <w:sz w:val="20"/>
                <w:szCs w:val="20"/>
              </w:rPr>
              <w:t>Strategic Collaboration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_Toc21798276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14</w:t>
            </w:r>
            <w:r w:rsidR="00C77FDC" w:rsidRPr="00C77FDC">
              <w:rPr>
                <w:rFonts w:ascii="Arial" w:hAnsi="Arial" w:cs="Arial"/>
                <w:noProof/>
                <w:webHidden/>
                <w:sz w:val="20"/>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77" w:history="1">
            <w:r w:rsidR="00C77FDC" w:rsidRPr="00C77FDC">
              <w:rPr>
                <w:rStyle w:val="Hyperlink"/>
                <w:rFonts w:ascii="Arial" w:hAnsi="Arial" w:cs="Arial"/>
                <w:noProof/>
                <w:sz w:val="20"/>
                <w:szCs w:val="20"/>
              </w:rPr>
              <w:t>The global online sales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_Toc21798277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15</w:t>
            </w:r>
            <w:r w:rsidR="00C77FDC" w:rsidRPr="00C77FDC">
              <w:rPr>
                <w:rFonts w:ascii="Arial" w:hAnsi="Arial" w:cs="Arial"/>
                <w:noProof/>
                <w:webHidden/>
                <w:sz w:val="20"/>
                <w:szCs w:val="20"/>
              </w:rPr>
              <w:fldChar w:fldCharType="end"/>
            </w:r>
          </w:hyperlink>
        </w:p>
        <w:p w:rsidR="00C77FDC" w:rsidRPr="00C77FDC" w:rsidRDefault="00443E24" w:rsidP="00C77FDC">
          <w:pPr>
            <w:pStyle w:val="TOC1"/>
            <w:rPr>
              <w:rFonts w:eastAsiaTheme="minorEastAsia"/>
              <w:b w:val="0"/>
              <w:szCs w:val="20"/>
            </w:rPr>
          </w:pPr>
          <w:hyperlink w:anchor="_Toc21798278" w:history="1">
            <w:r w:rsidR="00C77FDC" w:rsidRPr="00C77FDC">
              <w:rPr>
                <w:rStyle w:val="Hyperlink"/>
                <w:szCs w:val="20"/>
              </w:rPr>
              <w:t>Strategic Implementation: Recommendation</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_Toc21798278 \h </w:instrText>
            </w:r>
            <w:r w:rsidR="00C77FDC" w:rsidRPr="00C77FDC">
              <w:rPr>
                <w:webHidden/>
                <w:szCs w:val="20"/>
              </w:rPr>
            </w:r>
            <w:r w:rsidR="00C77FDC" w:rsidRPr="00C77FDC">
              <w:rPr>
                <w:webHidden/>
                <w:szCs w:val="20"/>
              </w:rPr>
              <w:fldChar w:fldCharType="separate"/>
            </w:r>
            <w:r w:rsidR="00E00162">
              <w:rPr>
                <w:webHidden/>
                <w:szCs w:val="20"/>
              </w:rPr>
              <w:t>16</w:t>
            </w:r>
            <w:r w:rsidR="00C77FDC" w:rsidRPr="00C77FDC">
              <w:rPr>
                <w:webHidden/>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79" w:history="1">
            <w:r w:rsidR="00C77FDC" w:rsidRPr="00C77FDC">
              <w:rPr>
                <w:rStyle w:val="Hyperlink"/>
                <w:rFonts w:ascii="Arial" w:hAnsi="Arial" w:cs="Arial"/>
                <w:noProof/>
                <w:sz w:val="20"/>
                <w:szCs w:val="20"/>
              </w:rPr>
              <w:t>Recommendation One: New product development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_Toc21798279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16</w:t>
            </w:r>
            <w:r w:rsidR="00C77FDC" w:rsidRPr="00C77FDC">
              <w:rPr>
                <w:rFonts w:ascii="Arial" w:hAnsi="Arial" w:cs="Arial"/>
                <w:noProof/>
                <w:webHidden/>
                <w:sz w:val="20"/>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80" w:history="1">
            <w:r w:rsidR="00C77FDC" w:rsidRPr="00C77FDC">
              <w:rPr>
                <w:rStyle w:val="Hyperlink"/>
                <w:rFonts w:ascii="Arial" w:hAnsi="Arial" w:cs="Arial"/>
                <w:noProof/>
                <w:sz w:val="20"/>
                <w:szCs w:val="20"/>
              </w:rPr>
              <w:t>Recommendation Two: Strategic collaboration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_Toc21798280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16</w:t>
            </w:r>
            <w:r w:rsidR="00C77FDC" w:rsidRPr="00C77FDC">
              <w:rPr>
                <w:rFonts w:ascii="Arial" w:hAnsi="Arial" w:cs="Arial"/>
                <w:noProof/>
                <w:webHidden/>
                <w:sz w:val="20"/>
                <w:szCs w:val="20"/>
              </w:rPr>
              <w:fldChar w:fldCharType="end"/>
            </w:r>
          </w:hyperlink>
        </w:p>
        <w:p w:rsidR="00C77FDC" w:rsidRPr="00C77FDC" w:rsidRDefault="00443E24" w:rsidP="00C77FDC">
          <w:pPr>
            <w:pStyle w:val="TOC2"/>
            <w:tabs>
              <w:tab w:val="right" w:leader="dot" w:pos="9350"/>
            </w:tabs>
            <w:spacing w:after="0"/>
            <w:rPr>
              <w:rFonts w:ascii="Arial" w:eastAsiaTheme="minorEastAsia" w:hAnsi="Arial" w:cs="Arial"/>
              <w:noProof/>
              <w:sz w:val="20"/>
              <w:szCs w:val="20"/>
            </w:rPr>
          </w:pPr>
          <w:hyperlink w:anchor="_Toc21798281" w:history="1">
            <w:r w:rsidR="00C77FDC" w:rsidRPr="00C77FDC">
              <w:rPr>
                <w:rStyle w:val="Hyperlink"/>
                <w:rFonts w:ascii="Arial" w:hAnsi="Arial" w:cs="Arial"/>
                <w:noProof/>
                <w:sz w:val="20"/>
                <w:szCs w:val="20"/>
              </w:rPr>
              <w:t>Recommendation Three: Global online sales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_Toc21798281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16</w:t>
            </w:r>
            <w:r w:rsidR="00C77FDC" w:rsidRPr="00C77FDC">
              <w:rPr>
                <w:rFonts w:ascii="Arial" w:hAnsi="Arial" w:cs="Arial"/>
                <w:noProof/>
                <w:webHidden/>
                <w:sz w:val="20"/>
                <w:szCs w:val="20"/>
              </w:rPr>
              <w:fldChar w:fldCharType="end"/>
            </w:r>
          </w:hyperlink>
        </w:p>
        <w:p w:rsidR="00C77FDC" w:rsidRPr="00C77FDC" w:rsidRDefault="00443E24" w:rsidP="00C77FDC">
          <w:pPr>
            <w:pStyle w:val="TOC1"/>
            <w:rPr>
              <w:rFonts w:eastAsiaTheme="minorEastAsia"/>
              <w:b w:val="0"/>
              <w:szCs w:val="20"/>
            </w:rPr>
          </w:pPr>
          <w:hyperlink w:anchor="_Toc21798282" w:history="1">
            <w:r w:rsidR="00C77FDC" w:rsidRPr="00C77FDC">
              <w:rPr>
                <w:rStyle w:val="Hyperlink"/>
                <w:szCs w:val="20"/>
              </w:rPr>
              <w:t>Conclusion</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_Toc21798282 \h </w:instrText>
            </w:r>
            <w:r w:rsidR="00C77FDC" w:rsidRPr="00C77FDC">
              <w:rPr>
                <w:webHidden/>
                <w:szCs w:val="20"/>
              </w:rPr>
            </w:r>
            <w:r w:rsidR="00C77FDC" w:rsidRPr="00C77FDC">
              <w:rPr>
                <w:webHidden/>
                <w:szCs w:val="20"/>
              </w:rPr>
              <w:fldChar w:fldCharType="separate"/>
            </w:r>
            <w:r w:rsidR="00E00162">
              <w:rPr>
                <w:webHidden/>
                <w:szCs w:val="20"/>
              </w:rPr>
              <w:t>17</w:t>
            </w:r>
            <w:r w:rsidR="00C77FDC" w:rsidRPr="00C77FDC">
              <w:rPr>
                <w:webHidden/>
                <w:szCs w:val="20"/>
              </w:rPr>
              <w:fldChar w:fldCharType="end"/>
            </w:r>
          </w:hyperlink>
        </w:p>
        <w:p w:rsidR="00C77FDC" w:rsidRPr="00C77FDC" w:rsidRDefault="00443E24" w:rsidP="00C77FDC">
          <w:pPr>
            <w:pStyle w:val="TOC1"/>
            <w:rPr>
              <w:rFonts w:eastAsiaTheme="minorEastAsia"/>
              <w:b w:val="0"/>
              <w:szCs w:val="20"/>
            </w:rPr>
          </w:pPr>
          <w:hyperlink w:anchor="_Toc21798283" w:history="1">
            <w:r w:rsidR="00C77FDC" w:rsidRPr="00C77FDC">
              <w:rPr>
                <w:rStyle w:val="Hyperlink"/>
                <w:szCs w:val="20"/>
              </w:rPr>
              <w:t>References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_Toc21798283 \h </w:instrText>
            </w:r>
            <w:r w:rsidR="00C77FDC" w:rsidRPr="00C77FDC">
              <w:rPr>
                <w:webHidden/>
                <w:szCs w:val="20"/>
              </w:rPr>
            </w:r>
            <w:r w:rsidR="00C77FDC" w:rsidRPr="00C77FDC">
              <w:rPr>
                <w:webHidden/>
                <w:szCs w:val="20"/>
              </w:rPr>
              <w:fldChar w:fldCharType="separate"/>
            </w:r>
            <w:r w:rsidR="00E00162">
              <w:rPr>
                <w:webHidden/>
                <w:szCs w:val="20"/>
              </w:rPr>
              <w:t>18</w:t>
            </w:r>
            <w:r w:rsidR="00C77FDC" w:rsidRPr="00C77FDC">
              <w:rPr>
                <w:webHidden/>
                <w:szCs w:val="20"/>
              </w:rPr>
              <w:fldChar w:fldCharType="end"/>
            </w:r>
          </w:hyperlink>
        </w:p>
        <w:p w:rsidR="00C94CCF" w:rsidRDefault="00C94CCF">
          <w:r>
            <w:rPr>
              <w:b/>
              <w:bCs/>
              <w:noProof/>
            </w:rPr>
            <w:fldChar w:fldCharType="end"/>
          </w:r>
        </w:p>
      </w:sdtContent>
    </w:sdt>
    <w:p w:rsidR="008C4402" w:rsidRPr="00C94CCF" w:rsidRDefault="008C4402" w:rsidP="00C94CCF">
      <w:pPr>
        <w:pStyle w:val="Heading1"/>
        <w:rPr>
          <w:rFonts w:ascii="Arial" w:hAnsi="Arial" w:cs="Arial"/>
        </w:rPr>
      </w:pPr>
      <w:r w:rsidRPr="00C94CCF">
        <w:rPr>
          <w:rFonts w:ascii="Arial" w:hAnsi="Arial" w:cs="Arial"/>
        </w:rPr>
        <w:br w:type="page"/>
      </w:r>
    </w:p>
    <w:p w:rsidR="005A4CFF" w:rsidRPr="00C94CCF" w:rsidRDefault="005A4CFF" w:rsidP="00C94CCF">
      <w:pPr>
        <w:pStyle w:val="Heading1"/>
        <w:spacing w:after="360"/>
        <w:jc w:val="both"/>
        <w:rPr>
          <w:rFonts w:ascii="Arial" w:hAnsi="Arial" w:cs="Arial"/>
        </w:rPr>
      </w:pPr>
      <w:bookmarkStart w:id="2" w:name="_Toc21798249"/>
      <w:r w:rsidRPr="00C94CCF">
        <w:rPr>
          <w:rFonts w:ascii="Arial" w:hAnsi="Arial" w:cs="Arial"/>
        </w:rPr>
        <w:lastRenderedPageBreak/>
        <w:t>Company Overview – Marks and Spencer Group</w:t>
      </w:r>
      <w:bookmarkEnd w:id="2"/>
      <w:r w:rsidRPr="00C94CCF">
        <w:rPr>
          <w:rFonts w:ascii="Arial" w:hAnsi="Arial" w:cs="Arial"/>
        </w:rPr>
        <w:t xml:space="preserve"> </w:t>
      </w:r>
    </w:p>
    <w:p w:rsidR="005A4CFF" w:rsidRPr="00C94CCF" w:rsidRDefault="005A4CFF" w:rsidP="00C94CCF">
      <w:pPr>
        <w:spacing w:after="360"/>
        <w:jc w:val="both"/>
        <w:rPr>
          <w:rFonts w:ascii="Arial" w:hAnsi="Arial" w:cs="Arial"/>
        </w:rPr>
      </w:pPr>
      <w:r w:rsidRPr="00C94CCF">
        <w:rPr>
          <w:rFonts w:ascii="Arial" w:hAnsi="Arial" w:cs="Arial"/>
        </w:rPr>
        <w:t xml:space="preserve">Marks and Spencer is a leading UK based international multi-channel retailer, which sells a wide range of products, including apparels, home products, food items, and other non-food items. The company sells products through its franchised stores and company owned brands, as stated by M&amp;S (2019). Apart from this, M&amp;S has banking services, operated under the name of M&amp;S bank, which is governed by HSBC. The company has started energy business in 2018 (M&amp;S, 2019). The company has strong operational network. </w:t>
      </w:r>
    </w:p>
    <w:p w:rsidR="00C77FDC" w:rsidRDefault="00C77FDC" w:rsidP="00C77FDC">
      <w:pPr>
        <w:pStyle w:val="Caption"/>
        <w:keepNext/>
        <w:jc w:val="both"/>
      </w:pPr>
      <w:r>
        <w:t xml:space="preserve">Table </w:t>
      </w:r>
      <w:fldSimple w:instr=" SEQ Table \* ARABIC ">
        <w:r>
          <w:rPr>
            <w:noProof/>
          </w:rPr>
          <w:t>1</w:t>
        </w:r>
      </w:fldSimple>
      <w:r w:rsidRPr="00933B83">
        <w:t xml:space="preserve">Key facts of M&amp;S </w:t>
      </w:r>
      <w:r>
        <w:t>(Source: M&amp;S, 2019)</w:t>
      </w:r>
    </w:p>
    <w:p w:rsidR="005A4CFF" w:rsidRPr="00C94CCF" w:rsidRDefault="005A4CFF" w:rsidP="00C94CCF">
      <w:pPr>
        <w:spacing w:after="360"/>
        <w:jc w:val="both"/>
        <w:rPr>
          <w:rFonts w:ascii="Arial" w:hAnsi="Arial" w:cs="Arial"/>
        </w:rPr>
      </w:pPr>
      <w:r w:rsidRPr="00C94CCF">
        <w:rPr>
          <w:rFonts w:ascii="Arial" w:hAnsi="Arial" w:cs="Arial"/>
          <w:noProof/>
          <w:lang w:val="en-GB" w:eastAsia="en-GB"/>
        </w:rPr>
        <w:drawing>
          <wp:inline distT="0" distB="0" distL="0" distR="0" wp14:anchorId="13816C40" wp14:editId="3F00E496">
            <wp:extent cx="5886450" cy="1914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86450" cy="1914525"/>
                    </a:xfrm>
                    <a:prstGeom prst="rect">
                      <a:avLst/>
                    </a:prstGeom>
                  </pic:spPr>
                </pic:pic>
              </a:graphicData>
            </a:graphic>
          </wp:inline>
        </w:drawing>
      </w:r>
    </w:p>
    <w:p w:rsidR="008C4402" w:rsidRDefault="005A4CFF" w:rsidP="00C94CCF">
      <w:pPr>
        <w:spacing w:after="360"/>
        <w:jc w:val="both"/>
        <w:rPr>
          <w:rFonts w:ascii="Arial" w:hAnsi="Arial" w:cs="Arial"/>
        </w:rPr>
      </w:pPr>
      <w:r w:rsidRPr="00C94CCF">
        <w:rPr>
          <w:rFonts w:ascii="Arial" w:hAnsi="Arial" w:cs="Arial"/>
        </w:rPr>
        <w:t>According to latest financial statement, provided by M&amp;S (2019), the company conducts business in 57 countries across the world through establishing a strong operational network. The operational network involves 1487 own stores, and franchise stores. In the UK, the company has 1043 retail stores. On the other hand, the company has 444 stores in the EU, Middle East, and Asia (M&amp;S, 2019). The close competitors of M&amp;S include Tesco, ASDA, Next, and Debenhams. However, M&amp;S (2019) reported a negative revenue growth in FY 2019. According to the financial statement, the company decreased its revenue. The operating profit margin of the company was 1.6%, followed by 0.3% net margin in FY 2019</w:t>
      </w:r>
      <w:r w:rsidR="00D678B7">
        <w:rPr>
          <w:rFonts w:ascii="Arial" w:hAnsi="Arial" w:cs="Arial"/>
        </w:rPr>
        <w:t xml:space="preserve"> (M&amp;S, 2019)</w:t>
      </w:r>
      <w:r w:rsidRPr="00C94CCF">
        <w:rPr>
          <w:rFonts w:ascii="Arial" w:hAnsi="Arial" w:cs="Arial"/>
        </w:rPr>
        <w:t xml:space="preserve">. </w:t>
      </w:r>
    </w:p>
    <w:p w:rsidR="008C4402" w:rsidRPr="00C94CCF" w:rsidRDefault="008C4402" w:rsidP="00C94CCF">
      <w:pPr>
        <w:spacing w:after="360"/>
        <w:jc w:val="both"/>
        <w:rPr>
          <w:rFonts w:ascii="Arial" w:hAnsi="Arial" w:cs="Arial"/>
        </w:rPr>
      </w:pPr>
      <w:r w:rsidRPr="00C94CCF">
        <w:rPr>
          <w:rFonts w:ascii="Arial" w:hAnsi="Arial" w:cs="Arial"/>
        </w:rPr>
        <w:br w:type="page"/>
      </w:r>
    </w:p>
    <w:p w:rsidR="005F599B" w:rsidRDefault="008C4402" w:rsidP="00C94CCF">
      <w:pPr>
        <w:pStyle w:val="Heading1"/>
        <w:spacing w:after="360"/>
        <w:jc w:val="both"/>
        <w:rPr>
          <w:rFonts w:ascii="Arial" w:hAnsi="Arial" w:cs="Arial"/>
        </w:rPr>
      </w:pPr>
      <w:bookmarkStart w:id="3" w:name="_Toc21798250"/>
      <w:r w:rsidRPr="00C94CCF">
        <w:rPr>
          <w:rFonts w:ascii="Arial" w:hAnsi="Arial" w:cs="Arial"/>
        </w:rPr>
        <w:lastRenderedPageBreak/>
        <w:t>Situational Analysis</w:t>
      </w:r>
      <w:bookmarkEnd w:id="3"/>
      <w:r w:rsidRPr="00C94CCF">
        <w:rPr>
          <w:rFonts w:ascii="Arial" w:hAnsi="Arial" w:cs="Arial"/>
        </w:rPr>
        <w:t xml:space="preserve"> </w:t>
      </w:r>
    </w:p>
    <w:p w:rsidR="005F599B" w:rsidRDefault="005F599B" w:rsidP="005F599B">
      <w:pPr>
        <w:jc w:val="both"/>
        <w:rPr>
          <w:rFonts w:ascii="Arial" w:hAnsi="Arial" w:cs="Arial"/>
        </w:rPr>
      </w:pPr>
      <w:r w:rsidRPr="005F599B">
        <w:rPr>
          <w:rFonts w:ascii="Arial" w:hAnsi="Arial" w:cs="Arial"/>
        </w:rPr>
        <w:t>In intelligent strategic planning, marketers and business analysts are more likely to adopt comprehensive and sophisticated framework</w:t>
      </w:r>
      <w:r w:rsidR="007D78BB">
        <w:rPr>
          <w:rFonts w:ascii="Arial" w:hAnsi="Arial" w:cs="Arial"/>
        </w:rPr>
        <w:t xml:space="preserve"> (Hill et al., 2014)</w:t>
      </w:r>
      <w:r w:rsidRPr="005F599B">
        <w:rPr>
          <w:rFonts w:ascii="Arial" w:hAnsi="Arial" w:cs="Arial"/>
        </w:rPr>
        <w:t>. Thus, situational analysis has become popular framework of analyzing the business situation, such as internal environment, and external environment. Internal environment deals with internal resources, and capabilities. Value chain analysis, VRIO framework, competitor analysis, and SWOT are popular strategic models, used to analyze internal environment</w:t>
      </w:r>
      <w:r w:rsidR="007D78BB">
        <w:rPr>
          <w:rFonts w:ascii="Arial" w:hAnsi="Arial" w:cs="Arial"/>
        </w:rPr>
        <w:t xml:space="preserve"> (Ansoff et al., 2018)</w:t>
      </w:r>
      <w:r w:rsidRPr="005F599B">
        <w:rPr>
          <w:rFonts w:ascii="Arial" w:hAnsi="Arial" w:cs="Arial"/>
        </w:rPr>
        <w:t xml:space="preserve">. On the other hand, PESTLE and SWOT are used to analyze external environment. The main advantage of SWOT is that it allows to analyze both internal and external environment together. Considering this, the study has adopted SWOT analysis to synthesize weakness, opportunity, strength, and threats of Marks and Spencer. </w:t>
      </w:r>
    </w:p>
    <w:p w:rsidR="007D78BB" w:rsidRDefault="005F599B" w:rsidP="00E00162">
      <w:pPr>
        <w:keepNext/>
        <w:jc w:val="center"/>
      </w:pPr>
      <w:r>
        <w:rPr>
          <w:noProof/>
          <w:lang w:val="en-GB" w:eastAsia="en-GB"/>
        </w:rPr>
        <w:drawing>
          <wp:inline distT="0" distB="0" distL="0" distR="0">
            <wp:extent cx="3950335" cy="3401517"/>
            <wp:effectExtent l="0" t="0" r="0" b="8890"/>
            <wp:docPr id="10" name="Picture 10" descr="Image result for situatio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tuation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1183" cy="3410858"/>
                    </a:xfrm>
                    <a:prstGeom prst="rect">
                      <a:avLst/>
                    </a:prstGeom>
                    <a:noFill/>
                    <a:ln>
                      <a:noFill/>
                    </a:ln>
                  </pic:spPr>
                </pic:pic>
              </a:graphicData>
            </a:graphic>
          </wp:inline>
        </w:drawing>
      </w:r>
    </w:p>
    <w:p w:rsidR="005F599B" w:rsidRDefault="007D78BB" w:rsidP="00E00162">
      <w:pPr>
        <w:pStyle w:val="Caption"/>
        <w:jc w:val="center"/>
        <w:rPr>
          <w:rFonts w:ascii="Arial" w:hAnsi="Arial" w:cs="Arial"/>
        </w:rPr>
      </w:pPr>
      <w:r>
        <w:t xml:space="preserve">Figure </w:t>
      </w:r>
      <w:fldSimple w:instr=" SEQ Figure \* ARABIC ">
        <w:r>
          <w:rPr>
            <w:noProof/>
          </w:rPr>
          <w:t>1</w:t>
        </w:r>
      </w:fldSimple>
      <w:r>
        <w:t xml:space="preserve"> SWOT analysis (Source: Hill et al., 2014)</w:t>
      </w:r>
    </w:p>
    <w:p w:rsidR="005A4CFF" w:rsidRPr="005F599B" w:rsidRDefault="005F599B" w:rsidP="005F599B">
      <w:pPr>
        <w:jc w:val="both"/>
        <w:rPr>
          <w:rFonts w:ascii="Arial" w:hAnsi="Arial" w:cs="Arial"/>
        </w:rPr>
      </w:pPr>
      <w:r>
        <w:rPr>
          <w:rFonts w:ascii="Arial" w:hAnsi="Arial" w:cs="Arial"/>
        </w:rPr>
        <w:t xml:space="preserve">Marks and Spencer is well known </w:t>
      </w:r>
      <w:r w:rsidR="00543F9A">
        <w:rPr>
          <w:rFonts w:ascii="Arial" w:hAnsi="Arial" w:cs="Arial"/>
        </w:rPr>
        <w:t>retailer brand in the UK and EU due to its differentiation strategy (M&amp;S, 2019). The company sells valued added apparel, home appliance, and food items to its customers. However, the price competition, economic fluctuation, the continuous pressure of multi-channel retailing, and the continuous changes in customer demand have forced M&amp;S to reduce its operating cost. Thus, the company has decided to close down its 200 stores. The following SWOT analysis aims to critically assess the current status of M&amp;S in relation to the changes in internal and external environment.</w:t>
      </w:r>
      <w:r w:rsidR="005A4CFF" w:rsidRPr="005F599B">
        <w:rPr>
          <w:rFonts w:ascii="Arial" w:hAnsi="Arial" w:cs="Arial"/>
        </w:rPr>
        <w:br w:type="page"/>
      </w:r>
    </w:p>
    <w:p w:rsidR="00C94CCF" w:rsidRPr="00C94CCF" w:rsidRDefault="007F487A" w:rsidP="00C94CCF">
      <w:pPr>
        <w:pStyle w:val="Heading1"/>
        <w:spacing w:after="360"/>
        <w:jc w:val="both"/>
        <w:rPr>
          <w:rFonts w:ascii="Arial" w:hAnsi="Arial" w:cs="Arial"/>
        </w:rPr>
      </w:pPr>
      <w:bookmarkStart w:id="4" w:name="_Toc21798251"/>
      <w:r w:rsidRPr="00C94CCF">
        <w:rPr>
          <w:rFonts w:ascii="Arial" w:hAnsi="Arial" w:cs="Arial"/>
        </w:rPr>
        <w:lastRenderedPageBreak/>
        <w:t>Marks &amp; Spencer (M&amp;S) Group – SWOT analysis</w:t>
      </w:r>
      <w:bookmarkEnd w:id="4"/>
      <w:r w:rsidRPr="00C94CCF">
        <w:rPr>
          <w:rFonts w:ascii="Arial" w:hAnsi="Arial" w:cs="Arial"/>
        </w:rPr>
        <w:t xml:space="preserve"> </w:t>
      </w:r>
    </w:p>
    <w:p w:rsidR="007F487A" w:rsidRPr="00C94CCF" w:rsidRDefault="00D678B7" w:rsidP="00C94CCF">
      <w:pPr>
        <w:spacing w:after="360"/>
        <w:jc w:val="both"/>
        <w:rPr>
          <w:rFonts w:ascii="Arial" w:hAnsi="Arial" w:cs="Arial"/>
        </w:rPr>
      </w:pPr>
      <w:r>
        <w:rPr>
          <w:rFonts w:ascii="Arial" w:hAnsi="Arial" w:cs="Arial"/>
        </w:rPr>
        <w:t>According to Retail Week (2019)</w:t>
      </w:r>
      <w:r w:rsidR="007F487A" w:rsidRPr="00C94CCF">
        <w:rPr>
          <w:rFonts w:ascii="Arial" w:hAnsi="Arial" w:cs="Arial"/>
        </w:rPr>
        <w:t>, Marks and Spencer is a leading UK based international multi-channel retailer, which sells a wide range of products, including apparels, home products, food items, and other non-food items. The company sells products through its franchised stores and company owned brands, as stated by M&amp;S (2019). The current strengths of M&amp;S involves excellent operational network, strong inventory position, and diverse business portfolio.  Apart from this, the growing UK retail market, strategic alliance new product development, and online retail sales are few opportunities for M&amp;S. On the other hand, the rising store rent and operating cost in the UK, and cut throat competition would affect the business profitability of M&amp;S.</w:t>
      </w:r>
    </w:p>
    <w:p w:rsidR="007F487A" w:rsidRPr="00C94CCF" w:rsidRDefault="007F487A" w:rsidP="00C94CCF">
      <w:pPr>
        <w:pStyle w:val="Heading2"/>
        <w:spacing w:after="360"/>
        <w:jc w:val="both"/>
        <w:rPr>
          <w:rFonts w:ascii="Arial" w:hAnsi="Arial" w:cs="Arial"/>
        </w:rPr>
      </w:pPr>
      <w:bookmarkStart w:id="5" w:name="_Toc21798252"/>
      <w:r w:rsidRPr="00C94CCF">
        <w:rPr>
          <w:rFonts w:ascii="Arial" w:hAnsi="Arial" w:cs="Arial"/>
        </w:rPr>
        <w:t>Strengths – Marks and Spencer Group</w:t>
      </w:r>
      <w:bookmarkEnd w:id="5"/>
      <w:r w:rsidRPr="00C94CCF">
        <w:rPr>
          <w:rFonts w:ascii="Arial" w:hAnsi="Arial" w:cs="Arial"/>
        </w:rPr>
        <w:t xml:space="preserve"> </w:t>
      </w:r>
    </w:p>
    <w:p w:rsidR="007F487A" w:rsidRPr="00DD65A8" w:rsidRDefault="007F487A" w:rsidP="00C94CCF">
      <w:pPr>
        <w:pStyle w:val="Heading3"/>
        <w:spacing w:after="360"/>
        <w:jc w:val="both"/>
        <w:rPr>
          <w:rFonts w:ascii="Arial" w:hAnsi="Arial" w:cs="Arial"/>
        </w:rPr>
      </w:pPr>
      <w:bookmarkStart w:id="6" w:name="_Toc21798253"/>
      <w:r w:rsidRPr="00DD65A8">
        <w:rPr>
          <w:rFonts w:ascii="Arial" w:hAnsi="Arial" w:cs="Arial"/>
        </w:rPr>
        <w:t>Diverse business portfolio</w:t>
      </w:r>
      <w:bookmarkEnd w:id="6"/>
      <w:r w:rsidRPr="00DD65A8">
        <w:rPr>
          <w:rFonts w:ascii="Arial" w:hAnsi="Arial" w:cs="Arial"/>
        </w:rPr>
        <w:t xml:space="preserve"> </w:t>
      </w:r>
    </w:p>
    <w:p w:rsidR="007F487A" w:rsidRPr="00C94CCF" w:rsidRDefault="007F487A" w:rsidP="00C94CCF">
      <w:pPr>
        <w:spacing w:after="360"/>
        <w:jc w:val="both"/>
        <w:rPr>
          <w:rFonts w:ascii="Arial" w:hAnsi="Arial" w:cs="Arial"/>
        </w:rPr>
      </w:pPr>
      <w:r w:rsidRPr="00C94CCF">
        <w:rPr>
          <w:rFonts w:ascii="Arial" w:hAnsi="Arial" w:cs="Arial"/>
        </w:rPr>
        <w:t>M&amp;S has a wide range of product items, including apparels, food items, and home appliance. This indicates that the company does not re</w:t>
      </w:r>
      <w:r w:rsidR="00D678B7">
        <w:rPr>
          <w:rFonts w:ascii="Arial" w:hAnsi="Arial" w:cs="Arial"/>
        </w:rPr>
        <w:t>ly on single business segment. Hussain et al., (2013)</w:t>
      </w:r>
      <w:r w:rsidRPr="00C94CCF">
        <w:rPr>
          <w:rFonts w:ascii="Arial" w:hAnsi="Arial" w:cs="Arial"/>
        </w:rPr>
        <w:t xml:space="preserve"> claimed that diversification strategy increases the ability of a firm to gain sustainability, as stated by Ansoff Matrix. </w:t>
      </w:r>
      <w:r w:rsidR="003F4291" w:rsidRPr="00C94CCF">
        <w:rPr>
          <w:rFonts w:ascii="Arial" w:hAnsi="Arial" w:cs="Arial"/>
        </w:rPr>
        <w:t xml:space="preserve">According to Annual Report of M&amp;S, the company has five important product categories, including hospitality and food on the move, meals dessert, frozen, protein deli, and dairy, and in-store bakery (M&amp;S, 2019). Apart from this, M&amp;S bank, led by HSBC groups, provide excellent and valued added financial retail services to its customers. For example; M&amp;S bank offers current account, credit card, savings account, and insurance to its customers. In September 2018, M&amp;S added energy segment in its business model. </w:t>
      </w:r>
    </w:p>
    <w:p w:rsidR="003F4291" w:rsidRPr="00C94CCF" w:rsidRDefault="003F4291" w:rsidP="00C94CCF">
      <w:pPr>
        <w:pStyle w:val="Heading3"/>
        <w:spacing w:after="360"/>
        <w:jc w:val="both"/>
        <w:rPr>
          <w:rFonts w:ascii="Arial" w:hAnsi="Arial" w:cs="Arial"/>
        </w:rPr>
      </w:pPr>
      <w:bookmarkStart w:id="7" w:name="_Toc21798254"/>
      <w:r w:rsidRPr="00C94CCF">
        <w:rPr>
          <w:rFonts w:ascii="Arial" w:hAnsi="Arial" w:cs="Arial"/>
        </w:rPr>
        <w:t>Strong operational network</w:t>
      </w:r>
      <w:bookmarkEnd w:id="7"/>
      <w:r w:rsidRPr="00C94CCF">
        <w:rPr>
          <w:rFonts w:ascii="Arial" w:hAnsi="Arial" w:cs="Arial"/>
        </w:rPr>
        <w:t xml:space="preserve"> </w:t>
      </w:r>
    </w:p>
    <w:p w:rsidR="003F4291" w:rsidRDefault="00D678B7" w:rsidP="00C94CCF">
      <w:pPr>
        <w:spacing w:after="360"/>
        <w:jc w:val="both"/>
        <w:rPr>
          <w:rFonts w:ascii="Arial" w:hAnsi="Arial" w:cs="Arial"/>
        </w:rPr>
      </w:pPr>
      <w:r>
        <w:rPr>
          <w:rFonts w:ascii="Arial" w:hAnsi="Arial" w:cs="Arial"/>
        </w:rPr>
        <w:t>BBC (2019)</w:t>
      </w:r>
      <w:r w:rsidR="003F4291" w:rsidRPr="00C94CCF">
        <w:rPr>
          <w:rFonts w:ascii="Arial" w:hAnsi="Arial" w:cs="Arial"/>
        </w:rPr>
        <w:t xml:space="preserve"> reported that M&amp;S has strong operational network, characterized by multi-channel retailing, online service, and in-store picking model. A wide range of store formats allow M&amp;S to</w:t>
      </w:r>
      <w:r w:rsidR="00180C99">
        <w:rPr>
          <w:rFonts w:ascii="Arial" w:hAnsi="Arial" w:cs="Arial"/>
        </w:rPr>
        <w:t xml:space="preserve"> retain customers. Research by The Guardian (2019E)</w:t>
      </w:r>
      <w:r w:rsidR="003F4291" w:rsidRPr="00C94CCF">
        <w:rPr>
          <w:rFonts w:ascii="Arial" w:hAnsi="Arial" w:cs="Arial"/>
        </w:rPr>
        <w:t xml:space="preserve"> found that the demand of multi-channel retailing is growing day by day in the UK retail market. According to latest financial statement, provided by M&amp;S (2019), the company conducts business in 57 countries across the world through establishing a strong operational network. The operational network involves 1487 own stores, and franchise stores. In the UK, the company has 1043 retail stores. On the other hand, the company has 444 stores in the EU, Middle East, and Asia (M&amp;S, 2019).  In order to comply with online demand, the company has established 35 separate e-commerce platforms. The company has already added 34 million customers in its customer portfolio. </w:t>
      </w:r>
    </w:p>
    <w:p w:rsidR="00E00162" w:rsidRPr="00C94CCF" w:rsidRDefault="00E00162" w:rsidP="00C94CCF">
      <w:pPr>
        <w:spacing w:after="360"/>
        <w:jc w:val="both"/>
        <w:rPr>
          <w:rFonts w:ascii="Arial" w:hAnsi="Arial" w:cs="Arial"/>
        </w:rPr>
      </w:pPr>
    </w:p>
    <w:p w:rsidR="003F4291" w:rsidRPr="00C94CCF" w:rsidRDefault="003F4291" w:rsidP="00C94CCF">
      <w:pPr>
        <w:pStyle w:val="Heading3"/>
        <w:spacing w:after="360"/>
        <w:jc w:val="both"/>
        <w:rPr>
          <w:rFonts w:ascii="Arial" w:hAnsi="Arial" w:cs="Arial"/>
        </w:rPr>
      </w:pPr>
      <w:bookmarkStart w:id="8" w:name="_Toc21798255"/>
      <w:r w:rsidRPr="00C94CCF">
        <w:rPr>
          <w:rFonts w:ascii="Arial" w:hAnsi="Arial" w:cs="Arial"/>
        </w:rPr>
        <w:lastRenderedPageBreak/>
        <w:t>Strong stock management system</w:t>
      </w:r>
      <w:bookmarkEnd w:id="8"/>
      <w:r w:rsidRPr="00C94CCF">
        <w:rPr>
          <w:rFonts w:ascii="Arial" w:hAnsi="Arial" w:cs="Arial"/>
        </w:rPr>
        <w:t xml:space="preserve"> </w:t>
      </w:r>
    </w:p>
    <w:p w:rsidR="003F4291" w:rsidRPr="00C94CCF" w:rsidRDefault="003F4291" w:rsidP="00C94CCF">
      <w:pPr>
        <w:spacing w:after="360"/>
        <w:jc w:val="both"/>
        <w:rPr>
          <w:rFonts w:ascii="Arial" w:hAnsi="Arial" w:cs="Arial"/>
        </w:rPr>
      </w:pPr>
      <w:r w:rsidRPr="00C94CCF">
        <w:rPr>
          <w:rFonts w:ascii="Arial" w:hAnsi="Arial" w:cs="Arial"/>
        </w:rPr>
        <w:t xml:space="preserve">As per the annual report of M&amp;S (2019), the company has experienced positive stock turnover ratio in fiscal year 2019. The company reported a low inventory carrying cost in FY 2019, which signs the operational efficiency at M&amp;S. the inventory turnover ratio of the company was 8.8 in FY 2019 as compared to 8.6 turnover ratio in FY2018 (M&amp;S, 2019). Compared to its rivalry groups, such as H&amp;M (2.8), Next (4.2), and Hennes &amp; Mauritz (5.3), the company reported a better inventory ratio. </w:t>
      </w:r>
    </w:p>
    <w:p w:rsidR="003F4291" w:rsidRPr="00C94CCF" w:rsidRDefault="003F4291" w:rsidP="00C94CCF">
      <w:pPr>
        <w:pStyle w:val="Heading2"/>
        <w:spacing w:after="360"/>
        <w:jc w:val="both"/>
        <w:rPr>
          <w:rFonts w:ascii="Arial" w:hAnsi="Arial" w:cs="Arial"/>
        </w:rPr>
      </w:pPr>
      <w:bookmarkStart w:id="9" w:name="_Toc21798256"/>
      <w:r w:rsidRPr="00C94CCF">
        <w:rPr>
          <w:rFonts w:ascii="Arial" w:hAnsi="Arial" w:cs="Arial"/>
        </w:rPr>
        <w:t>Weaknesses – M&amp;S group</w:t>
      </w:r>
      <w:bookmarkEnd w:id="9"/>
      <w:r w:rsidRPr="00C94CCF">
        <w:rPr>
          <w:rFonts w:ascii="Arial" w:hAnsi="Arial" w:cs="Arial"/>
        </w:rPr>
        <w:t xml:space="preserve"> </w:t>
      </w:r>
    </w:p>
    <w:p w:rsidR="003F4291" w:rsidRPr="00C94CCF" w:rsidRDefault="003F4291" w:rsidP="00C94CCF">
      <w:pPr>
        <w:pStyle w:val="Heading3"/>
        <w:spacing w:after="360"/>
        <w:jc w:val="both"/>
        <w:rPr>
          <w:rFonts w:ascii="Arial" w:hAnsi="Arial" w:cs="Arial"/>
        </w:rPr>
      </w:pPr>
      <w:bookmarkStart w:id="10" w:name="_Toc21798257"/>
      <w:r w:rsidRPr="00C94CCF">
        <w:rPr>
          <w:rFonts w:ascii="Arial" w:hAnsi="Arial" w:cs="Arial"/>
        </w:rPr>
        <w:t>Liquidity position</w:t>
      </w:r>
      <w:bookmarkEnd w:id="10"/>
      <w:r w:rsidRPr="00C94CCF">
        <w:rPr>
          <w:rFonts w:ascii="Arial" w:hAnsi="Arial" w:cs="Arial"/>
        </w:rPr>
        <w:t xml:space="preserve"> </w:t>
      </w:r>
    </w:p>
    <w:p w:rsidR="003F4291" w:rsidRPr="00C94CCF" w:rsidRDefault="003F4291" w:rsidP="00C94CCF">
      <w:pPr>
        <w:spacing w:after="360"/>
        <w:jc w:val="both"/>
        <w:rPr>
          <w:rFonts w:ascii="Arial" w:hAnsi="Arial" w:cs="Arial"/>
        </w:rPr>
      </w:pPr>
      <w:r w:rsidRPr="00C94CCF">
        <w:rPr>
          <w:rFonts w:ascii="Arial" w:hAnsi="Arial" w:cs="Arial"/>
        </w:rPr>
        <w:t>In FY 2019, M&amp;S reported weak liquidity position.  Accord</w:t>
      </w:r>
      <w:r w:rsidR="00802DA4">
        <w:rPr>
          <w:rFonts w:ascii="Arial" w:hAnsi="Arial" w:cs="Arial"/>
        </w:rPr>
        <w:t>ing to Ward (2012)</w:t>
      </w:r>
      <w:r w:rsidR="00C120F7" w:rsidRPr="00C94CCF">
        <w:rPr>
          <w:rFonts w:ascii="Arial" w:hAnsi="Arial" w:cs="Arial"/>
        </w:rPr>
        <w:t>, poor liquidity ratio reflects about poor ability of a firm to</w:t>
      </w:r>
      <w:r w:rsidR="00802DA4">
        <w:rPr>
          <w:rFonts w:ascii="Arial" w:hAnsi="Arial" w:cs="Arial"/>
        </w:rPr>
        <w:t xml:space="preserve"> manage cash. Further study by </w:t>
      </w:r>
      <w:proofErr w:type="spellStart"/>
      <w:r w:rsidR="00802DA4">
        <w:rPr>
          <w:rFonts w:ascii="Arial" w:hAnsi="Arial" w:cs="Arial"/>
        </w:rPr>
        <w:t>Wickramasinghe</w:t>
      </w:r>
      <w:proofErr w:type="spellEnd"/>
      <w:r w:rsidR="00802DA4">
        <w:rPr>
          <w:rFonts w:ascii="Arial" w:hAnsi="Arial" w:cs="Arial"/>
        </w:rPr>
        <w:t xml:space="preserve"> &amp; </w:t>
      </w:r>
      <w:proofErr w:type="spellStart"/>
      <w:r w:rsidR="00802DA4">
        <w:rPr>
          <w:rFonts w:ascii="Arial" w:hAnsi="Arial" w:cs="Arial"/>
        </w:rPr>
        <w:t>Alawattage</w:t>
      </w:r>
      <w:proofErr w:type="spellEnd"/>
      <w:r w:rsidR="00802DA4">
        <w:rPr>
          <w:rFonts w:ascii="Arial" w:hAnsi="Arial" w:cs="Arial"/>
        </w:rPr>
        <w:t xml:space="preserve"> (2012)</w:t>
      </w:r>
      <w:r w:rsidR="00C120F7" w:rsidRPr="00C94CCF">
        <w:rPr>
          <w:rFonts w:ascii="Arial" w:hAnsi="Arial" w:cs="Arial"/>
        </w:rPr>
        <w:t xml:space="preserve"> showed that poor liquidity ration causes inability of a firm to capture market growth opportunity. In FY 2019, the company achieved 0.7 liquidity ratio, whereas the industry average liquidity ratio was 1.4. Moreover, the company reported an increase of its liabilities from £1826 million to £2228 million in FY2019 (M&amp;S, 2019).</w:t>
      </w:r>
    </w:p>
    <w:p w:rsidR="00C120F7" w:rsidRPr="00C94CCF" w:rsidRDefault="00C120F7" w:rsidP="00C94CCF">
      <w:pPr>
        <w:pStyle w:val="Heading2"/>
        <w:spacing w:after="360"/>
        <w:jc w:val="both"/>
        <w:rPr>
          <w:rFonts w:ascii="Arial" w:hAnsi="Arial" w:cs="Arial"/>
        </w:rPr>
      </w:pPr>
      <w:bookmarkStart w:id="11" w:name="_Toc21798258"/>
      <w:r w:rsidRPr="00C94CCF">
        <w:rPr>
          <w:rFonts w:ascii="Arial" w:hAnsi="Arial" w:cs="Arial"/>
        </w:rPr>
        <w:t>Opportunities – M&amp;S group</w:t>
      </w:r>
      <w:bookmarkEnd w:id="11"/>
      <w:r w:rsidRPr="00C94CCF">
        <w:rPr>
          <w:rFonts w:ascii="Arial" w:hAnsi="Arial" w:cs="Arial"/>
        </w:rPr>
        <w:t xml:space="preserve"> </w:t>
      </w:r>
    </w:p>
    <w:p w:rsidR="00C120F7" w:rsidRPr="00C94CCF" w:rsidRDefault="00C120F7" w:rsidP="00C94CCF">
      <w:pPr>
        <w:pStyle w:val="Heading3"/>
        <w:spacing w:after="360"/>
        <w:jc w:val="both"/>
        <w:rPr>
          <w:rFonts w:ascii="Arial" w:hAnsi="Arial" w:cs="Arial"/>
        </w:rPr>
      </w:pPr>
      <w:bookmarkStart w:id="12" w:name="_Toc21798259"/>
      <w:r w:rsidRPr="00C94CCF">
        <w:rPr>
          <w:rFonts w:ascii="Arial" w:hAnsi="Arial" w:cs="Arial"/>
        </w:rPr>
        <w:t>Strategic partnership</w:t>
      </w:r>
      <w:bookmarkEnd w:id="12"/>
      <w:r w:rsidRPr="00C94CCF">
        <w:rPr>
          <w:rFonts w:ascii="Arial" w:hAnsi="Arial" w:cs="Arial"/>
        </w:rPr>
        <w:t xml:space="preserve"> </w:t>
      </w:r>
    </w:p>
    <w:p w:rsidR="00C120F7" w:rsidRPr="00C94CCF" w:rsidRDefault="00C120F7" w:rsidP="00C94CCF">
      <w:pPr>
        <w:spacing w:after="360"/>
        <w:jc w:val="both"/>
        <w:rPr>
          <w:rFonts w:ascii="Arial" w:hAnsi="Arial" w:cs="Arial"/>
        </w:rPr>
      </w:pPr>
      <w:r w:rsidRPr="00C94CCF">
        <w:rPr>
          <w:rFonts w:ascii="Arial" w:hAnsi="Arial" w:cs="Arial"/>
        </w:rPr>
        <w:t xml:space="preserve">According to M&amp;S (2019), the company has adopted organic growth strategy, as stated by CEO. Thus, the company is continuously seeking to improve its strategic partnership with other brands through either horizontal or vertical acquisition. For example; in 2018, the company made a strategic collaboration with True. The strategic collaboration aims to improve business model of M&amp;S in terms of emerging technologies, property research, and international network. According to M&amp;S (2019), the company signed a strategic agreement with Octopus energy to strengthen its energy segment. In order to harness the power of artificial intelligence, the company made a strategic relationship with Microsoft. The partnership with </w:t>
      </w:r>
      <w:proofErr w:type="spellStart"/>
      <w:r w:rsidRPr="00C94CCF">
        <w:rPr>
          <w:rFonts w:ascii="Arial" w:hAnsi="Arial" w:cs="Arial"/>
        </w:rPr>
        <w:t>Starcount</w:t>
      </w:r>
      <w:proofErr w:type="spellEnd"/>
      <w:r w:rsidRPr="00C94CCF">
        <w:rPr>
          <w:rFonts w:ascii="Arial" w:hAnsi="Arial" w:cs="Arial"/>
        </w:rPr>
        <w:t xml:space="preserve"> in March 2018 could enable the firm to enhance customer insight. </w:t>
      </w:r>
      <w:proofErr w:type="spellStart"/>
      <w:r w:rsidRPr="00C94CCF">
        <w:rPr>
          <w:rFonts w:ascii="Arial" w:hAnsi="Arial" w:cs="Arial"/>
        </w:rPr>
        <w:t>Starcount</w:t>
      </w:r>
      <w:proofErr w:type="spellEnd"/>
      <w:r w:rsidRPr="00C94CCF">
        <w:rPr>
          <w:rFonts w:ascii="Arial" w:hAnsi="Arial" w:cs="Arial"/>
        </w:rPr>
        <w:t xml:space="preserve"> is one of the most reputed data scientist companies. </w:t>
      </w:r>
    </w:p>
    <w:p w:rsidR="00C120F7" w:rsidRPr="00C94CCF" w:rsidRDefault="00C120F7" w:rsidP="00C94CCF">
      <w:pPr>
        <w:pStyle w:val="Heading3"/>
        <w:spacing w:after="360"/>
        <w:jc w:val="both"/>
        <w:rPr>
          <w:rFonts w:ascii="Arial" w:hAnsi="Arial" w:cs="Arial"/>
        </w:rPr>
      </w:pPr>
      <w:bookmarkStart w:id="13" w:name="_Toc21798260"/>
      <w:r w:rsidRPr="00C94CCF">
        <w:rPr>
          <w:rFonts w:ascii="Arial" w:hAnsi="Arial" w:cs="Arial"/>
        </w:rPr>
        <w:t>New product development</w:t>
      </w:r>
      <w:bookmarkEnd w:id="13"/>
      <w:r w:rsidRPr="00C94CCF">
        <w:rPr>
          <w:rFonts w:ascii="Arial" w:hAnsi="Arial" w:cs="Arial"/>
        </w:rPr>
        <w:t xml:space="preserve"> </w:t>
      </w:r>
    </w:p>
    <w:p w:rsidR="00C120F7" w:rsidRPr="00C94CCF" w:rsidRDefault="00C120F7" w:rsidP="00C94CCF">
      <w:pPr>
        <w:spacing w:after="360"/>
        <w:jc w:val="both"/>
        <w:rPr>
          <w:rFonts w:ascii="Arial" w:hAnsi="Arial" w:cs="Arial"/>
        </w:rPr>
      </w:pPr>
      <w:r w:rsidRPr="00C94CCF">
        <w:rPr>
          <w:rFonts w:ascii="Arial" w:hAnsi="Arial" w:cs="Arial"/>
        </w:rPr>
        <w:t>The UK based international retailer sells apparel items to men, women, and kids. Apart from this, it sells home appliance, and merchandising items to customers. Classic, North Coast, and Indigo are famous brands of M&amp;S</w:t>
      </w:r>
      <w:r w:rsidR="00802DA4">
        <w:rPr>
          <w:rFonts w:ascii="Arial" w:hAnsi="Arial" w:cs="Arial"/>
        </w:rPr>
        <w:t xml:space="preserve"> (Retail Week, 2019)</w:t>
      </w:r>
      <w:r w:rsidRPr="00C94CCF">
        <w:rPr>
          <w:rFonts w:ascii="Arial" w:hAnsi="Arial" w:cs="Arial"/>
        </w:rPr>
        <w:t>. However, the growing demand of retail items sign a positive growth in this sector. Conducting an in-house research, M&amp;S reported that the retail market will grow at 2.63% CAGR by 2022</w:t>
      </w:r>
      <w:r w:rsidR="00802DA4">
        <w:rPr>
          <w:rFonts w:ascii="Arial" w:hAnsi="Arial" w:cs="Arial"/>
        </w:rPr>
        <w:t xml:space="preserve"> (M&amp;S, 2019)</w:t>
      </w:r>
      <w:r w:rsidRPr="00C94CCF">
        <w:rPr>
          <w:rFonts w:ascii="Arial" w:hAnsi="Arial" w:cs="Arial"/>
        </w:rPr>
        <w:t xml:space="preserve">. </w:t>
      </w:r>
      <w:r w:rsidR="00193C3D" w:rsidRPr="00C94CCF">
        <w:rPr>
          <w:rFonts w:ascii="Arial" w:hAnsi="Arial" w:cs="Arial"/>
        </w:rPr>
        <w:t xml:space="preserve">The company has extensive </w:t>
      </w:r>
      <w:r w:rsidR="00193C3D" w:rsidRPr="00C94CCF">
        <w:rPr>
          <w:rFonts w:ascii="Arial" w:hAnsi="Arial" w:cs="Arial"/>
        </w:rPr>
        <w:lastRenderedPageBreak/>
        <w:t xml:space="preserve">opportunity to launch new product in electrical, home wares, clothing and footwear, food and grocery, and other segments. </w:t>
      </w:r>
    </w:p>
    <w:p w:rsidR="00193C3D" w:rsidRPr="00C94CCF" w:rsidRDefault="00193C3D" w:rsidP="00C94CCF">
      <w:pPr>
        <w:pStyle w:val="Heading3"/>
        <w:spacing w:after="360"/>
        <w:jc w:val="both"/>
        <w:rPr>
          <w:rFonts w:ascii="Arial" w:hAnsi="Arial" w:cs="Arial"/>
        </w:rPr>
      </w:pPr>
      <w:bookmarkStart w:id="14" w:name="_Toc21798261"/>
      <w:r w:rsidRPr="00C94CCF">
        <w:rPr>
          <w:rFonts w:ascii="Arial" w:hAnsi="Arial" w:cs="Arial"/>
        </w:rPr>
        <w:t>Market share in the global online retail sales</w:t>
      </w:r>
      <w:bookmarkEnd w:id="14"/>
      <w:r w:rsidRPr="00C94CCF">
        <w:rPr>
          <w:rFonts w:ascii="Arial" w:hAnsi="Arial" w:cs="Arial"/>
        </w:rPr>
        <w:t xml:space="preserve"> </w:t>
      </w:r>
    </w:p>
    <w:p w:rsidR="008C4402" w:rsidRPr="00C94CCF" w:rsidRDefault="00193C3D" w:rsidP="00C94CCF">
      <w:pPr>
        <w:spacing w:after="360"/>
        <w:jc w:val="both"/>
        <w:rPr>
          <w:rFonts w:ascii="Arial" w:hAnsi="Arial" w:cs="Arial"/>
        </w:rPr>
      </w:pPr>
      <w:r w:rsidRPr="00C94CCF">
        <w:rPr>
          <w:rFonts w:ascii="Arial" w:hAnsi="Arial" w:cs="Arial"/>
        </w:rPr>
        <w:t>Retailers across the world are pursuing to enlarge their global online market share due to the rising demand of online channel in terms of selling products. This creates market opportunity for M&amp;S. The global online retail sales will increase at 13.4% CAGR by 2022, as found by in-house research</w:t>
      </w:r>
      <w:r w:rsidR="00802DA4">
        <w:rPr>
          <w:rFonts w:ascii="Arial" w:hAnsi="Arial" w:cs="Arial"/>
        </w:rPr>
        <w:t xml:space="preserve"> (M&amp;S, 2019)</w:t>
      </w:r>
      <w:r w:rsidRPr="00C94CCF">
        <w:rPr>
          <w:rFonts w:ascii="Arial" w:hAnsi="Arial" w:cs="Arial"/>
        </w:rPr>
        <w:t>.  In order to keep ahead of competition, M&amp;S made a strategic collaboration with OCADO, an online grocery delivery firm</w:t>
      </w:r>
      <w:r w:rsidR="00802DA4">
        <w:rPr>
          <w:rFonts w:ascii="Arial" w:hAnsi="Arial" w:cs="Arial"/>
        </w:rPr>
        <w:t xml:space="preserve"> (BBC, 2019)</w:t>
      </w:r>
      <w:r w:rsidRPr="00C94CCF">
        <w:rPr>
          <w:rFonts w:ascii="Arial" w:hAnsi="Arial" w:cs="Arial"/>
        </w:rPr>
        <w:t xml:space="preserve">. </w:t>
      </w:r>
    </w:p>
    <w:p w:rsidR="00193C3D" w:rsidRPr="00DD65A8" w:rsidRDefault="00193C3D" w:rsidP="00DD65A8">
      <w:pPr>
        <w:pStyle w:val="Heading2"/>
        <w:rPr>
          <w:rFonts w:ascii="Arial" w:hAnsi="Arial" w:cs="Arial"/>
        </w:rPr>
      </w:pPr>
      <w:bookmarkStart w:id="15" w:name="_Toc21798262"/>
      <w:r w:rsidRPr="00DD65A8">
        <w:rPr>
          <w:rFonts w:ascii="Arial" w:hAnsi="Arial" w:cs="Arial"/>
        </w:rPr>
        <w:t>Threats – Marks and Spencer Group</w:t>
      </w:r>
      <w:bookmarkEnd w:id="15"/>
      <w:r w:rsidRPr="00DD65A8">
        <w:rPr>
          <w:rFonts w:ascii="Arial" w:hAnsi="Arial" w:cs="Arial"/>
        </w:rPr>
        <w:t xml:space="preserve"> </w:t>
      </w:r>
    </w:p>
    <w:p w:rsidR="00193C3D" w:rsidRPr="00C94CCF" w:rsidRDefault="00193C3D" w:rsidP="00C94CCF">
      <w:pPr>
        <w:pStyle w:val="Heading3"/>
        <w:spacing w:after="360"/>
        <w:jc w:val="both"/>
        <w:rPr>
          <w:rFonts w:ascii="Arial" w:hAnsi="Arial" w:cs="Arial"/>
        </w:rPr>
      </w:pPr>
      <w:bookmarkStart w:id="16" w:name="_Toc21798263"/>
      <w:r w:rsidRPr="00C94CCF">
        <w:rPr>
          <w:rFonts w:ascii="Arial" w:hAnsi="Arial" w:cs="Arial"/>
        </w:rPr>
        <w:t>The rising labor cost and store rent in the UK</w:t>
      </w:r>
      <w:bookmarkEnd w:id="16"/>
    </w:p>
    <w:p w:rsidR="00193C3D" w:rsidRPr="00C94CCF" w:rsidRDefault="00193C3D" w:rsidP="00C94CCF">
      <w:pPr>
        <w:spacing w:after="360"/>
        <w:jc w:val="both"/>
        <w:rPr>
          <w:rFonts w:ascii="Arial" w:hAnsi="Arial" w:cs="Arial"/>
        </w:rPr>
      </w:pPr>
      <w:r w:rsidRPr="00C94CCF">
        <w:rPr>
          <w:rFonts w:ascii="Arial" w:hAnsi="Arial" w:cs="Arial"/>
        </w:rPr>
        <w:t>The UK government has recently increased minimum wage, which increases the labor cost for M&amp;S. According to</w:t>
      </w:r>
      <w:r w:rsidR="00802DA4">
        <w:rPr>
          <w:rFonts w:ascii="Arial" w:hAnsi="Arial" w:cs="Arial"/>
        </w:rPr>
        <w:t xml:space="preserve"> GOV UK (2019)</w:t>
      </w:r>
      <w:r w:rsidRPr="00C94CCF">
        <w:rPr>
          <w:rFonts w:ascii="Arial" w:hAnsi="Arial" w:cs="Arial"/>
        </w:rPr>
        <w:t xml:space="preserve">, the wage rate for people aged under 18 increase to £4.3 followed by £7.7 for people aged 21 to 24 in 2019. The national living wage for people aged 25 increased to £8.1 in 2019. </w:t>
      </w:r>
    </w:p>
    <w:p w:rsidR="00193C3D" w:rsidRPr="00C94CCF" w:rsidRDefault="00193C3D" w:rsidP="00C94CCF">
      <w:pPr>
        <w:pStyle w:val="Heading3"/>
        <w:spacing w:after="360"/>
        <w:jc w:val="both"/>
        <w:rPr>
          <w:rFonts w:ascii="Arial" w:hAnsi="Arial" w:cs="Arial"/>
        </w:rPr>
      </w:pPr>
      <w:bookmarkStart w:id="17" w:name="_Toc21798264"/>
      <w:r w:rsidRPr="00C94CCF">
        <w:rPr>
          <w:rFonts w:ascii="Arial" w:hAnsi="Arial" w:cs="Arial"/>
        </w:rPr>
        <w:t>Cut throat competition</w:t>
      </w:r>
      <w:bookmarkEnd w:id="17"/>
      <w:r w:rsidRPr="00C94CCF">
        <w:rPr>
          <w:rFonts w:ascii="Arial" w:hAnsi="Arial" w:cs="Arial"/>
        </w:rPr>
        <w:t xml:space="preserve"> </w:t>
      </w:r>
    </w:p>
    <w:p w:rsidR="00193C3D" w:rsidRPr="00C94CCF" w:rsidRDefault="001859B4" w:rsidP="00C94CCF">
      <w:pPr>
        <w:spacing w:after="360"/>
        <w:jc w:val="both"/>
        <w:rPr>
          <w:rFonts w:ascii="Arial" w:hAnsi="Arial" w:cs="Arial"/>
        </w:rPr>
      </w:pPr>
      <w:r w:rsidRPr="00C94CCF">
        <w:rPr>
          <w:rFonts w:ascii="Arial" w:hAnsi="Arial" w:cs="Arial"/>
        </w:rPr>
        <w:t>The retail industry is highly competitive due to price ware, rivalry pressure, the growing demand of Omni-channel retailing, and the continuous changes in customer demand. This would negatively impact the business profitability of Marks and Spencer. Competition is no longer confined to national market. Rather, the company has to compete locally</w:t>
      </w:r>
      <w:r w:rsidR="00802DA4">
        <w:rPr>
          <w:rFonts w:ascii="Arial" w:hAnsi="Arial" w:cs="Arial"/>
        </w:rPr>
        <w:t>, and nationally. According to Retail Week (2019)</w:t>
      </w:r>
      <w:r w:rsidRPr="00C94CCF">
        <w:rPr>
          <w:rFonts w:ascii="Arial" w:hAnsi="Arial" w:cs="Arial"/>
        </w:rPr>
        <w:t>, the close competitors of Marks &amp; Spencer involves ASDA, Tesco, Next, Debenha</w:t>
      </w:r>
      <w:r w:rsidR="00802DA4">
        <w:rPr>
          <w:rFonts w:ascii="Arial" w:hAnsi="Arial" w:cs="Arial"/>
        </w:rPr>
        <w:t>ms, and others. As outlined by Financial Times (2019)</w:t>
      </w:r>
      <w:r w:rsidRPr="00C94CCF">
        <w:rPr>
          <w:rFonts w:ascii="Arial" w:hAnsi="Arial" w:cs="Arial"/>
        </w:rPr>
        <w:t xml:space="preserve">, M&amp;S directly competes with other brands in terms of pricing, store location, discounting, and quality of products, sales, and customer service. For example; H&amp;M has recently announced to open 175 new stores in the world to open online shopping platform. ASDA made a strategic collaboration with its IT partners. Sainsbury’s started one hour delivery services. </w:t>
      </w:r>
    </w:p>
    <w:p w:rsidR="001859B4" w:rsidRPr="00C94CCF" w:rsidRDefault="001859B4" w:rsidP="00C94CCF">
      <w:pPr>
        <w:pStyle w:val="Heading3"/>
        <w:spacing w:after="360"/>
        <w:jc w:val="both"/>
        <w:rPr>
          <w:rFonts w:ascii="Arial" w:hAnsi="Arial" w:cs="Arial"/>
        </w:rPr>
      </w:pPr>
      <w:bookmarkStart w:id="18" w:name="_Toc21798265"/>
      <w:r w:rsidRPr="00C94CCF">
        <w:rPr>
          <w:rFonts w:ascii="Arial" w:hAnsi="Arial" w:cs="Arial"/>
        </w:rPr>
        <w:t>The rising trend of retail crime</w:t>
      </w:r>
      <w:bookmarkEnd w:id="18"/>
      <w:r w:rsidRPr="00C94CCF">
        <w:rPr>
          <w:rFonts w:ascii="Arial" w:hAnsi="Arial" w:cs="Arial"/>
        </w:rPr>
        <w:t xml:space="preserve"> </w:t>
      </w:r>
    </w:p>
    <w:p w:rsidR="001859B4" w:rsidRPr="00C94CCF" w:rsidRDefault="001859B4" w:rsidP="00C94CCF">
      <w:pPr>
        <w:spacing w:after="360"/>
        <w:jc w:val="both"/>
        <w:rPr>
          <w:rFonts w:ascii="Arial" w:hAnsi="Arial" w:cs="Arial"/>
        </w:rPr>
      </w:pPr>
      <w:r w:rsidRPr="00C94CCF">
        <w:rPr>
          <w:rFonts w:ascii="Arial" w:hAnsi="Arial" w:cs="Arial"/>
        </w:rPr>
        <w:t>National Retail Federation</w:t>
      </w:r>
      <w:r w:rsidR="00802DA4">
        <w:rPr>
          <w:rFonts w:ascii="Arial" w:hAnsi="Arial" w:cs="Arial"/>
        </w:rPr>
        <w:t xml:space="preserve"> (</w:t>
      </w:r>
      <w:r w:rsidR="005F170F">
        <w:rPr>
          <w:rFonts w:ascii="Arial" w:hAnsi="Arial" w:cs="Arial"/>
        </w:rPr>
        <w:t>NRF) (2019)</w:t>
      </w:r>
      <w:r w:rsidRPr="00C94CCF">
        <w:rPr>
          <w:rFonts w:ascii="Arial" w:hAnsi="Arial" w:cs="Arial"/>
        </w:rPr>
        <w:t xml:space="preserve"> conducted a survey on organized retail crime in 2018. The survey results showed that 71% participants proclaimed that the organized retail crime has </w:t>
      </w:r>
      <w:r w:rsidR="005F170F" w:rsidRPr="00C94CCF">
        <w:rPr>
          <w:rFonts w:ascii="Arial" w:hAnsi="Arial" w:cs="Arial"/>
        </w:rPr>
        <w:t>increased</w:t>
      </w:r>
      <w:r w:rsidR="005F170F">
        <w:rPr>
          <w:rFonts w:ascii="Arial" w:hAnsi="Arial" w:cs="Arial"/>
        </w:rPr>
        <w:t xml:space="preserve">. </w:t>
      </w:r>
      <w:r w:rsidRPr="00C94CCF">
        <w:rPr>
          <w:rFonts w:ascii="Arial" w:hAnsi="Arial" w:cs="Arial"/>
        </w:rPr>
        <w:t xml:space="preserve">For example; many retailers have already started to lay off employees to cut operating cost. </w:t>
      </w:r>
    </w:p>
    <w:p w:rsidR="00887F89" w:rsidRPr="00C94CCF" w:rsidRDefault="00887F89" w:rsidP="00C94CCF">
      <w:pPr>
        <w:spacing w:after="360"/>
        <w:jc w:val="both"/>
        <w:rPr>
          <w:rFonts w:ascii="Arial" w:hAnsi="Arial" w:cs="Arial"/>
        </w:rPr>
      </w:pPr>
    </w:p>
    <w:p w:rsidR="00887F89" w:rsidRPr="00C94CCF" w:rsidRDefault="00887F89" w:rsidP="00C94CCF">
      <w:pPr>
        <w:spacing w:after="360"/>
        <w:jc w:val="both"/>
        <w:rPr>
          <w:rFonts w:ascii="Arial" w:hAnsi="Arial" w:cs="Arial"/>
        </w:rPr>
      </w:pPr>
      <w:r w:rsidRPr="00C94CCF">
        <w:rPr>
          <w:rFonts w:ascii="Arial" w:hAnsi="Arial" w:cs="Arial"/>
        </w:rPr>
        <w:br w:type="page"/>
      </w:r>
    </w:p>
    <w:p w:rsidR="00887F89" w:rsidRPr="00C94CCF" w:rsidRDefault="008C4402" w:rsidP="00C94CCF">
      <w:pPr>
        <w:pStyle w:val="Heading1"/>
        <w:spacing w:after="360"/>
        <w:jc w:val="both"/>
        <w:rPr>
          <w:rFonts w:ascii="Arial" w:hAnsi="Arial" w:cs="Arial"/>
        </w:rPr>
      </w:pPr>
      <w:bookmarkStart w:id="19" w:name="_Toc21798266"/>
      <w:r w:rsidRPr="00C94CCF">
        <w:rPr>
          <w:rFonts w:ascii="Arial" w:hAnsi="Arial" w:cs="Arial"/>
        </w:rPr>
        <w:lastRenderedPageBreak/>
        <w:t>Strategic Analysis</w:t>
      </w:r>
      <w:bookmarkEnd w:id="19"/>
      <w:r w:rsidRPr="00C94CCF">
        <w:rPr>
          <w:rFonts w:ascii="Arial" w:hAnsi="Arial" w:cs="Arial"/>
        </w:rPr>
        <w:t xml:space="preserve"> </w:t>
      </w:r>
    </w:p>
    <w:p w:rsidR="008C4402" w:rsidRPr="00C94CCF" w:rsidRDefault="008C4402" w:rsidP="00C94CCF">
      <w:pPr>
        <w:pStyle w:val="Heading2"/>
        <w:spacing w:after="360"/>
        <w:jc w:val="both"/>
        <w:rPr>
          <w:rFonts w:ascii="Arial" w:hAnsi="Arial" w:cs="Arial"/>
        </w:rPr>
      </w:pPr>
      <w:bookmarkStart w:id="20" w:name="_Toc21798267"/>
      <w:r w:rsidRPr="00C94CCF">
        <w:rPr>
          <w:rFonts w:ascii="Arial" w:hAnsi="Arial" w:cs="Arial"/>
        </w:rPr>
        <w:t>Latest Strategic Choice at M&amp;S</w:t>
      </w:r>
      <w:bookmarkEnd w:id="20"/>
    </w:p>
    <w:p w:rsidR="00887F89" w:rsidRPr="00C94CCF" w:rsidRDefault="00887F89" w:rsidP="00C94CCF">
      <w:pPr>
        <w:pStyle w:val="Heading3"/>
        <w:spacing w:after="360"/>
        <w:jc w:val="both"/>
        <w:rPr>
          <w:rFonts w:ascii="Arial" w:hAnsi="Arial" w:cs="Arial"/>
        </w:rPr>
      </w:pPr>
      <w:bookmarkStart w:id="21" w:name="_Toc21798268"/>
      <w:r w:rsidRPr="00C94CCF">
        <w:rPr>
          <w:rFonts w:ascii="Arial" w:hAnsi="Arial" w:cs="Arial"/>
        </w:rPr>
        <w:t>Buy now pay later</w:t>
      </w:r>
      <w:bookmarkEnd w:id="21"/>
      <w:r w:rsidRPr="00C94CCF">
        <w:rPr>
          <w:rFonts w:ascii="Arial" w:hAnsi="Arial" w:cs="Arial"/>
        </w:rPr>
        <w:t xml:space="preserve"> </w:t>
      </w:r>
    </w:p>
    <w:p w:rsidR="00887F89" w:rsidRPr="00C94CCF" w:rsidRDefault="00887F89" w:rsidP="00C94CCF">
      <w:pPr>
        <w:spacing w:after="360"/>
        <w:jc w:val="both"/>
        <w:rPr>
          <w:rFonts w:ascii="Arial" w:hAnsi="Arial" w:cs="Arial"/>
        </w:rPr>
      </w:pPr>
      <w:r w:rsidRPr="00C94CCF">
        <w:rPr>
          <w:rFonts w:ascii="Arial" w:hAnsi="Arial" w:cs="Arial"/>
        </w:rPr>
        <w:t xml:space="preserve">Over the past few years, M&amp;S has experienced devastating results in terms </w:t>
      </w:r>
      <w:r w:rsidR="005F170F">
        <w:rPr>
          <w:rFonts w:ascii="Arial" w:hAnsi="Arial" w:cs="Arial"/>
        </w:rPr>
        <w:t>of volume and store expansion (The Guardian, 2019A</w:t>
      </w:r>
      <w:r w:rsidRPr="00C94CCF">
        <w:rPr>
          <w:rFonts w:ascii="Arial" w:hAnsi="Arial" w:cs="Arial"/>
        </w:rPr>
        <w:t>). Whereas Primark, the leasing fashion retailer in the UK, has reported an unprecedented sales growth, and portfolio. In order to defend market challenges, M&amp;S has recently launched ‘buy now pay out’ service, as stated by the Guardian (2019</w:t>
      </w:r>
      <w:r w:rsidR="005F170F">
        <w:rPr>
          <w:rFonts w:ascii="Arial" w:hAnsi="Arial" w:cs="Arial"/>
        </w:rPr>
        <w:t>B</w:t>
      </w:r>
      <w:r w:rsidRPr="00C94CCF">
        <w:rPr>
          <w:rFonts w:ascii="Arial" w:hAnsi="Arial" w:cs="Arial"/>
        </w:rPr>
        <w:t>). However, this strategy is not adequate enough to revive the fortune of Marks and Spencer. Rather, the company reported loss 18 months. According to the Guardian (2019</w:t>
      </w:r>
      <w:r w:rsidR="005F170F">
        <w:rPr>
          <w:rFonts w:ascii="Arial" w:hAnsi="Arial" w:cs="Arial"/>
        </w:rPr>
        <w:t>B</w:t>
      </w:r>
      <w:r w:rsidRPr="00C94CCF">
        <w:rPr>
          <w:rFonts w:ascii="Arial" w:hAnsi="Arial" w:cs="Arial"/>
        </w:rPr>
        <w:t>)</w:t>
      </w:r>
    </w:p>
    <w:p w:rsidR="007D78BB" w:rsidRDefault="00887F89" w:rsidP="007D78BB">
      <w:pPr>
        <w:keepNext/>
        <w:spacing w:after="360"/>
        <w:jc w:val="both"/>
      </w:pPr>
      <w:r w:rsidRPr="00C94CCF">
        <w:rPr>
          <w:rFonts w:ascii="Arial" w:hAnsi="Arial" w:cs="Arial"/>
          <w:noProof/>
          <w:lang w:val="en-GB" w:eastAsia="en-GB"/>
        </w:rPr>
        <w:drawing>
          <wp:inline distT="0" distB="0" distL="0" distR="0" wp14:anchorId="1359CE86" wp14:editId="33E270F0">
            <wp:extent cx="5610225" cy="36092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22267" cy="3617036"/>
                    </a:xfrm>
                    <a:prstGeom prst="rect">
                      <a:avLst/>
                    </a:prstGeom>
                  </pic:spPr>
                </pic:pic>
              </a:graphicData>
            </a:graphic>
          </wp:inline>
        </w:drawing>
      </w:r>
    </w:p>
    <w:p w:rsidR="00887F89" w:rsidRPr="00C94CCF" w:rsidRDefault="007D78BB" w:rsidP="007D78BB">
      <w:pPr>
        <w:pStyle w:val="Caption"/>
        <w:jc w:val="both"/>
        <w:rPr>
          <w:rFonts w:ascii="Arial" w:hAnsi="Arial" w:cs="Arial"/>
        </w:rPr>
      </w:pPr>
      <w:r>
        <w:t xml:space="preserve">Figure </w:t>
      </w:r>
      <w:fldSimple w:instr=" SEQ Figure \* ARABIC ">
        <w:r>
          <w:rPr>
            <w:noProof/>
          </w:rPr>
          <w:t>2</w:t>
        </w:r>
      </w:fldSimple>
      <w:r>
        <w:t xml:space="preserve"> Buy now Pay later (Source: M&amp;S, 2019)</w:t>
      </w:r>
    </w:p>
    <w:p w:rsidR="00887F89" w:rsidRPr="00C94CCF" w:rsidRDefault="00887F89" w:rsidP="00C94CCF">
      <w:pPr>
        <w:spacing w:after="360"/>
        <w:jc w:val="both"/>
        <w:rPr>
          <w:rFonts w:ascii="Arial" w:hAnsi="Arial" w:cs="Arial"/>
        </w:rPr>
      </w:pPr>
      <w:r w:rsidRPr="00C94CCF">
        <w:rPr>
          <w:rFonts w:ascii="Arial" w:hAnsi="Arial" w:cs="Arial"/>
        </w:rPr>
        <w:t xml:space="preserve">M&amp;S is facing an existential crisis as sales migrate online and the recent collapse in its share </w:t>
      </w:r>
      <w:proofErr w:type="spellStart"/>
      <w:r w:rsidRPr="00C94CCF">
        <w:rPr>
          <w:rFonts w:ascii="Arial" w:hAnsi="Arial" w:cs="Arial"/>
        </w:rPr>
        <w:t>proce</w:t>
      </w:r>
      <w:proofErr w:type="spellEnd"/>
      <w:r w:rsidRPr="00C94CCF">
        <w:rPr>
          <w:rFonts w:ascii="Arial" w:hAnsi="Arial" w:cs="Arial"/>
        </w:rPr>
        <w:t xml:space="preserve"> has cost the retailer its place in prestigious FTSE 100</w:t>
      </w:r>
      <w:r w:rsidR="005120A6">
        <w:rPr>
          <w:rFonts w:ascii="Arial" w:hAnsi="Arial" w:cs="Arial"/>
        </w:rPr>
        <w:t xml:space="preserve">. </w:t>
      </w:r>
    </w:p>
    <w:p w:rsidR="0013321E" w:rsidRPr="00C94CCF" w:rsidRDefault="0013321E" w:rsidP="00C94CCF">
      <w:pPr>
        <w:spacing w:after="360"/>
        <w:jc w:val="both"/>
        <w:rPr>
          <w:rFonts w:ascii="Arial" w:hAnsi="Arial" w:cs="Arial"/>
        </w:rPr>
      </w:pPr>
    </w:p>
    <w:p w:rsidR="0013321E" w:rsidRPr="00C94CCF" w:rsidRDefault="0013321E" w:rsidP="00C94CCF">
      <w:pPr>
        <w:spacing w:after="360"/>
        <w:jc w:val="both"/>
        <w:rPr>
          <w:rFonts w:ascii="Arial" w:hAnsi="Arial" w:cs="Arial"/>
        </w:rPr>
      </w:pPr>
    </w:p>
    <w:p w:rsidR="0013321E" w:rsidRPr="00C94CCF" w:rsidRDefault="0013321E" w:rsidP="00C94CCF">
      <w:pPr>
        <w:spacing w:after="360"/>
        <w:jc w:val="both"/>
        <w:rPr>
          <w:rFonts w:ascii="Arial" w:hAnsi="Arial" w:cs="Arial"/>
        </w:rPr>
      </w:pPr>
    </w:p>
    <w:p w:rsidR="0013321E" w:rsidRPr="00C94CCF" w:rsidRDefault="00887F89" w:rsidP="00C77FDC">
      <w:pPr>
        <w:pStyle w:val="Heading3"/>
        <w:spacing w:after="360"/>
        <w:jc w:val="both"/>
        <w:rPr>
          <w:rFonts w:ascii="Arial" w:hAnsi="Arial" w:cs="Arial"/>
        </w:rPr>
      </w:pPr>
      <w:bookmarkStart w:id="22" w:name="_Toc21798269"/>
      <w:r w:rsidRPr="00C94CCF">
        <w:rPr>
          <w:rFonts w:ascii="Arial" w:hAnsi="Arial" w:cs="Arial"/>
        </w:rPr>
        <w:t>M&amp;S’s Five Year Business Plan is yet to be met</w:t>
      </w:r>
      <w:bookmarkEnd w:id="22"/>
    </w:p>
    <w:p w:rsidR="00887F89" w:rsidRPr="00C94CCF" w:rsidRDefault="00887F89" w:rsidP="00C94CCF">
      <w:pPr>
        <w:spacing w:after="360"/>
        <w:jc w:val="both"/>
        <w:rPr>
          <w:rFonts w:ascii="Arial" w:hAnsi="Arial" w:cs="Arial"/>
        </w:rPr>
      </w:pPr>
      <w:r w:rsidRPr="00C94CCF">
        <w:rPr>
          <w:rFonts w:ascii="Arial" w:hAnsi="Arial" w:cs="Arial"/>
        </w:rPr>
        <w:t>On 6</w:t>
      </w:r>
      <w:r w:rsidRPr="00C94CCF">
        <w:rPr>
          <w:rFonts w:ascii="Arial" w:hAnsi="Arial" w:cs="Arial"/>
          <w:vertAlign w:val="superscript"/>
        </w:rPr>
        <w:t>th</w:t>
      </w:r>
      <w:r w:rsidRPr="00C94CCF">
        <w:rPr>
          <w:rFonts w:ascii="Arial" w:hAnsi="Arial" w:cs="Arial"/>
        </w:rPr>
        <w:t xml:space="preserve"> January 2019, The Guardian published an article, by name ‘M&amp;S: another fi</w:t>
      </w:r>
      <w:r w:rsidR="0013321E" w:rsidRPr="00C94CCF">
        <w:rPr>
          <w:rFonts w:ascii="Arial" w:hAnsi="Arial" w:cs="Arial"/>
        </w:rPr>
        <w:t>ve year plan, still no great leap forward’.  The plan included the shutdown of its 200 stores. The main reason behind this new strategic plan is to restructure the over</w:t>
      </w:r>
      <w:r w:rsidR="005F170F">
        <w:rPr>
          <w:rFonts w:ascii="Arial" w:hAnsi="Arial" w:cs="Arial"/>
        </w:rPr>
        <w:t>all business process. However, Financial Times (2019) reported</w:t>
      </w:r>
      <w:r w:rsidR="0013321E" w:rsidRPr="00C94CCF">
        <w:rPr>
          <w:rFonts w:ascii="Arial" w:hAnsi="Arial" w:cs="Arial"/>
        </w:rPr>
        <w:t xml:space="preserve"> that the ongoing structural issues on the next five year plan may cause the failure of implementing this plan. For example; according to The Guardian (2019</w:t>
      </w:r>
      <w:r w:rsidR="005F170F">
        <w:rPr>
          <w:rFonts w:ascii="Arial" w:hAnsi="Arial" w:cs="Arial"/>
        </w:rPr>
        <w:t>C</w:t>
      </w:r>
      <w:r w:rsidR="0013321E" w:rsidRPr="00C94CCF">
        <w:rPr>
          <w:rFonts w:ascii="Arial" w:hAnsi="Arial" w:cs="Arial"/>
        </w:rPr>
        <w:t>).</w:t>
      </w:r>
    </w:p>
    <w:p w:rsidR="0013321E" w:rsidRPr="00C77FDC" w:rsidRDefault="00C77FDC" w:rsidP="00C77FDC">
      <w:pPr>
        <w:spacing w:after="360"/>
        <w:ind w:left="720"/>
        <w:jc w:val="both"/>
        <w:rPr>
          <w:rFonts w:ascii="Arial" w:hAnsi="Arial" w:cs="Arial"/>
          <w:i/>
          <w:color w:val="2E74B5" w:themeColor="accent1" w:themeShade="BF"/>
        </w:rPr>
      </w:pPr>
      <w:r w:rsidRPr="00C77FDC">
        <w:rPr>
          <w:rFonts w:ascii="Arial" w:hAnsi="Arial" w:cs="Arial"/>
          <w:i/>
          <w:color w:val="2E74B5" w:themeColor="accent1" w:themeShade="BF"/>
        </w:rPr>
        <w:t>“</w:t>
      </w:r>
      <w:r w:rsidR="0013321E" w:rsidRPr="00C77FDC">
        <w:rPr>
          <w:rFonts w:ascii="Arial" w:hAnsi="Arial" w:cs="Arial"/>
          <w:i/>
          <w:color w:val="2E74B5" w:themeColor="accent1" w:themeShade="BF"/>
        </w:rPr>
        <w:t>Last week M&amp;S’s great rival, next, unveiled a high street performance that was weaker than expected, with sales down 9.2%. Its online figures, however, jumped 15.2%. Worrying for M&amp;S, the company has rarely shown itself to be in the vanguard</w:t>
      </w:r>
      <w:r w:rsidR="005F170F" w:rsidRPr="00C77FDC">
        <w:rPr>
          <w:rFonts w:ascii="Arial" w:hAnsi="Arial" w:cs="Arial"/>
          <w:i/>
          <w:color w:val="2E74B5" w:themeColor="accent1" w:themeShade="BF"/>
        </w:rPr>
        <w:t xml:space="preserve"> of new things-online included</w:t>
      </w:r>
      <w:r w:rsidRPr="00C77FDC">
        <w:rPr>
          <w:rFonts w:ascii="Arial" w:hAnsi="Arial" w:cs="Arial"/>
          <w:i/>
          <w:color w:val="2E74B5" w:themeColor="accent1" w:themeShade="BF"/>
        </w:rPr>
        <w:t>”</w:t>
      </w:r>
      <w:r w:rsidR="005F170F" w:rsidRPr="00C77FDC">
        <w:rPr>
          <w:rFonts w:ascii="Arial" w:hAnsi="Arial" w:cs="Arial"/>
          <w:i/>
          <w:color w:val="2E74B5" w:themeColor="accent1" w:themeShade="BF"/>
        </w:rPr>
        <w:t>.</w:t>
      </w:r>
    </w:p>
    <w:p w:rsidR="0013321E" w:rsidRPr="00C94CCF" w:rsidRDefault="0013321E" w:rsidP="00C94CCF">
      <w:pPr>
        <w:pStyle w:val="Heading3"/>
        <w:spacing w:after="360"/>
        <w:jc w:val="both"/>
        <w:rPr>
          <w:rFonts w:ascii="Arial" w:hAnsi="Arial" w:cs="Arial"/>
        </w:rPr>
      </w:pPr>
      <w:bookmarkStart w:id="23" w:name="_Toc21798270"/>
      <w:r w:rsidRPr="00C94CCF">
        <w:rPr>
          <w:rFonts w:ascii="Arial" w:hAnsi="Arial" w:cs="Arial"/>
        </w:rPr>
        <w:t>Corporate Level strategic Direction at M&amp;S</w:t>
      </w:r>
      <w:bookmarkEnd w:id="23"/>
    </w:p>
    <w:p w:rsidR="008C4402" w:rsidRDefault="0013321E" w:rsidP="00C94CCF">
      <w:pPr>
        <w:spacing w:after="360"/>
        <w:jc w:val="both"/>
        <w:rPr>
          <w:rFonts w:ascii="Arial" w:hAnsi="Arial" w:cs="Arial"/>
        </w:rPr>
      </w:pPr>
      <w:r w:rsidRPr="00C94CCF">
        <w:rPr>
          <w:rFonts w:ascii="Arial" w:hAnsi="Arial" w:cs="Arial"/>
        </w:rPr>
        <w:t xml:space="preserve">M&amp;S is one of the leading UK based retail firms that is continuously facing tremendous challenges to gain sustainability. Given that the company has made five year strategic plan from 2018 to 2022. The strategic plan involves several agendas. First the company aims </w:t>
      </w:r>
      <w:r w:rsidR="005F170F">
        <w:rPr>
          <w:rFonts w:ascii="Arial" w:hAnsi="Arial" w:cs="Arial"/>
        </w:rPr>
        <w:t xml:space="preserve">to transform their leadership. Luthans &amp; </w:t>
      </w:r>
      <w:proofErr w:type="spellStart"/>
      <w:r w:rsidR="005F170F">
        <w:rPr>
          <w:rFonts w:ascii="Arial" w:hAnsi="Arial" w:cs="Arial"/>
        </w:rPr>
        <w:t>Doh</w:t>
      </w:r>
      <w:proofErr w:type="spellEnd"/>
      <w:r w:rsidR="005F170F">
        <w:rPr>
          <w:rFonts w:ascii="Arial" w:hAnsi="Arial" w:cs="Arial"/>
        </w:rPr>
        <w:t xml:space="preserve"> (2012)</w:t>
      </w:r>
      <w:r w:rsidRPr="00C94CCF">
        <w:rPr>
          <w:rFonts w:ascii="Arial" w:hAnsi="Arial" w:cs="Arial"/>
        </w:rPr>
        <w:t xml:space="preserve"> claimed that leadership is key to accomplish business objectives through making people do specific tasks and activities. Second, the company aims to be a digital first retailer. </w:t>
      </w:r>
    </w:p>
    <w:p w:rsidR="00F95A36" w:rsidRPr="00C94CCF" w:rsidRDefault="00F95A36" w:rsidP="00C94CCF">
      <w:pPr>
        <w:spacing w:after="360"/>
        <w:jc w:val="both"/>
        <w:rPr>
          <w:rFonts w:ascii="Arial" w:hAnsi="Arial" w:cs="Arial"/>
        </w:rPr>
      </w:pPr>
      <w:r>
        <w:rPr>
          <w:rFonts w:ascii="Arial" w:hAnsi="Arial" w:cs="Arial"/>
        </w:rPr>
        <w:t xml:space="preserve">According to M&amp;S (2019), the company is the forefront of differentiation strategy. However, critics often argued that the company has lack of ensuring good alignment of its strategy with functional units. For example; the company is recently facing a tremendous crisis to increase sales volume, and growth. On the other hand, ASDA, Tesco, and Next are core competitors of M&amp;S that have reported positive business performance. This indicates that the company has developed ambitious business plan. The five year business plan of M&amp;S is not feasible, as stated by marketers. </w:t>
      </w:r>
    </w:p>
    <w:p w:rsidR="005120A6" w:rsidRDefault="008C4402" w:rsidP="005120A6">
      <w:pPr>
        <w:keepNext/>
        <w:spacing w:after="360"/>
        <w:jc w:val="both"/>
      </w:pPr>
      <w:r w:rsidRPr="00C94CCF">
        <w:rPr>
          <w:rFonts w:ascii="Arial" w:hAnsi="Arial" w:cs="Arial"/>
          <w:noProof/>
          <w:lang w:val="en-GB" w:eastAsia="en-GB"/>
        </w:rPr>
        <w:lastRenderedPageBreak/>
        <w:drawing>
          <wp:inline distT="0" distB="0" distL="0" distR="0" wp14:anchorId="17007CB8" wp14:editId="224C551D">
            <wp:extent cx="5781675" cy="4505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81675" cy="4505325"/>
                    </a:xfrm>
                    <a:prstGeom prst="rect">
                      <a:avLst/>
                    </a:prstGeom>
                  </pic:spPr>
                </pic:pic>
              </a:graphicData>
            </a:graphic>
          </wp:inline>
        </w:drawing>
      </w:r>
    </w:p>
    <w:p w:rsidR="008C4402" w:rsidRPr="00C94CCF" w:rsidRDefault="005120A6" w:rsidP="005120A6">
      <w:pPr>
        <w:pStyle w:val="Caption"/>
        <w:jc w:val="both"/>
        <w:rPr>
          <w:rFonts w:ascii="Arial" w:hAnsi="Arial" w:cs="Arial"/>
        </w:rPr>
      </w:pPr>
      <w:r>
        <w:t xml:space="preserve">Figure </w:t>
      </w:r>
      <w:r w:rsidR="005F599B">
        <w:rPr>
          <w:noProof/>
        </w:rPr>
        <w:fldChar w:fldCharType="begin"/>
      </w:r>
      <w:r w:rsidR="005F599B">
        <w:rPr>
          <w:noProof/>
        </w:rPr>
        <w:instrText xml:space="preserve"> SEQ Figure \* ARABIC </w:instrText>
      </w:r>
      <w:r w:rsidR="005F599B">
        <w:rPr>
          <w:noProof/>
        </w:rPr>
        <w:fldChar w:fldCharType="separate"/>
      </w:r>
      <w:r w:rsidR="007D78BB">
        <w:rPr>
          <w:noProof/>
        </w:rPr>
        <w:t>3</w:t>
      </w:r>
      <w:r w:rsidR="005F599B">
        <w:rPr>
          <w:noProof/>
        </w:rPr>
        <w:fldChar w:fldCharType="end"/>
      </w:r>
      <w:r>
        <w:t xml:space="preserve"> Food outlet of Marks &amp; Spencer (Source:</w:t>
      </w:r>
      <w:r w:rsidRPr="005120A6">
        <w:t xml:space="preserve"> The Guardian, 2019D).</w:t>
      </w:r>
    </w:p>
    <w:p w:rsidR="0013321E" w:rsidRDefault="0013321E" w:rsidP="00C94CCF">
      <w:pPr>
        <w:spacing w:after="360"/>
        <w:jc w:val="both"/>
        <w:rPr>
          <w:rFonts w:ascii="Arial" w:hAnsi="Arial" w:cs="Arial"/>
        </w:rPr>
      </w:pPr>
      <w:r w:rsidRPr="00C94CCF">
        <w:rPr>
          <w:rFonts w:ascii="Arial" w:hAnsi="Arial" w:cs="Arial"/>
        </w:rPr>
        <w:t xml:space="preserve">In order to implement this plan, it has made a strategic collaboration with OCADOs, an online grocery retailer. Furthermore, the company has more than 24 e-commerce sites to </w:t>
      </w:r>
      <w:r w:rsidR="008C4402" w:rsidRPr="00C94CCF">
        <w:rPr>
          <w:rFonts w:ascii="Arial" w:hAnsi="Arial" w:cs="Arial"/>
        </w:rPr>
        <w:t>gain market share. Third, the company intends to reshape the ranges and customer profile in clothing.  Moreover, cost savings at least GBP 350, modernizing food and clothing home supply chain are key strategic priorities of M&amp;S</w:t>
      </w:r>
      <w:r w:rsidR="005F170F">
        <w:rPr>
          <w:rFonts w:ascii="Arial" w:hAnsi="Arial" w:cs="Arial"/>
        </w:rPr>
        <w:t xml:space="preserve"> (The Guardian, 2019D)</w:t>
      </w:r>
      <w:r w:rsidR="008C4402" w:rsidRPr="00C94CCF">
        <w:rPr>
          <w:rFonts w:ascii="Arial" w:hAnsi="Arial" w:cs="Arial"/>
        </w:rPr>
        <w:t xml:space="preserve">. </w:t>
      </w:r>
    </w:p>
    <w:p w:rsidR="0026638A" w:rsidRPr="00C94CCF" w:rsidRDefault="0026638A" w:rsidP="00C94CCF">
      <w:pPr>
        <w:spacing w:after="360"/>
        <w:jc w:val="both"/>
        <w:rPr>
          <w:rFonts w:ascii="Arial" w:hAnsi="Arial" w:cs="Arial"/>
        </w:rPr>
      </w:pPr>
      <w:r>
        <w:rPr>
          <w:rFonts w:ascii="Arial" w:hAnsi="Arial" w:cs="Arial"/>
        </w:rPr>
        <w:t>Overall, the current strategic direction of M&amp;S is to gain sustainability through developing its business model. The company is facing pressure from the continuous changes in multi-channel retailing. In order to reduce operating cost, the company has decided to close down its store. However, the company does not still prove itself as the forefront of competition. Primark, one of the close competitors of M&amp;S has increased its market share towards 7.2%. On the other hand, the company has focused on online channel to increase its market share.</w:t>
      </w:r>
    </w:p>
    <w:p w:rsidR="008C4402" w:rsidRPr="00C94CCF" w:rsidRDefault="008C4402" w:rsidP="00C94CCF">
      <w:pPr>
        <w:spacing w:after="360"/>
        <w:jc w:val="both"/>
        <w:rPr>
          <w:rFonts w:ascii="Arial" w:hAnsi="Arial" w:cs="Arial"/>
        </w:rPr>
      </w:pPr>
      <w:r w:rsidRPr="00C94CCF">
        <w:rPr>
          <w:rFonts w:ascii="Arial" w:hAnsi="Arial" w:cs="Arial"/>
        </w:rPr>
        <w:br w:type="page"/>
      </w:r>
    </w:p>
    <w:p w:rsidR="008C4402" w:rsidRDefault="008C4402" w:rsidP="00C94CCF">
      <w:pPr>
        <w:pStyle w:val="Heading1"/>
        <w:spacing w:after="360"/>
        <w:jc w:val="both"/>
        <w:rPr>
          <w:rFonts w:ascii="Arial" w:hAnsi="Arial" w:cs="Arial"/>
        </w:rPr>
      </w:pPr>
      <w:bookmarkStart w:id="24" w:name="_Toc21798271"/>
      <w:r w:rsidRPr="00C94CCF">
        <w:rPr>
          <w:rFonts w:ascii="Arial" w:hAnsi="Arial" w:cs="Arial"/>
        </w:rPr>
        <w:lastRenderedPageBreak/>
        <w:t>Strategic Position at M&amp;S</w:t>
      </w:r>
      <w:bookmarkEnd w:id="24"/>
    </w:p>
    <w:p w:rsidR="00F3148C" w:rsidRPr="00F3148C" w:rsidRDefault="005D6B66" w:rsidP="0043276E">
      <w:pPr>
        <w:jc w:val="both"/>
        <w:rPr>
          <w:rFonts w:ascii="Arial" w:hAnsi="Arial" w:cs="Arial"/>
        </w:rPr>
      </w:pPr>
      <w:r w:rsidRPr="00452160">
        <w:rPr>
          <w:rFonts w:ascii="Arial" w:hAnsi="Arial" w:cs="Arial"/>
        </w:rPr>
        <w:t>In strategic management literatu</w:t>
      </w:r>
      <w:r w:rsidR="002B561B" w:rsidRPr="00452160">
        <w:rPr>
          <w:rFonts w:ascii="Arial" w:hAnsi="Arial" w:cs="Arial"/>
        </w:rPr>
        <w:t>re, scholars (e.g. Hill et al., 2014</w:t>
      </w:r>
      <w:r w:rsidRPr="00452160">
        <w:rPr>
          <w:rFonts w:ascii="Arial" w:hAnsi="Arial" w:cs="Arial"/>
        </w:rPr>
        <w:t>) stated that strategic position refers to the extent to which a company can gain a specific position in the marketplace. Further, Strategic position of an organization can be</w:t>
      </w:r>
      <w:r w:rsidR="00452160" w:rsidRPr="00452160">
        <w:rPr>
          <w:rFonts w:ascii="Arial" w:hAnsi="Arial" w:cs="Arial"/>
        </w:rPr>
        <w:t xml:space="preserve"> stated as the current market</w:t>
      </w:r>
      <w:r w:rsidRPr="00452160">
        <w:rPr>
          <w:rFonts w:ascii="Arial" w:hAnsi="Arial" w:cs="Arial"/>
        </w:rPr>
        <w:t xml:space="preserve"> position with reference to the market value, market share, market condition, and overall all market situation</w:t>
      </w:r>
      <w:r w:rsidR="00452160" w:rsidRPr="00452160">
        <w:rPr>
          <w:rFonts w:ascii="Arial" w:hAnsi="Arial" w:cs="Arial"/>
        </w:rPr>
        <w:t>s</w:t>
      </w:r>
      <w:r w:rsidRPr="00452160">
        <w:rPr>
          <w:rFonts w:ascii="Arial" w:hAnsi="Arial" w:cs="Arial"/>
        </w:rPr>
        <w:t xml:space="preserve">. </w:t>
      </w:r>
      <w:r w:rsidR="00B505DE" w:rsidRPr="00452160">
        <w:rPr>
          <w:rFonts w:ascii="Arial" w:hAnsi="Arial" w:cs="Arial"/>
        </w:rPr>
        <w:t>The extant literature suggested several strategic t</w:t>
      </w:r>
      <w:r w:rsidR="002B561B" w:rsidRPr="00452160">
        <w:rPr>
          <w:rFonts w:ascii="Arial" w:hAnsi="Arial" w:cs="Arial"/>
        </w:rPr>
        <w:t>ools</w:t>
      </w:r>
      <w:r w:rsidR="00452160" w:rsidRPr="00452160">
        <w:rPr>
          <w:rFonts w:ascii="Arial" w:hAnsi="Arial" w:cs="Arial"/>
        </w:rPr>
        <w:t>,</w:t>
      </w:r>
      <w:r w:rsidR="002B561B" w:rsidRPr="00452160">
        <w:rPr>
          <w:rFonts w:ascii="Arial" w:hAnsi="Arial" w:cs="Arial"/>
        </w:rPr>
        <w:t xml:space="preserve"> among them Ansoff matrix (Anso0ff et al., 2018</w:t>
      </w:r>
      <w:r w:rsidR="00B505DE" w:rsidRPr="00452160">
        <w:rPr>
          <w:rFonts w:ascii="Arial" w:hAnsi="Arial" w:cs="Arial"/>
        </w:rPr>
        <w:t xml:space="preserve">), </w:t>
      </w:r>
      <w:r w:rsidR="002B561B" w:rsidRPr="00452160">
        <w:rPr>
          <w:rFonts w:ascii="Arial" w:hAnsi="Arial" w:cs="Arial"/>
        </w:rPr>
        <w:t>and Porter’s generic strategy (</w:t>
      </w:r>
      <w:proofErr w:type="spellStart"/>
      <w:r w:rsidR="002B561B" w:rsidRPr="00452160">
        <w:rPr>
          <w:rFonts w:ascii="Arial" w:hAnsi="Arial" w:cs="Arial"/>
        </w:rPr>
        <w:t>Tanwar</w:t>
      </w:r>
      <w:proofErr w:type="spellEnd"/>
      <w:r w:rsidR="002B561B" w:rsidRPr="00452160">
        <w:rPr>
          <w:rFonts w:ascii="Arial" w:hAnsi="Arial" w:cs="Arial"/>
        </w:rPr>
        <w:t>, 2013</w:t>
      </w:r>
      <w:r w:rsidR="00B505DE" w:rsidRPr="00452160">
        <w:rPr>
          <w:rFonts w:ascii="Arial" w:hAnsi="Arial" w:cs="Arial"/>
        </w:rPr>
        <w:t xml:space="preserve">) are more cited strategic tools. Therefore, the report will analysis the Ansoff matrix, and Porter’s generic strategy with an aim to measure the strategic position of M&amp;S. </w:t>
      </w:r>
    </w:p>
    <w:p w:rsidR="008C4402" w:rsidRPr="00452160" w:rsidRDefault="008C4402" w:rsidP="00C94CCF">
      <w:pPr>
        <w:pStyle w:val="Heading3"/>
        <w:spacing w:after="360"/>
        <w:jc w:val="both"/>
        <w:rPr>
          <w:rFonts w:ascii="Arial" w:hAnsi="Arial" w:cs="Arial"/>
        </w:rPr>
      </w:pPr>
      <w:bookmarkStart w:id="25" w:name="_Toc21798272"/>
      <w:r w:rsidRPr="00452160">
        <w:rPr>
          <w:rFonts w:ascii="Arial" w:hAnsi="Arial" w:cs="Arial"/>
        </w:rPr>
        <w:t>Ansoff Matrix</w:t>
      </w:r>
      <w:bookmarkEnd w:id="25"/>
      <w:r w:rsidRPr="00452160">
        <w:rPr>
          <w:rFonts w:ascii="Arial" w:hAnsi="Arial" w:cs="Arial"/>
        </w:rPr>
        <w:t xml:space="preserve"> </w:t>
      </w:r>
    </w:p>
    <w:p w:rsidR="0043276E" w:rsidRPr="0043276E" w:rsidRDefault="0043276E" w:rsidP="00C94CCF">
      <w:pPr>
        <w:spacing w:after="360"/>
        <w:jc w:val="both"/>
        <w:rPr>
          <w:rFonts w:ascii="Arial" w:hAnsi="Arial" w:cs="Arial"/>
          <w:noProof/>
        </w:rPr>
      </w:pPr>
      <w:r w:rsidRPr="00452160">
        <w:rPr>
          <w:rFonts w:ascii="Arial" w:hAnsi="Arial" w:cs="Arial"/>
          <w:noProof/>
        </w:rPr>
        <w:t xml:space="preserve">In the field of strategic management, </w:t>
      </w:r>
      <w:r w:rsidR="00452160" w:rsidRPr="00452160">
        <w:rPr>
          <w:rFonts w:ascii="Arial" w:hAnsi="Arial" w:cs="Arial"/>
          <w:noProof/>
        </w:rPr>
        <w:t>scholars and resear</w:t>
      </w:r>
      <w:r w:rsidR="002B561B" w:rsidRPr="00452160">
        <w:rPr>
          <w:rFonts w:ascii="Arial" w:hAnsi="Arial" w:cs="Arial"/>
          <w:noProof/>
        </w:rPr>
        <w:t>chers (e.g. Taylor, 2012</w:t>
      </w:r>
      <w:r w:rsidRPr="00452160">
        <w:rPr>
          <w:rFonts w:ascii="Arial" w:hAnsi="Arial" w:cs="Arial"/>
          <w:noProof/>
        </w:rPr>
        <w:t xml:space="preserve">) are more likely to adopt models and theories to </w:t>
      </w:r>
      <w:r w:rsidR="005451AF" w:rsidRPr="00452160">
        <w:rPr>
          <w:rFonts w:ascii="Arial" w:hAnsi="Arial" w:cs="Arial"/>
          <w:noProof/>
        </w:rPr>
        <w:t>set the str</w:t>
      </w:r>
      <w:r w:rsidR="00452160" w:rsidRPr="00452160">
        <w:rPr>
          <w:rFonts w:ascii="Arial" w:hAnsi="Arial" w:cs="Arial"/>
          <w:noProof/>
        </w:rPr>
        <w:t>at</w:t>
      </w:r>
      <w:r w:rsidR="005451AF" w:rsidRPr="00452160">
        <w:rPr>
          <w:rFonts w:ascii="Arial" w:hAnsi="Arial" w:cs="Arial"/>
          <w:noProof/>
        </w:rPr>
        <w:t xml:space="preserve">egic option of an organization. </w:t>
      </w:r>
      <w:r w:rsidR="00443461">
        <w:rPr>
          <w:rFonts w:ascii="Arial" w:hAnsi="Arial" w:cs="Arial"/>
          <w:noProof/>
        </w:rPr>
        <w:t>Among</w:t>
      </w:r>
      <w:r w:rsidR="002B561B">
        <w:rPr>
          <w:rFonts w:ascii="Arial" w:hAnsi="Arial" w:cs="Arial"/>
          <w:noProof/>
        </w:rPr>
        <w:t xml:space="preserve"> them, Cadle et al., (2014)</w:t>
      </w:r>
      <w:r w:rsidR="00443461">
        <w:rPr>
          <w:rFonts w:ascii="Arial" w:hAnsi="Arial" w:cs="Arial"/>
          <w:noProof/>
        </w:rPr>
        <w:t xml:space="preserve"> stated that Ansoff matrix is one of the most cited models of strtaegic management. </w:t>
      </w:r>
      <w:r w:rsidR="00C3589B" w:rsidRPr="001220BB">
        <w:rPr>
          <w:rFonts w:ascii="Arial" w:hAnsi="Arial" w:cs="Arial"/>
          <w:noProof/>
        </w:rPr>
        <w:t>The</w:t>
      </w:r>
      <w:r w:rsidR="00452160" w:rsidRPr="001220BB">
        <w:rPr>
          <w:rFonts w:ascii="Arial" w:hAnsi="Arial" w:cs="Arial"/>
          <w:noProof/>
        </w:rPr>
        <w:t xml:space="preserve"> key effec</w:t>
      </w:r>
      <w:r w:rsidR="00C3589B" w:rsidRPr="001220BB">
        <w:rPr>
          <w:rFonts w:ascii="Arial" w:hAnsi="Arial" w:cs="Arial"/>
          <w:noProof/>
        </w:rPr>
        <w:t>tiveness of the</w:t>
      </w:r>
      <w:r w:rsidR="00452160" w:rsidRPr="001220BB">
        <w:rPr>
          <w:rFonts w:ascii="Arial" w:hAnsi="Arial" w:cs="Arial"/>
          <w:noProof/>
        </w:rPr>
        <w:t xml:space="preserve"> Ansoff matrix</w:t>
      </w:r>
      <w:r w:rsidR="00C3589B" w:rsidRPr="001220BB">
        <w:rPr>
          <w:rFonts w:ascii="Arial" w:hAnsi="Arial" w:cs="Arial"/>
          <w:noProof/>
        </w:rPr>
        <w:t xml:space="preserve"> is that </w:t>
      </w:r>
      <w:r w:rsidR="00452160" w:rsidRPr="001220BB">
        <w:rPr>
          <w:rFonts w:ascii="Arial" w:hAnsi="Arial" w:cs="Arial"/>
          <w:noProof/>
        </w:rPr>
        <w:t>an organization</w:t>
      </w:r>
      <w:r w:rsidR="00C3589B" w:rsidRPr="001220BB">
        <w:rPr>
          <w:rFonts w:ascii="Arial" w:hAnsi="Arial" w:cs="Arial"/>
          <w:noProof/>
        </w:rPr>
        <w:t xml:space="preserve"> c</w:t>
      </w:r>
      <w:r w:rsidR="00452160" w:rsidRPr="001220BB">
        <w:rPr>
          <w:rFonts w:ascii="Arial" w:hAnsi="Arial" w:cs="Arial"/>
          <w:noProof/>
        </w:rPr>
        <w:t>an choose any of four strategies</w:t>
      </w:r>
      <w:r w:rsidR="00C3589B" w:rsidRPr="001220BB">
        <w:rPr>
          <w:rFonts w:ascii="Arial" w:hAnsi="Arial" w:cs="Arial"/>
          <w:noProof/>
        </w:rPr>
        <w:t>, including market penetration, market development, product dev</w:t>
      </w:r>
      <w:r w:rsidR="002B561B" w:rsidRPr="001220BB">
        <w:rPr>
          <w:rFonts w:ascii="Arial" w:hAnsi="Arial" w:cs="Arial"/>
          <w:noProof/>
        </w:rPr>
        <w:t>elopment, and diversification (Ansoff et al., 2018</w:t>
      </w:r>
      <w:r w:rsidR="00C3589B" w:rsidRPr="001220BB">
        <w:rPr>
          <w:rFonts w:ascii="Arial" w:hAnsi="Arial" w:cs="Arial"/>
          <w:noProof/>
        </w:rPr>
        <w:t xml:space="preserve">). </w:t>
      </w:r>
      <w:r w:rsidR="00E443AC" w:rsidRPr="001220BB">
        <w:rPr>
          <w:rFonts w:ascii="Arial" w:hAnsi="Arial" w:cs="Arial"/>
          <w:noProof/>
        </w:rPr>
        <w:t>Therefore, the report employes the Ansoff matrix with an aim to eveluate the cu</w:t>
      </w:r>
      <w:r w:rsidR="00C71894">
        <w:rPr>
          <w:rFonts w:ascii="Arial" w:hAnsi="Arial" w:cs="Arial"/>
          <w:noProof/>
        </w:rPr>
        <w:t xml:space="preserve">rrent strategic position of M&amp;S. </w:t>
      </w:r>
    </w:p>
    <w:p w:rsidR="006B44F6" w:rsidRDefault="0043276E" w:rsidP="006B44F6">
      <w:pPr>
        <w:keepNext/>
        <w:spacing w:after="360"/>
        <w:jc w:val="both"/>
      </w:pPr>
      <w:r>
        <w:rPr>
          <w:noProof/>
          <w:lang w:val="en-GB" w:eastAsia="en-GB"/>
        </w:rPr>
        <w:drawing>
          <wp:inline distT="0" distB="0" distL="0" distR="0">
            <wp:extent cx="5942965" cy="2728958"/>
            <wp:effectExtent l="0" t="0" r="635" b="0"/>
            <wp:docPr id="4" name="Picture 4" descr="Image result for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soff matr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9651" cy="2736620"/>
                    </a:xfrm>
                    <a:prstGeom prst="rect">
                      <a:avLst/>
                    </a:prstGeom>
                    <a:noFill/>
                    <a:ln>
                      <a:noFill/>
                    </a:ln>
                  </pic:spPr>
                </pic:pic>
              </a:graphicData>
            </a:graphic>
          </wp:inline>
        </w:drawing>
      </w:r>
    </w:p>
    <w:p w:rsidR="008C4402" w:rsidRPr="00C94CCF" w:rsidRDefault="006B44F6" w:rsidP="006B44F6">
      <w:pPr>
        <w:pStyle w:val="Caption"/>
        <w:jc w:val="both"/>
        <w:rPr>
          <w:rFonts w:ascii="Arial" w:hAnsi="Arial" w:cs="Arial"/>
        </w:rPr>
      </w:pPr>
      <w:r>
        <w:t xml:space="preserve">Figure </w:t>
      </w:r>
      <w:r w:rsidR="005F599B">
        <w:rPr>
          <w:noProof/>
        </w:rPr>
        <w:fldChar w:fldCharType="begin"/>
      </w:r>
      <w:r w:rsidR="005F599B">
        <w:rPr>
          <w:noProof/>
        </w:rPr>
        <w:instrText xml:space="preserve"> SEQ Figure \* ARABIC </w:instrText>
      </w:r>
      <w:r w:rsidR="005F599B">
        <w:rPr>
          <w:noProof/>
        </w:rPr>
        <w:fldChar w:fldCharType="separate"/>
      </w:r>
      <w:r w:rsidR="007D78BB">
        <w:rPr>
          <w:noProof/>
        </w:rPr>
        <w:t>4</w:t>
      </w:r>
      <w:r w:rsidR="005F599B">
        <w:rPr>
          <w:noProof/>
        </w:rPr>
        <w:fldChar w:fldCharType="end"/>
      </w:r>
      <w:r>
        <w:t>Strategic management too- Ansoff matrix (Source:</w:t>
      </w:r>
      <w:r w:rsidRPr="006B44F6">
        <w:t xml:space="preserve"> </w:t>
      </w:r>
      <w:proofErr w:type="spellStart"/>
      <w:r>
        <w:t>Hesterly</w:t>
      </w:r>
      <w:proofErr w:type="spellEnd"/>
      <w:r>
        <w:t xml:space="preserve"> &amp; Barney, </w:t>
      </w:r>
      <w:r w:rsidRPr="006B44F6">
        <w:t>2010)</w:t>
      </w:r>
      <w:r>
        <w:t xml:space="preserve">. </w:t>
      </w:r>
    </w:p>
    <w:p w:rsidR="008C4402" w:rsidRPr="00C94CCF" w:rsidRDefault="00D304E5" w:rsidP="00A60643">
      <w:pPr>
        <w:spacing w:after="360"/>
        <w:jc w:val="both"/>
        <w:rPr>
          <w:rFonts w:ascii="Arial" w:hAnsi="Arial" w:cs="Arial"/>
        </w:rPr>
      </w:pPr>
      <w:r>
        <w:rPr>
          <w:rFonts w:ascii="Arial" w:hAnsi="Arial" w:cs="Arial"/>
        </w:rPr>
        <w:t>According</w:t>
      </w:r>
      <w:r w:rsidR="002B561B">
        <w:rPr>
          <w:rFonts w:ascii="Arial" w:hAnsi="Arial" w:cs="Arial"/>
        </w:rPr>
        <w:t xml:space="preserve"> to </w:t>
      </w:r>
      <w:proofErr w:type="spellStart"/>
      <w:r w:rsidR="002B561B">
        <w:rPr>
          <w:rFonts w:ascii="Arial" w:hAnsi="Arial" w:cs="Arial"/>
        </w:rPr>
        <w:t>Hesterly</w:t>
      </w:r>
      <w:proofErr w:type="spellEnd"/>
      <w:r w:rsidR="002B561B">
        <w:rPr>
          <w:rFonts w:ascii="Arial" w:hAnsi="Arial" w:cs="Arial"/>
        </w:rPr>
        <w:t xml:space="preserve"> &amp; Barney (2010)</w:t>
      </w:r>
      <w:r>
        <w:rPr>
          <w:rFonts w:ascii="Arial" w:hAnsi="Arial" w:cs="Arial"/>
        </w:rPr>
        <w:t xml:space="preserve">, companies are more likely to adopt market </w:t>
      </w:r>
      <w:r w:rsidR="0040337C">
        <w:rPr>
          <w:rFonts w:ascii="Arial" w:hAnsi="Arial" w:cs="Arial"/>
        </w:rPr>
        <w:t>development</w:t>
      </w:r>
      <w:r>
        <w:rPr>
          <w:rFonts w:ascii="Arial" w:hAnsi="Arial" w:cs="Arial"/>
        </w:rPr>
        <w:t xml:space="preserve"> strategy with an aim to enter into new market with existing product. </w:t>
      </w:r>
      <w:r w:rsidR="00D71BE4">
        <w:rPr>
          <w:rFonts w:ascii="Arial" w:hAnsi="Arial" w:cs="Arial"/>
        </w:rPr>
        <w:t xml:space="preserve">The key effectiveness of market </w:t>
      </w:r>
      <w:r w:rsidR="0040337C">
        <w:rPr>
          <w:rFonts w:ascii="Arial" w:hAnsi="Arial" w:cs="Arial"/>
        </w:rPr>
        <w:t>development</w:t>
      </w:r>
      <w:r w:rsidR="00D71BE4">
        <w:rPr>
          <w:rFonts w:ascii="Arial" w:hAnsi="Arial" w:cs="Arial"/>
        </w:rPr>
        <w:t xml:space="preserve"> strategy is that it will allows an organization to enter into new product without developing new product, rather exiting product. </w:t>
      </w:r>
      <w:r w:rsidR="003B4C23">
        <w:rPr>
          <w:rFonts w:ascii="Arial" w:hAnsi="Arial" w:cs="Arial"/>
        </w:rPr>
        <w:t>For example; the group CEO of M&amp;S, Steve Rowe stated that “</w:t>
      </w:r>
      <w:r w:rsidR="003B4C23" w:rsidRPr="0040337C">
        <w:rPr>
          <w:rFonts w:ascii="Arial" w:hAnsi="Arial" w:cs="Arial"/>
          <w:i/>
        </w:rPr>
        <w:t xml:space="preserve">M&amp;S always follows market </w:t>
      </w:r>
      <w:r w:rsidR="0040337C">
        <w:rPr>
          <w:rFonts w:ascii="Arial" w:hAnsi="Arial" w:cs="Arial"/>
          <w:i/>
        </w:rPr>
        <w:t>development</w:t>
      </w:r>
      <w:r w:rsidR="003B4C23" w:rsidRPr="0040337C">
        <w:rPr>
          <w:rFonts w:ascii="Arial" w:hAnsi="Arial" w:cs="Arial"/>
          <w:i/>
        </w:rPr>
        <w:t xml:space="preserve"> strategy in term of entering into new market, </w:t>
      </w:r>
      <w:r w:rsidR="003B4C23" w:rsidRPr="0040337C">
        <w:rPr>
          <w:rFonts w:ascii="Arial" w:hAnsi="Arial" w:cs="Arial"/>
          <w:i/>
        </w:rPr>
        <w:lastRenderedPageBreak/>
        <w:t>because it allows to understand new customer’s demand and reduces overall operation cost</w:t>
      </w:r>
      <w:r w:rsidR="003B4C23">
        <w:rPr>
          <w:rFonts w:ascii="Arial" w:hAnsi="Arial" w:cs="Arial"/>
        </w:rPr>
        <w:t xml:space="preserve">”. </w:t>
      </w:r>
      <w:r w:rsidR="002B561B">
        <w:rPr>
          <w:rFonts w:ascii="Arial" w:hAnsi="Arial" w:cs="Arial"/>
        </w:rPr>
        <w:t>Further, Taylor (2012)</w:t>
      </w:r>
      <w:r w:rsidR="0040337C">
        <w:rPr>
          <w:rFonts w:ascii="Arial" w:hAnsi="Arial" w:cs="Arial"/>
        </w:rPr>
        <w:t xml:space="preserve"> depicted that market penetration strategy is </w:t>
      </w:r>
      <w:r w:rsidR="0095480D">
        <w:rPr>
          <w:rFonts w:ascii="Arial" w:hAnsi="Arial" w:cs="Arial"/>
        </w:rPr>
        <w:t xml:space="preserve">a </w:t>
      </w:r>
      <w:r w:rsidR="0040337C">
        <w:rPr>
          <w:rFonts w:ascii="Arial" w:hAnsi="Arial" w:cs="Arial"/>
        </w:rPr>
        <w:t>suitable</w:t>
      </w:r>
      <w:r w:rsidR="0095480D">
        <w:rPr>
          <w:rFonts w:ascii="Arial" w:hAnsi="Arial" w:cs="Arial"/>
        </w:rPr>
        <w:t xml:space="preserve"> option for operating</w:t>
      </w:r>
      <w:r w:rsidR="0040337C">
        <w:rPr>
          <w:rFonts w:ascii="Arial" w:hAnsi="Arial" w:cs="Arial"/>
        </w:rPr>
        <w:t xml:space="preserve"> business in the existin</w:t>
      </w:r>
      <w:r w:rsidR="0095480D">
        <w:rPr>
          <w:rFonts w:ascii="Arial" w:hAnsi="Arial" w:cs="Arial"/>
        </w:rPr>
        <w:t>g market with e</w:t>
      </w:r>
      <w:r w:rsidR="002B561B">
        <w:rPr>
          <w:rFonts w:ascii="Arial" w:hAnsi="Arial" w:cs="Arial"/>
        </w:rPr>
        <w:t xml:space="preserve">xisting products. In addition, </w:t>
      </w:r>
      <w:proofErr w:type="spellStart"/>
      <w:r w:rsidR="002B561B">
        <w:rPr>
          <w:rFonts w:ascii="Arial" w:hAnsi="Arial" w:cs="Arial"/>
        </w:rPr>
        <w:t>Cadle</w:t>
      </w:r>
      <w:proofErr w:type="spellEnd"/>
      <w:r w:rsidR="002B561B">
        <w:rPr>
          <w:rFonts w:ascii="Arial" w:hAnsi="Arial" w:cs="Arial"/>
        </w:rPr>
        <w:t xml:space="preserve"> et al., (2014)</w:t>
      </w:r>
      <w:r w:rsidR="0095480D">
        <w:rPr>
          <w:rFonts w:ascii="Arial" w:hAnsi="Arial" w:cs="Arial"/>
        </w:rPr>
        <w:t xml:space="preserve"> argued that companies are more likely to adopt market penetration strategy at the beginning stage. </w:t>
      </w:r>
      <w:r w:rsidR="002C7721">
        <w:rPr>
          <w:rFonts w:ascii="Arial" w:hAnsi="Arial" w:cs="Arial"/>
        </w:rPr>
        <w:t xml:space="preserve">For example; </w:t>
      </w:r>
      <w:r w:rsidR="008B5E04">
        <w:rPr>
          <w:rFonts w:ascii="Arial" w:hAnsi="Arial" w:cs="Arial"/>
        </w:rPr>
        <w:t>M&amp;S</w:t>
      </w:r>
      <w:r w:rsidR="00A610B2">
        <w:rPr>
          <w:rFonts w:ascii="Arial" w:hAnsi="Arial" w:cs="Arial"/>
        </w:rPr>
        <w:t>, the leading retailer brand in the UK</w:t>
      </w:r>
      <w:r w:rsidR="00097565">
        <w:rPr>
          <w:rFonts w:ascii="Arial" w:hAnsi="Arial" w:cs="Arial"/>
        </w:rPr>
        <w:t xml:space="preserve">, followed market penetration strategy in their beginning stage in the UK market, although the company follows product development strategy as present in the UK market. </w:t>
      </w:r>
      <w:r w:rsidR="002B561B">
        <w:rPr>
          <w:rFonts w:ascii="Arial" w:hAnsi="Arial" w:cs="Arial"/>
        </w:rPr>
        <w:t>According to Hussain et al., (2013)</w:t>
      </w:r>
      <w:r w:rsidR="00A3491A">
        <w:rPr>
          <w:rFonts w:ascii="Arial" w:hAnsi="Arial" w:cs="Arial"/>
        </w:rPr>
        <w:t xml:space="preserve">, </w:t>
      </w:r>
      <w:r w:rsidR="00D246F3">
        <w:rPr>
          <w:rFonts w:ascii="Arial" w:hAnsi="Arial" w:cs="Arial"/>
        </w:rPr>
        <w:t xml:space="preserve">companies are more likely to adopt product development strategy in their existing market, when they gain a competitive position in the marketplace. </w:t>
      </w:r>
      <w:r w:rsidR="003B10EF">
        <w:rPr>
          <w:rFonts w:ascii="Arial" w:hAnsi="Arial" w:cs="Arial"/>
        </w:rPr>
        <w:t xml:space="preserve">The key advantage of product development strategy is to firms can address the needs and demand its existing customers by offering new products. </w:t>
      </w:r>
      <w:r w:rsidR="00A96E2F">
        <w:rPr>
          <w:rFonts w:ascii="Arial" w:hAnsi="Arial" w:cs="Arial"/>
        </w:rPr>
        <w:t>A research</w:t>
      </w:r>
      <w:r w:rsidR="002B561B">
        <w:rPr>
          <w:rFonts w:ascii="Arial" w:hAnsi="Arial" w:cs="Arial"/>
        </w:rPr>
        <w:t xml:space="preserve"> by Taylor (2012)</w:t>
      </w:r>
      <w:r w:rsidR="00A96E2F">
        <w:rPr>
          <w:rFonts w:ascii="Arial" w:hAnsi="Arial" w:cs="Arial"/>
        </w:rPr>
        <w:t xml:space="preserve">, found that </w:t>
      </w:r>
      <w:r w:rsidR="0068789C">
        <w:rPr>
          <w:rFonts w:ascii="Arial" w:hAnsi="Arial" w:cs="Arial"/>
        </w:rPr>
        <w:t xml:space="preserve">British </w:t>
      </w:r>
      <w:r w:rsidR="00A96E2F">
        <w:rPr>
          <w:rFonts w:ascii="Arial" w:hAnsi="Arial" w:cs="Arial"/>
        </w:rPr>
        <w:t>customers are more likely to purchase of those retailers who contentiously deve</w:t>
      </w:r>
      <w:r w:rsidR="00FC0468">
        <w:rPr>
          <w:rFonts w:ascii="Arial" w:hAnsi="Arial" w:cs="Arial"/>
        </w:rPr>
        <w:t>lop new product</w:t>
      </w:r>
      <w:r w:rsidR="0068789C">
        <w:rPr>
          <w:rFonts w:ascii="Arial" w:hAnsi="Arial" w:cs="Arial"/>
        </w:rPr>
        <w:t xml:space="preserve">. </w:t>
      </w:r>
      <w:r w:rsidR="00FE2136">
        <w:rPr>
          <w:rFonts w:ascii="Arial" w:hAnsi="Arial" w:cs="Arial"/>
        </w:rPr>
        <w:t xml:space="preserve">However, the leading retailer M&amp;S allows focuses on product development option for their UK market. For example; the in 2018, M&amp;S has invested </w:t>
      </w:r>
      <w:r w:rsidR="003D668F">
        <w:rPr>
          <w:rFonts w:ascii="Times New Roman" w:hAnsi="Times New Roman" w:cs="Times New Roman"/>
        </w:rPr>
        <w:t>£</w:t>
      </w:r>
      <w:r w:rsidR="00FE2136">
        <w:rPr>
          <w:rFonts w:ascii="Arial" w:hAnsi="Arial" w:cs="Arial"/>
        </w:rPr>
        <w:t>70 million for product development</w:t>
      </w:r>
      <w:r w:rsidR="00C31755">
        <w:rPr>
          <w:rFonts w:ascii="Arial" w:hAnsi="Arial" w:cs="Arial"/>
        </w:rPr>
        <w:t xml:space="preserve"> (M&amp;S, 2019). </w:t>
      </w:r>
      <w:r w:rsidR="003D668F">
        <w:rPr>
          <w:rFonts w:ascii="Arial" w:hAnsi="Arial" w:cs="Arial"/>
        </w:rPr>
        <w:t>In</w:t>
      </w:r>
      <w:r w:rsidR="002B561B">
        <w:rPr>
          <w:rFonts w:ascii="Arial" w:hAnsi="Arial" w:cs="Arial"/>
        </w:rPr>
        <w:t xml:space="preserve"> addition, Hussain et al., (2013)</w:t>
      </w:r>
      <w:r w:rsidR="003D668F">
        <w:rPr>
          <w:rFonts w:ascii="Arial" w:hAnsi="Arial" w:cs="Arial"/>
        </w:rPr>
        <w:t xml:space="preserve"> reported that company can </w:t>
      </w:r>
      <w:r w:rsidR="003F589C">
        <w:rPr>
          <w:rFonts w:ascii="Arial" w:hAnsi="Arial" w:cs="Arial"/>
        </w:rPr>
        <w:t xml:space="preserve">adopt diversification strategy for entering into new market, but this strategy is required more investment in the initial stage. The main advantage of diversification strategy is that it allows firm to create a distinctive </w:t>
      </w:r>
      <w:r w:rsidR="00915C67">
        <w:rPr>
          <w:rFonts w:ascii="Arial" w:hAnsi="Arial" w:cs="Arial"/>
        </w:rPr>
        <w:t xml:space="preserve">position in the marketplace. </w:t>
      </w:r>
    </w:p>
    <w:p w:rsidR="008C4402" w:rsidRPr="00C94CCF" w:rsidRDefault="008C4402" w:rsidP="00C94CCF">
      <w:pPr>
        <w:pStyle w:val="Heading3"/>
        <w:spacing w:after="360"/>
        <w:jc w:val="both"/>
        <w:rPr>
          <w:rFonts w:ascii="Arial" w:hAnsi="Arial" w:cs="Arial"/>
        </w:rPr>
      </w:pPr>
      <w:bookmarkStart w:id="26" w:name="_Toc21798273"/>
      <w:r w:rsidRPr="00C94CCF">
        <w:rPr>
          <w:rFonts w:ascii="Arial" w:hAnsi="Arial" w:cs="Arial"/>
        </w:rPr>
        <w:t>Porter’s Generic Strategy</w:t>
      </w:r>
      <w:bookmarkEnd w:id="26"/>
      <w:r w:rsidRPr="00C94CCF">
        <w:rPr>
          <w:rFonts w:ascii="Arial" w:hAnsi="Arial" w:cs="Arial"/>
        </w:rPr>
        <w:t xml:space="preserve"> </w:t>
      </w:r>
    </w:p>
    <w:p w:rsidR="0043276E" w:rsidRDefault="00A60643" w:rsidP="00C94CCF">
      <w:pPr>
        <w:spacing w:after="360"/>
        <w:jc w:val="both"/>
        <w:rPr>
          <w:rFonts w:ascii="Arial" w:hAnsi="Arial" w:cs="Arial"/>
        </w:rPr>
      </w:pPr>
      <w:r>
        <w:rPr>
          <w:rFonts w:ascii="Arial" w:hAnsi="Arial" w:cs="Arial"/>
        </w:rPr>
        <w:t>Porter’s generic strategy is a sophisticated strategic marketing tool that enables an organization to choose any market positioning strategy out of fours distinctive strategies, including differentiation leadership, differentiation focus, co</w:t>
      </w:r>
      <w:r w:rsidR="002B561B">
        <w:rPr>
          <w:rFonts w:ascii="Arial" w:hAnsi="Arial" w:cs="Arial"/>
        </w:rPr>
        <w:t>st leadership, and cost focus (Datta, 2010</w:t>
      </w:r>
      <w:r>
        <w:rPr>
          <w:rFonts w:ascii="Arial" w:hAnsi="Arial" w:cs="Arial"/>
        </w:rPr>
        <w:t xml:space="preserve">). </w:t>
      </w:r>
      <w:r w:rsidR="002B561B">
        <w:rPr>
          <w:rFonts w:ascii="Arial" w:hAnsi="Arial" w:cs="Arial"/>
        </w:rPr>
        <w:t>According to Hsieh &amp; Chen (2011)</w:t>
      </w:r>
      <w:r w:rsidR="003958D9">
        <w:rPr>
          <w:rFonts w:ascii="Arial" w:hAnsi="Arial" w:cs="Arial"/>
        </w:rPr>
        <w:t xml:space="preserve">, in order to measures the extent of the source of competitive advantage in the marketplace, companies adopt Porter’s generic strategy. </w:t>
      </w:r>
      <w:r w:rsidR="00B4633E">
        <w:rPr>
          <w:rFonts w:ascii="Arial" w:hAnsi="Arial" w:cs="Arial"/>
        </w:rPr>
        <w:t>The key effectiveness of Porter’s generic strategy is that it allows</w:t>
      </w:r>
      <w:r w:rsidR="005E2038">
        <w:rPr>
          <w:rFonts w:ascii="Arial" w:hAnsi="Arial" w:cs="Arial"/>
        </w:rPr>
        <w:t xml:space="preserve"> a</w:t>
      </w:r>
      <w:r w:rsidR="00B4633E">
        <w:rPr>
          <w:rFonts w:ascii="Arial" w:hAnsi="Arial" w:cs="Arial"/>
        </w:rPr>
        <w:t xml:space="preserve"> firm to measure to the extent </w:t>
      </w:r>
      <w:r w:rsidR="005E2038">
        <w:rPr>
          <w:rFonts w:ascii="Arial" w:hAnsi="Arial" w:cs="Arial"/>
        </w:rPr>
        <w:t xml:space="preserve">the source </w:t>
      </w:r>
      <w:r w:rsidR="00B4633E">
        <w:rPr>
          <w:rFonts w:ascii="Arial" w:hAnsi="Arial" w:cs="Arial"/>
        </w:rPr>
        <w:t xml:space="preserve">of competitive </w:t>
      </w:r>
      <w:r w:rsidR="005E2038">
        <w:rPr>
          <w:rFonts w:ascii="Arial" w:hAnsi="Arial" w:cs="Arial"/>
        </w:rPr>
        <w:t xml:space="preserve">advantage in the competitive marketplace. </w:t>
      </w:r>
    </w:p>
    <w:p w:rsidR="006B44F6" w:rsidRDefault="0043276E" w:rsidP="006B44F6">
      <w:pPr>
        <w:keepNext/>
        <w:spacing w:after="360"/>
        <w:jc w:val="center"/>
      </w:pPr>
      <w:r>
        <w:rPr>
          <w:noProof/>
          <w:lang w:val="en-GB" w:eastAsia="en-GB"/>
        </w:rPr>
        <w:drawing>
          <wp:inline distT="0" distB="0" distL="0" distR="0">
            <wp:extent cx="4754467" cy="2141804"/>
            <wp:effectExtent l="0" t="0" r="8255" b="0"/>
            <wp:docPr id="6" name="Picture 6" descr="Image result for Porter’s generic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rter’s generic strate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5674" cy="2160367"/>
                    </a:xfrm>
                    <a:prstGeom prst="rect">
                      <a:avLst/>
                    </a:prstGeom>
                    <a:noFill/>
                    <a:ln>
                      <a:noFill/>
                    </a:ln>
                  </pic:spPr>
                </pic:pic>
              </a:graphicData>
            </a:graphic>
          </wp:inline>
        </w:drawing>
      </w:r>
    </w:p>
    <w:p w:rsidR="00E93A93" w:rsidRDefault="006B44F6" w:rsidP="006B44F6">
      <w:pPr>
        <w:pStyle w:val="Caption"/>
        <w:jc w:val="center"/>
        <w:rPr>
          <w:rFonts w:ascii="Arial" w:hAnsi="Arial" w:cs="Arial"/>
        </w:rPr>
      </w:pPr>
      <w:r>
        <w:t xml:space="preserve">Figure </w:t>
      </w:r>
      <w:r w:rsidR="005F599B">
        <w:rPr>
          <w:noProof/>
        </w:rPr>
        <w:fldChar w:fldCharType="begin"/>
      </w:r>
      <w:r w:rsidR="005F599B">
        <w:rPr>
          <w:noProof/>
        </w:rPr>
        <w:instrText xml:space="preserve"> SEQ Figure \* ARABIC </w:instrText>
      </w:r>
      <w:r w:rsidR="005F599B">
        <w:rPr>
          <w:noProof/>
        </w:rPr>
        <w:fldChar w:fldCharType="separate"/>
      </w:r>
      <w:r w:rsidR="007D78BB">
        <w:rPr>
          <w:noProof/>
        </w:rPr>
        <w:t>5</w:t>
      </w:r>
      <w:r w:rsidR="005F599B">
        <w:rPr>
          <w:noProof/>
        </w:rPr>
        <w:fldChar w:fldCharType="end"/>
      </w:r>
      <w:r>
        <w:t xml:space="preserve"> Strategic management Tool - Porter's Generic strategy (Source:</w:t>
      </w:r>
      <w:r w:rsidRPr="006B44F6">
        <w:t xml:space="preserve"> </w:t>
      </w:r>
      <w:proofErr w:type="spellStart"/>
      <w:r>
        <w:t>Tanwar</w:t>
      </w:r>
      <w:proofErr w:type="spellEnd"/>
      <w:r>
        <w:t xml:space="preserve">, </w:t>
      </w:r>
      <w:r w:rsidRPr="006B44F6">
        <w:t>2013)</w:t>
      </w:r>
    </w:p>
    <w:p w:rsidR="002062E8" w:rsidRDefault="002B561B" w:rsidP="002062E8">
      <w:pPr>
        <w:spacing w:after="360"/>
        <w:jc w:val="both"/>
        <w:rPr>
          <w:rFonts w:ascii="Arial" w:hAnsi="Arial" w:cs="Arial"/>
        </w:rPr>
      </w:pPr>
      <w:r>
        <w:rPr>
          <w:rFonts w:ascii="Arial" w:hAnsi="Arial" w:cs="Arial"/>
        </w:rPr>
        <w:t xml:space="preserve">According to </w:t>
      </w:r>
      <w:proofErr w:type="spellStart"/>
      <w:r>
        <w:rPr>
          <w:rFonts w:ascii="Arial" w:hAnsi="Arial" w:cs="Arial"/>
        </w:rPr>
        <w:t>Tanwar</w:t>
      </w:r>
      <w:proofErr w:type="spellEnd"/>
      <w:r>
        <w:rPr>
          <w:rFonts w:ascii="Arial" w:hAnsi="Arial" w:cs="Arial"/>
        </w:rPr>
        <w:t xml:space="preserve"> (2013)</w:t>
      </w:r>
      <w:r w:rsidR="00E93A93">
        <w:rPr>
          <w:rFonts w:ascii="Arial" w:hAnsi="Arial" w:cs="Arial"/>
        </w:rPr>
        <w:t xml:space="preserve">, cost leadership strategy enables an organization to capture large volume of customer by offering low cost product but standard quality. A retail research by IBIS World (2019) showed that British people are more price sensitive, and therefore, they are more </w:t>
      </w:r>
      <w:r w:rsidR="00E93A93">
        <w:rPr>
          <w:rFonts w:ascii="Arial" w:hAnsi="Arial" w:cs="Arial"/>
        </w:rPr>
        <w:lastRenderedPageBreak/>
        <w:t xml:space="preserve">likely to purchase their retail items with reasonable price but standard quality. </w:t>
      </w:r>
      <w:r w:rsidR="00057F82">
        <w:rPr>
          <w:rFonts w:ascii="Arial" w:hAnsi="Arial" w:cs="Arial"/>
        </w:rPr>
        <w:t>In the UK retail sector, P</w:t>
      </w:r>
      <w:r w:rsidR="00452160">
        <w:rPr>
          <w:rFonts w:ascii="Arial" w:hAnsi="Arial" w:cs="Arial"/>
        </w:rPr>
        <w:t>rimark is the great example of c</w:t>
      </w:r>
      <w:r w:rsidR="00057F82">
        <w:rPr>
          <w:rFonts w:ascii="Arial" w:hAnsi="Arial" w:cs="Arial"/>
        </w:rPr>
        <w:t xml:space="preserve">ost leadership retailer. </w:t>
      </w:r>
      <w:r w:rsidR="004917F6">
        <w:rPr>
          <w:rFonts w:ascii="Arial" w:hAnsi="Arial" w:cs="Arial"/>
        </w:rPr>
        <w:t xml:space="preserve">On the other hand, the cost focus strategy is adopted by those companies, which focus on the narrow market segment. The key advantage of this strategy is that it allows firm to compete with large organization in the narrow segment. For example, Aldi and </w:t>
      </w:r>
      <w:proofErr w:type="spellStart"/>
      <w:r w:rsidR="004917F6">
        <w:rPr>
          <w:rFonts w:ascii="Arial" w:hAnsi="Arial" w:cs="Arial"/>
        </w:rPr>
        <w:t>Lidi</w:t>
      </w:r>
      <w:proofErr w:type="spellEnd"/>
      <w:r w:rsidR="004917F6">
        <w:rPr>
          <w:rFonts w:ascii="Arial" w:hAnsi="Arial" w:cs="Arial"/>
        </w:rPr>
        <w:t xml:space="preserve"> are the well-known cost focus retailers</w:t>
      </w:r>
      <w:r w:rsidR="004917F6" w:rsidRPr="004917F6">
        <w:rPr>
          <w:rFonts w:ascii="Arial" w:hAnsi="Arial" w:cs="Arial"/>
        </w:rPr>
        <w:t xml:space="preserve"> </w:t>
      </w:r>
      <w:r w:rsidR="004917F6">
        <w:rPr>
          <w:rFonts w:ascii="Arial" w:hAnsi="Arial" w:cs="Arial"/>
        </w:rPr>
        <w:t>in the UK</w:t>
      </w:r>
      <w:r w:rsidR="004917F6" w:rsidRPr="00C94CCF">
        <w:rPr>
          <w:rFonts w:ascii="Arial" w:hAnsi="Arial" w:cs="Arial"/>
        </w:rPr>
        <w:t xml:space="preserve"> </w:t>
      </w:r>
      <w:r w:rsidR="004917F6">
        <w:rPr>
          <w:rFonts w:ascii="Arial" w:hAnsi="Arial" w:cs="Arial"/>
        </w:rPr>
        <w:t xml:space="preserve">that follow discounting strategy for offering products (IBIS World, 2019). </w:t>
      </w:r>
      <w:r w:rsidR="00411CAE">
        <w:rPr>
          <w:rFonts w:ascii="Arial" w:hAnsi="Arial" w:cs="Arial"/>
        </w:rPr>
        <w:t>In terms of differentiation strategy, companies are more likely to adopt differentiation leadership</w:t>
      </w:r>
      <w:r w:rsidR="00452160">
        <w:rPr>
          <w:rFonts w:ascii="Arial" w:hAnsi="Arial" w:cs="Arial"/>
        </w:rPr>
        <w:t xml:space="preserve"> and differentiation focus (Datta, 2010</w:t>
      </w:r>
      <w:r w:rsidR="00411CAE">
        <w:rPr>
          <w:rFonts w:ascii="Arial" w:hAnsi="Arial" w:cs="Arial"/>
        </w:rPr>
        <w:t xml:space="preserve">). </w:t>
      </w:r>
      <w:r>
        <w:rPr>
          <w:rFonts w:ascii="Arial" w:hAnsi="Arial" w:cs="Arial"/>
        </w:rPr>
        <w:t>According to Nandakumar et al., (2011)</w:t>
      </w:r>
      <w:r w:rsidR="00997E3B">
        <w:rPr>
          <w:rFonts w:ascii="Arial" w:hAnsi="Arial" w:cs="Arial"/>
        </w:rPr>
        <w:t>, companies often adopt differentiation strategy for retaining their competitive position in the marketplace. For example; the leading retailer brand in the UK, M&amp;S follows differentiation strategy with an aim to retain their leading position</w:t>
      </w:r>
      <w:r w:rsidR="003447A1">
        <w:rPr>
          <w:rFonts w:ascii="Arial" w:hAnsi="Arial" w:cs="Arial"/>
        </w:rPr>
        <w:t xml:space="preserve"> (M&amp;S, 2019). </w:t>
      </w:r>
      <w:r w:rsidR="008724B7">
        <w:rPr>
          <w:rFonts w:ascii="Arial" w:hAnsi="Arial" w:cs="Arial"/>
        </w:rPr>
        <w:t xml:space="preserve">In addition, M&amp;S has invested </w:t>
      </w:r>
      <w:r w:rsidR="00B67DF9">
        <w:rPr>
          <w:rFonts w:ascii="Times New Roman" w:hAnsi="Times New Roman" w:cs="Times New Roman"/>
        </w:rPr>
        <w:t>£</w:t>
      </w:r>
      <w:r w:rsidR="008724B7">
        <w:rPr>
          <w:rFonts w:ascii="Arial" w:hAnsi="Arial" w:cs="Arial"/>
        </w:rPr>
        <w:t>70 million for developing new product.</w:t>
      </w:r>
      <w:r w:rsidR="00B67DF9">
        <w:rPr>
          <w:rFonts w:ascii="Arial" w:hAnsi="Arial" w:cs="Arial"/>
        </w:rPr>
        <w:t xml:space="preserve"> </w:t>
      </w:r>
      <w:r w:rsidR="00227689">
        <w:rPr>
          <w:rFonts w:ascii="Arial" w:hAnsi="Arial" w:cs="Arial"/>
        </w:rPr>
        <w:t xml:space="preserve">The key effectiveness of differentiation strategy is that it enables an organization to retain a distinctive strategic position in the market. </w:t>
      </w:r>
      <w:r w:rsidR="000F3B8C">
        <w:rPr>
          <w:rFonts w:ascii="Arial" w:hAnsi="Arial" w:cs="Arial"/>
        </w:rPr>
        <w:t>According to CEO of M&amp;S, Steve Rowe</w:t>
      </w:r>
      <w:r w:rsidR="002062E8">
        <w:rPr>
          <w:rFonts w:ascii="Arial" w:hAnsi="Arial" w:cs="Arial"/>
        </w:rPr>
        <w:t>,</w:t>
      </w:r>
    </w:p>
    <w:p w:rsidR="008C4402" w:rsidRPr="00C94CCF" w:rsidRDefault="000F3B8C" w:rsidP="00174899">
      <w:pPr>
        <w:spacing w:after="120"/>
        <w:ind w:left="720"/>
        <w:jc w:val="both"/>
        <w:rPr>
          <w:rFonts w:ascii="Arial" w:hAnsi="Arial" w:cs="Arial"/>
        </w:rPr>
      </w:pPr>
      <w:r w:rsidRPr="00C77FDC">
        <w:rPr>
          <w:rFonts w:ascii="Arial" w:hAnsi="Arial" w:cs="Arial"/>
          <w:color w:val="2E74B5" w:themeColor="accent1" w:themeShade="BF"/>
        </w:rPr>
        <w:t>“</w:t>
      </w:r>
      <w:r w:rsidR="002062E8" w:rsidRPr="00C77FDC">
        <w:rPr>
          <w:rFonts w:ascii="Arial" w:hAnsi="Arial" w:cs="Arial"/>
          <w:i/>
          <w:color w:val="2E74B5" w:themeColor="accent1" w:themeShade="BF"/>
        </w:rPr>
        <w:t>We</w:t>
      </w:r>
      <w:r w:rsidRPr="00C77FDC">
        <w:rPr>
          <w:rFonts w:ascii="Arial" w:hAnsi="Arial" w:cs="Arial"/>
          <w:i/>
          <w:color w:val="2E74B5" w:themeColor="accent1" w:themeShade="BF"/>
        </w:rPr>
        <w:t xml:space="preserve"> largely focus on differentiation leadership strategy to retain our large volume customer by offering high quality products and services. On the other hand, we focus on differentiation focus strategy to address the demand of our premium segment customers</w:t>
      </w:r>
      <w:r w:rsidR="00C77FDC">
        <w:rPr>
          <w:rFonts w:ascii="Arial" w:hAnsi="Arial" w:cs="Arial"/>
          <w:color w:val="2E74B5" w:themeColor="accent1" w:themeShade="BF"/>
        </w:rPr>
        <w:t>” (M&amp;S, 2019)</w:t>
      </w:r>
      <w:r w:rsidR="008C4402" w:rsidRPr="00C94CCF">
        <w:rPr>
          <w:rFonts w:ascii="Arial" w:hAnsi="Arial" w:cs="Arial"/>
        </w:rPr>
        <w:br w:type="page"/>
      </w:r>
    </w:p>
    <w:p w:rsidR="0013321E" w:rsidRPr="00C94CCF" w:rsidRDefault="008C4402" w:rsidP="00C94CCF">
      <w:pPr>
        <w:pStyle w:val="Heading1"/>
        <w:spacing w:after="360"/>
        <w:jc w:val="both"/>
        <w:rPr>
          <w:rFonts w:ascii="Arial" w:hAnsi="Arial" w:cs="Arial"/>
        </w:rPr>
      </w:pPr>
      <w:bookmarkStart w:id="27" w:name="_Toc21798274"/>
      <w:r w:rsidRPr="00C94CCF">
        <w:rPr>
          <w:rFonts w:ascii="Arial" w:hAnsi="Arial" w:cs="Arial"/>
        </w:rPr>
        <w:lastRenderedPageBreak/>
        <w:t>Proposed Strategic Direction</w:t>
      </w:r>
      <w:bookmarkEnd w:id="27"/>
      <w:r w:rsidRPr="00C94CCF">
        <w:rPr>
          <w:rFonts w:ascii="Arial" w:hAnsi="Arial" w:cs="Arial"/>
        </w:rPr>
        <w:t xml:space="preserve"> </w:t>
      </w:r>
    </w:p>
    <w:p w:rsidR="00D00CD4" w:rsidRPr="00D00CD4" w:rsidRDefault="002058AF" w:rsidP="009C3D56">
      <w:pPr>
        <w:jc w:val="both"/>
        <w:rPr>
          <w:rFonts w:ascii="Arial" w:hAnsi="Arial" w:cs="Arial"/>
        </w:rPr>
      </w:pPr>
      <w:r>
        <w:rPr>
          <w:rFonts w:ascii="Arial" w:hAnsi="Arial" w:cs="Arial"/>
        </w:rPr>
        <w:t>According</w:t>
      </w:r>
      <w:r w:rsidR="002B561B">
        <w:rPr>
          <w:rFonts w:ascii="Arial" w:hAnsi="Arial" w:cs="Arial"/>
        </w:rPr>
        <w:t xml:space="preserve"> to Freeman (2010)</w:t>
      </w:r>
      <w:r>
        <w:rPr>
          <w:rFonts w:ascii="Arial" w:hAnsi="Arial" w:cs="Arial"/>
        </w:rPr>
        <w:t xml:space="preserve">, strategic direction of an organization can be defines as a long term direction and way by which the firm can address organizational mission, vision, and goals in line with the needs and demand of stakeholders. </w:t>
      </w:r>
      <w:r w:rsidR="00D76DD7">
        <w:rPr>
          <w:rFonts w:ascii="Arial" w:hAnsi="Arial" w:cs="Arial"/>
        </w:rPr>
        <w:t>However, d</w:t>
      </w:r>
      <w:r w:rsidR="00E538E6">
        <w:rPr>
          <w:rFonts w:ascii="Arial" w:hAnsi="Arial" w:cs="Arial"/>
        </w:rPr>
        <w:t>rawing upon the situation analysis, strategic analysis, and strategic position analysis of M&amp;S, the report proposes the following three strategic direction</w:t>
      </w:r>
      <w:r w:rsidR="00B62CC2">
        <w:rPr>
          <w:rFonts w:ascii="Arial" w:hAnsi="Arial" w:cs="Arial"/>
        </w:rPr>
        <w:t>s, including new product development, strategic collaboration, and the global online sales</w:t>
      </w:r>
      <w:r w:rsidR="00E538E6">
        <w:rPr>
          <w:rFonts w:ascii="Arial" w:hAnsi="Arial" w:cs="Arial"/>
        </w:rPr>
        <w:t xml:space="preserve"> for M&amp;S.  </w:t>
      </w:r>
    </w:p>
    <w:p w:rsidR="008C4402" w:rsidRPr="00C94CCF" w:rsidRDefault="008C4402" w:rsidP="00C94CCF">
      <w:pPr>
        <w:pStyle w:val="Heading2"/>
        <w:spacing w:after="360"/>
        <w:jc w:val="both"/>
        <w:rPr>
          <w:rFonts w:ascii="Arial" w:hAnsi="Arial" w:cs="Arial"/>
        </w:rPr>
      </w:pPr>
      <w:bookmarkStart w:id="28" w:name="_Toc21798275"/>
      <w:r w:rsidRPr="00C94CCF">
        <w:rPr>
          <w:rFonts w:ascii="Arial" w:hAnsi="Arial" w:cs="Arial"/>
        </w:rPr>
        <w:t>New Product Development</w:t>
      </w:r>
      <w:bookmarkEnd w:id="28"/>
      <w:r w:rsidRPr="00C94CCF">
        <w:rPr>
          <w:rFonts w:ascii="Arial" w:hAnsi="Arial" w:cs="Arial"/>
        </w:rPr>
        <w:t xml:space="preserve"> </w:t>
      </w:r>
    </w:p>
    <w:p w:rsidR="008C4402" w:rsidRPr="00C94CCF" w:rsidRDefault="007C2D05" w:rsidP="00C94CCF">
      <w:pPr>
        <w:spacing w:after="360"/>
        <w:jc w:val="both"/>
        <w:rPr>
          <w:rFonts w:ascii="Arial" w:hAnsi="Arial" w:cs="Arial"/>
        </w:rPr>
      </w:pPr>
      <w:r>
        <w:rPr>
          <w:rFonts w:ascii="Arial" w:hAnsi="Arial" w:cs="Arial"/>
        </w:rPr>
        <w:t xml:space="preserve">A research by IBIS world (2019), found that the majority of the British customers (77%) are more likely to purchase from those retailers who introduce new product through continuous innovation. </w:t>
      </w:r>
      <w:r w:rsidR="00C57BA1">
        <w:rPr>
          <w:rFonts w:ascii="Arial" w:hAnsi="Arial" w:cs="Arial"/>
        </w:rPr>
        <w:t xml:space="preserve">Further research by KPMG (2019) reported that 73% British customers seek to new product for purchasing their retail items. </w:t>
      </w:r>
      <w:r w:rsidR="00FE4955">
        <w:rPr>
          <w:rFonts w:ascii="Arial" w:hAnsi="Arial" w:cs="Arial"/>
        </w:rPr>
        <w:t xml:space="preserve">Therefore, KPMG (2019) suggested that companies more especially retail brands in the UK are required to focus on either new product development or adding value with the existing products to address the demand of British customers. </w:t>
      </w:r>
      <w:r w:rsidR="00CB7B02">
        <w:rPr>
          <w:rFonts w:ascii="Arial" w:hAnsi="Arial" w:cs="Arial"/>
        </w:rPr>
        <w:t xml:space="preserve">Further, the annual report of M&amp;S stated that the company largely focuses on developing new products with an aim to address customer needs and demand. For example; M&amp;S has invested </w:t>
      </w:r>
      <w:r w:rsidR="006579FE">
        <w:rPr>
          <w:rFonts w:ascii="Times New Roman" w:hAnsi="Times New Roman" w:cs="Times New Roman"/>
        </w:rPr>
        <w:t>£</w:t>
      </w:r>
      <w:r w:rsidR="00CB7B02">
        <w:rPr>
          <w:rFonts w:ascii="Arial" w:hAnsi="Arial" w:cs="Arial"/>
        </w:rPr>
        <w:t xml:space="preserve">70 million for developing new product (M&amp;S, 2019). </w:t>
      </w:r>
      <w:r w:rsidR="003D1054">
        <w:rPr>
          <w:rFonts w:ascii="Arial" w:hAnsi="Arial" w:cs="Arial"/>
        </w:rPr>
        <w:t xml:space="preserve">In addition, the recent research on UK retail sector by Deloitte (2019) represented that </w:t>
      </w:r>
      <w:r w:rsidR="0073115E">
        <w:rPr>
          <w:rFonts w:ascii="Arial" w:hAnsi="Arial" w:cs="Arial"/>
        </w:rPr>
        <w:t xml:space="preserve">in the near future </w:t>
      </w:r>
      <w:r w:rsidR="003D1054">
        <w:rPr>
          <w:rFonts w:ascii="Arial" w:hAnsi="Arial" w:cs="Arial"/>
        </w:rPr>
        <w:t>the UK</w:t>
      </w:r>
      <w:r w:rsidR="0073115E">
        <w:rPr>
          <w:rFonts w:ascii="Arial" w:hAnsi="Arial" w:cs="Arial"/>
        </w:rPr>
        <w:t>’s</w:t>
      </w:r>
      <w:r w:rsidR="003D1054">
        <w:rPr>
          <w:rFonts w:ascii="Arial" w:hAnsi="Arial" w:cs="Arial"/>
        </w:rPr>
        <w:t xml:space="preserve"> retail sector </w:t>
      </w:r>
      <w:r w:rsidR="0073115E">
        <w:rPr>
          <w:rFonts w:ascii="Arial" w:hAnsi="Arial" w:cs="Arial"/>
        </w:rPr>
        <w:t>will be</w:t>
      </w:r>
      <w:r w:rsidR="003D1054">
        <w:rPr>
          <w:rFonts w:ascii="Arial" w:hAnsi="Arial" w:cs="Arial"/>
        </w:rPr>
        <w:t xml:space="preserve"> dominated by those companies who largely focus on developing new product according to the sifted consumer demand. </w:t>
      </w:r>
      <w:r w:rsidR="0081652A">
        <w:rPr>
          <w:rFonts w:ascii="Arial" w:hAnsi="Arial" w:cs="Arial"/>
        </w:rPr>
        <w:t xml:space="preserve">Therefore, the current report proposes the new product development as a strategic direction for M&amp;S. </w:t>
      </w:r>
    </w:p>
    <w:p w:rsidR="008C4402" w:rsidRPr="00C94CCF" w:rsidRDefault="008C4402" w:rsidP="00C94CCF">
      <w:pPr>
        <w:pStyle w:val="Heading2"/>
        <w:spacing w:after="360"/>
        <w:jc w:val="both"/>
        <w:rPr>
          <w:rFonts w:ascii="Arial" w:hAnsi="Arial" w:cs="Arial"/>
        </w:rPr>
      </w:pPr>
      <w:bookmarkStart w:id="29" w:name="_Toc21798276"/>
      <w:r w:rsidRPr="00C94CCF">
        <w:rPr>
          <w:rFonts w:ascii="Arial" w:hAnsi="Arial" w:cs="Arial"/>
        </w:rPr>
        <w:t>Strategic Collaboration</w:t>
      </w:r>
      <w:bookmarkEnd w:id="29"/>
    </w:p>
    <w:p w:rsidR="008C4402" w:rsidRPr="00C94CCF" w:rsidRDefault="0073115E" w:rsidP="00C94CCF">
      <w:pPr>
        <w:spacing w:after="360"/>
        <w:jc w:val="both"/>
        <w:rPr>
          <w:rFonts w:ascii="Arial" w:hAnsi="Arial" w:cs="Arial"/>
        </w:rPr>
      </w:pPr>
      <w:r>
        <w:rPr>
          <w:rFonts w:ascii="Arial" w:hAnsi="Arial" w:cs="Arial"/>
        </w:rPr>
        <w:t>According</w:t>
      </w:r>
      <w:r w:rsidR="002B561B">
        <w:rPr>
          <w:rFonts w:ascii="Arial" w:hAnsi="Arial" w:cs="Arial"/>
        </w:rPr>
        <w:t xml:space="preserve"> to Hill et al., (2014)</w:t>
      </w:r>
      <w:r>
        <w:rPr>
          <w:rFonts w:ascii="Arial" w:hAnsi="Arial" w:cs="Arial"/>
        </w:rPr>
        <w:t xml:space="preserve">, strategic collaboration is a powerful competitive source by which an organization can strengthen its internal resources and capabilities that allows to overcome any external challenges. </w:t>
      </w:r>
      <w:r w:rsidR="002B561B">
        <w:rPr>
          <w:rFonts w:ascii="Arial" w:hAnsi="Arial" w:cs="Arial"/>
        </w:rPr>
        <w:t xml:space="preserve">According to </w:t>
      </w:r>
      <w:proofErr w:type="spellStart"/>
      <w:r w:rsidR="002B561B">
        <w:rPr>
          <w:rFonts w:ascii="Arial" w:hAnsi="Arial" w:cs="Arial"/>
        </w:rPr>
        <w:t>Hesterly</w:t>
      </w:r>
      <w:proofErr w:type="spellEnd"/>
      <w:r w:rsidR="002B561B">
        <w:rPr>
          <w:rFonts w:ascii="Arial" w:hAnsi="Arial" w:cs="Arial"/>
        </w:rPr>
        <w:t xml:space="preserve"> &amp; Barney (2010)</w:t>
      </w:r>
      <w:r w:rsidR="004455FA">
        <w:rPr>
          <w:rFonts w:ascii="Arial" w:hAnsi="Arial" w:cs="Arial"/>
        </w:rPr>
        <w:t>, strategic direction is the driver of competitive advantage, and therefore companies are more likely to adopt vertical integration and horizontal integration for strengthening their internal resources and capabilities either similar i</w:t>
      </w:r>
      <w:r w:rsidR="002B561B">
        <w:rPr>
          <w:rFonts w:ascii="Arial" w:hAnsi="Arial" w:cs="Arial"/>
        </w:rPr>
        <w:t xml:space="preserve">ndustry or different industry. </w:t>
      </w:r>
      <w:proofErr w:type="spellStart"/>
      <w:r w:rsidR="002B561B">
        <w:rPr>
          <w:rFonts w:ascii="Arial" w:hAnsi="Arial" w:cs="Arial"/>
        </w:rPr>
        <w:t>Svensson</w:t>
      </w:r>
      <w:proofErr w:type="spellEnd"/>
      <w:r w:rsidR="002B561B">
        <w:rPr>
          <w:rFonts w:ascii="Arial" w:hAnsi="Arial" w:cs="Arial"/>
        </w:rPr>
        <w:t xml:space="preserve"> et al., (2011)</w:t>
      </w:r>
      <w:r w:rsidR="004455FA">
        <w:rPr>
          <w:rFonts w:ascii="Arial" w:hAnsi="Arial" w:cs="Arial"/>
        </w:rPr>
        <w:t xml:space="preserve"> argued that the horizontal integration allows an organization to create strategic collaboration with other organization in the similar industry, whereas vertical integration allows to acquire other </w:t>
      </w:r>
      <w:proofErr w:type="spellStart"/>
      <w:r w:rsidR="004455FA">
        <w:rPr>
          <w:rFonts w:ascii="Arial" w:hAnsi="Arial" w:cs="Arial"/>
        </w:rPr>
        <w:t>frim</w:t>
      </w:r>
      <w:proofErr w:type="spellEnd"/>
      <w:r w:rsidR="004455FA">
        <w:rPr>
          <w:rFonts w:ascii="Arial" w:hAnsi="Arial" w:cs="Arial"/>
        </w:rPr>
        <w:t xml:space="preserve"> in the different industry. </w:t>
      </w:r>
      <w:r w:rsidR="004333FD">
        <w:rPr>
          <w:rFonts w:ascii="Arial" w:hAnsi="Arial" w:cs="Arial"/>
        </w:rPr>
        <w:t>For example; the 50/50 joint venture of M&amp;S with Ocado, a leading pure play digital grocer in the UK</w:t>
      </w:r>
      <w:r w:rsidR="00452160">
        <w:rPr>
          <w:rFonts w:ascii="Arial" w:hAnsi="Arial" w:cs="Arial"/>
        </w:rPr>
        <w:t>,</w:t>
      </w:r>
      <w:r w:rsidR="004333FD">
        <w:rPr>
          <w:rFonts w:ascii="Arial" w:hAnsi="Arial" w:cs="Arial"/>
        </w:rPr>
        <w:t xml:space="preserve"> enables M&amp;S to strengthen internal competencies for exploring their online retail channel (M&amp;S, 2019). </w:t>
      </w:r>
      <w:r w:rsidR="00036DEF">
        <w:rPr>
          <w:rFonts w:ascii="Arial" w:hAnsi="Arial" w:cs="Arial"/>
        </w:rPr>
        <w:t xml:space="preserve">A recent research on the UK retail sector by KPMG (2019) articulated that in terms of gaining competitive position in the marketplace, the majority of the retailers in the UK (e.g. Tesco, Sainsbury, ASDA, and Morrison) seek to create strategic collaboration with similar industry. </w:t>
      </w:r>
      <w:r w:rsidR="004455FA">
        <w:rPr>
          <w:rFonts w:ascii="Arial" w:hAnsi="Arial" w:cs="Arial"/>
        </w:rPr>
        <w:t>Therefore, the study proposes the strategic collaboration as a strategic direction for M&amp;S.</w:t>
      </w:r>
    </w:p>
    <w:p w:rsidR="008C4402" w:rsidRPr="00C94CCF" w:rsidRDefault="008C4402" w:rsidP="00C94CCF">
      <w:pPr>
        <w:pStyle w:val="Heading2"/>
        <w:spacing w:after="360"/>
        <w:jc w:val="both"/>
        <w:rPr>
          <w:rFonts w:ascii="Arial" w:hAnsi="Arial" w:cs="Arial"/>
        </w:rPr>
      </w:pPr>
      <w:bookmarkStart w:id="30" w:name="_Toc21798277"/>
      <w:r w:rsidRPr="00C94CCF">
        <w:rPr>
          <w:rFonts w:ascii="Arial" w:hAnsi="Arial" w:cs="Arial"/>
        </w:rPr>
        <w:lastRenderedPageBreak/>
        <w:t>The global online sales</w:t>
      </w:r>
      <w:bookmarkEnd w:id="30"/>
      <w:r w:rsidRPr="00C94CCF">
        <w:rPr>
          <w:rFonts w:ascii="Arial" w:hAnsi="Arial" w:cs="Arial"/>
        </w:rPr>
        <w:t xml:space="preserve"> </w:t>
      </w:r>
    </w:p>
    <w:p w:rsidR="0008130D" w:rsidRDefault="007A205D" w:rsidP="00174899">
      <w:pPr>
        <w:spacing w:after="120"/>
        <w:jc w:val="both"/>
        <w:rPr>
          <w:rFonts w:ascii="Arial" w:hAnsi="Arial" w:cs="Arial"/>
        </w:rPr>
      </w:pPr>
      <w:r>
        <w:rPr>
          <w:rFonts w:ascii="Arial" w:hAnsi="Arial" w:cs="Arial"/>
        </w:rPr>
        <w:t>A recent research on “</w:t>
      </w:r>
      <w:r w:rsidRPr="007A205D">
        <w:rPr>
          <w:rFonts w:ascii="Arial" w:hAnsi="Arial" w:cs="Arial"/>
          <w:i/>
        </w:rPr>
        <w:t>Retail insight and trends</w:t>
      </w:r>
      <w:r>
        <w:rPr>
          <w:rFonts w:ascii="Arial" w:hAnsi="Arial" w:cs="Arial"/>
        </w:rPr>
        <w:t>”,</w:t>
      </w:r>
      <w:r w:rsidRPr="007A205D">
        <w:rPr>
          <w:rFonts w:ascii="Arial" w:hAnsi="Arial" w:cs="Arial"/>
        </w:rPr>
        <w:t xml:space="preserve"> </w:t>
      </w:r>
      <w:r>
        <w:rPr>
          <w:rFonts w:ascii="Arial" w:hAnsi="Arial" w:cs="Arial"/>
        </w:rPr>
        <w:t xml:space="preserve">by KPMG (2019) found that the majority of the British customers (65%) purchase their retail items through online platform and 30% of customers intend to purchase in the near future through online platform. </w:t>
      </w:r>
      <w:r w:rsidR="00BF1923">
        <w:rPr>
          <w:rFonts w:ascii="Arial" w:hAnsi="Arial" w:cs="Arial"/>
        </w:rPr>
        <w:t xml:space="preserve">This finding shows the significant of the digital retailing in the UK. </w:t>
      </w:r>
      <w:r w:rsidR="004D7BCA">
        <w:rPr>
          <w:rFonts w:ascii="Arial" w:hAnsi="Arial" w:cs="Arial"/>
        </w:rPr>
        <w:t>The Guardian (2019</w:t>
      </w:r>
      <w:r w:rsidR="00F623AA">
        <w:rPr>
          <w:rFonts w:ascii="Arial" w:hAnsi="Arial" w:cs="Arial"/>
        </w:rPr>
        <w:t>E</w:t>
      </w:r>
      <w:r w:rsidR="004D7BCA">
        <w:rPr>
          <w:rFonts w:ascii="Arial" w:hAnsi="Arial" w:cs="Arial"/>
        </w:rPr>
        <w:t xml:space="preserve">), stated that the online shopping trends in the UK retail sector could more than double by the next 2028, and therefore, retailer should focus on digital retailing rather than in-store retailing. </w:t>
      </w:r>
      <w:r w:rsidR="00F623AA">
        <w:rPr>
          <w:rFonts w:ascii="Arial" w:hAnsi="Arial" w:cs="Arial"/>
        </w:rPr>
        <w:t xml:space="preserve">In addition, The Guardian (2019E) also reported that Retail Economics, Richard Lim stated that </w:t>
      </w:r>
    </w:p>
    <w:p w:rsidR="0008130D" w:rsidRPr="00C77FDC" w:rsidRDefault="00F623AA" w:rsidP="00174899">
      <w:pPr>
        <w:spacing w:after="120"/>
        <w:ind w:left="720"/>
        <w:jc w:val="both"/>
        <w:rPr>
          <w:rFonts w:ascii="Arial" w:hAnsi="Arial" w:cs="Arial"/>
          <w:i/>
          <w:color w:val="2E74B5" w:themeColor="accent1" w:themeShade="BF"/>
        </w:rPr>
      </w:pPr>
      <w:r w:rsidRPr="00C77FDC">
        <w:rPr>
          <w:rFonts w:ascii="Arial" w:hAnsi="Arial" w:cs="Arial"/>
          <w:i/>
          <w:color w:val="2E74B5" w:themeColor="accent1" w:themeShade="BF"/>
        </w:rPr>
        <w:t xml:space="preserve">“Successful retailers have always had to reinvent themselves to stay relevant. However, the pace of change will inevitable prove too fast for many. It definitely feels like the digital retail revolution is only just getting started”. </w:t>
      </w:r>
    </w:p>
    <w:p w:rsidR="008C4402" w:rsidRPr="00C94CCF" w:rsidRDefault="0008130D" w:rsidP="0008130D">
      <w:pPr>
        <w:spacing w:after="360"/>
        <w:jc w:val="both"/>
        <w:rPr>
          <w:rFonts w:ascii="Arial" w:hAnsi="Arial" w:cs="Arial"/>
        </w:rPr>
      </w:pPr>
      <w:r>
        <w:rPr>
          <w:rFonts w:ascii="Arial" w:hAnsi="Arial" w:cs="Arial"/>
        </w:rPr>
        <w:t xml:space="preserve">Further, research by Mintel (2019), found that the majority of the UK households (95%) engage in online platform to purchase their retail items. </w:t>
      </w:r>
      <w:r w:rsidR="004B3154">
        <w:rPr>
          <w:rFonts w:ascii="Arial" w:hAnsi="Arial" w:cs="Arial"/>
        </w:rPr>
        <w:t xml:space="preserve">Therefore, retailers are required to invest in the digital platform for gaining sustainability and competitive position in the future retail market in the UK. </w:t>
      </w:r>
      <w:r w:rsidR="002F5344">
        <w:rPr>
          <w:rFonts w:ascii="Arial" w:hAnsi="Arial" w:cs="Arial"/>
        </w:rPr>
        <w:t>In this case, the study proposes the global online sales as a strategic direction for M&amp;S.</w:t>
      </w:r>
      <w:r w:rsidR="008C4402" w:rsidRPr="00C94CCF">
        <w:rPr>
          <w:rFonts w:ascii="Arial" w:hAnsi="Arial" w:cs="Arial"/>
        </w:rPr>
        <w:br w:type="page"/>
      </w:r>
    </w:p>
    <w:p w:rsidR="008C4402" w:rsidRPr="00C94CCF" w:rsidRDefault="008C4402" w:rsidP="00C94CCF">
      <w:pPr>
        <w:pStyle w:val="Heading1"/>
        <w:spacing w:after="360"/>
        <w:jc w:val="both"/>
        <w:rPr>
          <w:rFonts w:ascii="Arial" w:hAnsi="Arial" w:cs="Arial"/>
        </w:rPr>
      </w:pPr>
      <w:bookmarkStart w:id="31" w:name="_Toc21798278"/>
      <w:r w:rsidRPr="00C94CCF">
        <w:rPr>
          <w:rFonts w:ascii="Arial" w:hAnsi="Arial" w:cs="Arial"/>
        </w:rPr>
        <w:lastRenderedPageBreak/>
        <w:t>Strategic Implementation: Recommendation</w:t>
      </w:r>
      <w:bookmarkEnd w:id="31"/>
      <w:r w:rsidRPr="00C94CCF">
        <w:rPr>
          <w:rFonts w:ascii="Arial" w:hAnsi="Arial" w:cs="Arial"/>
        </w:rPr>
        <w:t xml:space="preserve"> </w:t>
      </w:r>
    </w:p>
    <w:p w:rsidR="00543F9A" w:rsidRPr="00C77FDC" w:rsidRDefault="00543F9A" w:rsidP="00C77FDC">
      <w:pPr>
        <w:pStyle w:val="Heading2"/>
        <w:rPr>
          <w:rFonts w:ascii="Arial" w:hAnsi="Arial" w:cs="Arial"/>
        </w:rPr>
      </w:pPr>
      <w:bookmarkStart w:id="32" w:name="_Toc21798279"/>
      <w:r w:rsidRPr="00C77FDC">
        <w:rPr>
          <w:rFonts w:ascii="Arial" w:hAnsi="Arial" w:cs="Arial"/>
        </w:rPr>
        <w:t>Recommendation One: New product development</w:t>
      </w:r>
      <w:bookmarkEnd w:id="32"/>
      <w:r w:rsidRPr="00C77FDC">
        <w:rPr>
          <w:rFonts w:ascii="Arial" w:hAnsi="Arial" w:cs="Arial"/>
        </w:rPr>
        <w:t xml:space="preserve"> </w:t>
      </w:r>
    </w:p>
    <w:p w:rsidR="00543F9A" w:rsidRDefault="00543F9A" w:rsidP="00C94CCF">
      <w:pPr>
        <w:spacing w:after="360"/>
        <w:jc w:val="both"/>
        <w:rPr>
          <w:rFonts w:ascii="Arial" w:hAnsi="Arial" w:cs="Arial"/>
        </w:rPr>
      </w:pPr>
      <w:r>
        <w:rPr>
          <w:rFonts w:ascii="Arial" w:hAnsi="Arial" w:cs="Arial"/>
        </w:rPr>
        <w:t xml:space="preserve">In the UK retail industry, customers are continuously changing their purchasing habits. This imposes pressure on firm to relentlessly meet customer demand. Thus, continuous product development is a strategic choice that would be adopted by M&amp;S. For example; British people are more likely to purchase cheap fashion cloth. Therefore, the company can launch attractive, value added, but low cost fashion items for men, women, and kids. This would be suitable for M&amp;S to remain competitive. The company has strong R&amp;D department, which is knowledgeable enough to bring new products in market. This will increase its financial, and non-financial objectives. Ultimately, this will maximize shareholder’s worth. However, poor liquidity position may cause barrier to implement strategic decision. Despite this, M&amp;S has skilled people and strategic collaboration, which would lead the firm to implement this strategic decision. </w:t>
      </w:r>
    </w:p>
    <w:p w:rsidR="00543F9A" w:rsidRPr="00C77FDC" w:rsidRDefault="00543F9A" w:rsidP="00C77FDC">
      <w:pPr>
        <w:pStyle w:val="Heading2"/>
        <w:rPr>
          <w:rFonts w:ascii="Arial" w:hAnsi="Arial" w:cs="Arial"/>
        </w:rPr>
      </w:pPr>
      <w:bookmarkStart w:id="33" w:name="_Toc21798280"/>
      <w:r w:rsidRPr="00C77FDC">
        <w:rPr>
          <w:rFonts w:ascii="Arial" w:hAnsi="Arial" w:cs="Arial"/>
        </w:rPr>
        <w:t>Recommendation Two: Strategic collaboration</w:t>
      </w:r>
      <w:bookmarkEnd w:id="33"/>
    </w:p>
    <w:p w:rsidR="00543F9A" w:rsidRDefault="00543F9A" w:rsidP="00C94CCF">
      <w:pPr>
        <w:spacing w:after="360"/>
        <w:jc w:val="both"/>
        <w:rPr>
          <w:rFonts w:ascii="Arial" w:hAnsi="Arial" w:cs="Arial"/>
        </w:rPr>
      </w:pPr>
      <w:r>
        <w:rPr>
          <w:rFonts w:ascii="Arial" w:hAnsi="Arial" w:cs="Arial"/>
        </w:rPr>
        <w:t xml:space="preserve">Strategic collaboration is much used corporate level strategy, used by global firms. Thus, M&amp;S needs to find out better partners to make strategic collaboration. For example; M&amp;S has made collaboration with Microsoft to strengthen IT power. Thus, the company can adopt either vertical or horizontal acquisition. The strategic collaboration would allow M&amp;S to strengthen organizational resource, and capability. This will increase shareholders’ worth. Thus, it is feasible recommendation for M&amp;S. </w:t>
      </w:r>
    </w:p>
    <w:p w:rsidR="00543F9A" w:rsidRPr="00C77FDC" w:rsidRDefault="00543F9A" w:rsidP="00C77FDC">
      <w:pPr>
        <w:pStyle w:val="Heading2"/>
        <w:rPr>
          <w:rFonts w:ascii="Arial" w:hAnsi="Arial" w:cs="Arial"/>
        </w:rPr>
      </w:pPr>
      <w:bookmarkStart w:id="34" w:name="_Toc21798281"/>
      <w:r w:rsidRPr="00C77FDC">
        <w:rPr>
          <w:rFonts w:ascii="Arial" w:hAnsi="Arial" w:cs="Arial"/>
        </w:rPr>
        <w:t>Recommendation Three: Global online sales</w:t>
      </w:r>
      <w:bookmarkEnd w:id="34"/>
    </w:p>
    <w:p w:rsidR="008C4402" w:rsidRPr="00C94CCF" w:rsidRDefault="00543F9A" w:rsidP="00C94CCF">
      <w:pPr>
        <w:spacing w:after="360"/>
        <w:jc w:val="both"/>
        <w:rPr>
          <w:rFonts w:ascii="Arial" w:hAnsi="Arial" w:cs="Arial"/>
        </w:rPr>
      </w:pPr>
      <w:r>
        <w:rPr>
          <w:rFonts w:ascii="Arial" w:hAnsi="Arial" w:cs="Arial"/>
        </w:rPr>
        <w:t>The growth of global online sales is increasing gradually. At present, M&amp;S has 34 different e-commerce sites. In order to increase its global online market share, the company is required to invest fund on the website development, and intranet. This would enable the firm to increase its market position, and therefore, it is considered as commercial and feasible recommendation.</w:t>
      </w:r>
      <w:r w:rsidR="008C4402" w:rsidRPr="00C94CCF">
        <w:rPr>
          <w:rFonts w:ascii="Arial" w:hAnsi="Arial" w:cs="Arial"/>
        </w:rPr>
        <w:br w:type="page"/>
      </w:r>
    </w:p>
    <w:p w:rsidR="008C4402" w:rsidRPr="00C94CCF" w:rsidRDefault="008C4402" w:rsidP="00C94CCF">
      <w:pPr>
        <w:pStyle w:val="Heading1"/>
        <w:spacing w:after="360"/>
        <w:jc w:val="both"/>
        <w:rPr>
          <w:rFonts w:ascii="Arial" w:hAnsi="Arial" w:cs="Arial"/>
        </w:rPr>
      </w:pPr>
      <w:bookmarkStart w:id="35" w:name="_Toc21798282"/>
      <w:r w:rsidRPr="00C94CCF">
        <w:rPr>
          <w:rFonts w:ascii="Arial" w:hAnsi="Arial" w:cs="Arial"/>
        </w:rPr>
        <w:lastRenderedPageBreak/>
        <w:t>Conclusion</w:t>
      </w:r>
      <w:bookmarkEnd w:id="35"/>
    </w:p>
    <w:p w:rsidR="00C77FDC" w:rsidRDefault="00543F9A" w:rsidP="00C94CCF">
      <w:pPr>
        <w:spacing w:after="360"/>
        <w:jc w:val="both"/>
        <w:rPr>
          <w:rFonts w:ascii="Arial" w:hAnsi="Arial" w:cs="Arial"/>
        </w:rPr>
      </w:pPr>
      <w:r>
        <w:rPr>
          <w:rFonts w:ascii="Arial" w:hAnsi="Arial" w:cs="Arial"/>
        </w:rPr>
        <w:t>In conclusion, the report aimed at analyzing, assessing, and synthesizing the current strategic position of M&amp;S to define future strategic direction. The study has adopted s</w:t>
      </w:r>
      <w:r w:rsidR="007D78BB">
        <w:rPr>
          <w:rFonts w:ascii="Arial" w:hAnsi="Arial" w:cs="Arial"/>
        </w:rPr>
        <w:t xml:space="preserve">uitable framework of conducting strategic analysis. The framework involved situational analysis, strategic position analysis, proposed strategic direction, and recommendation. The study showed that </w:t>
      </w:r>
      <w:r w:rsidR="007D78BB" w:rsidRPr="007D78BB">
        <w:rPr>
          <w:rFonts w:ascii="Arial" w:hAnsi="Arial" w:cs="Arial"/>
        </w:rPr>
        <w:t>the current strengths of M&amp;S involves excellent operational network, strong inventory position, and diverse business portfolio.  Apart from this, the growing UK retail market, strategic alliance new product development, and online retail sales are few opportunities for M&amp;S. On the other hand, the rising store rent and operating cost in the UK, and cut throat competition would affect the business profitability of M&amp;S.</w:t>
      </w:r>
      <w:r w:rsidR="007D78BB">
        <w:rPr>
          <w:rFonts w:ascii="Arial" w:hAnsi="Arial" w:cs="Arial"/>
        </w:rPr>
        <w:t xml:space="preserve"> The analysis of current strategic position revealed that M&amp;S follows differentiation strategy, supported by product development strategy, as stated by Ansoff Matrix. The study recommended that M&amp;S should focus on new product development, strategic collaboration, and global online sales to remain competitive in the UK retail industry.</w:t>
      </w:r>
    </w:p>
    <w:p w:rsidR="00C77FDC" w:rsidRDefault="00C77FDC">
      <w:pPr>
        <w:rPr>
          <w:rFonts w:ascii="Arial" w:hAnsi="Arial" w:cs="Arial"/>
        </w:rPr>
      </w:pPr>
      <w:r>
        <w:rPr>
          <w:rFonts w:ascii="Arial" w:hAnsi="Arial" w:cs="Arial"/>
        </w:rPr>
        <w:br w:type="page"/>
      </w:r>
    </w:p>
    <w:p w:rsidR="008C4402" w:rsidRDefault="008C4402" w:rsidP="00C94CCF">
      <w:pPr>
        <w:pStyle w:val="Heading1"/>
        <w:spacing w:after="360"/>
        <w:jc w:val="both"/>
        <w:rPr>
          <w:rFonts w:ascii="Arial" w:hAnsi="Arial" w:cs="Arial"/>
        </w:rPr>
      </w:pPr>
      <w:bookmarkStart w:id="36" w:name="_Toc21798283"/>
      <w:r w:rsidRPr="00C94CCF">
        <w:rPr>
          <w:rFonts w:ascii="Arial" w:hAnsi="Arial" w:cs="Arial"/>
        </w:rPr>
        <w:lastRenderedPageBreak/>
        <w:t>References</w:t>
      </w:r>
      <w:bookmarkEnd w:id="36"/>
      <w:r w:rsidRPr="00C94CCF">
        <w:rPr>
          <w:rFonts w:ascii="Arial" w:hAnsi="Arial" w:cs="Arial"/>
        </w:rPr>
        <w:t xml:space="preserve">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Ansoff, H. I., </w:t>
      </w:r>
      <w:proofErr w:type="spellStart"/>
      <w:r w:rsidRPr="00C77FDC">
        <w:rPr>
          <w:rFonts w:ascii="Arial" w:hAnsi="Arial" w:cs="Arial"/>
          <w:color w:val="222222"/>
          <w:shd w:val="clear" w:color="auto" w:fill="FFFFFF"/>
        </w:rPr>
        <w:t>Kipley</w:t>
      </w:r>
      <w:proofErr w:type="spellEnd"/>
      <w:r w:rsidRPr="00C77FDC">
        <w:rPr>
          <w:rFonts w:ascii="Arial" w:hAnsi="Arial" w:cs="Arial"/>
          <w:color w:val="222222"/>
          <w:shd w:val="clear" w:color="auto" w:fill="FFFFFF"/>
        </w:rPr>
        <w:t>, D., Lewis, A. O., Helm-Stevens, R., &amp; Ansoff, R. (2018). </w:t>
      </w:r>
      <w:r w:rsidRPr="00C77FDC">
        <w:rPr>
          <w:rFonts w:ascii="Arial" w:hAnsi="Arial" w:cs="Arial"/>
          <w:i/>
          <w:iCs/>
          <w:color w:val="222222"/>
          <w:shd w:val="clear" w:color="auto" w:fill="FFFFFF"/>
        </w:rPr>
        <w:t>Implanting strategic management</w:t>
      </w:r>
      <w:r w:rsidRPr="00C77FDC">
        <w:rPr>
          <w:rFonts w:ascii="Arial" w:hAnsi="Arial" w:cs="Arial"/>
          <w:color w:val="222222"/>
          <w:shd w:val="clear" w:color="auto" w:fill="FFFFFF"/>
        </w:rPr>
        <w:t>. Springer.</w:t>
      </w:r>
    </w:p>
    <w:p w:rsidR="00C77FDC" w:rsidRPr="00C77FDC" w:rsidRDefault="00C77FDC" w:rsidP="00C77FDC">
      <w:pPr>
        <w:ind w:left="810" w:hanging="810"/>
        <w:jc w:val="both"/>
        <w:rPr>
          <w:rFonts w:ascii="Arial" w:hAnsi="Arial" w:cs="Arial"/>
        </w:rPr>
      </w:pPr>
      <w:r w:rsidRPr="00C77FDC">
        <w:rPr>
          <w:rFonts w:ascii="Arial" w:hAnsi="Arial" w:cs="Arial"/>
        </w:rPr>
        <w:t xml:space="preserve">BBC. (2019). </w:t>
      </w:r>
      <w:r w:rsidRPr="00C77FDC">
        <w:rPr>
          <w:rFonts w:ascii="Arial" w:hAnsi="Arial" w:cs="Arial"/>
          <w:i/>
        </w:rPr>
        <w:t>Ocado/M&amp;S venture in first results</w:t>
      </w:r>
      <w:r w:rsidRPr="00C77FDC">
        <w:rPr>
          <w:rFonts w:ascii="Arial" w:hAnsi="Arial" w:cs="Arial"/>
        </w:rPr>
        <w:t xml:space="preserve"> [Online] Available at&gt; </w:t>
      </w:r>
      <w:hyperlink r:id="rId14" w:history="1">
        <w:r w:rsidRPr="00C77FDC">
          <w:rPr>
            <w:rStyle w:val="Hyperlink"/>
            <w:rFonts w:ascii="Arial" w:hAnsi="Arial" w:cs="Arial"/>
          </w:rPr>
          <w:t>https://www.bbc.com/news/topics/cywd23g0ggxt/marks-spencer</w:t>
        </w:r>
      </w:hyperlink>
      <w:r w:rsidRPr="00C77FDC">
        <w:rPr>
          <w:rFonts w:ascii="Arial" w:hAnsi="Arial" w:cs="Arial"/>
        </w:rPr>
        <w:t xml:space="preserve"> [Accessed: </w:t>
      </w:r>
      <w:r w:rsidR="00E00162">
        <w:rPr>
          <w:rFonts w:ascii="Arial" w:hAnsi="Arial" w:cs="Arial"/>
        </w:rPr>
        <w:t>20</w:t>
      </w:r>
      <w:r w:rsidR="00CE3C9F">
        <w:rPr>
          <w:rFonts w:ascii="Arial" w:hAnsi="Arial" w:cs="Arial"/>
        </w:rPr>
        <w:t xml:space="preserve">th </w:t>
      </w:r>
      <w:r w:rsidR="00E00162">
        <w:rPr>
          <w:rFonts w:ascii="Arial" w:hAnsi="Arial" w:cs="Arial"/>
        </w:rPr>
        <w:t xml:space="preserve"> October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Cadle</w:t>
      </w:r>
      <w:proofErr w:type="spellEnd"/>
      <w:r w:rsidRPr="00C77FDC">
        <w:rPr>
          <w:rFonts w:ascii="Arial" w:hAnsi="Arial" w:cs="Arial"/>
          <w:color w:val="222222"/>
          <w:shd w:val="clear" w:color="auto" w:fill="FFFFFF"/>
        </w:rPr>
        <w:t>, J., Paul, D., &amp; Turner, P. (2014). </w:t>
      </w:r>
      <w:r w:rsidRPr="00C77FDC">
        <w:rPr>
          <w:rFonts w:ascii="Arial" w:hAnsi="Arial" w:cs="Arial"/>
          <w:i/>
          <w:iCs/>
          <w:color w:val="222222"/>
          <w:shd w:val="clear" w:color="auto" w:fill="FFFFFF"/>
        </w:rPr>
        <w:t>Business analysis techniques</w:t>
      </w:r>
      <w:r>
        <w:rPr>
          <w:rFonts w:ascii="Arial" w:hAnsi="Arial" w:cs="Arial"/>
          <w:color w:val="222222"/>
          <w:shd w:val="clear" w:color="auto" w:fill="FFFFFF"/>
        </w:rPr>
        <w:t>. Chartered Institute for IT.</w:t>
      </w:r>
    </w:p>
    <w:p w:rsidR="00C77FDC" w:rsidRPr="00C77FDC" w:rsidRDefault="00C77FDC" w:rsidP="00C77FDC">
      <w:pPr>
        <w:ind w:left="810" w:hanging="810"/>
        <w:jc w:val="both"/>
        <w:rPr>
          <w:rFonts w:ascii="Arial" w:hAnsi="Arial" w:cs="Arial"/>
        </w:rPr>
      </w:pPr>
      <w:r w:rsidRPr="00C77FDC">
        <w:rPr>
          <w:rFonts w:ascii="Arial" w:hAnsi="Arial" w:cs="Arial"/>
          <w:color w:val="222222"/>
          <w:shd w:val="clear" w:color="auto" w:fill="FFFFFF"/>
        </w:rPr>
        <w:t>Datta, Y. (2010). A critique of Porter's cost leadership and differentiation strategies. </w:t>
      </w:r>
      <w:r w:rsidRPr="00C77FDC">
        <w:rPr>
          <w:rFonts w:ascii="Arial" w:hAnsi="Arial" w:cs="Arial"/>
          <w:i/>
          <w:iCs/>
          <w:color w:val="222222"/>
          <w:shd w:val="clear" w:color="auto" w:fill="FFFFFF"/>
        </w:rPr>
        <w:t>Chinese Business Review</w:t>
      </w:r>
      <w:r w:rsidRPr="00C77FDC">
        <w:rPr>
          <w:rFonts w:ascii="Arial" w:hAnsi="Arial" w:cs="Arial"/>
          <w:color w:val="222222"/>
          <w:shd w:val="clear" w:color="auto" w:fill="FFFFFF"/>
        </w:rPr>
        <w:t>, </w:t>
      </w:r>
      <w:r w:rsidRPr="00C77FDC">
        <w:rPr>
          <w:rFonts w:ascii="Arial" w:hAnsi="Arial" w:cs="Arial"/>
          <w:i/>
          <w:iCs/>
          <w:color w:val="222222"/>
          <w:shd w:val="clear" w:color="auto" w:fill="FFFFFF"/>
        </w:rPr>
        <w:t>9</w:t>
      </w:r>
      <w:r w:rsidRPr="00C77FDC">
        <w:rPr>
          <w:rFonts w:ascii="Arial" w:hAnsi="Arial" w:cs="Arial"/>
          <w:color w:val="222222"/>
          <w:shd w:val="clear" w:color="auto" w:fill="FFFFFF"/>
        </w:rPr>
        <w:t>(4), 37.</w:t>
      </w:r>
    </w:p>
    <w:p w:rsidR="00C77FDC" w:rsidRPr="00C77FDC" w:rsidRDefault="00C77FDC" w:rsidP="00C77FDC">
      <w:pPr>
        <w:ind w:left="810" w:hanging="810"/>
        <w:jc w:val="both"/>
        <w:rPr>
          <w:rFonts w:ascii="Arial" w:hAnsi="Arial" w:cs="Arial"/>
        </w:rPr>
      </w:pPr>
      <w:r w:rsidRPr="00C77FDC">
        <w:rPr>
          <w:rFonts w:ascii="Arial" w:hAnsi="Arial" w:cs="Arial"/>
        </w:rPr>
        <w:t xml:space="preserve">Financial Times. (2019). </w:t>
      </w:r>
      <w:r w:rsidRPr="00C77FDC">
        <w:rPr>
          <w:rFonts w:ascii="Arial" w:hAnsi="Arial" w:cs="Arial"/>
          <w:i/>
        </w:rPr>
        <w:t>Three UK retailers seek to buck the Brexit gloom</w:t>
      </w:r>
      <w:r w:rsidRPr="00C77FDC">
        <w:rPr>
          <w:rFonts w:ascii="Arial" w:hAnsi="Arial" w:cs="Arial"/>
        </w:rPr>
        <w:t xml:space="preserve"> [Online] Available at&gt; </w:t>
      </w:r>
      <w:hyperlink r:id="rId15" w:history="1">
        <w:r w:rsidRPr="00C77FDC">
          <w:rPr>
            <w:rStyle w:val="Hyperlink"/>
            <w:rFonts w:ascii="Arial" w:hAnsi="Arial" w:cs="Arial"/>
          </w:rPr>
          <w:t>https://www.ft.com/content/46627998-ec27-11e9-85f4-d00e5018f061</w:t>
        </w:r>
      </w:hyperlink>
      <w:r w:rsidR="00E00162">
        <w:rPr>
          <w:rFonts w:ascii="Arial" w:hAnsi="Arial" w:cs="Arial"/>
        </w:rPr>
        <w:t xml:space="preserve"> [Accessed: </w:t>
      </w:r>
      <w:r w:rsidR="00CE3C9F">
        <w:rPr>
          <w:rFonts w:ascii="Arial" w:hAnsi="Arial" w:cs="Arial"/>
        </w:rPr>
        <w:t xml:space="preserve">25th </w:t>
      </w:r>
      <w:r w:rsidR="00E00162">
        <w:rPr>
          <w:rFonts w:ascii="Arial" w:hAnsi="Arial" w:cs="Arial"/>
        </w:rPr>
        <w:t>October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Freeman, R. E. (2010). </w:t>
      </w:r>
      <w:r w:rsidRPr="00C77FDC">
        <w:rPr>
          <w:rFonts w:ascii="Arial" w:hAnsi="Arial" w:cs="Arial"/>
          <w:i/>
          <w:iCs/>
          <w:color w:val="222222"/>
          <w:shd w:val="clear" w:color="auto" w:fill="FFFFFF"/>
        </w:rPr>
        <w:t>Strategic management: A stakeholder approach</w:t>
      </w:r>
      <w:r w:rsidRPr="00C77FDC">
        <w:rPr>
          <w:rFonts w:ascii="Arial" w:hAnsi="Arial" w:cs="Arial"/>
          <w:color w:val="222222"/>
          <w:shd w:val="clear" w:color="auto" w:fill="FFFFFF"/>
        </w:rPr>
        <w:t>. Cambridge university press.</w:t>
      </w:r>
    </w:p>
    <w:p w:rsidR="00C77FDC" w:rsidRPr="00C77FDC" w:rsidRDefault="00C77FDC" w:rsidP="00C77FDC">
      <w:pPr>
        <w:ind w:left="810" w:hanging="810"/>
        <w:jc w:val="both"/>
        <w:rPr>
          <w:rFonts w:ascii="Arial" w:hAnsi="Arial" w:cs="Arial"/>
        </w:rPr>
      </w:pPr>
      <w:r w:rsidRPr="00C77FDC">
        <w:rPr>
          <w:rFonts w:ascii="Arial" w:hAnsi="Arial" w:cs="Arial"/>
        </w:rPr>
        <w:t xml:space="preserve">GOV UK. (2019). </w:t>
      </w:r>
      <w:r w:rsidRPr="00C77FDC">
        <w:rPr>
          <w:rFonts w:ascii="Arial" w:hAnsi="Arial" w:cs="Arial"/>
          <w:i/>
        </w:rPr>
        <w:t xml:space="preserve">National Minimum Wage and National Living Wage rates </w:t>
      </w:r>
      <w:r w:rsidRPr="00C77FDC">
        <w:rPr>
          <w:rFonts w:ascii="Arial" w:hAnsi="Arial" w:cs="Arial"/>
        </w:rPr>
        <w:t xml:space="preserve">[Online] Available at&gt; </w:t>
      </w:r>
      <w:hyperlink r:id="rId16" w:history="1">
        <w:r w:rsidRPr="00C77FDC">
          <w:rPr>
            <w:rStyle w:val="Hyperlink"/>
            <w:rFonts w:ascii="Arial" w:hAnsi="Arial" w:cs="Arial"/>
          </w:rPr>
          <w:t>https://www.gov.uk/national-minimum-wage-rates</w:t>
        </w:r>
      </w:hyperlink>
      <w:r w:rsidRPr="00C77FDC">
        <w:rPr>
          <w:rFonts w:ascii="Arial" w:hAnsi="Arial" w:cs="Arial"/>
        </w:rPr>
        <w:t xml:space="preserve"> [Accessed: </w:t>
      </w:r>
      <w:r w:rsidR="00CE3C9F">
        <w:rPr>
          <w:rFonts w:ascii="Arial" w:hAnsi="Arial" w:cs="Arial"/>
        </w:rPr>
        <w:t>30</w:t>
      </w:r>
      <w:r w:rsidRPr="00C77FDC">
        <w:rPr>
          <w:rFonts w:ascii="Arial" w:hAnsi="Arial" w:cs="Arial"/>
          <w:vertAlign w:val="superscript"/>
        </w:rPr>
        <w:t>th</w:t>
      </w:r>
      <w:r w:rsidRPr="00C77FDC">
        <w:rPr>
          <w:rFonts w:ascii="Arial" w:hAnsi="Arial" w:cs="Arial"/>
        </w:rPr>
        <w:t xml:space="preserve"> </w:t>
      </w:r>
      <w:r w:rsidR="00E00162">
        <w:rPr>
          <w:rFonts w:ascii="Arial" w:hAnsi="Arial" w:cs="Arial"/>
        </w:rPr>
        <w:t>October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Hesterly</w:t>
      </w:r>
      <w:proofErr w:type="spellEnd"/>
      <w:r w:rsidRPr="00C77FDC">
        <w:rPr>
          <w:rFonts w:ascii="Arial" w:hAnsi="Arial" w:cs="Arial"/>
          <w:color w:val="222222"/>
          <w:shd w:val="clear" w:color="auto" w:fill="FFFFFF"/>
        </w:rPr>
        <w:t>, W., &amp; Barney, J. (2010). Strategic management and competitive advantage. </w:t>
      </w:r>
      <w:r w:rsidRPr="00C77FDC">
        <w:rPr>
          <w:rFonts w:ascii="Arial" w:hAnsi="Arial" w:cs="Arial"/>
          <w:i/>
          <w:iCs/>
          <w:color w:val="222222"/>
          <w:shd w:val="clear" w:color="auto" w:fill="FFFFFF"/>
        </w:rPr>
        <w:t>Upper Saddle River, NJ</w:t>
      </w:r>
      <w:r w:rsidRPr="00C77FDC">
        <w:rPr>
          <w:rFonts w:ascii="Arial" w:hAnsi="Arial" w:cs="Arial"/>
          <w:color w:val="222222"/>
          <w:shd w:val="clear" w:color="auto" w:fill="FFFFFF"/>
        </w:rPr>
        <w:t>.</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Hill, C. W., Jones, G. R., &amp; Schilling, M. A. (2014). </w:t>
      </w:r>
      <w:r w:rsidRPr="00C77FDC">
        <w:rPr>
          <w:rFonts w:ascii="Arial" w:hAnsi="Arial" w:cs="Arial"/>
          <w:i/>
          <w:iCs/>
          <w:color w:val="222222"/>
          <w:shd w:val="clear" w:color="auto" w:fill="FFFFFF"/>
        </w:rPr>
        <w:t>Strategic management: theory: an integrated approach</w:t>
      </w:r>
      <w:r w:rsidRPr="00C77FDC">
        <w:rPr>
          <w:rFonts w:ascii="Arial" w:hAnsi="Arial" w:cs="Arial"/>
          <w:color w:val="222222"/>
          <w:shd w:val="clear" w:color="auto" w:fill="FFFFFF"/>
        </w:rPr>
        <w:t>. Cengage Learning.</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Hsieh, Y. H., &amp; Chen, H. M. (2011). Strategic fit among business competitive strategy, human resource strategy, and reward system. </w:t>
      </w:r>
      <w:r w:rsidRPr="00C77FDC">
        <w:rPr>
          <w:rFonts w:ascii="Arial" w:hAnsi="Arial" w:cs="Arial"/>
          <w:i/>
          <w:iCs/>
          <w:color w:val="222222"/>
          <w:shd w:val="clear" w:color="auto" w:fill="FFFFFF"/>
        </w:rPr>
        <w:t>Academy of Strategic Management Journal</w:t>
      </w:r>
      <w:r w:rsidRPr="00C77FDC">
        <w:rPr>
          <w:rFonts w:ascii="Arial" w:hAnsi="Arial" w:cs="Arial"/>
          <w:color w:val="222222"/>
          <w:shd w:val="clear" w:color="auto" w:fill="FFFFFF"/>
        </w:rPr>
        <w:t>, </w:t>
      </w:r>
      <w:r w:rsidRPr="00C77FDC">
        <w:rPr>
          <w:rFonts w:ascii="Arial" w:hAnsi="Arial" w:cs="Arial"/>
          <w:i/>
          <w:iCs/>
          <w:color w:val="222222"/>
          <w:shd w:val="clear" w:color="auto" w:fill="FFFFFF"/>
        </w:rPr>
        <w:t>10</w:t>
      </w:r>
      <w:r w:rsidRPr="00C77FDC">
        <w:rPr>
          <w:rFonts w:ascii="Arial" w:hAnsi="Arial" w:cs="Arial"/>
          <w:color w:val="222222"/>
          <w:shd w:val="clear" w:color="auto" w:fill="FFFFFF"/>
        </w:rPr>
        <w:t>(2), 11.</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Hussain, S., </w:t>
      </w:r>
      <w:proofErr w:type="spellStart"/>
      <w:r w:rsidRPr="00C77FDC">
        <w:rPr>
          <w:rFonts w:ascii="Arial" w:hAnsi="Arial" w:cs="Arial"/>
          <w:color w:val="222222"/>
          <w:shd w:val="clear" w:color="auto" w:fill="FFFFFF"/>
        </w:rPr>
        <w:t>Khattak</w:t>
      </w:r>
      <w:proofErr w:type="spellEnd"/>
      <w:r w:rsidRPr="00C77FDC">
        <w:rPr>
          <w:rFonts w:ascii="Arial" w:hAnsi="Arial" w:cs="Arial"/>
          <w:color w:val="222222"/>
          <w:shd w:val="clear" w:color="auto" w:fill="FFFFFF"/>
        </w:rPr>
        <w:t>, J., Rizwan, A., &amp; Latif, M. A. (2013). ANSOFF matrix, environment, and growth-an interactive triangle. </w:t>
      </w:r>
      <w:r w:rsidRPr="00C77FDC">
        <w:rPr>
          <w:rFonts w:ascii="Arial" w:hAnsi="Arial" w:cs="Arial"/>
          <w:i/>
          <w:iCs/>
          <w:color w:val="222222"/>
          <w:shd w:val="clear" w:color="auto" w:fill="FFFFFF"/>
        </w:rPr>
        <w:t>Management and Administrative Sciences Review</w:t>
      </w:r>
      <w:r w:rsidRPr="00C77FDC">
        <w:rPr>
          <w:rFonts w:ascii="Arial" w:hAnsi="Arial" w:cs="Arial"/>
          <w:color w:val="222222"/>
          <w:shd w:val="clear" w:color="auto" w:fill="FFFFFF"/>
        </w:rPr>
        <w:t>, </w:t>
      </w:r>
      <w:r w:rsidRPr="00C77FDC">
        <w:rPr>
          <w:rFonts w:ascii="Arial" w:hAnsi="Arial" w:cs="Arial"/>
          <w:i/>
          <w:iCs/>
          <w:color w:val="222222"/>
          <w:shd w:val="clear" w:color="auto" w:fill="FFFFFF"/>
        </w:rPr>
        <w:t>2</w:t>
      </w:r>
      <w:r w:rsidRPr="00C77FDC">
        <w:rPr>
          <w:rFonts w:ascii="Arial" w:hAnsi="Arial" w:cs="Arial"/>
          <w:color w:val="222222"/>
          <w:shd w:val="clear" w:color="auto" w:fill="FFFFFF"/>
        </w:rPr>
        <w:t>(2), 196-206.</w:t>
      </w:r>
    </w:p>
    <w:p w:rsidR="00C77FDC" w:rsidRPr="00C77FDC" w:rsidRDefault="00C77FDC" w:rsidP="00C77FDC">
      <w:pPr>
        <w:ind w:left="810" w:hanging="810"/>
        <w:jc w:val="both"/>
        <w:rPr>
          <w:rFonts w:ascii="Arial" w:hAnsi="Arial" w:cs="Arial"/>
        </w:rPr>
      </w:pPr>
      <w:r w:rsidRPr="00C77FDC">
        <w:rPr>
          <w:rFonts w:ascii="Arial" w:hAnsi="Arial" w:cs="Arial"/>
        </w:rPr>
        <w:t xml:space="preserve">IBIS World. (2019). </w:t>
      </w:r>
      <w:r w:rsidRPr="00C77FDC">
        <w:rPr>
          <w:rFonts w:ascii="Arial" w:hAnsi="Arial" w:cs="Arial"/>
          <w:i/>
        </w:rPr>
        <w:t>Clothing Retailing in the UK - Market Research Report</w:t>
      </w:r>
      <w:r w:rsidRPr="00C77FDC">
        <w:rPr>
          <w:rFonts w:ascii="Arial" w:hAnsi="Arial" w:cs="Arial"/>
        </w:rPr>
        <w:t xml:space="preserve"> [Online] Available at&gt; </w:t>
      </w:r>
      <w:hyperlink r:id="rId17" w:history="1">
        <w:r w:rsidRPr="00C77FDC">
          <w:rPr>
            <w:rStyle w:val="Hyperlink"/>
            <w:rFonts w:ascii="Arial" w:hAnsi="Arial" w:cs="Arial"/>
          </w:rPr>
          <w:t>https://www.ibisworld.com/united-kingdom/market-research-reports/clothing-retailing-industry/</w:t>
        </w:r>
      </w:hyperlink>
      <w:r w:rsidRPr="00C77FDC">
        <w:rPr>
          <w:rFonts w:ascii="Arial" w:hAnsi="Arial" w:cs="Arial"/>
        </w:rPr>
        <w:t xml:space="preserve"> [Accessed: 21</w:t>
      </w:r>
      <w:r w:rsidRPr="00C77FDC">
        <w:rPr>
          <w:rFonts w:ascii="Arial" w:hAnsi="Arial" w:cs="Arial"/>
          <w:vertAlign w:val="superscript"/>
        </w:rPr>
        <w:t>st</w:t>
      </w:r>
      <w:r w:rsidRPr="00C77FDC">
        <w:rPr>
          <w:rFonts w:ascii="Arial" w:hAnsi="Arial" w:cs="Arial"/>
        </w:rPr>
        <w:t xml:space="preserve"> </w:t>
      </w:r>
      <w:r w:rsidR="00CE3C9F">
        <w:rPr>
          <w:rFonts w:ascii="Arial" w:hAnsi="Arial" w:cs="Arial"/>
        </w:rPr>
        <w:t>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KPMG. (2019). </w:t>
      </w:r>
      <w:r w:rsidRPr="00C77FDC">
        <w:rPr>
          <w:rFonts w:ascii="Arial" w:hAnsi="Arial" w:cs="Arial"/>
          <w:i/>
        </w:rPr>
        <w:t>Annual Retail Survey 2019- KPMG</w:t>
      </w:r>
      <w:r w:rsidRPr="00C77FDC">
        <w:rPr>
          <w:rFonts w:ascii="Arial" w:hAnsi="Arial" w:cs="Arial"/>
        </w:rPr>
        <w:t xml:space="preserve"> [Online] Available at&gt; </w:t>
      </w:r>
      <w:hyperlink r:id="rId18" w:history="1">
        <w:r w:rsidRPr="00C77FDC">
          <w:rPr>
            <w:rStyle w:val="Hyperlink"/>
            <w:rFonts w:ascii="Arial" w:hAnsi="Arial" w:cs="Arial"/>
          </w:rPr>
          <w:t>https://assets.kpmg/content/dam/kpmg/uk/pdf/2019/01/kpmg-annual-retail-survey-2019.pdf</w:t>
        </w:r>
      </w:hyperlink>
      <w:r w:rsidR="00E00162">
        <w:rPr>
          <w:rFonts w:ascii="Arial" w:hAnsi="Arial" w:cs="Arial"/>
        </w:rPr>
        <w:t xml:space="preserve"> [Accessed: 11</w:t>
      </w:r>
      <w:r w:rsidRPr="00C77FDC">
        <w:rPr>
          <w:rFonts w:ascii="Arial" w:hAnsi="Arial" w:cs="Arial"/>
          <w:vertAlign w:val="superscript"/>
        </w:rPr>
        <w:t>th</w:t>
      </w:r>
      <w:r w:rsidRPr="00C77FDC">
        <w:rPr>
          <w:rFonts w:ascii="Arial" w:hAnsi="Arial" w:cs="Arial"/>
        </w:rPr>
        <w:t xml:space="preserve"> </w:t>
      </w:r>
      <w:r w:rsidR="00CE3C9F">
        <w:rPr>
          <w:rFonts w:ascii="Arial" w:hAnsi="Arial" w:cs="Arial"/>
        </w:rPr>
        <w:t xml:space="preserve">November </w:t>
      </w:r>
      <w:r w:rsidRPr="00C77FDC">
        <w:rPr>
          <w:rFonts w:ascii="Arial" w:hAnsi="Arial" w:cs="Arial"/>
        </w:rPr>
        <w:t xml:space="preserve">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Luthans, F., &amp; </w:t>
      </w:r>
      <w:proofErr w:type="spellStart"/>
      <w:r w:rsidRPr="00C77FDC">
        <w:rPr>
          <w:rFonts w:ascii="Arial" w:hAnsi="Arial" w:cs="Arial"/>
          <w:color w:val="222222"/>
          <w:shd w:val="clear" w:color="auto" w:fill="FFFFFF"/>
        </w:rPr>
        <w:t>Doh</w:t>
      </w:r>
      <w:proofErr w:type="spellEnd"/>
      <w:r w:rsidRPr="00C77FDC">
        <w:rPr>
          <w:rFonts w:ascii="Arial" w:hAnsi="Arial" w:cs="Arial"/>
          <w:color w:val="222222"/>
          <w:shd w:val="clear" w:color="auto" w:fill="FFFFFF"/>
        </w:rPr>
        <w:t>, J. P. (2012). </w:t>
      </w:r>
      <w:r w:rsidRPr="00C77FDC">
        <w:rPr>
          <w:rFonts w:ascii="Arial" w:hAnsi="Arial" w:cs="Arial"/>
          <w:i/>
          <w:iCs/>
          <w:color w:val="222222"/>
          <w:shd w:val="clear" w:color="auto" w:fill="FFFFFF"/>
        </w:rPr>
        <w:t>International management: Culture, strategy, and behavior</w:t>
      </w:r>
      <w:r w:rsidRPr="00C77FDC">
        <w:rPr>
          <w:rFonts w:ascii="Arial" w:hAnsi="Arial" w:cs="Arial"/>
          <w:color w:val="222222"/>
          <w:shd w:val="clear" w:color="auto" w:fill="FFFFFF"/>
        </w:rPr>
        <w:t>. New York: McGraw-Hill.</w:t>
      </w:r>
    </w:p>
    <w:p w:rsidR="00C77FDC" w:rsidRPr="00C77FDC" w:rsidRDefault="00C77FDC" w:rsidP="00C77FDC">
      <w:pPr>
        <w:ind w:left="810" w:hanging="810"/>
        <w:jc w:val="both"/>
        <w:rPr>
          <w:rFonts w:ascii="Arial" w:hAnsi="Arial" w:cs="Arial"/>
        </w:rPr>
      </w:pPr>
      <w:r w:rsidRPr="00C77FDC">
        <w:rPr>
          <w:rFonts w:ascii="Arial" w:hAnsi="Arial" w:cs="Arial"/>
        </w:rPr>
        <w:t xml:space="preserve">M&amp;S. (2019). Annual report of Mark &amp; Spencer 2019. [Online] Available at&gt; </w:t>
      </w:r>
      <w:hyperlink r:id="rId19" w:history="1">
        <w:r w:rsidRPr="00C77FDC">
          <w:rPr>
            <w:rStyle w:val="Hyperlink"/>
            <w:rFonts w:ascii="Arial" w:hAnsi="Arial" w:cs="Arial"/>
          </w:rPr>
          <w:t>https://corporate.marksandspencer.com/documents/msar-2019/full-annual-report.pdf</w:t>
        </w:r>
      </w:hyperlink>
      <w:r w:rsidRPr="00C77FDC">
        <w:rPr>
          <w:rFonts w:ascii="Arial" w:hAnsi="Arial" w:cs="Arial"/>
        </w:rPr>
        <w:t xml:space="preserve"> [Accessed: 20</w:t>
      </w:r>
      <w:r w:rsidRPr="00C77FDC">
        <w:rPr>
          <w:rFonts w:ascii="Arial" w:hAnsi="Arial" w:cs="Arial"/>
          <w:vertAlign w:val="superscript"/>
        </w:rPr>
        <w:t>th</w:t>
      </w:r>
      <w:r w:rsidRPr="00C77FDC">
        <w:rPr>
          <w:rFonts w:ascii="Arial" w:hAnsi="Arial" w:cs="Arial"/>
        </w:rPr>
        <w:t xml:space="preserve"> </w:t>
      </w:r>
      <w:r w:rsidR="00CE3C9F">
        <w:rPr>
          <w:rFonts w:ascii="Arial" w:hAnsi="Arial" w:cs="Arial"/>
        </w:rPr>
        <w:t>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lastRenderedPageBreak/>
        <w:t xml:space="preserve">Mintel. (2019). UK online retailing market report [Online] Available at&gt; </w:t>
      </w:r>
      <w:hyperlink r:id="rId20" w:history="1">
        <w:r w:rsidRPr="00C77FDC">
          <w:rPr>
            <w:rStyle w:val="Hyperlink"/>
            <w:rFonts w:ascii="Arial" w:hAnsi="Arial" w:cs="Arial"/>
          </w:rPr>
          <w:t>https://store.mintel.com/uk-online-retailing-market-report</w:t>
        </w:r>
      </w:hyperlink>
      <w:r w:rsidR="00E00162">
        <w:rPr>
          <w:rFonts w:ascii="Arial" w:hAnsi="Arial" w:cs="Arial"/>
        </w:rPr>
        <w:t xml:space="preserve"> [Accessed: 1</w:t>
      </w:r>
      <w:r w:rsidRPr="00C77FDC">
        <w:rPr>
          <w:rFonts w:ascii="Arial" w:hAnsi="Arial" w:cs="Arial"/>
        </w:rPr>
        <w:t>0</w:t>
      </w:r>
      <w:r w:rsidRPr="00C77FDC">
        <w:rPr>
          <w:rFonts w:ascii="Arial" w:hAnsi="Arial" w:cs="Arial"/>
          <w:vertAlign w:val="superscript"/>
        </w:rPr>
        <w:t>th</w:t>
      </w:r>
      <w:r w:rsidR="00CE3C9F">
        <w:rPr>
          <w:rFonts w:ascii="Arial" w:hAnsi="Arial" w:cs="Arial"/>
        </w:rPr>
        <w:t xml:space="preserve"> 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Nandakumar, M. K., </w:t>
      </w:r>
      <w:proofErr w:type="spellStart"/>
      <w:r w:rsidRPr="00C77FDC">
        <w:rPr>
          <w:rFonts w:ascii="Arial" w:hAnsi="Arial" w:cs="Arial"/>
          <w:color w:val="222222"/>
          <w:shd w:val="clear" w:color="auto" w:fill="FFFFFF"/>
        </w:rPr>
        <w:t>Ghobadian</w:t>
      </w:r>
      <w:proofErr w:type="spellEnd"/>
      <w:r w:rsidRPr="00C77FDC">
        <w:rPr>
          <w:rFonts w:ascii="Arial" w:hAnsi="Arial" w:cs="Arial"/>
          <w:color w:val="222222"/>
          <w:shd w:val="clear" w:color="auto" w:fill="FFFFFF"/>
        </w:rPr>
        <w:t xml:space="preserve">, A., &amp; </w:t>
      </w:r>
      <w:proofErr w:type="spellStart"/>
      <w:r w:rsidRPr="00C77FDC">
        <w:rPr>
          <w:rFonts w:ascii="Arial" w:hAnsi="Arial" w:cs="Arial"/>
          <w:color w:val="222222"/>
          <w:shd w:val="clear" w:color="auto" w:fill="FFFFFF"/>
        </w:rPr>
        <w:t>O'Regan</w:t>
      </w:r>
      <w:proofErr w:type="spellEnd"/>
      <w:r w:rsidRPr="00C77FDC">
        <w:rPr>
          <w:rFonts w:ascii="Arial" w:hAnsi="Arial" w:cs="Arial"/>
          <w:color w:val="222222"/>
          <w:shd w:val="clear" w:color="auto" w:fill="FFFFFF"/>
        </w:rPr>
        <w:t>, N. (2011). Generic strategies and performance–evidence from manufacturing firms. </w:t>
      </w:r>
      <w:r w:rsidRPr="00C77FDC">
        <w:rPr>
          <w:rFonts w:ascii="Arial" w:hAnsi="Arial" w:cs="Arial"/>
          <w:i/>
          <w:iCs/>
          <w:color w:val="222222"/>
          <w:shd w:val="clear" w:color="auto" w:fill="FFFFFF"/>
        </w:rPr>
        <w:t>International Journal of productivity and performance management</w:t>
      </w:r>
      <w:r w:rsidRPr="00C77FDC">
        <w:rPr>
          <w:rFonts w:ascii="Arial" w:hAnsi="Arial" w:cs="Arial"/>
          <w:color w:val="222222"/>
          <w:shd w:val="clear" w:color="auto" w:fill="FFFFFF"/>
        </w:rPr>
        <w:t>.</w:t>
      </w:r>
    </w:p>
    <w:p w:rsidR="00C77FDC" w:rsidRPr="00C77FDC" w:rsidRDefault="00C77FDC" w:rsidP="00C77FDC">
      <w:pPr>
        <w:ind w:left="810" w:hanging="810"/>
        <w:jc w:val="both"/>
        <w:rPr>
          <w:rFonts w:ascii="Arial" w:hAnsi="Arial" w:cs="Arial"/>
        </w:rPr>
      </w:pPr>
      <w:r w:rsidRPr="00C77FDC">
        <w:rPr>
          <w:rFonts w:ascii="Arial" w:hAnsi="Arial" w:cs="Arial"/>
        </w:rPr>
        <w:t xml:space="preserve">NRF. (2019). </w:t>
      </w:r>
      <w:r w:rsidRPr="00C77FDC">
        <w:rPr>
          <w:rFonts w:ascii="Arial" w:hAnsi="Arial" w:cs="Arial"/>
          <w:i/>
        </w:rPr>
        <w:t>Retail Insights and Trends</w:t>
      </w:r>
      <w:r w:rsidRPr="00C77FDC">
        <w:rPr>
          <w:rFonts w:ascii="Arial" w:hAnsi="Arial" w:cs="Arial"/>
        </w:rPr>
        <w:t xml:space="preserve"> [Online] Available at&gt; </w:t>
      </w:r>
      <w:hyperlink r:id="rId21" w:history="1">
        <w:r w:rsidRPr="00C77FDC">
          <w:rPr>
            <w:rStyle w:val="Hyperlink"/>
            <w:rFonts w:ascii="Arial" w:hAnsi="Arial" w:cs="Arial"/>
          </w:rPr>
          <w:t>https://nrf.com/retail-insights-and-trends</w:t>
        </w:r>
      </w:hyperlink>
      <w:r w:rsidR="00E00162">
        <w:rPr>
          <w:rFonts w:ascii="Arial" w:hAnsi="Arial" w:cs="Arial"/>
        </w:rPr>
        <w:t xml:space="preserve"> [Accessed: 1</w:t>
      </w:r>
      <w:r w:rsidRPr="00C77FDC">
        <w:rPr>
          <w:rFonts w:ascii="Arial" w:hAnsi="Arial" w:cs="Arial"/>
        </w:rPr>
        <w:t>4</w:t>
      </w:r>
      <w:r w:rsidRPr="00C77FDC">
        <w:rPr>
          <w:rFonts w:ascii="Arial" w:hAnsi="Arial" w:cs="Arial"/>
          <w:vertAlign w:val="superscript"/>
        </w:rPr>
        <w:t>th</w:t>
      </w:r>
      <w:r w:rsidRPr="00C77FDC">
        <w:rPr>
          <w:rFonts w:ascii="Arial" w:hAnsi="Arial" w:cs="Arial"/>
        </w:rPr>
        <w:t xml:space="preserve"> </w:t>
      </w:r>
      <w:r w:rsidR="00CE3C9F">
        <w:rPr>
          <w:rFonts w:ascii="Arial" w:hAnsi="Arial" w:cs="Arial"/>
        </w:rPr>
        <w:t xml:space="preserve">November </w:t>
      </w:r>
      <w:r w:rsidRPr="00C77FDC">
        <w:rPr>
          <w:rFonts w:ascii="Arial" w:hAnsi="Arial" w:cs="Arial"/>
        </w:rPr>
        <w:t xml:space="preserve">2019]. </w:t>
      </w:r>
    </w:p>
    <w:p w:rsidR="00C77FDC" w:rsidRPr="00C77FDC" w:rsidRDefault="00C77FDC" w:rsidP="00C77FDC">
      <w:pPr>
        <w:ind w:left="810" w:hanging="810"/>
        <w:jc w:val="both"/>
        <w:rPr>
          <w:rFonts w:ascii="Arial" w:hAnsi="Arial" w:cs="Arial"/>
        </w:rPr>
      </w:pPr>
      <w:r w:rsidRPr="00C77FDC">
        <w:rPr>
          <w:rFonts w:ascii="Arial" w:hAnsi="Arial" w:cs="Arial"/>
        </w:rPr>
        <w:t xml:space="preserve">Prospects. (2019). </w:t>
      </w:r>
      <w:r w:rsidRPr="00C77FDC">
        <w:rPr>
          <w:rFonts w:ascii="Arial" w:hAnsi="Arial" w:cs="Arial"/>
          <w:i/>
        </w:rPr>
        <w:t xml:space="preserve">Overview of the retail sector in the UK </w:t>
      </w:r>
      <w:r w:rsidRPr="00C77FDC">
        <w:rPr>
          <w:rFonts w:ascii="Arial" w:hAnsi="Arial" w:cs="Arial"/>
        </w:rPr>
        <w:t xml:space="preserve">[Online] Available at&gt; </w:t>
      </w:r>
      <w:hyperlink r:id="rId22" w:history="1">
        <w:r w:rsidRPr="00C77FDC">
          <w:rPr>
            <w:rStyle w:val="Hyperlink"/>
            <w:rFonts w:ascii="Arial" w:hAnsi="Arial" w:cs="Arial"/>
          </w:rPr>
          <w:t>https://www.prospects.ac.uk/jobs-and-work-experience/job-sectors/retail/overview-of-the-retail-sector-in-the-uk</w:t>
        </w:r>
      </w:hyperlink>
      <w:r w:rsidRPr="00C77FDC">
        <w:rPr>
          <w:rFonts w:ascii="Arial" w:hAnsi="Arial" w:cs="Arial"/>
        </w:rPr>
        <w:t xml:space="preserve"> [Accessed: </w:t>
      </w:r>
      <w:r w:rsidR="00CE3C9F">
        <w:rPr>
          <w:rFonts w:ascii="Arial" w:hAnsi="Arial" w:cs="Arial"/>
        </w:rPr>
        <w:t>27th 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Retail Week. (2019). </w:t>
      </w:r>
      <w:r w:rsidRPr="00C77FDC">
        <w:rPr>
          <w:rFonts w:ascii="Arial" w:hAnsi="Arial" w:cs="Arial"/>
          <w:i/>
        </w:rPr>
        <w:t>Latest News and Insight on Marks &amp; Spencer from Retail-Week</w:t>
      </w:r>
      <w:r w:rsidRPr="00C77FDC">
        <w:rPr>
          <w:rFonts w:ascii="Arial" w:hAnsi="Arial" w:cs="Arial"/>
        </w:rPr>
        <w:t>.</w:t>
      </w:r>
      <w:r w:rsidRPr="00C77FDC">
        <w:rPr>
          <w:rFonts w:ascii="Arial" w:hAnsi="Arial" w:cs="Arial"/>
          <w:i/>
        </w:rPr>
        <w:t>com</w:t>
      </w:r>
      <w:r w:rsidRPr="00C77FDC">
        <w:rPr>
          <w:rFonts w:ascii="Arial" w:hAnsi="Arial" w:cs="Arial"/>
        </w:rPr>
        <w:t xml:space="preserve"> [Online] Available at&gt; </w:t>
      </w:r>
      <w:hyperlink r:id="rId23" w:history="1">
        <w:r w:rsidRPr="00C77FDC">
          <w:rPr>
            <w:rStyle w:val="Hyperlink"/>
            <w:rFonts w:ascii="Arial" w:hAnsi="Arial" w:cs="Arial"/>
          </w:rPr>
          <w:t>https://www.retail-week.com/companies/marks-and-spencer?authent=1</w:t>
        </w:r>
      </w:hyperlink>
      <w:r w:rsidR="00E00162">
        <w:rPr>
          <w:rFonts w:ascii="Arial" w:hAnsi="Arial" w:cs="Arial"/>
        </w:rPr>
        <w:t xml:space="preserve"> [Accessed: </w:t>
      </w:r>
      <w:r w:rsidR="00A736D5">
        <w:rPr>
          <w:rFonts w:ascii="Arial" w:hAnsi="Arial" w:cs="Arial"/>
        </w:rPr>
        <w:t>26</w:t>
      </w:r>
      <w:r w:rsidRPr="00C77FDC">
        <w:rPr>
          <w:rFonts w:ascii="Arial" w:hAnsi="Arial" w:cs="Arial"/>
          <w:vertAlign w:val="superscript"/>
        </w:rPr>
        <w:t>th</w:t>
      </w:r>
      <w:r w:rsidRPr="00C77FDC">
        <w:rPr>
          <w:rFonts w:ascii="Arial" w:hAnsi="Arial" w:cs="Arial"/>
        </w:rPr>
        <w:t xml:space="preserve"> </w:t>
      </w:r>
      <w:r w:rsidR="00A736D5">
        <w:rPr>
          <w:rFonts w:ascii="Arial" w:hAnsi="Arial" w:cs="Arial"/>
        </w:rPr>
        <w:t>November</w:t>
      </w:r>
      <w:r w:rsidRPr="00C77FDC">
        <w:rPr>
          <w:rFonts w:ascii="Arial" w:hAnsi="Arial" w:cs="Arial"/>
        </w:rPr>
        <w:t xml:space="preserve">2019]. </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Svensson</w:t>
      </w:r>
      <w:proofErr w:type="spellEnd"/>
      <w:r w:rsidRPr="00C77FDC">
        <w:rPr>
          <w:rFonts w:ascii="Arial" w:hAnsi="Arial" w:cs="Arial"/>
          <w:color w:val="222222"/>
          <w:shd w:val="clear" w:color="auto" w:fill="FFFFFF"/>
        </w:rPr>
        <w:t xml:space="preserve">, G., Wagner, B., Asif, M., Searcy, C., </w:t>
      </w:r>
      <w:proofErr w:type="spellStart"/>
      <w:r w:rsidRPr="00C77FDC">
        <w:rPr>
          <w:rFonts w:ascii="Arial" w:hAnsi="Arial" w:cs="Arial"/>
          <w:color w:val="222222"/>
          <w:shd w:val="clear" w:color="auto" w:fill="FFFFFF"/>
        </w:rPr>
        <w:t>Zutshi</w:t>
      </w:r>
      <w:proofErr w:type="spellEnd"/>
      <w:r w:rsidRPr="00C77FDC">
        <w:rPr>
          <w:rFonts w:ascii="Arial" w:hAnsi="Arial" w:cs="Arial"/>
          <w:color w:val="222222"/>
          <w:shd w:val="clear" w:color="auto" w:fill="FFFFFF"/>
        </w:rPr>
        <w:t>, A., &amp; Ahmad, N. (2011). An integrated management systems approach to corporate sustainability. </w:t>
      </w:r>
      <w:r w:rsidRPr="00C77FDC">
        <w:rPr>
          <w:rFonts w:ascii="Arial" w:hAnsi="Arial" w:cs="Arial"/>
          <w:i/>
          <w:iCs/>
          <w:color w:val="222222"/>
          <w:shd w:val="clear" w:color="auto" w:fill="FFFFFF"/>
        </w:rPr>
        <w:t>European business review</w:t>
      </w:r>
      <w:r w:rsidRPr="00C77FDC">
        <w:rPr>
          <w:rFonts w:ascii="Arial" w:hAnsi="Arial" w:cs="Arial"/>
          <w:color w:val="222222"/>
          <w:shd w:val="clear" w:color="auto" w:fill="FFFFFF"/>
        </w:rPr>
        <w:t>.</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Tanwar</w:t>
      </w:r>
      <w:proofErr w:type="spellEnd"/>
      <w:r w:rsidRPr="00C77FDC">
        <w:rPr>
          <w:rFonts w:ascii="Arial" w:hAnsi="Arial" w:cs="Arial"/>
          <w:color w:val="222222"/>
          <w:shd w:val="clear" w:color="auto" w:fill="FFFFFF"/>
        </w:rPr>
        <w:t>, R. (2013). Porter’s generic competitive strategies. </w:t>
      </w:r>
      <w:r w:rsidRPr="00C77FDC">
        <w:rPr>
          <w:rFonts w:ascii="Arial" w:hAnsi="Arial" w:cs="Arial"/>
          <w:i/>
          <w:iCs/>
          <w:color w:val="222222"/>
          <w:shd w:val="clear" w:color="auto" w:fill="FFFFFF"/>
        </w:rPr>
        <w:t>Journal of business and management</w:t>
      </w:r>
      <w:r w:rsidRPr="00C77FDC">
        <w:rPr>
          <w:rFonts w:ascii="Arial" w:hAnsi="Arial" w:cs="Arial"/>
          <w:color w:val="222222"/>
          <w:shd w:val="clear" w:color="auto" w:fill="FFFFFF"/>
        </w:rPr>
        <w:t>, </w:t>
      </w:r>
      <w:r w:rsidRPr="00C77FDC">
        <w:rPr>
          <w:rFonts w:ascii="Arial" w:hAnsi="Arial" w:cs="Arial"/>
          <w:i/>
          <w:iCs/>
          <w:color w:val="222222"/>
          <w:shd w:val="clear" w:color="auto" w:fill="FFFFFF"/>
        </w:rPr>
        <w:t>15</w:t>
      </w:r>
      <w:r w:rsidRPr="00C77FDC">
        <w:rPr>
          <w:rFonts w:ascii="Arial" w:hAnsi="Arial" w:cs="Arial"/>
          <w:color w:val="222222"/>
          <w:shd w:val="clear" w:color="auto" w:fill="FFFFFF"/>
        </w:rPr>
        <w:t>(1), 11-17.</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Taylor, E. C. (2012). Competitive improvement planning: using </w:t>
      </w:r>
      <w:proofErr w:type="spellStart"/>
      <w:r w:rsidRPr="00C77FDC">
        <w:rPr>
          <w:rFonts w:ascii="Arial" w:hAnsi="Arial" w:cs="Arial"/>
          <w:color w:val="222222"/>
          <w:shd w:val="clear" w:color="auto" w:fill="FFFFFF"/>
        </w:rPr>
        <w:t>ansoff's</w:t>
      </w:r>
      <w:proofErr w:type="spellEnd"/>
      <w:r w:rsidRPr="00C77FDC">
        <w:rPr>
          <w:rFonts w:ascii="Arial" w:hAnsi="Arial" w:cs="Arial"/>
          <w:color w:val="222222"/>
          <w:shd w:val="clear" w:color="auto" w:fill="FFFFFF"/>
        </w:rPr>
        <w:t xml:space="preserve"> matrix with </w:t>
      </w:r>
      <w:proofErr w:type="spellStart"/>
      <w:r w:rsidRPr="00C77FDC">
        <w:rPr>
          <w:rFonts w:ascii="Arial" w:hAnsi="Arial" w:cs="Arial"/>
          <w:color w:val="222222"/>
          <w:shd w:val="clear" w:color="auto" w:fill="FFFFFF"/>
        </w:rPr>
        <w:t>abell's</w:t>
      </w:r>
      <w:proofErr w:type="spellEnd"/>
      <w:r w:rsidRPr="00C77FDC">
        <w:rPr>
          <w:rFonts w:ascii="Arial" w:hAnsi="Arial" w:cs="Arial"/>
          <w:color w:val="222222"/>
          <w:shd w:val="clear" w:color="auto" w:fill="FFFFFF"/>
        </w:rPr>
        <w:t xml:space="preserve"> model to inform the strategic management process. In </w:t>
      </w:r>
      <w:r w:rsidRPr="00C77FDC">
        <w:rPr>
          <w:rFonts w:ascii="Arial" w:hAnsi="Arial" w:cs="Arial"/>
          <w:i/>
          <w:iCs/>
          <w:color w:val="222222"/>
          <w:shd w:val="clear" w:color="auto" w:fill="FFFFFF"/>
        </w:rPr>
        <w:t>Allied Academies International Conference. Academy of Strategic Management. Proceedings</w:t>
      </w:r>
      <w:r w:rsidRPr="00C77FDC">
        <w:rPr>
          <w:rFonts w:ascii="Arial" w:hAnsi="Arial" w:cs="Arial"/>
          <w:color w:val="222222"/>
          <w:shd w:val="clear" w:color="auto" w:fill="FFFFFF"/>
        </w:rPr>
        <w:t> (Vol. 11, No. 1, p. 21). Jordan Whitney Enterprises, Inc.</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(2019A). </w:t>
      </w:r>
      <w:r w:rsidRPr="00C77FDC">
        <w:rPr>
          <w:rFonts w:ascii="Arial" w:hAnsi="Arial" w:cs="Arial"/>
          <w:i/>
        </w:rPr>
        <w:t>The Guardian view on the decline of Marks &amp; Spencer: trouble at tills</w:t>
      </w:r>
      <w:r w:rsidRPr="00C77FDC">
        <w:rPr>
          <w:rFonts w:ascii="Arial" w:hAnsi="Arial" w:cs="Arial"/>
        </w:rPr>
        <w:t xml:space="preserve"> [Online] Available at&gt; </w:t>
      </w:r>
      <w:hyperlink r:id="rId24" w:history="1">
        <w:r w:rsidRPr="00C77FDC">
          <w:rPr>
            <w:rStyle w:val="Hyperlink"/>
            <w:rFonts w:ascii="Arial" w:hAnsi="Arial" w:cs="Arial"/>
          </w:rPr>
          <w:t>https://www.theguardian.com/commentisfree/2019/sep/03/the-guardian-view-on-the-decline-of-marks-spencer-trouble-at-tills</w:t>
        </w:r>
      </w:hyperlink>
      <w:r w:rsidRPr="00C77FDC">
        <w:rPr>
          <w:rFonts w:ascii="Arial" w:hAnsi="Arial" w:cs="Arial"/>
        </w:rPr>
        <w:t xml:space="preserve"> [Accessed: </w:t>
      </w:r>
      <w:r w:rsidR="00A736D5">
        <w:rPr>
          <w:rFonts w:ascii="Arial" w:hAnsi="Arial" w:cs="Arial"/>
        </w:rPr>
        <w:t>28</w:t>
      </w:r>
      <w:r w:rsidRPr="00C77FDC">
        <w:rPr>
          <w:rFonts w:ascii="Arial" w:hAnsi="Arial" w:cs="Arial"/>
          <w:vertAlign w:val="superscript"/>
        </w:rPr>
        <w:t>th</w:t>
      </w:r>
      <w:r w:rsidRPr="00C77FDC">
        <w:rPr>
          <w:rFonts w:ascii="Arial" w:hAnsi="Arial" w:cs="Arial"/>
        </w:rPr>
        <w:t xml:space="preserve"> </w:t>
      </w:r>
      <w:r w:rsidR="00A736D5">
        <w:rPr>
          <w:rFonts w:ascii="Arial" w:hAnsi="Arial" w:cs="Arial"/>
        </w:rPr>
        <w:t>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(2019B). </w:t>
      </w:r>
      <w:r w:rsidRPr="00C77FDC">
        <w:rPr>
          <w:rFonts w:ascii="Arial" w:hAnsi="Arial" w:cs="Arial"/>
          <w:i/>
        </w:rPr>
        <w:t>Marks &amp; Spencer to offer 'buy now, pay later' option online</w:t>
      </w:r>
      <w:r w:rsidRPr="00C77FDC">
        <w:rPr>
          <w:rFonts w:ascii="Arial" w:hAnsi="Arial" w:cs="Arial"/>
        </w:rPr>
        <w:t xml:space="preserve"> [Online] Available at&gt; </w:t>
      </w:r>
      <w:hyperlink r:id="rId25" w:history="1">
        <w:r w:rsidRPr="00C77FDC">
          <w:rPr>
            <w:rStyle w:val="Hyperlink"/>
            <w:rFonts w:ascii="Arial" w:hAnsi="Arial" w:cs="Arial"/>
          </w:rPr>
          <w:t>https://www.theguardian.com/business/2019/oct/01/marks-spencer-to-offer-buy-now-pay-later-option-online</w:t>
        </w:r>
      </w:hyperlink>
      <w:r w:rsidR="00E00162">
        <w:rPr>
          <w:rFonts w:ascii="Arial" w:hAnsi="Arial" w:cs="Arial"/>
        </w:rPr>
        <w:t xml:space="preserve"> [Accessed: </w:t>
      </w:r>
      <w:r w:rsidR="00CE3C9F">
        <w:rPr>
          <w:rFonts w:ascii="Arial" w:hAnsi="Arial" w:cs="Arial"/>
        </w:rPr>
        <w:t>29 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(2019C). </w:t>
      </w:r>
      <w:r w:rsidRPr="00C77FDC">
        <w:rPr>
          <w:rFonts w:ascii="Arial" w:hAnsi="Arial" w:cs="Arial"/>
          <w:i/>
        </w:rPr>
        <w:t xml:space="preserve">M&amp;S: another five-year plan, still no great leap </w:t>
      </w:r>
      <w:proofErr w:type="spellStart"/>
      <w:r w:rsidRPr="00C77FDC">
        <w:rPr>
          <w:rFonts w:ascii="Arial" w:hAnsi="Arial" w:cs="Arial"/>
          <w:i/>
        </w:rPr>
        <w:t>forwarde</w:t>
      </w:r>
      <w:proofErr w:type="spellEnd"/>
      <w:r w:rsidRPr="00C77FDC">
        <w:rPr>
          <w:rFonts w:ascii="Arial" w:hAnsi="Arial" w:cs="Arial"/>
        </w:rPr>
        <w:t xml:space="preserve"> [Online] Available at&gt; </w:t>
      </w:r>
      <w:hyperlink r:id="rId26" w:history="1">
        <w:r w:rsidRPr="00C77FDC">
          <w:rPr>
            <w:rStyle w:val="Hyperlink"/>
            <w:rFonts w:ascii="Arial" w:hAnsi="Arial" w:cs="Arial"/>
          </w:rPr>
          <w:t>https://www.theguardian.com/business/2019/jan/06/m-and-s-five-year-plan-no-great-leap-forward-marks-spencer</w:t>
        </w:r>
      </w:hyperlink>
      <w:r w:rsidRPr="00C77FDC">
        <w:rPr>
          <w:rFonts w:ascii="Arial" w:hAnsi="Arial" w:cs="Arial"/>
        </w:rPr>
        <w:t xml:space="preserve"> [Accessed: </w:t>
      </w:r>
      <w:r w:rsidR="00CE3C9F">
        <w:rPr>
          <w:rFonts w:ascii="Arial" w:hAnsi="Arial" w:cs="Arial"/>
        </w:rPr>
        <w:t>30 November</w:t>
      </w:r>
      <w:r w:rsidRPr="00C77FDC">
        <w:rPr>
          <w:rFonts w:ascii="Arial" w:hAnsi="Arial" w:cs="Arial"/>
        </w:rPr>
        <w:t xml:space="preserve">2019]. </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(2019D). </w:t>
      </w:r>
      <w:r w:rsidRPr="00C77FDC">
        <w:rPr>
          <w:rFonts w:ascii="Arial" w:hAnsi="Arial" w:cs="Arial"/>
          <w:i/>
        </w:rPr>
        <w:t xml:space="preserve">M&amp;S agrees £750m food delivery deal with Ocado </w:t>
      </w:r>
      <w:r w:rsidRPr="00C77FDC">
        <w:rPr>
          <w:rFonts w:ascii="Arial" w:hAnsi="Arial" w:cs="Arial"/>
        </w:rPr>
        <w:t xml:space="preserve">[Online] Available at&gt; </w:t>
      </w:r>
      <w:hyperlink r:id="rId27" w:history="1">
        <w:r w:rsidRPr="00C77FDC">
          <w:rPr>
            <w:rStyle w:val="Hyperlink"/>
            <w:rFonts w:ascii="Arial" w:hAnsi="Arial" w:cs="Arial"/>
          </w:rPr>
          <w:t>https://www.theguardian.com/business/2019/feb/27/marks-and-spencer-agrees-750m-food-delivery-deal-with-ocado</w:t>
        </w:r>
      </w:hyperlink>
      <w:r w:rsidR="00E00162">
        <w:rPr>
          <w:rFonts w:ascii="Arial" w:hAnsi="Arial" w:cs="Arial"/>
        </w:rPr>
        <w:t xml:space="preserve"> [Accessed: </w:t>
      </w:r>
      <w:r w:rsidR="00CE3C9F">
        <w:rPr>
          <w:rFonts w:ascii="Arial" w:hAnsi="Arial" w:cs="Arial"/>
        </w:rPr>
        <w:t>01st December</w:t>
      </w:r>
      <w:r w:rsidRPr="00C77FDC">
        <w:rPr>
          <w:rFonts w:ascii="Arial" w:hAnsi="Arial" w:cs="Arial"/>
        </w:rPr>
        <w:t xml:space="preserve">2019]. </w:t>
      </w:r>
    </w:p>
    <w:p w:rsidR="00C77FDC" w:rsidRPr="00C77FDC" w:rsidRDefault="00C77FDC" w:rsidP="00C77FDC">
      <w:pPr>
        <w:ind w:left="810" w:hanging="810"/>
        <w:jc w:val="both"/>
        <w:rPr>
          <w:rFonts w:ascii="Arial" w:hAnsi="Arial" w:cs="Arial"/>
          <w:i/>
        </w:rPr>
      </w:pPr>
      <w:r w:rsidRPr="00C77FDC">
        <w:rPr>
          <w:rFonts w:ascii="Arial" w:hAnsi="Arial" w:cs="Arial"/>
        </w:rPr>
        <w:t xml:space="preserve">The Guardian (2019E). </w:t>
      </w:r>
      <w:r w:rsidRPr="00C77FDC">
        <w:rPr>
          <w:rFonts w:ascii="Arial" w:hAnsi="Arial" w:cs="Arial"/>
          <w:i/>
        </w:rPr>
        <w:t xml:space="preserve">Half of UK retail sales will be online within 10 years, report predicts </w:t>
      </w:r>
      <w:r w:rsidRPr="00C77FDC">
        <w:rPr>
          <w:rFonts w:ascii="Arial" w:hAnsi="Arial" w:cs="Arial"/>
        </w:rPr>
        <w:t xml:space="preserve">[Online] Available at&gt; </w:t>
      </w:r>
      <w:hyperlink r:id="rId28" w:history="1">
        <w:r w:rsidRPr="00C77FDC">
          <w:rPr>
            <w:rStyle w:val="Hyperlink"/>
            <w:rFonts w:ascii="Arial" w:hAnsi="Arial" w:cs="Arial"/>
          </w:rPr>
          <w:t>https://www.theguardian.com/business/2019/jul/09/half-of-uk-retail-sales-will-be-online-within-10-years-report-predicts</w:t>
        </w:r>
      </w:hyperlink>
      <w:r w:rsidRPr="00C77FDC">
        <w:rPr>
          <w:rFonts w:ascii="Arial" w:hAnsi="Arial" w:cs="Arial"/>
        </w:rPr>
        <w:t xml:space="preserve"> [Accessed: </w:t>
      </w:r>
      <w:r w:rsidR="00CE3C9F">
        <w:rPr>
          <w:rFonts w:ascii="Arial" w:hAnsi="Arial" w:cs="Arial"/>
        </w:rPr>
        <w:t>03nd December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Ward, K. (2012). </w:t>
      </w:r>
      <w:r w:rsidRPr="00C77FDC">
        <w:rPr>
          <w:rFonts w:ascii="Arial" w:hAnsi="Arial" w:cs="Arial"/>
          <w:i/>
          <w:iCs/>
          <w:color w:val="222222"/>
          <w:shd w:val="clear" w:color="auto" w:fill="FFFFFF"/>
        </w:rPr>
        <w:t>Strategic management accounting</w:t>
      </w:r>
      <w:r w:rsidRPr="00C77FDC">
        <w:rPr>
          <w:rFonts w:ascii="Arial" w:hAnsi="Arial" w:cs="Arial"/>
          <w:color w:val="222222"/>
          <w:shd w:val="clear" w:color="auto" w:fill="FFFFFF"/>
        </w:rPr>
        <w:t>. Routledge.</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lastRenderedPageBreak/>
        <w:t>Wickramasinghe</w:t>
      </w:r>
      <w:proofErr w:type="spellEnd"/>
      <w:r w:rsidRPr="00C77FDC">
        <w:rPr>
          <w:rFonts w:ascii="Arial" w:hAnsi="Arial" w:cs="Arial"/>
          <w:color w:val="222222"/>
          <w:shd w:val="clear" w:color="auto" w:fill="FFFFFF"/>
        </w:rPr>
        <w:t xml:space="preserve">, D., &amp; </w:t>
      </w:r>
      <w:proofErr w:type="spellStart"/>
      <w:r w:rsidRPr="00C77FDC">
        <w:rPr>
          <w:rFonts w:ascii="Arial" w:hAnsi="Arial" w:cs="Arial"/>
          <w:color w:val="222222"/>
          <w:shd w:val="clear" w:color="auto" w:fill="FFFFFF"/>
        </w:rPr>
        <w:t>Alawattage</w:t>
      </w:r>
      <w:proofErr w:type="spellEnd"/>
      <w:r w:rsidRPr="00C77FDC">
        <w:rPr>
          <w:rFonts w:ascii="Arial" w:hAnsi="Arial" w:cs="Arial"/>
          <w:color w:val="222222"/>
          <w:shd w:val="clear" w:color="auto" w:fill="FFFFFF"/>
        </w:rPr>
        <w:t>, C. (2012). </w:t>
      </w:r>
      <w:r w:rsidRPr="00C77FDC">
        <w:rPr>
          <w:rFonts w:ascii="Arial" w:hAnsi="Arial" w:cs="Arial"/>
          <w:i/>
          <w:iCs/>
          <w:color w:val="222222"/>
          <w:shd w:val="clear" w:color="auto" w:fill="FFFFFF"/>
        </w:rPr>
        <w:t>Management accounting change: approaches and perspectives</w:t>
      </w:r>
      <w:r w:rsidRPr="00C77FDC">
        <w:rPr>
          <w:rFonts w:ascii="Arial" w:hAnsi="Arial" w:cs="Arial"/>
          <w:color w:val="222222"/>
          <w:shd w:val="clear" w:color="auto" w:fill="FFFFFF"/>
        </w:rPr>
        <w:t>. Routledge.</w:t>
      </w:r>
    </w:p>
    <w:p w:rsidR="005F599B" w:rsidRPr="00C77FDC" w:rsidRDefault="005F599B" w:rsidP="00C77FDC">
      <w:pPr>
        <w:jc w:val="both"/>
        <w:rPr>
          <w:rFonts w:ascii="Arial" w:hAnsi="Arial" w:cs="Arial"/>
        </w:rPr>
      </w:pPr>
    </w:p>
    <w:sectPr w:rsidR="005F599B" w:rsidRPr="00C77FDC" w:rsidSect="00026E21">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43E24" w:rsidRDefault="00443E24" w:rsidP="00DD65A8">
      <w:pPr>
        <w:spacing w:after="0" w:line="240" w:lineRule="auto"/>
      </w:pPr>
      <w:r>
        <w:separator/>
      </w:r>
    </w:p>
  </w:endnote>
  <w:endnote w:type="continuationSeparator" w:id="0">
    <w:p w:rsidR="00443E24" w:rsidRDefault="00443E24" w:rsidP="00DD6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panose1 w:val="0207040306080B0302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9484930"/>
      <w:docPartObj>
        <w:docPartGallery w:val="Page Numbers (Bottom of Page)"/>
        <w:docPartUnique/>
      </w:docPartObj>
    </w:sdtPr>
    <w:sdtEndPr>
      <w:rPr>
        <w:color w:val="7F7F7F" w:themeColor="background1" w:themeShade="7F"/>
        <w:spacing w:val="60"/>
      </w:rPr>
    </w:sdtEndPr>
    <w:sdtContent>
      <w:p w:rsidR="00C77FDC" w:rsidRDefault="00C77FD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00162" w:rsidRPr="00E00162">
          <w:rPr>
            <w:b/>
            <w:bCs/>
            <w:noProof/>
          </w:rPr>
          <w:t>1</w:t>
        </w:r>
        <w:r>
          <w:rPr>
            <w:b/>
            <w:bCs/>
            <w:noProof/>
          </w:rPr>
          <w:fldChar w:fldCharType="end"/>
        </w:r>
        <w:r>
          <w:rPr>
            <w:b/>
            <w:bCs/>
          </w:rPr>
          <w:t xml:space="preserve"> | </w:t>
        </w:r>
        <w:r>
          <w:rPr>
            <w:color w:val="7F7F7F" w:themeColor="background1" w:themeShade="7F"/>
            <w:spacing w:val="60"/>
          </w:rPr>
          <w:t>Page</w:t>
        </w:r>
      </w:p>
    </w:sdtContent>
  </w:sdt>
  <w:p w:rsidR="00C77FDC" w:rsidRDefault="00C77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43E24" w:rsidRDefault="00443E24" w:rsidP="00DD65A8">
      <w:pPr>
        <w:spacing w:after="0" w:line="240" w:lineRule="auto"/>
      </w:pPr>
      <w:r>
        <w:separator/>
      </w:r>
    </w:p>
  </w:footnote>
  <w:footnote w:type="continuationSeparator" w:id="0">
    <w:p w:rsidR="00443E24" w:rsidRDefault="00443E24" w:rsidP="00DD65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WyNDUyM7QwMjcyNjFU0lEKTi0uzszPAykwqQUACz/E7SwAAAA="/>
  </w:docVars>
  <w:rsids>
    <w:rsidRoot w:val="002C0588"/>
    <w:rsid w:val="00026E21"/>
    <w:rsid w:val="00036110"/>
    <w:rsid w:val="00036DEF"/>
    <w:rsid w:val="00057F82"/>
    <w:rsid w:val="000749DD"/>
    <w:rsid w:val="0008130D"/>
    <w:rsid w:val="00097565"/>
    <w:rsid w:val="000F3B8C"/>
    <w:rsid w:val="001220BB"/>
    <w:rsid w:val="00126D5E"/>
    <w:rsid w:val="0013321E"/>
    <w:rsid w:val="00174899"/>
    <w:rsid w:val="00180C99"/>
    <w:rsid w:val="001859B4"/>
    <w:rsid w:val="00193C3D"/>
    <w:rsid w:val="002058AF"/>
    <w:rsid w:val="002062E8"/>
    <w:rsid w:val="00213C30"/>
    <w:rsid w:val="00227689"/>
    <w:rsid w:val="0026638A"/>
    <w:rsid w:val="002B561B"/>
    <w:rsid w:val="002C0588"/>
    <w:rsid w:val="002C7721"/>
    <w:rsid w:val="002F5344"/>
    <w:rsid w:val="003266B4"/>
    <w:rsid w:val="003447A1"/>
    <w:rsid w:val="00345B85"/>
    <w:rsid w:val="00374175"/>
    <w:rsid w:val="003958D9"/>
    <w:rsid w:val="00395D1B"/>
    <w:rsid w:val="003A31DC"/>
    <w:rsid w:val="003B10EF"/>
    <w:rsid w:val="003B4C23"/>
    <w:rsid w:val="003D1054"/>
    <w:rsid w:val="003D668F"/>
    <w:rsid w:val="003F4291"/>
    <w:rsid w:val="003F589C"/>
    <w:rsid w:val="0040337C"/>
    <w:rsid w:val="00411CAE"/>
    <w:rsid w:val="00424E9F"/>
    <w:rsid w:val="0043276E"/>
    <w:rsid w:val="004333FD"/>
    <w:rsid w:val="00443461"/>
    <w:rsid w:val="00443E24"/>
    <w:rsid w:val="004455FA"/>
    <w:rsid w:val="00452160"/>
    <w:rsid w:val="004917F6"/>
    <w:rsid w:val="004B3154"/>
    <w:rsid w:val="004D7BCA"/>
    <w:rsid w:val="00511DC0"/>
    <w:rsid w:val="005120A6"/>
    <w:rsid w:val="00543F9A"/>
    <w:rsid w:val="005451AF"/>
    <w:rsid w:val="0057762F"/>
    <w:rsid w:val="00582AD7"/>
    <w:rsid w:val="005A4CFF"/>
    <w:rsid w:val="005D6B66"/>
    <w:rsid w:val="005D7D97"/>
    <w:rsid w:val="005E2038"/>
    <w:rsid w:val="005F170F"/>
    <w:rsid w:val="005F599B"/>
    <w:rsid w:val="006579FE"/>
    <w:rsid w:val="0068789C"/>
    <w:rsid w:val="006B44F6"/>
    <w:rsid w:val="00705AB0"/>
    <w:rsid w:val="0073115E"/>
    <w:rsid w:val="00737B10"/>
    <w:rsid w:val="00753509"/>
    <w:rsid w:val="007772B2"/>
    <w:rsid w:val="00797762"/>
    <w:rsid w:val="007A205D"/>
    <w:rsid w:val="007C2D05"/>
    <w:rsid w:val="007D78BB"/>
    <w:rsid w:val="007F487A"/>
    <w:rsid w:val="00802DA4"/>
    <w:rsid w:val="0081652A"/>
    <w:rsid w:val="008347A7"/>
    <w:rsid w:val="008724B7"/>
    <w:rsid w:val="0088773B"/>
    <w:rsid w:val="00887F89"/>
    <w:rsid w:val="008B5E04"/>
    <w:rsid w:val="008C4402"/>
    <w:rsid w:val="00915C67"/>
    <w:rsid w:val="0095480D"/>
    <w:rsid w:val="00955426"/>
    <w:rsid w:val="00997E3B"/>
    <w:rsid w:val="009C3D56"/>
    <w:rsid w:val="009F4B96"/>
    <w:rsid w:val="00A3491A"/>
    <w:rsid w:val="00A56B50"/>
    <w:rsid w:val="00A60643"/>
    <w:rsid w:val="00A610B2"/>
    <w:rsid w:val="00A736D5"/>
    <w:rsid w:val="00A96E2F"/>
    <w:rsid w:val="00B4633E"/>
    <w:rsid w:val="00B505DE"/>
    <w:rsid w:val="00B62CC2"/>
    <w:rsid w:val="00B67DF9"/>
    <w:rsid w:val="00BB1C20"/>
    <w:rsid w:val="00BF1923"/>
    <w:rsid w:val="00C120F7"/>
    <w:rsid w:val="00C31755"/>
    <w:rsid w:val="00C3589B"/>
    <w:rsid w:val="00C57BA1"/>
    <w:rsid w:val="00C71894"/>
    <w:rsid w:val="00C77FDC"/>
    <w:rsid w:val="00C94CCF"/>
    <w:rsid w:val="00CB5AA4"/>
    <w:rsid w:val="00CB7B02"/>
    <w:rsid w:val="00CC2A4C"/>
    <w:rsid w:val="00CE3C9F"/>
    <w:rsid w:val="00D00CD4"/>
    <w:rsid w:val="00D246F3"/>
    <w:rsid w:val="00D304E5"/>
    <w:rsid w:val="00D678B7"/>
    <w:rsid w:val="00D71BE4"/>
    <w:rsid w:val="00D76DD7"/>
    <w:rsid w:val="00D81190"/>
    <w:rsid w:val="00DD12A4"/>
    <w:rsid w:val="00DD65A8"/>
    <w:rsid w:val="00E00162"/>
    <w:rsid w:val="00E05126"/>
    <w:rsid w:val="00E115F0"/>
    <w:rsid w:val="00E35134"/>
    <w:rsid w:val="00E37E09"/>
    <w:rsid w:val="00E443AC"/>
    <w:rsid w:val="00E538E6"/>
    <w:rsid w:val="00E93A93"/>
    <w:rsid w:val="00EE716F"/>
    <w:rsid w:val="00F3148C"/>
    <w:rsid w:val="00F623AA"/>
    <w:rsid w:val="00F95A36"/>
    <w:rsid w:val="00FC0468"/>
    <w:rsid w:val="00FE2136"/>
    <w:rsid w:val="00FE4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0474"/>
  <w15:chartTrackingRefBased/>
  <w15:docId w15:val="{3B6A7F05-D1A1-4027-944F-10DB68003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402"/>
    <w:pPr>
      <w:keepNext/>
      <w:keepLines/>
      <w:spacing w:before="360" w:after="120"/>
      <w:outlineLvl w:val="0"/>
    </w:pPr>
    <w:rPr>
      <w:rFonts w:ascii="Californian FB" w:eastAsiaTheme="majorEastAsia" w:hAnsi="Californian FB" w:cstheme="majorBidi"/>
      <w:b/>
      <w:sz w:val="40"/>
      <w:szCs w:val="32"/>
    </w:rPr>
  </w:style>
  <w:style w:type="paragraph" w:styleId="Heading2">
    <w:name w:val="heading 2"/>
    <w:basedOn w:val="Normal"/>
    <w:next w:val="Normal"/>
    <w:link w:val="Heading2Char"/>
    <w:uiPriority w:val="9"/>
    <w:unhideWhenUsed/>
    <w:qFormat/>
    <w:rsid w:val="008C4402"/>
    <w:pPr>
      <w:keepNext/>
      <w:keepLines/>
      <w:spacing w:before="280" w:after="240" w:line="240" w:lineRule="auto"/>
      <w:outlineLvl w:val="1"/>
    </w:pPr>
    <w:rPr>
      <w:rFonts w:ascii="Californian FB" w:eastAsiaTheme="majorEastAsia" w:hAnsi="Californian FB" w:cstheme="majorBidi"/>
      <w:b/>
      <w:sz w:val="33"/>
      <w:szCs w:val="26"/>
    </w:rPr>
  </w:style>
  <w:style w:type="paragraph" w:styleId="Heading3">
    <w:name w:val="heading 3"/>
    <w:basedOn w:val="Normal"/>
    <w:next w:val="Normal"/>
    <w:link w:val="Heading3Char"/>
    <w:uiPriority w:val="9"/>
    <w:unhideWhenUsed/>
    <w:qFormat/>
    <w:rsid w:val="008C4402"/>
    <w:pPr>
      <w:keepNext/>
      <w:keepLines/>
      <w:spacing w:before="280" w:after="240"/>
      <w:outlineLvl w:val="2"/>
    </w:pPr>
    <w:rPr>
      <w:rFonts w:ascii="Times New Roman" w:eastAsiaTheme="majorEastAsia" w:hAnsi="Times New Roman" w:cstheme="majorBidi"/>
      <w:b/>
      <w:color w:val="1F4D78" w:themeColor="accent1" w:themeShade="7F"/>
      <w:sz w:val="27"/>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F89"/>
    <w:rPr>
      <w:color w:val="0000FF"/>
      <w:u w:val="single"/>
    </w:rPr>
  </w:style>
  <w:style w:type="character" w:customStyle="1" w:styleId="Heading1Char">
    <w:name w:val="Heading 1 Char"/>
    <w:basedOn w:val="DefaultParagraphFont"/>
    <w:link w:val="Heading1"/>
    <w:uiPriority w:val="9"/>
    <w:rsid w:val="008C4402"/>
    <w:rPr>
      <w:rFonts w:ascii="Californian FB" w:eastAsiaTheme="majorEastAsia" w:hAnsi="Californian FB" w:cstheme="majorBidi"/>
      <w:b/>
      <w:sz w:val="40"/>
      <w:szCs w:val="32"/>
    </w:rPr>
  </w:style>
  <w:style w:type="character" w:customStyle="1" w:styleId="Heading2Char">
    <w:name w:val="Heading 2 Char"/>
    <w:basedOn w:val="DefaultParagraphFont"/>
    <w:link w:val="Heading2"/>
    <w:uiPriority w:val="9"/>
    <w:rsid w:val="008C4402"/>
    <w:rPr>
      <w:rFonts w:ascii="Californian FB" w:eastAsiaTheme="majorEastAsia" w:hAnsi="Californian FB" w:cstheme="majorBidi"/>
      <w:b/>
      <w:sz w:val="33"/>
      <w:szCs w:val="26"/>
    </w:rPr>
  </w:style>
  <w:style w:type="character" w:customStyle="1" w:styleId="Heading3Char">
    <w:name w:val="Heading 3 Char"/>
    <w:basedOn w:val="DefaultParagraphFont"/>
    <w:link w:val="Heading3"/>
    <w:uiPriority w:val="9"/>
    <w:rsid w:val="008C4402"/>
    <w:rPr>
      <w:rFonts w:ascii="Times New Roman" w:eastAsiaTheme="majorEastAsia" w:hAnsi="Times New Roman" w:cstheme="majorBidi"/>
      <w:b/>
      <w:color w:val="1F4D78" w:themeColor="accent1" w:themeShade="7F"/>
      <w:sz w:val="27"/>
      <w:szCs w:val="24"/>
    </w:rPr>
  </w:style>
  <w:style w:type="paragraph" w:styleId="Title">
    <w:name w:val="Title"/>
    <w:basedOn w:val="Normal"/>
    <w:next w:val="Normal"/>
    <w:link w:val="TitleChar"/>
    <w:uiPriority w:val="10"/>
    <w:qFormat/>
    <w:rsid w:val="00026E21"/>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026E21"/>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026E21"/>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026E21"/>
    <w:rPr>
      <w:rFonts w:eastAsiaTheme="minorEastAsia" w:cs="Times New Roman"/>
      <w:color w:val="5A5A5A" w:themeColor="text1" w:themeTint="A5"/>
      <w:spacing w:val="15"/>
    </w:rPr>
  </w:style>
  <w:style w:type="paragraph" w:styleId="TOCHeading">
    <w:name w:val="TOC Heading"/>
    <w:basedOn w:val="Heading1"/>
    <w:next w:val="Normal"/>
    <w:uiPriority w:val="39"/>
    <w:unhideWhenUsed/>
    <w:qFormat/>
    <w:rsid w:val="00C94CCF"/>
    <w:pPr>
      <w:spacing w:before="240" w:after="0"/>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94CCF"/>
    <w:pPr>
      <w:tabs>
        <w:tab w:val="right" w:leader="dot" w:pos="9350"/>
      </w:tabs>
      <w:spacing w:after="0"/>
    </w:pPr>
    <w:rPr>
      <w:rFonts w:ascii="Arial" w:hAnsi="Arial" w:cs="Arial"/>
      <w:b/>
      <w:noProof/>
      <w:sz w:val="20"/>
    </w:rPr>
  </w:style>
  <w:style w:type="paragraph" w:styleId="TOC2">
    <w:name w:val="toc 2"/>
    <w:basedOn w:val="Normal"/>
    <w:next w:val="Normal"/>
    <w:autoRedefine/>
    <w:uiPriority w:val="39"/>
    <w:unhideWhenUsed/>
    <w:rsid w:val="00C94CCF"/>
    <w:pPr>
      <w:spacing w:after="100"/>
      <w:ind w:left="220"/>
    </w:pPr>
  </w:style>
  <w:style w:type="paragraph" w:styleId="TOC3">
    <w:name w:val="toc 3"/>
    <w:basedOn w:val="Normal"/>
    <w:next w:val="Normal"/>
    <w:autoRedefine/>
    <w:uiPriority w:val="39"/>
    <w:unhideWhenUsed/>
    <w:rsid w:val="00C94CCF"/>
    <w:pPr>
      <w:spacing w:after="100"/>
      <w:ind w:left="440"/>
    </w:pPr>
  </w:style>
  <w:style w:type="paragraph" w:styleId="Header">
    <w:name w:val="header"/>
    <w:basedOn w:val="Normal"/>
    <w:link w:val="HeaderChar"/>
    <w:uiPriority w:val="99"/>
    <w:unhideWhenUsed/>
    <w:rsid w:val="00DD6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65A8"/>
  </w:style>
  <w:style w:type="paragraph" w:styleId="Footer">
    <w:name w:val="footer"/>
    <w:basedOn w:val="Normal"/>
    <w:link w:val="FooterChar"/>
    <w:uiPriority w:val="99"/>
    <w:unhideWhenUsed/>
    <w:rsid w:val="00DD6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5A8"/>
  </w:style>
  <w:style w:type="paragraph" w:styleId="Caption">
    <w:name w:val="caption"/>
    <w:basedOn w:val="Normal"/>
    <w:next w:val="Normal"/>
    <w:uiPriority w:val="35"/>
    <w:unhideWhenUsed/>
    <w:qFormat/>
    <w:rsid w:val="006B44F6"/>
    <w:pPr>
      <w:spacing w:after="200" w:line="240" w:lineRule="auto"/>
    </w:pPr>
    <w:rPr>
      <w:i/>
      <w:iCs/>
      <w:color w:val="44546A" w:themeColor="text2"/>
      <w:sz w:val="18"/>
      <w:szCs w:val="18"/>
    </w:rPr>
  </w:style>
  <w:style w:type="paragraph" w:styleId="NoSpacing">
    <w:name w:val="No Spacing"/>
    <w:link w:val="NoSpacingChar"/>
    <w:uiPriority w:val="1"/>
    <w:qFormat/>
    <w:rsid w:val="00424E9F"/>
    <w:pPr>
      <w:spacing w:after="0" w:line="240" w:lineRule="auto"/>
    </w:pPr>
    <w:rPr>
      <w:rFonts w:eastAsiaTheme="minorEastAsia"/>
    </w:rPr>
  </w:style>
  <w:style w:type="character" w:customStyle="1" w:styleId="NoSpacingChar">
    <w:name w:val="No Spacing Char"/>
    <w:basedOn w:val="DefaultParagraphFont"/>
    <w:link w:val="NoSpacing"/>
    <w:uiPriority w:val="1"/>
    <w:rsid w:val="00424E9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assets.kpmg/content/dam/kpmg/uk/pdf/2019/01/kpmg-annual-retail-survey-2019.pdf" TargetMode="External"/><Relationship Id="rId26" Type="http://schemas.openxmlformats.org/officeDocument/2006/relationships/hyperlink" Target="https://www.theguardian.com/business/2019/jan/06/m-and-s-five-year-plan-no-great-leap-forward-marks-spencer" TargetMode="External"/><Relationship Id="rId3" Type="http://schemas.openxmlformats.org/officeDocument/2006/relationships/settings" Target="settings.xml"/><Relationship Id="rId21" Type="http://schemas.openxmlformats.org/officeDocument/2006/relationships/hyperlink" Target="https://nrf.com/retail-insights-and-trends"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ibisworld.com/united-kingdom/market-research-reports/clothing-retailing-industry/" TargetMode="External"/><Relationship Id="rId25" Type="http://schemas.openxmlformats.org/officeDocument/2006/relationships/hyperlink" Target="https://www.theguardian.com/business/2019/oct/01/marks-spencer-to-offer-buy-now-pay-later-option-online" TargetMode="External"/><Relationship Id="rId2" Type="http://schemas.openxmlformats.org/officeDocument/2006/relationships/styles" Target="styles.xml"/><Relationship Id="rId16" Type="http://schemas.openxmlformats.org/officeDocument/2006/relationships/hyperlink" Target="https://www.gov.uk/national-minimum-wage-rates" TargetMode="External"/><Relationship Id="rId20" Type="http://schemas.openxmlformats.org/officeDocument/2006/relationships/hyperlink" Target="https://store.mintel.com/uk-online-retailing-market-repor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heguardian.com/commentisfree/2019/sep/03/the-guardian-view-on-the-decline-of-marks-spencer-trouble-at-tills" TargetMode="External"/><Relationship Id="rId5" Type="http://schemas.openxmlformats.org/officeDocument/2006/relationships/footnotes" Target="footnotes.xml"/><Relationship Id="rId15" Type="http://schemas.openxmlformats.org/officeDocument/2006/relationships/hyperlink" Target="https://www.ft.com/content/46627998-ec27-11e9-85f4-d00e5018f061" TargetMode="External"/><Relationship Id="rId23" Type="http://schemas.openxmlformats.org/officeDocument/2006/relationships/hyperlink" Target="https://www.retail-week.com/companies/marks-and-spencer?authent=1" TargetMode="External"/><Relationship Id="rId28" Type="http://schemas.openxmlformats.org/officeDocument/2006/relationships/hyperlink" Target="https://www.theguardian.com/business/2019/jul/09/half-of-uk-retail-sales-will-be-online-within-10-years-report-predicts" TargetMode="External"/><Relationship Id="rId10" Type="http://schemas.openxmlformats.org/officeDocument/2006/relationships/image" Target="media/image4.png"/><Relationship Id="rId19" Type="http://schemas.openxmlformats.org/officeDocument/2006/relationships/hyperlink" Target="https://corporate.marksandspencer.com/documents/msar-2019/full-annual-repor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m/news/topics/cywd23g0ggxt/marks-spencer" TargetMode="External"/><Relationship Id="rId22" Type="http://schemas.openxmlformats.org/officeDocument/2006/relationships/hyperlink" Target="https://www.prospects.ac.uk/jobs-and-work-experience/job-sectors/retail/overview-of-the-retail-sector-in-the-uk" TargetMode="External"/><Relationship Id="rId27" Type="http://schemas.openxmlformats.org/officeDocument/2006/relationships/hyperlink" Target="https://www.theguardian.com/business/2019/feb/27/marks-and-spencer-agrees-750m-food-delivery-deal-with-ocad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E4D38-6663-4F42-B873-0F57FE19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21</Pages>
  <Words>5987</Words>
  <Characters>34130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40037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STRATEGIC REPORT ON M&amp;S</dc:subject>
  <dc:creator>Jewel</dc:creator>
  <cp:keywords/>
  <dc:description/>
  <cp:lastModifiedBy>Md Bhuiyan (1813856)</cp:lastModifiedBy>
  <cp:revision>3</cp:revision>
  <dcterms:created xsi:type="dcterms:W3CDTF">2019-10-12T13:45:00Z</dcterms:created>
  <dcterms:modified xsi:type="dcterms:W3CDTF">2019-12-13T12:05:00Z</dcterms:modified>
</cp:coreProperties>
</file>