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8B7A2" w14:textId="77777777" w:rsidR="00257020" w:rsidRPr="00257020" w:rsidRDefault="00257020" w:rsidP="00257020">
      <w:pPr>
        <w:rPr>
          <w:b/>
          <w:bCs/>
        </w:rPr>
      </w:pPr>
      <w:r w:rsidRPr="00257020">
        <w:rPr>
          <w:b/>
          <w:bCs/>
        </w:rPr>
        <w:t>Worksheet 1: Literature Evaluation Template</w:t>
      </w:r>
    </w:p>
    <w:tbl>
      <w:tblPr>
        <w:tblW w:w="144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2263"/>
        <w:gridCol w:w="1847"/>
        <w:gridCol w:w="2268"/>
        <w:gridCol w:w="1985"/>
        <w:gridCol w:w="3402"/>
      </w:tblGrid>
      <w:tr w:rsidR="00257020" w:rsidRPr="00257020" w14:paraId="36016F54" w14:textId="77777777" w:rsidTr="00257020">
        <w:trPr>
          <w:tblHeader/>
          <w:tblCellSpacing w:w="15" w:type="dxa"/>
        </w:trPr>
        <w:tc>
          <w:tcPr>
            <w:tcW w:w="2644" w:type="dxa"/>
            <w:shd w:val="clear" w:color="auto" w:fill="E8E8E8" w:themeFill="background2"/>
            <w:vAlign w:val="center"/>
            <w:hideMark/>
          </w:tcPr>
          <w:p w14:paraId="4839A595" w14:textId="77777777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lastRenderedPageBreak/>
              <w:t>Article</w:t>
            </w:r>
          </w:p>
        </w:tc>
        <w:tc>
          <w:tcPr>
            <w:tcW w:w="2233" w:type="dxa"/>
            <w:shd w:val="clear" w:color="auto" w:fill="E8E8E8" w:themeFill="background2"/>
            <w:vAlign w:val="center"/>
            <w:hideMark/>
          </w:tcPr>
          <w:p w14:paraId="669215F9" w14:textId="77777777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t>Research Question</w:t>
            </w:r>
          </w:p>
        </w:tc>
        <w:tc>
          <w:tcPr>
            <w:tcW w:w="1817" w:type="dxa"/>
            <w:shd w:val="clear" w:color="auto" w:fill="E8E8E8" w:themeFill="background2"/>
            <w:vAlign w:val="center"/>
            <w:hideMark/>
          </w:tcPr>
          <w:p w14:paraId="0D61F14A" w14:textId="77777777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t>Methods</w:t>
            </w:r>
          </w:p>
        </w:tc>
        <w:tc>
          <w:tcPr>
            <w:tcW w:w="2238" w:type="dxa"/>
            <w:shd w:val="clear" w:color="auto" w:fill="E8E8E8" w:themeFill="background2"/>
            <w:vAlign w:val="center"/>
            <w:hideMark/>
          </w:tcPr>
          <w:p w14:paraId="017252B8" w14:textId="77777777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t>Key Findings</w:t>
            </w:r>
          </w:p>
        </w:tc>
        <w:tc>
          <w:tcPr>
            <w:tcW w:w="1955" w:type="dxa"/>
            <w:shd w:val="clear" w:color="auto" w:fill="E8E8E8" w:themeFill="background2"/>
            <w:vAlign w:val="center"/>
            <w:hideMark/>
          </w:tcPr>
          <w:p w14:paraId="19DBFE1D" w14:textId="1D854C2D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t>Strengths/</w:t>
            </w:r>
            <w:r>
              <w:rPr>
                <w:b/>
                <w:bCs/>
              </w:rPr>
              <w:t xml:space="preserve"> </w:t>
            </w:r>
            <w:r w:rsidRPr="00257020">
              <w:rPr>
                <w:b/>
                <w:bCs/>
              </w:rPr>
              <w:t>Weaknesses</w:t>
            </w:r>
          </w:p>
        </w:tc>
        <w:tc>
          <w:tcPr>
            <w:tcW w:w="3357" w:type="dxa"/>
            <w:shd w:val="clear" w:color="auto" w:fill="E8E8E8" w:themeFill="background2"/>
            <w:vAlign w:val="center"/>
            <w:hideMark/>
          </w:tcPr>
          <w:p w14:paraId="27B06AE4" w14:textId="77777777" w:rsidR="00257020" w:rsidRPr="00257020" w:rsidRDefault="00257020" w:rsidP="00257020">
            <w:pPr>
              <w:rPr>
                <w:b/>
                <w:bCs/>
              </w:rPr>
            </w:pPr>
            <w:r w:rsidRPr="00257020">
              <w:rPr>
                <w:b/>
                <w:bCs/>
              </w:rPr>
              <w:t>Relevance to My Research</w:t>
            </w:r>
          </w:p>
        </w:tc>
      </w:tr>
      <w:tr w:rsidR="00C120AC" w:rsidRPr="00257020" w14:paraId="1A6B8C62" w14:textId="77777777" w:rsidTr="00257020">
        <w:trPr>
          <w:tblHeader/>
          <w:tblCellSpacing w:w="15" w:type="dxa"/>
        </w:trPr>
        <w:tc>
          <w:tcPr>
            <w:tcW w:w="2644" w:type="dxa"/>
            <w:vAlign w:val="center"/>
          </w:tcPr>
          <w:p w14:paraId="7D95E573" w14:textId="77777777" w:rsidR="00C120AC" w:rsidRPr="00C92601" w:rsidRDefault="00C120AC" w:rsidP="00C120AC">
            <w:pPr>
              <w:rPr>
                <w:b/>
                <w:bCs/>
              </w:rPr>
            </w:pPr>
            <w:r w:rsidRPr="00C92601">
              <w:rPr>
                <w:b/>
                <w:bCs/>
              </w:rPr>
              <w:t xml:space="preserve">P. Nandwani and R. Verma, ‘A review on sentiment analysis and emotion detection from text’, </w:t>
            </w:r>
            <w:r w:rsidRPr="00C92601">
              <w:rPr>
                <w:b/>
                <w:bCs/>
                <w:i/>
                <w:iCs/>
              </w:rPr>
              <w:t xml:space="preserve">Soc </w:t>
            </w:r>
            <w:proofErr w:type="spellStart"/>
            <w:r w:rsidRPr="00C92601">
              <w:rPr>
                <w:b/>
                <w:bCs/>
                <w:i/>
                <w:iCs/>
              </w:rPr>
              <w:t>Netw</w:t>
            </w:r>
            <w:proofErr w:type="spellEnd"/>
            <w:r w:rsidRPr="00C92601">
              <w:rPr>
                <w:b/>
                <w:bCs/>
                <w:i/>
                <w:iCs/>
              </w:rPr>
              <w:t xml:space="preserve"> Anal Min</w:t>
            </w:r>
            <w:r w:rsidRPr="00C92601">
              <w:rPr>
                <w:b/>
                <w:bCs/>
              </w:rPr>
              <w:t xml:space="preserve">, vol. 11, no. 1, p. 81, 2021, </w:t>
            </w:r>
            <w:proofErr w:type="spellStart"/>
            <w:r w:rsidRPr="00C92601">
              <w:rPr>
                <w:b/>
                <w:bCs/>
              </w:rPr>
              <w:t>doi</w:t>
            </w:r>
            <w:proofErr w:type="spellEnd"/>
            <w:r w:rsidRPr="00C92601">
              <w:rPr>
                <w:b/>
                <w:bCs/>
              </w:rPr>
              <w:t xml:space="preserve">: </w:t>
            </w:r>
            <w:hyperlink r:id="rId5" w:history="1">
              <w:r w:rsidRPr="00C92601">
                <w:rPr>
                  <w:rStyle w:val="Hyperlink"/>
                  <w:b/>
                  <w:bCs/>
                </w:rPr>
                <w:t>10.1007/s13278-021-00776-6</w:t>
              </w:r>
            </w:hyperlink>
            <w:r w:rsidRPr="00C92601">
              <w:rPr>
                <w:b/>
                <w:bCs/>
              </w:rPr>
              <w:t>.</w:t>
            </w:r>
          </w:p>
          <w:p w14:paraId="79A8596F" w14:textId="77777777" w:rsidR="00C120AC" w:rsidRPr="00257020" w:rsidRDefault="00C120AC" w:rsidP="00C120AC">
            <w:pPr>
              <w:rPr>
                <w:b/>
                <w:bCs/>
              </w:rPr>
            </w:pPr>
          </w:p>
        </w:tc>
        <w:tc>
          <w:tcPr>
            <w:tcW w:w="2233" w:type="dxa"/>
            <w:vAlign w:val="center"/>
          </w:tcPr>
          <w:p w14:paraId="4A7C011E" w14:textId="163BB784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How can sentiment and emotion be effectively analysed from text data?</w:t>
            </w:r>
          </w:p>
        </w:tc>
        <w:tc>
          <w:tcPr>
            <w:tcW w:w="1817" w:type="dxa"/>
            <w:vAlign w:val="center"/>
          </w:tcPr>
          <w:p w14:paraId="1243B73D" w14:textId="5E996F91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Review of lexicon-based, machine learning based, and deep learning-based techniques.</w:t>
            </w:r>
          </w:p>
        </w:tc>
        <w:tc>
          <w:tcPr>
            <w:tcW w:w="2238" w:type="dxa"/>
            <w:vAlign w:val="center"/>
          </w:tcPr>
          <w:p w14:paraId="4AD962BF" w14:textId="1FBC3A4A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Various emotion models exist (e.g., Ekman, Plutchik); datasets like </w:t>
            </w:r>
            <w:proofErr w:type="spellStart"/>
            <w:r>
              <w:rPr>
                <w:b/>
                <w:bCs/>
              </w:rPr>
              <w:t>SemEval</w:t>
            </w:r>
            <w:proofErr w:type="spellEnd"/>
            <w:r>
              <w:rPr>
                <w:b/>
                <w:bCs/>
              </w:rPr>
              <w:t>, SST, and ISEAR are commonly used; challenges include context, sarcasm, and ambiguity.</w:t>
            </w:r>
          </w:p>
        </w:tc>
        <w:tc>
          <w:tcPr>
            <w:tcW w:w="1955" w:type="dxa"/>
            <w:vAlign w:val="center"/>
          </w:tcPr>
          <w:p w14:paraId="036338E4" w14:textId="77777777" w:rsidR="00C120AC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Comprehensive overview of techniques and datasets.</w:t>
            </w:r>
          </w:p>
          <w:p w14:paraId="10AE0D16" w14:textId="108A2A3E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May not cover the most recent advancements.</w:t>
            </w:r>
          </w:p>
        </w:tc>
        <w:tc>
          <w:tcPr>
            <w:tcW w:w="3357" w:type="dxa"/>
            <w:vAlign w:val="center"/>
          </w:tcPr>
          <w:p w14:paraId="0038B45A" w14:textId="7505D1EB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Highly relevant for understanding various</w:t>
            </w:r>
          </w:p>
        </w:tc>
      </w:tr>
      <w:tr w:rsidR="00C120AC" w:rsidRPr="00257020" w14:paraId="52B87C5D" w14:textId="77777777" w:rsidTr="00257020">
        <w:trPr>
          <w:tblHeader/>
          <w:tblCellSpacing w:w="15" w:type="dxa"/>
        </w:trPr>
        <w:tc>
          <w:tcPr>
            <w:tcW w:w="2644" w:type="dxa"/>
            <w:vAlign w:val="center"/>
          </w:tcPr>
          <w:p w14:paraId="71008F9D" w14:textId="3CC72B59" w:rsidR="00C120AC" w:rsidRDefault="00C120AC" w:rsidP="00C120AC">
            <w:pPr>
              <w:rPr>
                <w:b/>
                <w:bCs/>
              </w:rPr>
            </w:pPr>
            <w:r w:rsidRPr="00C120AC">
              <w:rPr>
                <w:b/>
                <w:bCs/>
              </w:rPr>
              <w:lastRenderedPageBreak/>
              <w:t xml:space="preserve">C. Damar, R. R. </w:t>
            </w:r>
            <w:proofErr w:type="spellStart"/>
            <w:r w:rsidRPr="00C120AC">
              <w:rPr>
                <w:b/>
                <w:bCs/>
              </w:rPr>
              <w:t>Isnanto</w:t>
            </w:r>
            <w:proofErr w:type="spellEnd"/>
            <w:r w:rsidRPr="00C120AC">
              <w:rPr>
                <w:b/>
                <w:bCs/>
              </w:rPr>
              <w:t xml:space="preserve">, and A. P. Widodo, ‘Review </w:t>
            </w:r>
            <w:proofErr w:type="gramStart"/>
            <w:r w:rsidRPr="00C120AC">
              <w:rPr>
                <w:b/>
                <w:bCs/>
              </w:rPr>
              <w:t>Of</w:t>
            </w:r>
            <w:proofErr w:type="gramEnd"/>
            <w:r w:rsidRPr="00C120AC">
              <w:rPr>
                <w:b/>
                <w:bCs/>
              </w:rPr>
              <w:t xml:space="preserve"> Systematic Literature About Sentiment Analysis Techniques’, vol. 45, no. 1, 2024.</w:t>
            </w:r>
            <w:r>
              <w:rPr>
                <w:b/>
                <w:bCs/>
              </w:rPr>
              <w:t xml:space="preserve"> Available at: </w:t>
            </w:r>
            <w:hyperlink r:id="rId6" w:history="1">
              <w:r w:rsidRPr="007D4B95">
                <w:rPr>
                  <w:rStyle w:val="Hyperlink"/>
                  <w:b/>
                  <w:bCs/>
                </w:rPr>
                <w:t>https://www.propulsiontechjournal.com/index.php/journal/article/download/5071/3486/8797</w:t>
              </w:r>
            </w:hyperlink>
          </w:p>
          <w:p w14:paraId="199C127B" w14:textId="77777777" w:rsidR="00C120AC" w:rsidRPr="00C120AC" w:rsidRDefault="00C120AC" w:rsidP="00C120AC">
            <w:pPr>
              <w:rPr>
                <w:b/>
                <w:bCs/>
              </w:rPr>
            </w:pPr>
          </w:p>
          <w:p w14:paraId="37E8BF9B" w14:textId="77777777" w:rsidR="00C120AC" w:rsidRPr="00257020" w:rsidRDefault="00C120AC" w:rsidP="00C120AC">
            <w:pPr>
              <w:rPr>
                <w:b/>
                <w:bCs/>
              </w:rPr>
            </w:pPr>
          </w:p>
        </w:tc>
        <w:tc>
          <w:tcPr>
            <w:tcW w:w="2233" w:type="dxa"/>
            <w:vAlign w:val="center"/>
          </w:tcPr>
          <w:p w14:paraId="770B7798" w14:textId="39A4749C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What are the various techniques and approaches in sentiment analysis?</w:t>
            </w:r>
          </w:p>
        </w:tc>
        <w:tc>
          <w:tcPr>
            <w:tcW w:w="1817" w:type="dxa"/>
            <w:vAlign w:val="center"/>
          </w:tcPr>
          <w:p w14:paraId="0DF7FDB4" w14:textId="7C6BA0C8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Systematic literature review.</w:t>
            </w:r>
          </w:p>
        </w:tc>
        <w:tc>
          <w:tcPr>
            <w:tcW w:w="2238" w:type="dxa"/>
            <w:vAlign w:val="center"/>
          </w:tcPr>
          <w:p w14:paraId="7DCCA30D" w14:textId="7C36E9D3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Common techniques include rule-based methods, classification-based methods, and machine learning-based methods; feature extraction is crucial</w:t>
            </w:r>
          </w:p>
        </w:tc>
        <w:tc>
          <w:tcPr>
            <w:tcW w:w="1955" w:type="dxa"/>
            <w:vAlign w:val="center"/>
          </w:tcPr>
          <w:p w14:paraId="2EE85306" w14:textId="77777777" w:rsidR="00C120AC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Systematic approach to literature review.</w:t>
            </w:r>
          </w:p>
          <w:p w14:paraId="2E98208F" w14:textId="3563DCAF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May not cover the most recent developments</w:t>
            </w:r>
          </w:p>
        </w:tc>
        <w:tc>
          <w:tcPr>
            <w:tcW w:w="3357" w:type="dxa"/>
            <w:vAlign w:val="center"/>
          </w:tcPr>
          <w:p w14:paraId="1D25EB16" w14:textId="2DBB80BA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Useful for understanding the range of techniques available and their applications.</w:t>
            </w:r>
          </w:p>
        </w:tc>
      </w:tr>
      <w:tr w:rsidR="00C120AC" w:rsidRPr="00257020" w14:paraId="2583FE4F" w14:textId="77777777" w:rsidTr="00257020">
        <w:trPr>
          <w:tblHeader/>
          <w:tblCellSpacing w:w="15" w:type="dxa"/>
        </w:trPr>
        <w:tc>
          <w:tcPr>
            <w:tcW w:w="2644" w:type="dxa"/>
            <w:vAlign w:val="center"/>
          </w:tcPr>
          <w:p w14:paraId="689C8B38" w14:textId="40E57BD8" w:rsidR="00C120AC" w:rsidRPr="00C120AC" w:rsidRDefault="00C120AC" w:rsidP="00C120AC">
            <w:pPr>
              <w:rPr>
                <w:b/>
                <w:bCs/>
              </w:rPr>
            </w:pPr>
            <w:r w:rsidRPr="00C120AC">
              <w:rPr>
                <w:b/>
                <w:bCs/>
              </w:rPr>
              <w:lastRenderedPageBreak/>
              <w:t xml:space="preserve">A. Mohammadi and A. </w:t>
            </w:r>
            <w:proofErr w:type="spellStart"/>
            <w:r w:rsidRPr="00C120AC">
              <w:rPr>
                <w:b/>
                <w:bCs/>
              </w:rPr>
              <w:t>Shaverizade</w:t>
            </w:r>
            <w:proofErr w:type="spellEnd"/>
            <w:r w:rsidRPr="00C120AC">
              <w:rPr>
                <w:b/>
                <w:bCs/>
              </w:rPr>
              <w:t xml:space="preserve">, ‘Ensemble deep learning for aspect-based sentiment analysis’, </w:t>
            </w:r>
            <w:r w:rsidRPr="00C120AC">
              <w:rPr>
                <w:b/>
                <w:bCs/>
                <w:i/>
                <w:iCs/>
              </w:rPr>
              <w:t>IJNAA</w:t>
            </w:r>
            <w:r w:rsidRPr="00C120AC">
              <w:rPr>
                <w:b/>
                <w:bCs/>
              </w:rPr>
              <w:t xml:space="preserve">, vol. 12, no. Special Issue, Jan. 2021, </w:t>
            </w:r>
            <w:proofErr w:type="spellStart"/>
            <w:r w:rsidRPr="00C120AC">
              <w:rPr>
                <w:b/>
                <w:bCs/>
              </w:rPr>
              <w:t>doi</w:t>
            </w:r>
            <w:proofErr w:type="spellEnd"/>
            <w:r w:rsidRPr="00C120AC">
              <w:rPr>
                <w:b/>
                <w:bCs/>
              </w:rPr>
              <w:t xml:space="preserve">: </w:t>
            </w:r>
            <w:hyperlink r:id="rId7" w:history="1">
              <w:r w:rsidRPr="00C120AC">
                <w:rPr>
                  <w:rStyle w:val="Hyperlink"/>
                  <w:b/>
                  <w:bCs/>
                </w:rPr>
                <w:t>10.22075/ijnaa.2021.4769</w:t>
              </w:r>
            </w:hyperlink>
            <w:r w:rsidRPr="00C120AC">
              <w:rPr>
                <w:b/>
                <w:bCs/>
              </w:rPr>
              <w:t>.</w:t>
            </w:r>
          </w:p>
          <w:p w14:paraId="2A345699" w14:textId="77777777" w:rsidR="00C120AC" w:rsidRPr="00257020" w:rsidRDefault="00C120AC" w:rsidP="00C120AC">
            <w:pPr>
              <w:rPr>
                <w:b/>
                <w:bCs/>
              </w:rPr>
            </w:pPr>
          </w:p>
        </w:tc>
        <w:tc>
          <w:tcPr>
            <w:tcW w:w="2233" w:type="dxa"/>
            <w:vAlign w:val="center"/>
          </w:tcPr>
          <w:p w14:paraId="34EB06C5" w14:textId="1D2F2E1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How can ensemble deep learning improve aspect-based sentiment analysis accuracy?</w:t>
            </w:r>
          </w:p>
        </w:tc>
        <w:tc>
          <w:tcPr>
            <w:tcW w:w="1817" w:type="dxa"/>
            <w:vAlign w:val="center"/>
          </w:tcPr>
          <w:p w14:paraId="376F8F94" w14:textId="347B0EEB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Utilises </w:t>
            </w:r>
            <w:r>
              <w:rPr>
                <w:b/>
                <w:bCs/>
              </w:rPr>
              <w:t>CNN, LTSM</w:t>
            </w:r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BiLSTM</w:t>
            </w:r>
            <w:proofErr w:type="spellEnd"/>
            <w:r>
              <w:rPr>
                <w:b/>
                <w:bCs/>
              </w:rPr>
              <w:t>, and GRU models combined through a stacking ensemble approach</w:t>
            </w:r>
            <w:r>
              <w:rPr>
                <w:b/>
                <w:bCs/>
              </w:rPr>
              <w:t>.</w:t>
            </w:r>
          </w:p>
        </w:tc>
        <w:tc>
          <w:tcPr>
            <w:tcW w:w="2238" w:type="dxa"/>
            <w:vAlign w:val="center"/>
          </w:tcPr>
          <w:p w14:paraId="4DE3FCB4" w14:textId="042B55F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Achieved a 5% to 20% increase in accuracy over basic models on real datasets for laptops and restaurants</w:t>
            </w:r>
          </w:p>
        </w:tc>
        <w:tc>
          <w:tcPr>
            <w:tcW w:w="1955" w:type="dxa"/>
            <w:vAlign w:val="center"/>
          </w:tcPr>
          <w:p w14:paraId="1FF89811" w14:textId="77777777" w:rsidR="00C120AC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Novel approach and real dataset application.</w:t>
            </w:r>
          </w:p>
          <w:p w14:paraId="3E625A5C" w14:textId="70E501CB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Limited to specific domains</w:t>
            </w:r>
          </w:p>
        </w:tc>
        <w:tc>
          <w:tcPr>
            <w:tcW w:w="3357" w:type="dxa"/>
            <w:vAlign w:val="center"/>
          </w:tcPr>
          <w:p w14:paraId="5E315483" w14:textId="68D75C8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Relevant for developing a robust model that combines multiple deep learning techniques.</w:t>
            </w:r>
          </w:p>
        </w:tc>
      </w:tr>
      <w:tr w:rsidR="00C120AC" w:rsidRPr="00257020" w14:paraId="109D47A4" w14:textId="77777777" w:rsidTr="00257020">
        <w:trPr>
          <w:tblHeader/>
          <w:tblCellSpacing w:w="15" w:type="dxa"/>
        </w:trPr>
        <w:tc>
          <w:tcPr>
            <w:tcW w:w="2644" w:type="dxa"/>
            <w:vAlign w:val="center"/>
          </w:tcPr>
          <w:p w14:paraId="1127ECE6" w14:textId="1E6644CE" w:rsidR="00C120AC" w:rsidRPr="00C120AC" w:rsidRDefault="00C120AC" w:rsidP="00C120AC">
            <w:pPr>
              <w:rPr>
                <w:b/>
                <w:bCs/>
              </w:rPr>
            </w:pPr>
            <w:r w:rsidRPr="00C120AC">
              <w:rPr>
                <w:b/>
                <w:bCs/>
              </w:rPr>
              <w:t xml:space="preserve">K. </w:t>
            </w:r>
            <w:proofErr w:type="spellStart"/>
            <w:r w:rsidRPr="00C120AC">
              <w:rPr>
                <w:b/>
                <w:bCs/>
              </w:rPr>
              <w:t>Dashtipour</w:t>
            </w:r>
            <w:proofErr w:type="spellEnd"/>
            <w:r w:rsidRPr="00C120AC">
              <w:rPr>
                <w:b/>
                <w:bCs/>
              </w:rPr>
              <w:t xml:space="preserve"> </w:t>
            </w:r>
            <w:r w:rsidRPr="00C120AC">
              <w:rPr>
                <w:b/>
                <w:bCs/>
                <w:i/>
                <w:iCs/>
              </w:rPr>
              <w:t>et al.</w:t>
            </w:r>
            <w:r w:rsidRPr="00C120AC">
              <w:rPr>
                <w:b/>
                <w:bCs/>
              </w:rPr>
              <w:t xml:space="preserve">, ‘Multilingual Sentiment Analysis: State of the Art and Independent Comparison of Techniques’, </w:t>
            </w:r>
            <w:proofErr w:type="spellStart"/>
            <w:r w:rsidRPr="00C120AC">
              <w:rPr>
                <w:b/>
                <w:bCs/>
                <w:i/>
                <w:iCs/>
              </w:rPr>
              <w:t>Cogn</w:t>
            </w:r>
            <w:proofErr w:type="spellEnd"/>
            <w:r w:rsidRPr="00C120AC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C120AC">
              <w:rPr>
                <w:b/>
                <w:bCs/>
                <w:i/>
                <w:iCs/>
              </w:rPr>
              <w:t>Comput</w:t>
            </w:r>
            <w:proofErr w:type="spellEnd"/>
            <w:r w:rsidRPr="00C120AC">
              <w:rPr>
                <w:b/>
                <w:bCs/>
              </w:rPr>
              <w:t xml:space="preserve">, vol. 8, no. 4, pp. 757–771, Aug. 2016, </w:t>
            </w:r>
            <w:proofErr w:type="spellStart"/>
            <w:r w:rsidRPr="00C120AC">
              <w:rPr>
                <w:b/>
                <w:bCs/>
              </w:rPr>
              <w:t>doi</w:t>
            </w:r>
            <w:proofErr w:type="spellEnd"/>
            <w:r w:rsidRPr="00C120AC">
              <w:rPr>
                <w:b/>
                <w:bCs/>
              </w:rPr>
              <w:t xml:space="preserve">: </w:t>
            </w:r>
            <w:hyperlink r:id="rId8" w:history="1">
              <w:r w:rsidRPr="00C120AC">
                <w:rPr>
                  <w:rStyle w:val="Hyperlink"/>
                  <w:b/>
                  <w:bCs/>
                </w:rPr>
                <w:t>10.1007/s12559-016-9415-7</w:t>
              </w:r>
            </w:hyperlink>
            <w:r w:rsidRPr="00C120AC">
              <w:rPr>
                <w:b/>
                <w:bCs/>
              </w:rPr>
              <w:t>.</w:t>
            </w:r>
          </w:p>
          <w:p w14:paraId="7D82B937" w14:textId="77777777" w:rsidR="00C120AC" w:rsidRPr="00257020" w:rsidRDefault="00C120AC" w:rsidP="00C120AC">
            <w:pPr>
              <w:rPr>
                <w:b/>
                <w:bCs/>
              </w:rPr>
            </w:pPr>
          </w:p>
        </w:tc>
        <w:tc>
          <w:tcPr>
            <w:tcW w:w="2233" w:type="dxa"/>
            <w:vAlign w:val="center"/>
          </w:tcPr>
          <w:p w14:paraId="1B086579" w14:textId="5DD7FC2E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What are the current approaches and challenges in multilingual sentiment analysis?</w:t>
            </w:r>
          </w:p>
        </w:tc>
        <w:tc>
          <w:tcPr>
            <w:tcW w:w="1817" w:type="dxa"/>
            <w:vAlign w:val="center"/>
          </w:tcPr>
          <w:p w14:paraId="2C299B6A" w14:textId="6B35A1B8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Review of existing multilingual sentiment analysis techniques their implementations</w:t>
            </w:r>
          </w:p>
        </w:tc>
        <w:tc>
          <w:tcPr>
            <w:tcW w:w="2238" w:type="dxa"/>
            <w:vAlign w:val="center"/>
          </w:tcPr>
          <w:p w14:paraId="533BFDC9" w14:textId="3DC0DDE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Identified significant gaps in resources for non-English languages; emphasised the need for cross-lingual techniques.</w:t>
            </w:r>
          </w:p>
        </w:tc>
        <w:tc>
          <w:tcPr>
            <w:tcW w:w="1955" w:type="dxa"/>
            <w:vAlign w:val="center"/>
          </w:tcPr>
          <w:p w14:paraId="092EC23D" w14:textId="3FFC3568" w:rsidR="00C120AC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Comprehensive overview of challenges.</w:t>
            </w:r>
          </w:p>
          <w:p w14:paraId="3F83DE6A" w14:textId="4F3317D7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Limited practical implementations discussed.</w:t>
            </w:r>
          </w:p>
        </w:tc>
        <w:tc>
          <w:tcPr>
            <w:tcW w:w="3357" w:type="dxa"/>
            <w:vAlign w:val="center"/>
          </w:tcPr>
          <w:p w14:paraId="40F84C8B" w14:textId="1795406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Important for understanding the complexities of analysing sentiments across different languages.</w:t>
            </w:r>
          </w:p>
        </w:tc>
      </w:tr>
      <w:tr w:rsidR="00C120AC" w:rsidRPr="00257020" w14:paraId="390A4E1C" w14:textId="77777777" w:rsidTr="00257020">
        <w:trPr>
          <w:tblHeader/>
          <w:tblCellSpacing w:w="15" w:type="dxa"/>
        </w:trPr>
        <w:tc>
          <w:tcPr>
            <w:tcW w:w="2644" w:type="dxa"/>
            <w:vAlign w:val="center"/>
          </w:tcPr>
          <w:p w14:paraId="525EDC32" w14:textId="4ABD7CDA" w:rsidR="00C120AC" w:rsidRPr="00C120AC" w:rsidRDefault="00C120AC" w:rsidP="00C120AC">
            <w:pPr>
              <w:rPr>
                <w:b/>
                <w:bCs/>
              </w:rPr>
            </w:pPr>
            <w:r w:rsidRPr="00C120AC">
              <w:rPr>
                <w:b/>
                <w:bCs/>
              </w:rPr>
              <w:lastRenderedPageBreak/>
              <w:t xml:space="preserve">S. Mathur and G. Shrivastava, ‘M2PSC: Multilingual sentiment analysis using improved multi-attention based Deep Learning model’, </w:t>
            </w:r>
            <w:r w:rsidRPr="00C120AC">
              <w:rPr>
                <w:b/>
                <w:bCs/>
                <w:i/>
                <w:iCs/>
              </w:rPr>
              <w:t>IDT</w:t>
            </w:r>
            <w:r w:rsidRPr="00C120AC">
              <w:rPr>
                <w:b/>
                <w:bCs/>
              </w:rPr>
              <w:t xml:space="preserve">, vol. 18, no. 3, pp. 1915–1931, Sep. 2024, </w:t>
            </w:r>
            <w:proofErr w:type="spellStart"/>
            <w:r w:rsidRPr="00C120AC">
              <w:rPr>
                <w:b/>
                <w:bCs/>
              </w:rPr>
              <w:t>doi</w:t>
            </w:r>
            <w:proofErr w:type="spellEnd"/>
            <w:r w:rsidRPr="00C120AC">
              <w:rPr>
                <w:b/>
                <w:bCs/>
              </w:rPr>
              <w:t xml:space="preserve">: </w:t>
            </w:r>
            <w:hyperlink r:id="rId9" w:history="1">
              <w:r w:rsidRPr="00C120AC">
                <w:rPr>
                  <w:rStyle w:val="Hyperlink"/>
                  <w:b/>
                  <w:bCs/>
                </w:rPr>
                <w:t>10.3233/IDT-240773</w:t>
              </w:r>
            </w:hyperlink>
            <w:r w:rsidRPr="00C120AC">
              <w:rPr>
                <w:b/>
                <w:bCs/>
              </w:rPr>
              <w:t>.</w:t>
            </w:r>
          </w:p>
          <w:p w14:paraId="7C6E34CB" w14:textId="77777777" w:rsidR="00C120AC" w:rsidRPr="00257020" w:rsidRDefault="00C120AC" w:rsidP="00C120AC">
            <w:pPr>
              <w:rPr>
                <w:b/>
                <w:bCs/>
              </w:rPr>
            </w:pPr>
          </w:p>
        </w:tc>
        <w:tc>
          <w:tcPr>
            <w:tcW w:w="2233" w:type="dxa"/>
            <w:vAlign w:val="center"/>
          </w:tcPr>
          <w:p w14:paraId="2AEC3F8B" w14:textId="6F942786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How can improved multi-attention mechanisms enhance multilingual sentiment analysis?</w:t>
            </w:r>
          </w:p>
        </w:tc>
        <w:tc>
          <w:tcPr>
            <w:tcW w:w="1817" w:type="dxa"/>
            <w:vAlign w:val="center"/>
          </w:tcPr>
          <w:p w14:paraId="444E8259" w14:textId="3368552D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Proposed methodology utilising multi-attention deep learning models with TF-IDF features and graph embeddings.</w:t>
            </w:r>
          </w:p>
        </w:tc>
        <w:tc>
          <w:tcPr>
            <w:tcW w:w="2238" w:type="dxa"/>
            <w:vAlign w:val="center"/>
          </w:tcPr>
          <w:p w14:paraId="12EB7BC8" w14:textId="472A4D06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Achieved high accuracy rates across multiple languages, demonstrating effectiveness in resource poor settings compared to traditional methods.</w:t>
            </w:r>
          </w:p>
        </w:tc>
        <w:tc>
          <w:tcPr>
            <w:tcW w:w="1955" w:type="dxa"/>
            <w:vAlign w:val="center"/>
          </w:tcPr>
          <w:p w14:paraId="39210B5C" w14:textId="77777777" w:rsidR="00C120AC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Innovative approach with strong results.</w:t>
            </w:r>
          </w:p>
          <w:p w14:paraId="6EF86D43" w14:textId="0881BC25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Implementation may be a barrier for some applications.</w:t>
            </w:r>
          </w:p>
        </w:tc>
        <w:tc>
          <w:tcPr>
            <w:tcW w:w="3357" w:type="dxa"/>
            <w:vAlign w:val="center"/>
          </w:tcPr>
          <w:p w14:paraId="4B8499BA" w14:textId="0ACC656A" w:rsidR="00C120AC" w:rsidRPr="00257020" w:rsidRDefault="00C120AC" w:rsidP="00C120AC">
            <w:pPr>
              <w:rPr>
                <w:b/>
                <w:bCs/>
              </w:rPr>
            </w:pPr>
            <w:r>
              <w:rPr>
                <w:b/>
                <w:bCs/>
              </w:rPr>
              <w:t>Relevant for developing a multilingual sentiment analysis tool that leverages advanced techniques.</w:t>
            </w:r>
          </w:p>
        </w:tc>
      </w:tr>
    </w:tbl>
    <w:p w14:paraId="46043FF0" w14:textId="70AA9414" w:rsidR="00257020" w:rsidRDefault="00257020"/>
    <w:p w14:paraId="5AFFAC64" w14:textId="77777777" w:rsidR="00257020" w:rsidRDefault="00257020">
      <w:r>
        <w:br w:type="page"/>
      </w:r>
    </w:p>
    <w:p w14:paraId="230B4E5C" w14:textId="77777777" w:rsidR="00257020" w:rsidRPr="00257020" w:rsidRDefault="00257020" w:rsidP="002570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5702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Worksheet 2: Synthesising Literature</w:t>
      </w:r>
    </w:p>
    <w:p w14:paraId="03C9E509" w14:textId="77777777" w:rsidR="00257020" w:rsidRPr="00257020" w:rsidRDefault="00257020" w:rsidP="002570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5702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Activity</w:t>
      </w:r>
      <w:r w:rsidRPr="002570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Group similar articles by themes and fill in the table below.</w:t>
      </w:r>
    </w:p>
    <w:tbl>
      <w:tblPr>
        <w:tblW w:w="1459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2934"/>
        <w:gridCol w:w="4676"/>
        <w:gridCol w:w="5084"/>
      </w:tblGrid>
      <w:tr w:rsidR="00E879DE" w:rsidRPr="00257020" w14:paraId="335AC52F" w14:textId="77777777" w:rsidTr="00DC7EEA">
        <w:trPr>
          <w:tblHeader/>
          <w:tblCellSpacing w:w="15" w:type="dxa"/>
        </w:trPr>
        <w:tc>
          <w:tcPr>
            <w:tcW w:w="1857" w:type="dxa"/>
            <w:vAlign w:val="center"/>
            <w:hideMark/>
          </w:tcPr>
          <w:p w14:paraId="736433ED" w14:textId="77777777" w:rsidR="00257020" w:rsidRPr="00257020" w:rsidRDefault="00257020" w:rsidP="0025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Theme</w:t>
            </w:r>
          </w:p>
        </w:tc>
        <w:tc>
          <w:tcPr>
            <w:tcW w:w="2904" w:type="dxa"/>
            <w:vAlign w:val="center"/>
            <w:hideMark/>
          </w:tcPr>
          <w:p w14:paraId="66290B00" w14:textId="77777777" w:rsidR="00257020" w:rsidRPr="00257020" w:rsidRDefault="00257020" w:rsidP="0025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Key Studies</w:t>
            </w:r>
          </w:p>
        </w:tc>
        <w:tc>
          <w:tcPr>
            <w:tcW w:w="4646" w:type="dxa"/>
            <w:vAlign w:val="center"/>
            <w:hideMark/>
          </w:tcPr>
          <w:p w14:paraId="4F97DB3C" w14:textId="77777777" w:rsidR="00257020" w:rsidRPr="00257020" w:rsidRDefault="00257020" w:rsidP="0025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Findings</w:t>
            </w:r>
          </w:p>
        </w:tc>
        <w:tc>
          <w:tcPr>
            <w:tcW w:w="5039" w:type="dxa"/>
            <w:vAlign w:val="center"/>
            <w:hideMark/>
          </w:tcPr>
          <w:p w14:paraId="0FC27DA4" w14:textId="77777777" w:rsidR="00257020" w:rsidRPr="00257020" w:rsidRDefault="00257020" w:rsidP="00257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257020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Gaps Identified</w:t>
            </w:r>
          </w:p>
        </w:tc>
      </w:tr>
      <w:tr w:rsidR="00E879DE" w:rsidRPr="00257020" w14:paraId="79C4ED94" w14:textId="77777777" w:rsidTr="00DC7EEA">
        <w:trPr>
          <w:tblCellSpacing w:w="15" w:type="dxa"/>
        </w:trPr>
        <w:tc>
          <w:tcPr>
            <w:tcW w:w="1857" w:type="dxa"/>
            <w:vAlign w:val="center"/>
            <w:hideMark/>
          </w:tcPr>
          <w:p w14:paraId="3C4B764A" w14:textId="165105DF" w:rsidR="00257020" w:rsidRPr="002570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Traditional Machine Learning Approaches</w:t>
            </w:r>
          </w:p>
        </w:tc>
        <w:tc>
          <w:tcPr>
            <w:tcW w:w="2904" w:type="dxa"/>
            <w:vAlign w:val="center"/>
            <w:hideMark/>
          </w:tcPr>
          <w:p w14:paraId="273BB937" w14:textId="393D27F5" w:rsidR="00E23C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P. S.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Ghatora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S. E. Hosseini, S. Pervez, M. J. Iqbal, and N. Shaukat, ‘Sentiment Analysis of Product Reviews Using Machine Learning and Pre-Trained LLM’, BDCC, vol. 8, no. 12, p. 199, Dec. 2024,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 10.3390/bdcc8120199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0407658E" w14:textId="77777777" w:rsidR="00E23C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B6D7A77" w14:textId="15BDC78F" w:rsidR="00E23C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‘Comparing Machine Learning and Deep Learning Based Approaches to Detect Customer Sentiment from Product Reviews’, JSMS, vol. 13, no. 2, Apr. 2023,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 10.33168/JSMS.2023.0207.</w:t>
            </w:r>
          </w:p>
          <w:p w14:paraId="3605C309" w14:textId="1D6CF07A" w:rsidR="00E23C20" w:rsidRPr="002570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4646" w:type="dxa"/>
            <w:vAlign w:val="center"/>
            <w:hideMark/>
          </w:tcPr>
          <w:p w14:paraId="4424E237" w14:textId="77777777" w:rsidR="00E23C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Supervised learning techniques like SVM, Naïve Bayes, and Random Forest are effective for sentiment classification.</w:t>
            </w:r>
          </w:p>
          <w:p w14:paraId="1617F50E" w14:textId="055A1BB3" w:rsidR="00257020" w:rsidRPr="00E23C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These models achieve accuracies ranging from 80% to 85% on various product review datasets</w:t>
            </w: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5039" w:type="dxa"/>
            <w:vAlign w:val="center"/>
            <w:hideMark/>
          </w:tcPr>
          <w:p w14:paraId="7D0B485A" w14:textId="77777777" w:rsidR="002570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Limited ability to capture context and nuanced sentiments.</w:t>
            </w:r>
          </w:p>
          <w:p w14:paraId="037E37DB" w14:textId="77777777" w:rsidR="00E23C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Need for extensive feature engineering.</w:t>
            </w:r>
          </w:p>
          <w:p w14:paraId="3020EA30" w14:textId="6C35A3B7" w:rsidR="00E23C20" w:rsidRPr="00E23C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Performance heavily </w:t>
            </w:r>
            <w:r w:rsid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depends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on the quality and size of training data.</w:t>
            </w:r>
          </w:p>
        </w:tc>
      </w:tr>
      <w:tr w:rsidR="00E879DE" w:rsidRPr="00257020" w14:paraId="3E1F3221" w14:textId="77777777" w:rsidTr="00DC7EEA">
        <w:trPr>
          <w:tblCellSpacing w:w="15" w:type="dxa"/>
        </w:trPr>
        <w:tc>
          <w:tcPr>
            <w:tcW w:w="1857" w:type="dxa"/>
            <w:vAlign w:val="center"/>
            <w:hideMark/>
          </w:tcPr>
          <w:p w14:paraId="12DB452C" w14:textId="45E8555A" w:rsidR="00257020" w:rsidRPr="00257020" w:rsidRDefault="00E23C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Deep Learning Techniques</w:t>
            </w:r>
          </w:p>
        </w:tc>
        <w:tc>
          <w:tcPr>
            <w:tcW w:w="2904" w:type="dxa"/>
            <w:vAlign w:val="center"/>
            <w:hideMark/>
          </w:tcPr>
          <w:p w14:paraId="0B0109AC" w14:textId="1340955D" w:rsidR="00E23C20" w:rsidRDefault="00E23C20" w:rsidP="00E23C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N. Shrestha and F.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Nasoz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‘Deep Learning Sentiment Analysis of Amazon.Com Reviews and Ratings’, </w:t>
            </w:r>
            <w:r w:rsidRPr="00E23C20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IJSCAI</w:t>
            </w: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, vol. 8, no. 1, pp.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01–15, Feb. 2019,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0" w:history="1">
              <w:r w:rsidRPr="00E23C20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10.5121/ijscai.2019.8101</w:t>
              </w:r>
            </w:hyperlink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45ACA1A8" w14:textId="77777777" w:rsidR="00E23C20" w:rsidRDefault="00E23C20" w:rsidP="00E23C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C9CCDC6" w14:textId="06F37A6F" w:rsidR="00E23C20" w:rsidRPr="00E23C20" w:rsidRDefault="00E23C20" w:rsidP="00E23C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‘Comparing Machine Learning and Deep Learning </w:t>
            </w: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lastRenderedPageBreak/>
              <w:t xml:space="preserve">Based Approaches to Detect Customer Sentiment from Product Reviews’, </w:t>
            </w:r>
            <w:r w:rsidRPr="00E23C20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JSMS</w:t>
            </w:r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vol. 13, no. 2, Apr. 2023, </w:t>
            </w:r>
            <w:proofErr w:type="spellStart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1" w:history="1">
              <w:r w:rsidRPr="00E23C20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10.33168/JSMS.2023.0207</w:t>
              </w:r>
            </w:hyperlink>
            <w:r w:rsidRPr="00E23C2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625245FB" w14:textId="77777777" w:rsidR="00E23C20" w:rsidRPr="00E23C20" w:rsidRDefault="00E23C20" w:rsidP="00E23C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00F96CF3" w14:textId="318540D1" w:rsidR="00257020" w:rsidRPr="00257020" w:rsidRDefault="002570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4646" w:type="dxa"/>
            <w:vAlign w:val="center"/>
            <w:hideMark/>
          </w:tcPr>
          <w:p w14:paraId="669611A3" w14:textId="77777777" w:rsidR="002570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lastRenderedPageBreak/>
              <w:t>RNNs and LSTMs outperform traditional ML methods, capturing sequential information in reviews.</w:t>
            </w:r>
          </w:p>
          <w:p w14:paraId="4D392649" w14:textId="77777777" w:rsidR="00E23C20" w:rsidRDefault="00E23C20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CNNs show promise in extracting local features from text.</w:t>
            </w:r>
          </w:p>
          <w:p w14:paraId="7BD55016" w14:textId="7C621C53" w:rsidR="00E23C20" w:rsidRPr="00E23C20" w:rsidRDefault="00E879DE" w:rsidP="00E23C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Deep learning models achieve accuracies of 88-92% on large-scale review datasets.</w:t>
            </w:r>
          </w:p>
        </w:tc>
        <w:tc>
          <w:tcPr>
            <w:tcW w:w="5039" w:type="dxa"/>
            <w:vAlign w:val="center"/>
            <w:hideMark/>
          </w:tcPr>
          <w:p w14:paraId="6674BFB6" w14:textId="77777777" w:rsidR="00257020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Lack of interpretability in deep learning models.</w:t>
            </w:r>
          </w:p>
          <w:p w14:paraId="7C698975" w14:textId="77777777" w:rsid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High computational requirements for training.</w:t>
            </w:r>
          </w:p>
          <w:p w14:paraId="416E4378" w14:textId="1F13D1FA" w:rsidR="00E879DE" w:rsidRP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Need for large amounts of labelled data.</w:t>
            </w:r>
          </w:p>
        </w:tc>
      </w:tr>
      <w:tr w:rsidR="00E879DE" w:rsidRPr="00257020" w14:paraId="2DF0603F" w14:textId="77777777" w:rsidTr="00DC7EEA">
        <w:trPr>
          <w:tblCellSpacing w:w="15" w:type="dxa"/>
        </w:trPr>
        <w:tc>
          <w:tcPr>
            <w:tcW w:w="1857" w:type="dxa"/>
            <w:vAlign w:val="center"/>
          </w:tcPr>
          <w:p w14:paraId="177C076B" w14:textId="79DE6820" w:rsidR="00257020" w:rsidRPr="00257020" w:rsidRDefault="00E879DE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Pre-trained Language Models</w:t>
            </w:r>
          </w:p>
        </w:tc>
        <w:tc>
          <w:tcPr>
            <w:tcW w:w="2904" w:type="dxa"/>
            <w:vAlign w:val="center"/>
          </w:tcPr>
          <w:p w14:paraId="4597D25E" w14:textId="26D178F9" w:rsidR="00E879DE" w:rsidRDefault="00E879DE" w:rsidP="00E879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P. S. </w:t>
            </w:r>
            <w:proofErr w:type="spellStart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Ghatora</w:t>
            </w:r>
            <w:proofErr w:type="spellEnd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S. E. Hosseini, S. Pervez, M. J. Iqbal, and N. Shaukat, ‘Sentiment Analysis of Product Reviews Using Machine Learning and Pre-Trained LLM’, </w:t>
            </w:r>
            <w:r w:rsidRPr="00E879DE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BDCC</w:t>
            </w: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vol. 8, no. 12, p. 199, Dec. 2024, </w:t>
            </w:r>
            <w:proofErr w:type="spellStart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2" w:history="1">
              <w:r w:rsidRPr="00E879DE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10.3390/bdcc8120199</w:t>
              </w:r>
            </w:hyperlink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31A9B15B" w14:textId="2D37E441" w:rsidR="00E879DE" w:rsidRPr="00E879DE" w:rsidRDefault="00E879DE" w:rsidP="00E879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5605ABED" w14:textId="77777777" w:rsidR="00E879DE" w:rsidRPr="00E879DE" w:rsidRDefault="00E879DE" w:rsidP="00E879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S. Jabin, M. S. Suhi, Md. F. Arefin, and K. Md. Hasib, ‘Comparison of Different Sentiment Analysis Techniques for Bangla Reviews’, in </w:t>
            </w:r>
            <w:r w:rsidRPr="00E879DE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2022 IEEE 10th Region 10 Humanitarian Technology Conference (R10-HTC)</w:t>
            </w: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Hyderabad, India: IEEE, Sep. 2022, pp. 288–293. </w:t>
            </w:r>
            <w:proofErr w:type="spellStart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3" w:history="1">
              <w:r w:rsidRPr="00E879DE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10.1109/R10-HTC54060.2022.9929495</w:t>
              </w:r>
            </w:hyperlink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0C2F41BE" w14:textId="77777777" w:rsidR="00E879DE" w:rsidRPr="00E879DE" w:rsidRDefault="00E879DE" w:rsidP="00E879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0C354A46" w14:textId="55E71EB5" w:rsidR="00257020" w:rsidRPr="00257020" w:rsidRDefault="002570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4646" w:type="dxa"/>
            <w:vAlign w:val="center"/>
          </w:tcPr>
          <w:p w14:paraId="11E99968" w14:textId="77777777" w:rsidR="00257020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Pre-trained models like BERT and GPT significantly outperform both traditional ML and standard deep learning approaches.</w:t>
            </w:r>
          </w:p>
          <w:p w14:paraId="15274466" w14:textId="77777777" w:rsid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These models capture nuanced sentiments and context more effectively</w:t>
            </w:r>
          </w:p>
          <w:p w14:paraId="736F0DF5" w14:textId="5D57DB4D" w:rsidR="00E879DE" w:rsidRP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Achieve state-of-the-art results with accuracies often exceeding 95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%..</w:t>
            </w:r>
            <w:proofErr w:type="gramEnd"/>
          </w:p>
        </w:tc>
        <w:tc>
          <w:tcPr>
            <w:tcW w:w="5039" w:type="dxa"/>
            <w:vAlign w:val="center"/>
          </w:tcPr>
          <w:p w14:paraId="0EC5DF7C" w14:textId="77777777" w:rsidR="00257020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Limited research on fine-tuning strategies for specific product domains.</w:t>
            </w:r>
          </w:p>
          <w:p w14:paraId="4F21AA76" w14:textId="77777777" w:rsid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Computational intensity of large language models.</w:t>
            </w:r>
          </w:p>
          <w:p w14:paraId="0677687E" w14:textId="592F7A78" w:rsidR="00E879DE" w:rsidRP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Potential biases inherited from pre-training data.</w:t>
            </w:r>
          </w:p>
        </w:tc>
      </w:tr>
      <w:tr w:rsidR="00E879DE" w:rsidRPr="00257020" w14:paraId="7A33E3BC" w14:textId="77777777" w:rsidTr="00DC7EEA">
        <w:trPr>
          <w:tblCellSpacing w:w="15" w:type="dxa"/>
        </w:trPr>
        <w:tc>
          <w:tcPr>
            <w:tcW w:w="1857" w:type="dxa"/>
            <w:vAlign w:val="center"/>
          </w:tcPr>
          <w:p w14:paraId="388B1B5A" w14:textId="59273082" w:rsidR="00257020" w:rsidRPr="00257020" w:rsidRDefault="00E879DE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lastRenderedPageBreak/>
              <w:t>Aspect-Based Sentiment Analysis</w:t>
            </w:r>
          </w:p>
        </w:tc>
        <w:tc>
          <w:tcPr>
            <w:tcW w:w="2904" w:type="dxa"/>
            <w:vAlign w:val="center"/>
          </w:tcPr>
          <w:p w14:paraId="28C37C59" w14:textId="77777777" w:rsidR="00E879DE" w:rsidRPr="00E879DE" w:rsidRDefault="00E879DE" w:rsidP="00E879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Z. Liu, H. Liao, M. Li, Q. Yang, and F. Meng, ‘A Deep Learning-Based Sentiment Analysis Approach for Online Product Ranking With Probabilistic Linguistic Term Sets’, </w:t>
            </w:r>
            <w:r w:rsidRPr="00E879DE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IEEE Trans. Eng. Manage.</w:t>
            </w:r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vol. 71, pp. 6677–6694, 2024, </w:t>
            </w:r>
            <w:proofErr w:type="spellStart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4" w:history="1">
              <w:r w:rsidRPr="00E879DE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10.1109/TEM.2023.3271597</w:t>
              </w:r>
            </w:hyperlink>
            <w:r w:rsidRPr="00E879DE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4BA5272F" w14:textId="77777777" w:rsidR="00257020" w:rsidRPr="00257020" w:rsidRDefault="002570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4646" w:type="dxa"/>
            <w:vAlign w:val="center"/>
          </w:tcPr>
          <w:p w14:paraId="45BE8A62" w14:textId="77777777" w:rsidR="00257020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Focuses on extracting sentiments for specific aspects of products.</w:t>
            </w:r>
          </w:p>
          <w:p w14:paraId="19DD0799" w14:textId="340DF471" w:rsidR="00E879DE" w:rsidRPr="00E879DE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Provides more granular insights compared to overall sentiment analysis.</w:t>
            </w:r>
          </w:p>
        </w:tc>
        <w:tc>
          <w:tcPr>
            <w:tcW w:w="5039" w:type="dxa"/>
            <w:vAlign w:val="center"/>
          </w:tcPr>
          <w:p w14:paraId="49081BDA" w14:textId="77777777" w:rsidR="00257020" w:rsidRDefault="00E879DE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Challenges in </w:t>
            </w:r>
            <w:r w:rsid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accurately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identifying and extracting product aspects.</w:t>
            </w:r>
          </w:p>
          <w:p w14:paraId="4F794409" w14:textId="6941FC9E" w:rsidR="00DC7EEA" w:rsidRPr="00E879DE" w:rsidRDefault="00DC7EEA" w:rsidP="00E879D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Limited research on handling implicit aspect mentions.</w:t>
            </w:r>
          </w:p>
        </w:tc>
      </w:tr>
      <w:tr w:rsidR="00E879DE" w:rsidRPr="00257020" w14:paraId="59DE597C" w14:textId="77777777" w:rsidTr="00DC7EEA">
        <w:trPr>
          <w:tblCellSpacing w:w="15" w:type="dxa"/>
        </w:trPr>
        <w:tc>
          <w:tcPr>
            <w:tcW w:w="1857" w:type="dxa"/>
            <w:vAlign w:val="center"/>
          </w:tcPr>
          <w:p w14:paraId="01E6E5AB" w14:textId="1CA7AF7F" w:rsidR="00257020" w:rsidRPr="00257020" w:rsidRDefault="00DC7EEA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Cross-Domain Sentiment Analysis</w:t>
            </w:r>
          </w:p>
        </w:tc>
        <w:tc>
          <w:tcPr>
            <w:tcW w:w="2904" w:type="dxa"/>
            <w:vAlign w:val="center"/>
          </w:tcPr>
          <w:p w14:paraId="0E770A0B" w14:textId="53E02186" w:rsidR="00DC7EEA" w:rsidRPr="00DC7EEA" w:rsidRDefault="00DC7EEA" w:rsidP="00DC7EE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P. S. </w:t>
            </w:r>
            <w:proofErr w:type="spellStart"/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Ghatora</w:t>
            </w:r>
            <w:proofErr w:type="spellEnd"/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S. E. Hosseini, S. Pervez, M. J. Iqbal, and N. Shaukat, ‘Sentiment Analysis of Product Reviews Using Machine Learning and Pre-Trained LLM’, </w:t>
            </w:r>
            <w:r w:rsidRPr="00DC7EEA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BDCC</w:t>
            </w:r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vol. 8, no. 12, p. 199, Dec. 2024, </w:t>
            </w:r>
            <w:proofErr w:type="spellStart"/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doi</w:t>
            </w:r>
            <w:proofErr w:type="spellEnd"/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: </w:t>
            </w:r>
            <w:hyperlink r:id="rId15" w:history="1">
              <w:r w:rsidRPr="00DC7EEA">
                <w:rPr>
                  <w:rStyle w:val="Hyperlink"/>
                  <w:rFonts w:ascii="Times New Roman" w:eastAsia="Times New Roman" w:hAnsi="Times New Roman" w:cs="Times New Roman"/>
                  <w:kern w:val="0"/>
                  <w:lang w:eastAsia="en-GB"/>
                  <w14:ligatures w14:val="none"/>
                </w:rPr>
                <w:t>10.3390/bdcc8120199</w:t>
              </w:r>
            </w:hyperlink>
            <w:r w:rsidRPr="00DC7EE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  <w:p w14:paraId="12057B29" w14:textId="77777777" w:rsidR="00257020" w:rsidRPr="00257020" w:rsidRDefault="00257020" w:rsidP="002570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4646" w:type="dxa"/>
            <w:vAlign w:val="center"/>
          </w:tcPr>
          <w:p w14:paraId="2BEC3C23" w14:textId="77777777" w:rsidR="00257020" w:rsidRDefault="00DC7EEA" w:rsidP="00DC7E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Transfer learning approaches show promise in adapting models across different product domains.</w:t>
            </w:r>
          </w:p>
          <w:p w14:paraId="7752838C" w14:textId="18AFE1B6" w:rsidR="00DC7EEA" w:rsidRPr="00DC7EEA" w:rsidRDefault="00DC7EEA" w:rsidP="00DC7E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Pre-trained models demonstrate better generalisation across domains.</w:t>
            </w:r>
          </w:p>
        </w:tc>
        <w:tc>
          <w:tcPr>
            <w:tcW w:w="5039" w:type="dxa"/>
            <w:vAlign w:val="center"/>
          </w:tcPr>
          <w:p w14:paraId="6B9018A9" w14:textId="77777777" w:rsidR="00257020" w:rsidRDefault="00DC7EEA" w:rsidP="00DC7E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Need for more research on domain adaptation techniques.</w:t>
            </w:r>
          </w:p>
          <w:p w14:paraId="338D96C9" w14:textId="17090204" w:rsidR="00DC7EEA" w:rsidRPr="00DC7EEA" w:rsidRDefault="00DC7EEA" w:rsidP="00DC7E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Limited understanding of which features transfer well between domains.</w:t>
            </w:r>
          </w:p>
        </w:tc>
      </w:tr>
    </w:tbl>
    <w:p w14:paraId="6B7488A2" w14:textId="77777777" w:rsidR="00257020" w:rsidRDefault="00257020"/>
    <w:p w14:paraId="5AE599F5" w14:textId="77777777" w:rsidR="00E879DE" w:rsidRDefault="00E879DE"/>
    <w:sectPr w:rsidR="00E879DE" w:rsidSect="002570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D76E3"/>
    <w:multiLevelType w:val="hybridMultilevel"/>
    <w:tmpl w:val="A134D2D8"/>
    <w:lvl w:ilvl="0" w:tplc="450ADCB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02ED8"/>
    <w:multiLevelType w:val="multilevel"/>
    <w:tmpl w:val="7CCA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619682">
    <w:abstractNumId w:val="1"/>
  </w:num>
  <w:num w:numId="2" w16cid:durableId="327367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20"/>
    <w:rsid w:val="001F2AE3"/>
    <w:rsid w:val="00257020"/>
    <w:rsid w:val="00271B5B"/>
    <w:rsid w:val="00541336"/>
    <w:rsid w:val="0071604A"/>
    <w:rsid w:val="0081630C"/>
    <w:rsid w:val="00C120AC"/>
    <w:rsid w:val="00C82F24"/>
    <w:rsid w:val="00DC7EEA"/>
    <w:rsid w:val="00E23C20"/>
    <w:rsid w:val="00E8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30477"/>
  <w15:chartTrackingRefBased/>
  <w15:docId w15:val="{4FD83A07-A3DB-4CBD-BE85-D00E36B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7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0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70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70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70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70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70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70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70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70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70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70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70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70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7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7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7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70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70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70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7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70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7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20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0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3247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93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5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2203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7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9384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6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2462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5456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7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46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146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8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4802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675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5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7273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33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6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487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811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6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6843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1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307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1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2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9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31509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2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737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0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6923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3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2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4274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1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5719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5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651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3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354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3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1187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6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50592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2534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5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8318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529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1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613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6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8115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2559-016-9415-7" TargetMode="External"/><Relationship Id="rId13" Type="http://schemas.openxmlformats.org/officeDocument/2006/relationships/hyperlink" Target="https://doi.org/10.1109/R10-HTC54060.2022.992949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22075/ijnaa.2021.4769" TargetMode="External"/><Relationship Id="rId12" Type="http://schemas.openxmlformats.org/officeDocument/2006/relationships/hyperlink" Target="https://doi.org/10.3390/bdcc812019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ropulsiontechjournal.com/index.php/journal/article/download/5071/3486/8797" TargetMode="External"/><Relationship Id="rId11" Type="http://schemas.openxmlformats.org/officeDocument/2006/relationships/hyperlink" Target="https://doi.org/10.33168/JSMS.2023.0207" TargetMode="External"/><Relationship Id="rId5" Type="http://schemas.openxmlformats.org/officeDocument/2006/relationships/hyperlink" Target="https://doi.org/10.1007/s13278-021-00776-6" TargetMode="External"/><Relationship Id="rId15" Type="http://schemas.openxmlformats.org/officeDocument/2006/relationships/hyperlink" Target="https://doi.org/10.3390/bdcc8120199" TargetMode="External"/><Relationship Id="rId10" Type="http://schemas.openxmlformats.org/officeDocument/2006/relationships/hyperlink" Target="https://doi.org/10.5121/ijscai.2019.8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233/IDT-240773" TargetMode="External"/><Relationship Id="rId14" Type="http://schemas.openxmlformats.org/officeDocument/2006/relationships/hyperlink" Target="https://doi.org/10.1109/TEM.2023.3271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Cristian Paraschiv (2026077)</cp:lastModifiedBy>
  <cp:revision>2</cp:revision>
  <dcterms:created xsi:type="dcterms:W3CDTF">2025-02-18T12:01:00Z</dcterms:created>
  <dcterms:modified xsi:type="dcterms:W3CDTF">2025-02-18T12:01:00Z</dcterms:modified>
</cp:coreProperties>
</file>