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E5653"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Assessment Component 1</w:t>
      </w:r>
    </w:p>
    <w:p w14:paraId="14328047" w14:textId="48B3EC1E" w:rsidR="00F47E87" w:rsidRPr="00321303" w:rsidRDefault="00321303" w:rsidP="00F47E87">
      <w:pPr>
        <w:spacing w:line="360" w:lineRule="auto"/>
        <w:jc w:val="center"/>
        <w:rPr>
          <w:rFonts w:ascii="Arial" w:hAnsi="Arial" w:cs="Arial"/>
          <w:b/>
          <w:bCs/>
          <w:sz w:val="28"/>
          <w:szCs w:val="28"/>
        </w:rPr>
      </w:pPr>
      <w:r w:rsidRPr="00321303">
        <w:rPr>
          <w:rFonts w:ascii="Arial" w:hAnsi="Arial" w:cs="Arial"/>
          <w:b/>
          <w:bCs/>
          <w:sz w:val="28"/>
          <w:szCs w:val="28"/>
        </w:rPr>
        <w:t>Business Plan</w:t>
      </w:r>
      <w:r w:rsidR="00F47E87" w:rsidRPr="00321303">
        <w:rPr>
          <w:rFonts w:ascii="Arial" w:hAnsi="Arial" w:cs="Arial"/>
          <w:b/>
          <w:bCs/>
          <w:sz w:val="28"/>
          <w:szCs w:val="28"/>
        </w:rPr>
        <w:t xml:space="preserve"> </w:t>
      </w:r>
    </w:p>
    <w:p w14:paraId="706FDA43"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Student Name: Mariana Acris</w:t>
      </w:r>
    </w:p>
    <w:p w14:paraId="0E153E92"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Student Number: 2239619</w:t>
      </w:r>
    </w:p>
    <w:p w14:paraId="600E0ED3" w14:textId="45FFA84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Lecturer Name:</w:t>
      </w:r>
      <w:r w:rsidR="00321303" w:rsidRPr="00321303">
        <w:rPr>
          <w:rFonts w:ascii="Arial" w:hAnsi="Arial" w:cs="Arial"/>
          <w:b/>
          <w:bCs/>
          <w:sz w:val="28"/>
          <w:szCs w:val="28"/>
        </w:rPr>
        <w:t xml:space="preserve"> </w:t>
      </w:r>
      <w:proofErr w:type="spellStart"/>
      <w:r w:rsidR="00321303" w:rsidRPr="00321303">
        <w:rPr>
          <w:rFonts w:ascii="Arial" w:hAnsi="Arial" w:cs="Arial"/>
          <w:b/>
          <w:bCs/>
          <w:sz w:val="28"/>
          <w:szCs w:val="28"/>
        </w:rPr>
        <w:t>Masud</w:t>
      </w:r>
      <w:proofErr w:type="spellEnd"/>
      <w:r w:rsidR="00321303" w:rsidRPr="00321303">
        <w:rPr>
          <w:rFonts w:ascii="Arial" w:hAnsi="Arial" w:cs="Arial"/>
          <w:b/>
          <w:bCs/>
          <w:sz w:val="28"/>
          <w:szCs w:val="28"/>
        </w:rPr>
        <w:t xml:space="preserve"> Ibrahim</w:t>
      </w:r>
    </w:p>
    <w:p w14:paraId="4C41A35A" w14:textId="77777777" w:rsidR="00321303" w:rsidRPr="00321303" w:rsidRDefault="00F47E87" w:rsidP="00F47E87">
      <w:pPr>
        <w:spacing w:line="360" w:lineRule="auto"/>
        <w:jc w:val="center"/>
        <w:rPr>
          <w:rFonts w:ascii="Arial" w:hAnsi="Arial" w:cs="Arial"/>
          <w:b/>
          <w:bCs/>
          <w:sz w:val="32"/>
          <w:szCs w:val="32"/>
        </w:rPr>
      </w:pPr>
      <w:r w:rsidRPr="00321303">
        <w:rPr>
          <w:rFonts w:ascii="Arial" w:hAnsi="Arial" w:cs="Arial"/>
          <w:b/>
          <w:bCs/>
          <w:sz w:val="32"/>
          <w:szCs w:val="32"/>
        </w:rPr>
        <w:t xml:space="preserve"> </w:t>
      </w:r>
      <w:r w:rsidR="00321303" w:rsidRPr="00321303">
        <w:rPr>
          <w:rFonts w:ascii="Arial" w:hAnsi="Arial" w:cs="Arial"/>
          <w:b/>
          <w:bCs/>
          <w:sz w:val="32"/>
          <w:szCs w:val="32"/>
        </w:rPr>
        <w:t>Ba (Hons) Business Management</w:t>
      </w:r>
    </w:p>
    <w:p w14:paraId="0345B0C6" w14:textId="77777777" w:rsidR="00321303" w:rsidRPr="00321303" w:rsidRDefault="00321303" w:rsidP="00F47E87">
      <w:pPr>
        <w:spacing w:line="360" w:lineRule="auto"/>
        <w:jc w:val="center"/>
        <w:rPr>
          <w:rFonts w:ascii="Arial" w:hAnsi="Arial" w:cs="Arial"/>
          <w:b/>
          <w:bCs/>
          <w:sz w:val="32"/>
          <w:szCs w:val="32"/>
        </w:rPr>
      </w:pPr>
      <w:r w:rsidRPr="00321303">
        <w:rPr>
          <w:rFonts w:ascii="Arial" w:hAnsi="Arial" w:cs="Arial"/>
          <w:b/>
          <w:bCs/>
          <w:sz w:val="32"/>
          <w:szCs w:val="32"/>
        </w:rPr>
        <w:t>Entrepreneurship</w:t>
      </w:r>
    </w:p>
    <w:p w14:paraId="165B9FCD" w14:textId="3403C292" w:rsidR="00F47E87" w:rsidRPr="00321303" w:rsidRDefault="00321303" w:rsidP="00F47E87">
      <w:pPr>
        <w:spacing w:line="360" w:lineRule="auto"/>
        <w:jc w:val="center"/>
        <w:rPr>
          <w:rFonts w:ascii="Arial" w:hAnsi="Arial" w:cs="Arial"/>
          <w:b/>
          <w:bCs/>
          <w:sz w:val="32"/>
          <w:szCs w:val="32"/>
        </w:rPr>
      </w:pPr>
      <w:r w:rsidRPr="00321303">
        <w:rPr>
          <w:rFonts w:ascii="Arial" w:hAnsi="Arial" w:cs="Arial"/>
          <w:b/>
          <w:bCs/>
          <w:sz w:val="32"/>
          <w:szCs w:val="32"/>
        </w:rPr>
        <w:t>LCBB5001</w:t>
      </w:r>
      <w:r w:rsidR="00F47E87" w:rsidRPr="00321303">
        <w:rPr>
          <w:rFonts w:ascii="Arial" w:hAnsi="Arial" w:cs="Arial"/>
          <w:b/>
          <w:bCs/>
          <w:sz w:val="32"/>
          <w:szCs w:val="32"/>
        </w:rPr>
        <w:t xml:space="preserve"> </w:t>
      </w:r>
    </w:p>
    <w:p w14:paraId="7CCE2A80" w14:textId="0C417221" w:rsidR="00B83FBE" w:rsidRPr="00321303" w:rsidRDefault="00B83FBE">
      <w:pPr>
        <w:rPr>
          <w:rFonts w:ascii="Arial" w:hAnsi="Arial" w:cs="Arial"/>
          <w:b/>
          <w:bCs/>
        </w:rPr>
      </w:pPr>
    </w:p>
    <w:p w14:paraId="45C418C1" w14:textId="0EF689DF" w:rsidR="00B83FBE" w:rsidRPr="00B83FBE" w:rsidRDefault="00B83FBE" w:rsidP="00B83FBE">
      <w:pPr>
        <w:rPr>
          <w:rFonts w:ascii="Arial" w:hAnsi="Arial" w:cs="Arial"/>
        </w:rPr>
      </w:pPr>
    </w:p>
    <w:p w14:paraId="2313D6C0" w14:textId="4B225A11" w:rsidR="00B83FBE" w:rsidRPr="00B83FBE" w:rsidRDefault="00B83FBE" w:rsidP="00B83FBE">
      <w:pPr>
        <w:rPr>
          <w:rFonts w:ascii="Arial" w:hAnsi="Arial" w:cs="Arial"/>
        </w:rPr>
      </w:pPr>
    </w:p>
    <w:p w14:paraId="7FE6219A" w14:textId="3AA41292" w:rsidR="00B83FBE" w:rsidRPr="00B83FBE" w:rsidRDefault="00B83FBE" w:rsidP="00B83FBE">
      <w:pPr>
        <w:rPr>
          <w:rFonts w:ascii="Arial" w:hAnsi="Arial" w:cs="Arial"/>
        </w:rPr>
      </w:pPr>
    </w:p>
    <w:p w14:paraId="43694E2B" w14:textId="39E8AD60" w:rsidR="00B83FBE" w:rsidRPr="00B83FBE" w:rsidRDefault="00B83FBE" w:rsidP="00B83FBE">
      <w:pPr>
        <w:rPr>
          <w:rFonts w:ascii="Arial" w:hAnsi="Arial" w:cs="Arial"/>
        </w:rPr>
      </w:pPr>
    </w:p>
    <w:p w14:paraId="2E5008FA" w14:textId="4F753523" w:rsidR="00B83FBE" w:rsidRPr="00B83FBE" w:rsidRDefault="00B83FBE" w:rsidP="00B83FBE">
      <w:pPr>
        <w:rPr>
          <w:rFonts w:ascii="Arial" w:hAnsi="Arial" w:cs="Arial"/>
        </w:rPr>
      </w:pPr>
    </w:p>
    <w:p w14:paraId="5E846325" w14:textId="17DC5DB5" w:rsidR="00B83FBE" w:rsidRPr="00B83FBE" w:rsidRDefault="00B83FBE" w:rsidP="00B83FBE">
      <w:pPr>
        <w:rPr>
          <w:rFonts w:ascii="Arial" w:hAnsi="Arial" w:cs="Arial"/>
        </w:rPr>
      </w:pPr>
    </w:p>
    <w:p w14:paraId="7C03A55E" w14:textId="32EC0554" w:rsidR="00B83FBE" w:rsidRPr="00B83FBE" w:rsidRDefault="00B83FBE" w:rsidP="00B83FBE">
      <w:pPr>
        <w:rPr>
          <w:rFonts w:ascii="Arial" w:hAnsi="Arial" w:cs="Arial"/>
        </w:rPr>
      </w:pPr>
    </w:p>
    <w:p w14:paraId="23953CDC" w14:textId="2F4C997E" w:rsidR="00B83FBE" w:rsidRPr="00B83FBE" w:rsidRDefault="00B83FBE" w:rsidP="00B83FBE">
      <w:pPr>
        <w:rPr>
          <w:rFonts w:ascii="Arial" w:hAnsi="Arial" w:cs="Arial"/>
        </w:rPr>
      </w:pPr>
    </w:p>
    <w:p w14:paraId="28A93AE3" w14:textId="7F44CE35" w:rsidR="00B83FBE" w:rsidRPr="00B83FBE" w:rsidRDefault="00B83FBE" w:rsidP="00B83FBE">
      <w:pPr>
        <w:rPr>
          <w:rFonts w:ascii="Arial" w:hAnsi="Arial" w:cs="Arial"/>
        </w:rPr>
      </w:pPr>
    </w:p>
    <w:p w14:paraId="0DA7CCDB" w14:textId="796A9BF0" w:rsidR="00B83FBE" w:rsidRPr="00B83FBE" w:rsidRDefault="00B83FBE" w:rsidP="00B83FBE">
      <w:pPr>
        <w:rPr>
          <w:rFonts w:ascii="Arial" w:hAnsi="Arial" w:cs="Arial"/>
        </w:rPr>
      </w:pPr>
    </w:p>
    <w:p w14:paraId="09ED30BD" w14:textId="6B738186" w:rsidR="00B83FBE" w:rsidRPr="00B83FBE" w:rsidRDefault="00B83FBE" w:rsidP="00B83FBE">
      <w:pPr>
        <w:rPr>
          <w:rFonts w:ascii="Arial" w:hAnsi="Arial" w:cs="Arial"/>
        </w:rPr>
      </w:pPr>
    </w:p>
    <w:p w14:paraId="493CDABB" w14:textId="3EA004E3" w:rsidR="00B83FBE" w:rsidRPr="00B83FBE" w:rsidRDefault="00B83FBE" w:rsidP="00B83FBE">
      <w:pPr>
        <w:rPr>
          <w:rFonts w:ascii="Arial" w:hAnsi="Arial" w:cs="Arial"/>
        </w:rPr>
      </w:pPr>
    </w:p>
    <w:p w14:paraId="1BE840D9" w14:textId="380C8A24" w:rsidR="00B83FBE" w:rsidRPr="00B83FBE" w:rsidRDefault="00B83FBE" w:rsidP="00B83FBE">
      <w:pPr>
        <w:rPr>
          <w:rFonts w:ascii="Arial" w:hAnsi="Arial" w:cs="Arial"/>
        </w:rPr>
      </w:pPr>
    </w:p>
    <w:p w14:paraId="541C6197" w14:textId="5FD8C7E1" w:rsidR="00B83FBE" w:rsidRPr="00B83FBE" w:rsidRDefault="00B83FBE" w:rsidP="00B83FBE">
      <w:pPr>
        <w:rPr>
          <w:rFonts w:ascii="Arial" w:hAnsi="Arial" w:cs="Arial"/>
        </w:rPr>
      </w:pPr>
    </w:p>
    <w:p w14:paraId="1A78DD67" w14:textId="29D28A04" w:rsidR="00B83FBE" w:rsidRPr="00B83FBE" w:rsidRDefault="00B83FBE" w:rsidP="00B83FBE">
      <w:pPr>
        <w:rPr>
          <w:rFonts w:ascii="Arial" w:hAnsi="Arial" w:cs="Arial"/>
        </w:rPr>
      </w:pPr>
    </w:p>
    <w:p w14:paraId="0D058DE1" w14:textId="29209CB9" w:rsidR="00B83FBE" w:rsidRPr="00B83FBE" w:rsidRDefault="00B83FBE" w:rsidP="00B83FBE">
      <w:pPr>
        <w:rPr>
          <w:rFonts w:ascii="Arial" w:hAnsi="Arial" w:cs="Arial"/>
        </w:rPr>
      </w:pPr>
    </w:p>
    <w:p w14:paraId="63293095" w14:textId="3E39B9FE" w:rsidR="00B83FBE" w:rsidRPr="00B83FBE" w:rsidRDefault="00B83FBE" w:rsidP="00B83FBE">
      <w:pPr>
        <w:rPr>
          <w:rFonts w:ascii="Arial" w:hAnsi="Arial" w:cs="Arial"/>
        </w:rPr>
      </w:pPr>
    </w:p>
    <w:p w14:paraId="537FFB6A" w14:textId="07AB191D" w:rsidR="00B83FBE" w:rsidRDefault="00B83FBE" w:rsidP="00B83FBE">
      <w:pPr>
        <w:tabs>
          <w:tab w:val="left" w:pos="8250"/>
        </w:tabs>
        <w:rPr>
          <w:rFonts w:ascii="Arial" w:hAnsi="Arial" w:cs="Arial"/>
        </w:rPr>
      </w:pPr>
      <w:r>
        <w:rPr>
          <w:rFonts w:ascii="Arial" w:hAnsi="Arial" w:cs="Arial"/>
        </w:rPr>
        <w:tab/>
      </w:r>
    </w:p>
    <w:p w14:paraId="49EF2236" w14:textId="76003FB1" w:rsidR="00B83FBE" w:rsidRDefault="00B83FBE" w:rsidP="00B83FBE">
      <w:pPr>
        <w:tabs>
          <w:tab w:val="left" w:pos="8250"/>
        </w:tabs>
        <w:rPr>
          <w:rFonts w:ascii="Arial" w:hAnsi="Arial" w:cs="Arial"/>
        </w:rPr>
      </w:pPr>
    </w:p>
    <w:sdt>
      <w:sdtPr>
        <w:rPr>
          <w:rFonts w:asciiTheme="minorHAnsi" w:eastAsiaTheme="minorHAnsi" w:hAnsiTheme="minorHAnsi" w:cstheme="minorBidi"/>
          <w:color w:val="auto"/>
          <w:sz w:val="22"/>
          <w:szCs w:val="22"/>
          <w:lang w:val="en-GB"/>
        </w:rPr>
        <w:id w:val="-224451309"/>
        <w:docPartObj>
          <w:docPartGallery w:val="Table of Contents"/>
          <w:docPartUnique/>
        </w:docPartObj>
      </w:sdtPr>
      <w:sdtEndPr>
        <w:rPr>
          <w:b/>
          <w:bCs/>
          <w:noProof/>
        </w:rPr>
      </w:sdtEndPr>
      <w:sdtContent>
        <w:p w14:paraId="7024C6AA" w14:textId="10489507" w:rsidR="00B83FBE" w:rsidRPr="00321303" w:rsidRDefault="00B83FBE">
          <w:pPr>
            <w:pStyle w:val="TOCHeading"/>
            <w:rPr>
              <w:b/>
              <w:bCs/>
              <w:color w:val="auto"/>
            </w:rPr>
          </w:pPr>
          <w:r w:rsidRPr="00321303">
            <w:rPr>
              <w:b/>
              <w:bCs/>
              <w:color w:val="auto"/>
            </w:rPr>
            <w:t>Table of Contents</w:t>
          </w:r>
        </w:p>
        <w:p w14:paraId="4A755718" w14:textId="2D993365" w:rsidR="00915F95" w:rsidRDefault="00B83FB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80998648" w:history="1">
            <w:r w:rsidR="00915F95" w:rsidRPr="00D27ADB">
              <w:rPr>
                <w:rStyle w:val="Hyperlink"/>
                <w:rFonts w:ascii="Arial" w:eastAsia="Times New Roman" w:hAnsi="Arial" w:cs="Arial"/>
                <w:b/>
                <w:bCs/>
                <w:noProof/>
                <w:lang w:eastAsia="en-GB"/>
              </w:rPr>
              <w:t>1.</w:t>
            </w:r>
            <w:r w:rsidR="00915F95">
              <w:rPr>
                <w:rFonts w:eastAsiaTheme="minorEastAsia"/>
                <w:noProof/>
                <w:lang w:eastAsia="en-GB"/>
              </w:rPr>
              <w:tab/>
            </w:r>
            <w:r w:rsidR="00915F95" w:rsidRPr="00D27ADB">
              <w:rPr>
                <w:rStyle w:val="Hyperlink"/>
                <w:rFonts w:ascii="Arial" w:eastAsia="Times New Roman" w:hAnsi="Arial" w:cs="Arial"/>
                <w:b/>
                <w:bCs/>
                <w:noProof/>
                <w:lang w:eastAsia="en-GB"/>
              </w:rPr>
              <w:t>Introduction</w:t>
            </w:r>
            <w:r w:rsidR="00915F95">
              <w:rPr>
                <w:noProof/>
                <w:webHidden/>
              </w:rPr>
              <w:tab/>
            </w:r>
            <w:r w:rsidR="00915F95">
              <w:rPr>
                <w:noProof/>
                <w:webHidden/>
              </w:rPr>
              <w:fldChar w:fldCharType="begin"/>
            </w:r>
            <w:r w:rsidR="00915F95">
              <w:rPr>
                <w:noProof/>
                <w:webHidden/>
              </w:rPr>
              <w:instrText xml:space="preserve"> PAGEREF _Toc180998648 \h </w:instrText>
            </w:r>
            <w:r w:rsidR="00915F95">
              <w:rPr>
                <w:noProof/>
                <w:webHidden/>
              </w:rPr>
            </w:r>
            <w:r w:rsidR="00915F95">
              <w:rPr>
                <w:noProof/>
                <w:webHidden/>
              </w:rPr>
              <w:fldChar w:fldCharType="separate"/>
            </w:r>
            <w:r w:rsidR="00915F95">
              <w:rPr>
                <w:noProof/>
                <w:webHidden/>
              </w:rPr>
              <w:t>3</w:t>
            </w:r>
            <w:r w:rsidR="00915F95">
              <w:rPr>
                <w:noProof/>
                <w:webHidden/>
              </w:rPr>
              <w:fldChar w:fldCharType="end"/>
            </w:r>
          </w:hyperlink>
        </w:p>
        <w:p w14:paraId="129AFF2D" w14:textId="46042207" w:rsidR="00915F95" w:rsidRDefault="00915F95">
          <w:pPr>
            <w:pStyle w:val="TOC1"/>
            <w:tabs>
              <w:tab w:val="left" w:pos="440"/>
              <w:tab w:val="right" w:leader="dot" w:pos="9016"/>
            </w:tabs>
            <w:rPr>
              <w:rFonts w:eastAsiaTheme="minorEastAsia"/>
              <w:noProof/>
              <w:lang w:eastAsia="en-GB"/>
            </w:rPr>
          </w:pPr>
          <w:hyperlink w:anchor="_Toc180998649" w:history="1">
            <w:r w:rsidRPr="00D27ADB">
              <w:rPr>
                <w:rStyle w:val="Hyperlink"/>
                <w:rFonts w:ascii="Arial" w:eastAsia="Times New Roman" w:hAnsi="Arial" w:cs="Arial"/>
                <w:b/>
                <w:bCs/>
                <w:noProof/>
                <w:lang w:eastAsia="en-GB"/>
              </w:rPr>
              <w:t>2.</w:t>
            </w:r>
            <w:r>
              <w:rPr>
                <w:rFonts w:eastAsiaTheme="minorEastAsia"/>
                <w:noProof/>
                <w:lang w:eastAsia="en-GB"/>
              </w:rPr>
              <w:tab/>
            </w:r>
            <w:r w:rsidRPr="00D27ADB">
              <w:rPr>
                <w:rStyle w:val="Hyperlink"/>
                <w:rFonts w:ascii="Arial" w:eastAsia="Times New Roman" w:hAnsi="Arial" w:cs="Arial"/>
                <w:b/>
                <w:bCs/>
                <w:noProof/>
                <w:lang w:eastAsia="en-GB"/>
              </w:rPr>
              <w:t>Overview of the Business Idea, Products and Services</w:t>
            </w:r>
            <w:r>
              <w:rPr>
                <w:noProof/>
                <w:webHidden/>
              </w:rPr>
              <w:tab/>
            </w:r>
            <w:r>
              <w:rPr>
                <w:noProof/>
                <w:webHidden/>
              </w:rPr>
              <w:fldChar w:fldCharType="begin"/>
            </w:r>
            <w:r>
              <w:rPr>
                <w:noProof/>
                <w:webHidden/>
              </w:rPr>
              <w:instrText xml:space="preserve"> PAGEREF _Toc180998649 \h </w:instrText>
            </w:r>
            <w:r>
              <w:rPr>
                <w:noProof/>
                <w:webHidden/>
              </w:rPr>
            </w:r>
            <w:r>
              <w:rPr>
                <w:noProof/>
                <w:webHidden/>
              </w:rPr>
              <w:fldChar w:fldCharType="separate"/>
            </w:r>
            <w:r>
              <w:rPr>
                <w:noProof/>
                <w:webHidden/>
              </w:rPr>
              <w:t>4</w:t>
            </w:r>
            <w:r>
              <w:rPr>
                <w:noProof/>
                <w:webHidden/>
              </w:rPr>
              <w:fldChar w:fldCharType="end"/>
            </w:r>
          </w:hyperlink>
        </w:p>
        <w:p w14:paraId="5F3C1173" w14:textId="1971B737" w:rsidR="00915F95" w:rsidRDefault="00915F95">
          <w:pPr>
            <w:pStyle w:val="TOC1"/>
            <w:tabs>
              <w:tab w:val="left" w:pos="440"/>
              <w:tab w:val="right" w:leader="dot" w:pos="9016"/>
            </w:tabs>
            <w:rPr>
              <w:rFonts w:eastAsiaTheme="minorEastAsia"/>
              <w:noProof/>
              <w:lang w:eastAsia="en-GB"/>
            </w:rPr>
          </w:pPr>
          <w:hyperlink w:anchor="_Toc180998650" w:history="1">
            <w:r w:rsidRPr="00D27ADB">
              <w:rPr>
                <w:rStyle w:val="Hyperlink"/>
                <w:rFonts w:ascii="Arial" w:hAnsi="Arial" w:cs="Arial"/>
                <w:b/>
                <w:bCs/>
                <w:noProof/>
              </w:rPr>
              <w:t>3.</w:t>
            </w:r>
            <w:r>
              <w:rPr>
                <w:rFonts w:eastAsiaTheme="minorEastAsia"/>
                <w:noProof/>
                <w:lang w:eastAsia="en-GB"/>
              </w:rPr>
              <w:tab/>
            </w:r>
            <w:r w:rsidRPr="00D27ADB">
              <w:rPr>
                <w:rStyle w:val="Hyperlink"/>
                <w:rFonts w:ascii="Arial" w:hAnsi="Arial" w:cs="Arial"/>
                <w:b/>
                <w:bCs/>
                <w:noProof/>
              </w:rPr>
              <w:t>Innovating Hospitality with Service Robots</w:t>
            </w:r>
            <w:r>
              <w:rPr>
                <w:noProof/>
                <w:webHidden/>
              </w:rPr>
              <w:tab/>
            </w:r>
            <w:r>
              <w:rPr>
                <w:noProof/>
                <w:webHidden/>
              </w:rPr>
              <w:fldChar w:fldCharType="begin"/>
            </w:r>
            <w:r>
              <w:rPr>
                <w:noProof/>
                <w:webHidden/>
              </w:rPr>
              <w:instrText xml:space="preserve"> PAGEREF _Toc180998650 \h </w:instrText>
            </w:r>
            <w:r>
              <w:rPr>
                <w:noProof/>
                <w:webHidden/>
              </w:rPr>
            </w:r>
            <w:r>
              <w:rPr>
                <w:noProof/>
                <w:webHidden/>
              </w:rPr>
              <w:fldChar w:fldCharType="separate"/>
            </w:r>
            <w:r>
              <w:rPr>
                <w:noProof/>
                <w:webHidden/>
              </w:rPr>
              <w:t>5</w:t>
            </w:r>
            <w:r>
              <w:rPr>
                <w:noProof/>
                <w:webHidden/>
              </w:rPr>
              <w:fldChar w:fldCharType="end"/>
            </w:r>
          </w:hyperlink>
        </w:p>
        <w:p w14:paraId="1E765A25" w14:textId="22A22A1E" w:rsidR="00915F95" w:rsidRDefault="00915F95">
          <w:pPr>
            <w:pStyle w:val="TOC1"/>
            <w:tabs>
              <w:tab w:val="right" w:leader="dot" w:pos="9016"/>
            </w:tabs>
            <w:rPr>
              <w:rFonts w:eastAsiaTheme="minorEastAsia"/>
              <w:noProof/>
              <w:lang w:eastAsia="en-GB"/>
            </w:rPr>
          </w:pPr>
          <w:hyperlink w:anchor="_Toc180998651" w:history="1">
            <w:r w:rsidRPr="00D27ADB">
              <w:rPr>
                <w:rStyle w:val="Hyperlink"/>
                <w:rFonts w:ascii="Arial" w:hAnsi="Arial" w:cs="Arial"/>
                <w:b/>
                <w:bCs/>
                <w:noProof/>
              </w:rPr>
              <w:t>3.1.   The DINERBOT T10</w:t>
            </w:r>
            <w:r>
              <w:rPr>
                <w:noProof/>
                <w:webHidden/>
              </w:rPr>
              <w:tab/>
            </w:r>
            <w:r>
              <w:rPr>
                <w:noProof/>
                <w:webHidden/>
              </w:rPr>
              <w:fldChar w:fldCharType="begin"/>
            </w:r>
            <w:r>
              <w:rPr>
                <w:noProof/>
                <w:webHidden/>
              </w:rPr>
              <w:instrText xml:space="preserve"> PAGEREF _Toc180998651 \h </w:instrText>
            </w:r>
            <w:r>
              <w:rPr>
                <w:noProof/>
                <w:webHidden/>
              </w:rPr>
            </w:r>
            <w:r>
              <w:rPr>
                <w:noProof/>
                <w:webHidden/>
              </w:rPr>
              <w:fldChar w:fldCharType="separate"/>
            </w:r>
            <w:r>
              <w:rPr>
                <w:noProof/>
                <w:webHidden/>
              </w:rPr>
              <w:t>6</w:t>
            </w:r>
            <w:r>
              <w:rPr>
                <w:noProof/>
                <w:webHidden/>
              </w:rPr>
              <w:fldChar w:fldCharType="end"/>
            </w:r>
          </w:hyperlink>
        </w:p>
        <w:p w14:paraId="3D6D1076" w14:textId="0CE6A907" w:rsidR="00915F95" w:rsidRDefault="00915F95">
          <w:pPr>
            <w:pStyle w:val="TOC1"/>
            <w:tabs>
              <w:tab w:val="right" w:leader="dot" w:pos="9016"/>
            </w:tabs>
            <w:rPr>
              <w:rFonts w:eastAsiaTheme="minorEastAsia"/>
              <w:noProof/>
              <w:lang w:eastAsia="en-GB"/>
            </w:rPr>
          </w:pPr>
          <w:hyperlink w:anchor="_Toc180998652" w:history="1">
            <w:r w:rsidRPr="00D27ADB">
              <w:rPr>
                <w:rStyle w:val="Hyperlink"/>
                <w:rFonts w:ascii="Arial" w:hAnsi="Arial" w:cs="Arial"/>
                <w:b/>
                <w:bCs/>
                <w:noProof/>
              </w:rPr>
              <w:t>3.2 KLEENBOT C30: Comprehensive Overview</w:t>
            </w:r>
            <w:r>
              <w:rPr>
                <w:noProof/>
                <w:webHidden/>
              </w:rPr>
              <w:tab/>
            </w:r>
            <w:r>
              <w:rPr>
                <w:noProof/>
                <w:webHidden/>
              </w:rPr>
              <w:fldChar w:fldCharType="begin"/>
            </w:r>
            <w:r>
              <w:rPr>
                <w:noProof/>
                <w:webHidden/>
              </w:rPr>
              <w:instrText xml:space="preserve"> PAGEREF _Toc180998652 \h </w:instrText>
            </w:r>
            <w:r>
              <w:rPr>
                <w:noProof/>
                <w:webHidden/>
              </w:rPr>
            </w:r>
            <w:r>
              <w:rPr>
                <w:noProof/>
                <w:webHidden/>
              </w:rPr>
              <w:fldChar w:fldCharType="separate"/>
            </w:r>
            <w:r>
              <w:rPr>
                <w:noProof/>
                <w:webHidden/>
              </w:rPr>
              <w:t>7</w:t>
            </w:r>
            <w:r>
              <w:rPr>
                <w:noProof/>
                <w:webHidden/>
              </w:rPr>
              <w:fldChar w:fldCharType="end"/>
            </w:r>
          </w:hyperlink>
        </w:p>
        <w:p w14:paraId="1C1D6299" w14:textId="147CE024" w:rsidR="00915F95" w:rsidRDefault="00915F95">
          <w:pPr>
            <w:pStyle w:val="TOC1"/>
            <w:tabs>
              <w:tab w:val="left" w:pos="440"/>
              <w:tab w:val="right" w:leader="dot" w:pos="9016"/>
            </w:tabs>
            <w:rPr>
              <w:rFonts w:eastAsiaTheme="minorEastAsia"/>
              <w:noProof/>
              <w:lang w:eastAsia="en-GB"/>
            </w:rPr>
          </w:pPr>
          <w:hyperlink w:anchor="_Toc180998653" w:history="1">
            <w:r w:rsidRPr="00D27ADB">
              <w:rPr>
                <w:rStyle w:val="Hyperlink"/>
                <w:rFonts w:ascii="Arial" w:eastAsia="Times New Roman" w:hAnsi="Arial" w:cs="Arial"/>
                <w:b/>
                <w:bCs/>
                <w:noProof/>
                <w:lang w:eastAsia="en-GB"/>
              </w:rPr>
              <w:t>4.</w:t>
            </w:r>
            <w:r>
              <w:rPr>
                <w:rFonts w:eastAsiaTheme="minorEastAsia"/>
                <w:noProof/>
                <w:lang w:eastAsia="en-GB"/>
              </w:rPr>
              <w:tab/>
            </w:r>
            <w:r w:rsidRPr="00D27ADB">
              <w:rPr>
                <w:rStyle w:val="Hyperlink"/>
                <w:rFonts w:ascii="Arial" w:eastAsia="Times New Roman" w:hAnsi="Arial" w:cs="Arial"/>
                <w:b/>
                <w:bCs/>
                <w:noProof/>
                <w:lang w:eastAsia="en-GB"/>
              </w:rPr>
              <w:t>Legal Format of the start-up Company</w:t>
            </w:r>
            <w:r>
              <w:rPr>
                <w:noProof/>
                <w:webHidden/>
              </w:rPr>
              <w:tab/>
            </w:r>
            <w:r>
              <w:rPr>
                <w:noProof/>
                <w:webHidden/>
              </w:rPr>
              <w:fldChar w:fldCharType="begin"/>
            </w:r>
            <w:r>
              <w:rPr>
                <w:noProof/>
                <w:webHidden/>
              </w:rPr>
              <w:instrText xml:space="preserve"> PAGEREF _Toc180998653 \h </w:instrText>
            </w:r>
            <w:r>
              <w:rPr>
                <w:noProof/>
                <w:webHidden/>
              </w:rPr>
            </w:r>
            <w:r>
              <w:rPr>
                <w:noProof/>
                <w:webHidden/>
              </w:rPr>
              <w:fldChar w:fldCharType="separate"/>
            </w:r>
            <w:r>
              <w:rPr>
                <w:noProof/>
                <w:webHidden/>
              </w:rPr>
              <w:t>8</w:t>
            </w:r>
            <w:r>
              <w:rPr>
                <w:noProof/>
                <w:webHidden/>
              </w:rPr>
              <w:fldChar w:fldCharType="end"/>
            </w:r>
          </w:hyperlink>
        </w:p>
        <w:p w14:paraId="2E5C585B" w14:textId="5EDE86E2" w:rsidR="00915F95" w:rsidRDefault="00915F95">
          <w:pPr>
            <w:pStyle w:val="TOC1"/>
            <w:tabs>
              <w:tab w:val="left" w:pos="440"/>
              <w:tab w:val="right" w:leader="dot" w:pos="9016"/>
            </w:tabs>
            <w:rPr>
              <w:rFonts w:eastAsiaTheme="minorEastAsia"/>
              <w:noProof/>
              <w:lang w:eastAsia="en-GB"/>
            </w:rPr>
          </w:pPr>
          <w:hyperlink w:anchor="_Toc180998654" w:history="1">
            <w:r w:rsidRPr="00D27ADB">
              <w:rPr>
                <w:rStyle w:val="Hyperlink"/>
                <w:rFonts w:ascii="Arial" w:eastAsia="Times New Roman" w:hAnsi="Arial" w:cs="Arial"/>
                <w:b/>
                <w:bCs/>
                <w:noProof/>
                <w:lang w:eastAsia="en-GB"/>
              </w:rPr>
              <w:t>5.</w:t>
            </w:r>
            <w:r>
              <w:rPr>
                <w:rFonts w:eastAsiaTheme="minorEastAsia"/>
                <w:noProof/>
                <w:lang w:eastAsia="en-GB"/>
              </w:rPr>
              <w:tab/>
            </w:r>
            <w:r w:rsidRPr="00D27ADB">
              <w:rPr>
                <w:rStyle w:val="Hyperlink"/>
                <w:rFonts w:ascii="Arial" w:eastAsia="Times New Roman" w:hAnsi="Arial" w:cs="Arial"/>
                <w:b/>
                <w:bCs/>
                <w:noProof/>
                <w:lang w:eastAsia="en-GB"/>
              </w:rPr>
              <w:t>Management of the Company</w:t>
            </w:r>
            <w:r>
              <w:rPr>
                <w:noProof/>
                <w:webHidden/>
              </w:rPr>
              <w:tab/>
            </w:r>
            <w:r>
              <w:rPr>
                <w:noProof/>
                <w:webHidden/>
              </w:rPr>
              <w:fldChar w:fldCharType="begin"/>
            </w:r>
            <w:r>
              <w:rPr>
                <w:noProof/>
                <w:webHidden/>
              </w:rPr>
              <w:instrText xml:space="preserve"> PAGEREF _Toc180998654 \h </w:instrText>
            </w:r>
            <w:r>
              <w:rPr>
                <w:noProof/>
                <w:webHidden/>
              </w:rPr>
            </w:r>
            <w:r>
              <w:rPr>
                <w:noProof/>
                <w:webHidden/>
              </w:rPr>
              <w:fldChar w:fldCharType="separate"/>
            </w:r>
            <w:r>
              <w:rPr>
                <w:noProof/>
                <w:webHidden/>
              </w:rPr>
              <w:t>9</w:t>
            </w:r>
            <w:r>
              <w:rPr>
                <w:noProof/>
                <w:webHidden/>
              </w:rPr>
              <w:fldChar w:fldCharType="end"/>
            </w:r>
          </w:hyperlink>
        </w:p>
        <w:p w14:paraId="27B66D8E" w14:textId="75D3A418" w:rsidR="00915F95" w:rsidRDefault="00915F95">
          <w:pPr>
            <w:pStyle w:val="TOC1"/>
            <w:tabs>
              <w:tab w:val="left" w:pos="440"/>
              <w:tab w:val="right" w:leader="dot" w:pos="9016"/>
            </w:tabs>
            <w:rPr>
              <w:rFonts w:eastAsiaTheme="minorEastAsia"/>
              <w:noProof/>
              <w:lang w:eastAsia="en-GB"/>
            </w:rPr>
          </w:pPr>
          <w:hyperlink w:anchor="_Toc180998655" w:history="1">
            <w:r w:rsidRPr="00D27ADB">
              <w:rPr>
                <w:rStyle w:val="Hyperlink"/>
                <w:rFonts w:ascii="Arial" w:hAnsi="Arial" w:cs="Arial"/>
                <w:b/>
                <w:bCs/>
                <w:noProof/>
              </w:rPr>
              <w:t>6.</w:t>
            </w:r>
            <w:r>
              <w:rPr>
                <w:rFonts w:eastAsiaTheme="minorEastAsia"/>
                <w:noProof/>
                <w:lang w:eastAsia="en-GB"/>
              </w:rPr>
              <w:tab/>
            </w:r>
            <w:r w:rsidRPr="00D27ADB">
              <w:rPr>
                <w:rStyle w:val="Hyperlink"/>
                <w:rFonts w:ascii="Arial" w:hAnsi="Arial" w:cs="Arial"/>
                <w:b/>
                <w:bCs/>
                <w:noProof/>
              </w:rPr>
              <w:t>Evaluation of the Business Idea using SWOT Analysis</w:t>
            </w:r>
            <w:r>
              <w:rPr>
                <w:noProof/>
                <w:webHidden/>
              </w:rPr>
              <w:tab/>
            </w:r>
            <w:r>
              <w:rPr>
                <w:noProof/>
                <w:webHidden/>
              </w:rPr>
              <w:fldChar w:fldCharType="begin"/>
            </w:r>
            <w:r>
              <w:rPr>
                <w:noProof/>
                <w:webHidden/>
              </w:rPr>
              <w:instrText xml:space="preserve"> PAGEREF _Toc180998655 \h </w:instrText>
            </w:r>
            <w:r>
              <w:rPr>
                <w:noProof/>
                <w:webHidden/>
              </w:rPr>
            </w:r>
            <w:r>
              <w:rPr>
                <w:noProof/>
                <w:webHidden/>
              </w:rPr>
              <w:fldChar w:fldCharType="separate"/>
            </w:r>
            <w:r>
              <w:rPr>
                <w:noProof/>
                <w:webHidden/>
              </w:rPr>
              <w:t>9</w:t>
            </w:r>
            <w:r>
              <w:rPr>
                <w:noProof/>
                <w:webHidden/>
              </w:rPr>
              <w:fldChar w:fldCharType="end"/>
            </w:r>
          </w:hyperlink>
        </w:p>
        <w:p w14:paraId="1C95B9E7" w14:textId="645A2A64" w:rsidR="00915F95" w:rsidRDefault="00915F95">
          <w:pPr>
            <w:pStyle w:val="TOC1"/>
            <w:tabs>
              <w:tab w:val="left" w:pos="440"/>
              <w:tab w:val="right" w:leader="dot" w:pos="9016"/>
            </w:tabs>
            <w:rPr>
              <w:rFonts w:eastAsiaTheme="minorEastAsia"/>
              <w:noProof/>
              <w:lang w:eastAsia="en-GB"/>
            </w:rPr>
          </w:pPr>
          <w:hyperlink w:anchor="_Toc180998656" w:history="1">
            <w:r w:rsidRPr="00D27ADB">
              <w:rPr>
                <w:rStyle w:val="Hyperlink"/>
                <w:rFonts w:ascii="Arial" w:eastAsia="Times New Roman" w:hAnsi="Arial" w:cs="Arial"/>
                <w:b/>
                <w:bCs/>
                <w:noProof/>
                <w:lang w:eastAsia="en-GB"/>
              </w:rPr>
              <w:t>7.</w:t>
            </w:r>
            <w:r>
              <w:rPr>
                <w:rFonts w:eastAsiaTheme="minorEastAsia"/>
                <w:noProof/>
                <w:lang w:eastAsia="en-GB"/>
              </w:rPr>
              <w:tab/>
            </w:r>
            <w:r w:rsidRPr="00D27ADB">
              <w:rPr>
                <w:rStyle w:val="Hyperlink"/>
                <w:rFonts w:ascii="Arial" w:eastAsia="Times New Roman" w:hAnsi="Arial" w:cs="Arial"/>
                <w:b/>
                <w:bCs/>
                <w:noProof/>
                <w:lang w:eastAsia="en-GB"/>
              </w:rPr>
              <w:t>The 4Ps of Marketing to “Robot Queen LTD”</w:t>
            </w:r>
            <w:r>
              <w:rPr>
                <w:noProof/>
                <w:webHidden/>
              </w:rPr>
              <w:tab/>
            </w:r>
            <w:r>
              <w:rPr>
                <w:noProof/>
                <w:webHidden/>
              </w:rPr>
              <w:fldChar w:fldCharType="begin"/>
            </w:r>
            <w:r>
              <w:rPr>
                <w:noProof/>
                <w:webHidden/>
              </w:rPr>
              <w:instrText xml:space="preserve"> PAGEREF _Toc180998656 \h </w:instrText>
            </w:r>
            <w:r>
              <w:rPr>
                <w:noProof/>
                <w:webHidden/>
              </w:rPr>
            </w:r>
            <w:r>
              <w:rPr>
                <w:noProof/>
                <w:webHidden/>
              </w:rPr>
              <w:fldChar w:fldCharType="separate"/>
            </w:r>
            <w:r>
              <w:rPr>
                <w:noProof/>
                <w:webHidden/>
              </w:rPr>
              <w:t>11</w:t>
            </w:r>
            <w:r>
              <w:rPr>
                <w:noProof/>
                <w:webHidden/>
              </w:rPr>
              <w:fldChar w:fldCharType="end"/>
            </w:r>
          </w:hyperlink>
        </w:p>
        <w:p w14:paraId="37099A2D" w14:textId="4BA964E6" w:rsidR="00915F95" w:rsidRDefault="00915F95">
          <w:pPr>
            <w:pStyle w:val="TOC2"/>
            <w:tabs>
              <w:tab w:val="left" w:pos="660"/>
              <w:tab w:val="right" w:leader="dot" w:pos="9016"/>
            </w:tabs>
            <w:rPr>
              <w:rFonts w:eastAsiaTheme="minorEastAsia"/>
              <w:noProof/>
              <w:lang w:eastAsia="en-GB"/>
            </w:rPr>
          </w:pPr>
          <w:hyperlink w:anchor="_Toc180998657" w:history="1">
            <w:r w:rsidRPr="00D27ADB">
              <w:rPr>
                <w:rStyle w:val="Hyperlink"/>
                <w:rFonts w:ascii="Arial" w:hAnsi="Arial" w:cs="Arial"/>
                <w:b/>
                <w:bCs/>
                <w:noProof/>
              </w:rPr>
              <w:t>8.</w:t>
            </w:r>
            <w:r>
              <w:rPr>
                <w:rFonts w:eastAsiaTheme="minorEastAsia"/>
                <w:noProof/>
                <w:lang w:eastAsia="en-GB"/>
              </w:rPr>
              <w:tab/>
            </w:r>
            <w:r w:rsidRPr="00D27AD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_Toc180998657 \h </w:instrText>
            </w:r>
            <w:r>
              <w:rPr>
                <w:noProof/>
                <w:webHidden/>
              </w:rPr>
            </w:r>
            <w:r>
              <w:rPr>
                <w:noProof/>
                <w:webHidden/>
              </w:rPr>
              <w:fldChar w:fldCharType="separate"/>
            </w:r>
            <w:r>
              <w:rPr>
                <w:noProof/>
                <w:webHidden/>
              </w:rPr>
              <w:t>12</w:t>
            </w:r>
            <w:r>
              <w:rPr>
                <w:noProof/>
                <w:webHidden/>
              </w:rPr>
              <w:fldChar w:fldCharType="end"/>
            </w:r>
          </w:hyperlink>
        </w:p>
        <w:p w14:paraId="066C803A" w14:textId="1A77C092" w:rsidR="00915F95" w:rsidRDefault="00915F95">
          <w:pPr>
            <w:pStyle w:val="TOC1"/>
            <w:tabs>
              <w:tab w:val="left" w:pos="440"/>
              <w:tab w:val="right" w:leader="dot" w:pos="9016"/>
            </w:tabs>
            <w:rPr>
              <w:rFonts w:eastAsiaTheme="minorEastAsia"/>
              <w:noProof/>
              <w:lang w:eastAsia="en-GB"/>
            </w:rPr>
          </w:pPr>
          <w:hyperlink w:anchor="_Toc180998658" w:history="1">
            <w:r w:rsidRPr="00D27ADB">
              <w:rPr>
                <w:rStyle w:val="Hyperlink"/>
                <w:rFonts w:ascii="Arial" w:hAnsi="Arial" w:cs="Arial"/>
                <w:b/>
                <w:bCs/>
                <w:noProof/>
              </w:rPr>
              <w:t>9.</w:t>
            </w:r>
            <w:r>
              <w:rPr>
                <w:rFonts w:eastAsiaTheme="minorEastAsia"/>
                <w:noProof/>
                <w:lang w:eastAsia="en-GB"/>
              </w:rPr>
              <w:tab/>
            </w:r>
            <w:r w:rsidRPr="00D27AD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_Toc180998658 \h </w:instrText>
            </w:r>
            <w:r>
              <w:rPr>
                <w:noProof/>
                <w:webHidden/>
              </w:rPr>
            </w:r>
            <w:r>
              <w:rPr>
                <w:noProof/>
                <w:webHidden/>
              </w:rPr>
              <w:fldChar w:fldCharType="separate"/>
            </w:r>
            <w:r>
              <w:rPr>
                <w:noProof/>
                <w:webHidden/>
              </w:rPr>
              <w:t>13</w:t>
            </w:r>
            <w:r>
              <w:rPr>
                <w:noProof/>
                <w:webHidden/>
              </w:rPr>
              <w:fldChar w:fldCharType="end"/>
            </w:r>
          </w:hyperlink>
        </w:p>
        <w:p w14:paraId="0B7FD650" w14:textId="6CB36361" w:rsidR="00915F95" w:rsidRDefault="00915F95">
          <w:pPr>
            <w:pStyle w:val="TOC2"/>
            <w:tabs>
              <w:tab w:val="right" w:leader="dot" w:pos="9016"/>
            </w:tabs>
            <w:rPr>
              <w:rFonts w:eastAsiaTheme="minorEastAsia"/>
              <w:noProof/>
              <w:lang w:eastAsia="en-GB"/>
            </w:rPr>
          </w:pPr>
          <w:hyperlink w:anchor="_Toc180998659" w:history="1">
            <w:r w:rsidRPr="00D27ADB">
              <w:rPr>
                <w:rStyle w:val="Hyperlink"/>
                <w:rFonts w:ascii="Arial" w:eastAsia="Times New Roman" w:hAnsi="Arial" w:cs="Arial"/>
                <w:b/>
                <w:bCs/>
                <w:noProof/>
                <w:lang w:eastAsia="en-GB"/>
              </w:rPr>
              <w:t>10.Appendix A: 12-MONTH CASH FLOW FORECAST based on £25,000 initial investments:</w:t>
            </w:r>
            <w:r>
              <w:rPr>
                <w:noProof/>
                <w:webHidden/>
              </w:rPr>
              <w:tab/>
            </w:r>
            <w:r>
              <w:rPr>
                <w:noProof/>
                <w:webHidden/>
              </w:rPr>
              <w:fldChar w:fldCharType="begin"/>
            </w:r>
            <w:r>
              <w:rPr>
                <w:noProof/>
                <w:webHidden/>
              </w:rPr>
              <w:instrText xml:space="preserve"> PAGEREF _Toc180998659 \h </w:instrText>
            </w:r>
            <w:r>
              <w:rPr>
                <w:noProof/>
                <w:webHidden/>
              </w:rPr>
            </w:r>
            <w:r>
              <w:rPr>
                <w:noProof/>
                <w:webHidden/>
              </w:rPr>
              <w:fldChar w:fldCharType="separate"/>
            </w:r>
            <w:r>
              <w:rPr>
                <w:noProof/>
                <w:webHidden/>
              </w:rPr>
              <w:t>14</w:t>
            </w:r>
            <w:r>
              <w:rPr>
                <w:noProof/>
                <w:webHidden/>
              </w:rPr>
              <w:fldChar w:fldCharType="end"/>
            </w:r>
          </w:hyperlink>
        </w:p>
        <w:p w14:paraId="424D791A" w14:textId="66FB576F" w:rsidR="00915F95" w:rsidRDefault="00915F95">
          <w:pPr>
            <w:pStyle w:val="TOC3"/>
            <w:tabs>
              <w:tab w:val="right" w:leader="dot" w:pos="9016"/>
            </w:tabs>
            <w:rPr>
              <w:rFonts w:eastAsiaTheme="minorEastAsia"/>
              <w:noProof/>
              <w:lang w:eastAsia="en-GB"/>
            </w:rPr>
          </w:pPr>
          <w:hyperlink w:anchor="_Toc180998660" w:history="1">
            <w:r w:rsidRPr="00D27ADB">
              <w:rPr>
                <w:rStyle w:val="Hyperlink"/>
                <w:rFonts w:ascii="Arial" w:eastAsia="Times New Roman" w:hAnsi="Arial" w:cs="Arial"/>
                <w:b/>
                <w:bCs/>
                <w:noProof/>
                <w:lang w:eastAsia="en-GB"/>
              </w:rPr>
              <w:t>Key Assumptions:</w:t>
            </w:r>
            <w:r>
              <w:rPr>
                <w:noProof/>
                <w:webHidden/>
              </w:rPr>
              <w:tab/>
            </w:r>
            <w:r>
              <w:rPr>
                <w:noProof/>
                <w:webHidden/>
              </w:rPr>
              <w:fldChar w:fldCharType="begin"/>
            </w:r>
            <w:r>
              <w:rPr>
                <w:noProof/>
                <w:webHidden/>
              </w:rPr>
              <w:instrText xml:space="preserve"> PAGEREF _Toc180998660 \h </w:instrText>
            </w:r>
            <w:r>
              <w:rPr>
                <w:noProof/>
                <w:webHidden/>
              </w:rPr>
            </w:r>
            <w:r>
              <w:rPr>
                <w:noProof/>
                <w:webHidden/>
              </w:rPr>
              <w:fldChar w:fldCharType="separate"/>
            </w:r>
            <w:r>
              <w:rPr>
                <w:noProof/>
                <w:webHidden/>
              </w:rPr>
              <w:t>16</w:t>
            </w:r>
            <w:r>
              <w:rPr>
                <w:noProof/>
                <w:webHidden/>
              </w:rPr>
              <w:fldChar w:fldCharType="end"/>
            </w:r>
          </w:hyperlink>
        </w:p>
        <w:p w14:paraId="4DE65B5F" w14:textId="312BC392" w:rsidR="00B83FBE" w:rsidRDefault="00B83FBE">
          <w:r>
            <w:rPr>
              <w:b/>
              <w:bCs/>
              <w:noProof/>
            </w:rPr>
            <w:fldChar w:fldCharType="end"/>
          </w:r>
        </w:p>
      </w:sdtContent>
    </w:sdt>
    <w:p w14:paraId="02984D7C" w14:textId="04D1AD61" w:rsidR="00B83FBE" w:rsidRDefault="00B83FBE" w:rsidP="00B83FBE">
      <w:pPr>
        <w:tabs>
          <w:tab w:val="left" w:pos="8250"/>
        </w:tabs>
        <w:rPr>
          <w:rFonts w:ascii="Arial" w:hAnsi="Arial" w:cs="Arial"/>
        </w:rPr>
      </w:pPr>
    </w:p>
    <w:p w14:paraId="7AF520E0" w14:textId="28FB2BE2" w:rsidR="00B83FBE" w:rsidRDefault="00B83FBE" w:rsidP="00B83FBE">
      <w:pPr>
        <w:tabs>
          <w:tab w:val="left" w:pos="8250"/>
        </w:tabs>
        <w:rPr>
          <w:rFonts w:ascii="Arial" w:hAnsi="Arial" w:cs="Arial"/>
        </w:rPr>
      </w:pPr>
    </w:p>
    <w:p w14:paraId="46CF5657" w14:textId="1B302E43" w:rsidR="00B83FBE" w:rsidRDefault="00B83FBE" w:rsidP="00B83FBE">
      <w:pPr>
        <w:tabs>
          <w:tab w:val="left" w:pos="8250"/>
        </w:tabs>
        <w:rPr>
          <w:rFonts w:ascii="Arial" w:hAnsi="Arial" w:cs="Arial"/>
        </w:rPr>
      </w:pPr>
    </w:p>
    <w:p w14:paraId="226B6DF9" w14:textId="0E66B4B0" w:rsidR="00B83FBE" w:rsidRDefault="00B83FBE" w:rsidP="00B83FBE">
      <w:pPr>
        <w:tabs>
          <w:tab w:val="left" w:pos="8250"/>
        </w:tabs>
        <w:rPr>
          <w:rFonts w:ascii="Arial" w:hAnsi="Arial" w:cs="Arial"/>
        </w:rPr>
      </w:pPr>
    </w:p>
    <w:p w14:paraId="152E8581" w14:textId="34C456DE" w:rsidR="00B83FBE" w:rsidRDefault="00B83FBE" w:rsidP="00B83FBE">
      <w:pPr>
        <w:tabs>
          <w:tab w:val="left" w:pos="8250"/>
        </w:tabs>
        <w:rPr>
          <w:rFonts w:ascii="Arial" w:hAnsi="Arial" w:cs="Arial"/>
        </w:rPr>
      </w:pPr>
    </w:p>
    <w:p w14:paraId="6B45548B" w14:textId="5DC946CA" w:rsidR="00B83FBE" w:rsidRDefault="00B83FBE" w:rsidP="00B83FBE">
      <w:pPr>
        <w:tabs>
          <w:tab w:val="left" w:pos="8250"/>
        </w:tabs>
        <w:rPr>
          <w:rFonts w:ascii="Arial" w:hAnsi="Arial" w:cs="Arial"/>
        </w:rPr>
      </w:pPr>
    </w:p>
    <w:p w14:paraId="0DAD9B9D" w14:textId="535AAFAF" w:rsidR="00B83FBE" w:rsidRDefault="00B83FBE" w:rsidP="00B83FBE">
      <w:pPr>
        <w:tabs>
          <w:tab w:val="left" w:pos="8250"/>
        </w:tabs>
        <w:rPr>
          <w:rFonts w:ascii="Arial" w:hAnsi="Arial" w:cs="Arial"/>
        </w:rPr>
      </w:pPr>
    </w:p>
    <w:p w14:paraId="5912A789" w14:textId="3BB2203E" w:rsidR="006B0690" w:rsidRDefault="006B0690" w:rsidP="00B83FBE">
      <w:pPr>
        <w:tabs>
          <w:tab w:val="left" w:pos="8250"/>
        </w:tabs>
        <w:rPr>
          <w:rFonts w:ascii="Arial" w:hAnsi="Arial" w:cs="Arial"/>
        </w:rPr>
      </w:pPr>
    </w:p>
    <w:p w14:paraId="3B8BAC76" w14:textId="7863FEB5" w:rsidR="006B0690" w:rsidRDefault="006B0690" w:rsidP="00B83FBE">
      <w:pPr>
        <w:tabs>
          <w:tab w:val="left" w:pos="8250"/>
        </w:tabs>
        <w:rPr>
          <w:rFonts w:ascii="Arial" w:hAnsi="Arial" w:cs="Arial"/>
        </w:rPr>
      </w:pPr>
    </w:p>
    <w:p w14:paraId="2F2F6FC6" w14:textId="49DFC8E2" w:rsidR="006B0690" w:rsidRDefault="006B0690" w:rsidP="00B83FBE">
      <w:pPr>
        <w:tabs>
          <w:tab w:val="left" w:pos="8250"/>
        </w:tabs>
        <w:rPr>
          <w:rFonts w:ascii="Arial" w:hAnsi="Arial" w:cs="Arial"/>
        </w:rPr>
      </w:pPr>
    </w:p>
    <w:p w14:paraId="292A6AA8" w14:textId="5B4A7FBA" w:rsidR="006B0690" w:rsidRDefault="006B0690" w:rsidP="00B83FBE">
      <w:pPr>
        <w:tabs>
          <w:tab w:val="left" w:pos="8250"/>
        </w:tabs>
        <w:rPr>
          <w:rFonts w:ascii="Arial" w:hAnsi="Arial" w:cs="Arial"/>
        </w:rPr>
      </w:pPr>
    </w:p>
    <w:p w14:paraId="5412F476" w14:textId="77777777" w:rsidR="006B0690" w:rsidRDefault="006B0690" w:rsidP="00B83FBE">
      <w:pPr>
        <w:tabs>
          <w:tab w:val="left" w:pos="8250"/>
        </w:tabs>
        <w:rPr>
          <w:rFonts w:ascii="Arial" w:hAnsi="Arial" w:cs="Arial"/>
        </w:rPr>
      </w:pPr>
    </w:p>
    <w:p w14:paraId="63B1EEA2" w14:textId="3C1CACA5" w:rsidR="00B83FBE" w:rsidRDefault="00B83FBE" w:rsidP="00B83FBE">
      <w:pPr>
        <w:tabs>
          <w:tab w:val="left" w:pos="8250"/>
        </w:tabs>
        <w:rPr>
          <w:rFonts w:ascii="Arial" w:hAnsi="Arial" w:cs="Arial"/>
        </w:rPr>
      </w:pPr>
    </w:p>
    <w:p w14:paraId="33181015" w14:textId="3D2DBCD0" w:rsidR="00B83FBE" w:rsidRDefault="00B83FBE" w:rsidP="00B83FBE">
      <w:pPr>
        <w:tabs>
          <w:tab w:val="left" w:pos="8250"/>
        </w:tabs>
        <w:rPr>
          <w:rFonts w:ascii="Arial" w:hAnsi="Arial" w:cs="Arial"/>
        </w:rPr>
      </w:pPr>
    </w:p>
    <w:p w14:paraId="1EB14078" w14:textId="11030B52" w:rsidR="00B83FBE" w:rsidRDefault="00B83FBE" w:rsidP="00B83FBE">
      <w:pPr>
        <w:tabs>
          <w:tab w:val="left" w:pos="8250"/>
        </w:tabs>
        <w:rPr>
          <w:rFonts w:ascii="Arial" w:hAnsi="Arial" w:cs="Arial"/>
        </w:rPr>
      </w:pPr>
    </w:p>
    <w:p w14:paraId="067F07C0" w14:textId="5258F96F" w:rsidR="00B83FBE" w:rsidRDefault="00B83FBE" w:rsidP="00B83FBE">
      <w:pPr>
        <w:tabs>
          <w:tab w:val="left" w:pos="8250"/>
        </w:tabs>
        <w:rPr>
          <w:rFonts w:ascii="Arial" w:hAnsi="Arial" w:cs="Arial"/>
        </w:rPr>
      </w:pPr>
    </w:p>
    <w:p w14:paraId="1939A4B8" w14:textId="5370EA5A" w:rsidR="00B83FBE" w:rsidRDefault="00B83FBE" w:rsidP="00B83FBE">
      <w:pPr>
        <w:tabs>
          <w:tab w:val="left" w:pos="8250"/>
        </w:tabs>
        <w:rPr>
          <w:rFonts w:ascii="Arial" w:hAnsi="Arial" w:cs="Arial"/>
        </w:rPr>
      </w:pPr>
    </w:p>
    <w:p w14:paraId="7ECEC1F7" w14:textId="1A80887A" w:rsidR="00AC6DD7" w:rsidRPr="00AC6DD7" w:rsidRDefault="00AC6DD7" w:rsidP="00AC6DD7">
      <w:pPr>
        <w:pStyle w:val="Heading1"/>
        <w:numPr>
          <w:ilvl w:val="0"/>
          <w:numId w:val="15"/>
        </w:numPr>
        <w:rPr>
          <w:rFonts w:ascii="Arial" w:eastAsia="Times New Roman" w:hAnsi="Arial" w:cs="Arial"/>
          <w:b/>
          <w:bCs/>
          <w:color w:val="auto"/>
          <w:sz w:val="28"/>
          <w:szCs w:val="28"/>
          <w:lang w:eastAsia="en-GB"/>
        </w:rPr>
      </w:pPr>
      <w:bookmarkStart w:id="0" w:name="_Toc180998648"/>
      <w:r w:rsidRPr="00AC6DD7">
        <w:rPr>
          <w:rFonts w:ascii="Arial" w:eastAsia="Times New Roman" w:hAnsi="Arial" w:cs="Arial"/>
          <w:b/>
          <w:bCs/>
          <w:color w:val="auto"/>
          <w:sz w:val="28"/>
          <w:szCs w:val="28"/>
          <w:lang w:eastAsia="en-GB"/>
        </w:rPr>
        <w:lastRenderedPageBreak/>
        <w:t>Introduction</w:t>
      </w:r>
      <w:bookmarkEnd w:id="0"/>
      <w:r w:rsidRPr="00AC6DD7">
        <w:rPr>
          <w:rFonts w:ascii="Arial" w:eastAsia="Times New Roman" w:hAnsi="Arial" w:cs="Arial"/>
          <w:b/>
          <w:bCs/>
          <w:color w:val="auto"/>
          <w:sz w:val="28"/>
          <w:szCs w:val="28"/>
          <w:lang w:eastAsia="en-GB"/>
        </w:rPr>
        <w:t xml:space="preserve"> </w:t>
      </w:r>
    </w:p>
    <w:p w14:paraId="6A3B9FBA" w14:textId="5CBB62FF" w:rsidR="00AC6DD7" w:rsidRDefault="00753783" w:rsidP="009D2BF4">
      <w:pPr>
        <w:spacing w:before="100" w:beforeAutospacing="1" w:after="100" w:afterAutospacing="1" w:line="360" w:lineRule="auto"/>
        <w:ind w:left="360"/>
        <w:rPr>
          <w:rFonts w:ascii="Arial" w:eastAsia="Times New Roman" w:hAnsi="Arial" w:cs="Arial"/>
          <w:b/>
          <w:bCs/>
          <w:lang w:eastAsia="en-GB"/>
        </w:rPr>
      </w:pPr>
      <w:r>
        <w:rPr>
          <w:noProof/>
        </w:rPr>
        <w:drawing>
          <wp:anchor distT="0" distB="0" distL="114300" distR="114300" simplePos="0" relativeHeight="251660288" behindDoc="0" locked="0" layoutInCell="1" allowOverlap="1" wp14:anchorId="558379F1" wp14:editId="1F53443F">
            <wp:simplePos x="0" y="0"/>
            <wp:positionH relativeFrom="column">
              <wp:posOffset>228600</wp:posOffset>
            </wp:positionH>
            <wp:positionV relativeFrom="paragraph">
              <wp:posOffset>598805</wp:posOffset>
            </wp:positionV>
            <wp:extent cx="2650490" cy="46386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0490" cy="46386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eastAsia="Times New Roman" w:hAnsi="Arial" w:cs="Arial"/>
          <w:b/>
          <w:bCs/>
          <w:lang w:eastAsia="en-GB"/>
        </w:rPr>
        <w:t xml:space="preserve"> </w:t>
      </w:r>
      <w:bookmarkStart w:id="1" w:name="_Hlk180830792"/>
      <w:r>
        <w:rPr>
          <w:rFonts w:ascii="Arial" w:eastAsia="Times New Roman" w:hAnsi="Arial" w:cs="Arial"/>
          <w:b/>
          <w:bCs/>
          <w:lang w:eastAsia="en-GB"/>
        </w:rPr>
        <w:t>“Robot</w:t>
      </w:r>
      <w:r w:rsidR="00536FD9">
        <w:rPr>
          <w:rFonts w:ascii="Arial" w:eastAsia="Times New Roman" w:hAnsi="Arial" w:cs="Arial"/>
          <w:b/>
          <w:bCs/>
          <w:lang w:eastAsia="en-GB"/>
        </w:rPr>
        <w:t xml:space="preserve"> </w:t>
      </w:r>
      <w:r>
        <w:rPr>
          <w:rFonts w:ascii="Arial" w:eastAsia="Times New Roman" w:hAnsi="Arial" w:cs="Arial"/>
          <w:b/>
          <w:bCs/>
          <w:lang w:eastAsia="en-GB"/>
        </w:rPr>
        <w:t xml:space="preserve">Queen LTD’’ </w:t>
      </w:r>
      <w:bookmarkEnd w:id="1"/>
      <w:r w:rsidR="00AC6DD7" w:rsidRPr="009D2BF4">
        <w:rPr>
          <w:rFonts w:ascii="Arial" w:eastAsia="Times New Roman" w:hAnsi="Arial" w:cs="Arial"/>
          <w:b/>
          <w:bCs/>
          <w:lang w:eastAsia="en-GB"/>
        </w:rPr>
        <w:t>Hospitality Solutions</w:t>
      </w:r>
    </w:p>
    <w:p w14:paraId="0C2305F1" w14:textId="14439A3C" w:rsidR="00AC6DD7" w:rsidRPr="009D2BF4" w:rsidRDefault="00AC6DD7" w:rsidP="009D2BF4">
      <w:pPr>
        <w:spacing w:before="100" w:beforeAutospacing="1" w:after="100" w:afterAutospacing="1" w:line="360" w:lineRule="auto"/>
        <w:rPr>
          <w:rFonts w:ascii="Arial" w:eastAsia="Times New Roman" w:hAnsi="Arial" w:cs="Arial"/>
          <w:b/>
          <w:bCs/>
          <w:lang w:eastAsia="en-GB"/>
        </w:rPr>
      </w:pPr>
      <w:r w:rsidRPr="009D2BF4">
        <w:rPr>
          <w:rFonts w:ascii="Arial" w:eastAsia="Times New Roman" w:hAnsi="Arial" w:cs="Arial"/>
          <w:lang w:eastAsia="en-GB"/>
        </w:rPr>
        <w:t xml:space="preserve"> is positioned to address this gap by introducing advanced </w:t>
      </w:r>
      <w:r w:rsidRPr="009D2BF4">
        <w:rPr>
          <w:rFonts w:ascii="Arial" w:eastAsia="Times New Roman" w:hAnsi="Arial" w:cs="Arial"/>
          <w:b/>
          <w:bCs/>
          <w:lang w:eastAsia="en-GB"/>
        </w:rPr>
        <w:t>service robots</w:t>
      </w:r>
      <w:r w:rsidRPr="009D2BF4">
        <w:rPr>
          <w:rFonts w:ascii="Arial" w:eastAsia="Times New Roman" w:hAnsi="Arial" w:cs="Arial"/>
          <w:lang w:eastAsia="en-GB"/>
        </w:rPr>
        <w:t xml:space="preserve"> tailored to the needs of hotels and the broader hospitality sector. </w:t>
      </w:r>
      <w:r w:rsidR="00AB10D0">
        <w:rPr>
          <w:rFonts w:ascii="Arial" w:eastAsia="Times New Roman" w:hAnsi="Arial" w:cs="Arial"/>
          <w:lang w:eastAsia="en-GB"/>
        </w:rPr>
        <w:t>The</w:t>
      </w:r>
      <w:r w:rsidRPr="009D2BF4">
        <w:rPr>
          <w:rFonts w:ascii="Arial" w:eastAsia="Times New Roman" w:hAnsi="Arial" w:cs="Arial"/>
          <w:lang w:eastAsia="en-GB"/>
        </w:rPr>
        <w:t xml:space="preserve"> smart hotel service robots specialize in room service, meal delivery</w:t>
      </w:r>
      <w:r w:rsidR="00F47E87">
        <w:rPr>
          <w:rFonts w:ascii="Arial" w:eastAsia="Times New Roman" w:hAnsi="Arial" w:cs="Arial"/>
          <w:lang w:eastAsia="en-GB"/>
        </w:rPr>
        <w:t xml:space="preserve"> </w:t>
      </w:r>
      <w:r w:rsidRPr="009D2BF4">
        <w:rPr>
          <w:rFonts w:ascii="Arial" w:eastAsia="Times New Roman" w:hAnsi="Arial" w:cs="Arial"/>
          <w:lang w:eastAsia="en-GB"/>
        </w:rPr>
        <w:t xml:space="preserve">and 24/7 cleaning, offering a seamless, efficient, and privacy-focused experience for guests. By automating routine tasks, hotels can reduce their reliance on human </w:t>
      </w:r>
      <w:r w:rsidR="00896D46" w:rsidRPr="009D2BF4">
        <w:rPr>
          <w:rFonts w:ascii="Arial" w:eastAsia="Times New Roman" w:hAnsi="Arial" w:cs="Arial"/>
          <w:lang w:eastAsia="en-GB"/>
        </w:rPr>
        <w:t>labour</w:t>
      </w:r>
      <w:r w:rsidRPr="009D2BF4">
        <w:rPr>
          <w:rFonts w:ascii="Arial" w:eastAsia="Times New Roman" w:hAnsi="Arial" w:cs="Arial"/>
          <w:lang w:eastAsia="en-GB"/>
        </w:rPr>
        <w:t>, streamline operations, and enhance the guest experience in a cost-effective manner.</w:t>
      </w:r>
    </w:p>
    <w:p w14:paraId="1E2A6A44" w14:textId="6E950EB9" w:rsidR="00321303" w:rsidRDefault="00AB10D0" w:rsidP="009D2BF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AC6DD7" w:rsidRPr="009D2BF4">
        <w:rPr>
          <w:rFonts w:ascii="Arial" w:eastAsia="Times New Roman" w:hAnsi="Arial" w:cs="Arial"/>
          <w:lang w:eastAsia="en-GB"/>
        </w:rPr>
        <w:t xml:space="preserve">This business plan outlines </w:t>
      </w:r>
      <w:r w:rsidR="00753783" w:rsidRPr="00753783">
        <w:rPr>
          <w:rFonts w:ascii="Arial" w:eastAsia="Times New Roman" w:hAnsi="Arial" w:cs="Arial"/>
          <w:lang w:eastAsia="en-GB"/>
        </w:rPr>
        <w:t>Robot Queen</w:t>
      </w:r>
      <w:r w:rsidR="00AC6DD7" w:rsidRPr="009D2BF4">
        <w:rPr>
          <w:rFonts w:ascii="Arial" w:eastAsia="Times New Roman" w:hAnsi="Arial" w:cs="Arial"/>
          <w:lang w:eastAsia="en-GB"/>
        </w:rPr>
        <w:t>'s strategy for leveraging robotics technology to meet the growing demands of the hospitality sector, focusing on the functional areas of food and beverage service, cleaning, and guest interaction</w:t>
      </w:r>
      <w:sdt>
        <w:sdtPr>
          <w:rPr>
            <w:rFonts w:ascii="Arial" w:eastAsia="Times New Roman" w:hAnsi="Arial" w:cs="Arial"/>
            <w:lang w:eastAsia="en-GB"/>
          </w:rPr>
          <w:id w:val="315533115"/>
          <w:citation/>
        </w:sdtPr>
        <w:sdtEndPr/>
        <w:sdtContent>
          <w:r w:rsidR="00AC738C">
            <w:rPr>
              <w:rFonts w:ascii="Arial" w:eastAsia="Times New Roman" w:hAnsi="Arial" w:cs="Arial"/>
              <w:lang w:eastAsia="en-GB"/>
            </w:rPr>
            <w:fldChar w:fldCharType="begin"/>
          </w:r>
          <w:r w:rsidR="00AC738C">
            <w:rPr>
              <w:rFonts w:ascii="Arial" w:eastAsia="Times New Roman" w:hAnsi="Arial" w:cs="Arial"/>
              <w:lang w:val="en-US" w:eastAsia="en-GB"/>
            </w:rPr>
            <w:instrText xml:space="preserve">CITATION Bri13 \l 1033 </w:instrText>
          </w:r>
          <w:r w:rsidR="00AC738C">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(Heater, 2013)</w:t>
          </w:r>
          <w:r w:rsidR="00AC738C">
            <w:rPr>
              <w:rFonts w:ascii="Arial" w:eastAsia="Times New Roman" w:hAnsi="Arial" w:cs="Arial"/>
              <w:lang w:eastAsia="en-GB"/>
            </w:rPr>
            <w:fldChar w:fldCharType="end"/>
          </w:r>
        </w:sdtContent>
      </w:sdt>
      <w:r w:rsidR="00AC6DD7" w:rsidRPr="009D2BF4">
        <w:rPr>
          <w:rFonts w:ascii="Arial" w:eastAsia="Times New Roman" w:hAnsi="Arial" w:cs="Arial"/>
          <w:lang w:eastAsia="en-GB"/>
        </w:rPr>
        <w:t xml:space="preserve">. With the backing of government </w:t>
      </w:r>
    </w:p>
    <w:p w14:paraId="6FB18E86" w14:textId="0B119899" w:rsidR="00321303" w:rsidRDefault="00321303" w:rsidP="009D2BF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r>
      <w:r>
        <w:rPr>
          <w:rFonts w:ascii="Arial" w:eastAsia="Times New Roman" w:hAnsi="Arial" w:cs="Arial"/>
          <w:lang w:eastAsia="en-GB"/>
        </w:rPr>
        <w:tab/>
        <w:t>Fig.1. (Company Logo)</w:t>
      </w:r>
    </w:p>
    <w:p w14:paraId="36A7A5C6" w14:textId="237016E1" w:rsidR="00AC6DD7" w:rsidRPr="009D2BF4" w:rsidRDefault="00AC6DD7" w:rsidP="009D2BF4">
      <w:pPr>
        <w:spacing w:before="100" w:beforeAutospacing="1" w:after="100" w:afterAutospacing="1" w:line="360" w:lineRule="auto"/>
        <w:rPr>
          <w:rFonts w:ascii="Arial" w:eastAsia="Times New Roman" w:hAnsi="Arial" w:cs="Arial"/>
          <w:lang w:eastAsia="en-GB"/>
        </w:rPr>
      </w:pPr>
      <w:r w:rsidRPr="009D2BF4">
        <w:rPr>
          <w:rFonts w:ascii="Arial" w:eastAsia="Times New Roman" w:hAnsi="Arial" w:cs="Arial"/>
          <w:lang w:eastAsia="en-GB"/>
        </w:rPr>
        <w:t>support for the robotics industry, strong market potential, and an increasing need for automated solutions,</w:t>
      </w:r>
      <w:r w:rsidR="00753783">
        <w:rPr>
          <w:rFonts w:ascii="Arial" w:eastAsia="Times New Roman" w:hAnsi="Arial" w:cs="Arial"/>
          <w:lang w:eastAsia="en-GB"/>
        </w:rPr>
        <w:t xml:space="preserve"> </w:t>
      </w:r>
      <w:r w:rsidR="00753783" w:rsidRPr="00753783">
        <w:rPr>
          <w:rFonts w:ascii="Arial" w:eastAsia="Times New Roman" w:hAnsi="Arial" w:cs="Arial"/>
          <w:lang w:eastAsia="en-GB"/>
        </w:rPr>
        <w:t>Robot Queen</w:t>
      </w:r>
      <w:r w:rsidR="00753783">
        <w:rPr>
          <w:rFonts w:ascii="Arial" w:eastAsia="Times New Roman" w:hAnsi="Arial" w:cs="Arial"/>
          <w:lang w:eastAsia="en-GB"/>
        </w:rPr>
        <w:t xml:space="preserve"> LTD </w:t>
      </w:r>
      <w:r w:rsidRPr="009D2BF4">
        <w:rPr>
          <w:rFonts w:ascii="Arial" w:eastAsia="Times New Roman" w:hAnsi="Arial" w:cs="Arial"/>
          <w:lang w:eastAsia="en-GB"/>
        </w:rPr>
        <w:t>aims to position itself as a key player in the next generation of hotel service providers.</w:t>
      </w:r>
    </w:p>
    <w:p w14:paraId="59A94CBE" w14:textId="5CE79160" w:rsidR="00F47E87" w:rsidRDefault="00AC6DD7" w:rsidP="009D2BF4">
      <w:pPr>
        <w:spacing w:before="100" w:beforeAutospacing="1" w:after="100" w:afterAutospacing="1" w:line="360" w:lineRule="auto"/>
        <w:rPr>
          <w:rFonts w:ascii="Arial" w:eastAsia="Times New Roman" w:hAnsi="Arial" w:cs="Arial"/>
          <w:lang w:eastAsia="en-GB"/>
        </w:rPr>
      </w:pPr>
      <w:r w:rsidRPr="009D2BF4">
        <w:rPr>
          <w:rFonts w:ascii="Arial" w:eastAsia="Times New Roman" w:hAnsi="Arial" w:cs="Arial"/>
          <w:lang w:eastAsia="en-GB"/>
        </w:rPr>
        <w:t>The following sections provide a detailed analysis of our business model, market opportunities, financial forecasts, and strategic outlook for successfully launching and scaling</w:t>
      </w:r>
      <w:r w:rsidR="00753783">
        <w:rPr>
          <w:rFonts w:ascii="Arial" w:eastAsia="Times New Roman" w:hAnsi="Arial" w:cs="Arial"/>
          <w:lang w:eastAsia="en-GB"/>
        </w:rPr>
        <w:t xml:space="preserve"> Robot Queen LTD </w:t>
      </w:r>
      <w:r w:rsidRPr="009D2BF4">
        <w:rPr>
          <w:rFonts w:ascii="Arial" w:eastAsia="Times New Roman" w:hAnsi="Arial" w:cs="Arial"/>
          <w:lang w:eastAsia="en-GB"/>
        </w:rPr>
        <w:t>in the UK hospitality market.</w:t>
      </w:r>
    </w:p>
    <w:p w14:paraId="698FDED2" w14:textId="4EC45835" w:rsidR="00753783" w:rsidRDefault="00753783" w:rsidP="009D2BF4">
      <w:pPr>
        <w:spacing w:before="100" w:beforeAutospacing="1" w:after="100" w:afterAutospacing="1" w:line="360" w:lineRule="auto"/>
        <w:rPr>
          <w:rFonts w:ascii="Arial" w:eastAsia="Times New Roman" w:hAnsi="Arial" w:cs="Arial"/>
          <w:lang w:eastAsia="en-GB"/>
        </w:rPr>
      </w:pPr>
    </w:p>
    <w:p w14:paraId="15279F41" w14:textId="77777777" w:rsidR="00753783" w:rsidRPr="009D2BF4" w:rsidRDefault="00753783" w:rsidP="009D2BF4">
      <w:pPr>
        <w:spacing w:before="100" w:beforeAutospacing="1" w:after="100" w:afterAutospacing="1" w:line="360" w:lineRule="auto"/>
        <w:rPr>
          <w:rFonts w:ascii="Arial" w:eastAsia="Times New Roman" w:hAnsi="Arial" w:cs="Arial"/>
          <w:lang w:eastAsia="en-GB"/>
        </w:rPr>
      </w:pPr>
    </w:p>
    <w:p w14:paraId="1246C4C9" w14:textId="2593080B" w:rsidR="00263BF1" w:rsidRDefault="00263BF1" w:rsidP="00AC6DD7">
      <w:pPr>
        <w:pStyle w:val="Heading1"/>
        <w:numPr>
          <w:ilvl w:val="0"/>
          <w:numId w:val="15"/>
        </w:numPr>
        <w:rPr>
          <w:rFonts w:ascii="Arial" w:eastAsia="Times New Roman" w:hAnsi="Arial" w:cs="Arial"/>
          <w:b/>
          <w:bCs/>
          <w:color w:val="auto"/>
          <w:sz w:val="28"/>
          <w:szCs w:val="28"/>
          <w:lang w:eastAsia="en-GB"/>
        </w:rPr>
      </w:pPr>
      <w:bookmarkStart w:id="2" w:name="_Toc180998649"/>
      <w:r w:rsidRPr="00700590">
        <w:rPr>
          <w:rFonts w:ascii="Arial" w:eastAsia="Times New Roman" w:hAnsi="Arial" w:cs="Arial"/>
          <w:b/>
          <w:bCs/>
          <w:color w:val="auto"/>
          <w:sz w:val="28"/>
          <w:szCs w:val="28"/>
          <w:lang w:eastAsia="en-GB"/>
        </w:rPr>
        <w:lastRenderedPageBreak/>
        <w:t>Overview of the Business Idea, Produc</w:t>
      </w:r>
      <w:r w:rsidR="003908FA">
        <w:rPr>
          <w:rFonts w:ascii="Arial" w:eastAsia="Times New Roman" w:hAnsi="Arial" w:cs="Arial"/>
          <w:b/>
          <w:bCs/>
          <w:color w:val="auto"/>
          <w:sz w:val="28"/>
          <w:szCs w:val="28"/>
          <w:lang w:eastAsia="en-GB"/>
        </w:rPr>
        <w:t>t</w:t>
      </w:r>
      <w:r w:rsidRPr="00700590">
        <w:rPr>
          <w:rFonts w:ascii="Arial" w:eastAsia="Times New Roman" w:hAnsi="Arial" w:cs="Arial"/>
          <w:b/>
          <w:bCs/>
          <w:color w:val="auto"/>
          <w:sz w:val="28"/>
          <w:szCs w:val="28"/>
          <w:lang w:eastAsia="en-GB"/>
        </w:rPr>
        <w:t>s and Services</w:t>
      </w:r>
      <w:bookmarkEnd w:id="2"/>
    </w:p>
    <w:p w14:paraId="6F2A1C42" w14:textId="77777777" w:rsidR="00B52C77" w:rsidRPr="00F47E87" w:rsidRDefault="00B52C77" w:rsidP="00B52C77">
      <w:pPr>
        <w:spacing w:before="100" w:beforeAutospacing="1" w:after="100" w:afterAutospacing="1" w:line="360" w:lineRule="auto"/>
        <w:outlineLvl w:val="3"/>
        <w:rPr>
          <w:rFonts w:ascii="Arial" w:eastAsia="Times New Roman" w:hAnsi="Arial" w:cs="Arial"/>
          <w:b/>
          <w:bCs/>
          <w:u w:val="single"/>
          <w:lang w:eastAsia="en-GB"/>
        </w:rPr>
      </w:pPr>
      <w:r w:rsidRPr="00F47E87">
        <w:rPr>
          <w:rFonts w:ascii="Arial" w:eastAsia="Times New Roman" w:hAnsi="Arial" w:cs="Arial"/>
          <w:b/>
          <w:bCs/>
          <w:u w:val="single"/>
          <w:lang w:eastAsia="en-GB"/>
        </w:rPr>
        <w:t>The Problem: Hospitality Sector Workforce Challenges</w:t>
      </w:r>
    </w:p>
    <w:p w14:paraId="3D8B0A43" w14:textId="524FA6E1"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The hospitality industry is currently grappling with a severe </w:t>
      </w:r>
      <w:r w:rsidR="00B31DB7" w:rsidRPr="00B52C77">
        <w:rPr>
          <w:rFonts w:ascii="Arial" w:eastAsia="Times New Roman" w:hAnsi="Arial" w:cs="Arial"/>
          <w:lang w:eastAsia="en-GB"/>
        </w:rPr>
        <w:t>labour</w:t>
      </w:r>
      <w:r w:rsidRPr="00B52C77">
        <w:rPr>
          <w:rFonts w:ascii="Arial" w:eastAsia="Times New Roman" w:hAnsi="Arial" w:cs="Arial"/>
          <w:lang w:eastAsia="en-GB"/>
        </w:rPr>
        <w:t xml:space="preserve"> shortage. According to recent statistics, there are </w:t>
      </w:r>
      <w:r w:rsidRPr="00B52C77">
        <w:rPr>
          <w:rFonts w:ascii="Arial" w:eastAsia="Times New Roman" w:hAnsi="Arial" w:cs="Arial"/>
          <w:b/>
          <w:bCs/>
          <w:lang w:eastAsia="en-GB"/>
        </w:rPr>
        <w:t>132,000 vacancies in the UK hospitality sector</w:t>
      </w:r>
      <w:r w:rsidRPr="00B52C77">
        <w:rPr>
          <w:rFonts w:ascii="Arial" w:eastAsia="Times New Roman" w:hAnsi="Arial" w:cs="Arial"/>
          <w:lang w:eastAsia="en-GB"/>
        </w:rPr>
        <w:t>, representing a 48% increase above pre-pandemic levels. These shortages are a significant issue for hotel operators, restaurants, and other service-based businesses, with many struggling to maintain service quality due to lack of available staff</w:t>
      </w:r>
      <w:sdt>
        <w:sdtPr>
          <w:rPr>
            <w:rFonts w:ascii="Arial" w:eastAsia="Times New Roman" w:hAnsi="Arial" w:cs="Arial"/>
            <w:lang w:eastAsia="en-GB"/>
          </w:rPr>
          <w:id w:val="480127756"/>
          <w:citation/>
        </w:sdtPr>
        <w:sdtContent>
          <w:r w:rsidR="003C6852">
            <w:rPr>
              <w:rFonts w:ascii="Arial" w:eastAsia="Times New Roman" w:hAnsi="Arial" w:cs="Arial"/>
              <w:lang w:eastAsia="en-GB"/>
            </w:rPr>
            <w:fldChar w:fldCharType="begin"/>
          </w:r>
          <w:r w:rsidR="003C6852">
            <w:rPr>
              <w:rFonts w:ascii="Arial" w:eastAsia="Times New Roman" w:hAnsi="Arial" w:cs="Arial"/>
              <w:lang w:val="en-US" w:eastAsia="en-GB"/>
            </w:rPr>
            <w:instrText xml:space="preserve"> CITATION Dig24 \l 1033 </w:instrText>
          </w:r>
          <w:r w:rsidR="003C6852">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(Dignon, 2024)</w:t>
          </w:r>
          <w:r w:rsidR="003C6852">
            <w:rPr>
              <w:rFonts w:ascii="Arial" w:eastAsia="Times New Roman" w:hAnsi="Arial" w:cs="Arial"/>
              <w:lang w:eastAsia="en-GB"/>
            </w:rPr>
            <w:fldChar w:fldCharType="end"/>
          </w:r>
        </w:sdtContent>
      </w:sdt>
      <w:r w:rsidRPr="00B52C77">
        <w:rPr>
          <w:rFonts w:ascii="Arial" w:eastAsia="Times New Roman" w:hAnsi="Arial" w:cs="Arial"/>
          <w:lang w:eastAsia="en-GB"/>
        </w:rPr>
        <w:t>.</w:t>
      </w:r>
    </w:p>
    <w:p w14:paraId="1A15709A" w14:textId="086A17A3"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Recent research by </w:t>
      </w:r>
      <w:proofErr w:type="spellStart"/>
      <w:r w:rsidR="00B31DB7" w:rsidRPr="00B52C77">
        <w:rPr>
          <w:rFonts w:ascii="Arial" w:eastAsia="Times New Roman" w:hAnsi="Arial" w:cs="Arial"/>
          <w:b/>
          <w:bCs/>
          <w:lang w:eastAsia="en-GB"/>
        </w:rPr>
        <w:t>Flipdish</w:t>
      </w:r>
      <w:proofErr w:type="spellEnd"/>
      <w:r w:rsidR="00B31DB7">
        <w:rPr>
          <w:rFonts w:ascii="Arial" w:eastAsia="Times New Roman" w:hAnsi="Arial" w:cs="Arial"/>
          <w:b/>
          <w:bCs/>
          <w:lang w:eastAsia="en-GB"/>
        </w:rPr>
        <w:t xml:space="preserve">  </w:t>
      </w:r>
      <w:r w:rsidRPr="00B52C77">
        <w:rPr>
          <w:rFonts w:ascii="Arial" w:eastAsia="Times New Roman" w:hAnsi="Arial" w:cs="Arial"/>
          <w:lang w:eastAsia="en-GB"/>
        </w:rPr>
        <w:t xml:space="preserve"> highlights several key challenges faced by hospitality businesses</w:t>
      </w:r>
      <w:sdt>
        <w:sdtPr>
          <w:rPr>
            <w:rFonts w:ascii="Arial" w:eastAsia="Times New Roman" w:hAnsi="Arial" w:cs="Arial"/>
            <w:lang w:eastAsia="en-GB"/>
          </w:rPr>
          <w:id w:val="1514883893"/>
          <w:citation/>
        </w:sdtPr>
        <w:sdtEndPr/>
        <w:sdtContent>
          <w:r w:rsidR="00B31DB7">
            <w:rPr>
              <w:rFonts w:ascii="Arial" w:eastAsia="Times New Roman" w:hAnsi="Arial" w:cs="Arial"/>
              <w:lang w:eastAsia="en-GB"/>
            </w:rPr>
            <w:fldChar w:fldCharType="begin"/>
          </w:r>
          <w:r w:rsidR="00B31DB7">
            <w:rPr>
              <w:rFonts w:ascii="Arial" w:eastAsia="Times New Roman" w:hAnsi="Arial" w:cs="Arial"/>
              <w:lang w:val="en-US" w:eastAsia="en-GB"/>
            </w:rPr>
            <w:instrText xml:space="preserve"> CITATION Kav22 \l 1033 </w:instrText>
          </w:r>
          <w:r w:rsidR="00B31DB7">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(Kavanagh, 2022)</w:t>
          </w:r>
          <w:r w:rsidR="00B31DB7">
            <w:rPr>
              <w:rFonts w:ascii="Arial" w:eastAsia="Times New Roman" w:hAnsi="Arial" w:cs="Arial"/>
              <w:lang w:eastAsia="en-GB"/>
            </w:rPr>
            <w:fldChar w:fldCharType="end"/>
          </w:r>
        </w:sdtContent>
      </w:sdt>
      <w:r w:rsidRPr="00B52C77">
        <w:rPr>
          <w:rFonts w:ascii="Arial" w:eastAsia="Times New Roman" w:hAnsi="Arial" w:cs="Arial"/>
          <w:lang w:eastAsia="en-GB"/>
        </w:rPr>
        <w:t>:</w:t>
      </w:r>
    </w:p>
    <w:p w14:paraId="438D89A1"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85% of restaurant owners</w:t>
      </w:r>
      <w:r w:rsidRPr="00B52C77">
        <w:rPr>
          <w:rFonts w:ascii="Arial" w:eastAsia="Times New Roman" w:hAnsi="Arial" w:cs="Arial"/>
          <w:lang w:eastAsia="en-GB"/>
        </w:rPr>
        <w:t xml:space="preserve"> report difficulty in hiring staff.</w:t>
      </w:r>
    </w:p>
    <w:p w14:paraId="27E5BC7B"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42% of owners</w:t>
      </w:r>
      <w:r w:rsidRPr="00B52C77">
        <w:rPr>
          <w:rFonts w:ascii="Arial" w:eastAsia="Times New Roman" w:hAnsi="Arial" w:cs="Arial"/>
          <w:lang w:eastAsia="en-GB"/>
        </w:rPr>
        <w:t xml:space="preserve"> say potential employees are unwilling to work longer hours.</w:t>
      </w:r>
    </w:p>
    <w:p w14:paraId="337C901A"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38%</w:t>
      </w:r>
      <w:r w:rsidRPr="00B52C77">
        <w:rPr>
          <w:rFonts w:ascii="Arial" w:eastAsia="Times New Roman" w:hAnsi="Arial" w:cs="Arial"/>
          <w:lang w:eastAsia="en-GB"/>
        </w:rPr>
        <w:t xml:space="preserve"> report that candidates often lack sufficient experience.</w:t>
      </w:r>
    </w:p>
    <w:p w14:paraId="4CB111FB"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36%</w:t>
      </w:r>
      <w:r w:rsidRPr="00B52C77">
        <w:rPr>
          <w:rFonts w:ascii="Arial" w:eastAsia="Times New Roman" w:hAnsi="Arial" w:cs="Arial"/>
          <w:lang w:eastAsia="en-GB"/>
        </w:rPr>
        <w:t xml:space="preserve"> claim there are simply not enough candidates available in the market.</w:t>
      </w:r>
    </w:p>
    <w:p w14:paraId="400BB089" w14:textId="52B2CC19" w:rsidR="00B52C77" w:rsidRPr="00F47E87" w:rsidRDefault="00B52C77" w:rsidP="00B52C77">
      <w:pPr>
        <w:spacing w:before="100" w:beforeAutospacing="1" w:after="100" w:afterAutospacing="1" w:line="360" w:lineRule="auto"/>
        <w:outlineLvl w:val="3"/>
        <w:rPr>
          <w:rFonts w:ascii="Arial" w:eastAsia="Times New Roman" w:hAnsi="Arial" w:cs="Arial"/>
          <w:b/>
          <w:bCs/>
          <w:u w:val="single"/>
          <w:lang w:eastAsia="en-GB"/>
        </w:rPr>
      </w:pPr>
      <w:r w:rsidRPr="00F47E87">
        <w:rPr>
          <w:rFonts w:ascii="Arial" w:eastAsia="Times New Roman" w:hAnsi="Arial" w:cs="Arial"/>
          <w:b/>
          <w:bCs/>
          <w:u w:val="single"/>
          <w:lang w:eastAsia="en-GB"/>
        </w:rPr>
        <w:t>The Solution:</w:t>
      </w:r>
      <w:r w:rsidR="001001EB">
        <w:rPr>
          <w:rFonts w:ascii="Arial" w:eastAsia="Times New Roman" w:hAnsi="Arial" w:cs="Arial"/>
          <w:b/>
          <w:bCs/>
          <w:u w:val="single"/>
          <w:lang w:eastAsia="en-GB"/>
        </w:rPr>
        <w:t xml:space="preserve"> </w:t>
      </w:r>
      <w:bookmarkStart w:id="3" w:name="_Hlk180835320"/>
      <w:r w:rsidR="001001EB">
        <w:rPr>
          <w:rFonts w:ascii="Arial" w:eastAsia="Times New Roman" w:hAnsi="Arial" w:cs="Arial"/>
          <w:b/>
          <w:bCs/>
          <w:u w:val="single"/>
          <w:lang w:eastAsia="en-GB"/>
        </w:rPr>
        <w:t>“</w:t>
      </w:r>
      <w:r w:rsidR="00536FD9">
        <w:rPr>
          <w:rFonts w:ascii="Arial" w:eastAsia="Times New Roman" w:hAnsi="Arial" w:cs="Arial"/>
          <w:b/>
          <w:bCs/>
          <w:u w:val="single"/>
          <w:lang w:eastAsia="en-GB"/>
        </w:rPr>
        <w:t>Robot Queen LTD</w:t>
      </w:r>
      <w:r w:rsidR="001001EB">
        <w:rPr>
          <w:rFonts w:ascii="Arial" w:eastAsia="Times New Roman" w:hAnsi="Arial" w:cs="Arial"/>
          <w:b/>
          <w:bCs/>
          <w:u w:val="single"/>
          <w:lang w:eastAsia="en-GB"/>
        </w:rPr>
        <w:t>”</w:t>
      </w:r>
      <w:r w:rsidR="00536FD9">
        <w:rPr>
          <w:rFonts w:ascii="Arial" w:eastAsia="Times New Roman" w:hAnsi="Arial" w:cs="Arial"/>
          <w:b/>
          <w:bCs/>
          <w:u w:val="single"/>
          <w:lang w:eastAsia="en-GB"/>
        </w:rPr>
        <w:t xml:space="preserve"> </w:t>
      </w:r>
      <w:bookmarkEnd w:id="3"/>
      <w:r w:rsidRPr="00F47E87">
        <w:rPr>
          <w:rFonts w:ascii="Arial" w:eastAsia="Times New Roman" w:hAnsi="Arial" w:cs="Arial"/>
          <w:b/>
          <w:bCs/>
          <w:u w:val="single"/>
          <w:lang w:eastAsia="en-GB"/>
        </w:rPr>
        <w:t>Hospitality Solutions</w:t>
      </w:r>
    </w:p>
    <w:p w14:paraId="1B805642" w14:textId="7CE26885" w:rsidR="00B52C77" w:rsidRPr="00B52C77" w:rsidRDefault="001001EB" w:rsidP="00B52C77">
      <w:pPr>
        <w:spacing w:before="100" w:beforeAutospacing="1" w:after="100" w:afterAutospacing="1" w:line="360" w:lineRule="auto"/>
        <w:rPr>
          <w:rFonts w:ascii="Arial" w:eastAsia="Times New Roman" w:hAnsi="Arial" w:cs="Arial"/>
          <w:lang w:eastAsia="en-GB"/>
        </w:rPr>
      </w:pPr>
      <w:r w:rsidRPr="001001EB">
        <w:rPr>
          <w:rFonts w:ascii="Arial" w:eastAsia="Times New Roman" w:hAnsi="Arial" w:cs="Arial"/>
          <w:lang w:eastAsia="en-GB"/>
        </w:rPr>
        <w:t xml:space="preserve">“Robot Queen LTD” </w:t>
      </w:r>
      <w:r w:rsidR="00B52C77" w:rsidRPr="00B52C77">
        <w:rPr>
          <w:rFonts w:ascii="Arial" w:eastAsia="Times New Roman" w:hAnsi="Arial" w:cs="Arial"/>
          <w:lang w:eastAsia="en-GB"/>
        </w:rPr>
        <w:t xml:space="preserve">aims to alleviate this industry-wide problem by introducing </w:t>
      </w:r>
      <w:r w:rsidR="00B52C77" w:rsidRPr="00B52C77">
        <w:rPr>
          <w:rFonts w:ascii="Arial" w:eastAsia="Times New Roman" w:hAnsi="Arial" w:cs="Arial"/>
          <w:b/>
          <w:bCs/>
          <w:lang w:eastAsia="en-GB"/>
        </w:rPr>
        <w:t>advanced service robots</w:t>
      </w:r>
      <w:r w:rsidR="00B52C77" w:rsidRPr="00B52C77">
        <w:rPr>
          <w:rFonts w:ascii="Arial" w:eastAsia="Times New Roman" w:hAnsi="Arial" w:cs="Arial"/>
          <w:lang w:eastAsia="en-GB"/>
        </w:rPr>
        <w:t xml:space="preserve"> to automate many of the repetitive and labour-intensive tasks in hotels and restaurants. By adopting service robots, hospitality businesses can not only address labour shortages but also improve service quality and efficiency</w:t>
      </w:r>
      <w:sdt>
        <w:sdtPr>
          <w:rPr>
            <w:rFonts w:ascii="Arial" w:eastAsia="Times New Roman" w:hAnsi="Arial" w:cs="Arial"/>
            <w:lang w:eastAsia="en-GB"/>
          </w:rPr>
          <w:id w:val="1882128380"/>
          <w:citation/>
        </w:sdtPr>
        <w:sdtContent>
          <w:r w:rsidR="003C6852">
            <w:rPr>
              <w:rFonts w:ascii="Arial" w:eastAsia="Times New Roman" w:hAnsi="Arial" w:cs="Arial"/>
              <w:lang w:eastAsia="en-GB"/>
            </w:rPr>
            <w:fldChar w:fldCharType="begin"/>
          </w:r>
          <w:r w:rsidR="00D46A27">
            <w:rPr>
              <w:rFonts w:ascii="Arial" w:eastAsia="Times New Roman" w:hAnsi="Arial" w:cs="Arial"/>
              <w:lang w:val="en-US" w:eastAsia="en-GB"/>
            </w:rPr>
            <w:instrText xml:space="preserve">CITATION Tri20 \l 1033 </w:instrText>
          </w:r>
          <w:r w:rsidR="003C6852">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(Trimi, et al., 2020)</w:t>
          </w:r>
          <w:r w:rsidR="003C6852">
            <w:rPr>
              <w:rFonts w:ascii="Arial" w:eastAsia="Times New Roman" w:hAnsi="Arial" w:cs="Arial"/>
              <w:lang w:eastAsia="en-GB"/>
            </w:rPr>
            <w:fldChar w:fldCharType="end"/>
          </w:r>
        </w:sdtContent>
      </w:sdt>
      <w:r w:rsidR="00B52C77" w:rsidRPr="00B52C77">
        <w:rPr>
          <w:rFonts w:ascii="Arial" w:eastAsia="Times New Roman" w:hAnsi="Arial" w:cs="Arial"/>
          <w:lang w:eastAsia="en-GB"/>
        </w:rPr>
        <w:t>.</w:t>
      </w:r>
    </w:p>
    <w:p w14:paraId="2579D754" w14:textId="4AD50E03"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 </w:t>
      </w:r>
      <w:r w:rsidR="00F47E87">
        <w:rPr>
          <w:rFonts w:ascii="Arial" w:eastAsia="Times New Roman" w:hAnsi="Arial" w:cs="Arial"/>
          <w:b/>
          <w:bCs/>
          <w:lang w:eastAsia="en-GB"/>
        </w:rPr>
        <w:t>S</w:t>
      </w:r>
      <w:r w:rsidRPr="00B52C77">
        <w:rPr>
          <w:rFonts w:ascii="Arial" w:eastAsia="Times New Roman" w:hAnsi="Arial" w:cs="Arial"/>
          <w:b/>
          <w:bCs/>
          <w:lang w:eastAsia="en-GB"/>
        </w:rPr>
        <w:t>mart hotel services</w:t>
      </w:r>
      <w:r w:rsidRPr="00B52C77">
        <w:rPr>
          <w:rFonts w:ascii="Arial" w:eastAsia="Times New Roman" w:hAnsi="Arial" w:cs="Arial"/>
          <w:lang w:eastAsia="en-GB"/>
        </w:rPr>
        <w:t xml:space="preserve"> focus on optimizing key areas of hotel operations, such as:</w:t>
      </w:r>
    </w:p>
    <w:p w14:paraId="4E467194" w14:textId="0C27B471" w:rsidR="00B52C77" w:rsidRPr="00B52C77" w:rsidRDefault="00B52C77" w:rsidP="00B52C77">
      <w:pPr>
        <w:numPr>
          <w:ilvl w:val="0"/>
          <w:numId w:val="12"/>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Room Service</w:t>
      </w:r>
      <w:r w:rsidR="00AC738C">
        <w:rPr>
          <w:rFonts w:ascii="Arial" w:eastAsia="Times New Roman" w:hAnsi="Arial" w:cs="Arial"/>
          <w:b/>
          <w:bCs/>
          <w:lang w:eastAsia="en-GB"/>
        </w:rPr>
        <w:t>,</w:t>
      </w:r>
      <w:r w:rsidRPr="00B52C77">
        <w:rPr>
          <w:rFonts w:ascii="Arial" w:eastAsia="Times New Roman" w:hAnsi="Arial" w:cs="Arial"/>
          <w:b/>
          <w:bCs/>
          <w:lang w:eastAsia="en-GB"/>
        </w:rPr>
        <w:t xml:space="preserve"> Meal Delivery</w:t>
      </w:r>
      <w:r w:rsidR="00896D46" w:rsidRPr="00896D46">
        <w:rPr>
          <w:rFonts w:ascii="Arial" w:hAnsi="Arial" w:cs="Arial"/>
        </w:rPr>
        <w:t xml:space="preserve"> </w:t>
      </w:r>
      <w:r w:rsidR="00896D46" w:rsidRPr="00AC738C">
        <w:rPr>
          <w:rFonts w:ascii="Arial" w:hAnsi="Arial" w:cs="Arial"/>
          <w:b/>
          <w:bCs/>
        </w:rPr>
        <w:t>and beverages</w:t>
      </w:r>
      <w:r w:rsidRPr="00B52C77">
        <w:rPr>
          <w:rFonts w:ascii="Arial" w:eastAsia="Times New Roman" w:hAnsi="Arial" w:cs="Arial"/>
          <w:lang w:eastAsia="en-GB"/>
        </w:rPr>
        <w:t>: Robots take over these tasks, ensuring 24/</w:t>
      </w:r>
      <w:r w:rsidR="00AC738C">
        <w:rPr>
          <w:rFonts w:ascii="Arial" w:eastAsia="Times New Roman" w:hAnsi="Arial" w:cs="Arial"/>
          <w:lang w:eastAsia="en-GB"/>
        </w:rPr>
        <w:t>7</w:t>
      </w:r>
      <w:r w:rsidR="00896D46">
        <w:rPr>
          <w:rFonts w:ascii="Arial" w:eastAsia="Times New Roman" w:hAnsi="Arial" w:cs="Arial"/>
          <w:lang w:eastAsia="en-GB"/>
        </w:rPr>
        <w:t xml:space="preserve"> </w:t>
      </w:r>
      <w:r w:rsidRPr="00B52C77">
        <w:rPr>
          <w:rFonts w:ascii="Arial" w:eastAsia="Times New Roman" w:hAnsi="Arial" w:cs="Arial"/>
          <w:lang w:eastAsia="en-GB"/>
        </w:rPr>
        <w:t xml:space="preserve">availability without the need for human </w:t>
      </w:r>
      <w:r w:rsidR="00896D46" w:rsidRPr="00B52C77">
        <w:rPr>
          <w:rFonts w:ascii="Arial" w:eastAsia="Times New Roman" w:hAnsi="Arial" w:cs="Arial"/>
          <w:lang w:eastAsia="en-GB"/>
        </w:rPr>
        <w:t>labour</w:t>
      </w:r>
      <w:r w:rsidRPr="00B52C77">
        <w:rPr>
          <w:rFonts w:ascii="Arial" w:eastAsia="Times New Roman" w:hAnsi="Arial" w:cs="Arial"/>
          <w:lang w:eastAsia="en-GB"/>
        </w:rPr>
        <w:t>, enhancing both convenience and privacy for guests.</w:t>
      </w:r>
    </w:p>
    <w:p w14:paraId="111F1539" w14:textId="3F9874D4" w:rsidR="00852A6F" w:rsidRPr="00B52C77" w:rsidRDefault="00B52C77" w:rsidP="009D2BF4">
      <w:pPr>
        <w:numPr>
          <w:ilvl w:val="0"/>
          <w:numId w:val="12"/>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24/7 Cleaning</w:t>
      </w:r>
      <w:r w:rsidRPr="00B52C77">
        <w:rPr>
          <w:rFonts w:ascii="Arial" w:eastAsia="Times New Roman" w:hAnsi="Arial" w:cs="Arial"/>
          <w:lang w:eastAsia="en-GB"/>
        </w:rPr>
        <w:t>: Cleaning robots ensure that all hotel areas, including guest rooms, lobbies, and common spaces, remain spotless, reducing reliance on housekeeping staff.</w:t>
      </w:r>
    </w:p>
    <w:p w14:paraId="2BE246B4" w14:textId="77777777" w:rsidR="00B52C77" w:rsidRPr="00B52C77" w:rsidRDefault="00B52C77" w:rsidP="00B52C77">
      <w:pPr>
        <w:spacing w:before="100" w:beforeAutospacing="1" w:after="100" w:afterAutospacing="1" w:line="360" w:lineRule="auto"/>
        <w:outlineLvl w:val="3"/>
        <w:rPr>
          <w:rFonts w:ascii="Arial" w:eastAsia="Times New Roman" w:hAnsi="Arial" w:cs="Arial"/>
          <w:b/>
          <w:bCs/>
          <w:lang w:eastAsia="en-GB"/>
        </w:rPr>
      </w:pPr>
      <w:r w:rsidRPr="00B52C77">
        <w:rPr>
          <w:rFonts w:ascii="Arial" w:eastAsia="Times New Roman" w:hAnsi="Arial" w:cs="Arial"/>
          <w:b/>
          <w:bCs/>
          <w:lang w:eastAsia="en-GB"/>
        </w:rPr>
        <w:t>Why Now?</w:t>
      </w:r>
    </w:p>
    <w:p w14:paraId="22BF2A01" w14:textId="15BD2D2A"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Given the current </w:t>
      </w:r>
      <w:r w:rsidR="00007D93" w:rsidRPr="00B52C77">
        <w:rPr>
          <w:rFonts w:ascii="Arial" w:eastAsia="Times New Roman" w:hAnsi="Arial" w:cs="Arial"/>
          <w:lang w:eastAsia="en-GB"/>
        </w:rPr>
        <w:t>labour</w:t>
      </w:r>
      <w:r w:rsidRPr="00B52C77">
        <w:rPr>
          <w:rFonts w:ascii="Arial" w:eastAsia="Times New Roman" w:hAnsi="Arial" w:cs="Arial"/>
          <w:lang w:eastAsia="en-GB"/>
        </w:rPr>
        <w:t xml:space="preserve"> shortages, the timing is critical for hotels and restaurants to adopt automation and technology solutions like</w:t>
      </w:r>
      <w:r w:rsidR="001001EB">
        <w:rPr>
          <w:rFonts w:ascii="Arial" w:eastAsia="Times New Roman" w:hAnsi="Arial" w:cs="Arial"/>
          <w:lang w:eastAsia="en-GB"/>
        </w:rPr>
        <w:t xml:space="preserve"> </w:t>
      </w:r>
      <w:r w:rsidR="001001EB" w:rsidRPr="001001EB">
        <w:rPr>
          <w:rFonts w:ascii="Arial" w:eastAsia="Times New Roman" w:hAnsi="Arial" w:cs="Arial"/>
          <w:lang w:eastAsia="en-GB"/>
        </w:rPr>
        <w:t>“Robot Queen LTD”</w:t>
      </w:r>
      <w:r w:rsidRPr="00B52C77">
        <w:rPr>
          <w:rFonts w:ascii="Arial" w:eastAsia="Times New Roman" w:hAnsi="Arial" w:cs="Arial"/>
          <w:lang w:eastAsia="en-GB"/>
        </w:rPr>
        <w:t>. In addition to addressing immediate staffing needs,</w:t>
      </w:r>
      <w:r w:rsidR="00F47E87">
        <w:rPr>
          <w:rFonts w:ascii="Arial" w:eastAsia="Times New Roman" w:hAnsi="Arial" w:cs="Arial"/>
          <w:lang w:eastAsia="en-GB"/>
        </w:rPr>
        <w:t xml:space="preserve"> the </w:t>
      </w:r>
      <w:r w:rsidRPr="00B52C77">
        <w:rPr>
          <w:rFonts w:ascii="Arial" w:eastAsia="Times New Roman" w:hAnsi="Arial" w:cs="Arial"/>
          <w:lang w:eastAsia="en-GB"/>
        </w:rPr>
        <w:t xml:space="preserve">robots can help businesses future-proof their operations, </w:t>
      </w:r>
      <w:r w:rsidRPr="00B52C77">
        <w:rPr>
          <w:rFonts w:ascii="Arial" w:eastAsia="Times New Roman" w:hAnsi="Arial" w:cs="Arial"/>
          <w:lang w:eastAsia="en-GB"/>
        </w:rPr>
        <w:lastRenderedPageBreak/>
        <w:t xml:space="preserve">ensuring consistency and scalability as they grow. By reducing dependence on human </w:t>
      </w:r>
      <w:r w:rsidR="00007D93" w:rsidRPr="00B52C77">
        <w:rPr>
          <w:rFonts w:ascii="Arial" w:eastAsia="Times New Roman" w:hAnsi="Arial" w:cs="Arial"/>
          <w:lang w:eastAsia="en-GB"/>
        </w:rPr>
        <w:t>labour</w:t>
      </w:r>
      <w:r w:rsidRPr="00B52C77">
        <w:rPr>
          <w:rFonts w:ascii="Arial" w:eastAsia="Times New Roman" w:hAnsi="Arial" w:cs="Arial"/>
          <w:lang w:eastAsia="en-GB"/>
        </w:rPr>
        <w:t xml:space="preserve"> for certain tasks, businesses can focus their human resources on higher-value guest interaction and service roles</w:t>
      </w:r>
      <w:sdt>
        <w:sdtPr>
          <w:rPr>
            <w:rFonts w:ascii="Arial" w:eastAsia="Times New Roman" w:hAnsi="Arial" w:cs="Arial"/>
            <w:lang w:eastAsia="en-GB"/>
          </w:rPr>
          <w:id w:val="-1098405810"/>
          <w:citation/>
        </w:sdtPr>
        <w:sdtEndPr/>
        <w:sdtContent>
          <w:r w:rsidR="00A508DD">
            <w:rPr>
              <w:rFonts w:ascii="Arial" w:eastAsia="Times New Roman" w:hAnsi="Arial" w:cs="Arial"/>
              <w:lang w:eastAsia="en-GB"/>
            </w:rPr>
            <w:fldChar w:fldCharType="begin"/>
          </w:r>
          <w:r w:rsidR="003C6852">
            <w:rPr>
              <w:rFonts w:ascii="Arial" w:eastAsia="Times New Roman" w:hAnsi="Arial" w:cs="Arial"/>
              <w:lang w:val="en-US" w:eastAsia="en-GB"/>
            </w:rPr>
            <w:instrText xml:space="preserve">CITATION Alo24 \l 1033 </w:instrText>
          </w:r>
          <w:r w:rsidR="00A508DD">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(Bihari, et al., 2024)</w:t>
          </w:r>
          <w:r w:rsidR="00A508DD">
            <w:rPr>
              <w:rFonts w:ascii="Arial" w:eastAsia="Times New Roman" w:hAnsi="Arial" w:cs="Arial"/>
              <w:lang w:eastAsia="en-GB"/>
            </w:rPr>
            <w:fldChar w:fldCharType="end"/>
          </w:r>
        </w:sdtContent>
      </w:sdt>
      <w:r w:rsidRPr="00B52C77">
        <w:rPr>
          <w:rFonts w:ascii="Arial" w:eastAsia="Times New Roman" w:hAnsi="Arial" w:cs="Arial"/>
          <w:lang w:eastAsia="en-GB"/>
        </w:rPr>
        <w:t>.</w:t>
      </w:r>
    </w:p>
    <w:p w14:paraId="1ABB2E33" w14:textId="77777777" w:rsidR="00B52C77" w:rsidRPr="00B52C77" w:rsidRDefault="00B52C77" w:rsidP="00B52C77">
      <w:pPr>
        <w:spacing w:before="100" w:beforeAutospacing="1" w:after="100" w:afterAutospacing="1" w:line="360" w:lineRule="auto"/>
        <w:outlineLvl w:val="3"/>
        <w:rPr>
          <w:rFonts w:ascii="Arial" w:eastAsia="Times New Roman" w:hAnsi="Arial" w:cs="Arial"/>
          <w:b/>
          <w:bCs/>
          <w:lang w:eastAsia="en-GB"/>
        </w:rPr>
      </w:pPr>
      <w:r w:rsidRPr="00B52C77">
        <w:rPr>
          <w:rFonts w:ascii="Arial" w:eastAsia="Times New Roman" w:hAnsi="Arial" w:cs="Arial"/>
          <w:b/>
          <w:bCs/>
          <w:lang w:eastAsia="en-GB"/>
        </w:rPr>
        <w:t>Benefits for the Hospitality Industry:</w:t>
      </w:r>
    </w:p>
    <w:p w14:paraId="19E81918" w14:textId="181C8B94"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 xml:space="preserve">Alleviating </w:t>
      </w:r>
      <w:r w:rsidR="00007D93" w:rsidRPr="00B52C77">
        <w:rPr>
          <w:rFonts w:ascii="Arial" w:eastAsia="Times New Roman" w:hAnsi="Arial" w:cs="Arial"/>
          <w:b/>
          <w:bCs/>
          <w:lang w:eastAsia="en-GB"/>
        </w:rPr>
        <w:t>Labour</w:t>
      </w:r>
      <w:r w:rsidRPr="00B52C77">
        <w:rPr>
          <w:rFonts w:ascii="Arial" w:eastAsia="Times New Roman" w:hAnsi="Arial" w:cs="Arial"/>
          <w:b/>
          <w:bCs/>
          <w:lang w:eastAsia="en-GB"/>
        </w:rPr>
        <w:t xml:space="preserve"> Shortages</w:t>
      </w:r>
      <w:r w:rsidRPr="00B52C77">
        <w:rPr>
          <w:rFonts w:ascii="Arial" w:eastAsia="Times New Roman" w:hAnsi="Arial" w:cs="Arial"/>
          <w:lang w:eastAsia="en-GB"/>
        </w:rPr>
        <w:t xml:space="preserve">: </w:t>
      </w:r>
      <w:r w:rsidR="001001EB" w:rsidRPr="001001EB">
        <w:rPr>
          <w:rFonts w:ascii="Arial" w:eastAsia="Times New Roman" w:hAnsi="Arial" w:cs="Arial"/>
          <w:lang w:eastAsia="en-GB"/>
        </w:rPr>
        <w:t xml:space="preserve">“Robot Queen LTD” </w:t>
      </w:r>
      <w:r w:rsidRPr="00B52C77">
        <w:rPr>
          <w:rFonts w:ascii="Arial" w:eastAsia="Times New Roman" w:hAnsi="Arial" w:cs="Arial"/>
          <w:lang w:eastAsia="en-GB"/>
        </w:rPr>
        <w:t>can fill the gap created by staffing challenges, reducing operational strain on existing employees.</w:t>
      </w:r>
    </w:p>
    <w:p w14:paraId="78177AE4"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Cost Efficiency</w:t>
      </w:r>
      <w:r w:rsidRPr="00B52C77">
        <w:rPr>
          <w:rFonts w:ascii="Arial" w:eastAsia="Times New Roman" w:hAnsi="Arial" w:cs="Arial"/>
          <w:lang w:eastAsia="en-GB"/>
        </w:rPr>
        <w:t>: Robots operate 24/7 without the need for overtime pay, improving operational efficiency.</w:t>
      </w:r>
    </w:p>
    <w:p w14:paraId="37D2807A"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Enhanced Guest Experience</w:t>
      </w:r>
      <w:r w:rsidRPr="00B52C77">
        <w:rPr>
          <w:rFonts w:ascii="Arial" w:eastAsia="Times New Roman" w:hAnsi="Arial" w:cs="Arial"/>
          <w:lang w:eastAsia="en-GB"/>
        </w:rPr>
        <w:t>: Guests enjoy prompt, efficient, and private service, with robots ensuring consistency.</w:t>
      </w:r>
    </w:p>
    <w:p w14:paraId="2197A7B5"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Sustainability</w:t>
      </w:r>
      <w:r w:rsidRPr="00B52C77">
        <w:rPr>
          <w:rFonts w:ascii="Arial" w:eastAsia="Times New Roman" w:hAnsi="Arial" w:cs="Arial"/>
          <w:lang w:eastAsia="en-GB"/>
        </w:rPr>
        <w:t>: Automation reduces the need for energy consumption associated with human operations (lighting, HVAC, etc. required for staff areas), contributing to eco-friendly operations.</w:t>
      </w:r>
    </w:p>
    <w:p w14:paraId="70F96BC0" w14:textId="671B8AF3" w:rsidR="00263BF1" w:rsidRDefault="001001EB" w:rsidP="00AC6DD7">
      <w:pPr>
        <w:spacing w:before="100" w:beforeAutospacing="1" w:after="100" w:afterAutospacing="1" w:line="360" w:lineRule="auto"/>
        <w:rPr>
          <w:rFonts w:ascii="Arial" w:eastAsia="Times New Roman" w:hAnsi="Arial" w:cs="Arial"/>
          <w:lang w:eastAsia="en-GB"/>
        </w:rPr>
      </w:pPr>
      <w:r w:rsidRPr="001001EB">
        <w:rPr>
          <w:rFonts w:ascii="Arial" w:eastAsia="Times New Roman" w:hAnsi="Arial" w:cs="Arial"/>
          <w:lang w:eastAsia="en-GB"/>
        </w:rPr>
        <w:t xml:space="preserve">“Robot Queen LTD” </w:t>
      </w:r>
      <w:r w:rsidR="00B52C77" w:rsidRPr="00B52C77">
        <w:rPr>
          <w:rFonts w:ascii="Arial" w:eastAsia="Times New Roman" w:hAnsi="Arial" w:cs="Arial"/>
          <w:lang w:eastAsia="en-GB"/>
        </w:rPr>
        <w:t xml:space="preserve">is not just a technological upgrade—it's a practical response to the ongoing recruitment challenges in the hospitality industry, providing an innovative and sustainable solution to the </w:t>
      </w:r>
      <w:r w:rsidR="00007D93" w:rsidRPr="00B52C77">
        <w:rPr>
          <w:rFonts w:ascii="Arial" w:eastAsia="Times New Roman" w:hAnsi="Arial" w:cs="Arial"/>
          <w:lang w:eastAsia="en-GB"/>
        </w:rPr>
        <w:t>labour</w:t>
      </w:r>
      <w:r w:rsidR="00B52C77" w:rsidRPr="00B52C77">
        <w:rPr>
          <w:rFonts w:ascii="Arial" w:eastAsia="Times New Roman" w:hAnsi="Arial" w:cs="Arial"/>
          <w:lang w:eastAsia="en-GB"/>
        </w:rPr>
        <w:t xml:space="preserve"> crisis</w:t>
      </w:r>
      <w:sdt>
        <w:sdtPr>
          <w:rPr>
            <w:rFonts w:ascii="Arial" w:eastAsia="Times New Roman" w:hAnsi="Arial" w:cs="Arial"/>
            <w:lang w:eastAsia="en-GB"/>
          </w:rPr>
          <w:id w:val="-252748910"/>
          <w:citation/>
        </w:sdtPr>
        <w:sdtEndPr/>
        <w:sdtContent>
          <w:r w:rsidR="00A508DD">
            <w:rPr>
              <w:rFonts w:ascii="Arial" w:eastAsia="Times New Roman" w:hAnsi="Arial" w:cs="Arial"/>
              <w:lang w:eastAsia="en-GB"/>
            </w:rPr>
            <w:fldChar w:fldCharType="begin"/>
          </w:r>
          <w:r w:rsidR="00E46A66">
            <w:rPr>
              <w:rFonts w:ascii="Arial" w:eastAsia="Times New Roman" w:hAnsi="Arial" w:cs="Arial"/>
              <w:lang w:val="en-US" w:eastAsia="en-GB"/>
            </w:rPr>
            <w:instrText xml:space="preserve">CITATION Aas24 \l 1033 </w:instrText>
          </w:r>
          <w:r w:rsidR="00A508DD">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(Jain, 2024)</w:t>
          </w:r>
          <w:r w:rsidR="00A508DD">
            <w:rPr>
              <w:rFonts w:ascii="Arial" w:eastAsia="Times New Roman" w:hAnsi="Arial" w:cs="Arial"/>
              <w:lang w:eastAsia="en-GB"/>
            </w:rPr>
            <w:fldChar w:fldCharType="end"/>
          </w:r>
        </w:sdtContent>
      </w:sdt>
      <w:r w:rsidR="00B52C77" w:rsidRPr="00B52C77">
        <w:rPr>
          <w:rFonts w:ascii="Arial" w:eastAsia="Times New Roman" w:hAnsi="Arial" w:cs="Arial"/>
          <w:lang w:eastAsia="en-GB"/>
        </w:rPr>
        <w:t>.</w:t>
      </w:r>
    </w:p>
    <w:p w14:paraId="217F51C1" w14:textId="1D998D1D" w:rsidR="008D3BA7" w:rsidRPr="004F0BDF" w:rsidRDefault="008D3BA7" w:rsidP="004F0BDF">
      <w:pPr>
        <w:pStyle w:val="Heading1"/>
        <w:numPr>
          <w:ilvl w:val="0"/>
          <w:numId w:val="15"/>
        </w:numPr>
        <w:spacing w:line="360" w:lineRule="auto"/>
        <w:rPr>
          <w:rFonts w:ascii="Arial" w:hAnsi="Arial" w:cs="Arial"/>
          <w:b/>
          <w:bCs/>
          <w:sz w:val="28"/>
          <w:szCs w:val="28"/>
        </w:rPr>
      </w:pPr>
      <w:bookmarkStart w:id="4" w:name="_Toc180998650"/>
      <w:r w:rsidRPr="004F0BDF">
        <w:rPr>
          <w:rFonts w:ascii="Arial" w:hAnsi="Arial" w:cs="Arial"/>
          <w:b/>
          <w:bCs/>
          <w:color w:val="auto"/>
          <w:sz w:val="28"/>
          <w:szCs w:val="28"/>
        </w:rPr>
        <w:t>Innovating Hospitality with Service Robots</w:t>
      </w:r>
      <w:bookmarkEnd w:id="4"/>
    </w:p>
    <w:p w14:paraId="26C758CB" w14:textId="17049D13" w:rsidR="008D3BA7" w:rsidRDefault="008D3BA7" w:rsidP="008D3BA7">
      <w:r>
        <w:rPr>
          <w:noProof/>
        </w:rPr>
        <w:drawing>
          <wp:inline distT="0" distB="0" distL="0" distR="0" wp14:anchorId="3585F490" wp14:editId="20812F69">
            <wp:extent cx="5629275" cy="2228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8194" cy="2240300"/>
                    </a:xfrm>
                    <a:prstGeom prst="rect">
                      <a:avLst/>
                    </a:prstGeom>
                    <a:noFill/>
                    <a:ln>
                      <a:noFill/>
                    </a:ln>
                  </pic:spPr>
                </pic:pic>
              </a:graphicData>
            </a:graphic>
          </wp:inline>
        </w:drawing>
      </w:r>
    </w:p>
    <w:p w14:paraId="270A91C9" w14:textId="43B22E5B" w:rsidR="008D3BA7" w:rsidRDefault="008D3BA7" w:rsidP="008D3BA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Source of </w:t>
      </w:r>
      <w:hyperlink r:id="rId10" w:history="1">
        <w:r w:rsidRPr="008753AA">
          <w:rPr>
            <w:rStyle w:val="Hyperlink"/>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https://www.prnewswire.com/news-releases/keenons-latest-robots-officially-presented-in-us-showcasing-next-gen-service-automation-at-nra-show-2024-302151124.html</w:t>
        </w:r>
      </w:hyperlink>
    </w:p>
    <w:p w14:paraId="5D1916B0" w14:textId="41D5939A" w:rsidR="008D3BA7" w:rsidRDefault="003E2133" w:rsidP="008D3BA7">
      <w:pPr>
        <w:spacing w:line="360" w:lineRule="auto"/>
        <w:rPr>
          <w:rFonts w:ascii="Arial" w:hAnsi="Arial" w:cs="Arial"/>
        </w:rPr>
      </w:pPr>
      <w:r>
        <w:rPr>
          <w:rFonts w:ascii="Arial" w:hAnsi="Arial" w:cs="Arial"/>
        </w:rPr>
        <w:t xml:space="preserve">   </w:t>
      </w:r>
      <w:r w:rsidR="008D3BA7" w:rsidRPr="008D3BA7">
        <w:rPr>
          <w:rFonts w:ascii="Arial" w:hAnsi="Arial" w:cs="Arial"/>
        </w:rPr>
        <w:t xml:space="preserve">The hospitality industry is on the cusp of a major technological shift, driven by the increasing demand for automation and </w:t>
      </w:r>
      <w:r w:rsidR="001001EB" w:rsidRPr="008D3BA7">
        <w:rPr>
          <w:rFonts w:ascii="Arial" w:hAnsi="Arial" w:cs="Arial"/>
        </w:rPr>
        <w:t>labour-saving</w:t>
      </w:r>
      <w:r w:rsidR="008D3BA7" w:rsidRPr="008D3BA7">
        <w:rPr>
          <w:rFonts w:ascii="Arial" w:hAnsi="Arial" w:cs="Arial"/>
        </w:rPr>
        <w:t xml:space="preserve"> solutions. As </w:t>
      </w:r>
      <w:r w:rsidR="001001EB" w:rsidRPr="008D3BA7">
        <w:rPr>
          <w:rFonts w:ascii="Arial" w:hAnsi="Arial" w:cs="Arial"/>
        </w:rPr>
        <w:t>labour</w:t>
      </w:r>
      <w:r w:rsidR="008D3BA7" w:rsidRPr="008D3BA7">
        <w:rPr>
          <w:rFonts w:ascii="Arial" w:hAnsi="Arial" w:cs="Arial"/>
        </w:rPr>
        <w:t xml:space="preserve"> shortages continue to challenge the sector globally, especially in the UK and US markets, innovative service solutions like </w:t>
      </w:r>
      <w:r w:rsidR="008D3BA7" w:rsidRPr="008D3BA7">
        <w:rPr>
          <w:rStyle w:val="Strong"/>
          <w:rFonts w:ascii="Arial" w:hAnsi="Arial" w:cs="Arial"/>
        </w:rPr>
        <w:t>KEENON Robotics</w:t>
      </w:r>
      <w:r w:rsidR="008D3BA7" w:rsidRPr="008D3BA7">
        <w:rPr>
          <w:rFonts w:ascii="Arial" w:hAnsi="Arial" w:cs="Arial"/>
        </w:rPr>
        <w:t xml:space="preserve"> are emerging as game changers</w:t>
      </w:r>
      <w:sdt>
        <w:sdtPr>
          <w:rPr>
            <w:rFonts w:ascii="Arial" w:hAnsi="Arial" w:cs="Arial"/>
          </w:rPr>
          <w:id w:val="201521326"/>
          <w:citation/>
        </w:sdtPr>
        <w:sdtContent>
          <w:r w:rsidR="001605E0">
            <w:rPr>
              <w:rFonts w:ascii="Arial" w:hAnsi="Arial" w:cs="Arial"/>
            </w:rPr>
            <w:fldChar w:fldCharType="begin"/>
          </w:r>
          <w:r w:rsidR="001605E0">
            <w:rPr>
              <w:rFonts w:ascii="Arial" w:hAnsi="Arial" w:cs="Arial"/>
              <w:lang w:val="en-US"/>
            </w:rPr>
            <w:instrText xml:space="preserve"> CITATION Ser24 \l 1033 </w:instrText>
          </w:r>
          <w:r w:rsidR="001605E0">
            <w:rPr>
              <w:rFonts w:ascii="Arial" w:hAnsi="Arial" w:cs="Arial"/>
            </w:rPr>
            <w:fldChar w:fldCharType="separate"/>
          </w:r>
          <w:r w:rsidR="00915F95">
            <w:rPr>
              <w:rFonts w:ascii="Arial" w:hAnsi="Arial" w:cs="Arial"/>
              <w:noProof/>
              <w:lang w:val="en-US"/>
            </w:rPr>
            <w:t xml:space="preserve"> </w:t>
          </w:r>
          <w:r w:rsidR="00915F95" w:rsidRPr="00915F95">
            <w:rPr>
              <w:rFonts w:ascii="Arial" w:hAnsi="Arial" w:cs="Arial"/>
              <w:noProof/>
              <w:lang w:val="en-US"/>
            </w:rPr>
            <w:t>(KEENON, 2024)</w:t>
          </w:r>
          <w:r w:rsidR="001605E0">
            <w:rPr>
              <w:rFonts w:ascii="Arial" w:hAnsi="Arial" w:cs="Arial"/>
            </w:rPr>
            <w:fldChar w:fldCharType="end"/>
          </w:r>
        </w:sdtContent>
      </w:sdt>
      <w:r w:rsidR="008D3BA7" w:rsidRPr="008D3BA7">
        <w:rPr>
          <w:rFonts w:ascii="Arial" w:hAnsi="Arial" w:cs="Arial"/>
        </w:rPr>
        <w:t xml:space="preserve">. The latest advancements showcased at the </w:t>
      </w:r>
      <w:r w:rsidR="008D3BA7" w:rsidRPr="008D3BA7">
        <w:rPr>
          <w:rStyle w:val="Strong"/>
          <w:rFonts w:ascii="Arial" w:hAnsi="Arial" w:cs="Arial"/>
        </w:rPr>
        <w:t>NRA Show 2024</w:t>
      </w:r>
      <w:r w:rsidR="008D3BA7" w:rsidRPr="008D3BA7">
        <w:rPr>
          <w:rFonts w:ascii="Arial" w:hAnsi="Arial" w:cs="Arial"/>
        </w:rPr>
        <w:t xml:space="preserve">, particularly KEENON’s </w:t>
      </w:r>
      <w:r w:rsidR="008D3BA7" w:rsidRPr="008D3BA7">
        <w:rPr>
          <w:rStyle w:val="Strong"/>
          <w:rFonts w:ascii="Arial" w:hAnsi="Arial" w:cs="Arial"/>
        </w:rPr>
        <w:lastRenderedPageBreak/>
        <w:t>DINERBOT T10</w:t>
      </w:r>
      <w:r w:rsidR="008D3BA7" w:rsidRPr="008D3BA7">
        <w:rPr>
          <w:rFonts w:ascii="Arial" w:hAnsi="Arial" w:cs="Arial"/>
        </w:rPr>
        <w:t xml:space="preserve"> and </w:t>
      </w:r>
      <w:r w:rsidR="008D3BA7" w:rsidRPr="008D3BA7">
        <w:rPr>
          <w:rStyle w:val="Strong"/>
          <w:rFonts w:ascii="Arial" w:hAnsi="Arial" w:cs="Arial"/>
        </w:rPr>
        <w:t>KLEENBOT C30</w:t>
      </w:r>
      <w:r w:rsidR="008D3BA7" w:rsidRPr="008D3BA7">
        <w:rPr>
          <w:rFonts w:ascii="Arial" w:hAnsi="Arial" w:cs="Arial"/>
        </w:rPr>
        <w:t>, demonstrate the immense potential of robotics to revolutionize operational efficiency and guest experience across various service industries</w:t>
      </w:r>
      <w:sdt>
        <w:sdtPr>
          <w:rPr>
            <w:rFonts w:ascii="Arial" w:hAnsi="Arial" w:cs="Arial"/>
          </w:rPr>
          <w:id w:val="-1789885319"/>
          <w:citation/>
        </w:sdtPr>
        <w:sdtEndPr/>
        <w:sdtContent>
          <w:r w:rsidR="00007D93">
            <w:rPr>
              <w:rFonts w:ascii="Arial" w:hAnsi="Arial" w:cs="Arial"/>
            </w:rPr>
            <w:fldChar w:fldCharType="begin"/>
          </w:r>
          <w:r w:rsidR="00A508DD">
            <w:rPr>
              <w:rFonts w:ascii="Arial" w:hAnsi="Arial" w:cs="Arial"/>
              <w:lang w:val="en-US"/>
            </w:rPr>
            <w:instrText xml:space="preserve">CITATION Ser24 \l 1033 </w:instrText>
          </w:r>
          <w:r w:rsidR="00007D93">
            <w:rPr>
              <w:rFonts w:ascii="Arial" w:hAnsi="Arial" w:cs="Arial"/>
            </w:rPr>
            <w:fldChar w:fldCharType="separate"/>
          </w:r>
          <w:r w:rsidR="00915F95">
            <w:rPr>
              <w:rFonts w:ascii="Arial" w:hAnsi="Arial" w:cs="Arial"/>
              <w:noProof/>
              <w:lang w:val="en-US"/>
            </w:rPr>
            <w:t xml:space="preserve"> </w:t>
          </w:r>
          <w:r w:rsidR="00915F95" w:rsidRPr="00915F95">
            <w:rPr>
              <w:rFonts w:ascii="Arial" w:hAnsi="Arial" w:cs="Arial"/>
              <w:noProof/>
              <w:lang w:val="en-US"/>
            </w:rPr>
            <w:t>(KEENON, 2024)</w:t>
          </w:r>
          <w:r w:rsidR="00007D93">
            <w:rPr>
              <w:rFonts w:ascii="Arial" w:hAnsi="Arial" w:cs="Arial"/>
            </w:rPr>
            <w:fldChar w:fldCharType="end"/>
          </w:r>
        </w:sdtContent>
      </w:sdt>
      <w:r w:rsidR="008D3BA7" w:rsidRPr="008D3BA7">
        <w:rPr>
          <w:rFonts w:ascii="Arial" w:hAnsi="Arial" w:cs="Arial"/>
        </w:rPr>
        <w:t>.</w:t>
      </w:r>
    </w:p>
    <w:p w14:paraId="694423AE" w14:textId="3BBBAA08" w:rsidR="003E2133" w:rsidRPr="004F0BDF" w:rsidRDefault="004F0BDF" w:rsidP="00DC13D0">
      <w:pPr>
        <w:pStyle w:val="Heading1"/>
        <w:spacing w:line="360" w:lineRule="auto"/>
        <w:rPr>
          <w:rFonts w:ascii="Arial" w:hAnsi="Arial" w:cs="Arial"/>
          <w:b/>
          <w:bCs/>
          <w:color w:val="auto"/>
          <w:sz w:val="28"/>
          <w:szCs w:val="28"/>
        </w:rPr>
      </w:pPr>
      <w:bookmarkStart w:id="5" w:name="_Toc180998651"/>
      <w:r w:rsidRPr="004F0BDF">
        <w:rPr>
          <w:rFonts w:ascii="Arial" w:hAnsi="Arial" w:cs="Arial"/>
          <w:b/>
          <w:bCs/>
          <w:color w:val="auto"/>
          <w:sz w:val="28"/>
          <w:szCs w:val="28"/>
        </w:rPr>
        <w:t>3</w:t>
      </w:r>
      <w:r w:rsidR="003E2133" w:rsidRPr="004F0BDF">
        <w:rPr>
          <w:rFonts w:ascii="Arial" w:hAnsi="Arial" w:cs="Arial"/>
          <w:b/>
          <w:bCs/>
          <w:color w:val="auto"/>
          <w:sz w:val="28"/>
          <w:szCs w:val="28"/>
        </w:rPr>
        <w:t>.1</w:t>
      </w:r>
      <w:bookmarkStart w:id="6" w:name="_Hlk180499320"/>
      <w:r w:rsidR="003E2133" w:rsidRPr="004F0BDF">
        <w:rPr>
          <w:rFonts w:ascii="Arial" w:hAnsi="Arial" w:cs="Arial"/>
          <w:b/>
          <w:bCs/>
          <w:color w:val="auto"/>
          <w:sz w:val="28"/>
          <w:szCs w:val="28"/>
        </w:rPr>
        <w:t>.   The DINERBOT T10</w:t>
      </w:r>
      <w:bookmarkEnd w:id="5"/>
    </w:p>
    <w:bookmarkEnd w:id="6"/>
    <w:p w14:paraId="08EE558C" w14:textId="6C4941C3" w:rsidR="00275C9D" w:rsidRPr="00275C9D" w:rsidRDefault="00275C9D" w:rsidP="00DC13D0">
      <w:pPr>
        <w:spacing w:line="360" w:lineRule="auto"/>
        <w:rPr>
          <w:rFonts w:ascii="Arial" w:hAnsi="Arial" w:cs="Arial"/>
        </w:rPr>
      </w:pPr>
      <w:r>
        <w:rPr>
          <w:noProof/>
        </w:rPr>
        <w:drawing>
          <wp:anchor distT="0" distB="0" distL="114300" distR="114300" simplePos="0" relativeHeight="251658240" behindDoc="0" locked="0" layoutInCell="1" allowOverlap="1" wp14:anchorId="391C143D" wp14:editId="2777145E">
            <wp:simplePos x="0" y="0"/>
            <wp:positionH relativeFrom="margin">
              <wp:align>left</wp:align>
            </wp:positionH>
            <wp:positionV relativeFrom="paragraph">
              <wp:posOffset>361950</wp:posOffset>
            </wp:positionV>
            <wp:extent cx="3267075" cy="32670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7075" cy="3267075"/>
                    </a:xfrm>
                    <a:prstGeom prst="rect">
                      <a:avLst/>
                    </a:prstGeom>
                    <a:noFill/>
                    <a:ln>
                      <a:noFill/>
                    </a:ln>
                  </pic:spPr>
                </pic:pic>
              </a:graphicData>
            </a:graphic>
          </wp:anchor>
        </w:drawing>
      </w:r>
      <w:r w:rsidRPr="003E2133">
        <w:rPr>
          <w:rFonts w:ascii="Arial" w:hAnsi="Arial" w:cs="Arial"/>
        </w:rPr>
        <w:t xml:space="preserve"> </w:t>
      </w:r>
      <w:r w:rsidRPr="00275C9D">
        <w:rPr>
          <w:rFonts w:ascii="Arial" w:hAnsi="Arial" w:cs="Arial"/>
        </w:rPr>
        <w:t xml:space="preserve">The </w:t>
      </w:r>
      <w:r w:rsidRPr="00275C9D">
        <w:rPr>
          <w:rFonts w:ascii="Arial" w:hAnsi="Arial" w:cs="Arial"/>
          <w:b/>
          <w:bCs/>
        </w:rPr>
        <w:t>DINERBOT T10</w:t>
      </w:r>
      <w:r w:rsidRPr="00275C9D">
        <w:rPr>
          <w:rFonts w:ascii="Arial" w:hAnsi="Arial" w:cs="Arial"/>
        </w:rPr>
        <w:t xml:space="preserve"> is an intelligent service robot developed by </w:t>
      </w:r>
      <w:r w:rsidRPr="00275C9D">
        <w:rPr>
          <w:rFonts w:ascii="Arial" w:hAnsi="Arial" w:cs="Arial"/>
          <w:b/>
          <w:bCs/>
        </w:rPr>
        <w:t>KEENON Robotics</w:t>
      </w:r>
      <w:r w:rsidRPr="00275C9D">
        <w:rPr>
          <w:rFonts w:ascii="Arial" w:hAnsi="Arial" w:cs="Arial"/>
        </w:rPr>
        <w:t xml:space="preserve"> for the hospitality and retail sectors. It is designed to deliver food and beverages while enhancing guest experiences through advanced technology. Compact and versatile, it performs tasks in restaurants, supermarkets, and exhibitions, with a sleek design that offers efficient service</w:t>
      </w:r>
      <w:sdt>
        <w:sdtPr>
          <w:rPr>
            <w:rFonts w:ascii="Arial" w:hAnsi="Arial" w:cs="Arial"/>
          </w:rPr>
          <w:id w:val="-1926565732"/>
          <w:citation/>
        </w:sdtPr>
        <w:sdtEndPr/>
        <w:sdtContent>
          <w:r w:rsidR="00B7413B">
            <w:rPr>
              <w:rFonts w:ascii="Arial" w:hAnsi="Arial" w:cs="Arial"/>
            </w:rPr>
            <w:fldChar w:fldCharType="begin"/>
          </w:r>
          <w:r w:rsidR="00B7413B">
            <w:rPr>
              <w:rFonts w:ascii="Arial" w:hAnsi="Arial" w:cs="Arial"/>
              <w:lang w:val="en-US"/>
            </w:rPr>
            <w:instrText xml:space="preserve"> CITATION Rob23 \l 1033 </w:instrText>
          </w:r>
          <w:r w:rsidR="00B7413B">
            <w:rPr>
              <w:rFonts w:ascii="Arial" w:hAnsi="Arial" w:cs="Arial"/>
            </w:rPr>
            <w:fldChar w:fldCharType="separate"/>
          </w:r>
          <w:r w:rsidR="00915F95">
            <w:rPr>
              <w:rFonts w:ascii="Arial" w:hAnsi="Arial" w:cs="Arial"/>
              <w:noProof/>
              <w:lang w:val="en-US"/>
            </w:rPr>
            <w:t xml:space="preserve"> </w:t>
          </w:r>
          <w:r w:rsidR="00915F95" w:rsidRPr="00915F95">
            <w:rPr>
              <w:rFonts w:ascii="Arial" w:hAnsi="Arial" w:cs="Arial"/>
              <w:noProof/>
              <w:lang w:val="en-US"/>
            </w:rPr>
            <w:t>(Robotics, 2023)</w:t>
          </w:r>
          <w:r w:rsidR="00B7413B">
            <w:rPr>
              <w:rFonts w:ascii="Arial" w:hAnsi="Arial" w:cs="Arial"/>
            </w:rPr>
            <w:fldChar w:fldCharType="end"/>
          </w:r>
        </w:sdtContent>
      </w:sdt>
      <w:r w:rsidRPr="00275C9D">
        <w:rPr>
          <w:rFonts w:ascii="Arial" w:hAnsi="Arial" w:cs="Arial"/>
        </w:rPr>
        <w:t>.</w:t>
      </w:r>
    </w:p>
    <w:p w14:paraId="58DACA1D"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Services Offered:</w:t>
      </w:r>
    </w:p>
    <w:p w14:paraId="5C888D41"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Food and Beverage Delivery:</w:t>
      </w:r>
      <w:r w:rsidRPr="00275C9D">
        <w:rPr>
          <w:rFonts w:ascii="Arial" w:eastAsia="Times New Roman" w:hAnsi="Arial" w:cs="Arial"/>
          <w:lang w:eastAsia="en-GB"/>
        </w:rPr>
        <w:t xml:space="preserve"> The robot can carry up to 40kg, ensuring fast, spill-free transport.</w:t>
      </w:r>
    </w:p>
    <w:p w14:paraId="7D9FE4D4"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Customer Interaction:</w:t>
      </w:r>
      <w:r w:rsidRPr="00275C9D">
        <w:rPr>
          <w:rFonts w:ascii="Arial" w:eastAsia="Times New Roman" w:hAnsi="Arial" w:cs="Arial"/>
          <w:lang w:eastAsia="en-GB"/>
        </w:rPr>
        <w:t xml:space="preserve"> A 23.8-inch screen displays multimedia or advertisements, engaging guests.</w:t>
      </w:r>
    </w:p>
    <w:p w14:paraId="7A1AA0A2"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Multi-Modal Communication:</w:t>
      </w:r>
      <w:r w:rsidRPr="00275C9D">
        <w:rPr>
          <w:rFonts w:ascii="Arial" w:eastAsia="Times New Roman" w:hAnsi="Arial" w:cs="Arial"/>
          <w:lang w:eastAsia="en-GB"/>
        </w:rPr>
        <w:t xml:space="preserve"> Voice, touch, and vision capabilities enhance customer interaction.</w:t>
      </w:r>
    </w:p>
    <w:p w14:paraId="6A915E5C"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Safe Navigation:</w:t>
      </w:r>
      <w:r w:rsidRPr="00275C9D">
        <w:rPr>
          <w:rFonts w:ascii="Arial" w:eastAsia="Times New Roman" w:hAnsi="Arial" w:cs="Arial"/>
          <w:lang w:eastAsia="en-GB"/>
        </w:rPr>
        <w:t xml:space="preserve"> Equipped with stereo-vision sensors and a 300° view, it ensures precise, obstacle-free delivery.</w:t>
      </w:r>
    </w:p>
    <w:p w14:paraId="65DDE4D5"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Tray Detection:</w:t>
      </w:r>
      <w:r w:rsidRPr="00275C9D">
        <w:rPr>
          <w:rFonts w:ascii="Arial" w:eastAsia="Times New Roman" w:hAnsi="Arial" w:cs="Arial"/>
          <w:lang w:eastAsia="en-GB"/>
        </w:rPr>
        <w:t xml:space="preserve"> Visual tray detection improves delivery accuracy.</w:t>
      </w:r>
    </w:p>
    <w:p w14:paraId="0CA0B16C"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Cost:</w:t>
      </w:r>
      <w:r w:rsidRPr="00275C9D">
        <w:rPr>
          <w:rFonts w:ascii="Arial" w:eastAsia="Times New Roman" w:hAnsi="Arial" w:cs="Arial"/>
          <w:lang w:eastAsia="en-GB"/>
        </w:rPr>
        <w:t xml:space="preserve"> Typically priced between </w:t>
      </w:r>
      <w:r w:rsidRPr="00275C9D">
        <w:rPr>
          <w:rFonts w:ascii="Arial" w:eastAsia="Times New Roman" w:hAnsi="Arial" w:cs="Arial"/>
          <w:b/>
          <w:bCs/>
          <w:lang w:eastAsia="en-GB"/>
        </w:rPr>
        <w:t>£10,000 and £20,000</w:t>
      </w:r>
      <w:r w:rsidRPr="00275C9D">
        <w:rPr>
          <w:rFonts w:ascii="Arial" w:eastAsia="Times New Roman" w:hAnsi="Arial" w:cs="Arial"/>
          <w:lang w:eastAsia="en-GB"/>
        </w:rPr>
        <w:t>, depending on customization, software updates, and maintenance packages.</w:t>
      </w:r>
    </w:p>
    <w:p w14:paraId="0BC3413F"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Maintenance:</w:t>
      </w:r>
      <w:r w:rsidRPr="00275C9D">
        <w:rPr>
          <w:rFonts w:ascii="Arial" w:eastAsia="Times New Roman" w:hAnsi="Arial" w:cs="Arial"/>
          <w:lang w:eastAsia="en-GB"/>
        </w:rPr>
        <w:t xml:space="preserve"> Regular updates, sensor calibration, and cleaning are needed for optimal performance. KEENON offers maintenance packages with technical support to minimize downtime.</w:t>
      </w:r>
    </w:p>
    <w:p w14:paraId="5CAACC86" w14:textId="0C4F252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Warranty:</w:t>
      </w:r>
      <w:r w:rsidRPr="00275C9D">
        <w:rPr>
          <w:rFonts w:ascii="Arial" w:eastAsia="Times New Roman" w:hAnsi="Arial" w:cs="Arial"/>
          <w:lang w:eastAsia="en-GB"/>
        </w:rPr>
        <w:t xml:space="preserve"> The robot comes with a </w:t>
      </w:r>
      <w:r w:rsidRPr="00275C9D">
        <w:rPr>
          <w:rFonts w:ascii="Arial" w:eastAsia="Times New Roman" w:hAnsi="Arial" w:cs="Arial"/>
          <w:b/>
          <w:bCs/>
          <w:lang w:eastAsia="en-GB"/>
        </w:rPr>
        <w:t>1-</w:t>
      </w:r>
      <w:r>
        <w:rPr>
          <w:rFonts w:ascii="Arial" w:eastAsia="Times New Roman" w:hAnsi="Arial" w:cs="Arial"/>
          <w:b/>
          <w:bCs/>
          <w:lang w:eastAsia="en-GB"/>
        </w:rPr>
        <w:t xml:space="preserve"> </w:t>
      </w:r>
      <w:r w:rsidRPr="00275C9D">
        <w:rPr>
          <w:rFonts w:ascii="Arial" w:eastAsia="Times New Roman" w:hAnsi="Arial" w:cs="Arial"/>
          <w:b/>
          <w:bCs/>
          <w:lang w:eastAsia="en-GB"/>
        </w:rPr>
        <w:t>2year warranty</w:t>
      </w:r>
      <w:r w:rsidRPr="00275C9D">
        <w:rPr>
          <w:rFonts w:ascii="Arial" w:eastAsia="Times New Roman" w:hAnsi="Arial" w:cs="Arial"/>
          <w:lang w:eastAsia="en-GB"/>
        </w:rPr>
        <w:t xml:space="preserve"> covering repairs, parts, and technical support, with extended warranties available.</w:t>
      </w:r>
    </w:p>
    <w:p w14:paraId="1F752B31"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lastRenderedPageBreak/>
        <w:t>Charging Station:</w:t>
      </w:r>
      <w:r w:rsidRPr="00275C9D">
        <w:rPr>
          <w:rFonts w:ascii="Arial" w:eastAsia="Times New Roman" w:hAnsi="Arial" w:cs="Arial"/>
          <w:lang w:eastAsia="en-GB"/>
        </w:rPr>
        <w:t xml:space="preserve"> The robot autonomously docks at its station for </w:t>
      </w:r>
      <w:r w:rsidRPr="00275C9D">
        <w:rPr>
          <w:rFonts w:ascii="Arial" w:eastAsia="Times New Roman" w:hAnsi="Arial" w:cs="Arial"/>
          <w:b/>
          <w:bCs/>
          <w:lang w:eastAsia="en-GB"/>
        </w:rPr>
        <w:t>self-charging</w:t>
      </w:r>
      <w:r w:rsidRPr="00275C9D">
        <w:rPr>
          <w:rFonts w:ascii="Arial" w:eastAsia="Times New Roman" w:hAnsi="Arial" w:cs="Arial"/>
          <w:lang w:eastAsia="en-GB"/>
        </w:rPr>
        <w:t>, equipped with fast-charging and energy-efficient features to minimize downtime.</w:t>
      </w:r>
    </w:p>
    <w:p w14:paraId="24E980E8" w14:textId="4280537E" w:rsidR="003E2133" w:rsidRPr="004F0BDF" w:rsidRDefault="004F0BDF" w:rsidP="00DC13D0">
      <w:pPr>
        <w:pStyle w:val="Heading1"/>
        <w:rPr>
          <w:rFonts w:ascii="Arial" w:hAnsi="Arial" w:cs="Arial"/>
          <w:b/>
          <w:bCs/>
          <w:color w:val="auto"/>
          <w:sz w:val="28"/>
          <w:szCs w:val="28"/>
        </w:rPr>
      </w:pPr>
      <w:bookmarkStart w:id="7" w:name="_Toc180998652"/>
      <w:r w:rsidRPr="004F0BDF">
        <w:rPr>
          <w:rFonts w:ascii="Arial" w:hAnsi="Arial" w:cs="Arial"/>
          <w:b/>
          <w:bCs/>
          <w:color w:val="auto"/>
          <w:sz w:val="28"/>
          <w:szCs w:val="28"/>
        </w:rPr>
        <w:t>3</w:t>
      </w:r>
      <w:r w:rsidR="00DC13D0" w:rsidRPr="004F0BDF">
        <w:rPr>
          <w:rFonts w:ascii="Arial" w:hAnsi="Arial" w:cs="Arial"/>
          <w:b/>
          <w:bCs/>
          <w:color w:val="auto"/>
          <w:sz w:val="28"/>
          <w:szCs w:val="28"/>
        </w:rPr>
        <w:t xml:space="preserve">.2 </w:t>
      </w:r>
      <w:bookmarkStart w:id="8" w:name="_Hlk180499493"/>
      <w:r w:rsidR="00DC13D0" w:rsidRPr="004F0BDF">
        <w:rPr>
          <w:rFonts w:ascii="Arial" w:hAnsi="Arial" w:cs="Arial"/>
          <w:b/>
          <w:bCs/>
          <w:color w:val="auto"/>
          <w:sz w:val="28"/>
          <w:szCs w:val="28"/>
        </w:rPr>
        <w:t>KLEENBOT C30</w:t>
      </w:r>
      <w:bookmarkEnd w:id="8"/>
      <w:r w:rsidR="00DC13D0" w:rsidRPr="004F0BDF">
        <w:rPr>
          <w:rFonts w:ascii="Arial" w:hAnsi="Arial" w:cs="Arial"/>
          <w:b/>
          <w:bCs/>
          <w:color w:val="auto"/>
          <w:sz w:val="28"/>
          <w:szCs w:val="28"/>
        </w:rPr>
        <w:t>: Comprehensive Overview</w:t>
      </w:r>
      <w:bookmarkEnd w:id="7"/>
    </w:p>
    <w:p w14:paraId="39810A3B" w14:textId="0F707064"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lang w:eastAsia="en-GB"/>
        </w:rPr>
        <w:t xml:space="preserve">The </w:t>
      </w:r>
      <w:r w:rsidRPr="00DC13D0">
        <w:rPr>
          <w:rFonts w:ascii="Arial" w:eastAsia="Times New Roman" w:hAnsi="Arial" w:cs="Arial"/>
          <w:b/>
          <w:bCs/>
          <w:lang w:eastAsia="en-GB"/>
        </w:rPr>
        <w:t>KLEENBOT C30</w:t>
      </w:r>
      <w:r w:rsidRPr="00DC13D0">
        <w:rPr>
          <w:rFonts w:ascii="Arial" w:eastAsia="Times New Roman" w:hAnsi="Arial" w:cs="Arial"/>
          <w:lang w:eastAsia="en-GB"/>
        </w:rPr>
        <w:t xml:space="preserve"> is an advanced cleaning robot developed by </w:t>
      </w:r>
      <w:r w:rsidRPr="00DC13D0">
        <w:rPr>
          <w:rFonts w:ascii="Arial" w:eastAsia="Times New Roman" w:hAnsi="Arial" w:cs="Arial"/>
          <w:b/>
          <w:bCs/>
          <w:lang w:eastAsia="en-GB"/>
        </w:rPr>
        <w:t>KEENON Robotics</w:t>
      </w:r>
      <w:r w:rsidRPr="00DC13D0">
        <w:rPr>
          <w:rFonts w:ascii="Arial" w:eastAsia="Times New Roman" w:hAnsi="Arial" w:cs="Arial"/>
          <w:lang w:eastAsia="en-GB"/>
        </w:rPr>
        <w:t xml:space="preserve">. </w:t>
      </w:r>
      <w:r w:rsidRPr="004F0BDF">
        <w:rPr>
          <w:rFonts w:ascii="Arial" w:eastAsia="Times New Roman" w:hAnsi="Arial" w:cs="Arial"/>
          <w:lang w:eastAsia="en-GB"/>
        </w:rPr>
        <w:t xml:space="preserve"> </w:t>
      </w:r>
      <w:r w:rsidRPr="004F0BDF">
        <w:rPr>
          <w:rFonts w:ascii="Arial" w:hAnsi="Arial" w:cs="Arial"/>
          <w:noProof/>
        </w:rPr>
        <w:drawing>
          <wp:anchor distT="0" distB="0" distL="114300" distR="114300" simplePos="0" relativeHeight="251659264" behindDoc="0" locked="0" layoutInCell="1" allowOverlap="1" wp14:anchorId="3966C8F6" wp14:editId="4811C368">
            <wp:simplePos x="0" y="0"/>
            <wp:positionH relativeFrom="column">
              <wp:posOffset>0</wp:posOffset>
            </wp:positionH>
            <wp:positionV relativeFrom="paragraph">
              <wp:posOffset>357505</wp:posOffset>
            </wp:positionV>
            <wp:extent cx="2702560" cy="3324225"/>
            <wp:effectExtent l="0" t="0" r="254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2560" cy="3324225"/>
                    </a:xfrm>
                    <a:prstGeom prst="rect">
                      <a:avLst/>
                    </a:prstGeom>
                    <a:noFill/>
                    <a:ln>
                      <a:noFill/>
                    </a:ln>
                  </pic:spPr>
                </pic:pic>
              </a:graphicData>
            </a:graphic>
          </wp:anchor>
        </w:drawing>
      </w:r>
      <w:r w:rsidRPr="004F0BDF">
        <w:rPr>
          <w:rFonts w:ascii="Arial" w:eastAsia="Times New Roman" w:hAnsi="Arial" w:cs="Arial"/>
          <w:lang w:eastAsia="en-GB"/>
        </w:rPr>
        <w:t xml:space="preserve"> </w:t>
      </w:r>
      <w:r w:rsidRPr="00DC13D0">
        <w:rPr>
          <w:rFonts w:ascii="Arial" w:eastAsia="Times New Roman" w:hAnsi="Arial" w:cs="Arial"/>
          <w:lang w:eastAsia="en-GB"/>
        </w:rPr>
        <w:t xml:space="preserve">Designed for commercial use, it automates cleaning tasks across large areas, making it ideal for businesses that aim to increase operational efficiency while maintaining high cleanliness standards. It provides a versatile and compact cleaning solution, significantly reducing </w:t>
      </w:r>
      <w:r w:rsidR="006B0690" w:rsidRPr="00DC13D0">
        <w:rPr>
          <w:rFonts w:ascii="Arial" w:eastAsia="Times New Roman" w:hAnsi="Arial" w:cs="Arial"/>
          <w:lang w:eastAsia="en-GB"/>
        </w:rPr>
        <w:t>labour</w:t>
      </w:r>
      <w:r w:rsidRPr="00DC13D0">
        <w:rPr>
          <w:rFonts w:ascii="Arial" w:eastAsia="Times New Roman" w:hAnsi="Arial" w:cs="Arial"/>
          <w:lang w:eastAsia="en-GB"/>
        </w:rPr>
        <w:t xml:space="preserve"> costs and saving time</w:t>
      </w:r>
      <w:sdt>
        <w:sdtPr>
          <w:rPr>
            <w:rFonts w:ascii="Arial" w:eastAsia="Times New Roman" w:hAnsi="Arial" w:cs="Arial"/>
            <w:lang w:eastAsia="en-GB"/>
          </w:rPr>
          <w:id w:val="-2127528810"/>
          <w:citation/>
        </w:sdtPr>
        <w:sdtEndPr/>
        <w:sdtContent>
          <w:r w:rsidR="00B7413B">
            <w:rPr>
              <w:rFonts w:ascii="Arial" w:eastAsia="Times New Roman" w:hAnsi="Arial" w:cs="Arial"/>
              <w:lang w:eastAsia="en-GB"/>
            </w:rPr>
            <w:fldChar w:fldCharType="begin"/>
          </w:r>
          <w:r w:rsidR="00B7413B">
            <w:rPr>
              <w:rFonts w:ascii="Arial" w:eastAsia="Times New Roman" w:hAnsi="Arial" w:cs="Arial"/>
              <w:lang w:val="en-US" w:eastAsia="en-GB"/>
            </w:rPr>
            <w:instrText xml:space="preserve"> CITATION Rob23 \l 1033 </w:instrText>
          </w:r>
          <w:r w:rsidR="00B7413B">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(Robotics, 2023)</w:t>
          </w:r>
          <w:r w:rsidR="00B7413B">
            <w:rPr>
              <w:rFonts w:ascii="Arial" w:eastAsia="Times New Roman" w:hAnsi="Arial" w:cs="Arial"/>
              <w:lang w:eastAsia="en-GB"/>
            </w:rPr>
            <w:fldChar w:fldCharType="end"/>
          </w:r>
        </w:sdtContent>
      </w:sdt>
      <w:r w:rsidRPr="00DC13D0">
        <w:rPr>
          <w:rFonts w:ascii="Arial" w:eastAsia="Times New Roman" w:hAnsi="Arial" w:cs="Arial"/>
          <w:lang w:eastAsia="en-GB"/>
        </w:rPr>
        <w:t>.</w:t>
      </w:r>
    </w:p>
    <w:p w14:paraId="0C4786B7"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Services Offered:</w:t>
      </w:r>
    </w:p>
    <w:p w14:paraId="2F07D5D3"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3-in-1 Cleaning System:</w:t>
      </w:r>
      <w:r w:rsidRPr="00DC13D0">
        <w:rPr>
          <w:rFonts w:ascii="Arial" w:eastAsia="Times New Roman" w:hAnsi="Arial" w:cs="Arial"/>
          <w:lang w:eastAsia="en-GB"/>
        </w:rPr>
        <w:t xml:space="preserve"> Handles sweeping, vacuuming, and dust-mopping on various floor types like tile, wood, and carpet.</w:t>
      </w:r>
    </w:p>
    <w:p w14:paraId="5AA2D418"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Dual Operation Modes:</w:t>
      </w:r>
    </w:p>
    <w:p w14:paraId="33AF91C2" w14:textId="77777777" w:rsidR="00DC13D0" w:rsidRPr="00DC13D0" w:rsidRDefault="00DC13D0" w:rsidP="004F0BDF">
      <w:pPr>
        <w:numPr>
          <w:ilvl w:val="1"/>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Manual Map-Building Mode</w:t>
      </w:r>
      <w:r w:rsidRPr="00DC13D0">
        <w:rPr>
          <w:rFonts w:ascii="Arial" w:eastAsia="Times New Roman" w:hAnsi="Arial" w:cs="Arial"/>
          <w:lang w:eastAsia="en-GB"/>
        </w:rPr>
        <w:t xml:space="preserve"> for users to set up cleaning maps.</w:t>
      </w:r>
    </w:p>
    <w:p w14:paraId="71778EAC" w14:textId="77777777" w:rsidR="00DC13D0" w:rsidRPr="00DC13D0" w:rsidRDefault="00DC13D0" w:rsidP="004F0BDF">
      <w:pPr>
        <w:numPr>
          <w:ilvl w:val="1"/>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Automated Cleaning Mode</w:t>
      </w:r>
      <w:r w:rsidRPr="00DC13D0">
        <w:rPr>
          <w:rFonts w:ascii="Arial" w:eastAsia="Times New Roman" w:hAnsi="Arial" w:cs="Arial"/>
          <w:lang w:eastAsia="en-GB"/>
        </w:rPr>
        <w:t xml:space="preserve"> for autonomous cleaning of the designated areas.</w:t>
      </w:r>
    </w:p>
    <w:p w14:paraId="12A95C77"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Large Coverage Area:</w:t>
      </w:r>
      <w:r w:rsidRPr="00DC13D0">
        <w:rPr>
          <w:rFonts w:ascii="Arial" w:eastAsia="Times New Roman" w:hAnsi="Arial" w:cs="Arial"/>
          <w:lang w:eastAsia="en-GB"/>
        </w:rPr>
        <w:t xml:space="preserve"> Can clean up to 1,500 square meters on a single charge, making it suitable for large commercial spaces.</w:t>
      </w:r>
    </w:p>
    <w:p w14:paraId="064CFE00"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Remote Monitoring:</w:t>
      </w:r>
      <w:r w:rsidRPr="00DC13D0">
        <w:rPr>
          <w:rFonts w:ascii="Arial" w:eastAsia="Times New Roman" w:hAnsi="Arial" w:cs="Arial"/>
          <w:lang w:eastAsia="en-GB"/>
        </w:rPr>
        <w:t xml:space="preserve"> The KEENON App allows users to monitor and control the robot's tasks in real-time.</w:t>
      </w:r>
    </w:p>
    <w:p w14:paraId="52B90563"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Self-Charging:</w:t>
      </w:r>
      <w:r w:rsidRPr="00DC13D0">
        <w:rPr>
          <w:rFonts w:ascii="Arial" w:eastAsia="Times New Roman" w:hAnsi="Arial" w:cs="Arial"/>
          <w:lang w:eastAsia="en-GB"/>
        </w:rPr>
        <w:t xml:space="preserve"> Automatically returns to its charging station when the battery is low, ensuring uninterrupted service.</w:t>
      </w:r>
    </w:p>
    <w:p w14:paraId="1F109A6F"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Cost:</w:t>
      </w:r>
      <w:r w:rsidRPr="00DC13D0">
        <w:rPr>
          <w:rFonts w:ascii="Arial" w:eastAsia="Times New Roman" w:hAnsi="Arial" w:cs="Arial"/>
          <w:lang w:eastAsia="en-GB"/>
        </w:rPr>
        <w:t xml:space="preserve"> The KLEENBOT C30 is priced between </w:t>
      </w:r>
      <w:r w:rsidRPr="00DC13D0">
        <w:rPr>
          <w:rFonts w:ascii="Arial" w:eastAsia="Times New Roman" w:hAnsi="Arial" w:cs="Arial"/>
          <w:b/>
          <w:bCs/>
          <w:lang w:eastAsia="en-GB"/>
        </w:rPr>
        <w:t>£15,000 and £25,000</w:t>
      </w:r>
      <w:r w:rsidRPr="00DC13D0">
        <w:rPr>
          <w:rFonts w:ascii="Arial" w:eastAsia="Times New Roman" w:hAnsi="Arial" w:cs="Arial"/>
          <w:lang w:eastAsia="en-GB"/>
        </w:rPr>
        <w:t>, depending on customization, cleaning area, and features like app integration.</w:t>
      </w:r>
    </w:p>
    <w:p w14:paraId="5B014447"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Maintenance:</w:t>
      </w:r>
      <w:r w:rsidRPr="00DC13D0">
        <w:rPr>
          <w:rFonts w:ascii="Arial" w:eastAsia="Times New Roman" w:hAnsi="Arial" w:cs="Arial"/>
          <w:lang w:eastAsia="en-GB"/>
        </w:rPr>
        <w:t xml:space="preserve"> Regular upkeep includes:</w:t>
      </w:r>
    </w:p>
    <w:p w14:paraId="5AA53B39"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Cleaning Filters and Brushes</w:t>
      </w:r>
      <w:r w:rsidRPr="00DC13D0">
        <w:rPr>
          <w:rFonts w:ascii="Arial" w:eastAsia="Times New Roman" w:hAnsi="Arial" w:cs="Arial"/>
          <w:lang w:eastAsia="en-GB"/>
        </w:rPr>
        <w:t xml:space="preserve"> regularly.</w:t>
      </w:r>
    </w:p>
    <w:p w14:paraId="0FDDD4F9"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Software Updates</w:t>
      </w:r>
      <w:r w:rsidRPr="00DC13D0">
        <w:rPr>
          <w:rFonts w:ascii="Arial" w:eastAsia="Times New Roman" w:hAnsi="Arial" w:cs="Arial"/>
          <w:lang w:eastAsia="en-GB"/>
        </w:rPr>
        <w:t xml:space="preserve"> to maintain functionality.</w:t>
      </w:r>
    </w:p>
    <w:p w14:paraId="4C401113"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Battery Maintenance</w:t>
      </w:r>
      <w:r w:rsidRPr="00DC13D0">
        <w:rPr>
          <w:rFonts w:ascii="Arial" w:eastAsia="Times New Roman" w:hAnsi="Arial" w:cs="Arial"/>
          <w:lang w:eastAsia="en-GB"/>
        </w:rPr>
        <w:t xml:space="preserve"> to ensure operational longevity.</w:t>
      </w:r>
    </w:p>
    <w:p w14:paraId="50DBDDB8"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lastRenderedPageBreak/>
        <w:t>Annual Servicing</w:t>
      </w:r>
      <w:r w:rsidRPr="00DC13D0">
        <w:rPr>
          <w:rFonts w:ascii="Arial" w:eastAsia="Times New Roman" w:hAnsi="Arial" w:cs="Arial"/>
          <w:lang w:eastAsia="en-GB"/>
        </w:rPr>
        <w:t xml:space="preserve"> by KEENON technicians for inspections and repairs.</w:t>
      </w:r>
    </w:p>
    <w:p w14:paraId="1DD5B131"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Warranty:</w:t>
      </w:r>
      <w:r w:rsidRPr="00DC13D0">
        <w:rPr>
          <w:rFonts w:ascii="Arial" w:eastAsia="Times New Roman" w:hAnsi="Arial" w:cs="Arial"/>
          <w:lang w:eastAsia="en-GB"/>
        </w:rPr>
        <w:t xml:space="preserve"> A </w:t>
      </w:r>
      <w:r w:rsidRPr="00DC13D0">
        <w:rPr>
          <w:rFonts w:ascii="Arial" w:eastAsia="Times New Roman" w:hAnsi="Arial" w:cs="Arial"/>
          <w:b/>
          <w:bCs/>
          <w:lang w:eastAsia="en-GB"/>
        </w:rPr>
        <w:t>1 to 2-year warranty</w:t>
      </w:r>
      <w:r w:rsidRPr="00DC13D0">
        <w:rPr>
          <w:rFonts w:ascii="Arial" w:eastAsia="Times New Roman" w:hAnsi="Arial" w:cs="Arial"/>
          <w:lang w:eastAsia="en-GB"/>
        </w:rPr>
        <w:t xml:space="preserve"> covers manufacturing defects, technical faults, and repairs. KEENON offers extended warranties with additional benefits like priority support.</w:t>
      </w:r>
    </w:p>
    <w:p w14:paraId="29FB5402"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Charging Station:</w:t>
      </w:r>
    </w:p>
    <w:p w14:paraId="29D294D7"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Automatic Docking</w:t>
      </w:r>
      <w:r w:rsidRPr="00DC13D0">
        <w:rPr>
          <w:rFonts w:ascii="Arial" w:eastAsia="Times New Roman" w:hAnsi="Arial" w:cs="Arial"/>
          <w:lang w:eastAsia="en-GB"/>
        </w:rPr>
        <w:t xml:space="preserve"> ensures the robot self-charges when needed.</w:t>
      </w:r>
    </w:p>
    <w:p w14:paraId="0EA4B3DB"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Fast-Charging</w:t>
      </w:r>
      <w:r w:rsidRPr="00DC13D0">
        <w:rPr>
          <w:rFonts w:ascii="Arial" w:eastAsia="Times New Roman" w:hAnsi="Arial" w:cs="Arial"/>
          <w:lang w:eastAsia="en-GB"/>
        </w:rPr>
        <w:t xml:space="preserve"> reduces downtime.</w:t>
      </w:r>
    </w:p>
    <w:p w14:paraId="5F94916D"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Energy Efficiency</w:t>
      </w:r>
      <w:r w:rsidRPr="00DC13D0">
        <w:rPr>
          <w:rFonts w:ascii="Arial" w:eastAsia="Times New Roman" w:hAnsi="Arial" w:cs="Arial"/>
          <w:lang w:eastAsia="en-GB"/>
        </w:rPr>
        <w:t xml:space="preserve"> minimizes electricity consumption.</w:t>
      </w:r>
    </w:p>
    <w:p w14:paraId="619BFDA1"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Conclusion:</w:t>
      </w:r>
      <w:r w:rsidRPr="00DC13D0">
        <w:rPr>
          <w:rFonts w:ascii="Arial" w:eastAsia="Times New Roman" w:hAnsi="Arial" w:cs="Arial"/>
          <w:lang w:eastAsia="en-GB"/>
        </w:rPr>
        <w:t xml:space="preserve"> The KLEENBOT C30 is a highly efficient cleaning solution for commercial spaces, offering automation, flexibility, and cost-effectiveness. Its advanced features, including remote control, large cleaning capacity, and self-charging capabilities, make it a valuable investment for businesses in sectors like hospitality, retail, and office management.</w:t>
      </w:r>
    </w:p>
    <w:p w14:paraId="757BB300" w14:textId="77777777" w:rsidR="003D62B9" w:rsidRPr="008D3BA7" w:rsidRDefault="003D62B9" w:rsidP="008D3BA7">
      <w:pPr>
        <w:spacing w:line="360" w:lineRule="auto"/>
        <w:rPr>
          <w:rFonts w:ascii="Arial" w:hAnsi="Arial" w:cs="Arial"/>
        </w:rPr>
      </w:pPr>
    </w:p>
    <w:p w14:paraId="2BA7A029" w14:textId="0BF762A4" w:rsidR="00263BF1" w:rsidRPr="006B0690" w:rsidRDefault="00263BF1" w:rsidP="00150634">
      <w:pPr>
        <w:pStyle w:val="Heading1"/>
        <w:numPr>
          <w:ilvl w:val="0"/>
          <w:numId w:val="15"/>
        </w:numPr>
        <w:spacing w:line="360" w:lineRule="auto"/>
        <w:rPr>
          <w:rFonts w:ascii="Arial" w:eastAsia="Times New Roman" w:hAnsi="Arial" w:cs="Arial"/>
          <w:b/>
          <w:bCs/>
          <w:color w:val="auto"/>
          <w:sz w:val="28"/>
          <w:szCs w:val="28"/>
          <w:lang w:eastAsia="en-GB"/>
        </w:rPr>
      </w:pPr>
      <w:r w:rsidRPr="006B0690">
        <w:rPr>
          <w:rFonts w:ascii="Arial" w:eastAsia="Times New Roman" w:hAnsi="Arial" w:cs="Arial"/>
          <w:b/>
          <w:bCs/>
          <w:color w:val="auto"/>
          <w:sz w:val="28"/>
          <w:szCs w:val="28"/>
          <w:lang w:eastAsia="en-GB"/>
        </w:rPr>
        <w:t xml:space="preserve"> </w:t>
      </w:r>
      <w:bookmarkStart w:id="9" w:name="_Toc180998653"/>
      <w:r w:rsidRPr="006B0690">
        <w:rPr>
          <w:rFonts w:ascii="Arial" w:eastAsia="Times New Roman" w:hAnsi="Arial" w:cs="Arial"/>
          <w:b/>
          <w:bCs/>
          <w:color w:val="auto"/>
          <w:sz w:val="28"/>
          <w:szCs w:val="28"/>
          <w:lang w:eastAsia="en-GB"/>
        </w:rPr>
        <w:t xml:space="preserve">Legal Format of the </w:t>
      </w:r>
      <w:r w:rsidR="00700590" w:rsidRPr="006B0690">
        <w:rPr>
          <w:rFonts w:ascii="Arial" w:eastAsia="Times New Roman" w:hAnsi="Arial" w:cs="Arial"/>
          <w:b/>
          <w:bCs/>
          <w:color w:val="auto"/>
          <w:sz w:val="28"/>
          <w:szCs w:val="28"/>
          <w:lang w:eastAsia="en-GB"/>
        </w:rPr>
        <w:t>start-up</w:t>
      </w:r>
      <w:r w:rsidRPr="006B0690">
        <w:rPr>
          <w:rFonts w:ascii="Arial" w:eastAsia="Times New Roman" w:hAnsi="Arial" w:cs="Arial"/>
          <w:b/>
          <w:bCs/>
          <w:color w:val="auto"/>
          <w:sz w:val="28"/>
          <w:szCs w:val="28"/>
          <w:lang w:eastAsia="en-GB"/>
        </w:rPr>
        <w:t xml:space="preserve"> Company</w:t>
      </w:r>
      <w:bookmarkEnd w:id="9"/>
    </w:p>
    <w:p w14:paraId="4891549E" w14:textId="6B811708" w:rsidR="00CF60FC" w:rsidRPr="00150634" w:rsidRDefault="001605E0" w:rsidP="00150634">
      <w:pPr>
        <w:spacing w:line="360" w:lineRule="auto"/>
        <w:rPr>
          <w:rFonts w:ascii="Arial" w:hAnsi="Arial" w:cs="Arial"/>
          <w:lang w:eastAsia="en-GB"/>
        </w:rPr>
      </w:pPr>
      <w:r>
        <w:rPr>
          <w:rFonts w:ascii="Arial" w:hAnsi="Arial" w:cs="Arial"/>
          <w:lang w:eastAsia="en-GB"/>
        </w:rPr>
        <w:t xml:space="preserve">  </w:t>
      </w:r>
      <w:r w:rsidR="00150634" w:rsidRPr="00150634">
        <w:rPr>
          <w:rFonts w:ascii="Arial" w:hAnsi="Arial" w:cs="Arial"/>
          <w:lang w:eastAsia="en-GB"/>
        </w:rPr>
        <w:t>In 2013, RAS was identified as one of the "Eight Great Technologies" where the UK had the potential to lead globally. This signified a pivotal moment for government recognition of robotics as a strategic priority</w:t>
      </w:r>
      <w:sdt>
        <w:sdtPr>
          <w:rPr>
            <w:rFonts w:ascii="Arial" w:hAnsi="Arial" w:cs="Arial"/>
            <w:lang w:eastAsia="en-GB"/>
          </w:rPr>
          <w:id w:val="1432094953"/>
          <w:citation/>
        </w:sdtPr>
        <w:sdtEndPr/>
        <w:sdtContent>
          <w:r w:rsidR="00150634">
            <w:rPr>
              <w:rFonts w:ascii="Arial" w:hAnsi="Arial" w:cs="Arial"/>
              <w:lang w:eastAsia="en-GB"/>
            </w:rPr>
            <w:fldChar w:fldCharType="begin"/>
          </w:r>
          <w:r w:rsidR="00150634">
            <w:rPr>
              <w:rFonts w:ascii="Arial" w:hAnsi="Arial" w:cs="Arial"/>
              <w:lang w:val="en-US" w:eastAsia="en-GB"/>
            </w:rPr>
            <w:instrText xml:space="preserve"> CITATION GOV21 \l 1033 </w:instrText>
          </w:r>
          <w:r w:rsidR="00150634">
            <w:rPr>
              <w:rFonts w:ascii="Arial" w:hAnsi="Arial" w:cs="Arial"/>
              <w:lang w:eastAsia="en-GB"/>
            </w:rPr>
            <w:fldChar w:fldCharType="separate"/>
          </w:r>
          <w:r w:rsidR="00915F95">
            <w:rPr>
              <w:rFonts w:ascii="Arial" w:hAnsi="Arial" w:cs="Arial"/>
              <w:noProof/>
              <w:lang w:val="en-US" w:eastAsia="en-GB"/>
            </w:rPr>
            <w:t xml:space="preserve"> </w:t>
          </w:r>
          <w:r w:rsidR="00915F95" w:rsidRPr="00915F95">
            <w:rPr>
              <w:rFonts w:ascii="Arial" w:hAnsi="Arial" w:cs="Arial"/>
              <w:noProof/>
              <w:lang w:val="en-US" w:eastAsia="en-GB"/>
            </w:rPr>
            <w:t>(GOV, 2021)</w:t>
          </w:r>
          <w:r w:rsidR="00150634">
            <w:rPr>
              <w:rFonts w:ascii="Arial" w:hAnsi="Arial" w:cs="Arial"/>
              <w:lang w:eastAsia="en-GB"/>
            </w:rPr>
            <w:fldChar w:fldCharType="end"/>
          </w:r>
        </w:sdtContent>
      </w:sdt>
      <w:r w:rsidR="00150634" w:rsidRPr="00150634">
        <w:rPr>
          <w:rFonts w:ascii="Arial" w:hAnsi="Arial" w:cs="Arial"/>
          <w:lang w:eastAsia="en-GB"/>
        </w:rPr>
        <w:t>.</w:t>
      </w:r>
    </w:p>
    <w:p w14:paraId="58B7FEAA" w14:textId="6FEF18FA" w:rsidR="00263BF1" w:rsidRPr="00263BF1" w:rsidRDefault="001605E0" w:rsidP="00C65B5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263BF1" w:rsidRPr="00263BF1">
        <w:rPr>
          <w:rFonts w:ascii="Arial" w:eastAsia="Times New Roman" w:hAnsi="Arial" w:cs="Arial"/>
          <w:lang w:eastAsia="en-GB"/>
        </w:rPr>
        <w:t xml:space="preserve">The company will be established as a </w:t>
      </w:r>
      <w:r w:rsidR="00263BF1" w:rsidRPr="00263BF1">
        <w:rPr>
          <w:rFonts w:ascii="Arial" w:eastAsia="Times New Roman" w:hAnsi="Arial" w:cs="Arial"/>
          <w:b/>
          <w:bCs/>
          <w:lang w:eastAsia="en-GB"/>
        </w:rPr>
        <w:t>Private Limited Company (Ltd)</w:t>
      </w:r>
      <w:r w:rsidR="00263BF1" w:rsidRPr="00263BF1">
        <w:rPr>
          <w:rFonts w:ascii="Arial" w:eastAsia="Times New Roman" w:hAnsi="Arial" w:cs="Arial"/>
          <w:lang w:eastAsia="en-GB"/>
        </w:rPr>
        <w:t>. This format is ideal as it offers:</w:t>
      </w:r>
    </w:p>
    <w:p w14:paraId="25B19B52" w14:textId="77777777" w:rsidR="00263BF1" w:rsidRPr="00263BF1" w:rsidRDefault="00263BF1" w:rsidP="00C65B59">
      <w:pPr>
        <w:numPr>
          <w:ilvl w:val="0"/>
          <w:numId w:val="2"/>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Limited Liability</w:t>
      </w:r>
      <w:r w:rsidRPr="00263BF1">
        <w:rPr>
          <w:rFonts w:ascii="Arial" w:eastAsia="Times New Roman" w:hAnsi="Arial" w:cs="Arial"/>
          <w:lang w:eastAsia="en-GB"/>
        </w:rPr>
        <w:t>: The founders are not personally liable for company debts, limiting their financial exposure.</w:t>
      </w:r>
    </w:p>
    <w:p w14:paraId="29A07148" w14:textId="77777777" w:rsidR="00263BF1" w:rsidRPr="00263BF1" w:rsidRDefault="00263BF1" w:rsidP="00C65B59">
      <w:pPr>
        <w:numPr>
          <w:ilvl w:val="0"/>
          <w:numId w:val="2"/>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Professional Image</w:t>
      </w:r>
      <w:r w:rsidRPr="00263BF1">
        <w:rPr>
          <w:rFonts w:ascii="Arial" w:eastAsia="Times New Roman" w:hAnsi="Arial" w:cs="Arial"/>
          <w:lang w:eastAsia="en-GB"/>
        </w:rPr>
        <w:t>: This legal structure provides credibility when dealing with hotel partners and suppliers.</w:t>
      </w:r>
    </w:p>
    <w:p w14:paraId="2176C79E" w14:textId="1E32E56B" w:rsidR="00C65B59" w:rsidRPr="001605E0" w:rsidRDefault="00263BF1" w:rsidP="00C65B59">
      <w:pPr>
        <w:numPr>
          <w:ilvl w:val="0"/>
          <w:numId w:val="2"/>
        </w:numPr>
        <w:spacing w:before="100" w:beforeAutospacing="1" w:after="100" w:afterAutospacing="1" w:line="360" w:lineRule="auto"/>
        <w:rPr>
          <w:rFonts w:ascii="Arial" w:eastAsia="Times New Roman" w:hAnsi="Arial" w:cs="Arial"/>
          <w:b/>
          <w:bCs/>
          <w:lang w:eastAsia="en-GB"/>
        </w:rPr>
      </w:pPr>
      <w:r w:rsidRPr="00263BF1">
        <w:rPr>
          <w:rFonts w:ascii="Arial" w:eastAsia="Times New Roman" w:hAnsi="Arial" w:cs="Arial"/>
          <w:b/>
          <w:bCs/>
          <w:lang w:eastAsia="en-GB"/>
        </w:rPr>
        <w:t>Easier Access to Capital</w:t>
      </w:r>
      <w:r w:rsidRPr="00263BF1">
        <w:rPr>
          <w:rFonts w:ascii="Arial" w:eastAsia="Times New Roman" w:hAnsi="Arial" w:cs="Arial"/>
          <w:lang w:eastAsia="en-GB"/>
        </w:rPr>
        <w:t>: Investors prefer Ltd companies due to structured governance and ownership rights.</w:t>
      </w:r>
    </w:p>
    <w:p w14:paraId="2197EC9A" w14:textId="5C5C824C" w:rsidR="001605E0" w:rsidRDefault="001605E0" w:rsidP="001605E0">
      <w:pPr>
        <w:spacing w:before="100" w:beforeAutospacing="1" w:after="100" w:afterAutospacing="1" w:line="360" w:lineRule="auto"/>
        <w:rPr>
          <w:rFonts w:ascii="Arial" w:eastAsia="Times New Roman" w:hAnsi="Arial" w:cs="Arial"/>
          <w:b/>
          <w:bCs/>
          <w:lang w:eastAsia="en-GB"/>
        </w:rPr>
      </w:pPr>
    </w:p>
    <w:p w14:paraId="63FF79D8" w14:textId="20CF6F56" w:rsidR="001605E0" w:rsidRDefault="001605E0" w:rsidP="001605E0">
      <w:pPr>
        <w:spacing w:before="100" w:beforeAutospacing="1" w:after="100" w:afterAutospacing="1" w:line="360" w:lineRule="auto"/>
        <w:rPr>
          <w:rFonts w:ascii="Arial" w:eastAsia="Times New Roman" w:hAnsi="Arial" w:cs="Arial"/>
          <w:b/>
          <w:bCs/>
          <w:lang w:eastAsia="en-GB"/>
        </w:rPr>
      </w:pPr>
    </w:p>
    <w:p w14:paraId="50EF0464" w14:textId="77777777" w:rsidR="001605E0" w:rsidRPr="00670942" w:rsidRDefault="001605E0" w:rsidP="001605E0">
      <w:pPr>
        <w:spacing w:before="100" w:beforeAutospacing="1" w:after="100" w:afterAutospacing="1" w:line="360" w:lineRule="auto"/>
        <w:rPr>
          <w:rFonts w:ascii="Arial" w:eastAsia="Times New Roman" w:hAnsi="Arial" w:cs="Arial"/>
          <w:b/>
          <w:bCs/>
          <w:lang w:eastAsia="en-GB"/>
        </w:rPr>
      </w:pPr>
    </w:p>
    <w:p w14:paraId="487F4A5A" w14:textId="3C2FAC72" w:rsidR="00150634" w:rsidRPr="00150634" w:rsidRDefault="00263BF1" w:rsidP="00150634">
      <w:pPr>
        <w:pStyle w:val="Heading1"/>
        <w:numPr>
          <w:ilvl w:val="0"/>
          <w:numId w:val="15"/>
        </w:numPr>
        <w:rPr>
          <w:rFonts w:ascii="Arial" w:eastAsia="Times New Roman" w:hAnsi="Arial" w:cs="Arial"/>
          <w:b/>
          <w:bCs/>
          <w:color w:val="auto"/>
          <w:sz w:val="28"/>
          <w:szCs w:val="28"/>
          <w:lang w:eastAsia="en-GB"/>
        </w:rPr>
      </w:pPr>
      <w:bookmarkStart w:id="10" w:name="_Toc180998654"/>
      <w:r w:rsidRPr="00700590">
        <w:rPr>
          <w:rFonts w:ascii="Arial" w:eastAsia="Times New Roman" w:hAnsi="Arial" w:cs="Arial"/>
          <w:b/>
          <w:bCs/>
          <w:color w:val="auto"/>
          <w:sz w:val="28"/>
          <w:szCs w:val="28"/>
          <w:lang w:eastAsia="en-GB"/>
        </w:rPr>
        <w:lastRenderedPageBreak/>
        <w:t>Management of the Company</w:t>
      </w:r>
      <w:bookmarkEnd w:id="10"/>
      <w:r w:rsidR="00C65B59" w:rsidRPr="00700590">
        <w:rPr>
          <w:rFonts w:ascii="Arial" w:eastAsia="Times New Roman" w:hAnsi="Arial" w:cs="Arial"/>
          <w:b/>
          <w:bCs/>
          <w:color w:val="auto"/>
          <w:sz w:val="28"/>
          <w:szCs w:val="28"/>
          <w:lang w:eastAsia="en-GB"/>
        </w:rPr>
        <w:tab/>
      </w:r>
    </w:p>
    <w:p w14:paraId="6FC1867F"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Owner:</w:t>
      </w:r>
    </w:p>
    <w:p w14:paraId="6E519BBD" w14:textId="25F20655" w:rsidR="00263BF1" w:rsidRPr="00263BF1" w:rsidRDefault="00263BF1" w:rsidP="00C65B59">
      <w:pPr>
        <w:numPr>
          <w:ilvl w:val="0"/>
          <w:numId w:val="3"/>
        </w:numPr>
        <w:spacing w:before="100" w:beforeAutospacing="1" w:after="100" w:afterAutospacing="1" w:line="360" w:lineRule="auto"/>
        <w:rPr>
          <w:rFonts w:ascii="Arial" w:eastAsia="Times New Roman" w:hAnsi="Arial" w:cs="Arial"/>
          <w:lang w:eastAsia="en-GB"/>
        </w:rPr>
      </w:pPr>
      <w:r w:rsidRPr="006A11DB">
        <w:rPr>
          <w:rFonts w:ascii="Arial" w:eastAsia="Times New Roman" w:hAnsi="Arial" w:cs="Arial"/>
          <w:b/>
          <w:bCs/>
          <w:lang w:eastAsia="en-GB"/>
        </w:rPr>
        <w:t>CEO &amp; Founder:</w:t>
      </w:r>
      <w:r w:rsidRPr="006A11DB">
        <w:rPr>
          <w:rFonts w:ascii="Arial" w:eastAsia="Times New Roman" w:hAnsi="Arial" w:cs="Arial"/>
          <w:lang w:eastAsia="en-GB"/>
        </w:rPr>
        <w:t xml:space="preserve"> </w:t>
      </w:r>
      <w:r w:rsidRPr="006D12F4">
        <w:rPr>
          <w:rFonts w:ascii="Arial" w:eastAsia="Times New Roman" w:hAnsi="Arial" w:cs="Arial"/>
          <w:lang w:eastAsia="en-GB"/>
        </w:rPr>
        <w:t>[</w:t>
      </w:r>
      <w:r w:rsidR="006D12F4" w:rsidRPr="006D12F4">
        <w:rPr>
          <w:rFonts w:ascii="Arial" w:eastAsia="Times New Roman" w:hAnsi="Arial" w:cs="Arial"/>
          <w:lang w:eastAsia="en-GB"/>
        </w:rPr>
        <w:t>Acris Mariana</w:t>
      </w:r>
      <w:r w:rsidRPr="006D12F4">
        <w:rPr>
          <w:rFonts w:ascii="Arial" w:eastAsia="Times New Roman" w:hAnsi="Arial" w:cs="Arial"/>
          <w:lang w:eastAsia="en-GB"/>
        </w:rPr>
        <w:t>]</w:t>
      </w:r>
      <w:r w:rsidRPr="00263BF1">
        <w:rPr>
          <w:rFonts w:ascii="Arial" w:eastAsia="Times New Roman" w:hAnsi="Arial" w:cs="Arial"/>
          <w:lang w:eastAsia="en-GB"/>
        </w:rPr>
        <w:br/>
        <w:t>Responsibilities include overseeing the strategic direction, securing partnerships with hotels, and managing the company's overall operations.</w:t>
      </w:r>
    </w:p>
    <w:p w14:paraId="4BD08730"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Employees:</w:t>
      </w:r>
    </w:p>
    <w:p w14:paraId="19DF1B13" w14:textId="3E845796" w:rsidR="00263BF1" w:rsidRPr="00067F3D" w:rsidRDefault="00263BF1" w:rsidP="00067F3D">
      <w:pPr>
        <w:pStyle w:val="ListParagraph"/>
        <w:numPr>
          <w:ilvl w:val="0"/>
          <w:numId w:val="9"/>
        </w:numPr>
        <w:spacing w:before="100" w:beforeAutospacing="1" w:after="100" w:afterAutospacing="1" w:line="360" w:lineRule="auto"/>
        <w:rPr>
          <w:rFonts w:ascii="Arial" w:eastAsia="Times New Roman" w:hAnsi="Arial" w:cs="Arial"/>
          <w:lang w:eastAsia="en-GB"/>
        </w:rPr>
      </w:pPr>
      <w:r w:rsidRPr="00067F3D">
        <w:rPr>
          <w:rFonts w:ascii="Arial" w:eastAsia="Times New Roman" w:hAnsi="Arial" w:cs="Arial"/>
          <w:b/>
          <w:bCs/>
          <w:lang w:eastAsia="en-GB"/>
        </w:rPr>
        <w:t>Technical Team</w:t>
      </w:r>
      <w:r w:rsidRPr="00067F3D">
        <w:rPr>
          <w:rFonts w:ascii="Arial" w:eastAsia="Times New Roman" w:hAnsi="Arial" w:cs="Arial"/>
          <w:lang w:eastAsia="en-GB"/>
        </w:rPr>
        <w:t>: Responsible for maintenance of the robotic systems</w:t>
      </w:r>
      <w:r w:rsidR="002C46FB" w:rsidRPr="00060E9C">
        <w:rPr>
          <w:rFonts w:ascii="Arial" w:eastAsia="Times New Roman" w:hAnsi="Arial" w:cs="Arial"/>
          <w:u w:val="single"/>
          <w:lang w:eastAsia="en-GB"/>
        </w:rPr>
        <w:t>: Insurance for UK businesses using AI and robotics</w:t>
      </w:r>
      <w:r w:rsidR="002C46FB">
        <w:rPr>
          <w:rFonts w:ascii="Arial" w:eastAsia="Times New Roman" w:hAnsi="Arial" w:cs="Arial"/>
          <w:lang w:eastAsia="en-GB"/>
        </w:rPr>
        <w:t xml:space="preserve"> (</w:t>
      </w:r>
      <w:r w:rsidR="002C46FB" w:rsidRPr="002C46FB">
        <w:rPr>
          <w:rFonts w:ascii="Arial" w:eastAsia="Times New Roman" w:hAnsi="Arial" w:cs="Arial"/>
          <w:lang w:eastAsia="en-GB"/>
        </w:rPr>
        <w:t>Prudent Plus Limited</w:t>
      </w:r>
      <w:r w:rsidR="002C46FB">
        <w:rPr>
          <w:rFonts w:ascii="Arial" w:eastAsia="Times New Roman" w:hAnsi="Arial" w:cs="Arial"/>
          <w:lang w:eastAsia="en-GB"/>
        </w:rPr>
        <w:t xml:space="preserve">) </w:t>
      </w:r>
      <w:sdt>
        <w:sdtPr>
          <w:rPr>
            <w:rFonts w:ascii="Arial" w:eastAsia="Times New Roman" w:hAnsi="Arial" w:cs="Arial"/>
            <w:lang w:eastAsia="en-GB"/>
          </w:rPr>
          <w:id w:val="-949154591"/>
          <w:citation/>
        </w:sdtPr>
        <w:sdtEndPr/>
        <w:sdtContent>
          <w:r w:rsidR="002C46FB">
            <w:rPr>
              <w:rFonts w:ascii="Arial" w:eastAsia="Times New Roman" w:hAnsi="Arial" w:cs="Arial"/>
              <w:lang w:eastAsia="en-GB"/>
            </w:rPr>
            <w:fldChar w:fldCharType="begin"/>
          </w:r>
          <w:r w:rsidR="002C46FB">
            <w:rPr>
              <w:rFonts w:ascii="Arial" w:eastAsia="Times New Roman" w:hAnsi="Arial" w:cs="Arial"/>
              <w:lang w:val="en-US" w:eastAsia="en-GB"/>
            </w:rPr>
            <w:instrText xml:space="preserve">CITATION BIB18 \l 1033 </w:instrText>
          </w:r>
          <w:r w:rsidR="002C46FB">
            <w:rPr>
              <w:rFonts w:ascii="Arial" w:eastAsia="Times New Roman" w:hAnsi="Arial" w:cs="Arial"/>
              <w:lang w:eastAsia="en-GB"/>
            </w:rPr>
            <w:fldChar w:fldCharType="separate"/>
          </w:r>
          <w:r w:rsidR="00915F95" w:rsidRPr="00915F95">
            <w:rPr>
              <w:rFonts w:ascii="Arial" w:eastAsia="Times New Roman" w:hAnsi="Arial" w:cs="Arial"/>
              <w:noProof/>
              <w:lang w:val="en-US" w:eastAsia="en-GB"/>
            </w:rPr>
            <w:t>(BIBA, 2018)</w:t>
          </w:r>
          <w:r w:rsidR="002C46FB">
            <w:rPr>
              <w:rFonts w:ascii="Arial" w:eastAsia="Times New Roman" w:hAnsi="Arial" w:cs="Arial"/>
              <w:lang w:eastAsia="en-GB"/>
            </w:rPr>
            <w:fldChar w:fldCharType="end"/>
          </w:r>
        </w:sdtContent>
      </w:sdt>
      <w:r w:rsidR="00CC2CED">
        <w:rPr>
          <w:rFonts w:ascii="Arial" w:eastAsia="Times New Roman" w:hAnsi="Arial" w:cs="Arial"/>
          <w:color w:val="FF0000"/>
          <w:lang w:eastAsia="en-GB"/>
        </w:rPr>
        <w:t xml:space="preserve"> </w:t>
      </w:r>
      <w:r w:rsidR="00060E9C">
        <w:rPr>
          <w:rFonts w:ascii="Arial" w:eastAsia="Times New Roman" w:hAnsi="Arial" w:cs="Arial"/>
          <w:color w:val="FF0000"/>
          <w:lang w:eastAsia="en-GB"/>
        </w:rPr>
        <w:t xml:space="preserve"> </w:t>
      </w:r>
      <w:r w:rsidR="00060E9C">
        <w:rPr>
          <w:rFonts w:ascii="Arial" w:eastAsia="Times New Roman" w:hAnsi="Arial" w:cs="Arial"/>
          <w:lang w:eastAsia="en-GB"/>
        </w:rPr>
        <w:t xml:space="preserve">or </w:t>
      </w:r>
      <w:r w:rsidR="00060E9C" w:rsidRPr="00060E9C">
        <w:rPr>
          <w:rFonts w:ascii="Arial" w:eastAsia="Times New Roman" w:hAnsi="Arial" w:cs="Arial"/>
          <w:u w:val="single"/>
          <w:lang w:eastAsia="en-GB"/>
        </w:rPr>
        <w:t>Robotic Servicing</w:t>
      </w:r>
      <w:r w:rsidR="00060E9C" w:rsidRPr="00060E9C">
        <w:rPr>
          <w:rFonts w:ascii="Arial" w:eastAsia="Times New Roman" w:hAnsi="Arial" w:cs="Arial"/>
          <w:lang w:eastAsia="en-GB"/>
        </w:rPr>
        <w:t xml:space="preserve"> </w:t>
      </w:r>
      <w:r w:rsidR="00060E9C">
        <w:rPr>
          <w:rFonts w:ascii="Open Sans" w:hAnsi="Open Sans" w:cs="Open Sans"/>
          <w:i/>
          <w:iCs/>
          <w:noProof/>
          <w:color w:val="463939"/>
          <w:sz w:val="26"/>
          <w:szCs w:val="26"/>
          <w:bdr w:val="single" w:sz="2" w:space="0" w:color="333333" w:frame="1"/>
          <w:shd w:val="clear" w:color="auto" w:fill="FFFFFF"/>
        </w:rPr>
        <w:drawing>
          <wp:inline distT="0" distB="0" distL="0" distR="0" wp14:anchorId="1B3D672E" wp14:editId="0B892846">
            <wp:extent cx="4180915" cy="781050"/>
            <wp:effectExtent l="0" t="0" r="0" b="0"/>
            <wp:docPr id="5" name="Picture 5" descr="Welding Robot - Photo 1">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42259506" descr="Welding Robot - Photo 1">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8983" cy="782557"/>
                    </a:xfrm>
                    <a:prstGeom prst="rect">
                      <a:avLst/>
                    </a:prstGeom>
                    <a:noFill/>
                    <a:ln>
                      <a:noFill/>
                    </a:ln>
                  </pic:spPr>
                </pic:pic>
              </a:graphicData>
            </a:graphic>
          </wp:inline>
        </w:drawing>
      </w:r>
    </w:p>
    <w:p w14:paraId="3655BFC2" w14:textId="62A0BBBE" w:rsidR="00937EE0" w:rsidRPr="00677056" w:rsidRDefault="00CC2CED" w:rsidP="00937EE0">
      <w:pPr>
        <w:pStyle w:val="ListParagraph"/>
        <w:numPr>
          <w:ilvl w:val="0"/>
          <w:numId w:val="9"/>
        </w:numPr>
        <w:spacing w:before="100" w:beforeAutospacing="1" w:after="100" w:afterAutospacing="1" w:line="360" w:lineRule="auto"/>
        <w:rPr>
          <w:rFonts w:ascii="Arial" w:eastAsia="Times New Roman" w:hAnsi="Arial" w:cs="Arial"/>
          <w:lang w:eastAsia="en-GB"/>
        </w:rPr>
      </w:pPr>
      <w:r>
        <w:rPr>
          <w:rFonts w:ascii="Arial" w:eastAsia="Times New Roman" w:hAnsi="Arial" w:cs="Arial"/>
          <w:b/>
          <w:bCs/>
          <w:lang w:eastAsia="en-GB"/>
        </w:rPr>
        <w:t xml:space="preserve">Sale and </w:t>
      </w:r>
      <w:r w:rsidR="00263BF1" w:rsidRPr="00067F3D">
        <w:rPr>
          <w:rFonts w:ascii="Arial" w:eastAsia="Times New Roman" w:hAnsi="Arial" w:cs="Arial"/>
          <w:b/>
          <w:bCs/>
          <w:lang w:eastAsia="en-GB"/>
        </w:rPr>
        <w:t>Marketing</w:t>
      </w:r>
      <w:r>
        <w:rPr>
          <w:rFonts w:ascii="Arial" w:eastAsia="Times New Roman" w:hAnsi="Arial" w:cs="Arial"/>
          <w:b/>
          <w:bCs/>
          <w:lang w:eastAsia="en-GB"/>
        </w:rPr>
        <w:t xml:space="preserve"> manager</w:t>
      </w:r>
      <w:r w:rsidR="00263BF1" w:rsidRPr="00067F3D">
        <w:rPr>
          <w:rFonts w:ascii="Arial" w:eastAsia="Times New Roman" w:hAnsi="Arial" w:cs="Arial"/>
          <w:lang w:eastAsia="en-GB"/>
        </w:rPr>
        <w:t xml:space="preserve">: In charge of promoting </w:t>
      </w:r>
      <w:r w:rsidR="001605E0">
        <w:rPr>
          <w:rFonts w:ascii="Arial" w:eastAsia="Times New Roman" w:hAnsi="Arial" w:cs="Arial"/>
          <w:lang w:eastAsia="en-GB"/>
        </w:rPr>
        <w:t xml:space="preserve">Queen Robot Ltd </w:t>
      </w:r>
      <w:r w:rsidR="00263BF1" w:rsidRPr="00067F3D">
        <w:rPr>
          <w:rFonts w:ascii="Arial" w:eastAsia="Times New Roman" w:hAnsi="Arial" w:cs="Arial"/>
          <w:lang w:eastAsia="en-GB"/>
        </w:rPr>
        <w:t>to potential hotel clients and managing partnerships</w:t>
      </w:r>
      <w:r w:rsidR="006A11DB">
        <w:rPr>
          <w:rFonts w:ascii="Arial" w:eastAsia="Times New Roman" w:hAnsi="Arial" w:cs="Arial"/>
          <w:lang w:eastAsia="en-GB"/>
        </w:rPr>
        <w:t>, including online campaigns and website development.</w:t>
      </w:r>
    </w:p>
    <w:p w14:paraId="6B2FFCC0" w14:textId="77777777" w:rsidR="00CC2CED" w:rsidRPr="00067F3D" w:rsidRDefault="00CC2CED" w:rsidP="00060E9C">
      <w:pPr>
        <w:pStyle w:val="ListParagraph"/>
        <w:spacing w:before="100" w:beforeAutospacing="1" w:after="100" w:afterAutospacing="1" w:line="360" w:lineRule="auto"/>
        <w:ind w:left="1080"/>
        <w:rPr>
          <w:rFonts w:ascii="Arial" w:eastAsia="Times New Roman" w:hAnsi="Arial" w:cs="Arial"/>
          <w:lang w:eastAsia="en-GB"/>
        </w:rPr>
      </w:pPr>
    </w:p>
    <w:p w14:paraId="3E01E747"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External Professional Services:</w:t>
      </w:r>
    </w:p>
    <w:p w14:paraId="6A1272BF" w14:textId="673C6ED2" w:rsidR="00263BF1" w:rsidRPr="00263BF1" w:rsidRDefault="00263BF1" w:rsidP="00F54289">
      <w:pPr>
        <w:numPr>
          <w:ilvl w:val="0"/>
          <w:numId w:val="5"/>
        </w:numPr>
        <w:spacing w:before="100" w:beforeAutospacing="1" w:after="100" w:afterAutospacing="1" w:line="360" w:lineRule="auto"/>
        <w:ind w:left="1440" w:hanging="1080"/>
        <w:rPr>
          <w:rFonts w:ascii="Arial" w:eastAsia="Times New Roman" w:hAnsi="Arial" w:cs="Arial"/>
          <w:lang w:eastAsia="en-GB"/>
        </w:rPr>
      </w:pPr>
      <w:r w:rsidRPr="00263BF1">
        <w:rPr>
          <w:rFonts w:ascii="Arial" w:eastAsia="Times New Roman" w:hAnsi="Arial" w:cs="Arial"/>
          <w:b/>
          <w:bCs/>
          <w:lang w:eastAsia="en-GB"/>
        </w:rPr>
        <w:t>Legal Counsel</w:t>
      </w:r>
      <w:r w:rsidRPr="00263BF1">
        <w:rPr>
          <w:rFonts w:ascii="Arial" w:eastAsia="Times New Roman" w:hAnsi="Arial" w:cs="Arial"/>
          <w:lang w:eastAsia="en-GB"/>
        </w:rPr>
        <w:t>: For contract negotiations</w:t>
      </w:r>
      <w:r w:rsidR="00C644F6">
        <w:rPr>
          <w:rFonts w:ascii="Arial" w:eastAsia="Times New Roman" w:hAnsi="Arial" w:cs="Arial"/>
          <w:lang w:eastAsia="en-GB"/>
        </w:rPr>
        <w:t xml:space="preserve"> and</w:t>
      </w:r>
      <w:r w:rsidRPr="00263BF1">
        <w:rPr>
          <w:rFonts w:ascii="Arial" w:eastAsia="Times New Roman" w:hAnsi="Arial" w:cs="Arial"/>
          <w:lang w:eastAsia="en-GB"/>
        </w:rPr>
        <w:t xml:space="preserve"> intellectual property protection</w:t>
      </w:r>
      <w:r w:rsidR="00C644F6">
        <w:rPr>
          <w:rFonts w:ascii="Arial" w:eastAsia="Times New Roman" w:hAnsi="Arial" w:cs="Arial"/>
          <w:lang w:eastAsia="en-GB"/>
        </w:rPr>
        <w:t>.</w:t>
      </w:r>
    </w:p>
    <w:p w14:paraId="5B3498C5" w14:textId="41B0F834" w:rsidR="001605E0" w:rsidRDefault="00263BF1" w:rsidP="001605E0">
      <w:pPr>
        <w:numPr>
          <w:ilvl w:val="0"/>
          <w:numId w:val="5"/>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Accountants</w:t>
      </w:r>
      <w:r w:rsidRPr="00263BF1">
        <w:rPr>
          <w:rFonts w:ascii="Arial" w:eastAsia="Times New Roman" w:hAnsi="Arial" w:cs="Arial"/>
          <w:lang w:eastAsia="en-GB"/>
        </w:rPr>
        <w:t>: For accurate tax filings</w:t>
      </w:r>
      <w:r w:rsidR="00C644F6">
        <w:rPr>
          <w:rFonts w:ascii="Arial" w:eastAsia="Times New Roman" w:hAnsi="Arial" w:cs="Arial"/>
          <w:lang w:eastAsia="en-GB"/>
        </w:rPr>
        <w:t>, payroll</w:t>
      </w:r>
      <w:r w:rsidRPr="00263BF1">
        <w:rPr>
          <w:rFonts w:ascii="Arial" w:eastAsia="Times New Roman" w:hAnsi="Arial" w:cs="Arial"/>
          <w:lang w:eastAsia="en-GB"/>
        </w:rPr>
        <w:t xml:space="preserve"> and financial management.</w:t>
      </w:r>
    </w:p>
    <w:p w14:paraId="3D2EAE32" w14:textId="77777777" w:rsidR="003C6852" w:rsidRPr="003C6852" w:rsidRDefault="003C6852" w:rsidP="003C6852">
      <w:pPr>
        <w:spacing w:before="100" w:beforeAutospacing="1" w:after="100" w:afterAutospacing="1" w:line="360" w:lineRule="auto"/>
        <w:ind w:left="720"/>
        <w:rPr>
          <w:rFonts w:ascii="Arial" w:eastAsia="Times New Roman" w:hAnsi="Arial" w:cs="Arial"/>
          <w:lang w:eastAsia="en-GB"/>
        </w:rPr>
      </w:pPr>
    </w:p>
    <w:p w14:paraId="04C57B32" w14:textId="77F01557" w:rsidR="00263BF1" w:rsidRDefault="00263BF1" w:rsidP="009D2BF4">
      <w:pPr>
        <w:pStyle w:val="Heading1"/>
        <w:numPr>
          <w:ilvl w:val="0"/>
          <w:numId w:val="15"/>
        </w:numPr>
        <w:spacing w:line="360" w:lineRule="auto"/>
        <w:rPr>
          <w:rStyle w:val="Strong"/>
          <w:rFonts w:ascii="Arial" w:hAnsi="Arial" w:cs="Arial"/>
          <w:color w:val="auto"/>
          <w:sz w:val="28"/>
          <w:szCs w:val="28"/>
        </w:rPr>
      </w:pPr>
      <w:bookmarkStart w:id="11" w:name="_Toc180998655"/>
      <w:r w:rsidRPr="00067F3D">
        <w:rPr>
          <w:rStyle w:val="Strong"/>
          <w:rFonts w:ascii="Arial" w:hAnsi="Arial" w:cs="Arial"/>
          <w:color w:val="auto"/>
          <w:sz w:val="28"/>
          <w:szCs w:val="28"/>
        </w:rPr>
        <w:t>Evaluation of the Business Idea using SWOT Analysis</w:t>
      </w:r>
      <w:bookmarkEnd w:id="11"/>
    </w:p>
    <w:p w14:paraId="506F98C0" w14:textId="4632DC0B" w:rsidR="009D2BF4" w:rsidRPr="00CF60FC" w:rsidRDefault="009D2BF4" w:rsidP="00CF60FC">
      <w:pPr>
        <w:pStyle w:val="ListParagraph"/>
        <w:numPr>
          <w:ilvl w:val="0"/>
          <w:numId w:val="22"/>
        </w:numPr>
        <w:spacing w:line="360" w:lineRule="auto"/>
        <w:rPr>
          <w:rFonts w:ascii="Arial" w:hAnsi="Arial" w:cs="Arial"/>
          <w:b/>
          <w:bCs/>
        </w:rPr>
      </w:pPr>
      <w:r w:rsidRPr="00CF60FC">
        <w:rPr>
          <w:rFonts w:ascii="Arial" w:hAnsi="Arial" w:cs="Arial"/>
          <w:b/>
          <w:bCs/>
        </w:rPr>
        <w:t>Strengths</w:t>
      </w:r>
    </w:p>
    <w:p w14:paraId="4A32A999" w14:textId="1EB2BF0C" w:rsidR="00700590" w:rsidRPr="006B1ABC" w:rsidRDefault="009D2BF4" w:rsidP="006B1ABC">
      <w:pPr>
        <w:spacing w:line="360" w:lineRule="auto"/>
        <w:rPr>
          <w:rFonts w:ascii="Arial" w:hAnsi="Arial" w:cs="Arial"/>
          <w:u w:val="single"/>
        </w:rPr>
      </w:pPr>
      <w:r w:rsidRPr="006B1ABC">
        <w:rPr>
          <w:rFonts w:ascii="Arial" w:hAnsi="Arial" w:cs="Arial"/>
          <w:u w:val="single"/>
        </w:rPr>
        <w:t xml:space="preserve">Operational Efficiency </w:t>
      </w:r>
    </w:p>
    <w:p w14:paraId="4A57E4DC" w14:textId="55588236" w:rsidR="009D2BF4" w:rsidRDefault="009D2BF4" w:rsidP="006B1ABC">
      <w:pPr>
        <w:spacing w:line="360" w:lineRule="auto"/>
        <w:rPr>
          <w:rFonts w:ascii="Arial" w:hAnsi="Arial" w:cs="Arial"/>
        </w:rPr>
      </w:pPr>
      <w:r w:rsidRPr="006B1ABC">
        <w:rPr>
          <w:rFonts w:ascii="Arial" w:hAnsi="Arial" w:cs="Arial"/>
        </w:rPr>
        <w:t>Robots can improve operational efficiency in</w:t>
      </w:r>
      <w:r w:rsidR="006B1ABC" w:rsidRPr="006B1ABC">
        <w:rPr>
          <w:rFonts w:ascii="Arial" w:hAnsi="Arial" w:cs="Arial"/>
        </w:rPr>
        <w:t xml:space="preserve"> </w:t>
      </w:r>
      <w:r w:rsidR="006B1ABC" w:rsidRPr="00B52C77">
        <w:rPr>
          <w:rFonts w:ascii="Arial" w:eastAsia="Times New Roman" w:hAnsi="Arial" w:cs="Arial"/>
          <w:lang w:eastAsia="en-GB"/>
        </w:rPr>
        <w:t>24/7 Cleaning</w:t>
      </w:r>
      <w:r w:rsidR="006B1ABC" w:rsidRPr="006B1ABC">
        <w:rPr>
          <w:rFonts w:ascii="Arial" w:eastAsia="Times New Roman" w:hAnsi="Arial" w:cs="Arial"/>
          <w:lang w:eastAsia="en-GB"/>
        </w:rPr>
        <w:t>,</w:t>
      </w:r>
      <w:r w:rsidR="00B31DB7">
        <w:rPr>
          <w:rFonts w:ascii="Arial" w:eastAsia="Times New Roman" w:hAnsi="Arial" w:cs="Arial"/>
          <w:lang w:eastAsia="en-GB"/>
        </w:rPr>
        <w:t xml:space="preserve"> </w:t>
      </w:r>
      <w:r w:rsidR="006B1ABC" w:rsidRPr="006B1ABC">
        <w:rPr>
          <w:rFonts w:ascii="Arial" w:eastAsia="Times New Roman" w:hAnsi="Arial" w:cs="Arial"/>
          <w:lang w:eastAsia="en-GB"/>
        </w:rPr>
        <w:t>r</w:t>
      </w:r>
      <w:r w:rsidR="006B1ABC" w:rsidRPr="00B52C77">
        <w:rPr>
          <w:rFonts w:ascii="Arial" w:eastAsia="Times New Roman" w:hAnsi="Arial" w:cs="Arial"/>
          <w:lang w:eastAsia="en-GB"/>
        </w:rPr>
        <w:t xml:space="preserve">oom </w:t>
      </w:r>
      <w:r w:rsidR="006B1ABC" w:rsidRPr="006B1ABC">
        <w:rPr>
          <w:rFonts w:ascii="Arial" w:eastAsia="Times New Roman" w:hAnsi="Arial" w:cs="Arial"/>
          <w:lang w:eastAsia="en-GB"/>
        </w:rPr>
        <w:t>s</w:t>
      </w:r>
      <w:r w:rsidR="006B1ABC" w:rsidRPr="00B52C77">
        <w:rPr>
          <w:rFonts w:ascii="Arial" w:eastAsia="Times New Roman" w:hAnsi="Arial" w:cs="Arial"/>
          <w:lang w:eastAsia="en-GB"/>
        </w:rPr>
        <w:t>ervice &amp; Meal Delivery</w:t>
      </w:r>
      <w:r w:rsidRPr="006B1ABC">
        <w:rPr>
          <w:rFonts w:ascii="Arial" w:hAnsi="Arial" w:cs="Arial"/>
        </w:rPr>
        <w:t>, ensuring timely and accurate meal delivery and service. For example, robotic room service can guarantee meals are delivered 24/7 without errors, enhancing customer satisfaction.</w:t>
      </w:r>
    </w:p>
    <w:p w14:paraId="3F8824A3" w14:textId="64F264F1" w:rsidR="001605E0" w:rsidRDefault="001605E0" w:rsidP="006B1ABC">
      <w:pPr>
        <w:spacing w:line="360" w:lineRule="auto"/>
        <w:rPr>
          <w:rFonts w:ascii="Arial" w:hAnsi="Arial" w:cs="Arial"/>
        </w:rPr>
      </w:pPr>
    </w:p>
    <w:p w14:paraId="421768B0" w14:textId="77777777" w:rsidR="001605E0" w:rsidRPr="006B1ABC" w:rsidRDefault="001605E0" w:rsidP="006B1ABC">
      <w:pPr>
        <w:spacing w:line="360" w:lineRule="auto"/>
        <w:rPr>
          <w:rFonts w:ascii="Arial" w:hAnsi="Arial" w:cs="Arial"/>
        </w:rPr>
      </w:pPr>
    </w:p>
    <w:p w14:paraId="2C8D70B5" w14:textId="65002167" w:rsidR="001605E0" w:rsidRPr="001605E0" w:rsidRDefault="00263BF1" w:rsidP="001605E0">
      <w:pPr>
        <w:pStyle w:val="NormalWeb"/>
        <w:numPr>
          <w:ilvl w:val="0"/>
          <w:numId w:val="22"/>
        </w:numPr>
        <w:spacing w:line="360" w:lineRule="auto"/>
        <w:rPr>
          <w:rFonts w:ascii="Arial" w:hAnsi="Arial" w:cs="Arial"/>
          <w:sz w:val="22"/>
          <w:szCs w:val="22"/>
        </w:rPr>
      </w:pPr>
      <w:r w:rsidRPr="00C65B59">
        <w:rPr>
          <w:rStyle w:val="Strong"/>
          <w:rFonts w:ascii="Arial" w:hAnsi="Arial" w:cs="Arial"/>
          <w:sz w:val="22"/>
          <w:szCs w:val="22"/>
        </w:rPr>
        <w:lastRenderedPageBreak/>
        <w:t>Weaknesses</w:t>
      </w:r>
      <w:r w:rsidRPr="00C65B59">
        <w:rPr>
          <w:rFonts w:ascii="Arial" w:hAnsi="Arial" w:cs="Arial"/>
          <w:sz w:val="22"/>
          <w:szCs w:val="22"/>
        </w:rPr>
        <w:t xml:space="preserve"> </w:t>
      </w:r>
    </w:p>
    <w:p w14:paraId="3A722B7C" w14:textId="77777777" w:rsidR="009D2BF4" w:rsidRPr="009D2BF4" w:rsidRDefault="009D2BF4" w:rsidP="00C65B59">
      <w:pPr>
        <w:pStyle w:val="NormalWeb"/>
        <w:spacing w:line="360" w:lineRule="auto"/>
        <w:rPr>
          <w:rFonts w:ascii="Arial" w:hAnsi="Arial" w:cs="Arial"/>
          <w:sz w:val="22"/>
          <w:szCs w:val="22"/>
          <w:u w:val="single"/>
        </w:rPr>
      </w:pPr>
      <w:r w:rsidRPr="009D2BF4">
        <w:rPr>
          <w:rFonts w:ascii="Arial" w:hAnsi="Arial" w:cs="Arial"/>
          <w:sz w:val="22"/>
          <w:szCs w:val="22"/>
          <w:u w:val="single"/>
        </w:rPr>
        <w:t xml:space="preserve">Infrastructure Challenges in Older Hotels </w:t>
      </w:r>
    </w:p>
    <w:p w14:paraId="71E3D11A" w14:textId="536D6FC2" w:rsidR="009D2BF4" w:rsidRDefault="000B341F" w:rsidP="00C65B59">
      <w:pPr>
        <w:pStyle w:val="NormalWeb"/>
        <w:spacing w:line="360" w:lineRule="auto"/>
        <w:rPr>
          <w:rFonts w:ascii="Arial" w:hAnsi="Arial" w:cs="Arial"/>
          <w:sz w:val="22"/>
          <w:szCs w:val="22"/>
        </w:rPr>
      </w:pPr>
      <w:r>
        <w:rPr>
          <w:rFonts w:ascii="Arial" w:hAnsi="Arial" w:cs="Arial"/>
          <w:sz w:val="22"/>
          <w:szCs w:val="22"/>
        </w:rPr>
        <w:t xml:space="preserve">  </w:t>
      </w:r>
      <w:r w:rsidR="009D2BF4" w:rsidRPr="009D2BF4">
        <w:rPr>
          <w:rFonts w:ascii="Arial" w:hAnsi="Arial" w:cs="Arial"/>
          <w:sz w:val="22"/>
          <w:szCs w:val="22"/>
        </w:rPr>
        <w:t xml:space="preserve">Older hotels (built more than </w:t>
      </w:r>
      <w:r w:rsidR="009D2BF4">
        <w:rPr>
          <w:rFonts w:ascii="Arial" w:hAnsi="Arial" w:cs="Arial"/>
          <w:sz w:val="22"/>
          <w:szCs w:val="22"/>
        </w:rPr>
        <w:t>ten</w:t>
      </w:r>
      <w:r w:rsidR="009D2BF4" w:rsidRPr="009D2BF4">
        <w:rPr>
          <w:rFonts w:ascii="Arial" w:hAnsi="Arial" w:cs="Arial"/>
          <w:sz w:val="22"/>
          <w:szCs w:val="22"/>
        </w:rPr>
        <w:t xml:space="preserve"> years ago) often suffer from poor infrastructure that does not support robotic implementation. These buildings require significant investments in technology infrastructure, which could limit the scalability of robotic solutions in such environments.</w:t>
      </w:r>
    </w:p>
    <w:p w14:paraId="38061F94" w14:textId="0D97143D" w:rsidR="009D2BF4" w:rsidRPr="009D2BF4" w:rsidRDefault="009D2BF4" w:rsidP="00C65B59">
      <w:pPr>
        <w:pStyle w:val="NormalWeb"/>
        <w:spacing w:line="360" w:lineRule="auto"/>
        <w:rPr>
          <w:rFonts w:ascii="Arial" w:hAnsi="Arial" w:cs="Arial"/>
          <w:sz w:val="22"/>
          <w:szCs w:val="22"/>
          <w:u w:val="single"/>
        </w:rPr>
      </w:pPr>
      <w:r w:rsidRPr="009D2BF4">
        <w:rPr>
          <w:rFonts w:ascii="Arial" w:hAnsi="Arial" w:cs="Arial"/>
          <w:sz w:val="22"/>
          <w:szCs w:val="22"/>
          <w:u w:val="single"/>
        </w:rPr>
        <w:t xml:space="preserve">Lack of Human Interaction </w:t>
      </w:r>
    </w:p>
    <w:p w14:paraId="66B31A73" w14:textId="51825DD8" w:rsidR="006B1ABC" w:rsidRPr="008D3BA7" w:rsidRDefault="000B341F" w:rsidP="00C65B59">
      <w:pPr>
        <w:pStyle w:val="NormalWeb"/>
        <w:spacing w:line="360" w:lineRule="auto"/>
        <w:rPr>
          <w:rStyle w:val="Strong"/>
          <w:rFonts w:ascii="Arial" w:hAnsi="Arial" w:cs="Arial"/>
          <w:b w:val="0"/>
          <w:bCs w:val="0"/>
          <w:sz w:val="22"/>
          <w:szCs w:val="22"/>
        </w:rPr>
      </w:pPr>
      <w:r>
        <w:rPr>
          <w:rFonts w:ascii="Arial" w:hAnsi="Arial" w:cs="Arial"/>
          <w:sz w:val="22"/>
          <w:szCs w:val="22"/>
        </w:rPr>
        <w:t xml:space="preserve">  </w:t>
      </w:r>
      <w:r w:rsidR="009D2BF4" w:rsidRPr="009D2BF4">
        <w:rPr>
          <w:rFonts w:ascii="Arial" w:hAnsi="Arial" w:cs="Arial"/>
          <w:sz w:val="22"/>
          <w:szCs w:val="22"/>
        </w:rPr>
        <w:t>Some guests might prefer personalized service from hotel staff in food and beverage areas, particularly in high-end restaurants or luxury hotels. Robots may lack the warmth and empathy associated with human service, potentially leading to a less satisfactory guest experience in certain settings.</w:t>
      </w:r>
    </w:p>
    <w:p w14:paraId="347FC77E" w14:textId="77777777" w:rsidR="004364A1" w:rsidRDefault="004364A1" w:rsidP="00C65B59">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539"/>
        <w:gridCol w:w="5477"/>
      </w:tblGrid>
      <w:tr w:rsidR="004364A1" w14:paraId="5975C9B3" w14:textId="77777777" w:rsidTr="004364A1">
        <w:tc>
          <w:tcPr>
            <w:tcW w:w="3539" w:type="dxa"/>
            <w:shd w:val="clear" w:color="auto" w:fill="B4C6E7" w:themeFill="accent1" w:themeFillTint="66"/>
          </w:tcPr>
          <w:p w14:paraId="4C43E306" w14:textId="49B0C568" w:rsidR="004364A1" w:rsidRPr="004364A1" w:rsidRDefault="004364A1" w:rsidP="00CF60FC">
            <w:pPr>
              <w:pStyle w:val="NormalWeb"/>
              <w:numPr>
                <w:ilvl w:val="0"/>
                <w:numId w:val="22"/>
              </w:numPr>
              <w:spacing w:line="360" w:lineRule="auto"/>
              <w:rPr>
                <w:rFonts w:ascii="Arial" w:hAnsi="Arial" w:cs="Arial"/>
                <w:sz w:val="22"/>
                <w:szCs w:val="22"/>
              </w:rPr>
            </w:pPr>
            <w:r w:rsidRPr="004364A1">
              <w:rPr>
                <w:rStyle w:val="Strong"/>
                <w:rFonts w:ascii="Arial" w:hAnsi="Arial" w:cs="Arial"/>
                <w:sz w:val="22"/>
                <w:szCs w:val="22"/>
              </w:rPr>
              <w:t>Opportunities</w:t>
            </w:r>
          </w:p>
        </w:tc>
        <w:tc>
          <w:tcPr>
            <w:tcW w:w="5477" w:type="dxa"/>
            <w:shd w:val="clear" w:color="auto" w:fill="B4C6E7" w:themeFill="accent1" w:themeFillTint="66"/>
          </w:tcPr>
          <w:p w14:paraId="63694B2C" w14:textId="77777777" w:rsidR="004364A1" w:rsidRPr="004364A1" w:rsidRDefault="004364A1" w:rsidP="00C65B59">
            <w:pPr>
              <w:pStyle w:val="NormalWeb"/>
              <w:spacing w:line="360" w:lineRule="auto"/>
              <w:rPr>
                <w:rFonts w:ascii="Arial" w:hAnsi="Arial" w:cs="Arial"/>
                <w:sz w:val="22"/>
                <w:szCs w:val="22"/>
              </w:rPr>
            </w:pPr>
          </w:p>
        </w:tc>
      </w:tr>
      <w:tr w:rsidR="004364A1" w14:paraId="707F8B09" w14:textId="77777777" w:rsidTr="004364A1">
        <w:tc>
          <w:tcPr>
            <w:tcW w:w="3539" w:type="dxa"/>
          </w:tcPr>
          <w:p w14:paraId="16C7B564" w14:textId="04A084EA"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Expansion into New Markets</w:t>
            </w:r>
          </w:p>
        </w:tc>
        <w:tc>
          <w:tcPr>
            <w:tcW w:w="5477" w:type="dxa"/>
          </w:tcPr>
          <w:p w14:paraId="06867D3F" w14:textId="2E7F267B"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 xml:space="preserve">Service robots in hotels present opportunities to expand into new market segments, such as tech-savvy </w:t>
            </w:r>
            <w:r w:rsidR="008D3BA7" w:rsidRPr="004364A1">
              <w:rPr>
                <w:rFonts w:ascii="Arial" w:hAnsi="Arial" w:cs="Arial"/>
                <w:sz w:val="22"/>
                <w:szCs w:val="22"/>
              </w:rPr>
              <w:t>travellers</w:t>
            </w:r>
            <w:r w:rsidRPr="004364A1">
              <w:rPr>
                <w:rFonts w:ascii="Arial" w:hAnsi="Arial" w:cs="Arial"/>
                <w:sz w:val="22"/>
                <w:szCs w:val="22"/>
              </w:rPr>
              <w:t xml:space="preserve">, business clients, and millennial guests who seek modern, innovative experiences. This could position </w:t>
            </w:r>
            <w:r w:rsidR="005C2F0A" w:rsidRPr="005C2F0A">
              <w:rPr>
                <w:rFonts w:ascii="Arial" w:hAnsi="Arial" w:cs="Arial"/>
                <w:sz w:val="22"/>
                <w:szCs w:val="22"/>
              </w:rPr>
              <w:t xml:space="preserve">“Robot Queen LTD” </w:t>
            </w:r>
            <w:r w:rsidRPr="004364A1">
              <w:rPr>
                <w:rFonts w:ascii="Arial" w:hAnsi="Arial" w:cs="Arial"/>
                <w:sz w:val="22"/>
                <w:szCs w:val="22"/>
              </w:rPr>
              <w:t>as a premium service provider.</w:t>
            </w:r>
          </w:p>
        </w:tc>
      </w:tr>
      <w:tr w:rsidR="004364A1" w14:paraId="2887D001" w14:textId="77777777" w:rsidTr="004364A1">
        <w:tc>
          <w:tcPr>
            <w:tcW w:w="3539" w:type="dxa"/>
          </w:tcPr>
          <w:p w14:paraId="6805DE77" w14:textId="4FFDB19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Improved Guest Experience through Automation</w:t>
            </w:r>
          </w:p>
        </w:tc>
        <w:tc>
          <w:tcPr>
            <w:tcW w:w="5477" w:type="dxa"/>
          </w:tcPr>
          <w:p w14:paraId="4434615C" w14:textId="59A95C15"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Automation allows for enhanced personalization and faster service. AI-powered robots can learn guest preferences and deliver customized experiences, such as meal preferences, making hotel stays more enjoyable.</w:t>
            </w:r>
          </w:p>
        </w:tc>
      </w:tr>
      <w:tr w:rsidR="004364A1" w14:paraId="7791F8E8" w14:textId="77777777" w:rsidTr="004364A1">
        <w:tc>
          <w:tcPr>
            <w:tcW w:w="3539" w:type="dxa"/>
          </w:tcPr>
          <w:p w14:paraId="7D437812" w14:textId="2D98CED8"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Sustainability Initiatives</w:t>
            </w:r>
          </w:p>
        </w:tc>
        <w:tc>
          <w:tcPr>
            <w:tcW w:w="5477" w:type="dxa"/>
          </w:tcPr>
          <w:p w14:paraId="20625635" w14:textId="44B3BDB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Robots, combined with energy-efficient infrastructure, can help hotels move toward more sustainable operations. The use of robots can help optimize energy use and reduce waste in F&amp;B services, aligning with eco-conscious trends.</w:t>
            </w:r>
          </w:p>
        </w:tc>
      </w:tr>
      <w:tr w:rsidR="004364A1" w14:paraId="198C3D04" w14:textId="77777777" w:rsidTr="004364A1">
        <w:tc>
          <w:tcPr>
            <w:tcW w:w="3539" w:type="dxa"/>
          </w:tcPr>
          <w:p w14:paraId="3606CB53" w14:textId="476A287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Partnerships with Luxury Hotels</w:t>
            </w:r>
          </w:p>
        </w:tc>
        <w:tc>
          <w:tcPr>
            <w:tcW w:w="5477" w:type="dxa"/>
          </w:tcPr>
          <w:p w14:paraId="3DB3107C" w14:textId="3AC18302"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 xml:space="preserve">Modern luxury hotels are always looking for ways to differentiate their service offerings. </w:t>
            </w:r>
            <w:r w:rsidR="005C2F0A" w:rsidRPr="005C2F0A">
              <w:rPr>
                <w:rFonts w:ascii="Arial" w:hAnsi="Arial" w:cs="Arial"/>
                <w:sz w:val="22"/>
                <w:szCs w:val="22"/>
              </w:rPr>
              <w:t xml:space="preserve">“Robot Queen </w:t>
            </w:r>
            <w:r w:rsidR="005C2F0A" w:rsidRPr="005C2F0A">
              <w:rPr>
                <w:rFonts w:ascii="Arial" w:hAnsi="Arial" w:cs="Arial"/>
                <w:sz w:val="22"/>
                <w:szCs w:val="22"/>
              </w:rPr>
              <w:lastRenderedPageBreak/>
              <w:t xml:space="preserve">LTD” </w:t>
            </w:r>
            <w:r w:rsidRPr="004364A1">
              <w:rPr>
                <w:rFonts w:ascii="Arial" w:hAnsi="Arial" w:cs="Arial"/>
                <w:sz w:val="22"/>
                <w:szCs w:val="22"/>
              </w:rPr>
              <w:t>has the potential to partner with leading hotel chains that aim to position themselves as innovators in hospitality, offering futuristic services that enhance their brand image.</w:t>
            </w:r>
          </w:p>
        </w:tc>
      </w:tr>
    </w:tbl>
    <w:p w14:paraId="16618C65" w14:textId="77777777" w:rsidR="004364A1" w:rsidRPr="00C65B59" w:rsidRDefault="004364A1" w:rsidP="00C65B59">
      <w:pPr>
        <w:pStyle w:val="NormalWeb"/>
        <w:spacing w:line="360" w:lineRule="auto"/>
        <w:rPr>
          <w:rFonts w:ascii="Arial" w:hAnsi="Arial" w:cs="Arial"/>
          <w:sz w:val="22"/>
          <w:szCs w:val="22"/>
        </w:rPr>
      </w:pPr>
    </w:p>
    <w:p w14:paraId="2C82F839" w14:textId="5FE4A18D" w:rsidR="00263BF1" w:rsidRDefault="00263BF1" w:rsidP="00CF60FC">
      <w:pPr>
        <w:pStyle w:val="NormalWeb"/>
        <w:numPr>
          <w:ilvl w:val="0"/>
          <w:numId w:val="22"/>
        </w:numPr>
        <w:spacing w:line="360" w:lineRule="auto"/>
        <w:rPr>
          <w:rFonts w:ascii="Arial" w:hAnsi="Arial" w:cs="Arial"/>
          <w:sz w:val="22"/>
          <w:szCs w:val="22"/>
        </w:rPr>
      </w:pPr>
      <w:r w:rsidRPr="00C65B59">
        <w:rPr>
          <w:rStyle w:val="Strong"/>
          <w:rFonts w:ascii="Arial" w:hAnsi="Arial" w:cs="Arial"/>
          <w:sz w:val="22"/>
          <w:szCs w:val="22"/>
        </w:rPr>
        <w:t>Threats</w:t>
      </w:r>
      <w:r w:rsidRPr="00C65B59">
        <w:rPr>
          <w:rFonts w:ascii="Arial" w:hAnsi="Arial" w:cs="Arial"/>
          <w:sz w:val="22"/>
          <w:szCs w:val="22"/>
        </w:rPr>
        <w:t xml:space="preserve"> </w:t>
      </w:r>
    </w:p>
    <w:p w14:paraId="611684DF" w14:textId="06E47D52" w:rsidR="004364A1" w:rsidRDefault="004364A1" w:rsidP="00C65B59">
      <w:pPr>
        <w:pStyle w:val="NormalWeb"/>
        <w:spacing w:line="360" w:lineRule="auto"/>
        <w:rPr>
          <w:rFonts w:ascii="Arial" w:hAnsi="Arial" w:cs="Arial"/>
          <w:sz w:val="22"/>
          <w:szCs w:val="22"/>
        </w:rPr>
      </w:pPr>
      <w:r w:rsidRPr="004364A1">
        <w:rPr>
          <w:rFonts w:ascii="Arial" w:hAnsi="Arial" w:cs="Arial"/>
          <w:sz w:val="22"/>
          <w:szCs w:val="22"/>
          <w:u w:val="single"/>
        </w:rPr>
        <w:t>Competition from Other Tech Providers</w:t>
      </w:r>
      <w:r w:rsidR="001605E0">
        <w:rPr>
          <w:rFonts w:ascii="Arial" w:hAnsi="Arial" w:cs="Arial"/>
          <w:sz w:val="22"/>
          <w:szCs w:val="22"/>
        </w:rPr>
        <w:t xml:space="preserve">: </w:t>
      </w:r>
      <w:r w:rsidRPr="004364A1">
        <w:rPr>
          <w:rFonts w:ascii="Arial" w:hAnsi="Arial" w:cs="Arial"/>
          <w:sz w:val="22"/>
          <w:szCs w:val="22"/>
        </w:rPr>
        <w:t>As the robotics industry continues to grow, there will be increasing competition from other service robot providers. Companies that offer cheaper or more advanced robots could challenge</w:t>
      </w:r>
      <w:r w:rsidR="00A2491C">
        <w:rPr>
          <w:rFonts w:ascii="Arial" w:hAnsi="Arial" w:cs="Arial"/>
          <w:sz w:val="22"/>
          <w:szCs w:val="22"/>
        </w:rPr>
        <w:t xml:space="preserve"> </w:t>
      </w:r>
      <w:r w:rsidR="00A2491C" w:rsidRPr="00A2491C">
        <w:rPr>
          <w:rFonts w:ascii="Arial" w:hAnsi="Arial" w:cs="Arial"/>
          <w:sz w:val="22"/>
          <w:szCs w:val="22"/>
        </w:rPr>
        <w:t>Robot Queen</w:t>
      </w:r>
      <w:r w:rsidRPr="004364A1">
        <w:rPr>
          <w:rFonts w:ascii="Arial" w:hAnsi="Arial" w:cs="Arial"/>
          <w:sz w:val="22"/>
          <w:szCs w:val="22"/>
        </w:rPr>
        <w:t>’s market share.</w:t>
      </w:r>
    </w:p>
    <w:p w14:paraId="5E4207E5" w14:textId="03BB2A7C" w:rsidR="00937EE0"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u w:val="single"/>
        </w:rPr>
        <w:t>High Maintenance Costs</w:t>
      </w:r>
      <w:r w:rsidR="001605E0">
        <w:rPr>
          <w:rFonts w:ascii="Arial" w:hAnsi="Arial" w:cs="Arial"/>
          <w:sz w:val="22"/>
          <w:szCs w:val="22"/>
        </w:rPr>
        <w:t xml:space="preserve">: </w:t>
      </w:r>
      <w:r w:rsidRPr="004364A1">
        <w:rPr>
          <w:rFonts w:ascii="Arial" w:hAnsi="Arial" w:cs="Arial"/>
          <w:sz w:val="22"/>
          <w:szCs w:val="22"/>
        </w:rPr>
        <w:t>Robots require regular maintenance and software updates, which could result in ongoing costs. Additionally, technical failures could disrupt F&amp;B services, leading to lost revenue and customer dissatisfaction</w:t>
      </w:r>
      <w:sdt>
        <w:sdtPr>
          <w:rPr>
            <w:rFonts w:ascii="Arial" w:hAnsi="Arial" w:cs="Arial"/>
            <w:sz w:val="22"/>
            <w:szCs w:val="22"/>
          </w:rPr>
          <w:id w:val="-184368067"/>
          <w:citation/>
        </w:sdtPr>
        <w:sdtContent>
          <w:r w:rsidR="003908FA">
            <w:rPr>
              <w:rFonts w:ascii="Arial" w:hAnsi="Arial" w:cs="Arial"/>
              <w:sz w:val="22"/>
              <w:szCs w:val="22"/>
            </w:rPr>
            <w:fldChar w:fldCharType="begin"/>
          </w:r>
          <w:r w:rsidR="003908FA">
            <w:rPr>
              <w:rFonts w:ascii="Arial" w:hAnsi="Arial" w:cs="Arial"/>
              <w:sz w:val="22"/>
              <w:szCs w:val="22"/>
              <w:lang w:val="en-US"/>
            </w:rPr>
            <w:instrText xml:space="preserve"> CITATION Mah20 \l 1033 </w:instrText>
          </w:r>
          <w:r w:rsidR="003908FA">
            <w:rPr>
              <w:rFonts w:ascii="Arial" w:hAnsi="Arial" w:cs="Arial"/>
              <w:sz w:val="22"/>
              <w:szCs w:val="22"/>
            </w:rPr>
            <w:fldChar w:fldCharType="separate"/>
          </w:r>
          <w:r w:rsidR="00915F95">
            <w:rPr>
              <w:rFonts w:ascii="Arial" w:hAnsi="Arial" w:cs="Arial"/>
              <w:noProof/>
              <w:sz w:val="22"/>
              <w:szCs w:val="22"/>
              <w:lang w:val="en-US"/>
            </w:rPr>
            <w:t xml:space="preserve"> </w:t>
          </w:r>
          <w:r w:rsidR="00915F95" w:rsidRPr="00915F95">
            <w:rPr>
              <w:rFonts w:ascii="Arial" w:hAnsi="Arial" w:cs="Arial"/>
              <w:noProof/>
              <w:sz w:val="22"/>
              <w:szCs w:val="22"/>
              <w:lang w:val="en-US"/>
            </w:rPr>
            <w:t>(Khan, 2020)</w:t>
          </w:r>
          <w:r w:rsidR="003908FA">
            <w:rPr>
              <w:rFonts w:ascii="Arial" w:hAnsi="Arial" w:cs="Arial"/>
              <w:sz w:val="22"/>
              <w:szCs w:val="22"/>
            </w:rPr>
            <w:fldChar w:fldCharType="end"/>
          </w:r>
        </w:sdtContent>
      </w:sdt>
      <w:r w:rsidRPr="004364A1">
        <w:rPr>
          <w:rFonts w:ascii="Arial" w:hAnsi="Arial" w:cs="Arial"/>
          <w:sz w:val="22"/>
          <w:szCs w:val="22"/>
        </w:rPr>
        <w:t>.</w:t>
      </w:r>
    </w:p>
    <w:p w14:paraId="6C2753F6" w14:textId="3772DA02" w:rsidR="00263BF1" w:rsidRDefault="00263BF1" w:rsidP="00AC6DD7">
      <w:pPr>
        <w:pStyle w:val="Heading1"/>
        <w:numPr>
          <w:ilvl w:val="0"/>
          <w:numId w:val="15"/>
        </w:numPr>
        <w:rPr>
          <w:rFonts w:ascii="Arial" w:eastAsia="Times New Roman" w:hAnsi="Arial" w:cs="Arial"/>
          <w:b/>
          <w:bCs/>
          <w:color w:val="auto"/>
          <w:sz w:val="28"/>
          <w:szCs w:val="28"/>
          <w:lang w:eastAsia="en-GB"/>
        </w:rPr>
      </w:pPr>
      <w:r w:rsidRPr="00067F3D">
        <w:rPr>
          <w:rFonts w:ascii="Arial" w:eastAsia="Times New Roman" w:hAnsi="Arial" w:cs="Arial"/>
          <w:b/>
          <w:bCs/>
          <w:color w:val="auto"/>
          <w:sz w:val="28"/>
          <w:szCs w:val="28"/>
          <w:lang w:eastAsia="en-GB"/>
        </w:rPr>
        <w:t xml:space="preserve">  </w:t>
      </w:r>
      <w:bookmarkStart w:id="12" w:name="_Toc180998656"/>
      <w:r w:rsidR="000B341F">
        <w:rPr>
          <w:rFonts w:ascii="Arial" w:eastAsia="Times New Roman" w:hAnsi="Arial" w:cs="Arial"/>
          <w:b/>
          <w:bCs/>
          <w:color w:val="auto"/>
          <w:sz w:val="28"/>
          <w:szCs w:val="28"/>
          <w:lang w:eastAsia="en-GB"/>
        </w:rPr>
        <w:t>T</w:t>
      </w:r>
      <w:r w:rsidRPr="00067F3D">
        <w:rPr>
          <w:rFonts w:ascii="Arial" w:eastAsia="Times New Roman" w:hAnsi="Arial" w:cs="Arial"/>
          <w:b/>
          <w:bCs/>
          <w:color w:val="auto"/>
          <w:sz w:val="28"/>
          <w:szCs w:val="28"/>
          <w:lang w:eastAsia="en-GB"/>
        </w:rPr>
        <w:t>he 4Ps of Marketing to</w:t>
      </w:r>
      <w:r w:rsidR="000B341F">
        <w:rPr>
          <w:rFonts w:ascii="Arial" w:eastAsia="Times New Roman" w:hAnsi="Arial" w:cs="Arial"/>
          <w:b/>
          <w:bCs/>
          <w:color w:val="auto"/>
          <w:sz w:val="28"/>
          <w:szCs w:val="28"/>
          <w:lang w:eastAsia="en-GB"/>
        </w:rPr>
        <w:t xml:space="preserve"> “</w:t>
      </w:r>
      <w:r w:rsidR="000B341F" w:rsidRPr="000B341F">
        <w:rPr>
          <w:rFonts w:ascii="Arial" w:eastAsia="Times New Roman" w:hAnsi="Arial" w:cs="Arial"/>
          <w:b/>
          <w:bCs/>
          <w:color w:val="auto"/>
          <w:sz w:val="28"/>
          <w:szCs w:val="28"/>
          <w:lang w:eastAsia="en-GB"/>
        </w:rPr>
        <w:t>Robot Queen LTD</w:t>
      </w:r>
      <w:r w:rsidR="000B341F">
        <w:rPr>
          <w:rFonts w:ascii="Arial" w:eastAsia="Times New Roman" w:hAnsi="Arial" w:cs="Arial"/>
          <w:b/>
          <w:bCs/>
          <w:color w:val="auto"/>
          <w:sz w:val="28"/>
          <w:szCs w:val="28"/>
          <w:lang w:eastAsia="en-GB"/>
        </w:rPr>
        <w:t>”</w:t>
      </w:r>
      <w:bookmarkEnd w:id="12"/>
      <w:r w:rsidR="000B341F" w:rsidRPr="000B341F">
        <w:rPr>
          <w:rFonts w:ascii="Arial" w:eastAsia="Times New Roman" w:hAnsi="Arial" w:cs="Arial"/>
          <w:b/>
          <w:bCs/>
          <w:color w:val="auto"/>
          <w:sz w:val="28"/>
          <w:szCs w:val="28"/>
          <w:lang w:eastAsia="en-GB"/>
        </w:rPr>
        <w:t xml:space="preserve"> </w:t>
      </w:r>
    </w:p>
    <w:p w14:paraId="4C223F17" w14:textId="77777777" w:rsidR="000B341F" w:rsidRPr="000B341F" w:rsidRDefault="000B341F" w:rsidP="000B341F">
      <w:pPr>
        <w:rPr>
          <w:lang w:eastAsia="en-GB"/>
        </w:rPr>
      </w:pPr>
    </w:p>
    <w:p w14:paraId="3BCCFC67"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Product:</w:t>
      </w:r>
    </w:p>
    <w:p w14:paraId="1AE949E5" w14:textId="640DAD50" w:rsidR="000B341F" w:rsidRPr="00263BF1" w:rsidRDefault="000B341F" w:rsidP="00C65B5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A2491C" w:rsidRPr="00A2491C">
        <w:rPr>
          <w:rFonts w:ascii="Arial" w:eastAsia="Times New Roman" w:hAnsi="Arial" w:cs="Arial"/>
          <w:lang w:eastAsia="en-GB"/>
        </w:rPr>
        <w:t>“</w:t>
      </w:r>
      <w:bookmarkStart w:id="13" w:name="_Hlk180867483"/>
      <w:r w:rsidR="00A2491C" w:rsidRPr="00A2491C">
        <w:rPr>
          <w:rFonts w:ascii="Arial" w:eastAsia="Times New Roman" w:hAnsi="Arial" w:cs="Arial"/>
          <w:lang w:eastAsia="en-GB"/>
        </w:rPr>
        <w:t>Robot Queen LTD</w:t>
      </w:r>
      <w:bookmarkEnd w:id="13"/>
      <w:r w:rsidR="00A2491C" w:rsidRPr="00A2491C">
        <w:rPr>
          <w:rFonts w:ascii="Arial" w:eastAsia="Times New Roman" w:hAnsi="Arial" w:cs="Arial"/>
          <w:lang w:eastAsia="en-GB"/>
        </w:rPr>
        <w:t xml:space="preserve">” </w:t>
      </w:r>
      <w:r w:rsidR="00263BF1" w:rsidRPr="00263BF1">
        <w:rPr>
          <w:rFonts w:ascii="Arial" w:eastAsia="Times New Roman" w:hAnsi="Arial" w:cs="Arial"/>
          <w:lang w:eastAsia="en-GB"/>
        </w:rPr>
        <w:t xml:space="preserve">Hospitality Solutions offers a line of service robots specifically designed for the hotel industry. </w:t>
      </w:r>
      <w:r>
        <w:rPr>
          <w:rFonts w:ascii="Arial" w:eastAsia="Times New Roman" w:hAnsi="Arial" w:cs="Arial"/>
          <w:lang w:eastAsia="en-GB"/>
        </w:rPr>
        <w:t>The</w:t>
      </w:r>
      <w:r w:rsidR="00263BF1" w:rsidRPr="00263BF1">
        <w:rPr>
          <w:rFonts w:ascii="Arial" w:eastAsia="Times New Roman" w:hAnsi="Arial" w:cs="Arial"/>
          <w:lang w:eastAsia="en-GB"/>
        </w:rPr>
        <w:t xml:space="preserve"> robots handle room service, meal deliveries and cleaning. Customizable AI allows hotels to tailor the robots' </w:t>
      </w:r>
      <w:r w:rsidR="00670942" w:rsidRPr="00263BF1">
        <w:rPr>
          <w:rFonts w:ascii="Arial" w:eastAsia="Times New Roman" w:hAnsi="Arial" w:cs="Arial"/>
          <w:lang w:eastAsia="en-GB"/>
        </w:rPr>
        <w:t>behaviour</w:t>
      </w:r>
      <w:r w:rsidR="00263BF1" w:rsidRPr="00263BF1">
        <w:rPr>
          <w:rFonts w:ascii="Arial" w:eastAsia="Times New Roman" w:hAnsi="Arial" w:cs="Arial"/>
          <w:lang w:eastAsia="en-GB"/>
        </w:rPr>
        <w:t xml:space="preserve"> to their specific needs, offering a differentiated guest experience</w:t>
      </w:r>
      <w:sdt>
        <w:sdtPr>
          <w:rPr>
            <w:rFonts w:ascii="Arial" w:eastAsia="Times New Roman" w:hAnsi="Arial" w:cs="Arial"/>
            <w:lang w:eastAsia="en-GB"/>
          </w:rPr>
          <w:id w:val="-137429831"/>
          <w:citation/>
        </w:sdtPr>
        <w:sdtContent>
          <w:r w:rsidR="00D46A27">
            <w:rPr>
              <w:rFonts w:ascii="Arial" w:eastAsia="Times New Roman" w:hAnsi="Arial" w:cs="Arial"/>
              <w:lang w:eastAsia="en-GB"/>
            </w:rPr>
            <w:fldChar w:fldCharType="begin"/>
          </w:r>
          <w:r w:rsidR="00D46A27">
            <w:rPr>
              <w:rFonts w:ascii="Arial" w:eastAsia="Times New Roman" w:hAnsi="Arial" w:cs="Arial"/>
              <w:lang w:val="en-US" w:eastAsia="en-GB"/>
            </w:rPr>
            <w:instrText xml:space="preserve"> CITATION Rei20 \l 1033 </w:instrText>
          </w:r>
          <w:r w:rsidR="00D46A27">
            <w:rPr>
              <w:rFonts w:ascii="Arial" w:eastAsia="Times New Roman" w:hAnsi="Arial" w:cs="Arial"/>
              <w:lang w:eastAsia="en-GB"/>
            </w:rPr>
            <w:fldChar w:fldCharType="separate"/>
          </w:r>
          <w:r w:rsidR="00915F95">
            <w:rPr>
              <w:rFonts w:ascii="Arial" w:eastAsia="Times New Roman" w:hAnsi="Arial" w:cs="Arial"/>
              <w:noProof/>
              <w:lang w:val="en-US" w:eastAsia="en-GB"/>
            </w:rPr>
            <w:t xml:space="preserve"> </w:t>
          </w:r>
          <w:r w:rsidR="00915F95" w:rsidRPr="00915F95">
            <w:rPr>
              <w:rFonts w:ascii="Arial" w:eastAsia="Times New Roman" w:hAnsi="Arial" w:cs="Arial"/>
              <w:noProof/>
              <w:lang w:val="en-US" w:eastAsia="en-GB"/>
            </w:rPr>
            <w:t>(Reis, et al., 2020)</w:t>
          </w:r>
          <w:r w:rsidR="00D46A27">
            <w:rPr>
              <w:rFonts w:ascii="Arial" w:eastAsia="Times New Roman" w:hAnsi="Arial" w:cs="Arial"/>
              <w:lang w:eastAsia="en-GB"/>
            </w:rPr>
            <w:fldChar w:fldCharType="end"/>
          </w:r>
        </w:sdtContent>
      </w:sdt>
      <w:r w:rsidR="00263BF1" w:rsidRPr="00263BF1">
        <w:rPr>
          <w:rFonts w:ascii="Arial" w:eastAsia="Times New Roman" w:hAnsi="Arial" w:cs="Arial"/>
          <w:lang w:eastAsia="en-GB"/>
        </w:rPr>
        <w:t>.</w:t>
      </w:r>
    </w:p>
    <w:p w14:paraId="7525972A"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Price:</w:t>
      </w:r>
    </w:p>
    <w:p w14:paraId="3E251022" w14:textId="77777777" w:rsidR="00263BF1" w:rsidRPr="00263BF1" w:rsidRDefault="00263BF1" w:rsidP="00C65B59">
      <w:p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lang w:eastAsia="en-GB"/>
        </w:rPr>
        <w:t xml:space="preserve">We will adopt a </w:t>
      </w:r>
      <w:r w:rsidRPr="00263BF1">
        <w:rPr>
          <w:rFonts w:ascii="Arial" w:eastAsia="Times New Roman" w:hAnsi="Arial" w:cs="Arial"/>
          <w:b/>
          <w:bCs/>
          <w:lang w:eastAsia="en-GB"/>
        </w:rPr>
        <w:t>tiered pricing model</w:t>
      </w:r>
      <w:r w:rsidRPr="00263BF1">
        <w:rPr>
          <w:rFonts w:ascii="Arial" w:eastAsia="Times New Roman" w:hAnsi="Arial" w:cs="Arial"/>
          <w:lang w:eastAsia="en-GB"/>
        </w:rPr>
        <w:t>:</w:t>
      </w:r>
    </w:p>
    <w:p w14:paraId="2EE8B528" w14:textId="77777777" w:rsidR="00263BF1" w:rsidRPr="00263BF1" w:rsidRDefault="00263BF1" w:rsidP="00C65B59">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Direct Sales</w:t>
      </w:r>
      <w:r w:rsidRPr="00263BF1">
        <w:rPr>
          <w:rFonts w:ascii="Arial" w:eastAsia="Times New Roman" w:hAnsi="Arial" w:cs="Arial"/>
          <w:lang w:eastAsia="en-GB"/>
        </w:rPr>
        <w:t>: Hotels purchase robots outright, with prices starting from £5,000 to £10,000 per robot depending on customization.</w:t>
      </w:r>
    </w:p>
    <w:p w14:paraId="307A79FA" w14:textId="77777777" w:rsidR="00263BF1" w:rsidRPr="00263BF1" w:rsidRDefault="00263BF1" w:rsidP="00C65B59">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Leasing Model</w:t>
      </w:r>
      <w:r w:rsidRPr="00263BF1">
        <w:rPr>
          <w:rFonts w:ascii="Arial" w:eastAsia="Times New Roman" w:hAnsi="Arial" w:cs="Arial"/>
          <w:lang w:eastAsia="en-GB"/>
        </w:rPr>
        <w:t>: Robots can be leased for a monthly fee ranging from £500 to £1,000, depending on the number of robots and services required.</w:t>
      </w:r>
    </w:p>
    <w:p w14:paraId="00BE518E" w14:textId="04DB36B7" w:rsidR="009D2BF4" w:rsidRDefault="00263BF1" w:rsidP="009D2BF4">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Subscription Fees</w:t>
      </w:r>
      <w:r w:rsidRPr="00263BF1">
        <w:rPr>
          <w:rFonts w:ascii="Arial" w:eastAsia="Times New Roman" w:hAnsi="Arial" w:cs="Arial"/>
          <w:lang w:eastAsia="en-GB"/>
        </w:rPr>
        <w:t>: Maintenance and support services will be offered on a subscription basis at £100/month per robot.</w:t>
      </w:r>
    </w:p>
    <w:p w14:paraId="68CEC79F" w14:textId="77777777" w:rsidR="001605E0" w:rsidRPr="004F0BDF" w:rsidRDefault="001605E0" w:rsidP="001605E0">
      <w:pPr>
        <w:spacing w:before="100" w:beforeAutospacing="1" w:after="100" w:afterAutospacing="1" w:line="360" w:lineRule="auto"/>
        <w:rPr>
          <w:rFonts w:ascii="Arial" w:eastAsia="Times New Roman" w:hAnsi="Arial" w:cs="Arial"/>
          <w:lang w:eastAsia="en-GB"/>
        </w:rPr>
      </w:pPr>
    </w:p>
    <w:p w14:paraId="34F3CB47"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lastRenderedPageBreak/>
        <w:t>Place:</w:t>
      </w:r>
    </w:p>
    <w:p w14:paraId="0343A965" w14:textId="4B969E52" w:rsidR="00670942" w:rsidRPr="00263BF1" w:rsidRDefault="00A2491C" w:rsidP="00D373F2">
      <w:pPr>
        <w:spacing w:before="100" w:beforeAutospacing="1" w:after="100" w:afterAutospacing="1" w:line="360" w:lineRule="auto"/>
        <w:ind w:firstLine="360"/>
        <w:rPr>
          <w:rFonts w:ascii="Arial" w:eastAsia="Times New Roman" w:hAnsi="Arial" w:cs="Arial"/>
          <w:lang w:eastAsia="en-GB"/>
        </w:rPr>
      </w:pPr>
      <w:r>
        <w:rPr>
          <w:rFonts w:ascii="Arial" w:eastAsia="Times New Roman" w:hAnsi="Arial" w:cs="Arial"/>
          <w:lang w:eastAsia="en-GB"/>
        </w:rPr>
        <w:t>The</w:t>
      </w:r>
      <w:r w:rsidR="00263BF1" w:rsidRPr="00263BF1">
        <w:rPr>
          <w:rFonts w:ascii="Arial" w:eastAsia="Times New Roman" w:hAnsi="Arial" w:cs="Arial"/>
          <w:lang w:eastAsia="en-GB"/>
        </w:rPr>
        <w:t xml:space="preserve"> target market includes hotels across major cities in the UK, particularly focusing on business hubs and tourist destinations that value technology and innovation. We will initially focus on luxury and mid-tier hotels, expanding into other sectors based on demand.</w:t>
      </w:r>
    </w:p>
    <w:p w14:paraId="72403EA5"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Promotion:</w:t>
      </w:r>
    </w:p>
    <w:p w14:paraId="3151355B" w14:textId="77777777" w:rsid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Digital Marketing Campaigns</w:t>
      </w:r>
      <w:r w:rsidRPr="00D22789">
        <w:rPr>
          <w:rFonts w:ascii="Arial" w:eastAsia="Times New Roman" w:hAnsi="Arial" w:cs="Arial"/>
          <w:lang w:eastAsia="en-GB"/>
        </w:rPr>
        <w:t xml:space="preserve">: </w:t>
      </w:r>
      <w:r w:rsidR="00D22789" w:rsidRPr="00D22789">
        <w:rPr>
          <w:rFonts w:ascii="Arial" w:eastAsia="Times New Roman" w:hAnsi="Arial" w:cs="Arial"/>
          <w:u w:val="single"/>
          <w:lang w:eastAsia="en-GB"/>
        </w:rPr>
        <w:t>Targeted online ads</w:t>
      </w:r>
      <w:r w:rsidR="00D22789" w:rsidRPr="00D22789">
        <w:rPr>
          <w:rFonts w:ascii="Arial" w:eastAsia="Times New Roman" w:hAnsi="Arial" w:cs="Arial"/>
          <w:lang w:eastAsia="en-GB"/>
        </w:rPr>
        <w:t xml:space="preserve"> focused on the hospitality industry, showcasing the benefits of using robotics in hotels and </w:t>
      </w:r>
      <w:r w:rsidR="00D22789" w:rsidRPr="00D22789">
        <w:rPr>
          <w:rFonts w:ascii="Arial" w:eastAsia="Times New Roman" w:hAnsi="Arial" w:cs="Arial"/>
          <w:u w:val="single"/>
          <w:lang w:eastAsia="en-GB"/>
        </w:rPr>
        <w:t>content marketing</w:t>
      </w:r>
      <w:r w:rsidR="00D22789" w:rsidRPr="00D22789">
        <w:rPr>
          <w:rFonts w:ascii="Arial" w:eastAsia="Times New Roman" w:hAnsi="Arial" w:cs="Arial"/>
          <w:lang w:eastAsia="en-GB"/>
        </w:rPr>
        <w:t xml:space="preserve"> like Blogs, case studies, and whitepapers demonstrating the success of robotic services in enhancing guest experiences.</w:t>
      </w:r>
    </w:p>
    <w:p w14:paraId="587C5032" w14:textId="77777777" w:rsidR="00D22789" w:rsidRP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Partnerships with Hotel Chains</w:t>
      </w:r>
      <w:r w:rsidRPr="00D22789">
        <w:rPr>
          <w:rFonts w:ascii="Arial" w:eastAsia="Times New Roman" w:hAnsi="Arial" w:cs="Arial"/>
          <w:lang w:eastAsia="en-GB"/>
        </w:rPr>
        <w:t xml:space="preserve">: </w:t>
      </w:r>
      <w:r w:rsidR="00D22789" w:rsidRPr="00D22789">
        <w:rPr>
          <w:rFonts w:ascii="Arial" w:hAnsi="Arial" w:cs="Arial"/>
        </w:rPr>
        <w:t>Form partnerships with large hotel chains to introduce robotic solutions as part of their brand standardization.</w:t>
      </w:r>
    </w:p>
    <w:p w14:paraId="25C7C47C" w14:textId="77777777" w:rsid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Industry Trade Shows &amp; Expos</w:t>
      </w:r>
      <w:r w:rsidRPr="00D22789">
        <w:rPr>
          <w:rFonts w:ascii="Arial" w:eastAsia="Times New Roman" w:hAnsi="Arial" w:cs="Arial"/>
          <w:lang w:eastAsia="en-GB"/>
        </w:rPr>
        <w:t>: Participating in hospitality and technology expos to increase brand visibility and attract potential clients.</w:t>
      </w:r>
    </w:p>
    <w:p w14:paraId="782DF7C6" w14:textId="4D725022" w:rsidR="00D373F2" w:rsidRDefault="00263BF1" w:rsidP="00D46A27">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Case Studies &amp; Testimonials</w:t>
      </w:r>
      <w:r w:rsidRPr="00D22789">
        <w:rPr>
          <w:rFonts w:ascii="Arial" w:eastAsia="Times New Roman" w:hAnsi="Arial" w:cs="Arial"/>
          <w:lang w:eastAsia="en-GB"/>
        </w:rPr>
        <w:t>: Early adopters will provide valuable testimonials to build trust and credibility in the market.</w:t>
      </w:r>
    </w:p>
    <w:p w14:paraId="3578F754" w14:textId="77777777" w:rsidR="00D46A27" w:rsidRPr="00D46A27" w:rsidRDefault="00D46A27" w:rsidP="00D46A27">
      <w:pPr>
        <w:spacing w:line="360" w:lineRule="auto"/>
        <w:ind w:left="360"/>
        <w:rPr>
          <w:rFonts w:ascii="Arial" w:eastAsia="Times New Roman" w:hAnsi="Arial" w:cs="Arial"/>
          <w:lang w:eastAsia="en-GB"/>
        </w:rPr>
      </w:pPr>
    </w:p>
    <w:p w14:paraId="709C5616" w14:textId="16232D1E" w:rsidR="00263BF1" w:rsidRPr="00D373F2" w:rsidRDefault="00C65B59" w:rsidP="001605E0">
      <w:pPr>
        <w:pStyle w:val="Heading2"/>
        <w:numPr>
          <w:ilvl w:val="0"/>
          <w:numId w:val="15"/>
        </w:numPr>
        <w:rPr>
          <w:rFonts w:ascii="Arial" w:hAnsi="Arial" w:cs="Arial"/>
          <w:b/>
          <w:bCs/>
          <w:color w:val="auto"/>
          <w:sz w:val="28"/>
          <w:szCs w:val="28"/>
        </w:rPr>
      </w:pPr>
      <w:bookmarkStart w:id="14" w:name="_Toc180998657"/>
      <w:r w:rsidRPr="00D373F2">
        <w:rPr>
          <w:rFonts w:ascii="Arial" w:hAnsi="Arial" w:cs="Arial"/>
          <w:b/>
          <w:bCs/>
          <w:color w:val="auto"/>
          <w:sz w:val="28"/>
          <w:szCs w:val="28"/>
        </w:rPr>
        <w:t>Conclusion</w:t>
      </w:r>
      <w:r w:rsidR="00D373F2" w:rsidRPr="00D373F2">
        <w:rPr>
          <w:rFonts w:ascii="Arial" w:hAnsi="Arial" w:cs="Arial"/>
          <w:b/>
          <w:bCs/>
          <w:color w:val="auto"/>
          <w:sz w:val="28"/>
          <w:szCs w:val="28"/>
        </w:rPr>
        <w:t>:</w:t>
      </w:r>
      <w:bookmarkEnd w:id="14"/>
    </w:p>
    <w:p w14:paraId="652BBB90" w14:textId="77777777" w:rsidR="00D373F2" w:rsidRPr="00D373F2" w:rsidRDefault="00D373F2" w:rsidP="00D373F2"/>
    <w:p w14:paraId="2D529A98" w14:textId="3A9A3C72" w:rsidR="00B83FBE" w:rsidRDefault="00AB10D0" w:rsidP="00C65B59">
      <w:pPr>
        <w:tabs>
          <w:tab w:val="left" w:pos="8250"/>
        </w:tabs>
        <w:spacing w:line="360" w:lineRule="auto"/>
        <w:rPr>
          <w:rFonts w:ascii="Arial" w:hAnsi="Arial" w:cs="Arial"/>
        </w:rPr>
      </w:pPr>
      <w:r>
        <w:rPr>
          <w:rFonts w:ascii="Arial" w:hAnsi="Arial" w:cs="Arial"/>
        </w:rPr>
        <w:t xml:space="preserve">  </w:t>
      </w:r>
      <w:r w:rsidR="00C65B59" w:rsidRPr="00C65B59">
        <w:rPr>
          <w:rFonts w:ascii="Arial" w:hAnsi="Arial" w:cs="Arial"/>
        </w:rPr>
        <w:t xml:space="preserve">With a £25,000 investment, </w:t>
      </w:r>
      <w:r w:rsidR="00A2491C" w:rsidRPr="00A2491C">
        <w:rPr>
          <w:rFonts w:ascii="Arial" w:hAnsi="Arial" w:cs="Arial"/>
        </w:rPr>
        <w:t xml:space="preserve">“Robot Queen LTD” </w:t>
      </w:r>
      <w:r w:rsidR="00C65B59" w:rsidRPr="00C65B59">
        <w:rPr>
          <w:rFonts w:ascii="Arial" w:hAnsi="Arial" w:cs="Arial"/>
        </w:rPr>
        <w:t xml:space="preserve">Hospitality Solutions can successfully enter the market with a unique and timely proposition—enhancing hotel service efficiency through robotic technology. </w:t>
      </w:r>
    </w:p>
    <w:p w14:paraId="7CCBF093" w14:textId="07F0CC9E" w:rsidR="00AB10D0" w:rsidRPr="00AB10D0" w:rsidRDefault="00AB10D0" w:rsidP="00AB10D0">
      <w:pPr>
        <w:tabs>
          <w:tab w:val="left" w:pos="8250"/>
        </w:tabs>
        <w:spacing w:line="360" w:lineRule="auto"/>
        <w:rPr>
          <w:rFonts w:ascii="Arial" w:hAnsi="Arial" w:cs="Arial"/>
        </w:rPr>
      </w:pPr>
      <w:r>
        <w:rPr>
          <w:rFonts w:ascii="Arial" w:hAnsi="Arial" w:cs="Arial"/>
        </w:rPr>
        <w:t xml:space="preserve">  </w:t>
      </w:r>
      <w:r w:rsidRPr="00AB10D0">
        <w:rPr>
          <w:rFonts w:ascii="Arial" w:hAnsi="Arial" w:cs="Arial"/>
        </w:rPr>
        <w:t>In conclusion, this project aims to revolutionize the hospitality and food service sectors by integrating advanced Robotics and Autonomous Systems (RAS) tailored for high-impact applications. Through the introduction of KEENON Robotics’ service models, such as the DINERBOT T10 and KLEENBOT C30, the project seeks to address significant industry challenges: labour shortages, operational efficiency, and customer satisfaction</w:t>
      </w:r>
      <w:sdt>
        <w:sdtPr>
          <w:rPr>
            <w:rFonts w:ascii="Arial" w:hAnsi="Arial" w:cs="Arial"/>
          </w:rPr>
          <w:id w:val="-84690034"/>
          <w:citation/>
        </w:sdtPr>
        <w:sdtEndPr/>
        <w:sdtContent>
          <w:r>
            <w:rPr>
              <w:rFonts w:ascii="Arial" w:hAnsi="Arial" w:cs="Arial"/>
            </w:rPr>
            <w:fldChar w:fldCharType="begin"/>
          </w:r>
          <w:r>
            <w:rPr>
              <w:rFonts w:ascii="Arial" w:hAnsi="Arial" w:cs="Arial"/>
              <w:lang w:val="en-US"/>
            </w:rPr>
            <w:instrText xml:space="preserve"> CITATION Rob23 \l 1033 </w:instrText>
          </w:r>
          <w:r>
            <w:rPr>
              <w:rFonts w:ascii="Arial" w:hAnsi="Arial" w:cs="Arial"/>
            </w:rPr>
            <w:fldChar w:fldCharType="separate"/>
          </w:r>
          <w:r w:rsidR="00915F95">
            <w:rPr>
              <w:rFonts w:ascii="Arial" w:hAnsi="Arial" w:cs="Arial"/>
              <w:noProof/>
              <w:lang w:val="en-US"/>
            </w:rPr>
            <w:t xml:space="preserve"> </w:t>
          </w:r>
          <w:r w:rsidR="00915F95" w:rsidRPr="00915F95">
            <w:rPr>
              <w:rFonts w:ascii="Arial" w:hAnsi="Arial" w:cs="Arial"/>
              <w:noProof/>
              <w:lang w:val="en-US"/>
            </w:rPr>
            <w:t>(Robotics, 2023)</w:t>
          </w:r>
          <w:r>
            <w:rPr>
              <w:rFonts w:ascii="Arial" w:hAnsi="Arial" w:cs="Arial"/>
            </w:rPr>
            <w:fldChar w:fldCharType="end"/>
          </w:r>
        </w:sdtContent>
      </w:sdt>
      <w:r w:rsidRPr="00AB10D0">
        <w:rPr>
          <w:rFonts w:ascii="Arial" w:hAnsi="Arial" w:cs="Arial"/>
        </w:rPr>
        <w:t>.</w:t>
      </w:r>
    </w:p>
    <w:p w14:paraId="457A98D5" w14:textId="11FDAD72" w:rsidR="00AB10D0" w:rsidRDefault="00AB10D0" w:rsidP="00AB10D0">
      <w:pPr>
        <w:tabs>
          <w:tab w:val="left" w:pos="8250"/>
        </w:tabs>
        <w:spacing w:line="360" w:lineRule="auto"/>
        <w:rPr>
          <w:rFonts w:ascii="Arial" w:hAnsi="Arial" w:cs="Arial"/>
        </w:rPr>
      </w:pPr>
      <w:r>
        <w:rPr>
          <w:rFonts w:ascii="Arial" w:hAnsi="Arial" w:cs="Arial"/>
        </w:rPr>
        <w:t xml:space="preserve">  </w:t>
      </w:r>
      <w:r w:rsidRPr="00AB10D0">
        <w:rPr>
          <w:rFonts w:ascii="Arial" w:hAnsi="Arial" w:cs="Arial"/>
        </w:rPr>
        <w:t>With the UK's strong infrastructure for robotics research, government support, and a growing ecosystem of innovation in automation, this project is positioned to contribute meaningfully to the future of hospitality technology</w:t>
      </w:r>
      <w:sdt>
        <w:sdtPr>
          <w:rPr>
            <w:rFonts w:ascii="Arial" w:hAnsi="Arial" w:cs="Arial"/>
          </w:rPr>
          <w:id w:val="1766642714"/>
          <w:citation/>
        </w:sdtPr>
        <w:sdtEndPr/>
        <w:sdtContent>
          <w:r>
            <w:rPr>
              <w:rFonts w:ascii="Arial" w:hAnsi="Arial" w:cs="Arial"/>
            </w:rPr>
            <w:fldChar w:fldCharType="begin"/>
          </w:r>
          <w:r>
            <w:rPr>
              <w:rFonts w:ascii="Arial" w:hAnsi="Arial" w:cs="Arial"/>
              <w:lang w:val="en-US"/>
            </w:rPr>
            <w:instrText xml:space="preserve"> CITATION GOV21 \l 1033 </w:instrText>
          </w:r>
          <w:r>
            <w:rPr>
              <w:rFonts w:ascii="Arial" w:hAnsi="Arial" w:cs="Arial"/>
            </w:rPr>
            <w:fldChar w:fldCharType="separate"/>
          </w:r>
          <w:r w:rsidR="00915F95">
            <w:rPr>
              <w:rFonts w:ascii="Arial" w:hAnsi="Arial" w:cs="Arial"/>
              <w:noProof/>
              <w:lang w:val="en-US"/>
            </w:rPr>
            <w:t xml:space="preserve"> </w:t>
          </w:r>
          <w:r w:rsidR="00915F95" w:rsidRPr="00915F95">
            <w:rPr>
              <w:rFonts w:ascii="Arial" w:hAnsi="Arial" w:cs="Arial"/>
              <w:noProof/>
              <w:lang w:val="en-US"/>
            </w:rPr>
            <w:t>(GOV, 2021)</w:t>
          </w:r>
          <w:r>
            <w:rPr>
              <w:rFonts w:ascii="Arial" w:hAnsi="Arial" w:cs="Arial"/>
            </w:rPr>
            <w:fldChar w:fldCharType="end"/>
          </w:r>
        </w:sdtContent>
      </w:sdt>
      <w:r w:rsidRPr="00AB10D0">
        <w:rPr>
          <w:rFonts w:ascii="Arial" w:hAnsi="Arial" w:cs="Arial"/>
        </w:rPr>
        <w:t xml:space="preserve">. </w:t>
      </w:r>
    </w:p>
    <w:p w14:paraId="68C143A1" w14:textId="594C65C8" w:rsidR="004F7AF7" w:rsidRDefault="004F7AF7" w:rsidP="00C65B59">
      <w:pPr>
        <w:tabs>
          <w:tab w:val="left" w:pos="8250"/>
        </w:tabs>
        <w:spacing w:line="360" w:lineRule="auto"/>
        <w:rPr>
          <w:rFonts w:ascii="Arial" w:hAnsi="Arial" w:cs="Arial"/>
        </w:rPr>
      </w:pPr>
    </w:p>
    <w:p w14:paraId="05E27BEC" w14:textId="77777777" w:rsidR="00677056" w:rsidRDefault="00677056" w:rsidP="00C65B59">
      <w:pPr>
        <w:tabs>
          <w:tab w:val="left" w:pos="8250"/>
        </w:tabs>
        <w:spacing w:line="360" w:lineRule="auto"/>
        <w:rPr>
          <w:rFonts w:ascii="Arial" w:hAnsi="Arial" w:cs="Arial"/>
        </w:rPr>
      </w:pPr>
    </w:p>
    <w:p w14:paraId="176A22BE" w14:textId="77777777" w:rsidR="004F7AF7" w:rsidRDefault="004F7AF7" w:rsidP="00C65B59">
      <w:pPr>
        <w:tabs>
          <w:tab w:val="left" w:pos="8250"/>
        </w:tabs>
        <w:spacing w:line="360" w:lineRule="auto"/>
        <w:rPr>
          <w:rFonts w:ascii="Arial" w:hAnsi="Arial" w:cs="Arial"/>
        </w:rPr>
      </w:pPr>
    </w:p>
    <w:bookmarkStart w:id="15" w:name="_Toc180998658" w:displacedByCustomXml="next"/>
    <w:sdt>
      <w:sdtPr>
        <w:rPr>
          <w:rFonts w:asciiTheme="minorHAnsi" w:eastAsiaTheme="minorHAnsi" w:hAnsiTheme="minorHAnsi" w:cstheme="minorBidi"/>
          <w:color w:val="auto"/>
          <w:sz w:val="22"/>
          <w:szCs w:val="22"/>
        </w:rPr>
        <w:id w:val="1594753854"/>
        <w:docPartObj>
          <w:docPartGallery w:val="Bibliographies"/>
          <w:docPartUnique/>
        </w:docPartObj>
      </w:sdtPr>
      <w:sdtEndPr/>
      <w:sdtContent>
        <w:p w14:paraId="7CFECF8A" w14:textId="45169D1E" w:rsidR="002C46FB" w:rsidRPr="00FB3F4D" w:rsidRDefault="002C46FB" w:rsidP="001605E0">
          <w:pPr>
            <w:pStyle w:val="Heading1"/>
            <w:numPr>
              <w:ilvl w:val="0"/>
              <w:numId w:val="15"/>
            </w:numPr>
            <w:rPr>
              <w:rFonts w:ascii="Arial" w:hAnsi="Arial" w:cs="Arial"/>
              <w:b/>
              <w:bCs/>
              <w:color w:val="auto"/>
              <w:sz w:val="28"/>
              <w:szCs w:val="28"/>
            </w:rPr>
          </w:pPr>
          <w:r w:rsidRPr="00FB3F4D">
            <w:rPr>
              <w:rFonts w:ascii="Arial" w:hAnsi="Arial" w:cs="Arial"/>
              <w:b/>
              <w:bCs/>
              <w:color w:val="auto"/>
              <w:sz w:val="28"/>
              <w:szCs w:val="28"/>
            </w:rPr>
            <w:t>References</w:t>
          </w:r>
          <w:bookmarkEnd w:id="15"/>
        </w:p>
        <w:sdt>
          <w:sdtPr>
            <w:id w:val="-573587230"/>
            <w:bibliography/>
          </w:sdtPr>
          <w:sdtEndPr/>
          <w:sdtContent>
            <w:p w14:paraId="41EA1B1C" w14:textId="77777777" w:rsidR="00915F95" w:rsidRDefault="002C46FB" w:rsidP="00915F95">
              <w:pPr>
                <w:pStyle w:val="Bibliography"/>
                <w:rPr>
                  <w:noProof/>
                  <w:sz w:val="24"/>
                  <w:szCs w:val="24"/>
                </w:rPr>
              </w:pPr>
              <w:r>
                <w:fldChar w:fldCharType="begin"/>
              </w:r>
              <w:r>
                <w:instrText xml:space="preserve"> BIBLIOGRAPHY </w:instrText>
              </w:r>
              <w:r>
                <w:fldChar w:fldCharType="separate"/>
              </w:r>
              <w:r w:rsidR="00915F95">
                <w:rPr>
                  <w:noProof/>
                </w:rPr>
                <w:t xml:space="preserve">BIBA, (. M. o. t. B. I. B. A., 2018. </w:t>
              </w:r>
              <w:r w:rsidR="00915F95">
                <w:rPr>
                  <w:i/>
                  <w:iCs/>
                  <w:noProof/>
                </w:rPr>
                <w:t xml:space="preserve">Prudent Plus Limited. </w:t>
              </w:r>
              <w:r w:rsidR="00915F95">
                <w:rPr>
                  <w:noProof/>
                </w:rPr>
                <w:t xml:space="preserve">[Online] </w:t>
              </w:r>
              <w:r w:rsidR="00915F95">
                <w:rPr>
                  <w:noProof/>
                </w:rPr>
                <w:br/>
                <w:t xml:space="preserve">Available at: </w:t>
              </w:r>
              <w:r w:rsidR="00915F95">
                <w:rPr>
                  <w:noProof/>
                  <w:u w:val="single"/>
                </w:rPr>
                <w:t>https://www.prudentplus.com/business-insurance/business-insurance-for-ai-and-robotics.html</w:t>
              </w:r>
            </w:p>
            <w:p w14:paraId="4D1ECCB3" w14:textId="77777777" w:rsidR="00915F95" w:rsidRDefault="00915F95" w:rsidP="00915F95">
              <w:pPr>
                <w:pStyle w:val="Bibliography"/>
                <w:rPr>
                  <w:noProof/>
                </w:rPr>
              </w:pPr>
              <w:r>
                <w:rPr>
                  <w:noProof/>
                </w:rPr>
                <w:t xml:space="preserve">Bihari, et al., 2024. Current Understanding, Motivations, and Barriers Towards Implementing Sustainable Initiatives in the Hospitality Industry in the Age of Automation and Artificial Intelligence. </w:t>
              </w:r>
              <w:r>
                <w:rPr>
                  <w:i/>
                  <w:iCs/>
                  <w:noProof/>
                </w:rPr>
                <w:t xml:space="preserve">Bentham Science, </w:t>
              </w:r>
              <w:r>
                <w:rPr>
                  <w:noProof/>
                </w:rPr>
                <w:t>18(7), pp. 2 - 25.</w:t>
              </w:r>
            </w:p>
            <w:p w14:paraId="319FCC77" w14:textId="77777777" w:rsidR="00915F95" w:rsidRDefault="00915F95" w:rsidP="00915F95">
              <w:pPr>
                <w:pStyle w:val="Bibliography"/>
                <w:rPr>
                  <w:noProof/>
                </w:rPr>
              </w:pPr>
              <w:r>
                <w:rPr>
                  <w:noProof/>
                </w:rPr>
                <w:t xml:space="preserve">Dignon, A., 2024. Five Biggest Challenges Facing The Hospitality Industry in 2024, From staff shortages to the Cost of Living Crisis, the hospitality industry faces significant challenges in 2024.. </w:t>
              </w:r>
              <w:r>
                <w:rPr>
                  <w:i/>
                  <w:iCs/>
                  <w:noProof/>
                </w:rPr>
                <w:t>trail.</w:t>
              </w:r>
            </w:p>
            <w:p w14:paraId="5A73B81D" w14:textId="77777777" w:rsidR="00915F95" w:rsidRDefault="00915F95" w:rsidP="00915F95">
              <w:pPr>
                <w:pStyle w:val="Bibliography"/>
                <w:rPr>
                  <w:noProof/>
                </w:rPr>
              </w:pPr>
              <w:r>
                <w:rPr>
                  <w:noProof/>
                </w:rPr>
                <w:t xml:space="preserve">GOV, 2021. Department for Science, Innovation and Technology and Department for Business, Energy &amp; Industrial Strategy. </w:t>
              </w:r>
              <w:r>
                <w:rPr>
                  <w:i/>
                  <w:iCs/>
                  <w:noProof/>
                </w:rPr>
                <w:t>Robotics and autonomous systems: the economic impact across UK sectors, 2021</w:t>
              </w:r>
              <w:r>
                <w:rPr>
                  <w:noProof/>
                </w:rPr>
                <w:t xml:space="preserve">, 8 Octomber. </w:t>
              </w:r>
            </w:p>
            <w:p w14:paraId="246B03EF" w14:textId="77777777" w:rsidR="00915F95" w:rsidRDefault="00915F95" w:rsidP="00915F95">
              <w:pPr>
                <w:pStyle w:val="Bibliography"/>
                <w:rPr>
                  <w:noProof/>
                </w:rPr>
              </w:pPr>
              <w:r>
                <w:rPr>
                  <w:noProof/>
                </w:rPr>
                <w:t xml:space="preserve">Heater, B., 2013. </w:t>
              </w:r>
              <w:r>
                <w:rPr>
                  <w:i/>
                  <w:iCs/>
                  <w:noProof/>
                </w:rPr>
                <w:t xml:space="preserve">13 VCs talk about the state of robotics investing in 2023, </w:t>
              </w:r>
              <w:r>
                <w:rPr>
                  <w:noProof/>
                </w:rPr>
                <w:t>s.l.: TechCrunch.</w:t>
              </w:r>
            </w:p>
            <w:p w14:paraId="3882A1AB" w14:textId="77777777" w:rsidR="00915F95" w:rsidRDefault="00915F95" w:rsidP="00915F95">
              <w:pPr>
                <w:pStyle w:val="Bibliography"/>
                <w:rPr>
                  <w:noProof/>
                </w:rPr>
              </w:pPr>
              <w:r>
                <w:rPr>
                  <w:noProof/>
                </w:rPr>
                <w:t xml:space="preserve">Jain, K. S. P. J., 2024. Understanding the Impact of Artificial Intelligence and Robotics in the Tourism and Hospitality Industry Through Customer Experience: A Systematic Literature Review. In: </w:t>
              </w:r>
              <w:r>
                <w:rPr>
                  <w:i/>
                  <w:iCs/>
                  <w:noProof/>
                </w:rPr>
                <w:t xml:space="preserve">Impact of AI and Tech-Driven Solutions in Hospitality and Tourism. </w:t>
              </w:r>
              <w:r>
                <w:rPr>
                  <w:noProof/>
                </w:rPr>
                <w:t>s.l.:https://www.igi-global.com/, p. 22.</w:t>
              </w:r>
            </w:p>
            <w:p w14:paraId="0680FFA8" w14:textId="77777777" w:rsidR="00915F95" w:rsidRDefault="00915F95" w:rsidP="00915F95">
              <w:pPr>
                <w:pStyle w:val="Bibliography"/>
                <w:rPr>
                  <w:noProof/>
                </w:rPr>
              </w:pPr>
              <w:r>
                <w:rPr>
                  <w:noProof/>
                </w:rPr>
                <w:t xml:space="preserve">Kavanagh, A., 2022. Mental health awareness week: one third of uk restaurant owners struggling amid staff shortages and rising costs. </w:t>
              </w:r>
              <w:r>
                <w:rPr>
                  <w:i/>
                  <w:iCs/>
                  <w:noProof/>
                </w:rPr>
                <w:t>Flipdish.</w:t>
              </w:r>
            </w:p>
            <w:p w14:paraId="1DDC7E0A" w14:textId="77777777" w:rsidR="00915F95" w:rsidRDefault="00915F95" w:rsidP="00915F95">
              <w:pPr>
                <w:pStyle w:val="Bibliography"/>
                <w:rPr>
                  <w:noProof/>
                </w:rPr>
              </w:pPr>
              <w:r>
                <w:rPr>
                  <w:noProof/>
                </w:rPr>
                <w:t xml:space="preserve">KEENON, R. C. L., 2024. </w:t>
              </w:r>
              <w:r>
                <w:rPr>
                  <w:i/>
                  <w:iCs/>
                  <w:noProof/>
                </w:rPr>
                <w:t xml:space="preserve">PR Newswire. </w:t>
              </w:r>
              <w:r>
                <w:rPr>
                  <w:noProof/>
                </w:rPr>
                <w:t xml:space="preserve">[Online] </w:t>
              </w:r>
              <w:r>
                <w:rPr>
                  <w:noProof/>
                </w:rPr>
                <w:br/>
                <w:t xml:space="preserve">Available at: </w:t>
              </w:r>
              <w:r>
                <w:rPr>
                  <w:noProof/>
                  <w:u w:val="single"/>
                </w:rPr>
                <w:t>https://www.prnewswire.com/news-releases/keenons-latest-robots-officially-presented-in-us-showcasing-next-gen-service-automation-at-nra-show-2024-302151124.html</w:t>
              </w:r>
              <w:r>
                <w:rPr>
                  <w:noProof/>
                </w:rPr>
                <w:br/>
                <w:t>[Accessed 22 May 2024].</w:t>
              </w:r>
            </w:p>
            <w:p w14:paraId="2EDC0D57" w14:textId="77777777" w:rsidR="00915F95" w:rsidRDefault="00915F95" w:rsidP="00915F95">
              <w:pPr>
                <w:pStyle w:val="Bibliography"/>
                <w:rPr>
                  <w:noProof/>
                </w:rPr>
              </w:pPr>
              <w:r>
                <w:rPr>
                  <w:noProof/>
                </w:rPr>
                <w:t xml:space="preserve">Khan, M. A., 2020. Technological Disruptions in Restaurant Services: Impact of Innovations and Delivery Services. </w:t>
              </w:r>
              <w:r>
                <w:rPr>
                  <w:i/>
                  <w:iCs/>
                  <w:noProof/>
                </w:rPr>
                <w:t xml:space="preserve">Journal of Hospitality &amp; Tourism Research, </w:t>
              </w:r>
              <w:r>
                <w:rPr>
                  <w:noProof/>
                </w:rPr>
                <w:t>44(5).</w:t>
              </w:r>
            </w:p>
            <w:p w14:paraId="4AF895ED" w14:textId="77777777" w:rsidR="00915F95" w:rsidRDefault="00915F95" w:rsidP="00915F95">
              <w:pPr>
                <w:pStyle w:val="Bibliography"/>
                <w:rPr>
                  <w:noProof/>
                </w:rPr>
              </w:pPr>
              <w:r>
                <w:rPr>
                  <w:noProof/>
                </w:rPr>
                <w:t xml:space="preserve">Reis, J. et al., 2020. Service robots in the hospitality industry: The case of Henn-na hotel, Japan. </w:t>
              </w:r>
              <w:r>
                <w:rPr>
                  <w:i/>
                  <w:iCs/>
                  <w:noProof/>
                </w:rPr>
                <w:t xml:space="preserve">Technology in Society, </w:t>
              </w:r>
              <w:r>
                <w:rPr>
                  <w:noProof/>
                </w:rPr>
                <w:t>Volume 63.</w:t>
              </w:r>
            </w:p>
            <w:p w14:paraId="3D9C7E56" w14:textId="77777777" w:rsidR="00915F95" w:rsidRDefault="00915F95" w:rsidP="00915F95">
              <w:pPr>
                <w:pStyle w:val="Bibliography"/>
                <w:rPr>
                  <w:noProof/>
                </w:rPr>
              </w:pPr>
              <w:r>
                <w:rPr>
                  <w:noProof/>
                </w:rPr>
                <w:t xml:space="preserve">Robotics, K., 2023. </w:t>
              </w:r>
              <w:r>
                <w:rPr>
                  <w:i/>
                  <w:iCs/>
                  <w:noProof/>
                </w:rPr>
                <w:t xml:space="preserve">KEENON Robotics Unveils DINERBOT T10 and KLEENBOT C30 at World Robot Conference 2023 in Beijing. </w:t>
              </w:r>
              <w:r>
                <w:rPr>
                  <w:noProof/>
                </w:rPr>
                <w:t>Beijing, PR Newswire.</w:t>
              </w:r>
            </w:p>
            <w:p w14:paraId="37A78FE5" w14:textId="77777777" w:rsidR="00915F95" w:rsidRDefault="00915F95" w:rsidP="00915F95">
              <w:pPr>
                <w:pStyle w:val="Bibliography"/>
                <w:rPr>
                  <w:noProof/>
                </w:rPr>
              </w:pPr>
              <w:r>
                <w:rPr>
                  <w:noProof/>
                </w:rPr>
                <w:t xml:space="preserve">Trimi, Chiang, A.-H. &amp; Silvana, 2020. Impacts of service robots on service quality. </w:t>
              </w:r>
              <w:r>
                <w:rPr>
                  <w:i/>
                  <w:iCs/>
                  <w:noProof/>
                </w:rPr>
                <w:t xml:space="preserve">Springer Nature Link, </w:t>
              </w:r>
              <w:r>
                <w:rPr>
                  <w:noProof/>
                </w:rPr>
                <w:t>Volume 14, p. 439–459.</w:t>
              </w:r>
            </w:p>
            <w:p w14:paraId="530804D8" w14:textId="5A11AD0F" w:rsidR="003F32B1" w:rsidRPr="003F32B1" w:rsidRDefault="002C46FB" w:rsidP="00915F95">
              <w:r>
                <w:rPr>
                  <w:b/>
                  <w:bCs/>
                  <w:noProof/>
                </w:rPr>
                <w:fldChar w:fldCharType="end"/>
              </w:r>
            </w:p>
          </w:sdtContent>
        </w:sdt>
      </w:sdtContent>
    </w:sdt>
    <w:p w14:paraId="4D22D5AF" w14:textId="77777777" w:rsidR="003F32B1" w:rsidRDefault="003F32B1" w:rsidP="00C65B59">
      <w:pPr>
        <w:tabs>
          <w:tab w:val="left" w:pos="8250"/>
        </w:tabs>
        <w:spacing w:line="360" w:lineRule="auto"/>
        <w:rPr>
          <w:rFonts w:ascii="Arial" w:hAnsi="Arial" w:cs="Arial"/>
        </w:rPr>
      </w:pPr>
    </w:p>
    <w:p w14:paraId="78F14A36" w14:textId="77777777" w:rsidR="003F32B1" w:rsidRDefault="003F32B1" w:rsidP="00C65B59">
      <w:pPr>
        <w:tabs>
          <w:tab w:val="left" w:pos="8250"/>
        </w:tabs>
        <w:spacing w:line="360" w:lineRule="auto"/>
        <w:rPr>
          <w:rFonts w:ascii="Arial" w:hAnsi="Arial" w:cs="Arial"/>
        </w:rPr>
      </w:pPr>
    </w:p>
    <w:p w14:paraId="5ECE27A5" w14:textId="77777777" w:rsidR="003F32B1" w:rsidRDefault="003F32B1" w:rsidP="00C65B59">
      <w:pPr>
        <w:tabs>
          <w:tab w:val="left" w:pos="8250"/>
        </w:tabs>
        <w:spacing w:line="360" w:lineRule="auto"/>
        <w:rPr>
          <w:rFonts w:ascii="Arial" w:hAnsi="Arial" w:cs="Arial"/>
        </w:rPr>
      </w:pPr>
    </w:p>
    <w:p w14:paraId="46B836EC" w14:textId="77777777" w:rsidR="003F32B1" w:rsidRDefault="003F32B1" w:rsidP="00C65B59">
      <w:pPr>
        <w:tabs>
          <w:tab w:val="left" w:pos="8250"/>
        </w:tabs>
        <w:spacing w:line="360" w:lineRule="auto"/>
        <w:rPr>
          <w:rFonts w:ascii="Arial" w:hAnsi="Arial" w:cs="Arial"/>
        </w:rPr>
      </w:pPr>
    </w:p>
    <w:p w14:paraId="02FE14C4" w14:textId="50C3CF75" w:rsidR="003F32B1" w:rsidRDefault="003F32B1" w:rsidP="00C65B59">
      <w:pPr>
        <w:tabs>
          <w:tab w:val="left" w:pos="8250"/>
        </w:tabs>
        <w:spacing w:line="360" w:lineRule="auto"/>
        <w:rPr>
          <w:rFonts w:ascii="Arial" w:hAnsi="Arial" w:cs="Arial"/>
        </w:rPr>
        <w:sectPr w:rsidR="003F32B1">
          <w:pgSz w:w="11906" w:h="16838"/>
          <w:pgMar w:top="1440" w:right="1440" w:bottom="1440" w:left="1440" w:header="708" w:footer="708" w:gutter="0"/>
          <w:cols w:space="708"/>
          <w:docGrid w:linePitch="360"/>
        </w:sectPr>
      </w:pPr>
    </w:p>
    <w:tbl>
      <w:tblPr>
        <w:tblW w:w="13752" w:type="dxa"/>
        <w:tblLook w:val="04A0" w:firstRow="1" w:lastRow="0" w:firstColumn="1" w:lastColumn="0" w:noHBand="0" w:noVBand="1"/>
      </w:tblPr>
      <w:tblGrid>
        <w:gridCol w:w="1941"/>
        <w:gridCol w:w="1618"/>
        <w:gridCol w:w="802"/>
        <w:gridCol w:w="777"/>
        <w:gridCol w:w="692"/>
        <w:gridCol w:w="692"/>
        <w:gridCol w:w="692"/>
        <w:gridCol w:w="692"/>
        <w:gridCol w:w="692"/>
        <w:gridCol w:w="692"/>
        <w:gridCol w:w="692"/>
        <w:gridCol w:w="778"/>
        <w:gridCol w:w="778"/>
        <w:gridCol w:w="778"/>
        <w:gridCol w:w="778"/>
        <w:gridCol w:w="864"/>
      </w:tblGrid>
      <w:tr w:rsidR="00FB3F4D" w:rsidRPr="00FB3F4D" w14:paraId="0AC97786" w14:textId="77777777" w:rsidTr="00FB3F4D">
        <w:trPr>
          <w:trHeight w:val="585"/>
        </w:trPr>
        <w:tc>
          <w:tcPr>
            <w:tcW w:w="5268" w:type="dxa"/>
            <w:gridSpan w:val="2"/>
            <w:tcBorders>
              <w:top w:val="nil"/>
              <w:left w:val="nil"/>
              <w:bottom w:val="nil"/>
              <w:right w:val="nil"/>
            </w:tcBorders>
            <w:shd w:val="clear" w:color="000000" w:fill="FFFFFF"/>
            <w:noWrap/>
            <w:vAlign w:val="center"/>
            <w:hideMark/>
          </w:tcPr>
          <w:p w14:paraId="3A766CCB" w14:textId="7D41E7A4" w:rsidR="00FB3F4D" w:rsidRPr="00D35C23" w:rsidRDefault="00D35C23" w:rsidP="00D35C23">
            <w:pPr>
              <w:pStyle w:val="Heading2"/>
              <w:ind w:left="360"/>
              <w:rPr>
                <w:rFonts w:ascii="Arial" w:eastAsia="Times New Roman" w:hAnsi="Arial" w:cs="Arial"/>
                <w:b/>
                <w:bCs/>
                <w:sz w:val="28"/>
                <w:szCs w:val="28"/>
                <w:lang w:eastAsia="en-GB"/>
              </w:rPr>
            </w:pPr>
            <w:bookmarkStart w:id="16" w:name="_Toc180998659"/>
            <w:r w:rsidRPr="00D35C23">
              <w:rPr>
                <w:rFonts w:ascii="Arial" w:eastAsia="Times New Roman" w:hAnsi="Arial" w:cs="Arial"/>
                <w:b/>
                <w:bCs/>
                <w:color w:val="auto"/>
                <w:sz w:val="28"/>
                <w:szCs w:val="28"/>
                <w:lang w:eastAsia="en-GB"/>
              </w:rPr>
              <w:lastRenderedPageBreak/>
              <w:t>10.</w:t>
            </w:r>
            <w:r w:rsidR="00FB3F4D" w:rsidRPr="00D35C23">
              <w:rPr>
                <w:rFonts w:ascii="Arial" w:eastAsia="Times New Roman" w:hAnsi="Arial" w:cs="Arial"/>
                <w:b/>
                <w:bCs/>
                <w:color w:val="auto"/>
                <w:sz w:val="28"/>
                <w:szCs w:val="28"/>
                <w:lang w:eastAsia="en-GB"/>
              </w:rPr>
              <w:t>Appendix A: 12-MONTH CASH FLOW FORECAST</w:t>
            </w:r>
            <w:r w:rsidR="0067496E">
              <w:rPr>
                <w:rFonts w:ascii="Arial" w:eastAsia="Times New Roman" w:hAnsi="Arial" w:cs="Arial"/>
                <w:b/>
                <w:bCs/>
                <w:color w:val="auto"/>
                <w:sz w:val="28"/>
                <w:szCs w:val="28"/>
                <w:lang w:eastAsia="en-GB"/>
              </w:rPr>
              <w:t xml:space="preserve"> based on £25,000 initial investments</w:t>
            </w:r>
            <w:r>
              <w:rPr>
                <w:rFonts w:ascii="Arial" w:eastAsia="Times New Roman" w:hAnsi="Arial" w:cs="Arial"/>
                <w:b/>
                <w:bCs/>
                <w:color w:val="auto"/>
                <w:sz w:val="28"/>
                <w:szCs w:val="28"/>
                <w:lang w:eastAsia="en-GB"/>
              </w:rPr>
              <w:t>:</w:t>
            </w:r>
            <w:bookmarkEnd w:id="16"/>
          </w:p>
        </w:tc>
        <w:tc>
          <w:tcPr>
            <w:tcW w:w="865" w:type="dxa"/>
            <w:tcBorders>
              <w:top w:val="nil"/>
              <w:left w:val="nil"/>
              <w:bottom w:val="nil"/>
              <w:right w:val="nil"/>
            </w:tcBorders>
            <w:shd w:val="clear" w:color="000000" w:fill="FFFFFF"/>
            <w:noWrap/>
            <w:vAlign w:val="center"/>
            <w:hideMark/>
          </w:tcPr>
          <w:p w14:paraId="6C3878BE" w14:textId="77777777" w:rsidR="00FB3F4D" w:rsidRPr="00FB3F4D" w:rsidRDefault="00FB3F4D" w:rsidP="00FB3F4D">
            <w:pPr>
              <w:spacing w:after="0" w:line="240" w:lineRule="auto"/>
              <w:rPr>
                <w:rFonts w:ascii="Arial" w:eastAsia="Times New Roman" w:hAnsi="Arial" w:cs="Arial"/>
                <w:b/>
                <w:bCs/>
                <w:sz w:val="32"/>
                <w:szCs w:val="32"/>
                <w:lang w:eastAsia="en-GB"/>
              </w:rPr>
            </w:pPr>
            <w:r w:rsidRPr="00FB3F4D">
              <w:rPr>
                <w:rFonts w:ascii="Arial" w:eastAsia="Times New Roman" w:hAnsi="Arial" w:cs="Arial"/>
                <w:b/>
                <w:bCs/>
                <w:sz w:val="32"/>
                <w:szCs w:val="32"/>
                <w:lang w:eastAsia="en-GB"/>
              </w:rPr>
              <w:t> </w:t>
            </w:r>
          </w:p>
        </w:tc>
        <w:tc>
          <w:tcPr>
            <w:tcW w:w="590" w:type="dxa"/>
            <w:tcBorders>
              <w:top w:val="nil"/>
              <w:left w:val="nil"/>
              <w:bottom w:val="nil"/>
              <w:right w:val="nil"/>
            </w:tcBorders>
            <w:shd w:val="clear" w:color="000000" w:fill="FFFFFF"/>
            <w:noWrap/>
            <w:vAlign w:val="center"/>
            <w:hideMark/>
          </w:tcPr>
          <w:p w14:paraId="4D7CF86D" w14:textId="77777777" w:rsidR="00FB3F4D" w:rsidRPr="00FB3F4D" w:rsidRDefault="00FB3F4D" w:rsidP="00FB3F4D">
            <w:pPr>
              <w:spacing w:after="0" w:line="240" w:lineRule="auto"/>
              <w:rPr>
                <w:rFonts w:ascii="Arial" w:eastAsia="Times New Roman" w:hAnsi="Arial" w:cs="Arial"/>
                <w:b/>
                <w:bCs/>
                <w:sz w:val="32"/>
                <w:szCs w:val="32"/>
                <w:lang w:eastAsia="en-GB"/>
              </w:rPr>
            </w:pPr>
            <w:r w:rsidRPr="00FB3F4D">
              <w:rPr>
                <w:rFonts w:ascii="Arial" w:eastAsia="Times New Roman" w:hAnsi="Arial" w:cs="Arial"/>
                <w:b/>
                <w:bCs/>
                <w:sz w:val="32"/>
                <w:szCs w:val="32"/>
                <w:lang w:eastAsia="en-GB"/>
              </w:rPr>
              <w:t> </w:t>
            </w:r>
          </w:p>
        </w:tc>
        <w:tc>
          <w:tcPr>
            <w:tcW w:w="527" w:type="dxa"/>
            <w:tcBorders>
              <w:top w:val="nil"/>
              <w:left w:val="nil"/>
              <w:bottom w:val="nil"/>
              <w:right w:val="nil"/>
            </w:tcBorders>
            <w:shd w:val="clear" w:color="000000" w:fill="FFFFFF"/>
            <w:noWrap/>
            <w:vAlign w:val="bottom"/>
            <w:hideMark/>
          </w:tcPr>
          <w:p w14:paraId="4E533A8C"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69F9FB9A"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36362E9E"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57A73DE9"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45FEFDAB"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625663C8"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273EE79E"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33486AD2"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7C36CCA2"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5D555497"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2D9B1ADE"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1045" w:type="dxa"/>
            <w:tcBorders>
              <w:top w:val="nil"/>
              <w:left w:val="nil"/>
              <w:bottom w:val="nil"/>
              <w:right w:val="nil"/>
            </w:tcBorders>
            <w:shd w:val="clear" w:color="000000" w:fill="FFFFFF"/>
            <w:noWrap/>
            <w:vAlign w:val="bottom"/>
            <w:hideMark/>
          </w:tcPr>
          <w:p w14:paraId="326293B6"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r>
      <w:tr w:rsidR="00FB3F4D" w:rsidRPr="00FB3F4D" w14:paraId="4E98619D" w14:textId="77777777" w:rsidTr="00FB3F4D">
        <w:trPr>
          <w:trHeight w:val="460"/>
        </w:trPr>
        <w:tc>
          <w:tcPr>
            <w:tcW w:w="2884" w:type="dxa"/>
            <w:tcBorders>
              <w:top w:val="nil"/>
              <w:left w:val="nil"/>
              <w:bottom w:val="nil"/>
              <w:right w:val="nil"/>
            </w:tcBorders>
            <w:shd w:val="clear" w:color="000000" w:fill="FFFFFF"/>
            <w:noWrap/>
            <w:vAlign w:val="bottom"/>
            <w:hideMark/>
          </w:tcPr>
          <w:p w14:paraId="6DFB1150"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53D42EC2"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0E12BCB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90" w:type="dxa"/>
            <w:tcBorders>
              <w:top w:val="nil"/>
              <w:left w:val="nil"/>
              <w:bottom w:val="nil"/>
              <w:right w:val="nil"/>
            </w:tcBorders>
            <w:shd w:val="clear" w:color="000000" w:fill="FFFFFF"/>
            <w:noWrap/>
            <w:vAlign w:val="bottom"/>
            <w:hideMark/>
          </w:tcPr>
          <w:p w14:paraId="7FDDA19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748C64FB"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490AF6A1"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44A46BA9"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72C2FED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3DB6A29E"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228969A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0CA6245A"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5CCD4285"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497DE080"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7D1A75D3"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7B270BFF"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1045" w:type="dxa"/>
            <w:tcBorders>
              <w:top w:val="nil"/>
              <w:left w:val="nil"/>
              <w:bottom w:val="nil"/>
              <w:right w:val="nil"/>
            </w:tcBorders>
            <w:shd w:val="clear" w:color="000000" w:fill="FFFFFF"/>
            <w:noWrap/>
            <w:vAlign w:val="bottom"/>
            <w:hideMark/>
          </w:tcPr>
          <w:p w14:paraId="240428A7"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55B6AE9A" w14:textId="77777777" w:rsidTr="00FB3F4D">
        <w:trPr>
          <w:trHeight w:val="565"/>
        </w:trPr>
        <w:tc>
          <w:tcPr>
            <w:tcW w:w="2884" w:type="dxa"/>
            <w:tcBorders>
              <w:top w:val="nil"/>
              <w:left w:val="nil"/>
              <w:bottom w:val="nil"/>
              <w:right w:val="nil"/>
            </w:tcBorders>
            <w:shd w:val="clear" w:color="000000" w:fill="FFFFFF"/>
            <w:noWrap/>
            <w:vAlign w:val="bottom"/>
            <w:hideMark/>
          </w:tcPr>
          <w:p w14:paraId="46E5A0CC"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c>
          <w:tcPr>
            <w:tcW w:w="2384" w:type="dxa"/>
            <w:tcBorders>
              <w:top w:val="nil"/>
              <w:left w:val="nil"/>
              <w:bottom w:val="nil"/>
              <w:right w:val="nil"/>
            </w:tcBorders>
            <w:shd w:val="clear" w:color="000000" w:fill="FFFFFF"/>
            <w:noWrap/>
            <w:vAlign w:val="bottom"/>
            <w:hideMark/>
          </w:tcPr>
          <w:p w14:paraId="72568700"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c>
          <w:tcPr>
            <w:tcW w:w="865" w:type="dxa"/>
            <w:tcBorders>
              <w:top w:val="nil"/>
              <w:left w:val="nil"/>
              <w:bottom w:val="nil"/>
              <w:right w:val="nil"/>
            </w:tcBorders>
            <w:shd w:val="clear" w:color="000000" w:fill="FFFFFF"/>
            <w:noWrap/>
            <w:vAlign w:val="bottom"/>
            <w:hideMark/>
          </w:tcPr>
          <w:p w14:paraId="7C86037B"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6574" w:type="dxa"/>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3C4088E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MONTHS</w:t>
            </w:r>
          </w:p>
        </w:tc>
        <w:tc>
          <w:tcPr>
            <w:tcW w:w="1045" w:type="dxa"/>
            <w:tcBorders>
              <w:top w:val="nil"/>
              <w:left w:val="nil"/>
              <w:bottom w:val="nil"/>
              <w:right w:val="nil"/>
            </w:tcBorders>
            <w:shd w:val="clear" w:color="000000" w:fill="FFFFFF"/>
            <w:noWrap/>
            <w:vAlign w:val="bottom"/>
            <w:hideMark/>
          </w:tcPr>
          <w:p w14:paraId="12D0220B"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w:t>
            </w:r>
          </w:p>
        </w:tc>
      </w:tr>
      <w:tr w:rsidR="00FB3F4D" w:rsidRPr="00FB3F4D" w14:paraId="09B153DA" w14:textId="77777777" w:rsidTr="00FB3F4D">
        <w:trPr>
          <w:trHeight w:val="878"/>
        </w:trPr>
        <w:tc>
          <w:tcPr>
            <w:tcW w:w="2884"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C55230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Cash in</w:t>
            </w:r>
          </w:p>
        </w:tc>
        <w:tc>
          <w:tcPr>
            <w:tcW w:w="2384" w:type="dxa"/>
            <w:tcBorders>
              <w:top w:val="single" w:sz="8" w:space="0" w:color="808080"/>
              <w:left w:val="nil"/>
              <w:bottom w:val="single" w:sz="4" w:space="0" w:color="808080"/>
              <w:right w:val="single" w:sz="4" w:space="0" w:color="808080"/>
            </w:tcBorders>
            <w:shd w:val="clear" w:color="000000" w:fill="3F8846"/>
            <w:vAlign w:val="center"/>
            <w:hideMark/>
          </w:tcPr>
          <w:p w14:paraId="492DE8F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Description (as required)</w:t>
            </w:r>
          </w:p>
        </w:tc>
        <w:tc>
          <w:tcPr>
            <w:tcW w:w="865" w:type="dxa"/>
            <w:tcBorders>
              <w:top w:val="single" w:sz="8" w:space="0" w:color="808080"/>
              <w:left w:val="nil"/>
              <w:bottom w:val="single" w:sz="4" w:space="0" w:color="808080"/>
              <w:right w:val="single" w:sz="4" w:space="0" w:color="808080"/>
            </w:tcBorders>
            <w:shd w:val="clear" w:color="000000" w:fill="3F8846"/>
            <w:vAlign w:val="center"/>
            <w:hideMark/>
          </w:tcPr>
          <w:p w14:paraId="014FE7CA"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Starting point</w:t>
            </w:r>
          </w:p>
        </w:tc>
        <w:tc>
          <w:tcPr>
            <w:tcW w:w="590" w:type="dxa"/>
            <w:tcBorders>
              <w:top w:val="nil"/>
              <w:left w:val="nil"/>
              <w:bottom w:val="single" w:sz="4" w:space="0" w:color="808080"/>
              <w:right w:val="single" w:sz="4" w:space="0" w:color="808080"/>
            </w:tcBorders>
            <w:shd w:val="clear" w:color="000000" w:fill="3F8846"/>
            <w:noWrap/>
            <w:vAlign w:val="center"/>
            <w:hideMark/>
          </w:tcPr>
          <w:p w14:paraId="717BD47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w:t>
            </w:r>
          </w:p>
        </w:tc>
        <w:tc>
          <w:tcPr>
            <w:tcW w:w="527" w:type="dxa"/>
            <w:tcBorders>
              <w:top w:val="nil"/>
              <w:left w:val="nil"/>
              <w:bottom w:val="single" w:sz="4" w:space="0" w:color="808080"/>
              <w:right w:val="single" w:sz="4" w:space="0" w:color="808080"/>
            </w:tcBorders>
            <w:shd w:val="clear" w:color="000000" w:fill="3F8846"/>
            <w:noWrap/>
            <w:vAlign w:val="center"/>
            <w:hideMark/>
          </w:tcPr>
          <w:p w14:paraId="3693FB1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2</w:t>
            </w:r>
          </w:p>
        </w:tc>
        <w:tc>
          <w:tcPr>
            <w:tcW w:w="527" w:type="dxa"/>
            <w:tcBorders>
              <w:top w:val="nil"/>
              <w:left w:val="nil"/>
              <w:bottom w:val="single" w:sz="4" w:space="0" w:color="808080"/>
              <w:right w:val="single" w:sz="4" w:space="0" w:color="808080"/>
            </w:tcBorders>
            <w:shd w:val="clear" w:color="000000" w:fill="3F8846"/>
            <w:noWrap/>
            <w:vAlign w:val="center"/>
            <w:hideMark/>
          </w:tcPr>
          <w:p w14:paraId="661520A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3</w:t>
            </w:r>
          </w:p>
        </w:tc>
        <w:tc>
          <w:tcPr>
            <w:tcW w:w="527" w:type="dxa"/>
            <w:tcBorders>
              <w:top w:val="nil"/>
              <w:left w:val="nil"/>
              <w:bottom w:val="single" w:sz="4" w:space="0" w:color="808080"/>
              <w:right w:val="single" w:sz="4" w:space="0" w:color="808080"/>
            </w:tcBorders>
            <w:shd w:val="clear" w:color="000000" w:fill="3F8846"/>
            <w:noWrap/>
            <w:vAlign w:val="center"/>
            <w:hideMark/>
          </w:tcPr>
          <w:p w14:paraId="5391E14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4</w:t>
            </w:r>
          </w:p>
        </w:tc>
        <w:tc>
          <w:tcPr>
            <w:tcW w:w="527" w:type="dxa"/>
            <w:tcBorders>
              <w:top w:val="nil"/>
              <w:left w:val="nil"/>
              <w:bottom w:val="single" w:sz="4" w:space="0" w:color="808080"/>
              <w:right w:val="single" w:sz="4" w:space="0" w:color="808080"/>
            </w:tcBorders>
            <w:shd w:val="clear" w:color="000000" w:fill="3F8846"/>
            <w:noWrap/>
            <w:vAlign w:val="center"/>
            <w:hideMark/>
          </w:tcPr>
          <w:p w14:paraId="1E7C7FB8"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5</w:t>
            </w:r>
          </w:p>
        </w:tc>
        <w:tc>
          <w:tcPr>
            <w:tcW w:w="527" w:type="dxa"/>
            <w:tcBorders>
              <w:top w:val="nil"/>
              <w:left w:val="nil"/>
              <w:bottom w:val="single" w:sz="4" w:space="0" w:color="808080"/>
              <w:right w:val="single" w:sz="4" w:space="0" w:color="808080"/>
            </w:tcBorders>
            <w:shd w:val="clear" w:color="000000" w:fill="3F8846"/>
            <w:noWrap/>
            <w:vAlign w:val="center"/>
            <w:hideMark/>
          </w:tcPr>
          <w:p w14:paraId="293C734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6</w:t>
            </w:r>
          </w:p>
        </w:tc>
        <w:tc>
          <w:tcPr>
            <w:tcW w:w="527" w:type="dxa"/>
            <w:tcBorders>
              <w:top w:val="nil"/>
              <w:left w:val="nil"/>
              <w:bottom w:val="single" w:sz="4" w:space="0" w:color="808080"/>
              <w:right w:val="single" w:sz="4" w:space="0" w:color="808080"/>
            </w:tcBorders>
            <w:shd w:val="clear" w:color="000000" w:fill="3F8846"/>
            <w:noWrap/>
            <w:vAlign w:val="center"/>
            <w:hideMark/>
          </w:tcPr>
          <w:p w14:paraId="0F1F8F44"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7</w:t>
            </w:r>
          </w:p>
        </w:tc>
        <w:tc>
          <w:tcPr>
            <w:tcW w:w="527" w:type="dxa"/>
            <w:tcBorders>
              <w:top w:val="nil"/>
              <w:left w:val="nil"/>
              <w:bottom w:val="single" w:sz="4" w:space="0" w:color="808080"/>
              <w:right w:val="single" w:sz="4" w:space="0" w:color="808080"/>
            </w:tcBorders>
            <w:shd w:val="clear" w:color="000000" w:fill="3F8846"/>
            <w:noWrap/>
            <w:vAlign w:val="center"/>
            <w:hideMark/>
          </w:tcPr>
          <w:p w14:paraId="48C7CBB7"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8</w:t>
            </w:r>
          </w:p>
        </w:tc>
        <w:tc>
          <w:tcPr>
            <w:tcW w:w="573" w:type="dxa"/>
            <w:tcBorders>
              <w:top w:val="nil"/>
              <w:left w:val="nil"/>
              <w:bottom w:val="single" w:sz="4" w:space="0" w:color="808080"/>
              <w:right w:val="single" w:sz="4" w:space="0" w:color="808080"/>
            </w:tcBorders>
            <w:shd w:val="clear" w:color="000000" w:fill="3F8846"/>
            <w:noWrap/>
            <w:vAlign w:val="center"/>
            <w:hideMark/>
          </w:tcPr>
          <w:p w14:paraId="33DF052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9</w:t>
            </w:r>
          </w:p>
        </w:tc>
        <w:tc>
          <w:tcPr>
            <w:tcW w:w="573" w:type="dxa"/>
            <w:tcBorders>
              <w:top w:val="nil"/>
              <w:left w:val="nil"/>
              <w:bottom w:val="single" w:sz="4" w:space="0" w:color="808080"/>
              <w:right w:val="single" w:sz="4" w:space="0" w:color="808080"/>
            </w:tcBorders>
            <w:shd w:val="clear" w:color="000000" w:fill="3F8846"/>
            <w:noWrap/>
            <w:vAlign w:val="center"/>
            <w:hideMark/>
          </w:tcPr>
          <w:p w14:paraId="0DD62CB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10</w:t>
            </w:r>
          </w:p>
        </w:tc>
        <w:tc>
          <w:tcPr>
            <w:tcW w:w="573" w:type="dxa"/>
            <w:tcBorders>
              <w:top w:val="nil"/>
              <w:left w:val="nil"/>
              <w:bottom w:val="single" w:sz="4" w:space="0" w:color="808080"/>
              <w:right w:val="single" w:sz="4" w:space="0" w:color="808080"/>
            </w:tcBorders>
            <w:shd w:val="clear" w:color="000000" w:fill="3F8846"/>
            <w:noWrap/>
            <w:vAlign w:val="center"/>
            <w:hideMark/>
          </w:tcPr>
          <w:p w14:paraId="6C7E707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11</w:t>
            </w:r>
          </w:p>
        </w:tc>
        <w:tc>
          <w:tcPr>
            <w:tcW w:w="573" w:type="dxa"/>
            <w:tcBorders>
              <w:top w:val="nil"/>
              <w:left w:val="nil"/>
              <w:bottom w:val="single" w:sz="4" w:space="0" w:color="808080"/>
              <w:right w:val="single" w:sz="4" w:space="0" w:color="808080"/>
            </w:tcBorders>
            <w:shd w:val="clear" w:color="000000" w:fill="3F8846"/>
            <w:noWrap/>
            <w:vAlign w:val="center"/>
            <w:hideMark/>
          </w:tcPr>
          <w:p w14:paraId="49ADC5C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12</w:t>
            </w:r>
          </w:p>
        </w:tc>
        <w:tc>
          <w:tcPr>
            <w:tcW w:w="1045" w:type="dxa"/>
            <w:tcBorders>
              <w:top w:val="single" w:sz="8" w:space="0" w:color="808080"/>
              <w:left w:val="nil"/>
              <w:bottom w:val="single" w:sz="4" w:space="0" w:color="808080"/>
              <w:right w:val="single" w:sz="8" w:space="0" w:color="808080"/>
            </w:tcBorders>
            <w:shd w:val="clear" w:color="000000" w:fill="3F8846"/>
            <w:noWrap/>
            <w:vAlign w:val="center"/>
            <w:hideMark/>
          </w:tcPr>
          <w:p w14:paraId="2A89F60E"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TOTAL</w:t>
            </w:r>
          </w:p>
        </w:tc>
      </w:tr>
      <w:tr w:rsidR="00FB3F4D" w:rsidRPr="00FB3F4D" w14:paraId="461B8B38" w14:textId="77777777" w:rsidTr="00FB3F4D">
        <w:trPr>
          <w:trHeight w:val="439"/>
        </w:trPr>
        <w:tc>
          <w:tcPr>
            <w:tcW w:w="2884" w:type="dxa"/>
            <w:tcBorders>
              <w:top w:val="nil"/>
              <w:left w:val="single" w:sz="8" w:space="0" w:color="808080"/>
              <w:bottom w:val="single" w:sz="4" w:space="0" w:color="808080"/>
              <w:right w:val="single" w:sz="4" w:space="0" w:color="808080"/>
            </w:tcBorders>
            <w:shd w:val="clear" w:color="000000" w:fill="FCD5B4"/>
            <w:noWrap/>
            <w:vAlign w:val="center"/>
            <w:hideMark/>
          </w:tcPr>
          <w:p w14:paraId="72EA80B9"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xml:space="preserve">Loan- </w:t>
            </w:r>
            <w:proofErr w:type="spellStart"/>
            <w:r w:rsidRPr="00FB3F4D">
              <w:rPr>
                <w:rFonts w:ascii="Arial" w:eastAsia="Times New Roman" w:hAnsi="Arial" w:cs="Arial"/>
                <w:b/>
                <w:bCs/>
                <w:sz w:val="24"/>
                <w:szCs w:val="24"/>
                <w:lang w:eastAsia="en-GB"/>
              </w:rPr>
              <w:t>start up</w:t>
            </w:r>
            <w:proofErr w:type="spellEnd"/>
            <w:r w:rsidRPr="00FB3F4D">
              <w:rPr>
                <w:rFonts w:ascii="Arial" w:eastAsia="Times New Roman" w:hAnsi="Arial" w:cs="Arial"/>
                <w:b/>
                <w:bCs/>
                <w:sz w:val="24"/>
                <w:szCs w:val="24"/>
                <w:lang w:eastAsia="en-GB"/>
              </w:rPr>
              <w:t xml:space="preserve"> capital</w:t>
            </w:r>
          </w:p>
        </w:tc>
        <w:tc>
          <w:tcPr>
            <w:tcW w:w="2384" w:type="dxa"/>
            <w:tcBorders>
              <w:top w:val="nil"/>
              <w:left w:val="nil"/>
              <w:bottom w:val="single" w:sz="4" w:space="0" w:color="808080"/>
              <w:right w:val="single" w:sz="4" w:space="0" w:color="808080"/>
            </w:tcBorders>
            <w:shd w:val="clear" w:color="000000" w:fill="FCD5B4"/>
            <w:noWrap/>
            <w:vAlign w:val="center"/>
            <w:hideMark/>
          </w:tcPr>
          <w:p w14:paraId="295931B2"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Investment</w:t>
            </w:r>
          </w:p>
        </w:tc>
        <w:tc>
          <w:tcPr>
            <w:tcW w:w="865" w:type="dxa"/>
            <w:tcBorders>
              <w:top w:val="nil"/>
              <w:left w:val="nil"/>
              <w:bottom w:val="single" w:sz="4" w:space="0" w:color="808080"/>
              <w:right w:val="single" w:sz="4" w:space="0" w:color="808080"/>
            </w:tcBorders>
            <w:shd w:val="clear" w:color="000000" w:fill="FCD5B4"/>
            <w:noWrap/>
            <w:vAlign w:val="center"/>
            <w:hideMark/>
          </w:tcPr>
          <w:p w14:paraId="5DD4302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£25,000</w:t>
            </w:r>
          </w:p>
        </w:tc>
        <w:tc>
          <w:tcPr>
            <w:tcW w:w="590" w:type="dxa"/>
            <w:tcBorders>
              <w:top w:val="single" w:sz="4" w:space="0" w:color="auto"/>
              <w:left w:val="nil"/>
              <w:bottom w:val="single" w:sz="4" w:space="0" w:color="808080"/>
              <w:right w:val="single" w:sz="4" w:space="0" w:color="808080"/>
            </w:tcBorders>
            <w:shd w:val="clear" w:color="000000" w:fill="D8E4BC"/>
            <w:noWrap/>
            <w:vAlign w:val="center"/>
            <w:hideMark/>
          </w:tcPr>
          <w:p w14:paraId="30478A9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439C1DC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572EC56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38584B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2E62A39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192AB6F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16B9024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52996FF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6369B24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68E8E2D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49537A3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22858D7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1045" w:type="dxa"/>
            <w:tcBorders>
              <w:top w:val="single" w:sz="4" w:space="0" w:color="auto"/>
              <w:left w:val="nil"/>
              <w:bottom w:val="single" w:sz="4" w:space="0" w:color="808080"/>
              <w:right w:val="single" w:sz="8" w:space="0" w:color="808080"/>
            </w:tcBorders>
            <w:shd w:val="clear" w:color="000000" w:fill="D8E4BC"/>
            <w:noWrap/>
            <w:vAlign w:val="center"/>
            <w:hideMark/>
          </w:tcPr>
          <w:p w14:paraId="788FF79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£25,000</w:t>
            </w:r>
          </w:p>
        </w:tc>
      </w:tr>
      <w:tr w:rsidR="00FB3F4D" w:rsidRPr="00FB3F4D" w14:paraId="4223F7AA" w14:textId="77777777" w:rsidTr="00FB3F4D">
        <w:trPr>
          <w:trHeight w:val="439"/>
        </w:trPr>
        <w:tc>
          <w:tcPr>
            <w:tcW w:w="2884" w:type="dxa"/>
            <w:tcBorders>
              <w:top w:val="nil"/>
              <w:left w:val="single" w:sz="8" w:space="0" w:color="808080"/>
              <w:bottom w:val="single" w:sz="4" w:space="0" w:color="808080"/>
              <w:right w:val="single" w:sz="4" w:space="0" w:color="808080"/>
            </w:tcBorders>
            <w:shd w:val="clear" w:color="000000" w:fill="FCD5B4"/>
            <w:noWrap/>
            <w:vAlign w:val="center"/>
            <w:hideMark/>
          </w:tcPr>
          <w:p w14:paraId="29B8B1F2"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Sales (total sales of product and/or services)</w:t>
            </w:r>
          </w:p>
        </w:tc>
        <w:tc>
          <w:tcPr>
            <w:tcW w:w="2384" w:type="dxa"/>
            <w:tcBorders>
              <w:top w:val="nil"/>
              <w:left w:val="nil"/>
              <w:bottom w:val="single" w:sz="4" w:space="0" w:color="808080"/>
              <w:right w:val="single" w:sz="4" w:space="0" w:color="808080"/>
            </w:tcBorders>
            <w:shd w:val="clear" w:color="000000" w:fill="FCD5B4"/>
            <w:noWrap/>
            <w:vAlign w:val="center"/>
            <w:hideMark/>
          </w:tcPr>
          <w:p w14:paraId="2D8F5925"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focus on leasing and subscription services</w:t>
            </w:r>
          </w:p>
        </w:tc>
        <w:tc>
          <w:tcPr>
            <w:tcW w:w="865" w:type="dxa"/>
            <w:tcBorders>
              <w:top w:val="nil"/>
              <w:left w:val="nil"/>
              <w:bottom w:val="single" w:sz="4" w:space="0" w:color="808080"/>
              <w:right w:val="single" w:sz="4" w:space="0" w:color="808080"/>
            </w:tcBorders>
            <w:shd w:val="clear" w:color="000000" w:fill="FCD5B4"/>
            <w:noWrap/>
            <w:vAlign w:val="center"/>
            <w:hideMark/>
          </w:tcPr>
          <w:p w14:paraId="6F5BBE2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90" w:type="dxa"/>
            <w:tcBorders>
              <w:top w:val="nil"/>
              <w:left w:val="nil"/>
              <w:bottom w:val="single" w:sz="4" w:space="0" w:color="808080"/>
              <w:right w:val="single" w:sz="4" w:space="0" w:color="808080"/>
            </w:tcBorders>
            <w:shd w:val="clear" w:color="000000" w:fill="FCD5B4"/>
            <w:noWrap/>
            <w:vAlign w:val="center"/>
            <w:hideMark/>
          </w:tcPr>
          <w:p w14:paraId="2D9BA71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w:t>
            </w:r>
          </w:p>
        </w:tc>
        <w:tc>
          <w:tcPr>
            <w:tcW w:w="527" w:type="dxa"/>
            <w:tcBorders>
              <w:top w:val="nil"/>
              <w:left w:val="nil"/>
              <w:bottom w:val="single" w:sz="4" w:space="0" w:color="808080"/>
              <w:right w:val="single" w:sz="4" w:space="0" w:color="808080"/>
            </w:tcBorders>
            <w:shd w:val="clear" w:color="000000" w:fill="FCD5B4"/>
            <w:noWrap/>
            <w:vAlign w:val="center"/>
            <w:hideMark/>
          </w:tcPr>
          <w:p w14:paraId="476679D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£3,000</w:t>
            </w:r>
          </w:p>
        </w:tc>
        <w:tc>
          <w:tcPr>
            <w:tcW w:w="527" w:type="dxa"/>
            <w:tcBorders>
              <w:top w:val="nil"/>
              <w:left w:val="nil"/>
              <w:bottom w:val="single" w:sz="4" w:space="0" w:color="808080"/>
              <w:right w:val="single" w:sz="4" w:space="0" w:color="808080"/>
            </w:tcBorders>
            <w:shd w:val="clear" w:color="000000" w:fill="FCD5B4"/>
            <w:noWrap/>
            <w:vAlign w:val="center"/>
            <w:hideMark/>
          </w:tcPr>
          <w:p w14:paraId="415E294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£4,300</w:t>
            </w:r>
          </w:p>
        </w:tc>
        <w:tc>
          <w:tcPr>
            <w:tcW w:w="527" w:type="dxa"/>
            <w:tcBorders>
              <w:top w:val="nil"/>
              <w:left w:val="nil"/>
              <w:bottom w:val="single" w:sz="4" w:space="0" w:color="808080"/>
              <w:right w:val="single" w:sz="4" w:space="0" w:color="808080"/>
            </w:tcBorders>
            <w:shd w:val="clear" w:color="000000" w:fill="FCD5B4"/>
            <w:noWrap/>
            <w:vAlign w:val="center"/>
            <w:hideMark/>
          </w:tcPr>
          <w:p w14:paraId="5462EE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£5,200</w:t>
            </w:r>
          </w:p>
        </w:tc>
        <w:tc>
          <w:tcPr>
            <w:tcW w:w="527" w:type="dxa"/>
            <w:tcBorders>
              <w:top w:val="nil"/>
              <w:left w:val="nil"/>
              <w:bottom w:val="single" w:sz="4" w:space="0" w:color="808080"/>
              <w:right w:val="single" w:sz="4" w:space="0" w:color="808080"/>
            </w:tcBorders>
            <w:shd w:val="clear" w:color="000000" w:fill="FCD5B4"/>
            <w:noWrap/>
            <w:vAlign w:val="center"/>
            <w:hideMark/>
          </w:tcPr>
          <w:p w14:paraId="726281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£5,500</w:t>
            </w:r>
          </w:p>
        </w:tc>
        <w:tc>
          <w:tcPr>
            <w:tcW w:w="527" w:type="dxa"/>
            <w:tcBorders>
              <w:top w:val="nil"/>
              <w:left w:val="nil"/>
              <w:bottom w:val="single" w:sz="4" w:space="0" w:color="808080"/>
              <w:right w:val="single" w:sz="4" w:space="0" w:color="808080"/>
            </w:tcBorders>
            <w:shd w:val="clear" w:color="000000" w:fill="FCD5B4"/>
            <w:noWrap/>
            <w:vAlign w:val="center"/>
            <w:hideMark/>
          </w:tcPr>
          <w:p w14:paraId="4803700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£6,200</w:t>
            </w:r>
          </w:p>
        </w:tc>
        <w:tc>
          <w:tcPr>
            <w:tcW w:w="527" w:type="dxa"/>
            <w:tcBorders>
              <w:top w:val="nil"/>
              <w:left w:val="nil"/>
              <w:bottom w:val="single" w:sz="4" w:space="0" w:color="808080"/>
              <w:right w:val="single" w:sz="4" w:space="0" w:color="808080"/>
            </w:tcBorders>
            <w:shd w:val="clear" w:color="000000" w:fill="FCD5B4"/>
            <w:noWrap/>
            <w:vAlign w:val="center"/>
            <w:hideMark/>
          </w:tcPr>
          <w:p w14:paraId="46EE53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£7,300</w:t>
            </w:r>
          </w:p>
        </w:tc>
        <w:tc>
          <w:tcPr>
            <w:tcW w:w="527" w:type="dxa"/>
            <w:tcBorders>
              <w:top w:val="nil"/>
              <w:left w:val="nil"/>
              <w:bottom w:val="single" w:sz="4" w:space="0" w:color="808080"/>
              <w:right w:val="single" w:sz="4" w:space="0" w:color="808080"/>
            </w:tcBorders>
            <w:shd w:val="clear" w:color="000000" w:fill="FCD5B4"/>
            <w:noWrap/>
            <w:vAlign w:val="center"/>
            <w:hideMark/>
          </w:tcPr>
          <w:p w14:paraId="3FFAB9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£8,500</w:t>
            </w:r>
          </w:p>
        </w:tc>
        <w:tc>
          <w:tcPr>
            <w:tcW w:w="573" w:type="dxa"/>
            <w:tcBorders>
              <w:top w:val="nil"/>
              <w:left w:val="nil"/>
              <w:bottom w:val="single" w:sz="4" w:space="0" w:color="808080"/>
              <w:right w:val="single" w:sz="4" w:space="0" w:color="808080"/>
            </w:tcBorders>
            <w:shd w:val="clear" w:color="000000" w:fill="FCD5B4"/>
            <w:noWrap/>
            <w:vAlign w:val="center"/>
            <w:hideMark/>
          </w:tcPr>
          <w:p w14:paraId="10A6564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£11,000</w:t>
            </w:r>
          </w:p>
        </w:tc>
        <w:tc>
          <w:tcPr>
            <w:tcW w:w="573" w:type="dxa"/>
            <w:tcBorders>
              <w:top w:val="nil"/>
              <w:left w:val="nil"/>
              <w:bottom w:val="single" w:sz="4" w:space="0" w:color="808080"/>
              <w:right w:val="single" w:sz="4" w:space="0" w:color="808080"/>
            </w:tcBorders>
            <w:shd w:val="clear" w:color="000000" w:fill="FCD5B4"/>
            <w:noWrap/>
            <w:vAlign w:val="center"/>
            <w:hideMark/>
          </w:tcPr>
          <w:p w14:paraId="58493A7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£11,800</w:t>
            </w:r>
          </w:p>
        </w:tc>
        <w:tc>
          <w:tcPr>
            <w:tcW w:w="573" w:type="dxa"/>
            <w:tcBorders>
              <w:top w:val="nil"/>
              <w:left w:val="nil"/>
              <w:bottom w:val="single" w:sz="4" w:space="0" w:color="808080"/>
              <w:right w:val="single" w:sz="4" w:space="0" w:color="808080"/>
            </w:tcBorders>
            <w:shd w:val="clear" w:color="000000" w:fill="FCD5B4"/>
            <w:noWrap/>
            <w:vAlign w:val="center"/>
            <w:hideMark/>
          </w:tcPr>
          <w:p w14:paraId="0C558C9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£12,200</w:t>
            </w:r>
          </w:p>
        </w:tc>
        <w:tc>
          <w:tcPr>
            <w:tcW w:w="573" w:type="dxa"/>
            <w:tcBorders>
              <w:top w:val="nil"/>
              <w:left w:val="nil"/>
              <w:bottom w:val="single" w:sz="4" w:space="0" w:color="808080"/>
              <w:right w:val="single" w:sz="4" w:space="0" w:color="808080"/>
            </w:tcBorders>
            <w:shd w:val="clear" w:color="000000" w:fill="FCD5B4"/>
            <w:noWrap/>
            <w:vAlign w:val="center"/>
            <w:hideMark/>
          </w:tcPr>
          <w:p w14:paraId="48FEC1F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£15,000</w:t>
            </w:r>
          </w:p>
        </w:tc>
        <w:tc>
          <w:tcPr>
            <w:tcW w:w="1045" w:type="dxa"/>
            <w:tcBorders>
              <w:top w:val="nil"/>
              <w:left w:val="nil"/>
              <w:bottom w:val="single" w:sz="4" w:space="0" w:color="808080"/>
              <w:right w:val="single" w:sz="8" w:space="0" w:color="808080"/>
            </w:tcBorders>
            <w:shd w:val="clear" w:color="000000" w:fill="D8E4BC"/>
            <w:noWrap/>
            <w:vAlign w:val="center"/>
            <w:hideMark/>
          </w:tcPr>
          <w:p w14:paraId="7063DD0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£92,500</w:t>
            </w:r>
          </w:p>
        </w:tc>
      </w:tr>
      <w:tr w:rsidR="00FB3F4D" w:rsidRPr="00FB3F4D" w14:paraId="3FBD7299" w14:textId="77777777" w:rsidTr="00FB3F4D">
        <w:trPr>
          <w:trHeight w:val="460"/>
        </w:trPr>
        <w:tc>
          <w:tcPr>
            <w:tcW w:w="2884" w:type="dxa"/>
            <w:tcBorders>
              <w:top w:val="nil"/>
              <w:left w:val="single" w:sz="8" w:space="0" w:color="808080"/>
              <w:bottom w:val="nil"/>
              <w:right w:val="single" w:sz="4" w:space="0" w:color="auto"/>
            </w:tcBorders>
            <w:shd w:val="clear" w:color="000000" w:fill="FCD5B4"/>
            <w:noWrap/>
            <w:vAlign w:val="center"/>
            <w:hideMark/>
          </w:tcPr>
          <w:p w14:paraId="78E11A95"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Other</w:t>
            </w:r>
          </w:p>
        </w:tc>
        <w:tc>
          <w:tcPr>
            <w:tcW w:w="2384" w:type="dxa"/>
            <w:tcBorders>
              <w:top w:val="nil"/>
              <w:left w:val="nil"/>
              <w:bottom w:val="nil"/>
              <w:right w:val="single" w:sz="4" w:space="0" w:color="808080"/>
            </w:tcBorders>
            <w:shd w:val="clear" w:color="000000" w:fill="FCD5B4"/>
            <w:noWrap/>
            <w:vAlign w:val="center"/>
            <w:hideMark/>
          </w:tcPr>
          <w:p w14:paraId="6EC5C08F"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 </w:t>
            </w:r>
          </w:p>
        </w:tc>
        <w:tc>
          <w:tcPr>
            <w:tcW w:w="865" w:type="dxa"/>
            <w:tcBorders>
              <w:top w:val="nil"/>
              <w:left w:val="nil"/>
              <w:bottom w:val="nil"/>
              <w:right w:val="single" w:sz="4" w:space="0" w:color="808080"/>
            </w:tcBorders>
            <w:shd w:val="clear" w:color="000000" w:fill="FCD5B4"/>
            <w:noWrap/>
            <w:vAlign w:val="center"/>
            <w:hideMark/>
          </w:tcPr>
          <w:p w14:paraId="337926A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90" w:type="dxa"/>
            <w:tcBorders>
              <w:top w:val="nil"/>
              <w:left w:val="nil"/>
              <w:bottom w:val="nil"/>
              <w:right w:val="single" w:sz="4" w:space="0" w:color="808080"/>
            </w:tcBorders>
            <w:shd w:val="clear" w:color="000000" w:fill="FCD5B4"/>
            <w:noWrap/>
            <w:vAlign w:val="center"/>
            <w:hideMark/>
          </w:tcPr>
          <w:p w14:paraId="49CCEC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55A7174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0635AFF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54ACDCD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06A107D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6AB66D8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739433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17869C1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221F0BF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1C1B45B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5D4D894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0297DA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1045" w:type="dxa"/>
            <w:tcBorders>
              <w:top w:val="nil"/>
              <w:left w:val="nil"/>
              <w:bottom w:val="nil"/>
              <w:right w:val="single" w:sz="8" w:space="0" w:color="808080"/>
            </w:tcBorders>
            <w:shd w:val="clear" w:color="000000" w:fill="D8E4BC"/>
            <w:noWrap/>
            <w:vAlign w:val="center"/>
            <w:hideMark/>
          </w:tcPr>
          <w:p w14:paraId="169726F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r>
      <w:tr w:rsidR="00FB3F4D" w:rsidRPr="00FB3F4D" w14:paraId="5C67AA1B" w14:textId="77777777" w:rsidTr="00FB3F4D">
        <w:trPr>
          <w:trHeight w:val="565"/>
        </w:trPr>
        <w:tc>
          <w:tcPr>
            <w:tcW w:w="5268"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61E224E8" w14:textId="77777777" w:rsidR="00FB3F4D" w:rsidRPr="00FB3F4D" w:rsidRDefault="00FB3F4D" w:rsidP="00FB3F4D">
            <w:pPr>
              <w:spacing w:after="0" w:line="240" w:lineRule="auto"/>
              <w:jc w:val="right"/>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Total cash in-flows (A)</w:t>
            </w:r>
          </w:p>
        </w:tc>
        <w:tc>
          <w:tcPr>
            <w:tcW w:w="865" w:type="dxa"/>
            <w:tcBorders>
              <w:top w:val="single" w:sz="8" w:space="0" w:color="808080"/>
              <w:left w:val="nil"/>
              <w:bottom w:val="single" w:sz="8" w:space="0" w:color="808080"/>
              <w:right w:val="single" w:sz="4" w:space="0" w:color="808080"/>
            </w:tcBorders>
            <w:shd w:val="clear" w:color="000000" w:fill="D8E4BC"/>
            <w:noWrap/>
            <w:vAlign w:val="center"/>
            <w:hideMark/>
          </w:tcPr>
          <w:p w14:paraId="3BAEC381"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£25,000</w:t>
            </w:r>
          </w:p>
        </w:tc>
        <w:tc>
          <w:tcPr>
            <w:tcW w:w="590" w:type="dxa"/>
            <w:tcBorders>
              <w:top w:val="single" w:sz="8" w:space="0" w:color="808080"/>
              <w:left w:val="nil"/>
              <w:bottom w:val="single" w:sz="8" w:space="0" w:color="808080"/>
              <w:right w:val="single" w:sz="4" w:space="0" w:color="808080"/>
            </w:tcBorders>
            <w:shd w:val="clear" w:color="000000" w:fill="D8E4BC"/>
            <w:noWrap/>
            <w:vAlign w:val="center"/>
            <w:hideMark/>
          </w:tcPr>
          <w:p w14:paraId="3A8F02EE"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£2,500</w:t>
            </w:r>
          </w:p>
        </w:tc>
        <w:tc>
          <w:tcPr>
            <w:tcW w:w="527" w:type="dxa"/>
            <w:tcBorders>
              <w:top w:val="single" w:sz="8" w:space="0" w:color="808080"/>
              <w:left w:val="nil"/>
              <w:bottom w:val="single" w:sz="8" w:space="0" w:color="808080"/>
              <w:right w:val="single" w:sz="4" w:space="0" w:color="808080"/>
            </w:tcBorders>
            <w:shd w:val="clear" w:color="000000" w:fill="D8E4BC"/>
            <w:noWrap/>
            <w:vAlign w:val="center"/>
            <w:hideMark/>
          </w:tcPr>
          <w:p w14:paraId="1B7040DA"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£3,000</w:t>
            </w:r>
          </w:p>
        </w:tc>
        <w:tc>
          <w:tcPr>
            <w:tcW w:w="527" w:type="dxa"/>
            <w:tcBorders>
              <w:top w:val="single" w:sz="8" w:space="0" w:color="808080"/>
              <w:left w:val="nil"/>
              <w:bottom w:val="single" w:sz="8" w:space="0" w:color="808080"/>
              <w:right w:val="single" w:sz="4" w:space="0" w:color="808080"/>
            </w:tcBorders>
            <w:shd w:val="clear" w:color="000000" w:fill="D8E4BC"/>
            <w:noWrap/>
            <w:vAlign w:val="center"/>
            <w:hideMark/>
          </w:tcPr>
          <w:p w14:paraId="3C749D3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£4,300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0C1609D"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£5,200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75A441F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£5,500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3984C11C"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£6,200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34F1112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£7,300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1F2D12E4"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£8,500</w:t>
            </w:r>
          </w:p>
        </w:tc>
        <w:tc>
          <w:tcPr>
            <w:tcW w:w="573"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1F3A6E00"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£11,000</w:t>
            </w:r>
          </w:p>
        </w:tc>
        <w:tc>
          <w:tcPr>
            <w:tcW w:w="573" w:type="dxa"/>
            <w:tcBorders>
              <w:top w:val="single" w:sz="8" w:space="0" w:color="808080"/>
              <w:left w:val="nil"/>
              <w:bottom w:val="single" w:sz="8" w:space="0" w:color="808080"/>
              <w:right w:val="single" w:sz="4" w:space="0" w:color="808080"/>
            </w:tcBorders>
            <w:shd w:val="clear" w:color="000000" w:fill="D8E4BC"/>
            <w:noWrap/>
            <w:vAlign w:val="center"/>
            <w:hideMark/>
          </w:tcPr>
          <w:p w14:paraId="1F9AC02E"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£11,800</w:t>
            </w:r>
          </w:p>
        </w:tc>
        <w:tc>
          <w:tcPr>
            <w:tcW w:w="573" w:type="dxa"/>
            <w:tcBorders>
              <w:top w:val="single" w:sz="8" w:space="0" w:color="808080"/>
              <w:left w:val="nil"/>
              <w:bottom w:val="single" w:sz="8" w:space="0" w:color="808080"/>
              <w:right w:val="single" w:sz="4" w:space="0" w:color="808080"/>
            </w:tcBorders>
            <w:shd w:val="clear" w:color="000000" w:fill="D8E4BC"/>
            <w:noWrap/>
            <w:vAlign w:val="center"/>
            <w:hideMark/>
          </w:tcPr>
          <w:p w14:paraId="0ECB77C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£12,200</w:t>
            </w:r>
          </w:p>
        </w:tc>
        <w:tc>
          <w:tcPr>
            <w:tcW w:w="573"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EC00489"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£15,000</w:t>
            </w:r>
          </w:p>
        </w:tc>
        <w:tc>
          <w:tcPr>
            <w:tcW w:w="1045" w:type="dxa"/>
            <w:tcBorders>
              <w:top w:val="single" w:sz="8" w:space="0" w:color="808080"/>
              <w:left w:val="nil"/>
              <w:bottom w:val="single" w:sz="8" w:space="0" w:color="808080"/>
              <w:right w:val="single" w:sz="8" w:space="0" w:color="808080"/>
            </w:tcBorders>
            <w:shd w:val="clear" w:color="000000" w:fill="D8E4BC"/>
            <w:noWrap/>
            <w:vAlign w:val="center"/>
            <w:hideMark/>
          </w:tcPr>
          <w:p w14:paraId="177AC86D"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£117,500</w:t>
            </w:r>
          </w:p>
        </w:tc>
      </w:tr>
      <w:tr w:rsidR="00FB3F4D" w:rsidRPr="00FB3F4D" w14:paraId="36DDA5EA" w14:textId="77777777" w:rsidTr="00FB3F4D">
        <w:trPr>
          <w:trHeight w:val="858"/>
        </w:trPr>
        <w:tc>
          <w:tcPr>
            <w:tcW w:w="2884" w:type="dxa"/>
            <w:tcBorders>
              <w:top w:val="nil"/>
              <w:left w:val="nil"/>
              <w:bottom w:val="nil"/>
              <w:right w:val="nil"/>
            </w:tcBorders>
            <w:shd w:val="clear" w:color="000000" w:fill="FFFFFF"/>
            <w:noWrap/>
            <w:vAlign w:val="bottom"/>
            <w:hideMark/>
          </w:tcPr>
          <w:p w14:paraId="0FF5A39B"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5D9223F5"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4A7A661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nil"/>
              <w:right w:val="nil"/>
            </w:tcBorders>
            <w:shd w:val="clear" w:color="000000" w:fill="FFFFFF"/>
            <w:noWrap/>
            <w:vAlign w:val="bottom"/>
            <w:hideMark/>
          </w:tcPr>
          <w:p w14:paraId="54AC46E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028894B"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5E27F4BC"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3DE4BF1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B84AE2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C1ACAB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AE09F0F"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642D998"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DA2593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684540E9"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3D811BF"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32DA3D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1045" w:type="dxa"/>
            <w:tcBorders>
              <w:top w:val="nil"/>
              <w:left w:val="nil"/>
              <w:bottom w:val="nil"/>
              <w:right w:val="nil"/>
            </w:tcBorders>
            <w:shd w:val="clear" w:color="000000" w:fill="FFFFFF"/>
            <w:noWrap/>
            <w:vAlign w:val="bottom"/>
            <w:hideMark/>
          </w:tcPr>
          <w:p w14:paraId="18F2D4E2"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467B6789" w14:textId="77777777" w:rsidTr="00FB3F4D">
        <w:trPr>
          <w:trHeight w:val="858"/>
        </w:trPr>
        <w:tc>
          <w:tcPr>
            <w:tcW w:w="2884" w:type="dxa"/>
            <w:tcBorders>
              <w:top w:val="nil"/>
              <w:left w:val="nil"/>
              <w:bottom w:val="nil"/>
              <w:right w:val="nil"/>
            </w:tcBorders>
            <w:shd w:val="clear" w:color="000000" w:fill="FFFFFF"/>
            <w:noWrap/>
            <w:vAlign w:val="bottom"/>
            <w:hideMark/>
          </w:tcPr>
          <w:p w14:paraId="7032C43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669F6E3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0D5513C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nil"/>
              <w:right w:val="nil"/>
            </w:tcBorders>
            <w:shd w:val="clear" w:color="000000" w:fill="FFFFFF"/>
            <w:noWrap/>
            <w:vAlign w:val="bottom"/>
            <w:hideMark/>
          </w:tcPr>
          <w:p w14:paraId="13E43ED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364B828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9DAD59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B40372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5990A95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1DBD1DB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B2A98CC"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C34D2B5"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0184225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525A950"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0DD2FC3"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07E3F01"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1045" w:type="dxa"/>
            <w:tcBorders>
              <w:top w:val="nil"/>
              <w:left w:val="nil"/>
              <w:bottom w:val="nil"/>
              <w:right w:val="nil"/>
            </w:tcBorders>
            <w:shd w:val="clear" w:color="000000" w:fill="FFFFFF"/>
            <w:noWrap/>
            <w:vAlign w:val="bottom"/>
            <w:hideMark/>
          </w:tcPr>
          <w:p w14:paraId="1643EA2C"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5350AE85" w14:textId="77777777" w:rsidTr="00FB3F4D">
        <w:trPr>
          <w:trHeight w:val="523"/>
        </w:trPr>
        <w:tc>
          <w:tcPr>
            <w:tcW w:w="2884" w:type="dxa"/>
            <w:tcBorders>
              <w:top w:val="nil"/>
              <w:left w:val="nil"/>
              <w:bottom w:val="nil"/>
              <w:right w:val="nil"/>
            </w:tcBorders>
            <w:shd w:val="clear" w:color="000000" w:fill="FFFFFF"/>
            <w:noWrap/>
            <w:vAlign w:val="bottom"/>
            <w:hideMark/>
          </w:tcPr>
          <w:p w14:paraId="073FCC8A"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35966E79"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6718F57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6574" w:type="dxa"/>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438DCA7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MONTHS</w:t>
            </w:r>
          </w:p>
        </w:tc>
        <w:tc>
          <w:tcPr>
            <w:tcW w:w="1045" w:type="dxa"/>
            <w:tcBorders>
              <w:top w:val="nil"/>
              <w:left w:val="nil"/>
              <w:bottom w:val="nil"/>
              <w:right w:val="nil"/>
            </w:tcBorders>
            <w:shd w:val="clear" w:color="000000" w:fill="FFFFFF"/>
            <w:noWrap/>
            <w:vAlign w:val="bottom"/>
            <w:hideMark/>
          </w:tcPr>
          <w:p w14:paraId="319C46B0"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w:t>
            </w:r>
          </w:p>
        </w:tc>
      </w:tr>
      <w:tr w:rsidR="00FB3F4D" w:rsidRPr="00FB3F4D" w14:paraId="6BF43726" w14:textId="77777777" w:rsidTr="00FB3F4D">
        <w:trPr>
          <w:trHeight w:val="606"/>
        </w:trPr>
        <w:tc>
          <w:tcPr>
            <w:tcW w:w="2884" w:type="dxa"/>
            <w:tcBorders>
              <w:top w:val="single" w:sz="8" w:space="0" w:color="808080"/>
              <w:left w:val="single" w:sz="8" w:space="0" w:color="808080"/>
              <w:bottom w:val="nil"/>
              <w:right w:val="single" w:sz="4" w:space="0" w:color="808080"/>
            </w:tcBorders>
            <w:shd w:val="clear" w:color="000000" w:fill="3F8846"/>
            <w:noWrap/>
            <w:vAlign w:val="center"/>
            <w:hideMark/>
          </w:tcPr>
          <w:p w14:paraId="59440353"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lastRenderedPageBreak/>
              <w:t>Cash out-expenses</w:t>
            </w:r>
          </w:p>
        </w:tc>
        <w:tc>
          <w:tcPr>
            <w:tcW w:w="2384" w:type="dxa"/>
            <w:tcBorders>
              <w:top w:val="single" w:sz="8" w:space="0" w:color="808080"/>
              <w:left w:val="nil"/>
              <w:bottom w:val="nil"/>
              <w:right w:val="single" w:sz="4" w:space="0" w:color="808080"/>
            </w:tcBorders>
            <w:shd w:val="clear" w:color="000000" w:fill="3F8846"/>
            <w:vAlign w:val="center"/>
            <w:hideMark/>
          </w:tcPr>
          <w:p w14:paraId="21406D48"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t>Description (as required)</w:t>
            </w:r>
          </w:p>
        </w:tc>
        <w:tc>
          <w:tcPr>
            <w:tcW w:w="865" w:type="dxa"/>
            <w:tcBorders>
              <w:top w:val="single" w:sz="8" w:space="0" w:color="808080"/>
              <w:left w:val="nil"/>
              <w:bottom w:val="nil"/>
              <w:right w:val="single" w:sz="4" w:space="0" w:color="808080"/>
            </w:tcBorders>
            <w:shd w:val="clear" w:color="000000" w:fill="3F8846"/>
            <w:vAlign w:val="center"/>
            <w:hideMark/>
          </w:tcPr>
          <w:p w14:paraId="3FAD2CBC"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t> </w:t>
            </w:r>
          </w:p>
        </w:tc>
        <w:tc>
          <w:tcPr>
            <w:tcW w:w="590" w:type="dxa"/>
            <w:tcBorders>
              <w:top w:val="nil"/>
              <w:left w:val="nil"/>
              <w:bottom w:val="nil"/>
              <w:right w:val="single" w:sz="4" w:space="0" w:color="808080"/>
            </w:tcBorders>
            <w:shd w:val="clear" w:color="000000" w:fill="3F8846"/>
            <w:noWrap/>
            <w:vAlign w:val="center"/>
            <w:hideMark/>
          </w:tcPr>
          <w:p w14:paraId="719A105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w:t>
            </w:r>
          </w:p>
        </w:tc>
        <w:tc>
          <w:tcPr>
            <w:tcW w:w="527" w:type="dxa"/>
            <w:tcBorders>
              <w:top w:val="nil"/>
              <w:left w:val="nil"/>
              <w:bottom w:val="nil"/>
              <w:right w:val="single" w:sz="4" w:space="0" w:color="808080"/>
            </w:tcBorders>
            <w:shd w:val="clear" w:color="000000" w:fill="3F8846"/>
            <w:noWrap/>
            <w:vAlign w:val="center"/>
            <w:hideMark/>
          </w:tcPr>
          <w:p w14:paraId="3E72F1D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2</w:t>
            </w:r>
          </w:p>
        </w:tc>
        <w:tc>
          <w:tcPr>
            <w:tcW w:w="527" w:type="dxa"/>
            <w:tcBorders>
              <w:top w:val="nil"/>
              <w:left w:val="nil"/>
              <w:bottom w:val="nil"/>
              <w:right w:val="single" w:sz="4" w:space="0" w:color="808080"/>
            </w:tcBorders>
            <w:shd w:val="clear" w:color="000000" w:fill="3F8846"/>
            <w:noWrap/>
            <w:vAlign w:val="center"/>
            <w:hideMark/>
          </w:tcPr>
          <w:p w14:paraId="5AB3A894"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3</w:t>
            </w:r>
          </w:p>
        </w:tc>
        <w:tc>
          <w:tcPr>
            <w:tcW w:w="527" w:type="dxa"/>
            <w:tcBorders>
              <w:top w:val="nil"/>
              <w:left w:val="nil"/>
              <w:bottom w:val="nil"/>
              <w:right w:val="single" w:sz="4" w:space="0" w:color="808080"/>
            </w:tcBorders>
            <w:shd w:val="clear" w:color="000000" w:fill="3F8846"/>
            <w:noWrap/>
            <w:vAlign w:val="center"/>
            <w:hideMark/>
          </w:tcPr>
          <w:p w14:paraId="395724C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4</w:t>
            </w:r>
          </w:p>
        </w:tc>
        <w:tc>
          <w:tcPr>
            <w:tcW w:w="527" w:type="dxa"/>
            <w:tcBorders>
              <w:top w:val="nil"/>
              <w:left w:val="nil"/>
              <w:bottom w:val="nil"/>
              <w:right w:val="single" w:sz="4" w:space="0" w:color="808080"/>
            </w:tcBorders>
            <w:shd w:val="clear" w:color="000000" w:fill="3F8846"/>
            <w:noWrap/>
            <w:vAlign w:val="center"/>
            <w:hideMark/>
          </w:tcPr>
          <w:p w14:paraId="5F2BFA6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5</w:t>
            </w:r>
          </w:p>
        </w:tc>
        <w:tc>
          <w:tcPr>
            <w:tcW w:w="527" w:type="dxa"/>
            <w:tcBorders>
              <w:top w:val="nil"/>
              <w:left w:val="nil"/>
              <w:bottom w:val="nil"/>
              <w:right w:val="nil"/>
            </w:tcBorders>
            <w:shd w:val="clear" w:color="000000" w:fill="3F8846"/>
            <w:noWrap/>
            <w:vAlign w:val="center"/>
            <w:hideMark/>
          </w:tcPr>
          <w:p w14:paraId="35314BA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6</w:t>
            </w:r>
          </w:p>
        </w:tc>
        <w:tc>
          <w:tcPr>
            <w:tcW w:w="527" w:type="dxa"/>
            <w:tcBorders>
              <w:top w:val="nil"/>
              <w:left w:val="single" w:sz="4" w:space="0" w:color="808080"/>
              <w:bottom w:val="nil"/>
              <w:right w:val="single" w:sz="4" w:space="0" w:color="808080"/>
            </w:tcBorders>
            <w:shd w:val="clear" w:color="000000" w:fill="3F8846"/>
            <w:noWrap/>
            <w:vAlign w:val="center"/>
            <w:hideMark/>
          </w:tcPr>
          <w:p w14:paraId="3F2F4B03"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7</w:t>
            </w:r>
          </w:p>
        </w:tc>
        <w:tc>
          <w:tcPr>
            <w:tcW w:w="527" w:type="dxa"/>
            <w:tcBorders>
              <w:top w:val="nil"/>
              <w:left w:val="nil"/>
              <w:bottom w:val="nil"/>
              <w:right w:val="single" w:sz="4" w:space="0" w:color="808080"/>
            </w:tcBorders>
            <w:shd w:val="clear" w:color="000000" w:fill="3F8846"/>
            <w:noWrap/>
            <w:vAlign w:val="center"/>
            <w:hideMark/>
          </w:tcPr>
          <w:p w14:paraId="145D7EAB"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8</w:t>
            </w:r>
          </w:p>
        </w:tc>
        <w:tc>
          <w:tcPr>
            <w:tcW w:w="573" w:type="dxa"/>
            <w:tcBorders>
              <w:top w:val="nil"/>
              <w:left w:val="nil"/>
              <w:bottom w:val="nil"/>
              <w:right w:val="single" w:sz="4" w:space="0" w:color="808080"/>
            </w:tcBorders>
            <w:shd w:val="clear" w:color="000000" w:fill="3F8846"/>
            <w:noWrap/>
            <w:vAlign w:val="center"/>
            <w:hideMark/>
          </w:tcPr>
          <w:p w14:paraId="61D13206"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9</w:t>
            </w:r>
          </w:p>
        </w:tc>
        <w:tc>
          <w:tcPr>
            <w:tcW w:w="573" w:type="dxa"/>
            <w:tcBorders>
              <w:top w:val="nil"/>
              <w:left w:val="nil"/>
              <w:bottom w:val="nil"/>
              <w:right w:val="single" w:sz="4" w:space="0" w:color="808080"/>
            </w:tcBorders>
            <w:shd w:val="clear" w:color="000000" w:fill="3F8846"/>
            <w:noWrap/>
            <w:vAlign w:val="center"/>
            <w:hideMark/>
          </w:tcPr>
          <w:p w14:paraId="3178EA18"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10</w:t>
            </w:r>
          </w:p>
        </w:tc>
        <w:tc>
          <w:tcPr>
            <w:tcW w:w="573" w:type="dxa"/>
            <w:tcBorders>
              <w:top w:val="nil"/>
              <w:left w:val="nil"/>
              <w:bottom w:val="nil"/>
              <w:right w:val="single" w:sz="4" w:space="0" w:color="808080"/>
            </w:tcBorders>
            <w:shd w:val="clear" w:color="000000" w:fill="3F8846"/>
            <w:noWrap/>
            <w:vAlign w:val="center"/>
            <w:hideMark/>
          </w:tcPr>
          <w:p w14:paraId="06B9735D"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11</w:t>
            </w:r>
          </w:p>
        </w:tc>
        <w:tc>
          <w:tcPr>
            <w:tcW w:w="573" w:type="dxa"/>
            <w:tcBorders>
              <w:top w:val="nil"/>
              <w:left w:val="nil"/>
              <w:bottom w:val="nil"/>
              <w:right w:val="single" w:sz="4" w:space="0" w:color="808080"/>
            </w:tcBorders>
            <w:shd w:val="clear" w:color="000000" w:fill="3F8846"/>
            <w:noWrap/>
            <w:vAlign w:val="center"/>
            <w:hideMark/>
          </w:tcPr>
          <w:p w14:paraId="138B65B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12</w:t>
            </w:r>
          </w:p>
        </w:tc>
        <w:tc>
          <w:tcPr>
            <w:tcW w:w="1045" w:type="dxa"/>
            <w:tcBorders>
              <w:top w:val="single" w:sz="8" w:space="0" w:color="808080"/>
              <w:left w:val="nil"/>
              <w:bottom w:val="nil"/>
              <w:right w:val="single" w:sz="8" w:space="0" w:color="808080"/>
            </w:tcBorders>
            <w:shd w:val="clear" w:color="000000" w:fill="3F8846"/>
            <w:noWrap/>
            <w:vAlign w:val="center"/>
            <w:hideMark/>
          </w:tcPr>
          <w:p w14:paraId="65C905E6"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TOTAL</w:t>
            </w:r>
          </w:p>
        </w:tc>
      </w:tr>
      <w:tr w:rsidR="00FB3F4D" w:rsidRPr="00FB3F4D" w14:paraId="4AA585E3" w14:textId="77777777" w:rsidTr="00FB3F4D">
        <w:trPr>
          <w:trHeight w:val="502"/>
        </w:trPr>
        <w:tc>
          <w:tcPr>
            <w:tcW w:w="2884"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2F48A8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Rent or premises costs</w:t>
            </w:r>
          </w:p>
        </w:tc>
        <w:tc>
          <w:tcPr>
            <w:tcW w:w="2384" w:type="dxa"/>
            <w:tcBorders>
              <w:top w:val="single" w:sz="4" w:space="0" w:color="auto"/>
              <w:left w:val="nil"/>
              <w:bottom w:val="single" w:sz="4" w:space="0" w:color="auto"/>
              <w:right w:val="single" w:sz="4" w:space="0" w:color="auto"/>
            </w:tcBorders>
            <w:shd w:val="clear" w:color="000000" w:fill="FCD5B4"/>
            <w:noWrap/>
            <w:vAlign w:val="center"/>
            <w:hideMark/>
          </w:tcPr>
          <w:p w14:paraId="4A73B2F7"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single" w:sz="4" w:space="0" w:color="auto"/>
              <w:left w:val="nil"/>
              <w:bottom w:val="single" w:sz="4" w:space="0" w:color="auto"/>
              <w:right w:val="single" w:sz="4" w:space="0" w:color="auto"/>
            </w:tcBorders>
            <w:shd w:val="clear" w:color="000000" w:fill="FCD5B4"/>
            <w:noWrap/>
            <w:vAlign w:val="center"/>
            <w:hideMark/>
          </w:tcPr>
          <w:p w14:paraId="53A5779C"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single" w:sz="4" w:space="0" w:color="auto"/>
              <w:left w:val="nil"/>
              <w:bottom w:val="single" w:sz="4" w:space="0" w:color="auto"/>
              <w:right w:val="single" w:sz="4" w:space="0" w:color="auto"/>
            </w:tcBorders>
            <w:shd w:val="clear" w:color="000000" w:fill="FCD5B4"/>
            <w:noWrap/>
            <w:vAlign w:val="center"/>
            <w:hideMark/>
          </w:tcPr>
          <w:p w14:paraId="0DEA794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773AADC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12A364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6B7089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5752E3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2006EA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05A189B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12CAF7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4A53F90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1284DC4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0E046B9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5AA1204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1045" w:type="dxa"/>
            <w:tcBorders>
              <w:top w:val="single" w:sz="4" w:space="0" w:color="auto"/>
              <w:left w:val="nil"/>
              <w:bottom w:val="single" w:sz="4" w:space="0" w:color="auto"/>
              <w:right w:val="single" w:sz="4" w:space="0" w:color="auto"/>
            </w:tcBorders>
            <w:shd w:val="clear" w:color="000000" w:fill="D8E4BC"/>
            <w:noWrap/>
            <w:vAlign w:val="center"/>
            <w:hideMark/>
          </w:tcPr>
          <w:p w14:paraId="725F3C9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£7,200</w:t>
            </w:r>
          </w:p>
        </w:tc>
      </w:tr>
      <w:tr w:rsidR="00FB3F4D" w:rsidRPr="00FB3F4D" w14:paraId="0EB1EE97" w14:textId="77777777" w:rsidTr="00FB3F4D">
        <w:trPr>
          <w:trHeight w:val="397"/>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B0E457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Utilities (gas, electricity, water)</w:t>
            </w:r>
          </w:p>
        </w:tc>
        <w:tc>
          <w:tcPr>
            <w:tcW w:w="2384" w:type="dxa"/>
            <w:tcBorders>
              <w:top w:val="nil"/>
              <w:left w:val="nil"/>
              <w:bottom w:val="single" w:sz="4" w:space="0" w:color="auto"/>
              <w:right w:val="single" w:sz="4" w:space="0" w:color="auto"/>
            </w:tcBorders>
            <w:shd w:val="clear" w:color="000000" w:fill="FCD5B4"/>
            <w:noWrap/>
            <w:vAlign w:val="center"/>
            <w:hideMark/>
          </w:tcPr>
          <w:p w14:paraId="7D8C6EB9"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0F80B6C1"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57EFD4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26AD347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5DC2CE6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57584C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5873E96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71CE4B8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234EAA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31A52A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73E15F3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280E30D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4375B2E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155D243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1045" w:type="dxa"/>
            <w:tcBorders>
              <w:top w:val="nil"/>
              <w:left w:val="nil"/>
              <w:bottom w:val="single" w:sz="4" w:space="0" w:color="auto"/>
              <w:right w:val="single" w:sz="4" w:space="0" w:color="auto"/>
            </w:tcBorders>
            <w:shd w:val="clear" w:color="000000" w:fill="D8E4BC"/>
            <w:noWrap/>
            <w:vAlign w:val="center"/>
            <w:hideMark/>
          </w:tcPr>
          <w:p w14:paraId="3143BC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£420</w:t>
            </w:r>
          </w:p>
        </w:tc>
      </w:tr>
      <w:tr w:rsidR="00FB3F4D" w:rsidRPr="00FB3F4D" w14:paraId="23A435B3"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5B1ACB14"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Insurance</w:t>
            </w:r>
          </w:p>
        </w:tc>
        <w:tc>
          <w:tcPr>
            <w:tcW w:w="2384" w:type="dxa"/>
            <w:tcBorders>
              <w:top w:val="nil"/>
              <w:left w:val="nil"/>
              <w:bottom w:val="single" w:sz="4" w:space="0" w:color="auto"/>
              <w:right w:val="single" w:sz="4" w:space="0" w:color="auto"/>
            </w:tcBorders>
            <w:shd w:val="clear" w:color="000000" w:fill="FCD5B4"/>
            <w:noWrap/>
            <w:vAlign w:val="center"/>
            <w:hideMark/>
          </w:tcPr>
          <w:p w14:paraId="2DEDAF42"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12694D86"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6CCFB94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78041AC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50844ED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7ED13C0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3BF90C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5C5C6FF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613FBC8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652F8B0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6BF5C0D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4DF4F45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494F8D6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0BF02D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1045" w:type="dxa"/>
            <w:tcBorders>
              <w:top w:val="nil"/>
              <w:left w:val="nil"/>
              <w:bottom w:val="single" w:sz="4" w:space="0" w:color="auto"/>
              <w:right w:val="single" w:sz="4" w:space="0" w:color="auto"/>
            </w:tcBorders>
            <w:shd w:val="clear" w:color="000000" w:fill="D8E4BC"/>
            <w:noWrap/>
            <w:vAlign w:val="center"/>
            <w:hideMark/>
          </w:tcPr>
          <w:p w14:paraId="1820212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£2,400</w:t>
            </w:r>
          </w:p>
        </w:tc>
      </w:tr>
      <w:tr w:rsidR="00FB3F4D" w:rsidRPr="00FB3F4D" w14:paraId="6C83C0E5"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6DACE2C6"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Telephone and internet</w:t>
            </w:r>
          </w:p>
        </w:tc>
        <w:tc>
          <w:tcPr>
            <w:tcW w:w="2384" w:type="dxa"/>
            <w:tcBorders>
              <w:top w:val="nil"/>
              <w:left w:val="nil"/>
              <w:bottom w:val="single" w:sz="4" w:space="0" w:color="auto"/>
              <w:right w:val="single" w:sz="4" w:space="0" w:color="auto"/>
            </w:tcBorders>
            <w:shd w:val="clear" w:color="000000" w:fill="FCD5B4"/>
            <w:noWrap/>
            <w:vAlign w:val="center"/>
            <w:hideMark/>
          </w:tcPr>
          <w:p w14:paraId="1C84C277"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2C24FE83"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2244B2A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08724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1B8125C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4933AC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5F43BFC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522534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50E16D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7334EB9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503E646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049FBD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7F444C7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7A37128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1045" w:type="dxa"/>
            <w:tcBorders>
              <w:top w:val="nil"/>
              <w:left w:val="nil"/>
              <w:bottom w:val="single" w:sz="4" w:space="0" w:color="auto"/>
              <w:right w:val="single" w:sz="4" w:space="0" w:color="auto"/>
            </w:tcBorders>
            <w:shd w:val="clear" w:color="000000" w:fill="D8E4BC"/>
            <w:noWrap/>
            <w:vAlign w:val="center"/>
            <w:hideMark/>
          </w:tcPr>
          <w:p w14:paraId="2DCEAB0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£360</w:t>
            </w:r>
          </w:p>
        </w:tc>
      </w:tr>
      <w:tr w:rsidR="00FB3F4D" w:rsidRPr="00FB3F4D" w14:paraId="4CB4AA6B"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158C087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Marketing and advertising expenses</w:t>
            </w:r>
          </w:p>
        </w:tc>
        <w:tc>
          <w:tcPr>
            <w:tcW w:w="2384" w:type="dxa"/>
            <w:tcBorders>
              <w:top w:val="nil"/>
              <w:left w:val="nil"/>
              <w:bottom w:val="single" w:sz="4" w:space="0" w:color="auto"/>
              <w:right w:val="single" w:sz="4" w:space="0" w:color="auto"/>
            </w:tcBorders>
            <w:shd w:val="clear" w:color="000000" w:fill="FCD5B4"/>
            <w:noWrap/>
            <w:vAlign w:val="center"/>
            <w:hideMark/>
          </w:tcPr>
          <w:p w14:paraId="382E10C1"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5A458D2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394632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550A083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7CEB21A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nil"/>
              <w:left w:val="nil"/>
              <w:bottom w:val="single" w:sz="4" w:space="0" w:color="auto"/>
              <w:right w:val="single" w:sz="4" w:space="0" w:color="auto"/>
            </w:tcBorders>
            <w:shd w:val="clear" w:color="000000" w:fill="FCD5B4"/>
            <w:noWrap/>
            <w:vAlign w:val="center"/>
            <w:hideMark/>
          </w:tcPr>
          <w:p w14:paraId="637678B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30263F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1DC2DA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74E92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7C4B8CE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796AA7E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BB9401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5CDC51C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B3910B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1045" w:type="dxa"/>
            <w:tcBorders>
              <w:top w:val="nil"/>
              <w:left w:val="nil"/>
              <w:bottom w:val="single" w:sz="4" w:space="0" w:color="auto"/>
              <w:right w:val="single" w:sz="4" w:space="0" w:color="auto"/>
            </w:tcBorders>
            <w:shd w:val="clear" w:color="000000" w:fill="D8E4BC"/>
            <w:noWrap/>
            <w:vAlign w:val="center"/>
            <w:hideMark/>
          </w:tcPr>
          <w:p w14:paraId="2742E76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£5,300</w:t>
            </w:r>
          </w:p>
        </w:tc>
      </w:tr>
      <w:tr w:rsidR="00FB3F4D" w:rsidRPr="00FB3F4D" w14:paraId="076780A8"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9FAADB4"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Vehicle running costs</w:t>
            </w:r>
          </w:p>
        </w:tc>
        <w:tc>
          <w:tcPr>
            <w:tcW w:w="2384" w:type="dxa"/>
            <w:tcBorders>
              <w:top w:val="nil"/>
              <w:left w:val="nil"/>
              <w:bottom w:val="single" w:sz="4" w:space="0" w:color="auto"/>
              <w:right w:val="single" w:sz="4" w:space="0" w:color="auto"/>
            </w:tcBorders>
            <w:shd w:val="clear" w:color="000000" w:fill="FCD5B4"/>
            <w:noWrap/>
            <w:vAlign w:val="center"/>
            <w:hideMark/>
          </w:tcPr>
          <w:p w14:paraId="30E69C45"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1A05E0A8"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6E883B7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7B5EF5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04FF765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576BF08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62F632D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1A0A5CB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1A93D22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33F26E8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7685E4C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09A6ED6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63ED6D8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2690360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1045" w:type="dxa"/>
            <w:tcBorders>
              <w:top w:val="nil"/>
              <w:left w:val="nil"/>
              <w:bottom w:val="single" w:sz="4" w:space="0" w:color="auto"/>
              <w:right w:val="single" w:sz="4" w:space="0" w:color="auto"/>
            </w:tcBorders>
            <w:shd w:val="clear" w:color="000000" w:fill="D8E4BC"/>
            <w:noWrap/>
            <w:vAlign w:val="center"/>
            <w:hideMark/>
          </w:tcPr>
          <w:p w14:paraId="05757DC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£3,000</w:t>
            </w:r>
          </w:p>
        </w:tc>
      </w:tr>
      <w:tr w:rsidR="00FB3F4D" w:rsidRPr="00FB3F4D" w14:paraId="2ADF3DF3"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28BF7171"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 xml:space="preserve">Equipment </w:t>
            </w:r>
            <w:proofErr w:type="gramStart"/>
            <w:r w:rsidRPr="00FB3F4D">
              <w:rPr>
                <w:rFonts w:ascii="Arial" w:eastAsia="Times New Roman" w:hAnsi="Arial" w:cs="Arial"/>
                <w:b/>
                <w:bCs/>
                <w:color w:val="000000"/>
                <w:sz w:val="24"/>
                <w:szCs w:val="24"/>
                <w:lang w:eastAsia="en-GB"/>
              </w:rPr>
              <w:t>purchase</w:t>
            </w:r>
            <w:proofErr w:type="gramEnd"/>
            <w:r w:rsidRPr="00FB3F4D">
              <w:rPr>
                <w:rFonts w:ascii="Arial" w:eastAsia="Times New Roman" w:hAnsi="Arial" w:cs="Arial"/>
                <w:b/>
                <w:bCs/>
                <w:color w:val="000000"/>
                <w:sz w:val="24"/>
                <w:szCs w:val="24"/>
                <w:lang w:eastAsia="en-GB"/>
              </w:rPr>
              <w:t xml:space="preserve"> or leasing</w:t>
            </w:r>
          </w:p>
        </w:tc>
        <w:tc>
          <w:tcPr>
            <w:tcW w:w="2384" w:type="dxa"/>
            <w:tcBorders>
              <w:top w:val="nil"/>
              <w:left w:val="nil"/>
              <w:bottom w:val="single" w:sz="4" w:space="0" w:color="auto"/>
              <w:right w:val="single" w:sz="4" w:space="0" w:color="auto"/>
            </w:tcBorders>
            <w:shd w:val="clear" w:color="000000" w:fill="FCD5B4"/>
            <w:noWrap/>
            <w:vAlign w:val="center"/>
            <w:hideMark/>
          </w:tcPr>
          <w:p w14:paraId="536FCFAB"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037EC83D"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31D47B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£20,000</w:t>
            </w:r>
          </w:p>
        </w:tc>
        <w:tc>
          <w:tcPr>
            <w:tcW w:w="527" w:type="dxa"/>
            <w:tcBorders>
              <w:top w:val="nil"/>
              <w:left w:val="nil"/>
              <w:bottom w:val="single" w:sz="4" w:space="0" w:color="auto"/>
              <w:right w:val="single" w:sz="4" w:space="0" w:color="auto"/>
            </w:tcBorders>
            <w:shd w:val="clear" w:color="000000" w:fill="FCD5B4"/>
            <w:noWrap/>
            <w:vAlign w:val="center"/>
            <w:hideMark/>
          </w:tcPr>
          <w:p w14:paraId="3FA4883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£5,000</w:t>
            </w:r>
          </w:p>
        </w:tc>
        <w:tc>
          <w:tcPr>
            <w:tcW w:w="527" w:type="dxa"/>
            <w:tcBorders>
              <w:top w:val="nil"/>
              <w:left w:val="nil"/>
              <w:bottom w:val="single" w:sz="4" w:space="0" w:color="auto"/>
              <w:right w:val="single" w:sz="4" w:space="0" w:color="auto"/>
            </w:tcBorders>
            <w:shd w:val="clear" w:color="000000" w:fill="FCD5B4"/>
            <w:noWrap/>
            <w:vAlign w:val="center"/>
            <w:hideMark/>
          </w:tcPr>
          <w:p w14:paraId="260AD6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w:t>
            </w:r>
          </w:p>
        </w:tc>
        <w:tc>
          <w:tcPr>
            <w:tcW w:w="527" w:type="dxa"/>
            <w:tcBorders>
              <w:top w:val="nil"/>
              <w:left w:val="nil"/>
              <w:bottom w:val="single" w:sz="4" w:space="0" w:color="auto"/>
              <w:right w:val="single" w:sz="4" w:space="0" w:color="auto"/>
            </w:tcBorders>
            <w:shd w:val="clear" w:color="000000" w:fill="FCD5B4"/>
            <w:noWrap/>
            <w:vAlign w:val="center"/>
            <w:hideMark/>
          </w:tcPr>
          <w:p w14:paraId="08C8B7D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1741DEB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5509047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55FE279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w:t>
            </w:r>
          </w:p>
        </w:tc>
        <w:tc>
          <w:tcPr>
            <w:tcW w:w="527" w:type="dxa"/>
            <w:tcBorders>
              <w:top w:val="nil"/>
              <w:left w:val="nil"/>
              <w:bottom w:val="single" w:sz="4" w:space="0" w:color="auto"/>
              <w:right w:val="single" w:sz="4" w:space="0" w:color="auto"/>
            </w:tcBorders>
            <w:shd w:val="clear" w:color="000000" w:fill="FCD5B4"/>
            <w:noWrap/>
            <w:vAlign w:val="center"/>
            <w:hideMark/>
          </w:tcPr>
          <w:p w14:paraId="1241D98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w:t>
            </w:r>
          </w:p>
        </w:tc>
        <w:tc>
          <w:tcPr>
            <w:tcW w:w="573" w:type="dxa"/>
            <w:tcBorders>
              <w:top w:val="nil"/>
              <w:left w:val="nil"/>
              <w:bottom w:val="single" w:sz="4" w:space="0" w:color="auto"/>
              <w:right w:val="single" w:sz="4" w:space="0" w:color="auto"/>
            </w:tcBorders>
            <w:shd w:val="clear" w:color="000000" w:fill="FCD5B4"/>
            <w:noWrap/>
            <w:vAlign w:val="center"/>
            <w:hideMark/>
          </w:tcPr>
          <w:p w14:paraId="034395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£3,500</w:t>
            </w:r>
          </w:p>
        </w:tc>
        <w:tc>
          <w:tcPr>
            <w:tcW w:w="573" w:type="dxa"/>
            <w:tcBorders>
              <w:top w:val="nil"/>
              <w:left w:val="nil"/>
              <w:bottom w:val="single" w:sz="4" w:space="0" w:color="auto"/>
              <w:right w:val="single" w:sz="4" w:space="0" w:color="auto"/>
            </w:tcBorders>
            <w:shd w:val="clear" w:color="000000" w:fill="FCD5B4"/>
            <w:noWrap/>
            <w:vAlign w:val="center"/>
            <w:hideMark/>
          </w:tcPr>
          <w:p w14:paraId="52D84BF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573" w:type="dxa"/>
            <w:tcBorders>
              <w:top w:val="nil"/>
              <w:left w:val="nil"/>
              <w:bottom w:val="single" w:sz="4" w:space="0" w:color="auto"/>
              <w:right w:val="single" w:sz="4" w:space="0" w:color="auto"/>
            </w:tcBorders>
            <w:shd w:val="clear" w:color="000000" w:fill="FCD5B4"/>
            <w:noWrap/>
            <w:vAlign w:val="center"/>
            <w:hideMark/>
          </w:tcPr>
          <w:p w14:paraId="4EE7546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573" w:type="dxa"/>
            <w:tcBorders>
              <w:top w:val="nil"/>
              <w:left w:val="nil"/>
              <w:bottom w:val="single" w:sz="4" w:space="0" w:color="auto"/>
              <w:right w:val="single" w:sz="4" w:space="0" w:color="auto"/>
            </w:tcBorders>
            <w:shd w:val="clear" w:color="000000" w:fill="FCD5B4"/>
            <w:noWrap/>
            <w:vAlign w:val="center"/>
            <w:hideMark/>
          </w:tcPr>
          <w:p w14:paraId="1B9D755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1045" w:type="dxa"/>
            <w:tcBorders>
              <w:top w:val="nil"/>
              <w:left w:val="nil"/>
              <w:bottom w:val="single" w:sz="4" w:space="0" w:color="auto"/>
              <w:right w:val="single" w:sz="4" w:space="0" w:color="auto"/>
            </w:tcBorders>
            <w:shd w:val="clear" w:color="000000" w:fill="D8E4BC"/>
            <w:noWrap/>
            <w:vAlign w:val="center"/>
            <w:hideMark/>
          </w:tcPr>
          <w:p w14:paraId="02AC665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£51,500</w:t>
            </w:r>
          </w:p>
        </w:tc>
      </w:tr>
      <w:tr w:rsidR="00FB3F4D" w:rsidRPr="00FB3F4D" w14:paraId="47972207"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5158500C"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Postage, printing, stationery</w:t>
            </w:r>
          </w:p>
        </w:tc>
        <w:tc>
          <w:tcPr>
            <w:tcW w:w="2384" w:type="dxa"/>
            <w:tcBorders>
              <w:top w:val="nil"/>
              <w:left w:val="nil"/>
              <w:bottom w:val="single" w:sz="4" w:space="0" w:color="auto"/>
              <w:right w:val="single" w:sz="4" w:space="0" w:color="auto"/>
            </w:tcBorders>
            <w:shd w:val="clear" w:color="000000" w:fill="FCD5B4"/>
            <w:noWrap/>
            <w:vAlign w:val="center"/>
            <w:hideMark/>
          </w:tcPr>
          <w:p w14:paraId="4403B2C0"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5CED5A26"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18A83AF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08EA394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1CA3E05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55E3108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02FDBC2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5B26CA2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7A2517C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7C0EECB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639BE8D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6F40818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18B5264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788B3C4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1045" w:type="dxa"/>
            <w:tcBorders>
              <w:top w:val="nil"/>
              <w:left w:val="nil"/>
              <w:bottom w:val="single" w:sz="4" w:space="0" w:color="auto"/>
              <w:right w:val="single" w:sz="4" w:space="0" w:color="auto"/>
            </w:tcBorders>
            <w:shd w:val="clear" w:color="000000" w:fill="D8E4BC"/>
            <w:noWrap/>
            <w:vAlign w:val="center"/>
            <w:hideMark/>
          </w:tcPr>
          <w:p w14:paraId="1095382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r>
      <w:tr w:rsidR="00FB3F4D" w:rsidRPr="00FB3F4D" w14:paraId="3EF48DF6"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0C0150C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Transport and delivery</w:t>
            </w:r>
          </w:p>
        </w:tc>
        <w:tc>
          <w:tcPr>
            <w:tcW w:w="2384" w:type="dxa"/>
            <w:tcBorders>
              <w:top w:val="nil"/>
              <w:left w:val="nil"/>
              <w:bottom w:val="single" w:sz="4" w:space="0" w:color="auto"/>
              <w:right w:val="single" w:sz="4" w:space="0" w:color="auto"/>
            </w:tcBorders>
            <w:shd w:val="clear" w:color="000000" w:fill="FCD5B4"/>
            <w:noWrap/>
            <w:vAlign w:val="center"/>
            <w:hideMark/>
          </w:tcPr>
          <w:p w14:paraId="298544F4"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78B309D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078EA9E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07198A9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79E6A4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2032BD8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559DF1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27553F0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0C5F8D7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48C1EDB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52CA1C4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2EAC184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1B2D1E8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2CF8479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1045" w:type="dxa"/>
            <w:tcBorders>
              <w:top w:val="nil"/>
              <w:left w:val="nil"/>
              <w:bottom w:val="single" w:sz="4" w:space="0" w:color="auto"/>
              <w:right w:val="single" w:sz="4" w:space="0" w:color="auto"/>
            </w:tcBorders>
            <w:shd w:val="clear" w:color="000000" w:fill="D8E4BC"/>
            <w:noWrap/>
            <w:vAlign w:val="center"/>
            <w:hideMark/>
          </w:tcPr>
          <w:p w14:paraId="4BDED74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£1,800</w:t>
            </w:r>
          </w:p>
        </w:tc>
      </w:tr>
      <w:tr w:rsidR="00FB3F4D" w:rsidRPr="00FB3F4D" w14:paraId="1ACCD43D"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6F6FCC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Professional fees (legal, accounting etc.)</w:t>
            </w:r>
          </w:p>
        </w:tc>
        <w:tc>
          <w:tcPr>
            <w:tcW w:w="2384" w:type="dxa"/>
            <w:tcBorders>
              <w:top w:val="nil"/>
              <w:left w:val="nil"/>
              <w:bottom w:val="single" w:sz="4" w:space="0" w:color="auto"/>
              <w:right w:val="single" w:sz="4" w:space="0" w:color="auto"/>
            </w:tcBorders>
            <w:shd w:val="clear" w:color="000000" w:fill="FCD5B4"/>
            <w:noWrap/>
            <w:vAlign w:val="center"/>
            <w:hideMark/>
          </w:tcPr>
          <w:p w14:paraId="0C4CDD34"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7BCEC51D"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466CF6B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5D4112F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24812A5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0A42A76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3A1BB7D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54685BC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4296466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1A18889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3A3D875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657CDC3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0218B66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091B06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1045" w:type="dxa"/>
            <w:tcBorders>
              <w:top w:val="nil"/>
              <w:left w:val="nil"/>
              <w:bottom w:val="single" w:sz="4" w:space="0" w:color="auto"/>
              <w:right w:val="single" w:sz="4" w:space="0" w:color="auto"/>
            </w:tcBorders>
            <w:shd w:val="clear" w:color="000000" w:fill="D8E4BC"/>
            <w:noWrap/>
            <w:vAlign w:val="center"/>
            <w:hideMark/>
          </w:tcPr>
          <w:p w14:paraId="6CD74DB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£1,200</w:t>
            </w:r>
          </w:p>
        </w:tc>
      </w:tr>
      <w:tr w:rsidR="00FB3F4D" w:rsidRPr="00FB3F4D" w14:paraId="7C0A5EB2"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3EF6FB68"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lastRenderedPageBreak/>
              <w:t>Wages your own</w:t>
            </w:r>
          </w:p>
        </w:tc>
        <w:tc>
          <w:tcPr>
            <w:tcW w:w="2384" w:type="dxa"/>
            <w:tcBorders>
              <w:top w:val="nil"/>
              <w:left w:val="nil"/>
              <w:bottom w:val="single" w:sz="4" w:space="0" w:color="auto"/>
              <w:right w:val="single" w:sz="4" w:space="0" w:color="auto"/>
            </w:tcBorders>
            <w:shd w:val="clear" w:color="000000" w:fill="FCD5B4"/>
            <w:noWrap/>
            <w:vAlign w:val="center"/>
            <w:hideMark/>
          </w:tcPr>
          <w:p w14:paraId="2417970E"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380AB87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0E54B3C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6280E83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0659CF3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3E702CA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£700</w:t>
            </w:r>
          </w:p>
        </w:tc>
        <w:tc>
          <w:tcPr>
            <w:tcW w:w="527" w:type="dxa"/>
            <w:tcBorders>
              <w:top w:val="nil"/>
              <w:left w:val="nil"/>
              <w:bottom w:val="single" w:sz="4" w:space="0" w:color="auto"/>
              <w:right w:val="single" w:sz="4" w:space="0" w:color="auto"/>
            </w:tcBorders>
            <w:shd w:val="clear" w:color="000000" w:fill="FCD5B4"/>
            <w:noWrap/>
            <w:vAlign w:val="center"/>
            <w:hideMark/>
          </w:tcPr>
          <w:p w14:paraId="706DE62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£800</w:t>
            </w:r>
          </w:p>
        </w:tc>
        <w:tc>
          <w:tcPr>
            <w:tcW w:w="527" w:type="dxa"/>
            <w:tcBorders>
              <w:top w:val="nil"/>
              <w:left w:val="nil"/>
              <w:bottom w:val="single" w:sz="4" w:space="0" w:color="auto"/>
              <w:right w:val="single" w:sz="4" w:space="0" w:color="auto"/>
            </w:tcBorders>
            <w:shd w:val="clear" w:color="000000" w:fill="FCD5B4"/>
            <w:noWrap/>
            <w:vAlign w:val="center"/>
            <w:hideMark/>
          </w:tcPr>
          <w:p w14:paraId="432408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£900</w:t>
            </w:r>
          </w:p>
        </w:tc>
        <w:tc>
          <w:tcPr>
            <w:tcW w:w="527" w:type="dxa"/>
            <w:tcBorders>
              <w:top w:val="nil"/>
              <w:left w:val="nil"/>
              <w:bottom w:val="single" w:sz="4" w:space="0" w:color="auto"/>
              <w:right w:val="single" w:sz="4" w:space="0" w:color="auto"/>
            </w:tcBorders>
            <w:shd w:val="clear" w:color="000000" w:fill="FCD5B4"/>
            <w:noWrap/>
            <w:vAlign w:val="center"/>
            <w:hideMark/>
          </w:tcPr>
          <w:p w14:paraId="585C04E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5D35642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6450935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0230987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1D56DC3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284BC81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1045" w:type="dxa"/>
            <w:tcBorders>
              <w:top w:val="nil"/>
              <w:left w:val="nil"/>
              <w:bottom w:val="single" w:sz="4" w:space="0" w:color="auto"/>
              <w:right w:val="single" w:sz="4" w:space="0" w:color="auto"/>
            </w:tcBorders>
            <w:shd w:val="clear" w:color="000000" w:fill="FCD5B4"/>
            <w:noWrap/>
            <w:vAlign w:val="center"/>
            <w:hideMark/>
          </w:tcPr>
          <w:p w14:paraId="7E46C54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r>
      <w:tr w:rsidR="00FB3F4D" w:rsidRPr="00FB3F4D" w14:paraId="17501826"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noWrap/>
            <w:vAlign w:val="center"/>
            <w:hideMark/>
          </w:tcPr>
          <w:p w14:paraId="34DFDE42"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Any other</w:t>
            </w:r>
          </w:p>
        </w:tc>
        <w:tc>
          <w:tcPr>
            <w:tcW w:w="2384" w:type="dxa"/>
            <w:tcBorders>
              <w:top w:val="nil"/>
              <w:left w:val="nil"/>
              <w:bottom w:val="single" w:sz="4" w:space="0" w:color="auto"/>
              <w:right w:val="single" w:sz="4" w:space="0" w:color="auto"/>
            </w:tcBorders>
            <w:shd w:val="clear" w:color="000000" w:fill="FCD5B4"/>
            <w:noWrap/>
            <w:vAlign w:val="center"/>
            <w:hideMark/>
          </w:tcPr>
          <w:p w14:paraId="0B5E4CB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xml:space="preserve">Other </w:t>
            </w:r>
            <w:proofErr w:type="spellStart"/>
            <w:r w:rsidRPr="00FB3F4D">
              <w:rPr>
                <w:rFonts w:ascii="Arial" w:eastAsia="Times New Roman" w:hAnsi="Arial" w:cs="Arial"/>
                <w:lang w:eastAsia="en-GB"/>
              </w:rPr>
              <w:t>expences</w:t>
            </w:r>
            <w:proofErr w:type="spellEnd"/>
          </w:p>
        </w:tc>
        <w:tc>
          <w:tcPr>
            <w:tcW w:w="865" w:type="dxa"/>
            <w:tcBorders>
              <w:top w:val="nil"/>
              <w:left w:val="nil"/>
              <w:bottom w:val="single" w:sz="4" w:space="0" w:color="auto"/>
              <w:right w:val="single" w:sz="4" w:space="0" w:color="auto"/>
            </w:tcBorders>
            <w:shd w:val="clear" w:color="000000" w:fill="FCD5B4"/>
            <w:noWrap/>
            <w:vAlign w:val="center"/>
            <w:hideMark/>
          </w:tcPr>
          <w:p w14:paraId="3BB2C26E"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53D9D2A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672F83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3A9C5A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03115A5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4BC2681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7C1FD03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B84802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5349F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5EE144E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31DBF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2751A3B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203104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1045" w:type="dxa"/>
            <w:tcBorders>
              <w:top w:val="nil"/>
              <w:left w:val="nil"/>
              <w:bottom w:val="single" w:sz="4" w:space="0" w:color="auto"/>
              <w:right w:val="single" w:sz="4" w:space="0" w:color="auto"/>
            </w:tcBorders>
            <w:shd w:val="clear" w:color="000000" w:fill="D8E4BC"/>
            <w:noWrap/>
            <w:vAlign w:val="center"/>
            <w:hideMark/>
          </w:tcPr>
          <w:p w14:paraId="4A937DD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£3,600</w:t>
            </w:r>
          </w:p>
        </w:tc>
      </w:tr>
      <w:tr w:rsidR="00FB3F4D" w:rsidRPr="00FB3F4D" w14:paraId="7E365938" w14:textId="77777777" w:rsidTr="00FB3F4D">
        <w:trPr>
          <w:trHeight w:val="523"/>
        </w:trPr>
        <w:tc>
          <w:tcPr>
            <w:tcW w:w="5268" w:type="dxa"/>
            <w:gridSpan w:val="2"/>
            <w:tcBorders>
              <w:top w:val="nil"/>
              <w:left w:val="single" w:sz="8" w:space="0" w:color="808080"/>
              <w:bottom w:val="single" w:sz="8" w:space="0" w:color="808080"/>
              <w:right w:val="single" w:sz="4" w:space="0" w:color="595959"/>
            </w:tcBorders>
            <w:shd w:val="clear" w:color="000000" w:fill="BFBFBF"/>
            <w:noWrap/>
            <w:vAlign w:val="center"/>
            <w:hideMark/>
          </w:tcPr>
          <w:p w14:paraId="76BB2F43" w14:textId="77777777" w:rsidR="00FB3F4D" w:rsidRPr="00FB3F4D" w:rsidRDefault="00FB3F4D" w:rsidP="00FB3F4D">
            <w:pPr>
              <w:spacing w:after="0" w:line="240" w:lineRule="auto"/>
              <w:jc w:val="right"/>
              <w:rPr>
                <w:rFonts w:ascii="Arial" w:eastAsia="Times New Roman" w:hAnsi="Arial" w:cs="Arial"/>
                <w:b/>
                <w:bCs/>
                <w:lang w:eastAsia="en-GB"/>
              </w:rPr>
            </w:pPr>
            <w:r w:rsidRPr="00FB3F4D">
              <w:rPr>
                <w:rFonts w:ascii="Arial" w:eastAsia="Times New Roman" w:hAnsi="Arial" w:cs="Arial"/>
                <w:b/>
                <w:bCs/>
                <w:lang w:eastAsia="en-GB"/>
              </w:rPr>
              <w:t>Total cash out-flows (B)</w:t>
            </w:r>
          </w:p>
        </w:tc>
        <w:tc>
          <w:tcPr>
            <w:tcW w:w="865" w:type="dxa"/>
            <w:tcBorders>
              <w:top w:val="nil"/>
              <w:left w:val="nil"/>
              <w:bottom w:val="single" w:sz="8" w:space="0" w:color="808080"/>
              <w:right w:val="single" w:sz="4" w:space="0" w:color="595959"/>
            </w:tcBorders>
            <w:shd w:val="clear" w:color="000000" w:fill="D8E4BC"/>
            <w:noWrap/>
            <w:vAlign w:val="center"/>
            <w:hideMark/>
          </w:tcPr>
          <w:p w14:paraId="061105CB" w14:textId="77777777" w:rsidR="00FB3F4D" w:rsidRPr="00FB3F4D" w:rsidRDefault="00FB3F4D" w:rsidP="00FB3F4D">
            <w:pPr>
              <w:spacing w:after="0" w:line="240" w:lineRule="auto"/>
              <w:jc w:val="center"/>
              <w:rPr>
                <w:rFonts w:ascii="Arial" w:eastAsia="Times New Roman" w:hAnsi="Arial" w:cs="Arial"/>
                <w:b/>
                <w:bCs/>
                <w:color w:val="000000"/>
                <w:lang w:eastAsia="en-GB"/>
              </w:rPr>
            </w:pPr>
            <w:r w:rsidRPr="00FB3F4D">
              <w:rPr>
                <w:rFonts w:ascii="Arial" w:eastAsia="Times New Roman" w:hAnsi="Arial" w:cs="Arial"/>
                <w:b/>
                <w:bCs/>
                <w:color w:val="000000"/>
                <w:lang w:eastAsia="en-GB"/>
              </w:rPr>
              <w:t> </w:t>
            </w:r>
          </w:p>
        </w:tc>
        <w:tc>
          <w:tcPr>
            <w:tcW w:w="590" w:type="dxa"/>
            <w:tcBorders>
              <w:top w:val="nil"/>
              <w:left w:val="nil"/>
              <w:bottom w:val="single" w:sz="8" w:space="0" w:color="808080"/>
              <w:right w:val="single" w:sz="4" w:space="0" w:color="595959"/>
            </w:tcBorders>
            <w:shd w:val="clear" w:color="000000" w:fill="D8E4BC"/>
            <w:noWrap/>
            <w:vAlign w:val="center"/>
            <w:hideMark/>
          </w:tcPr>
          <w:p w14:paraId="5617F850"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£22,715</w:t>
            </w:r>
          </w:p>
        </w:tc>
        <w:tc>
          <w:tcPr>
            <w:tcW w:w="527" w:type="dxa"/>
            <w:tcBorders>
              <w:top w:val="nil"/>
              <w:left w:val="nil"/>
              <w:bottom w:val="single" w:sz="8" w:space="0" w:color="808080"/>
              <w:right w:val="single" w:sz="4" w:space="0" w:color="595959"/>
            </w:tcBorders>
            <w:shd w:val="clear" w:color="000000" w:fill="D8E4BC"/>
            <w:noWrap/>
            <w:vAlign w:val="center"/>
            <w:hideMark/>
          </w:tcPr>
          <w:p w14:paraId="709DFE69"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£7,715</w:t>
            </w:r>
          </w:p>
        </w:tc>
        <w:tc>
          <w:tcPr>
            <w:tcW w:w="527" w:type="dxa"/>
            <w:tcBorders>
              <w:top w:val="nil"/>
              <w:left w:val="nil"/>
              <w:bottom w:val="single" w:sz="8" w:space="0" w:color="808080"/>
              <w:right w:val="single" w:sz="4" w:space="0" w:color="595959"/>
            </w:tcBorders>
            <w:shd w:val="clear" w:color="000000" w:fill="D8E4BC"/>
            <w:noWrap/>
            <w:vAlign w:val="center"/>
            <w:hideMark/>
          </w:tcPr>
          <w:p w14:paraId="7835EAD1"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£4,315</w:t>
            </w:r>
          </w:p>
        </w:tc>
        <w:tc>
          <w:tcPr>
            <w:tcW w:w="527" w:type="dxa"/>
            <w:tcBorders>
              <w:top w:val="nil"/>
              <w:left w:val="nil"/>
              <w:bottom w:val="single" w:sz="8" w:space="0" w:color="808080"/>
              <w:right w:val="single" w:sz="4" w:space="0" w:color="595959"/>
            </w:tcBorders>
            <w:shd w:val="clear" w:color="000000" w:fill="D8E4BC"/>
            <w:noWrap/>
            <w:vAlign w:val="center"/>
            <w:hideMark/>
          </w:tcPr>
          <w:p w14:paraId="477E4AB0"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£4,215</w:t>
            </w:r>
          </w:p>
        </w:tc>
        <w:tc>
          <w:tcPr>
            <w:tcW w:w="527" w:type="dxa"/>
            <w:tcBorders>
              <w:top w:val="nil"/>
              <w:left w:val="nil"/>
              <w:bottom w:val="single" w:sz="8" w:space="0" w:color="808080"/>
              <w:right w:val="single" w:sz="4" w:space="0" w:color="595959"/>
            </w:tcBorders>
            <w:shd w:val="clear" w:color="000000" w:fill="D8E4BC"/>
            <w:noWrap/>
            <w:vAlign w:val="center"/>
            <w:hideMark/>
          </w:tcPr>
          <w:p w14:paraId="53041807"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£4,315</w:t>
            </w:r>
          </w:p>
        </w:tc>
        <w:tc>
          <w:tcPr>
            <w:tcW w:w="527" w:type="dxa"/>
            <w:tcBorders>
              <w:top w:val="nil"/>
              <w:left w:val="nil"/>
              <w:bottom w:val="single" w:sz="8" w:space="0" w:color="808080"/>
              <w:right w:val="single" w:sz="4" w:space="0" w:color="808080"/>
            </w:tcBorders>
            <w:shd w:val="clear" w:color="000000" w:fill="D8E4BC"/>
            <w:noWrap/>
            <w:vAlign w:val="center"/>
            <w:hideMark/>
          </w:tcPr>
          <w:p w14:paraId="5F1AB96E"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£4,415</w:t>
            </w:r>
          </w:p>
        </w:tc>
        <w:tc>
          <w:tcPr>
            <w:tcW w:w="527" w:type="dxa"/>
            <w:tcBorders>
              <w:top w:val="nil"/>
              <w:left w:val="nil"/>
              <w:bottom w:val="single" w:sz="8" w:space="0" w:color="808080"/>
              <w:right w:val="single" w:sz="4" w:space="0" w:color="808080"/>
            </w:tcBorders>
            <w:shd w:val="clear" w:color="000000" w:fill="D8E4BC"/>
            <w:noWrap/>
            <w:vAlign w:val="center"/>
            <w:hideMark/>
          </w:tcPr>
          <w:p w14:paraId="1F489897"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£5,015</w:t>
            </w:r>
          </w:p>
        </w:tc>
        <w:tc>
          <w:tcPr>
            <w:tcW w:w="527" w:type="dxa"/>
            <w:tcBorders>
              <w:top w:val="nil"/>
              <w:left w:val="nil"/>
              <w:bottom w:val="single" w:sz="8" w:space="0" w:color="808080"/>
              <w:right w:val="single" w:sz="4" w:space="0" w:color="808080"/>
            </w:tcBorders>
            <w:shd w:val="clear" w:color="000000" w:fill="D8E4BC"/>
            <w:noWrap/>
            <w:vAlign w:val="center"/>
            <w:hideMark/>
          </w:tcPr>
          <w:p w14:paraId="3F129459"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£5,515</w:t>
            </w:r>
          </w:p>
        </w:tc>
        <w:tc>
          <w:tcPr>
            <w:tcW w:w="573" w:type="dxa"/>
            <w:tcBorders>
              <w:top w:val="nil"/>
              <w:left w:val="nil"/>
              <w:bottom w:val="single" w:sz="8" w:space="0" w:color="808080"/>
              <w:right w:val="single" w:sz="4" w:space="0" w:color="808080"/>
            </w:tcBorders>
            <w:shd w:val="clear" w:color="000000" w:fill="D8E4BC"/>
            <w:noWrap/>
            <w:vAlign w:val="center"/>
            <w:hideMark/>
          </w:tcPr>
          <w:p w14:paraId="46D1FCB6"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£6,515</w:t>
            </w:r>
          </w:p>
        </w:tc>
        <w:tc>
          <w:tcPr>
            <w:tcW w:w="573" w:type="dxa"/>
            <w:tcBorders>
              <w:top w:val="nil"/>
              <w:left w:val="nil"/>
              <w:bottom w:val="single" w:sz="8" w:space="0" w:color="808080"/>
              <w:right w:val="single" w:sz="4" w:space="0" w:color="808080"/>
            </w:tcBorders>
            <w:shd w:val="clear" w:color="000000" w:fill="D8E4BC"/>
            <w:noWrap/>
            <w:vAlign w:val="center"/>
            <w:hideMark/>
          </w:tcPr>
          <w:p w14:paraId="00D8BEEB"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573" w:type="dxa"/>
            <w:tcBorders>
              <w:top w:val="nil"/>
              <w:left w:val="nil"/>
              <w:bottom w:val="single" w:sz="8" w:space="0" w:color="808080"/>
              <w:right w:val="single" w:sz="4" w:space="0" w:color="808080"/>
            </w:tcBorders>
            <w:shd w:val="clear" w:color="000000" w:fill="D8E4BC"/>
            <w:noWrap/>
            <w:vAlign w:val="center"/>
            <w:hideMark/>
          </w:tcPr>
          <w:p w14:paraId="1620E6F6"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573" w:type="dxa"/>
            <w:tcBorders>
              <w:top w:val="nil"/>
              <w:left w:val="nil"/>
              <w:bottom w:val="single" w:sz="8" w:space="0" w:color="808080"/>
              <w:right w:val="single" w:sz="4" w:space="0" w:color="808080"/>
            </w:tcBorders>
            <w:shd w:val="clear" w:color="000000" w:fill="D8E4BC"/>
            <w:noWrap/>
            <w:vAlign w:val="center"/>
            <w:hideMark/>
          </w:tcPr>
          <w:p w14:paraId="07491794"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1045" w:type="dxa"/>
            <w:tcBorders>
              <w:top w:val="nil"/>
              <w:left w:val="nil"/>
              <w:bottom w:val="single" w:sz="8" w:space="0" w:color="808080"/>
              <w:right w:val="single" w:sz="8" w:space="0" w:color="808080"/>
            </w:tcBorders>
            <w:shd w:val="clear" w:color="000000" w:fill="D8E4BC"/>
            <w:noWrap/>
            <w:vAlign w:val="center"/>
            <w:hideMark/>
          </w:tcPr>
          <w:p w14:paraId="1A1A4E30"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£85,780</w:t>
            </w:r>
          </w:p>
        </w:tc>
      </w:tr>
      <w:tr w:rsidR="00FB3F4D" w:rsidRPr="00FB3F4D" w14:paraId="58AD7B06" w14:textId="77777777" w:rsidTr="00FB3F4D">
        <w:trPr>
          <w:trHeight w:val="565"/>
        </w:trPr>
        <w:tc>
          <w:tcPr>
            <w:tcW w:w="2884" w:type="dxa"/>
            <w:tcBorders>
              <w:top w:val="nil"/>
              <w:left w:val="nil"/>
              <w:bottom w:val="nil"/>
              <w:right w:val="nil"/>
            </w:tcBorders>
            <w:shd w:val="clear" w:color="000000" w:fill="FFFFFF"/>
            <w:noWrap/>
            <w:vAlign w:val="bottom"/>
            <w:hideMark/>
          </w:tcPr>
          <w:p w14:paraId="0609B05F"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2384" w:type="dxa"/>
            <w:tcBorders>
              <w:top w:val="nil"/>
              <w:left w:val="nil"/>
              <w:bottom w:val="nil"/>
              <w:right w:val="nil"/>
            </w:tcBorders>
            <w:shd w:val="clear" w:color="000000" w:fill="FFFFFF"/>
            <w:noWrap/>
            <w:vAlign w:val="bottom"/>
            <w:hideMark/>
          </w:tcPr>
          <w:p w14:paraId="3CBFE17D"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nil"/>
              <w:right w:val="nil"/>
            </w:tcBorders>
            <w:shd w:val="clear" w:color="000000" w:fill="FFFFFF"/>
            <w:noWrap/>
            <w:vAlign w:val="center"/>
            <w:hideMark/>
          </w:tcPr>
          <w:p w14:paraId="283A3BFF" w14:textId="77777777" w:rsidR="00FB3F4D" w:rsidRPr="00FB3F4D" w:rsidRDefault="00FB3F4D" w:rsidP="00FB3F4D">
            <w:pPr>
              <w:spacing w:after="0" w:line="240" w:lineRule="auto"/>
              <w:jc w:val="center"/>
              <w:rPr>
                <w:rFonts w:ascii="Arial" w:eastAsia="Times New Roman" w:hAnsi="Arial" w:cs="Arial"/>
                <w:color w:val="000000"/>
                <w:sz w:val="20"/>
                <w:szCs w:val="20"/>
                <w:lang w:eastAsia="en-GB"/>
              </w:rPr>
            </w:pPr>
            <w:r w:rsidRPr="00FB3F4D">
              <w:rPr>
                <w:rFonts w:ascii="Arial" w:eastAsia="Times New Roman" w:hAnsi="Arial" w:cs="Arial"/>
                <w:color w:val="000000"/>
                <w:sz w:val="20"/>
                <w:szCs w:val="20"/>
                <w:lang w:eastAsia="en-GB"/>
              </w:rPr>
              <w:t> </w:t>
            </w:r>
          </w:p>
        </w:tc>
        <w:tc>
          <w:tcPr>
            <w:tcW w:w="590" w:type="dxa"/>
            <w:tcBorders>
              <w:top w:val="nil"/>
              <w:left w:val="nil"/>
              <w:bottom w:val="nil"/>
              <w:right w:val="nil"/>
            </w:tcBorders>
            <w:shd w:val="clear" w:color="000000" w:fill="FFFFFF"/>
            <w:noWrap/>
            <w:vAlign w:val="center"/>
            <w:hideMark/>
          </w:tcPr>
          <w:p w14:paraId="5D1C7955"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8678799"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6C9CAA1"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66F585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189D7B0B"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6C86229F"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70EB0E7E"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0497E4C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523124A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4258CE06"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63E49977"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53E0498A"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1045" w:type="dxa"/>
            <w:tcBorders>
              <w:top w:val="nil"/>
              <w:left w:val="nil"/>
              <w:bottom w:val="nil"/>
              <w:right w:val="nil"/>
            </w:tcBorders>
            <w:shd w:val="clear" w:color="000000" w:fill="FFFFFF"/>
            <w:noWrap/>
            <w:vAlign w:val="center"/>
            <w:hideMark/>
          </w:tcPr>
          <w:p w14:paraId="5E720EC5"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r>
      <w:tr w:rsidR="00FB3F4D" w:rsidRPr="00FB3F4D" w14:paraId="1FD1F32C" w14:textId="77777777" w:rsidTr="00FB3F4D">
        <w:trPr>
          <w:trHeight w:val="878"/>
        </w:trPr>
        <w:tc>
          <w:tcPr>
            <w:tcW w:w="2884" w:type="dxa"/>
            <w:tcBorders>
              <w:top w:val="nil"/>
              <w:left w:val="nil"/>
              <w:bottom w:val="nil"/>
              <w:right w:val="nil"/>
            </w:tcBorders>
            <w:shd w:val="clear" w:color="auto" w:fill="auto"/>
            <w:noWrap/>
            <w:vAlign w:val="bottom"/>
            <w:hideMark/>
          </w:tcPr>
          <w:p w14:paraId="12557EC2"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p>
        </w:tc>
        <w:tc>
          <w:tcPr>
            <w:tcW w:w="2384"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74EC8954" w14:textId="77777777" w:rsidR="00FB3F4D" w:rsidRPr="00FB3F4D" w:rsidRDefault="00FB3F4D" w:rsidP="00FB3F4D">
            <w:pPr>
              <w:spacing w:after="0" w:line="240" w:lineRule="auto"/>
              <w:jc w:val="right"/>
              <w:rPr>
                <w:rFonts w:ascii="Arial" w:eastAsia="Times New Roman" w:hAnsi="Arial" w:cs="Arial"/>
                <w:b/>
                <w:bCs/>
                <w:color w:val="FFFFFF"/>
                <w:lang w:eastAsia="en-GB"/>
              </w:rPr>
            </w:pPr>
            <w:r w:rsidRPr="00FB3F4D">
              <w:rPr>
                <w:rFonts w:ascii="Arial" w:eastAsia="Times New Roman" w:hAnsi="Arial" w:cs="Arial"/>
                <w:b/>
                <w:bCs/>
                <w:color w:val="FFFFFF"/>
                <w:lang w:eastAsia="en-GB"/>
              </w:rPr>
              <w:t>Your net cash flow (A-B)</w:t>
            </w:r>
          </w:p>
        </w:tc>
        <w:tc>
          <w:tcPr>
            <w:tcW w:w="865" w:type="dxa"/>
            <w:tcBorders>
              <w:top w:val="single" w:sz="8" w:space="0" w:color="808080"/>
              <w:left w:val="nil"/>
              <w:bottom w:val="single" w:sz="8" w:space="0" w:color="808080"/>
              <w:right w:val="single" w:sz="4" w:space="0" w:color="595959"/>
            </w:tcBorders>
            <w:shd w:val="clear" w:color="000000" w:fill="D8E4BC"/>
            <w:noWrap/>
            <w:vAlign w:val="center"/>
            <w:hideMark/>
          </w:tcPr>
          <w:p w14:paraId="315D45D7"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£25,000</w:t>
            </w:r>
          </w:p>
        </w:tc>
        <w:tc>
          <w:tcPr>
            <w:tcW w:w="590" w:type="dxa"/>
            <w:tcBorders>
              <w:top w:val="single" w:sz="8" w:space="0" w:color="808080"/>
              <w:left w:val="nil"/>
              <w:bottom w:val="single" w:sz="8" w:space="0" w:color="808080"/>
              <w:right w:val="single" w:sz="4" w:space="0" w:color="595959"/>
            </w:tcBorders>
            <w:shd w:val="clear" w:color="000000" w:fill="D8E4BC"/>
            <w:noWrap/>
            <w:vAlign w:val="center"/>
            <w:hideMark/>
          </w:tcPr>
          <w:p w14:paraId="624D195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-£20,215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42D28024"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-£4,715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208AB4E1"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0449E06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£985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2131850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£1,185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03C99306"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£1,785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719FE1B"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£2,285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B364319"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£2,985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1BB9088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£4,485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2487D81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£4,785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0A78B52F"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£5,185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53CB779B"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£7,985</w:t>
            </w:r>
          </w:p>
        </w:tc>
        <w:tc>
          <w:tcPr>
            <w:tcW w:w="1045" w:type="dxa"/>
            <w:tcBorders>
              <w:top w:val="single" w:sz="8" w:space="0" w:color="808080"/>
              <w:left w:val="nil"/>
              <w:bottom w:val="single" w:sz="8" w:space="0" w:color="808080"/>
              <w:right w:val="single" w:sz="8" w:space="0" w:color="808080"/>
            </w:tcBorders>
            <w:shd w:val="clear" w:color="000000" w:fill="D8E4BC"/>
            <w:noWrap/>
            <w:vAlign w:val="center"/>
            <w:hideMark/>
          </w:tcPr>
          <w:p w14:paraId="3FB8639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£31,720</w:t>
            </w:r>
          </w:p>
        </w:tc>
      </w:tr>
    </w:tbl>
    <w:p w14:paraId="1D3528B3" w14:textId="0841C5BD" w:rsidR="00D373F2" w:rsidRDefault="00D373F2" w:rsidP="00C65B59">
      <w:pPr>
        <w:tabs>
          <w:tab w:val="left" w:pos="8250"/>
        </w:tabs>
        <w:spacing w:line="360" w:lineRule="auto"/>
        <w:rPr>
          <w:rFonts w:ascii="Arial" w:hAnsi="Arial" w:cs="Arial"/>
        </w:rPr>
      </w:pPr>
    </w:p>
    <w:p w14:paraId="4815E37D" w14:textId="77777777" w:rsidR="00D35C23" w:rsidRPr="00C65B59" w:rsidRDefault="00D35C23" w:rsidP="00D35C23">
      <w:pPr>
        <w:spacing w:before="100" w:beforeAutospacing="1" w:after="100" w:afterAutospacing="1" w:line="360" w:lineRule="auto"/>
        <w:outlineLvl w:val="2"/>
        <w:rPr>
          <w:rFonts w:ascii="Arial" w:eastAsia="Times New Roman" w:hAnsi="Arial" w:cs="Arial"/>
          <w:b/>
          <w:bCs/>
          <w:lang w:eastAsia="en-GB"/>
        </w:rPr>
      </w:pPr>
      <w:bookmarkStart w:id="17" w:name="_Toc180998660"/>
      <w:r w:rsidRPr="00C65B59">
        <w:rPr>
          <w:rFonts w:ascii="Arial" w:eastAsia="Times New Roman" w:hAnsi="Arial" w:cs="Arial"/>
          <w:b/>
          <w:bCs/>
          <w:lang w:eastAsia="en-GB"/>
        </w:rPr>
        <w:t>Key Assumptions:</w:t>
      </w:r>
      <w:bookmarkEnd w:id="17"/>
    </w:p>
    <w:p w14:paraId="0AC50AE7"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Initial sales</w:t>
      </w:r>
      <w:r w:rsidRPr="00D35C23">
        <w:rPr>
          <w:rFonts w:ascii="Arial" w:eastAsia="Times New Roman" w:hAnsi="Arial" w:cs="Arial"/>
          <w:lang w:eastAsia="en-GB"/>
        </w:rPr>
        <w:t xml:space="preserve"> from pilot programs with 1-2 hotels.</w:t>
      </w:r>
    </w:p>
    <w:p w14:paraId="44400740"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Growth</w:t>
      </w:r>
      <w:r w:rsidRPr="00D35C23">
        <w:rPr>
          <w:rFonts w:ascii="Arial" w:eastAsia="Times New Roman" w:hAnsi="Arial" w:cs="Arial"/>
          <w:lang w:eastAsia="en-GB"/>
        </w:rPr>
        <w:t xml:space="preserve"> in months 3-6 through increased sales and partnerships.</w:t>
      </w:r>
    </w:p>
    <w:p w14:paraId="6762F917"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Marketing and development expenses</w:t>
      </w:r>
      <w:r w:rsidRPr="00D35C23">
        <w:rPr>
          <w:rFonts w:ascii="Arial" w:eastAsia="Times New Roman" w:hAnsi="Arial" w:cs="Arial"/>
          <w:lang w:eastAsia="en-GB"/>
        </w:rPr>
        <w:t xml:space="preserve"> are kept steady to allow for operational expansion.</w:t>
      </w:r>
    </w:p>
    <w:p w14:paraId="5AFAD533"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lang w:eastAsia="en-GB"/>
        </w:rPr>
        <w:t xml:space="preserve">The </w:t>
      </w:r>
      <w:r w:rsidRPr="00D35C23">
        <w:rPr>
          <w:rFonts w:ascii="Arial" w:eastAsia="Times New Roman" w:hAnsi="Arial" w:cs="Arial"/>
          <w:b/>
          <w:bCs/>
          <w:lang w:eastAsia="en-GB"/>
        </w:rPr>
        <w:t>cash flow</w:t>
      </w:r>
      <w:r w:rsidRPr="00D35C23">
        <w:rPr>
          <w:rFonts w:ascii="Arial" w:eastAsia="Times New Roman" w:hAnsi="Arial" w:cs="Arial"/>
          <w:lang w:eastAsia="en-GB"/>
        </w:rPr>
        <w:t xml:space="preserve"> forecast is positive by the end of year 1, with increasing sales and subscriptions driving revenue growth.</w:t>
      </w:r>
    </w:p>
    <w:p w14:paraId="5E4BA0E0" w14:textId="77777777" w:rsidR="00D35C23" w:rsidRPr="00C65B59" w:rsidRDefault="00D35C23" w:rsidP="00D35C23">
      <w:pPr>
        <w:tabs>
          <w:tab w:val="left" w:pos="8250"/>
        </w:tabs>
        <w:spacing w:line="360" w:lineRule="auto"/>
        <w:rPr>
          <w:rFonts w:ascii="Arial" w:hAnsi="Arial" w:cs="Arial"/>
        </w:rPr>
      </w:pPr>
    </w:p>
    <w:sectPr w:rsidR="00D35C23" w:rsidRPr="00C65B59" w:rsidSect="00D373F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58295" w14:textId="77777777" w:rsidR="0020316D" w:rsidRDefault="0020316D" w:rsidP="003F32B1">
      <w:pPr>
        <w:spacing w:after="0" w:line="240" w:lineRule="auto"/>
      </w:pPr>
      <w:r>
        <w:separator/>
      </w:r>
    </w:p>
  </w:endnote>
  <w:endnote w:type="continuationSeparator" w:id="0">
    <w:p w14:paraId="023A7948" w14:textId="77777777" w:rsidR="0020316D" w:rsidRDefault="0020316D" w:rsidP="003F3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600EB" w14:textId="77777777" w:rsidR="0020316D" w:rsidRDefault="0020316D" w:rsidP="003F32B1">
      <w:pPr>
        <w:spacing w:after="0" w:line="240" w:lineRule="auto"/>
      </w:pPr>
      <w:r>
        <w:separator/>
      </w:r>
    </w:p>
  </w:footnote>
  <w:footnote w:type="continuationSeparator" w:id="0">
    <w:p w14:paraId="22A51879" w14:textId="77777777" w:rsidR="0020316D" w:rsidRDefault="0020316D" w:rsidP="003F3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2CE9"/>
    <w:multiLevelType w:val="multilevel"/>
    <w:tmpl w:val="4C18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93F83"/>
    <w:multiLevelType w:val="multilevel"/>
    <w:tmpl w:val="664C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66DB2"/>
    <w:multiLevelType w:val="hybridMultilevel"/>
    <w:tmpl w:val="27A65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F256D"/>
    <w:multiLevelType w:val="hybridMultilevel"/>
    <w:tmpl w:val="27148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795A05"/>
    <w:multiLevelType w:val="hybridMultilevel"/>
    <w:tmpl w:val="7050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F72F30"/>
    <w:multiLevelType w:val="multilevel"/>
    <w:tmpl w:val="BCD24C8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95AC8"/>
    <w:multiLevelType w:val="multilevel"/>
    <w:tmpl w:val="FC5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176A0"/>
    <w:multiLevelType w:val="multilevel"/>
    <w:tmpl w:val="3A32F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8052D6"/>
    <w:multiLevelType w:val="hybridMultilevel"/>
    <w:tmpl w:val="85DA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67B3B2F"/>
    <w:multiLevelType w:val="multilevel"/>
    <w:tmpl w:val="61E8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7B533E"/>
    <w:multiLevelType w:val="multilevel"/>
    <w:tmpl w:val="88907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AF77ED"/>
    <w:multiLevelType w:val="hybridMultilevel"/>
    <w:tmpl w:val="6D12C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FF3CBB"/>
    <w:multiLevelType w:val="hybridMultilevel"/>
    <w:tmpl w:val="0C2076B2"/>
    <w:lvl w:ilvl="0" w:tplc="F63A9234">
      <w:start w:val="1"/>
      <w:numFmt w:val="decimal"/>
      <w:lvlText w:val="%1."/>
      <w:lvlJc w:val="left"/>
      <w:pPr>
        <w:ind w:left="720" w:hanging="360"/>
      </w:pPr>
      <w:rPr>
        <w:rFonts w:hint="default"/>
        <w:b/>
        <w:bCs/>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F363B0"/>
    <w:multiLevelType w:val="multilevel"/>
    <w:tmpl w:val="39AE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A3610C"/>
    <w:multiLevelType w:val="multilevel"/>
    <w:tmpl w:val="B7C45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725310"/>
    <w:multiLevelType w:val="hybridMultilevel"/>
    <w:tmpl w:val="E4F42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C67044"/>
    <w:multiLevelType w:val="hybridMultilevel"/>
    <w:tmpl w:val="4998D3EC"/>
    <w:lvl w:ilvl="0" w:tplc="EFA0778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A3949"/>
    <w:multiLevelType w:val="multilevel"/>
    <w:tmpl w:val="DA54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8313D0"/>
    <w:multiLevelType w:val="multilevel"/>
    <w:tmpl w:val="94F04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6C2487"/>
    <w:multiLevelType w:val="multilevel"/>
    <w:tmpl w:val="2676F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390489"/>
    <w:multiLevelType w:val="multilevel"/>
    <w:tmpl w:val="6E10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C71960"/>
    <w:multiLevelType w:val="hybridMultilevel"/>
    <w:tmpl w:val="6FFA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2326ED"/>
    <w:multiLevelType w:val="multilevel"/>
    <w:tmpl w:val="2468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532854"/>
    <w:multiLevelType w:val="multilevel"/>
    <w:tmpl w:val="C77C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20"/>
  </w:num>
  <w:num w:numId="4">
    <w:abstractNumId w:val="18"/>
  </w:num>
  <w:num w:numId="5">
    <w:abstractNumId w:val="23"/>
  </w:num>
  <w:num w:numId="6">
    <w:abstractNumId w:val="14"/>
  </w:num>
  <w:num w:numId="7">
    <w:abstractNumId w:val="13"/>
  </w:num>
  <w:num w:numId="8">
    <w:abstractNumId w:val="17"/>
  </w:num>
  <w:num w:numId="9">
    <w:abstractNumId w:val="8"/>
  </w:num>
  <w:num w:numId="10">
    <w:abstractNumId w:val="3"/>
  </w:num>
  <w:num w:numId="11">
    <w:abstractNumId w:val="10"/>
  </w:num>
  <w:num w:numId="12">
    <w:abstractNumId w:val="0"/>
  </w:num>
  <w:num w:numId="13">
    <w:abstractNumId w:val="1"/>
  </w:num>
  <w:num w:numId="14">
    <w:abstractNumId w:val="21"/>
  </w:num>
  <w:num w:numId="15">
    <w:abstractNumId w:val="12"/>
  </w:num>
  <w:num w:numId="16">
    <w:abstractNumId w:val="11"/>
  </w:num>
  <w:num w:numId="17">
    <w:abstractNumId w:val="6"/>
  </w:num>
  <w:num w:numId="18">
    <w:abstractNumId w:val="19"/>
  </w:num>
  <w:num w:numId="19">
    <w:abstractNumId w:val="22"/>
  </w:num>
  <w:num w:numId="20">
    <w:abstractNumId w:val="9"/>
  </w:num>
  <w:num w:numId="21">
    <w:abstractNumId w:val="15"/>
  </w:num>
  <w:num w:numId="22">
    <w:abstractNumId w:val="16"/>
  </w:num>
  <w:num w:numId="23">
    <w:abstractNumId w:val="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202"/>
    <w:rsid w:val="00007D93"/>
    <w:rsid w:val="00060E9C"/>
    <w:rsid w:val="00067F3D"/>
    <w:rsid w:val="000B341F"/>
    <w:rsid w:val="001001EB"/>
    <w:rsid w:val="0011082B"/>
    <w:rsid w:val="00150634"/>
    <w:rsid w:val="001605E0"/>
    <w:rsid w:val="001A7F6A"/>
    <w:rsid w:val="0020316D"/>
    <w:rsid w:val="00263BF1"/>
    <w:rsid w:val="002669BE"/>
    <w:rsid w:val="00275C9D"/>
    <w:rsid w:val="002C46FB"/>
    <w:rsid w:val="00321303"/>
    <w:rsid w:val="003908FA"/>
    <w:rsid w:val="003C6852"/>
    <w:rsid w:val="003D62B9"/>
    <w:rsid w:val="003E2133"/>
    <w:rsid w:val="003F32B1"/>
    <w:rsid w:val="004364A1"/>
    <w:rsid w:val="004F0BDF"/>
    <w:rsid w:val="004F7AF7"/>
    <w:rsid w:val="00536FD9"/>
    <w:rsid w:val="005B1B03"/>
    <w:rsid w:val="005C2F0A"/>
    <w:rsid w:val="00670942"/>
    <w:rsid w:val="0067496E"/>
    <w:rsid w:val="00677056"/>
    <w:rsid w:val="006A11DB"/>
    <w:rsid w:val="006B0690"/>
    <w:rsid w:val="006B1ABC"/>
    <w:rsid w:val="006D12F4"/>
    <w:rsid w:val="00700590"/>
    <w:rsid w:val="00753783"/>
    <w:rsid w:val="0081668F"/>
    <w:rsid w:val="00852A6F"/>
    <w:rsid w:val="00882697"/>
    <w:rsid w:val="00896D46"/>
    <w:rsid w:val="008A0202"/>
    <w:rsid w:val="008D3BA7"/>
    <w:rsid w:val="00915F95"/>
    <w:rsid w:val="00937EE0"/>
    <w:rsid w:val="009D2BF4"/>
    <w:rsid w:val="00A2491C"/>
    <w:rsid w:val="00A508DD"/>
    <w:rsid w:val="00A52003"/>
    <w:rsid w:val="00AB10D0"/>
    <w:rsid w:val="00AC6DD7"/>
    <w:rsid w:val="00AC738C"/>
    <w:rsid w:val="00AE55F1"/>
    <w:rsid w:val="00B31DB7"/>
    <w:rsid w:val="00B52C77"/>
    <w:rsid w:val="00B7413B"/>
    <w:rsid w:val="00B83FBE"/>
    <w:rsid w:val="00C644F6"/>
    <w:rsid w:val="00C65B59"/>
    <w:rsid w:val="00CC2CED"/>
    <w:rsid w:val="00CF60FC"/>
    <w:rsid w:val="00D22789"/>
    <w:rsid w:val="00D35C23"/>
    <w:rsid w:val="00D373F2"/>
    <w:rsid w:val="00D46A27"/>
    <w:rsid w:val="00DC13D0"/>
    <w:rsid w:val="00E46A66"/>
    <w:rsid w:val="00F47E87"/>
    <w:rsid w:val="00F5057D"/>
    <w:rsid w:val="00F54289"/>
    <w:rsid w:val="00FB3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092C8"/>
  <w15:chartTrackingRefBased/>
  <w15:docId w15:val="{63B7E864-DA36-437B-8654-6CB52CA4F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C23"/>
  </w:style>
  <w:style w:type="paragraph" w:styleId="Heading1">
    <w:name w:val="heading 1"/>
    <w:basedOn w:val="Normal"/>
    <w:next w:val="Normal"/>
    <w:link w:val="Heading1Char"/>
    <w:uiPriority w:val="9"/>
    <w:qFormat/>
    <w:rsid w:val="00B83F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3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63B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63BF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3FBE"/>
    <w:pPr>
      <w:outlineLvl w:val="9"/>
    </w:pPr>
    <w:rPr>
      <w:lang w:val="en-US"/>
    </w:rPr>
  </w:style>
  <w:style w:type="character" w:customStyle="1" w:styleId="Heading3Char">
    <w:name w:val="Heading 3 Char"/>
    <w:basedOn w:val="DefaultParagraphFont"/>
    <w:link w:val="Heading3"/>
    <w:uiPriority w:val="9"/>
    <w:rsid w:val="00263BF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63BF1"/>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63BF1"/>
    <w:rPr>
      <w:b/>
      <w:bCs/>
    </w:rPr>
  </w:style>
  <w:style w:type="paragraph" w:styleId="NormalWeb">
    <w:name w:val="Normal (Web)"/>
    <w:basedOn w:val="Normal"/>
    <w:uiPriority w:val="99"/>
    <w:semiHidden/>
    <w:unhideWhenUsed/>
    <w:rsid w:val="00263B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63B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63BF1"/>
    <w:rPr>
      <w:rFonts w:ascii="Courier New" w:eastAsia="Times New Roman" w:hAnsi="Courier New" w:cs="Courier New"/>
      <w:sz w:val="20"/>
      <w:szCs w:val="20"/>
      <w:lang w:eastAsia="en-GB"/>
    </w:rPr>
  </w:style>
  <w:style w:type="character" w:customStyle="1" w:styleId="hljs-code">
    <w:name w:val="hljs-code"/>
    <w:basedOn w:val="DefaultParagraphFont"/>
    <w:rsid w:val="00263BF1"/>
  </w:style>
  <w:style w:type="table" w:styleId="TableGrid">
    <w:name w:val="Table Grid"/>
    <w:basedOn w:val="TableNormal"/>
    <w:uiPriority w:val="39"/>
    <w:rsid w:val="00263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5B59"/>
    <w:pPr>
      <w:ind w:left="720"/>
      <w:contextualSpacing/>
    </w:pPr>
  </w:style>
  <w:style w:type="paragraph" w:styleId="TOC1">
    <w:name w:val="toc 1"/>
    <w:basedOn w:val="Normal"/>
    <w:next w:val="Normal"/>
    <w:autoRedefine/>
    <w:uiPriority w:val="39"/>
    <w:unhideWhenUsed/>
    <w:rsid w:val="00067F3D"/>
    <w:pPr>
      <w:spacing w:after="100"/>
    </w:pPr>
  </w:style>
  <w:style w:type="paragraph" w:styleId="TOC3">
    <w:name w:val="toc 3"/>
    <w:basedOn w:val="Normal"/>
    <w:next w:val="Normal"/>
    <w:autoRedefine/>
    <w:uiPriority w:val="39"/>
    <w:unhideWhenUsed/>
    <w:rsid w:val="00067F3D"/>
    <w:pPr>
      <w:spacing w:after="100"/>
      <w:ind w:left="440"/>
    </w:pPr>
  </w:style>
  <w:style w:type="character" w:styleId="Hyperlink">
    <w:name w:val="Hyperlink"/>
    <w:basedOn w:val="DefaultParagraphFont"/>
    <w:uiPriority w:val="99"/>
    <w:unhideWhenUsed/>
    <w:rsid w:val="00067F3D"/>
    <w:rPr>
      <w:color w:val="0563C1" w:themeColor="hyperlink"/>
      <w:u w:val="single"/>
    </w:rPr>
  </w:style>
  <w:style w:type="character" w:styleId="UnresolvedMention">
    <w:name w:val="Unresolved Mention"/>
    <w:basedOn w:val="DefaultParagraphFont"/>
    <w:uiPriority w:val="99"/>
    <w:semiHidden/>
    <w:unhideWhenUsed/>
    <w:rsid w:val="008D3BA7"/>
    <w:rPr>
      <w:color w:val="605E5C"/>
      <w:shd w:val="clear" w:color="auto" w:fill="E1DFDD"/>
    </w:rPr>
  </w:style>
  <w:style w:type="paragraph" w:styleId="Bibliography">
    <w:name w:val="Bibliography"/>
    <w:basedOn w:val="Normal"/>
    <w:next w:val="Normal"/>
    <w:uiPriority w:val="37"/>
    <w:unhideWhenUsed/>
    <w:rsid w:val="002C46FB"/>
  </w:style>
  <w:style w:type="character" w:customStyle="1" w:styleId="author-listitem">
    <w:name w:val="author-list__item"/>
    <w:basedOn w:val="DefaultParagraphFont"/>
    <w:rsid w:val="00A508DD"/>
  </w:style>
  <w:style w:type="character" w:customStyle="1" w:styleId="Heading2Char">
    <w:name w:val="Heading 2 Char"/>
    <w:basedOn w:val="DefaultParagraphFont"/>
    <w:link w:val="Heading2"/>
    <w:uiPriority w:val="9"/>
    <w:rsid w:val="00D373F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082B"/>
    <w:pPr>
      <w:spacing w:after="100"/>
      <w:ind w:left="220"/>
    </w:pPr>
  </w:style>
  <w:style w:type="paragraph" w:styleId="Header">
    <w:name w:val="header"/>
    <w:basedOn w:val="Normal"/>
    <w:link w:val="HeaderChar"/>
    <w:uiPriority w:val="99"/>
    <w:unhideWhenUsed/>
    <w:rsid w:val="003F3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2B1"/>
  </w:style>
  <w:style w:type="paragraph" w:styleId="Footer">
    <w:name w:val="footer"/>
    <w:basedOn w:val="Normal"/>
    <w:link w:val="FooterChar"/>
    <w:uiPriority w:val="99"/>
    <w:unhideWhenUsed/>
    <w:rsid w:val="003F3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083">
      <w:bodyDiv w:val="1"/>
      <w:marLeft w:val="0"/>
      <w:marRight w:val="0"/>
      <w:marTop w:val="0"/>
      <w:marBottom w:val="0"/>
      <w:divBdr>
        <w:top w:val="none" w:sz="0" w:space="0" w:color="auto"/>
        <w:left w:val="none" w:sz="0" w:space="0" w:color="auto"/>
        <w:bottom w:val="none" w:sz="0" w:space="0" w:color="auto"/>
        <w:right w:val="none" w:sz="0" w:space="0" w:color="auto"/>
      </w:divBdr>
      <w:divsChild>
        <w:div w:id="995258792">
          <w:marLeft w:val="0"/>
          <w:marRight w:val="0"/>
          <w:marTop w:val="0"/>
          <w:marBottom w:val="0"/>
          <w:divBdr>
            <w:top w:val="none" w:sz="0" w:space="0" w:color="auto"/>
            <w:left w:val="none" w:sz="0" w:space="0" w:color="auto"/>
            <w:bottom w:val="none" w:sz="0" w:space="0" w:color="auto"/>
            <w:right w:val="none" w:sz="0" w:space="0" w:color="auto"/>
          </w:divBdr>
          <w:divsChild>
            <w:div w:id="1627850804">
              <w:marLeft w:val="0"/>
              <w:marRight w:val="0"/>
              <w:marTop w:val="450"/>
              <w:marBottom w:val="600"/>
              <w:divBdr>
                <w:top w:val="none" w:sz="0" w:space="0" w:color="auto"/>
                <w:left w:val="none" w:sz="0" w:space="0" w:color="auto"/>
                <w:bottom w:val="none" w:sz="0" w:space="0" w:color="auto"/>
                <w:right w:val="none" w:sz="0" w:space="0" w:color="auto"/>
              </w:divBdr>
              <w:divsChild>
                <w:div w:id="104467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06221">
          <w:marLeft w:val="0"/>
          <w:marRight w:val="0"/>
          <w:marTop w:val="0"/>
          <w:marBottom w:val="0"/>
          <w:divBdr>
            <w:top w:val="none" w:sz="0" w:space="0" w:color="auto"/>
            <w:left w:val="none" w:sz="0" w:space="0" w:color="auto"/>
            <w:bottom w:val="none" w:sz="0" w:space="0" w:color="auto"/>
            <w:right w:val="none" w:sz="0" w:space="0" w:color="auto"/>
          </w:divBdr>
          <w:divsChild>
            <w:div w:id="1826165766">
              <w:marLeft w:val="0"/>
              <w:marRight w:val="0"/>
              <w:marTop w:val="0"/>
              <w:marBottom w:val="0"/>
              <w:divBdr>
                <w:top w:val="none" w:sz="0" w:space="0" w:color="auto"/>
                <w:left w:val="none" w:sz="0" w:space="0" w:color="auto"/>
                <w:bottom w:val="none" w:sz="0" w:space="0" w:color="auto"/>
                <w:right w:val="none" w:sz="0" w:space="0" w:color="auto"/>
              </w:divBdr>
              <w:divsChild>
                <w:div w:id="1300108275">
                  <w:marLeft w:val="0"/>
                  <w:marRight w:val="0"/>
                  <w:marTop w:val="0"/>
                  <w:marBottom w:val="0"/>
                  <w:divBdr>
                    <w:top w:val="none" w:sz="0" w:space="0" w:color="auto"/>
                    <w:left w:val="none" w:sz="0" w:space="0" w:color="auto"/>
                    <w:bottom w:val="none" w:sz="0" w:space="0" w:color="auto"/>
                    <w:right w:val="none" w:sz="0" w:space="0" w:color="auto"/>
                  </w:divBdr>
                  <w:divsChild>
                    <w:div w:id="1566449491">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 w:id="1468628487">
          <w:marLeft w:val="0"/>
          <w:marRight w:val="0"/>
          <w:marTop w:val="0"/>
          <w:marBottom w:val="0"/>
          <w:divBdr>
            <w:top w:val="none" w:sz="0" w:space="0" w:color="auto"/>
            <w:left w:val="none" w:sz="0" w:space="0" w:color="auto"/>
            <w:bottom w:val="none" w:sz="0" w:space="0" w:color="auto"/>
            <w:right w:val="none" w:sz="0" w:space="0" w:color="auto"/>
          </w:divBdr>
          <w:divsChild>
            <w:div w:id="901646986">
              <w:marLeft w:val="0"/>
              <w:marRight w:val="0"/>
              <w:marTop w:val="0"/>
              <w:marBottom w:val="0"/>
              <w:divBdr>
                <w:top w:val="none" w:sz="0" w:space="0" w:color="auto"/>
                <w:left w:val="none" w:sz="0" w:space="0" w:color="auto"/>
                <w:bottom w:val="none" w:sz="0" w:space="0" w:color="auto"/>
                <w:right w:val="none" w:sz="0" w:space="0" w:color="auto"/>
              </w:divBdr>
              <w:divsChild>
                <w:div w:id="1188565181">
                  <w:marLeft w:val="0"/>
                  <w:marRight w:val="0"/>
                  <w:marTop w:val="0"/>
                  <w:marBottom w:val="0"/>
                  <w:divBdr>
                    <w:top w:val="none" w:sz="0" w:space="0" w:color="auto"/>
                    <w:left w:val="none" w:sz="0" w:space="0" w:color="auto"/>
                    <w:bottom w:val="none" w:sz="0" w:space="0" w:color="auto"/>
                    <w:right w:val="none" w:sz="0" w:space="0" w:color="auto"/>
                  </w:divBdr>
                  <w:divsChild>
                    <w:div w:id="396243740">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 w:id="3824669">
      <w:bodyDiv w:val="1"/>
      <w:marLeft w:val="0"/>
      <w:marRight w:val="0"/>
      <w:marTop w:val="0"/>
      <w:marBottom w:val="0"/>
      <w:divBdr>
        <w:top w:val="none" w:sz="0" w:space="0" w:color="auto"/>
        <w:left w:val="none" w:sz="0" w:space="0" w:color="auto"/>
        <w:bottom w:val="none" w:sz="0" w:space="0" w:color="auto"/>
        <w:right w:val="none" w:sz="0" w:space="0" w:color="auto"/>
      </w:divBdr>
    </w:div>
    <w:div w:id="19792601">
      <w:bodyDiv w:val="1"/>
      <w:marLeft w:val="0"/>
      <w:marRight w:val="0"/>
      <w:marTop w:val="0"/>
      <w:marBottom w:val="0"/>
      <w:divBdr>
        <w:top w:val="none" w:sz="0" w:space="0" w:color="auto"/>
        <w:left w:val="none" w:sz="0" w:space="0" w:color="auto"/>
        <w:bottom w:val="none" w:sz="0" w:space="0" w:color="auto"/>
        <w:right w:val="none" w:sz="0" w:space="0" w:color="auto"/>
      </w:divBdr>
    </w:div>
    <w:div w:id="32001904">
      <w:bodyDiv w:val="1"/>
      <w:marLeft w:val="0"/>
      <w:marRight w:val="0"/>
      <w:marTop w:val="0"/>
      <w:marBottom w:val="0"/>
      <w:divBdr>
        <w:top w:val="none" w:sz="0" w:space="0" w:color="auto"/>
        <w:left w:val="none" w:sz="0" w:space="0" w:color="auto"/>
        <w:bottom w:val="none" w:sz="0" w:space="0" w:color="auto"/>
        <w:right w:val="none" w:sz="0" w:space="0" w:color="auto"/>
      </w:divBdr>
    </w:div>
    <w:div w:id="37777356">
      <w:bodyDiv w:val="1"/>
      <w:marLeft w:val="0"/>
      <w:marRight w:val="0"/>
      <w:marTop w:val="0"/>
      <w:marBottom w:val="0"/>
      <w:divBdr>
        <w:top w:val="none" w:sz="0" w:space="0" w:color="auto"/>
        <w:left w:val="none" w:sz="0" w:space="0" w:color="auto"/>
        <w:bottom w:val="none" w:sz="0" w:space="0" w:color="auto"/>
        <w:right w:val="none" w:sz="0" w:space="0" w:color="auto"/>
      </w:divBdr>
    </w:div>
    <w:div w:id="37901124">
      <w:bodyDiv w:val="1"/>
      <w:marLeft w:val="0"/>
      <w:marRight w:val="0"/>
      <w:marTop w:val="0"/>
      <w:marBottom w:val="0"/>
      <w:divBdr>
        <w:top w:val="none" w:sz="0" w:space="0" w:color="auto"/>
        <w:left w:val="none" w:sz="0" w:space="0" w:color="auto"/>
        <w:bottom w:val="none" w:sz="0" w:space="0" w:color="auto"/>
        <w:right w:val="none" w:sz="0" w:space="0" w:color="auto"/>
      </w:divBdr>
    </w:div>
    <w:div w:id="40907026">
      <w:bodyDiv w:val="1"/>
      <w:marLeft w:val="0"/>
      <w:marRight w:val="0"/>
      <w:marTop w:val="0"/>
      <w:marBottom w:val="0"/>
      <w:divBdr>
        <w:top w:val="none" w:sz="0" w:space="0" w:color="auto"/>
        <w:left w:val="none" w:sz="0" w:space="0" w:color="auto"/>
        <w:bottom w:val="none" w:sz="0" w:space="0" w:color="auto"/>
        <w:right w:val="none" w:sz="0" w:space="0" w:color="auto"/>
      </w:divBdr>
    </w:div>
    <w:div w:id="45573403">
      <w:bodyDiv w:val="1"/>
      <w:marLeft w:val="0"/>
      <w:marRight w:val="0"/>
      <w:marTop w:val="0"/>
      <w:marBottom w:val="0"/>
      <w:divBdr>
        <w:top w:val="none" w:sz="0" w:space="0" w:color="auto"/>
        <w:left w:val="none" w:sz="0" w:space="0" w:color="auto"/>
        <w:bottom w:val="none" w:sz="0" w:space="0" w:color="auto"/>
        <w:right w:val="none" w:sz="0" w:space="0" w:color="auto"/>
      </w:divBdr>
    </w:div>
    <w:div w:id="59444052">
      <w:bodyDiv w:val="1"/>
      <w:marLeft w:val="0"/>
      <w:marRight w:val="0"/>
      <w:marTop w:val="0"/>
      <w:marBottom w:val="0"/>
      <w:divBdr>
        <w:top w:val="none" w:sz="0" w:space="0" w:color="auto"/>
        <w:left w:val="none" w:sz="0" w:space="0" w:color="auto"/>
        <w:bottom w:val="none" w:sz="0" w:space="0" w:color="auto"/>
        <w:right w:val="none" w:sz="0" w:space="0" w:color="auto"/>
      </w:divBdr>
    </w:div>
    <w:div w:id="66003726">
      <w:bodyDiv w:val="1"/>
      <w:marLeft w:val="0"/>
      <w:marRight w:val="0"/>
      <w:marTop w:val="0"/>
      <w:marBottom w:val="0"/>
      <w:divBdr>
        <w:top w:val="none" w:sz="0" w:space="0" w:color="auto"/>
        <w:left w:val="none" w:sz="0" w:space="0" w:color="auto"/>
        <w:bottom w:val="none" w:sz="0" w:space="0" w:color="auto"/>
        <w:right w:val="none" w:sz="0" w:space="0" w:color="auto"/>
      </w:divBdr>
    </w:div>
    <w:div w:id="85273761">
      <w:bodyDiv w:val="1"/>
      <w:marLeft w:val="0"/>
      <w:marRight w:val="0"/>
      <w:marTop w:val="0"/>
      <w:marBottom w:val="0"/>
      <w:divBdr>
        <w:top w:val="none" w:sz="0" w:space="0" w:color="auto"/>
        <w:left w:val="none" w:sz="0" w:space="0" w:color="auto"/>
        <w:bottom w:val="none" w:sz="0" w:space="0" w:color="auto"/>
        <w:right w:val="none" w:sz="0" w:space="0" w:color="auto"/>
      </w:divBdr>
    </w:div>
    <w:div w:id="87623664">
      <w:bodyDiv w:val="1"/>
      <w:marLeft w:val="0"/>
      <w:marRight w:val="0"/>
      <w:marTop w:val="0"/>
      <w:marBottom w:val="0"/>
      <w:divBdr>
        <w:top w:val="none" w:sz="0" w:space="0" w:color="auto"/>
        <w:left w:val="none" w:sz="0" w:space="0" w:color="auto"/>
        <w:bottom w:val="none" w:sz="0" w:space="0" w:color="auto"/>
        <w:right w:val="none" w:sz="0" w:space="0" w:color="auto"/>
      </w:divBdr>
    </w:div>
    <w:div w:id="90709155">
      <w:bodyDiv w:val="1"/>
      <w:marLeft w:val="0"/>
      <w:marRight w:val="0"/>
      <w:marTop w:val="0"/>
      <w:marBottom w:val="0"/>
      <w:divBdr>
        <w:top w:val="none" w:sz="0" w:space="0" w:color="auto"/>
        <w:left w:val="none" w:sz="0" w:space="0" w:color="auto"/>
        <w:bottom w:val="none" w:sz="0" w:space="0" w:color="auto"/>
        <w:right w:val="none" w:sz="0" w:space="0" w:color="auto"/>
      </w:divBdr>
    </w:div>
    <w:div w:id="97600983">
      <w:bodyDiv w:val="1"/>
      <w:marLeft w:val="0"/>
      <w:marRight w:val="0"/>
      <w:marTop w:val="0"/>
      <w:marBottom w:val="0"/>
      <w:divBdr>
        <w:top w:val="none" w:sz="0" w:space="0" w:color="auto"/>
        <w:left w:val="none" w:sz="0" w:space="0" w:color="auto"/>
        <w:bottom w:val="none" w:sz="0" w:space="0" w:color="auto"/>
        <w:right w:val="none" w:sz="0" w:space="0" w:color="auto"/>
      </w:divBdr>
    </w:div>
    <w:div w:id="97795959">
      <w:bodyDiv w:val="1"/>
      <w:marLeft w:val="0"/>
      <w:marRight w:val="0"/>
      <w:marTop w:val="0"/>
      <w:marBottom w:val="0"/>
      <w:divBdr>
        <w:top w:val="none" w:sz="0" w:space="0" w:color="auto"/>
        <w:left w:val="none" w:sz="0" w:space="0" w:color="auto"/>
        <w:bottom w:val="none" w:sz="0" w:space="0" w:color="auto"/>
        <w:right w:val="none" w:sz="0" w:space="0" w:color="auto"/>
      </w:divBdr>
    </w:div>
    <w:div w:id="98840020">
      <w:bodyDiv w:val="1"/>
      <w:marLeft w:val="0"/>
      <w:marRight w:val="0"/>
      <w:marTop w:val="0"/>
      <w:marBottom w:val="0"/>
      <w:divBdr>
        <w:top w:val="none" w:sz="0" w:space="0" w:color="auto"/>
        <w:left w:val="none" w:sz="0" w:space="0" w:color="auto"/>
        <w:bottom w:val="none" w:sz="0" w:space="0" w:color="auto"/>
        <w:right w:val="none" w:sz="0" w:space="0" w:color="auto"/>
      </w:divBdr>
    </w:div>
    <w:div w:id="125859313">
      <w:bodyDiv w:val="1"/>
      <w:marLeft w:val="0"/>
      <w:marRight w:val="0"/>
      <w:marTop w:val="0"/>
      <w:marBottom w:val="0"/>
      <w:divBdr>
        <w:top w:val="none" w:sz="0" w:space="0" w:color="auto"/>
        <w:left w:val="none" w:sz="0" w:space="0" w:color="auto"/>
        <w:bottom w:val="none" w:sz="0" w:space="0" w:color="auto"/>
        <w:right w:val="none" w:sz="0" w:space="0" w:color="auto"/>
      </w:divBdr>
    </w:div>
    <w:div w:id="126706372">
      <w:bodyDiv w:val="1"/>
      <w:marLeft w:val="0"/>
      <w:marRight w:val="0"/>
      <w:marTop w:val="0"/>
      <w:marBottom w:val="0"/>
      <w:divBdr>
        <w:top w:val="none" w:sz="0" w:space="0" w:color="auto"/>
        <w:left w:val="none" w:sz="0" w:space="0" w:color="auto"/>
        <w:bottom w:val="none" w:sz="0" w:space="0" w:color="auto"/>
        <w:right w:val="none" w:sz="0" w:space="0" w:color="auto"/>
      </w:divBdr>
    </w:div>
    <w:div w:id="133646792">
      <w:bodyDiv w:val="1"/>
      <w:marLeft w:val="0"/>
      <w:marRight w:val="0"/>
      <w:marTop w:val="0"/>
      <w:marBottom w:val="0"/>
      <w:divBdr>
        <w:top w:val="none" w:sz="0" w:space="0" w:color="auto"/>
        <w:left w:val="none" w:sz="0" w:space="0" w:color="auto"/>
        <w:bottom w:val="none" w:sz="0" w:space="0" w:color="auto"/>
        <w:right w:val="none" w:sz="0" w:space="0" w:color="auto"/>
      </w:divBdr>
    </w:div>
    <w:div w:id="139733703">
      <w:bodyDiv w:val="1"/>
      <w:marLeft w:val="0"/>
      <w:marRight w:val="0"/>
      <w:marTop w:val="0"/>
      <w:marBottom w:val="0"/>
      <w:divBdr>
        <w:top w:val="none" w:sz="0" w:space="0" w:color="auto"/>
        <w:left w:val="none" w:sz="0" w:space="0" w:color="auto"/>
        <w:bottom w:val="none" w:sz="0" w:space="0" w:color="auto"/>
        <w:right w:val="none" w:sz="0" w:space="0" w:color="auto"/>
      </w:divBdr>
    </w:div>
    <w:div w:id="150802940">
      <w:bodyDiv w:val="1"/>
      <w:marLeft w:val="0"/>
      <w:marRight w:val="0"/>
      <w:marTop w:val="0"/>
      <w:marBottom w:val="0"/>
      <w:divBdr>
        <w:top w:val="none" w:sz="0" w:space="0" w:color="auto"/>
        <w:left w:val="none" w:sz="0" w:space="0" w:color="auto"/>
        <w:bottom w:val="none" w:sz="0" w:space="0" w:color="auto"/>
        <w:right w:val="none" w:sz="0" w:space="0" w:color="auto"/>
      </w:divBdr>
    </w:div>
    <w:div w:id="173305345">
      <w:bodyDiv w:val="1"/>
      <w:marLeft w:val="0"/>
      <w:marRight w:val="0"/>
      <w:marTop w:val="0"/>
      <w:marBottom w:val="0"/>
      <w:divBdr>
        <w:top w:val="none" w:sz="0" w:space="0" w:color="auto"/>
        <w:left w:val="none" w:sz="0" w:space="0" w:color="auto"/>
        <w:bottom w:val="none" w:sz="0" w:space="0" w:color="auto"/>
        <w:right w:val="none" w:sz="0" w:space="0" w:color="auto"/>
      </w:divBdr>
    </w:div>
    <w:div w:id="174543981">
      <w:bodyDiv w:val="1"/>
      <w:marLeft w:val="0"/>
      <w:marRight w:val="0"/>
      <w:marTop w:val="0"/>
      <w:marBottom w:val="0"/>
      <w:divBdr>
        <w:top w:val="none" w:sz="0" w:space="0" w:color="auto"/>
        <w:left w:val="none" w:sz="0" w:space="0" w:color="auto"/>
        <w:bottom w:val="none" w:sz="0" w:space="0" w:color="auto"/>
        <w:right w:val="none" w:sz="0" w:space="0" w:color="auto"/>
      </w:divBdr>
    </w:div>
    <w:div w:id="181551305">
      <w:bodyDiv w:val="1"/>
      <w:marLeft w:val="0"/>
      <w:marRight w:val="0"/>
      <w:marTop w:val="0"/>
      <w:marBottom w:val="0"/>
      <w:divBdr>
        <w:top w:val="none" w:sz="0" w:space="0" w:color="auto"/>
        <w:left w:val="none" w:sz="0" w:space="0" w:color="auto"/>
        <w:bottom w:val="none" w:sz="0" w:space="0" w:color="auto"/>
        <w:right w:val="none" w:sz="0" w:space="0" w:color="auto"/>
      </w:divBdr>
    </w:div>
    <w:div w:id="207424214">
      <w:bodyDiv w:val="1"/>
      <w:marLeft w:val="0"/>
      <w:marRight w:val="0"/>
      <w:marTop w:val="0"/>
      <w:marBottom w:val="0"/>
      <w:divBdr>
        <w:top w:val="none" w:sz="0" w:space="0" w:color="auto"/>
        <w:left w:val="none" w:sz="0" w:space="0" w:color="auto"/>
        <w:bottom w:val="none" w:sz="0" w:space="0" w:color="auto"/>
        <w:right w:val="none" w:sz="0" w:space="0" w:color="auto"/>
      </w:divBdr>
    </w:div>
    <w:div w:id="221987786">
      <w:bodyDiv w:val="1"/>
      <w:marLeft w:val="0"/>
      <w:marRight w:val="0"/>
      <w:marTop w:val="0"/>
      <w:marBottom w:val="0"/>
      <w:divBdr>
        <w:top w:val="none" w:sz="0" w:space="0" w:color="auto"/>
        <w:left w:val="none" w:sz="0" w:space="0" w:color="auto"/>
        <w:bottom w:val="none" w:sz="0" w:space="0" w:color="auto"/>
        <w:right w:val="none" w:sz="0" w:space="0" w:color="auto"/>
      </w:divBdr>
    </w:div>
    <w:div w:id="222375651">
      <w:bodyDiv w:val="1"/>
      <w:marLeft w:val="0"/>
      <w:marRight w:val="0"/>
      <w:marTop w:val="0"/>
      <w:marBottom w:val="0"/>
      <w:divBdr>
        <w:top w:val="none" w:sz="0" w:space="0" w:color="auto"/>
        <w:left w:val="none" w:sz="0" w:space="0" w:color="auto"/>
        <w:bottom w:val="none" w:sz="0" w:space="0" w:color="auto"/>
        <w:right w:val="none" w:sz="0" w:space="0" w:color="auto"/>
      </w:divBdr>
    </w:div>
    <w:div w:id="227304263">
      <w:bodyDiv w:val="1"/>
      <w:marLeft w:val="0"/>
      <w:marRight w:val="0"/>
      <w:marTop w:val="0"/>
      <w:marBottom w:val="0"/>
      <w:divBdr>
        <w:top w:val="none" w:sz="0" w:space="0" w:color="auto"/>
        <w:left w:val="none" w:sz="0" w:space="0" w:color="auto"/>
        <w:bottom w:val="none" w:sz="0" w:space="0" w:color="auto"/>
        <w:right w:val="none" w:sz="0" w:space="0" w:color="auto"/>
      </w:divBdr>
    </w:div>
    <w:div w:id="227964067">
      <w:bodyDiv w:val="1"/>
      <w:marLeft w:val="0"/>
      <w:marRight w:val="0"/>
      <w:marTop w:val="0"/>
      <w:marBottom w:val="0"/>
      <w:divBdr>
        <w:top w:val="none" w:sz="0" w:space="0" w:color="auto"/>
        <w:left w:val="none" w:sz="0" w:space="0" w:color="auto"/>
        <w:bottom w:val="none" w:sz="0" w:space="0" w:color="auto"/>
        <w:right w:val="none" w:sz="0" w:space="0" w:color="auto"/>
      </w:divBdr>
    </w:div>
    <w:div w:id="237131494">
      <w:bodyDiv w:val="1"/>
      <w:marLeft w:val="0"/>
      <w:marRight w:val="0"/>
      <w:marTop w:val="0"/>
      <w:marBottom w:val="0"/>
      <w:divBdr>
        <w:top w:val="none" w:sz="0" w:space="0" w:color="auto"/>
        <w:left w:val="none" w:sz="0" w:space="0" w:color="auto"/>
        <w:bottom w:val="none" w:sz="0" w:space="0" w:color="auto"/>
        <w:right w:val="none" w:sz="0" w:space="0" w:color="auto"/>
      </w:divBdr>
    </w:div>
    <w:div w:id="248733114">
      <w:bodyDiv w:val="1"/>
      <w:marLeft w:val="0"/>
      <w:marRight w:val="0"/>
      <w:marTop w:val="0"/>
      <w:marBottom w:val="0"/>
      <w:divBdr>
        <w:top w:val="none" w:sz="0" w:space="0" w:color="auto"/>
        <w:left w:val="none" w:sz="0" w:space="0" w:color="auto"/>
        <w:bottom w:val="none" w:sz="0" w:space="0" w:color="auto"/>
        <w:right w:val="none" w:sz="0" w:space="0" w:color="auto"/>
      </w:divBdr>
    </w:div>
    <w:div w:id="250965914">
      <w:bodyDiv w:val="1"/>
      <w:marLeft w:val="0"/>
      <w:marRight w:val="0"/>
      <w:marTop w:val="0"/>
      <w:marBottom w:val="0"/>
      <w:divBdr>
        <w:top w:val="none" w:sz="0" w:space="0" w:color="auto"/>
        <w:left w:val="none" w:sz="0" w:space="0" w:color="auto"/>
        <w:bottom w:val="none" w:sz="0" w:space="0" w:color="auto"/>
        <w:right w:val="none" w:sz="0" w:space="0" w:color="auto"/>
      </w:divBdr>
    </w:div>
    <w:div w:id="265315071">
      <w:bodyDiv w:val="1"/>
      <w:marLeft w:val="0"/>
      <w:marRight w:val="0"/>
      <w:marTop w:val="0"/>
      <w:marBottom w:val="0"/>
      <w:divBdr>
        <w:top w:val="none" w:sz="0" w:space="0" w:color="auto"/>
        <w:left w:val="none" w:sz="0" w:space="0" w:color="auto"/>
        <w:bottom w:val="none" w:sz="0" w:space="0" w:color="auto"/>
        <w:right w:val="none" w:sz="0" w:space="0" w:color="auto"/>
      </w:divBdr>
    </w:div>
    <w:div w:id="281814826">
      <w:bodyDiv w:val="1"/>
      <w:marLeft w:val="0"/>
      <w:marRight w:val="0"/>
      <w:marTop w:val="0"/>
      <w:marBottom w:val="0"/>
      <w:divBdr>
        <w:top w:val="none" w:sz="0" w:space="0" w:color="auto"/>
        <w:left w:val="none" w:sz="0" w:space="0" w:color="auto"/>
        <w:bottom w:val="none" w:sz="0" w:space="0" w:color="auto"/>
        <w:right w:val="none" w:sz="0" w:space="0" w:color="auto"/>
      </w:divBdr>
    </w:div>
    <w:div w:id="289751771">
      <w:bodyDiv w:val="1"/>
      <w:marLeft w:val="0"/>
      <w:marRight w:val="0"/>
      <w:marTop w:val="0"/>
      <w:marBottom w:val="0"/>
      <w:divBdr>
        <w:top w:val="none" w:sz="0" w:space="0" w:color="auto"/>
        <w:left w:val="none" w:sz="0" w:space="0" w:color="auto"/>
        <w:bottom w:val="none" w:sz="0" w:space="0" w:color="auto"/>
        <w:right w:val="none" w:sz="0" w:space="0" w:color="auto"/>
      </w:divBdr>
    </w:div>
    <w:div w:id="290719918">
      <w:bodyDiv w:val="1"/>
      <w:marLeft w:val="0"/>
      <w:marRight w:val="0"/>
      <w:marTop w:val="0"/>
      <w:marBottom w:val="0"/>
      <w:divBdr>
        <w:top w:val="none" w:sz="0" w:space="0" w:color="auto"/>
        <w:left w:val="none" w:sz="0" w:space="0" w:color="auto"/>
        <w:bottom w:val="none" w:sz="0" w:space="0" w:color="auto"/>
        <w:right w:val="none" w:sz="0" w:space="0" w:color="auto"/>
      </w:divBdr>
    </w:div>
    <w:div w:id="302582631">
      <w:bodyDiv w:val="1"/>
      <w:marLeft w:val="0"/>
      <w:marRight w:val="0"/>
      <w:marTop w:val="0"/>
      <w:marBottom w:val="0"/>
      <w:divBdr>
        <w:top w:val="none" w:sz="0" w:space="0" w:color="auto"/>
        <w:left w:val="none" w:sz="0" w:space="0" w:color="auto"/>
        <w:bottom w:val="none" w:sz="0" w:space="0" w:color="auto"/>
        <w:right w:val="none" w:sz="0" w:space="0" w:color="auto"/>
      </w:divBdr>
    </w:div>
    <w:div w:id="330063529">
      <w:bodyDiv w:val="1"/>
      <w:marLeft w:val="0"/>
      <w:marRight w:val="0"/>
      <w:marTop w:val="0"/>
      <w:marBottom w:val="0"/>
      <w:divBdr>
        <w:top w:val="none" w:sz="0" w:space="0" w:color="auto"/>
        <w:left w:val="none" w:sz="0" w:space="0" w:color="auto"/>
        <w:bottom w:val="none" w:sz="0" w:space="0" w:color="auto"/>
        <w:right w:val="none" w:sz="0" w:space="0" w:color="auto"/>
      </w:divBdr>
    </w:div>
    <w:div w:id="349114251">
      <w:bodyDiv w:val="1"/>
      <w:marLeft w:val="0"/>
      <w:marRight w:val="0"/>
      <w:marTop w:val="0"/>
      <w:marBottom w:val="0"/>
      <w:divBdr>
        <w:top w:val="none" w:sz="0" w:space="0" w:color="auto"/>
        <w:left w:val="none" w:sz="0" w:space="0" w:color="auto"/>
        <w:bottom w:val="none" w:sz="0" w:space="0" w:color="auto"/>
        <w:right w:val="none" w:sz="0" w:space="0" w:color="auto"/>
      </w:divBdr>
    </w:div>
    <w:div w:id="351956945">
      <w:bodyDiv w:val="1"/>
      <w:marLeft w:val="0"/>
      <w:marRight w:val="0"/>
      <w:marTop w:val="0"/>
      <w:marBottom w:val="0"/>
      <w:divBdr>
        <w:top w:val="none" w:sz="0" w:space="0" w:color="auto"/>
        <w:left w:val="none" w:sz="0" w:space="0" w:color="auto"/>
        <w:bottom w:val="none" w:sz="0" w:space="0" w:color="auto"/>
        <w:right w:val="none" w:sz="0" w:space="0" w:color="auto"/>
      </w:divBdr>
    </w:div>
    <w:div w:id="353505324">
      <w:bodyDiv w:val="1"/>
      <w:marLeft w:val="0"/>
      <w:marRight w:val="0"/>
      <w:marTop w:val="0"/>
      <w:marBottom w:val="0"/>
      <w:divBdr>
        <w:top w:val="none" w:sz="0" w:space="0" w:color="auto"/>
        <w:left w:val="none" w:sz="0" w:space="0" w:color="auto"/>
        <w:bottom w:val="none" w:sz="0" w:space="0" w:color="auto"/>
        <w:right w:val="none" w:sz="0" w:space="0" w:color="auto"/>
      </w:divBdr>
    </w:div>
    <w:div w:id="379210116">
      <w:bodyDiv w:val="1"/>
      <w:marLeft w:val="0"/>
      <w:marRight w:val="0"/>
      <w:marTop w:val="0"/>
      <w:marBottom w:val="0"/>
      <w:divBdr>
        <w:top w:val="none" w:sz="0" w:space="0" w:color="auto"/>
        <w:left w:val="none" w:sz="0" w:space="0" w:color="auto"/>
        <w:bottom w:val="none" w:sz="0" w:space="0" w:color="auto"/>
        <w:right w:val="none" w:sz="0" w:space="0" w:color="auto"/>
      </w:divBdr>
    </w:div>
    <w:div w:id="393893356">
      <w:bodyDiv w:val="1"/>
      <w:marLeft w:val="0"/>
      <w:marRight w:val="0"/>
      <w:marTop w:val="0"/>
      <w:marBottom w:val="0"/>
      <w:divBdr>
        <w:top w:val="none" w:sz="0" w:space="0" w:color="auto"/>
        <w:left w:val="none" w:sz="0" w:space="0" w:color="auto"/>
        <w:bottom w:val="none" w:sz="0" w:space="0" w:color="auto"/>
        <w:right w:val="none" w:sz="0" w:space="0" w:color="auto"/>
      </w:divBdr>
    </w:div>
    <w:div w:id="412505345">
      <w:bodyDiv w:val="1"/>
      <w:marLeft w:val="0"/>
      <w:marRight w:val="0"/>
      <w:marTop w:val="0"/>
      <w:marBottom w:val="0"/>
      <w:divBdr>
        <w:top w:val="none" w:sz="0" w:space="0" w:color="auto"/>
        <w:left w:val="none" w:sz="0" w:space="0" w:color="auto"/>
        <w:bottom w:val="none" w:sz="0" w:space="0" w:color="auto"/>
        <w:right w:val="none" w:sz="0" w:space="0" w:color="auto"/>
      </w:divBdr>
    </w:div>
    <w:div w:id="412894607">
      <w:bodyDiv w:val="1"/>
      <w:marLeft w:val="0"/>
      <w:marRight w:val="0"/>
      <w:marTop w:val="0"/>
      <w:marBottom w:val="0"/>
      <w:divBdr>
        <w:top w:val="none" w:sz="0" w:space="0" w:color="auto"/>
        <w:left w:val="none" w:sz="0" w:space="0" w:color="auto"/>
        <w:bottom w:val="none" w:sz="0" w:space="0" w:color="auto"/>
        <w:right w:val="none" w:sz="0" w:space="0" w:color="auto"/>
      </w:divBdr>
    </w:div>
    <w:div w:id="417363757">
      <w:bodyDiv w:val="1"/>
      <w:marLeft w:val="0"/>
      <w:marRight w:val="0"/>
      <w:marTop w:val="0"/>
      <w:marBottom w:val="0"/>
      <w:divBdr>
        <w:top w:val="none" w:sz="0" w:space="0" w:color="auto"/>
        <w:left w:val="none" w:sz="0" w:space="0" w:color="auto"/>
        <w:bottom w:val="none" w:sz="0" w:space="0" w:color="auto"/>
        <w:right w:val="none" w:sz="0" w:space="0" w:color="auto"/>
      </w:divBdr>
    </w:div>
    <w:div w:id="429618810">
      <w:bodyDiv w:val="1"/>
      <w:marLeft w:val="0"/>
      <w:marRight w:val="0"/>
      <w:marTop w:val="0"/>
      <w:marBottom w:val="0"/>
      <w:divBdr>
        <w:top w:val="none" w:sz="0" w:space="0" w:color="auto"/>
        <w:left w:val="none" w:sz="0" w:space="0" w:color="auto"/>
        <w:bottom w:val="none" w:sz="0" w:space="0" w:color="auto"/>
        <w:right w:val="none" w:sz="0" w:space="0" w:color="auto"/>
      </w:divBdr>
    </w:div>
    <w:div w:id="441413395">
      <w:bodyDiv w:val="1"/>
      <w:marLeft w:val="0"/>
      <w:marRight w:val="0"/>
      <w:marTop w:val="0"/>
      <w:marBottom w:val="0"/>
      <w:divBdr>
        <w:top w:val="none" w:sz="0" w:space="0" w:color="auto"/>
        <w:left w:val="none" w:sz="0" w:space="0" w:color="auto"/>
        <w:bottom w:val="none" w:sz="0" w:space="0" w:color="auto"/>
        <w:right w:val="none" w:sz="0" w:space="0" w:color="auto"/>
      </w:divBdr>
    </w:div>
    <w:div w:id="441613212">
      <w:bodyDiv w:val="1"/>
      <w:marLeft w:val="0"/>
      <w:marRight w:val="0"/>
      <w:marTop w:val="0"/>
      <w:marBottom w:val="0"/>
      <w:divBdr>
        <w:top w:val="none" w:sz="0" w:space="0" w:color="auto"/>
        <w:left w:val="none" w:sz="0" w:space="0" w:color="auto"/>
        <w:bottom w:val="none" w:sz="0" w:space="0" w:color="auto"/>
        <w:right w:val="none" w:sz="0" w:space="0" w:color="auto"/>
      </w:divBdr>
    </w:div>
    <w:div w:id="449208390">
      <w:bodyDiv w:val="1"/>
      <w:marLeft w:val="0"/>
      <w:marRight w:val="0"/>
      <w:marTop w:val="0"/>
      <w:marBottom w:val="0"/>
      <w:divBdr>
        <w:top w:val="none" w:sz="0" w:space="0" w:color="auto"/>
        <w:left w:val="none" w:sz="0" w:space="0" w:color="auto"/>
        <w:bottom w:val="none" w:sz="0" w:space="0" w:color="auto"/>
        <w:right w:val="none" w:sz="0" w:space="0" w:color="auto"/>
      </w:divBdr>
    </w:div>
    <w:div w:id="453988592">
      <w:bodyDiv w:val="1"/>
      <w:marLeft w:val="0"/>
      <w:marRight w:val="0"/>
      <w:marTop w:val="0"/>
      <w:marBottom w:val="0"/>
      <w:divBdr>
        <w:top w:val="none" w:sz="0" w:space="0" w:color="auto"/>
        <w:left w:val="none" w:sz="0" w:space="0" w:color="auto"/>
        <w:bottom w:val="none" w:sz="0" w:space="0" w:color="auto"/>
        <w:right w:val="none" w:sz="0" w:space="0" w:color="auto"/>
      </w:divBdr>
    </w:div>
    <w:div w:id="464199876">
      <w:bodyDiv w:val="1"/>
      <w:marLeft w:val="0"/>
      <w:marRight w:val="0"/>
      <w:marTop w:val="0"/>
      <w:marBottom w:val="0"/>
      <w:divBdr>
        <w:top w:val="none" w:sz="0" w:space="0" w:color="auto"/>
        <w:left w:val="none" w:sz="0" w:space="0" w:color="auto"/>
        <w:bottom w:val="none" w:sz="0" w:space="0" w:color="auto"/>
        <w:right w:val="none" w:sz="0" w:space="0" w:color="auto"/>
      </w:divBdr>
    </w:div>
    <w:div w:id="470640006">
      <w:bodyDiv w:val="1"/>
      <w:marLeft w:val="0"/>
      <w:marRight w:val="0"/>
      <w:marTop w:val="0"/>
      <w:marBottom w:val="0"/>
      <w:divBdr>
        <w:top w:val="none" w:sz="0" w:space="0" w:color="auto"/>
        <w:left w:val="none" w:sz="0" w:space="0" w:color="auto"/>
        <w:bottom w:val="none" w:sz="0" w:space="0" w:color="auto"/>
        <w:right w:val="none" w:sz="0" w:space="0" w:color="auto"/>
      </w:divBdr>
    </w:div>
    <w:div w:id="472597957">
      <w:bodyDiv w:val="1"/>
      <w:marLeft w:val="0"/>
      <w:marRight w:val="0"/>
      <w:marTop w:val="0"/>
      <w:marBottom w:val="0"/>
      <w:divBdr>
        <w:top w:val="none" w:sz="0" w:space="0" w:color="auto"/>
        <w:left w:val="none" w:sz="0" w:space="0" w:color="auto"/>
        <w:bottom w:val="none" w:sz="0" w:space="0" w:color="auto"/>
        <w:right w:val="none" w:sz="0" w:space="0" w:color="auto"/>
      </w:divBdr>
    </w:div>
    <w:div w:id="476070814">
      <w:bodyDiv w:val="1"/>
      <w:marLeft w:val="0"/>
      <w:marRight w:val="0"/>
      <w:marTop w:val="0"/>
      <w:marBottom w:val="0"/>
      <w:divBdr>
        <w:top w:val="none" w:sz="0" w:space="0" w:color="auto"/>
        <w:left w:val="none" w:sz="0" w:space="0" w:color="auto"/>
        <w:bottom w:val="none" w:sz="0" w:space="0" w:color="auto"/>
        <w:right w:val="none" w:sz="0" w:space="0" w:color="auto"/>
      </w:divBdr>
    </w:div>
    <w:div w:id="485897109">
      <w:bodyDiv w:val="1"/>
      <w:marLeft w:val="0"/>
      <w:marRight w:val="0"/>
      <w:marTop w:val="0"/>
      <w:marBottom w:val="0"/>
      <w:divBdr>
        <w:top w:val="none" w:sz="0" w:space="0" w:color="auto"/>
        <w:left w:val="none" w:sz="0" w:space="0" w:color="auto"/>
        <w:bottom w:val="none" w:sz="0" w:space="0" w:color="auto"/>
        <w:right w:val="none" w:sz="0" w:space="0" w:color="auto"/>
      </w:divBdr>
    </w:div>
    <w:div w:id="493300814">
      <w:bodyDiv w:val="1"/>
      <w:marLeft w:val="0"/>
      <w:marRight w:val="0"/>
      <w:marTop w:val="0"/>
      <w:marBottom w:val="0"/>
      <w:divBdr>
        <w:top w:val="none" w:sz="0" w:space="0" w:color="auto"/>
        <w:left w:val="none" w:sz="0" w:space="0" w:color="auto"/>
        <w:bottom w:val="none" w:sz="0" w:space="0" w:color="auto"/>
        <w:right w:val="none" w:sz="0" w:space="0" w:color="auto"/>
      </w:divBdr>
    </w:div>
    <w:div w:id="507985579">
      <w:bodyDiv w:val="1"/>
      <w:marLeft w:val="0"/>
      <w:marRight w:val="0"/>
      <w:marTop w:val="0"/>
      <w:marBottom w:val="0"/>
      <w:divBdr>
        <w:top w:val="none" w:sz="0" w:space="0" w:color="auto"/>
        <w:left w:val="none" w:sz="0" w:space="0" w:color="auto"/>
        <w:bottom w:val="none" w:sz="0" w:space="0" w:color="auto"/>
        <w:right w:val="none" w:sz="0" w:space="0" w:color="auto"/>
      </w:divBdr>
    </w:div>
    <w:div w:id="512916578">
      <w:bodyDiv w:val="1"/>
      <w:marLeft w:val="0"/>
      <w:marRight w:val="0"/>
      <w:marTop w:val="0"/>
      <w:marBottom w:val="0"/>
      <w:divBdr>
        <w:top w:val="none" w:sz="0" w:space="0" w:color="auto"/>
        <w:left w:val="none" w:sz="0" w:space="0" w:color="auto"/>
        <w:bottom w:val="none" w:sz="0" w:space="0" w:color="auto"/>
        <w:right w:val="none" w:sz="0" w:space="0" w:color="auto"/>
      </w:divBdr>
    </w:div>
    <w:div w:id="521477489">
      <w:bodyDiv w:val="1"/>
      <w:marLeft w:val="0"/>
      <w:marRight w:val="0"/>
      <w:marTop w:val="0"/>
      <w:marBottom w:val="0"/>
      <w:divBdr>
        <w:top w:val="none" w:sz="0" w:space="0" w:color="auto"/>
        <w:left w:val="none" w:sz="0" w:space="0" w:color="auto"/>
        <w:bottom w:val="none" w:sz="0" w:space="0" w:color="auto"/>
        <w:right w:val="none" w:sz="0" w:space="0" w:color="auto"/>
      </w:divBdr>
    </w:div>
    <w:div w:id="523251195">
      <w:bodyDiv w:val="1"/>
      <w:marLeft w:val="0"/>
      <w:marRight w:val="0"/>
      <w:marTop w:val="0"/>
      <w:marBottom w:val="0"/>
      <w:divBdr>
        <w:top w:val="none" w:sz="0" w:space="0" w:color="auto"/>
        <w:left w:val="none" w:sz="0" w:space="0" w:color="auto"/>
        <w:bottom w:val="none" w:sz="0" w:space="0" w:color="auto"/>
        <w:right w:val="none" w:sz="0" w:space="0" w:color="auto"/>
      </w:divBdr>
    </w:div>
    <w:div w:id="537282748">
      <w:bodyDiv w:val="1"/>
      <w:marLeft w:val="0"/>
      <w:marRight w:val="0"/>
      <w:marTop w:val="0"/>
      <w:marBottom w:val="0"/>
      <w:divBdr>
        <w:top w:val="none" w:sz="0" w:space="0" w:color="auto"/>
        <w:left w:val="none" w:sz="0" w:space="0" w:color="auto"/>
        <w:bottom w:val="none" w:sz="0" w:space="0" w:color="auto"/>
        <w:right w:val="none" w:sz="0" w:space="0" w:color="auto"/>
      </w:divBdr>
    </w:div>
    <w:div w:id="550386643">
      <w:bodyDiv w:val="1"/>
      <w:marLeft w:val="0"/>
      <w:marRight w:val="0"/>
      <w:marTop w:val="0"/>
      <w:marBottom w:val="0"/>
      <w:divBdr>
        <w:top w:val="none" w:sz="0" w:space="0" w:color="auto"/>
        <w:left w:val="none" w:sz="0" w:space="0" w:color="auto"/>
        <w:bottom w:val="none" w:sz="0" w:space="0" w:color="auto"/>
        <w:right w:val="none" w:sz="0" w:space="0" w:color="auto"/>
      </w:divBdr>
    </w:div>
    <w:div w:id="555699393">
      <w:bodyDiv w:val="1"/>
      <w:marLeft w:val="0"/>
      <w:marRight w:val="0"/>
      <w:marTop w:val="0"/>
      <w:marBottom w:val="0"/>
      <w:divBdr>
        <w:top w:val="none" w:sz="0" w:space="0" w:color="auto"/>
        <w:left w:val="none" w:sz="0" w:space="0" w:color="auto"/>
        <w:bottom w:val="none" w:sz="0" w:space="0" w:color="auto"/>
        <w:right w:val="none" w:sz="0" w:space="0" w:color="auto"/>
      </w:divBdr>
    </w:div>
    <w:div w:id="573777981">
      <w:bodyDiv w:val="1"/>
      <w:marLeft w:val="0"/>
      <w:marRight w:val="0"/>
      <w:marTop w:val="0"/>
      <w:marBottom w:val="0"/>
      <w:divBdr>
        <w:top w:val="none" w:sz="0" w:space="0" w:color="auto"/>
        <w:left w:val="none" w:sz="0" w:space="0" w:color="auto"/>
        <w:bottom w:val="none" w:sz="0" w:space="0" w:color="auto"/>
        <w:right w:val="none" w:sz="0" w:space="0" w:color="auto"/>
      </w:divBdr>
    </w:div>
    <w:div w:id="581571347">
      <w:bodyDiv w:val="1"/>
      <w:marLeft w:val="0"/>
      <w:marRight w:val="0"/>
      <w:marTop w:val="0"/>
      <w:marBottom w:val="0"/>
      <w:divBdr>
        <w:top w:val="none" w:sz="0" w:space="0" w:color="auto"/>
        <w:left w:val="none" w:sz="0" w:space="0" w:color="auto"/>
        <w:bottom w:val="none" w:sz="0" w:space="0" w:color="auto"/>
        <w:right w:val="none" w:sz="0" w:space="0" w:color="auto"/>
      </w:divBdr>
    </w:div>
    <w:div w:id="609630832">
      <w:bodyDiv w:val="1"/>
      <w:marLeft w:val="0"/>
      <w:marRight w:val="0"/>
      <w:marTop w:val="0"/>
      <w:marBottom w:val="0"/>
      <w:divBdr>
        <w:top w:val="none" w:sz="0" w:space="0" w:color="auto"/>
        <w:left w:val="none" w:sz="0" w:space="0" w:color="auto"/>
        <w:bottom w:val="none" w:sz="0" w:space="0" w:color="auto"/>
        <w:right w:val="none" w:sz="0" w:space="0" w:color="auto"/>
      </w:divBdr>
    </w:div>
    <w:div w:id="614562634">
      <w:bodyDiv w:val="1"/>
      <w:marLeft w:val="0"/>
      <w:marRight w:val="0"/>
      <w:marTop w:val="0"/>
      <w:marBottom w:val="0"/>
      <w:divBdr>
        <w:top w:val="none" w:sz="0" w:space="0" w:color="auto"/>
        <w:left w:val="none" w:sz="0" w:space="0" w:color="auto"/>
        <w:bottom w:val="none" w:sz="0" w:space="0" w:color="auto"/>
        <w:right w:val="none" w:sz="0" w:space="0" w:color="auto"/>
      </w:divBdr>
    </w:div>
    <w:div w:id="627051066">
      <w:bodyDiv w:val="1"/>
      <w:marLeft w:val="0"/>
      <w:marRight w:val="0"/>
      <w:marTop w:val="0"/>
      <w:marBottom w:val="0"/>
      <w:divBdr>
        <w:top w:val="none" w:sz="0" w:space="0" w:color="auto"/>
        <w:left w:val="none" w:sz="0" w:space="0" w:color="auto"/>
        <w:bottom w:val="none" w:sz="0" w:space="0" w:color="auto"/>
        <w:right w:val="none" w:sz="0" w:space="0" w:color="auto"/>
      </w:divBdr>
    </w:div>
    <w:div w:id="627667944">
      <w:bodyDiv w:val="1"/>
      <w:marLeft w:val="0"/>
      <w:marRight w:val="0"/>
      <w:marTop w:val="0"/>
      <w:marBottom w:val="0"/>
      <w:divBdr>
        <w:top w:val="none" w:sz="0" w:space="0" w:color="auto"/>
        <w:left w:val="none" w:sz="0" w:space="0" w:color="auto"/>
        <w:bottom w:val="none" w:sz="0" w:space="0" w:color="auto"/>
        <w:right w:val="none" w:sz="0" w:space="0" w:color="auto"/>
      </w:divBdr>
    </w:div>
    <w:div w:id="630092878">
      <w:bodyDiv w:val="1"/>
      <w:marLeft w:val="0"/>
      <w:marRight w:val="0"/>
      <w:marTop w:val="0"/>
      <w:marBottom w:val="0"/>
      <w:divBdr>
        <w:top w:val="none" w:sz="0" w:space="0" w:color="auto"/>
        <w:left w:val="none" w:sz="0" w:space="0" w:color="auto"/>
        <w:bottom w:val="none" w:sz="0" w:space="0" w:color="auto"/>
        <w:right w:val="none" w:sz="0" w:space="0" w:color="auto"/>
      </w:divBdr>
    </w:div>
    <w:div w:id="642273407">
      <w:bodyDiv w:val="1"/>
      <w:marLeft w:val="0"/>
      <w:marRight w:val="0"/>
      <w:marTop w:val="0"/>
      <w:marBottom w:val="0"/>
      <w:divBdr>
        <w:top w:val="none" w:sz="0" w:space="0" w:color="auto"/>
        <w:left w:val="none" w:sz="0" w:space="0" w:color="auto"/>
        <w:bottom w:val="none" w:sz="0" w:space="0" w:color="auto"/>
        <w:right w:val="none" w:sz="0" w:space="0" w:color="auto"/>
      </w:divBdr>
    </w:div>
    <w:div w:id="644049038">
      <w:bodyDiv w:val="1"/>
      <w:marLeft w:val="0"/>
      <w:marRight w:val="0"/>
      <w:marTop w:val="0"/>
      <w:marBottom w:val="0"/>
      <w:divBdr>
        <w:top w:val="none" w:sz="0" w:space="0" w:color="auto"/>
        <w:left w:val="none" w:sz="0" w:space="0" w:color="auto"/>
        <w:bottom w:val="none" w:sz="0" w:space="0" w:color="auto"/>
        <w:right w:val="none" w:sz="0" w:space="0" w:color="auto"/>
      </w:divBdr>
    </w:div>
    <w:div w:id="647055588">
      <w:bodyDiv w:val="1"/>
      <w:marLeft w:val="0"/>
      <w:marRight w:val="0"/>
      <w:marTop w:val="0"/>
      <w:marBottom w:val="0"/>
      <w:divBdr>
        <w:top w:val="none" w:sz="0" w:space="0" w:color="auto"/>
        <w:left w:val="none" w:sz="0" w:space="0" w:color="auto"/>
        <w:bottom w:val="none" w:sz="0" w:space="0" w:color="auto"/>
        <w:right w:val="none" w:sz="0" w:space="0" w:color="auto"/>
      </w:divBdr>
    </w:div>
    <w:div w:id="653338398">
      <w:bodyDiv w:val="1"/>
      <w:marLeft w:val="0"/>
      <w:marRight w:val="0"/>
      <w:marTop w:val="0"/>
      <w:marBottom w:val="0"/>
      <w:divBdr>
        <w:top w:val="none" w:sz="0" w:space="0" w:color="auto"/>
        <w:left w:val="none" w:sz="0" w:space="0" w:color="auto"/>
        <w:bottom w:val="none" w:sz="0" w:space="0" w:color="auto"/>
        <w:right w:val="none" w:sz="0" w:space="0" w:color="auto"/>
      </w:divBdr>
    </w:div>
    <w:div w:id="681472688">
      <w:bodyDiv w:val="1"/>
      <w:marLeft w:val="0"/>
      <w:marRight w:val="0"/>
      <w:marTop w:val="0"/>
      <w:marBottom w:val="0"/>
      <w:divBdr>
        <w:top w:val="none" w:sz="0" w:space="0" w:color="auto"/>
        <w:left w:val="none" w:sz="0" w:space="0" w:color="auto"/>
        <w:bottom w:val="none" w:sz="0" w:space="0" w:color="auto"/>
        <w:right w:val="none" w:sz="0" w:space="0" w:color="auto"/>
      </w:divBdr>
    </w:div>
    <w:div w:id="693967383">
      <w:bodyDiv w:val="1"/>
      <w:marLeft w:val="0"/>
      <w:marRight w:val="0"/>
      <w:marTop w:val="0"/>
      <w:marBottom w:val="0"/>
      <w:divBdr>
        <w:top w:val="none" w:sz="0" w:space="0" w:color="auto"/>
        <w:left w:val="none" w:sz="0" w:space="0" w:color="auto"/>
        <w:bottom w:val="none" w:sz="0" w:space="0" w:color="auto"/>
        <w:right w:val="none" w:sz="0" w:space="0" w:color="auto"/>
      </w:divBdr>
    </w:div>
    <w:div w:id="694960744">
      <w:bodyDiv w:val="1"/>
      <w:marLeft w:val="0"/>
      <w:marRight w:val="0"/>
      <w:marTop w:val="0"/>
      <w:marBottom w:val="0"/>
      <w:divBdr>
        <w:top w:val="none" w:sz="0" w:space="0" w:color="auto"/>
        <w:left w:val="none" w:sz="0" w:space="0" w:color="auto"/>
        <w:bottom w:val="none" w:sz="0" w:space="0" w:color="auto"/>
        <w:right w:val="none" w:sz="0" w:space="0" w:color="auto"/>
      </w:divBdr>
    </w:div>
    <w:div w:id="695426206">
      <w:bodyDiv w:val="1"/>
      <w:marLeft w:val="0"/>
      <w:marRight w:val="0"/>
      <w:marTop w:val="0"/>
      <w:marBottom w:val="0"/>
      <w:divBdr>
        <w:top w:val="none" w:sz="0" w:space="0" w:color="auto"/>
        <w:left w:val="none" w:sz="0" w:space="0" w:color="auto"/>
        <w:bottom w:val="none" w:sz="0" w:space="0" w:color="auto"/>
        <w:right w:val="none" w:sz="0" w:space="0" w:color="auto"/>
      </w:divBdr>
    </w:div>
    <w:div w:id="698825006">
      <w:bodyDiv w:val="1"/>
      <w:marLeft w:val="0"/>
      <w:marRight w:val="0"/>
      <w:marTop w:val="0"/>
      <w:marBottom w:val="0"/>
      <w:divBdr>
        <w:top w:val="none" w:sz="0" w:space="0" w:color="auto"/>
        <w:left w:val="none" w:sz="0" w:space="0" w:color="auto"/>
        <w:bottom w:val="none" w:sz="0" w:space="0" w:color="auto"/>
        <w:right w:val="none" w:sz="0" w:space="0" w:color="auto"/>
      </w:divBdr>
    </w:div>
    <w:div w:id="701320495">
      <w:bodyDiv w:val="1"/>
      <w:marLeft w:val="0"/>
      <w:marRight w:val="0"/>
      <w:marTop w:val="0"/>
      <w:marBottom w:val="0"/>
      <w:divBdr>
        <w:top w:val="none" w:sz="0" w:space="0" w:color="auto"/>
        <w:left w:val="none" w:sz="0" w:space="0" w:color="auto"/>
        <w:bottom w:val="none" w:sz="0" w:space="0" w:color="auto"/>
        <w:right w:val="none" w:sz="0" w:space="0" w:color="auto"/>
      </w:divBdr>
    </w:div>
    <w:div w:id="713238604">
      <w:bodyDiv w:val="1"/>
      <w:marLeft w:val="0"/>
      <w:marRight w:val="0"/>
      <w:marTop w:val="0"/>
      <w:marBottom w:val="0"/>
      <w:divBdr>
        <w:top w:val="none" w:sz="0" w:space="0" w:color="auto"/>
        <w:left w:val="none" w:sz="0" w:space="0" w:color="auto"/>
        <w:bottom w:val="none" w:sz="0" w:space="0" w:color="auto"/>
        <w:right w:val="none" w:sz="0" w:space="0" w:color="auto"/>
      </w:divBdr>
    </w:div>
    <w:div w:id="716397664">
      <w:bodyDiv w:val="1"/>
      <w:marLeft w:val="0"/>
      <w:marRight w:val="0"/>
      <w:marTop w:val="0"/>
      <w:marBottom w:val="0"/>
      <w:divBdr>
        <w:top w:val="none" w:sz="0" w:space="0" w:color="auto"/>
        <w:left w:val="none" w:sz="0" w:space="0" w:color="auto"/>
        <w:bottom w:val="none" w:sz="0" w:space="0" w:color="auto"/>
        <w:right w:val="none" w:sz="0" w:space="0" w:color="auto"/>
      </w:divBdr>
      <w:divsChild>
        <w:div w:id="1340347241">
          <w:marLeft w:val="0"/>
          <w:marRight w:val="0"/>
          <w:marTop w:val="0"/>
          <w:marBottom w:val="0"/>
          <w:divBdr>
            <w:top w:val="none" w:sz="0" w:space="0" w:color="auto"/>
            <w:left w:val="none" w:sz="0" w:space="0" w:color="auto"/>
            <w:bottom w:val="none" w:sz="0" w:space="0" w:color="auto"/>
            <w:right w:val="none" w:sz="0" w:space="0" w:color="auto"/>
          </w:divBdr>
          <w:divsChild>
            <w:div w:id="335545143">
              <w:marLeft w:val="0"/>
              <w:marRight w:val="0"/>
              <w:marTop w:val="0"/>
              <w:marBottom w:val="0"/>
              <w:divBdr>
                <w:top w:val="none" w:sz="0" w:space="0" w:color="auto"/>
                <w:left w:val="none" w:sz="0" w:space="0" w:color="auto"/>
                <w:bottom w:val="none" w:sz="0" w:space="0" w:color="auto"/>
                <w:right w:val="none" w:sz="0" w:space="0" w:color="auto"/>
              </w:divBdr>
            </w:div>
            <w:div w:id="1695570407">
              <w:marLeft w:val="0"/>
              <w:marRight w:val="0"/>
              <w:marTop w:val="0"/>
              <w:marBottom w:val="0"/>
              <w:divBdr>
                <w:top w:val="none" w:sz="0" w:space="0" w:color="auto"/>
                <w:left w:val="none" w:sz="0" w:space="0" w:color="auto"/>
                <w:bottom w:val="none" w:sz="0" w:space="0" w:color="auto"/>
                <w:right w:val="none" w:sz="0" w:space="0" w:color="auto"/>
              </w:divBdr>
              <w:divsChild>
                <w:div w:id="1163737238">
                  <w:marLeft w:val="0"/>
                  <w:marRight w:val="0"/>
                  <w:marTop w:val="0"/>
                  <w:marBottom w:val="0"/>
                  <w:divBdr>
                    <w:top w:val="none" w:sz="0" w:space="0" w:color="auto"/>
                    <w:left w:val="none" w:sz="0" w:space="0" w:color="auto"/>
                    <w:bottom w:val="none" w:sz="0" w:space="0" w:color="auto"/>
                    <w:right w:val="none" w:sz="0" w:space="0" w:color="auto"/>
                  </w:divBdr>
                  <w:divsChild>
                    <w:div w:id="157785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20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261640">
      <w:bodyDiv w:val="1"/>
      <w:marLeft w:val="0"/>
      <w:marRight w:val="0"/>
      <w:marTop w:val="0"/>
      <w:marBottom w:val="0"/>
      <w:divBdr>
        <w:top w:val="none" w:sz="0" w:space="0" w:color="auto"/>
        <w:left w:val="none" w:sz="0" w:space="0" w:color="auto"/>
        <w:bottom w:val="none" w:sz="0" w:space="0" w:color="auto"/>
        <w:right w:val="none" w:sz="0" w:space="0" w:color="auto"/>
      </w:divBdr>
    </w:div>
    <w:div w:id="742990013">
      <w:bodyDiv w:val="1"/>
      <w:marLeft w:val="0"/>
      <w:marRight w:val="0"/>
      <w:marTop w:val="0"/>
      <w:marBottom w:val="0"/>
      <w:divBdr>
        <w:top w:val="none" w:sz="0" w:space="0" w:color="auto"/>
        <w:left w:val="none" w:sz="0" w:space="0" w:color="auto"/>
        <w:bottom w:val="none" w:sz="0" w:space="0" w:color="auto"/>
        <w:right w:val="none" w:sz="0" w:space="0" w:color="auto"/>
      </w:divBdr>
    </w:div>
    <w:div w:id="758713957">
      <w:bodyDiv w:val="1"/>
      <w:marLeft w:val="0"/>
      <w:marRight w:val="0"/>
      <w:marTop w:val="0"/>
      <w:marBottom w:val="0"/>
      <w:divBdr>
        <w:top w:val="none" w:sz="0" w:space="0" w:color="auto"/>
        <w:left w:val="none" w:sz="0" w:space="0" w:color="auto"/>
        <w:bottom w:val="none" w:sz="0" w:space="0" w:color="auto"/>
        <w:right w:val="none" w:sz="0" w:space="0" w:color="auto"/>
      </w:divBdr>
    </w:div>
    <w:div w:id="763495111">
      <w:bodyDiv w:val="1"/>
      <w:marLeft w:val="0"/>
      <w:marRight w:val="0"/>
      <w:marTop w:val="0"/>
      <w:marBottom w:val="0"/>
      <w:divBdr>
        <w:top w:val="none" w:sz="0" w:space="0" w:color="auto"/>
        <w:left w:val="none" w:sz="0" w:space="0" w:color="auto"/>
        <w:bottom w:val="none" w:sz="0" w:space="0" w:color="auto"/>
        <w:right w:val="none" w:sz="0" w:space="0" w:color="auto"/>
      </w:divBdr>
    </w:div>
    <w:div w:id="780758856">
      <w:bodyDiv w:val="1"/>
      <w:marLeft w:val="0"/>
      <w:marRight w:val="0"/>
      <w:marTop w:val="0"/>
      <w:marBottom w:val="0"/>
      <w:divBdr>
        <w:top w:val="none" w:sz="0" w:space="0" w:color="auto"/>
        <w:left w:val="none" w:sz="0" w:space="0" w:color="auto"/>
        <w:bottom w:val="none" w:sz="0" w:space="0" w:color="auto"/>
        <w:right w:val="none" w:sz="0" w:space="0" w:color="auto"/>
      </w:divBdr>
    </w:div>
    <w:div w:id="781531845">
      <w:bodyDiv w:val="1"/>
      <w:marLeft w:val="0"/>
      <w:marRight w:val="0"/>
      <w:marTop w:val="0"/>
      <w:marBottom w:val="0"/>
      <w:divBdr>
        <w:top w:val="none" w:sz="0" w:space="0" w:color="auto"/>
        <w:left w:val="none" w:sz="0" w:space="0" w:color="auto"/>
        <w:bottom w:val="none" w:sz="0" w:space="0" w:color="auto"/>
        <w:right w:val="none" w:sz="0" w:space="0" w:color="auto"/>
      </w:divBdr>
    </w:div>
    <w:div w:id="787817301">
      <w:bodyDiv w:val="1"/>
      <w:marLeft w:val="0"/>
      <w:marRight w:val="0"/>
      <w:marTop w:val="0"/>
      <w:marBottom w:val="0"/>
      <w:divBdr>
        <w:top w:val="none" w:sz="0" w:space="0" w:color="auto"/>
        <w:left w:val="none" w:sz="0" w:space="0" w:color="auto"/>
        <w:bottom w:val="none" w:sz="0" w:space="0" w:color="auto"/>
        <w:right w:val="none" w:sz="0" w:space="0" w:color="auto"/>
      </w:divBdr>
    </w:div>
    <w:div w:id="799571622">
      <w:bodyDiv w:val="1"/>
      <w:marLeft w:val="0"/>
      <w:marRight w:val="0"/>
      <w:marTop w:val="0"/>
      <w:marBottom w:val="0"/>
      <w:divBdr>
        <w:top w:val="none" w:sz="0" w:space="0" w:color="auto"/>
        <w:left w:val="none" w:sz="0" w:space="0" w:color="auto"/>
        <w:bottom w:val="none" w:sz="0" w:space="0" w:color="auto"/>
        <w:right w:val="none" w:sz="0" w:space="0" w:color="auto"/>
      </w:divBdr>
    </w:div>
    <w:div w:id="800660307">
      <w:bodyDiv w:val="1"/>
      <w:marLeft w:val="0"/>
      <w:marRight w:val="0"/>
      <w:marTop w:val="0"/>
      <w:marBottom w:val="0"/>
      <w:divBdr>
        <w:top w:val="none" w:sz="0" w:space="0" w:color="auto"/>
        <w:left w:val="none" w:sz="0" w:space="0" w:color="auto"/>
        <w:bottom w:val="none" w:sz="0" w:space="0" w:color="auto"/>
        <w:right w:val="none" w:sz="0" w:space="0" w:color="auto"/>
      </w:divBdr>
    </w:div>
    <w:div w:id="811752674">
      <w:bodyDiv w:val="1"/>
      <w:marLeft w:val="0"/>
      <w:marRight w:val="0"/>
      <w:marTop w:val="0"/>
      <w:marBottom w:val="0"/>
      <w:divBdr>
        <w:top w:val="none" w:sz="0" w:space="0" w:color="auto"/>
        <w:left w:val="none" w:sz="0" w:space="0" w:color="auto"/>
        <w:bottom w:val="none" w:sz="0" w:space="0" w:color="auto"/>
        <w:right w:val="none" w:sz="0" w:space="0" w:color="auto"/>
      </w:divBdr>
    </w:div>
    <w:div w:id="815729291">
      <w:bodyDiv w:val="1"/>
      <w:marLeft w:val="0"/>
      <w:marRight w:val="0"/>
      <w:marTop w:val="0"/>
      <w:marBottom w:val="0"/>
      <w:divBdr>
        <w:top w:val="none" w:sz="0" w:space="0" w:color="auto"/>
        <w:left w:val="none" w:sz="0" w:space="0" w:color="auto"/>
        <w:bottom w:val="none" w:sz="0" w:space="0" w:color="auto"/>
        <w:right w:val="none" w:sz="0" w:space="0" w:color="auto"/>
      </w:divBdr>
    </w:div>
    <w:div w:id="832261971">
      <w:bodyDiv w:val="1"/>
      <w:marLeft w:val="0"/>
      <w:marRight w:val="0"/>
      <w:marTop w:val="0"/>
      <w:marBottom w:val="0"/>
      <w:divBdr>
        <w:top w:val="none" w:sz="0" w:space="0" w:color="auto"/>
        <w:left w:val="none" w:sz="0" w:space="0" w:color="auto"/>
        <w:bottom w:val="none" w:sz="0" w:space="0" w:color="auto"/>
        <w:right w:val="none" w:sz="0" w:space="0" w:color="auto"/>
      </w:divBdr>
    </w:div>
    <w:div w:id="835532137">
      <w:bodyDiv w:val="1"/>
      <w:marLeft w:val="0"/>
      <w:marRight w:val="0"/>
      <w:marTop w:val="0"/>
      <w:marBottom w:val="0"/>
      <w:divBdr>
        <w:top w:val="none" w:sz="0" w:space="0" w:color="auto"/>
        <w:left w:val="none" w:sz="0" w:space="0" w:color="auto"/>
        <w:bottom w:val="none" w:sz="0" w:space="0" w:color="auto"/>
        <w:right w:val="none" w:sz="0" w:space="0" w:color="auto"/>
      </w:divBdr>
    </w:div>
    <w:div w:id="837307136">
      <w:bodyDiv w:val="1"/>
      <w:marLeft w:val="0"/>
      <w:marRight w:val="0"/>
      <w:marTop w:val="0"/>
      <w:marBottom w:val="0"/>
      <w:divBdr>
        <w:top w:val="none" w:sz="0" w:space="0" w:color="auto"/>
        <w:left w:val="none" w:sz="0" w:space="0" w:color="auto"/>
        <w:bottom w:val="none" w:sz="0" w:space="0" w:color="auto"/>
        <w:right w:val="none" w:sz="0" w:space="0" w:color="auto"/>
      </w:divBdr>
    </w:div>
    <w:div w:id="848568077">
      <w:bodyDiv w:val="1"/>
      <w:marLeft w:val="0"/>
      <w:marRight w:val="0"/>
      <w:marTop w:val="0"/>
      <w:marBottom w:val="0"/>
      <w:divBdr>
        <w:top w:val="none" w:sz="0" w:space="0" w:color="auto"/>
        <w:left w:val="none" w:sz="0" w:space="0" w:color="auto"/>
        <w:bottom w:val="none" w:sz="0" w:space="0" w:color="auto"/>
        <w:right w:val="none" w:sz="0" w:space="0" w:color="auto"/>
      </w:divBdr>
    </w:div>
    <w:div w:id="858927599">
      <w:bodyDiv w:val="1"/>
      <w:marLeft w:val="0"/>
      <w:marRight w:val="0"/>
      <w:marTop w:val="0"/>
      <w:marBottom w:val="0"/>
      <w:divBdr>
        <w:top w:val="none" w:sz="0" w:space="0" w:color="auto"/>
        <w:left w:val="none" w:sz="0" w:space="0" w:color="auto"/>
        <w:bottom w:val="none" w:sz="0" w:space="0" w:color="auto"/>
        <w:right w:val="none" w:sz="0" w:space="0" w:color="auto"/>
      </w:divBdr>
    </w:div>
    <w:div w:id="870143966">
      <w:bodyDiv w:val="1"/>
      <w:marLeft w:val="0"/>
      <w:marRight w:val="0"/>
      <w:marTop w:val="0"/>
      <w:marBottom w:val="0"/>
      <w:divBdr>
        <w:top w:val="none" w:sz="0" w:space="0" w:color="auto"/>
        <w:left w:val="none" w:sz="0" w:space="0" w:color="auto"/>
        <w:bottom w:val="none" w:sz="0" w:space="0" w:color="auto"/>
        <w:right w:val="none" w:sz="0" w:space="0" w:color="auto"/>
      </w:divBdr>
    </w:div>
    <w:div w:id="874076291">
      <w:bodyDiv w:val="1"/>
      <w:marLeft w:val="0"/>
      <w:marRight w:val="0"/>
      <w:marTop w:val="0"/>
      <w:marBottom w:val="0"/>
      <w:divBdr>
        <w:top w:val="none" w:sz="0" w:space="0" w:color="auto"/>
        <w:left w:val="none" w:sz="0" w:space="0" w:color="auto"/>
        <w:bottom w:val="none" w:sz="0" w:space="0" w:color="auto"/>
        <w:right w:val="none" w:sz="0" w:space="0" w:color="auto"/>
      </w:divBdr>
    </w:div>
    <w:div w:id="885021513">
      <w:bodyDiv w:val="1"/>
      <w:marLeft w:val="0"/>
      <w:marRight w:val="0"/>
      <w:marTop w:val="0"/>
      <w:marBottom w:val="0"/>
      <w:divBdr>
        <w:top w:val="none" w:sz="0" w:space="0" w:color="auto"/>
        <w:left w:val="none" w:sz="0" w:space="0" w:color="auto"/>
        <w:bottom w:val="none" w:sz="0" w:space="0" w:color="auto"/>
        <w:right w:val="none" w:sz="0" w:space="0" w:color="auto"/>
      </w:divBdr>
    </w:div>
    <w:div w:id="887641004">
      <w:bodyDiv w:val="1"/>
      <w:marLeft w:val="0"/>
      <w:marRight w:val="0"/>
      <w:marTop w:val="0"/>
      <w:marBottom w:val="0"/>
      <w:divBdr>
        <w:top w:val="none" w:sz="0" w:space="0" w:color="auto"/>
        <w:left w:val="none" w:sz="0" w:space="0" w:color="auto"/>
        <w:bottom w:val="none" w:sz="0" w:space="0" w:color="auto"/>
        <w:right w:val="none" w:sz="0" w:space="0" w:color="auto"/>
      </w:divBdr>
    </w:div>
    <w:div w:id="889076801">
      <w:bodyDiv w:val="1"/>
      <w:marLeft w:val="0"/>
      <w:marRight w:val="0"/>
      <w:marTop w:val="0"/>
      <w:marBottom w:val="0"/>
      <w:divBdr>
        <w:top w:val="none" w:sz="0" w:space="0" w:color="auto"/>
        <w:left w:val="none" w:sz="0" w:space="0" w:color="auto"/>
        <w:bottom w:val="none" w:sz="0" w:space="0" w:color="auto"/>
        <w:right w:val="none" w:sz="0" w:space="0" w:color="auto"/>
      </w:divBdr>
    </w:div>
    <w:div w:id="899828018">
      <w:bodyDiv w:val="1"/>
      <w:marLeft w:val="0"/>
      <w:marRight w:val="0"/>
      <w:marTop w:val="0"/>
      <w:marBottom w:val="0"/>
      <w:divBdr>
        <w:top w:val="none" w:sz="0" w:space="0" w:color="auto"/>
        <w:left w:val="none" w:sz="0" w:space="0" w:color="auto"/>
        <w:bottom w:val="none" w:sz="0" w:space="0" w:color="auto"/>
        <w:right w:val="none" w:sz="0" w:space="0" w:color="auto"/>
      </w:divBdr>
    </w:div>
    <w:div w:id="906574323">
      <w:bodyDiv w:val="1"/>
      <w:marLeft w:val="0"/>
      <w:marRight w:val="0"/>
      <w:marTop w:val="0"/>
      <w:marBottom w:val="0"/>
      <w:divBdr>
        <w:top w:val="none" w:sz="0" w:space="0" w:color="auto"/>
        <w:left w:val="none" w:sz="0" w:space="0" w:color="auto"/>
        <w:bottom w:val="none" w:sz="0" w:space="0" w:color="auto"/>
        <w:right w:val="none" w:sz="0" w:space="0" w:color="auto"/>
      </w:divBdr>
    </w:div>
    <w:div w:id="923034116">
      <w:bodyDiv w:val="1"/>
      <w:marLeft w:val="0"/>
      <w:marRight w:val="0"/>
      <w:marTop w:val="0"/>
      <w:marBottom w:val="0"/>
      <w:divBdr>
        <w:top w:val="none" w:sz="0" w:space="0" w:color="auto"/>
        <w:left w:val="none" w:sz="0" w:space="0" w:color="auto"/>
        <w:bottom w:val="none" w:sz="0" w:space="0" w:color="auto"/>
        <w:right w:val="none" w:sz="0" w:space="0" w:color="auto"/>
      </w:divBdr>
    </w:div>
    <w:div w:id="926770852">
      <w:bodyDiv w:val="1"/>
      <w:marLeft w:val="0"/>
      <w:marRight w:val="0"/>
      <w:marTop w:val="0"/>
      <w:marBottom w:val="0"/>
      <w:divBdr>
        <w:top w:val="none" w:sz="0" w:space="0" w:color="auto"/>
        <w:left w:val="none" w:sz="0" w:space="0" w:color="auto"/>
        <w:bottom w:val="none" w:sz="0" w:space="0" w:color="auto"/>
        <w:right w:val="none" w:sz="0" w:space="0" w:color="auto"/>
      </w:divBdr>
    </w:div>
    <w:div w:id="934946394">
      <w:bodyDiv w:val="1"/>
      <w:marLeft w:val="0"/>
      <w:marRight w:val="0"/>
      <w:marTop w:val="0"/>
      <w:marBottom w:val="0"/>
      <w:divBdr>
        <w:top w:val="none" w:sz="0" w:space="0" w:color="auto"/>
        <w:left w:val="none" w:sz="0" w:space="0" w:color="auto"/>
        <w:bottom w:val="none" w:sz="0" w:space="0" w:color="auto"/>
        <w:right w:val="none" w:sz="0" w:space="0" w:color="auto"/>
      </w:divBdr>
    </w:div>
    <w:div w:id="959920577">
      <w:bodyDiv w:val="1"/>
      <w:marLeft w:val="0"/>
      <w:marRight w:val="0"/>
      <w:marTop w:val="0"/>
      <w:marBottom w:val="0"/>
      <w:divBdr>
        <w:top w:val="none" w:sz="0" w:space="0" w:color="auto"/>
        <w:left w:val="none" w:sz="0" w:space="0" w:color="auto"/>
        <w:bottom w:val="none" w:sz="0" w:space="0" w:color="auto"/>
        <w:right w:val="none" w:sz="0" w:space="0" w:color="auto"/>
      </w:divBdr>
    </w:div>
    <w:div w:id="996108114">
      <w:bodyDiv w:val="1"/>
      <w:marLeft w:val="0"/>
      <w:marRight w:val="0"/>
      <w:marTop w:val="0"/>
      <w:marBottom w:val="0"/>
      <w:divBdr>
        <w:top w:val="none" w:sz="0" w:space="0" w:color="auto"/>
        <w:left w:val="none" w:sz="0" w:space="0" w:color="auto"/>
        <w:bottom w:val="none" w:sz="0" w:space="0" w:color="auto"/>
        <w:right w:val="none" w:sz="0" w:space="0" w:color="auto"/>
      </w:divBdr>
    </w:div>
    <w:div w:id="997730886">
      <w:bodyDiv w:val="1"/>
      <w:marLeft w:val="0"/>
      <w:marRight w:val="0"/>
      <w:marTop w:val="0"/>
      <w:marBottom w:val="0"/>
      <w:divBdr>
        <w:top w:val="none" w:sz="0" w:space="0" w:color="auto"/>
        <w:left w:val="none" w:sz="0" w:space="0" w:color="auto"/>
        <w:bottom w:val="none" w:sz="0" w:space="0" w:color="auto"/>
        <w:right w:val="none" w:sz="0" w:space="0" w:color="auto"/>
      </w:divBdr>
    </w:div>
    <w:div w:id="1022166356">
      <w:bodyDiv w:val="1"/>
      <w:marLeft w:val="0"/>
      <w:marRight w:val="0"/>
      <w:marTop w:val="0"/>
      <w:marBottom w:val="0"/>
      <w:divBdr>
        <w:top w:val="none" w:sz="0" w:space="0" w:color="auto"/>
        <w:left w:val="none" w:sz="0" w:space="0" w:color="auto"/>
        <w:bottom w:val="none" w:sz="0" w:space="0" w:color="auto"/>
        <w:right w:val="none" w:sz="0" w:space="0" w:color="auto"/>
      </w:divBdr>
    </w:div>
    <w:div w:id="1038504307">
      <w:bodyDiv w:val="1"/>
      <w:marLeft w:val="0"/>
      <w:marRight w:val="0"/>
      <w:marTop w:val="0"/>
      <w:marBottom w:val="0"/>
      <w:divBdr>
        <w:top w:val="none" w:sz="0" w:space="0" w:color="auto"/>
        <w:left w:val="none" w:sz="0" w:space="0" w:color="auto"/>
        <w:bottom w:val="none" w:sz="0" w:space="0" w:color="auto"/>
        <w:right w:val="none" w:sz="0" w:space="0" w:color="auto"/>
      </w:divBdr>
    </w:div>
    <w:div w:id="1044646042">
      <w:bodyDiv w:val="1"/>
      <w:marLeft w:val="0"/>
      <w:marRight w:val="0"/>
      <w:marTop w:val="0"/>
      <w:marBottom w:val="0"/>
      <w:divBdr>
        <w:top w:val="none" w:sz="0" w:space="0" w:color="auto"/>
        <w:left w:val="none" w:sz="0" w:space="0" w:color="auto"/>
        <w:bottom w:val="none" w:sz="0" w:space="0" w:color="auto"/>
        <w:right w:val="none" w:sz="0" w:space="0" w:color="auto"/>
      </w:divBdr>
    </w:div>
    <w:div w:id="1070884590">
      <w:bodyDiv w:val="1"/>
      <w:marLeft w:val="0"/>
      <w:marRight w:val="0"/>
      <w:marTop w:val="0"/>
      <w:marBottom w:val="0"/>
      <w:divBdr>
        <w:top w:val="none" w:sz="0" w:space="0" w:color="auto"/>
        <w:left w:val="none" w:sz="0" w:space="0" w:color="auto"/>
        <w:bottom w:val="none" w:sz="0" w:space="0" w:color="auto"/>
        <w:right w:val="none" w:sz="0" w:space="0" w:color="auto"/>
      </w:divBdr>
    </w:div>
    <w:div w:id="1079522327">
      <w:bodyDiv w:val="1"/>
      <w:marLeft w:val="0"/>
      <w:marRight w:val="0"/>
      <w:marTop w:val="0"/>
      <w:marBottom w:val="0"/>
      <w:divBdr>
        <w:top w:val="none" w:sz="0" w:space="0" w:color="auto"/>
        <w:left w:val="none" w:sz="0" w:space="0" w:color="auto"/>
        <w:bottom w:val="none" w:sz="0" w:space="0" w:color="auto"/>
        <w:right w:val="none" w:sz="0" w:space="0" w:color="auto"/>
      </w:divBdr>
    </w:div>
    <w:div w:id="1091850752">
      <w:bodyDiv w:val="1"/>
      <w:marLeft w:val="0"/>
      <w:marRight w:val="0"/>
      <w:marTop w:val="0"/>
      <w:marBottom w:val="0"/>
      <w:divBdr>
        <w:top w:val="none" w:sz="0" w:space="0" w:color="auto"/>
        <w:left w:val="none" w:sz="0" w:space="0" w:color="auto"/>
        <w:bottom w:val="none" w:sz="0" w:space="0" w:color="auto"/>
        <w:right w:val="none" w:sz="0" w:space="0" w:color="auto"/>
      </w:divBdr>
    </w:div>
    <w:div w:id="1125470623">
      <w:bodyDiv w:val="1"/>
      <w:marLeft w:val="0"/>
      <w:marRight w:val="0"/>
      <w:marTop w:val="0"/>
      <w:marBottom w:val="0"/>
      <w:divBdr>
        <w:top w:val="none" w:sz="0" w:space="0" w:color="auto"/>
        <w:left w:val="none" w:sz="0" w:space="0" w:color="auto"/>
        <w:bottom w:val="none" w:sz="0" w:space="0" w:color="auto"/>
        <w:right w:val="none" w:sz="0" w:space="0" w:color="auto"/>
      </w:divBdr>
    </w:div>
    <w:div w:id="1127313594">
      <w:bodyDiv w:val="1"/>
      <w:marLeft w:val="0"/>
      <w:marRight w:val="0"/>
      <w:marTop w:val="0"/>
      <w:marBottom w:val="0"/>
      <w:divBdr>
        <w:top w:val="none" w:sz="0" w:space="0" w:color="auto"/>
        <w:left w:val="none" w:sz="0" w:space="0" w:color="auto"/>
        <w:bottom w:val="none" w:sz="0" w:space="0" w:color="auto"/>
        <w:right w:val="none" w:sz="0" w:space="0" w:color="auto"/>
      </w:divBdr>
    </w:div>
    <w:div w:id="1128936950">
      <w:bodyDiv w:val="1"/>
      <w:marLeft w:val="0"/>
      <w:marRight w:val="0"/>
      <w:marTop w:val="0"/>
      <w:marBottom w:val="0"/>
      <w:divBdr>
        <w:top w:val="none" w:sz="0" w:space="0" w:color="auto"/>
        <w:left w:val="none" w:sz="0" w:space="0" w:color="auto"/>
        <w:bottom w:val="none" w:sz="0" w:space="0" w:color="auto"/>
        <w:right w:val="none" w:sz="0" w:space="0" w:color="auto"/>
      </w:divBdr>
    </w:div>
    <w:div w:id="1137574988">
      <w:bodyDiv w:val="1"/>
      <w:marLeft w:val="0"/>
      <w:marRight w:val="0"/>
      <w:marTop w:val="0"/>
      <w:marBottom w:val="0"/>
      <w:divBdr>
        <w:top w:val="none" w:sz="0" w:space="0" w:color="auto"/>
        <w:left w:val="none" w:sz="0" w:space="0" w:color="auto"/>
        <w:bottom w:val="none" w:sz="0" w:space="0" w:color="auto"/>
        <w:right w:val="none" w:sz="0" w:space="0" w:color="auto"/>
      </w:divBdr>
    </w:div>
    <w:div w:id="1148084209">
      <w:bodyDiv w:val="1"/>
      <w:marLeft w:val="0"/>
      <w:marRight w:val="0"/>
      <w:marTop w:val="0"/>
      <w:marBottom w:val="0"/>
      <w:divBdr>
        <w:top w:val="none" w:sz="0" w:space="0" w:color="auto"/>
        <w:left w:val="none" w:sz="0" w:space="0" w:color="auto"/>
        <w:bottom w:val="none" w:sz="0" w:space="0" w:color="auto"/>
        <w:right w:val="none" w:sz="0" w:space="0" w:color="auto"/>
      </w:divBdr>
    </w:div>
    <w:div w:id="1152991416">
      <w:bodyDiv w:val="1"/>
      <w:marLeft w:val="0"/>
      <w:marRight w:val="0"/>
      <w:marTop w:val="0"/>
      <w:marBottom w:val="0"/>
      <w:divBdr>
        <w:top w:val="none" w:sz="0" w:space="0" w:color="auto"/>
        <w:left w:val="none" w:sz="0" w:space="0" w:color="auto"/>
        <w:bottom w:val="none" w:sz="0" w:space="0" w:color="auto"/>
        <w:right w:val="none" w:sz="0" w:space="0" w:color="auto"/>
      </w:divBdr>
    </w:div>
    <w:div w:id="1157111976">
      <w:bodyDiv w:val="1"/>
      <w:marLeft w:val="0"/>
      <w:marRight w:val="0"/>
      <w:marTop w:val="0"/>
      <w:marBottom w:val="0"/>
      <w:divBdr>
        <w:top w:val="none" w:sz="0" w:space="0" w:color="auto"/>
        <w:left w:val="none" w:sz="0" w:space="0" w:color="auto"/>
        <w:bottom w:val="none" w:sz="0" w:space="0" w:color="auto"/>
        <w:right w:val="none" w:sz="0" w:space="0" w:color="auto"/>
      </w:divBdr>
    </w:div>
    <w:div w:id="1172066183">
      <w:bodyDiv w:val="1"/>
      <w:marLeft w:val="0"/>
      <w:marRight w:val="0"/>
      <w:marTop w:val="0"/>
      <w:marBottom w:val="0"/>
      <w:divBdr>
        <w:top w:val="none" w:sz="0" w:space="0" w:color="auto"/>
        <w:left w:val="none" w:sz="0" w:space="0" w:color="auto"/>
        <w:bottom w:val="none" w:sz="0" w:space="0" w:color="auto"/>
        <w:right w:val="none" w:sz="0" w:space="0" w:color="auto"/>
      </w:divBdr>
    </w:div>
    <w:div w:id="1175925023">
      <w:bodyDiv w:val="1"/>
      <w:marLeft w:val="0"/>
      <w:marRight w:val="0"/>
      <w:marTop w:val="0"/>
      <w:marBottom w:val="0"/>
      <w:divBdr>
        <w:top w:val="none" w:sz="0" w:space="0" w:color="auto"/>
        <w:left w:val="none" w:sz="0" w:space="0" w:color="auto"/>
        <w:bottom w:val="none" w:sz="0" w:space="0" w:color="auto"/>
        <w:right w:val="none" w:sz="0" w:space="0" w:color="auto"/>
      </w:divBdr>
    </w:div>
    <w:div w:id="1190491489">
      <w:bodyDiv w:val="1"/>
      <w:marLeft w:val="0"/>
      <w:marRight w:val="0"/>
      <w:marTop w:val="0"/>
      <w:marBottom w:val="0"/>
      <w:divBdr>
        <w:top w:val="none" w:sz="0" w:space="0" w:color="auto"/>
        <w:left w:val="none" w:sz="0" w:space="0" w:color="auto"/>
        <w:bottom w:val="none" w:sz="0" w:space="0" w:color="auto"/>
        <w:right w:val="none" w:sz="0" w:space="0" w:color="auto"/>
      </w:divBdr>
    </w:div>
    <w:div w:id="1212377739">
      <w:bodyDiv w:val="1"/>
      <w:marLeft w:val="0"/>
      <w:marRight w:val="0"/>
      <w:marTop w:val="0"/>
      <w:marBottom w:val="0"/>
      <w:divBdr>
        <w:top w:val="none" w:sz="0" w:space="0" w:color="auto"/>
        <w:left w:val="none" w:sz="0" w:space="0" w:color="auto"/>
        <w:bottom w:val="none" w:sz="0" w:space="0" w:color="auto"/>
        <w:right w:val="none" w:sz="0" w:space="0" w:color="auto"/>
      </w:divBdr>
    </w:div>
    <w:div w:id="1234853942">
      <w:bodyDiv w:val="1"/>
      <w:marLeft w:val="0"/>
      <w:marRight w:val="0"/>
      <w:marTop w:val="0"/>
      <w:marBottom w:val="0"/>
      <w:divBdr>
        <w:top w:val="none" w:sz="0" w:space="0" w:color="auto"/>
        <w:left w:val="none" w:sz="0" w:space="0" w:color="auto"/>
        <w:bottom w:val="none" w:sz="0" w:space="0" w:color="auto"/>
        <w:right w:val="none" w:sz="0" w:space="0" w:color="auto"/>
      </w:divBdr>
    </w:div>
    <w:div w:id="1265189037">
      <w:bodyDiv w:val="1"/>
      <w:marLeft w:val="0"/>
      <w:marRight w:val="0"/>
      <w:marTop w:val="0"/>
      <w:marBottom w:val="0"/>
      <w:divBdr>
        <w:top w:val="none" w:sz="0" w:space="0" w:color="auto"/>
        <w:left w:val="none" w:sz="0" w:space="0" w:color="auto"/>
        <w:bottom w:val="none" w:sz="0" w:space="0" w:color="auto"/>
        <w:right w:val="none" w:sz="0" w:space="0" w:color="auto"/>
      </w:divBdr>
    </w:div>
    <w:div w:id="1270965591">
      <w:bodyDiv w:val="1"/>
      <w:marLeft w:val="0"/>
      <w:marRight w:val="0"/>
      <w:marTop w:val="0"/>
      <w:marBottom w:val="0"/>
      <w:divBdr>
        <w:top w:val="none" w:sz="0" w:space="0" w:color="auto"/>
        <w:left w:val="none" w:sz="0" w:space="0" w:color="auto"/>
        <w:bottom w:val="none" w:sz="0" w:space="0" w:color="auto"/>
        <w:right w:val="none" w:sz="0" w:space="0" w:color="auto"/>
      </w:divBdr>
    </w:div>
    <w:div w:id="1274947095">
      <w:bodyDiv w:val="1"/>
      <w:marLeft w:val="0"/>
      <w:marRight w:val="0"/>
      <w:marTop w:val="0"/>
      <w:marBottom w:val="0"/>
      <w:divBdr>
        <w:top w:val="none" w:sz="0" w:space="0" w:color="auto"/>
        <w:left w:val="none" w:sz="0" w:space="0" w:color="auto"/>
        <w:bottom w:val="none" w:sz="0" w:space="0" w:color="auto"/>
        <w:right w:val="none" w:sz="0" w:space="0" w:color="auto"/>
      </w:divBdr>
    </w:div>
    <w:div w:id="1303853975">
      <w:bodyDiv w:val="1"/>
      <w:marLeft w:val="0"/>
      <w:marRight w:val="0"/>
      <w:marTop w:val="0"/>
      <w:marBottom w:val="0"/>
      <w:divBdr>
        <w:top w:val="none" w:sz="0" w:space="0" w:color="auto"/>
        <w:left w:val="none" w:sz="0" w:space="0" w:color="auto"/>
        <w:bottom w:val="none" w:sz="0" w:space="0" w:color="auto"/>
        <w:right w:val="none" w:sz="0" w:space="0" w:color="auto"/>
      </w:divBdr>
    </w:div>
    <w:div w:id="1313873610">
      <w:bodyDiv w:val="1"/>
      <w:marLeft w:val="0"/>
      <w:marRight w:val="0"/>
      <w:marTop w:val="0"/>
      <w:marBottom w:val="0"/>
      <w:divBdr>
        <w:top w:val="none" w:sz="0" w:space="0" w:color="auto"/>
        <w:left w:val="none" w:sz="0" w:space="0" w:color="auto"/>
        <w:bottom w:val="none" w:sz="0" w:space="0" w:color="auto"/>
        <w:right w:val="none" w:sz="0" w:space="0" w:color="auto"/>
      </w:divBdr>
    </w:div>
    <w:div w:id="1316954029">
      <w:bodyDiv w:val="1"/>
      <w:marLeft w:val="0"/>
      <w:marRight w:val="0"/>
      <w:marTop w:val="0"/>
      <w:marBottom w:val="0"/>
      <w:divBdr>
        <w:top w:val="none" w:sz="0" w:space="0" w:color="auto"/>
        <w:left w:val="none" w:sz="0" w:space="0" w:color="auto"/>
        <w:bottom w:val="none" w:sz="0" w:space="0" w:color="auto"/>
        <w:right w:val="none" w:sz="0" w:space="0" w:color="auto"/>
      </w:divBdr>
    </w:div>
    <w:div w:id="1318417208">
      <w:bodyDiv w:val="1"/>
      <w:marLeft w:val="0"/>
      <w:marRight w:val="0"/>
      <w:marTop w:val="0"/>
      <w:marBottom w:val="0"/>
      <w:divBdr>
        <w:top w:val="none" w:sz="0" w:space="0" w:color="auto"/>
        <w:left w:val="none" w:sz="0" w:space="0" w:color="auto"/>
        <w:bottom w:val="none" w:sz="0" w:space="0" w:color="auto"/>
        <w:right w:val="none" w:sz="0" w:space="0" w:color="auto"/>
      </w:divBdr>
    </w:div>
    <w:div w:id="1332486315">
      <w:bodyDiv w:val="1"/>
      <w:marLeft w:val="0"/>
      <w:marRight w:val="0"/>
      <w:marTop w:val="0"/>
      <w:marBottom w:val="0"/>
      <w:divBdr>
        <w:top w:val="none" w:sz="0" w:space="0" w:color="auto"/>
        <w:left w:val="none" w:sz="0" w:space="0" w:color="auto"/>
        <w:bottom w:val="none" w:sz="0" w:space="0" w:color="auto"/>
        <w:right w:val="none" w:sz="0" w:space="0" w:color="auto"/>
      </w:divBdr>
    </w:div>
    <w:div w:id="1338844614">
      <w:bodyDiv w:val="1"/>
      <w:marLeft w:val="0"/>
      <w:marRight w:val="0"/>
      <w:marTop w:val="0"/>
      <w:marBottom w:val="0"/>
      <w:divBdr>
        <w:top w:val="none" w:sz="0" w:space="0" w:color="auto"/>
        <w:left w:val="none" w:sz="0" w:space="0" w:color="auto"/>
        <w:bottom w:val="none" w:sz="0" w:space="0" w:color="auto"/>
        <w:right w:val="none" w:sz="0" w:space="0" w:color="auto"/>
      </w:divBdr>
    </w:div>
    <w:div w:id="1343507895">
      <w:bodyDiv w:val="1"/>
      <w:marLeft w:val="0"/>
      <w:marRight w:val="0"/>
      <w:marTop w:val="0"/>
      <w:marBottom w:val="0"/>
      <w:divBdr>
        <w:top w:val="none" w:sz="0" w:space="0" w:color="auto"/>
        <w:left w:val="none" w:sz="0" w:space="0" w:color="auto"/>
        <w:bottom w:val="none" w:sz="0" w:space="0" w:color="auto"/>
        <w:right w:val="none" w:sz="0" w:space="0" w:color="auto"/>
      </w:divBdr>
    </w:div>
    <w:div w:id="1345206959">
      <w:bodyDiv w:val="1"/>
      <w:marLeft w:val="0"/>
      <w:marRight w:val="0"/>
      <w:marTop w:val="0"/>
      <w:marBottom w:val="0"/>
      <w:divBdr>
        <w:top w:val="none" w:sz="0" w:space="0" w:color="auto"/>
        <w:left w:val="none" w:sz="0" w:space="0" w:color="auto"/>
        <w:bottom w:val="none" w:sz="0" w:space="0" w:color="auto"/>
        <w:right w:val="none" w:sz="0" w:space="0" w:color="auto"/>
      </w:divBdr>
    </w:div>
    <w:div w:id="1349453646">
      <w:bodyDiv w:val="1"/>
      <w:marLeft w:val="0"/>
      <w:marRight w:val="0"/>
      <w:marTop w:val="0"/>
      <w:marBottom w:val="0"/>
      <w:divBdr>
        <w:top w:val="none" w:sz="0" w:space="0" w:color="auto"/>
        <w:left w:val="none" w:sz="0" w:space="0" w:color="auto"/>
        <w:bottom w:val="none" w:sz="0" w:space="0" w:color="auto"/>
        <w:right w:val="none" w:sz="0" w:space="0" w:color="auto"/>
      </w:divBdr>
    </w:div>
    <w:div w:id="1350334401">
      <w:bodyDiv w:val="1"/>
      <w:marLeft w:val="0"/>
      <w:marRight w:val="0"/>
      <w:marTop w:val="0"/>
      <w:marBottom w:val="0"/>
      <w:divBdr>
        <w:top w:val="none" w:sz="0" w:space="0" w:color="auto"/>
        <w:left w:val="none" w:sz="0" w:space="0" w:color="auto"/>
        <w:bottom w:val="none" w:sz="0" w:space="0" w:color="auto"/>
        <w:right w:val="none" w:sz="0" w:space="0" w:color="auto"/>
      </w:divBdr>
    </w:div>
    <w:div w:id="1373071479">
      <w:bodyDiv w:val="1"/>
      <w:marLeft w:val="0"/>
      <w:marRight w:val="0"/>
      <w:marTop w:val="0"/>
      <w:marBottom w:val="0"/>
      <w:divBdr>
        <w:top w:val="none" w:sz="0" w:space="0" w:color="auto"/>
        <w:left w:val="none" w:sz="0" w:space="0" w:color="auto"/>
        <w:bottom w:val="none" w:sz="0" w:space="0" w:color="auto"/>
        <w:right w:val="none" w:sz="0" w:space="0" w:color="auto"/>
      </w:divBdr>
    </w:div>
    <w:div w:id="1402798348">
      <w:bodyDiv w:val="1"/>
      <w:marLeft w:val="0"/>
      <w:marRight w:val="0"/>
      <w:marTop w:val="0"/>
      <w:marBottom w:val="0"/>
      <w:divBdr>
        <w:top w:val="none" w:sz="0" w:space="0" w:color="auto"/>
        <w:left w:val="none" w:sz="0" w:space="0" w:color="auto"/>
        <w:bottom w:val="none" w:sz="0" w:space="0" w:color="auto"/>
        <w:right w:val="none" w:sz="0" w:space="0" w:color="auto"/>
      </w:divBdr>
    </w:div>
    <w:div w:id="1408378041">
      <w:bodyDiv w:val="1"/>
      <w:marLeft w:val="0"/>
      <w:marRight w:val="0"/>
      <w:marTop w:val="0"/>
      <w:marBottom w:val="0"/>
      <w:divBdr>
        <w:top w:val="none" w:sz="0" w:space="0" w:color="auto"/>
        <w:left w:val="none" w:sz="0" w:space="0" w:color="auto"/>
        <w:bottom w:val="none" w:sz="0" w:space="0" w:color="auto"/>
        <w:right w:val="none" w:sz="0" w:space="0" w:color="auto"/>
      </w:divBdr>
    </w:div>
    <w:div w:id="1408500884">
      <w:bodyDiv w:val="1"/>
      <w:marLeft w:val="0"/>
      <w:marRight w:val="0"/>
      <w:marTop w:val="0"/>
      <w:marBottom w:val="0"/>
      <w:divBdr>
        <w:top w:val="none" w:sz="0" w:space="0" w:color="auto"/>
        <w:left w:val="none" w:sz="0" w:space="0" w:color="auto"/>
        <w:bottom w:val="none" w:sz="0" w:space="0" w:color="auto"/>
        <w:right w:val="none" w:sz="0" w:space="0" w:color="auto"/>
      </w:divBdr>
    </w:div>
    <w:div w:id="1432163265">
      <w:bodyDiv w:val="1"/>
      <w:marLeft w:val="0"/>
      <w:marRight w:val="0"/>
      <w:marTop w:val="0"/>
      <w:marBottom w:val="0"/>
      <w:divBdr>
        <w:top w:val="none" w:sz="0" w:space="0" w:color="auto"/>
        <w:left w:val="none" w:sz="0" w:space="0" w:color="auto"/>
        <w:bottom w:val="none" w:sz="0" w:space="0" w:color="auto"/>
        <w:right w:val="none" w:sz="0" w:space="0" w:color="auto"/>
      </w:divBdr>
    </w:div>
    <w:div w:id="1441952826">
      <w:bodyDiv w:val="1"/>
      <w:marLeft w:val="0"/>
      <w:marRight w:val="0"/>
      <w:marTop w:val="0"/>
      <w:marBottom w:val="0"/>
      <w:divBdr>
        <w:top w:val="none" w:sz="0" w:space="0" w:color="auto"/>
        <w:left w:val="none" w:sz="0" w:space="0" w:color="auto"/>
        <w:bottom w:val="none" w:sz="0" w:space="0" w:color="auto"/>
        <w:right w:val="none" w:sz="0" w:space="0" w:color="auto"/>
      </w:divBdr>
    </w:div>
    <w:div w:id="1445072394">
      <w:bodyDiv w:val="1"/>
      <w:marLeft w:val="0"/>
      <w:marRight w:val="0"/>
      <w:marTop w:val="0"/>
      <w:marBottom w:val="0"/>
      <w:divBdr>
        <w:top w:val="none" w:sz="0" w:space="0" w:color="auto"/>
        <w:left w:val="none" w:sz="0" w:space="0" w:color="auto"/>
        <w:bottom w:val="none" w:sz="0" w:space="0" w:color="auto"/>
        <w:right w:val="none" w:sz="0" w:space="0" w:color="auto"/>
      </w:divBdr>
    </w:div>
    <w:div w:id="1447307260">
      <w:bodyDiv w:val="1"/>
      <w:marLeft w:val="0"/>
      <w:marRight w:val="0"/>
      <w:marTop w:val="0"/>
      <w:marBottom w:val="0"/>
      <w:divBdr>
        <w:top w:val="none" w:sz="0" w:space="0" w:color="auto"/>
        <w:left w:val="none" w:sz="0" w:space="0" w:color="auto"/>
        <w:bottom w:val="none" w:sz="0" w:space="0" w:color="auto"/>
        <w:right w:val="none" w:sz="0" w:space="0" w:color="auto"/>
      </w:divBdr>
    </w:div>
    <w:div w:id="1448693331">
      <w:bodyDiv w:val="1"/>
      <w:marLeft w:val="0"/>
      <w:marRight w:val="0"/>
      <w:marTop w:val="0"/>
      <w:marBottom w:val="0"/>
      <w:divBdr>
        <w:top w:val="none" w:sz="0" w:space="0" w:color="auto"/>
        <w:left w:val="none" w:sz="0" w:space="0" w:color="auto"/>
        <w:bottom w:val="none" w:sz="0" w:space="0" w:color="auto"/>
        <w:right w:val="none" w:sz="0" w:space="0" w:color="auto"/>
      </w:divBdr>
    </w:div>
    <w:div w:id="1459834811">
      <w:bodyDiv w:val="1"/>
      <w:marLeft w:val="0"/>
      <w:marRight w:val="0"/>
      <w:marTop w:val="0"/>
      <w:marBottom w:val="0"/>
      <w:divBdr>
        <w:top w:val="none" w:sz="0" w:space="0" w:color="auto"/>
        <w:left w:val="none" w:sz="0" w:space="0" w:color="auto"/>
        <w:bottom w:val="none" w:sz="0" w:space="0" w:color="auto"/>
        <w:right w:val="none" w:sz="0" w:space="0" w:color="auto"/>
      </w:divBdr>
    </w:div>
    <w:div w:id="1466312936">
      <w:bodyDiv w:val="1"/>
      <w:marLeft w:val="0"/>
      <w:marRight w:val="0"/>
      <w:marTop w:val="0"/>
      <w:marBottom w:val="0"/>
      <w:divBdr>
        <w:top w:val="none" w:sz="0" w:space="0" w:color="auto"/>
        <w:left w:val="none" w:sz="0" w:space="0" w:color="auto"/>
        <w:bottom w:val="none" w:sz="0" w:space="0" w:color="auto"/>
        <w:right w:val="none" w:sz="0" w:space="0" w:color="auto"/>
      </w:divBdr>
    </w:div>
    <w:div w:id="1470900778">
      <w:bodyDiv w:val="1"/>
      <w:marLeft w:val="0"/>
      <w:marRight w:val="0"/>
      <w:marTop w:val="0"/>
      <w:marBottom w:val="0"/>
      <w:divBdr>
        <w:top w:val="none" w:sz="0" w:space="0" w:color="auto"/>
        <w:left w:val="none" w:sz="0" w:space="0" w:color="auto"/>
        <w:bottom w:val="none" w:sz="0" w:space="0" w:color="auto"/>
        <w:right w:val="none" w:sz="0" w:space="0" w:color="auto"/>
      </w:divBdr>
    </w:div>
    <w:div w:id="1490704790">
      <w:bodyDiv w:val="1"/>
      <w:marLeft w:val="0"/>
      <w:marRight w:val="0"/>
      <w:marTop w:val="0"/>
      <w:marBottom w:val="0"/>
      <w:divBdr>
        <w:top w:val="none" w:sz="0" w:space="0" w:color="auto"/>
        <w:left w:val="none" w:sz="0" w:space="0" w:color="auto"/>
        <w:bottom w:val="none" w:sz="0" w:space="0" w:color="auto"/>
        <w:right w:val="none" w:sz="0" w:space="0" w:color="auto"/>
      </w:divBdr>
    </w:div>
    <w:div w:id="1527518466">
      <w:bodyDiv w:val="1"/>
      <w:marLeft w:val="0"/>
      <w:marRight w:val="0"/>
      <w:marTop w:val="0"/>
      <w:marBottom w:val="0"/>
      <w:divBdr>
        <w:top w:val="none" w:sz="0" w:space="0" w:color="auto"/>
        <w:left w:val="none" w:sz="0" w:space="0" w:color="auto"/>
        <w:bottom w:val="none" w:sz="0" w:space="0" w:color="auto"/>
        <w:right w:val="none" w:sz="0" w:space="0" w:color="auto"/>
      </w:divBdr>
    </w:div>
    <w:div w:id="1537697010">
      <w:bodyDiv w:val="1"/>
      <w:marLeft w:val="0"/>
      <w:marRight w:val="0"/>
      <w:marTop w:val="0"/>
      <w:marBottom w:val="0"/>
      <w:divBdr>
        <w:top w:val="none" w:sz="0" w:space="0" w:color="auto"/>
        <w:left w:val="none" w:sz="0" w:space="0" w:color="auto"/>
        <w:bottom w:val="none" w:sz="0" w:space="0" w:color="auto"/>
        <w:right w:val="none" w:sz="0" w:space="0" w:color="auto"/>
      </w:divBdr>
    </w:div>
    <w:div w:id="1555576740">
      <w:bodyDiv w:val="1"/>
      <w:marLeft w:val="0"/>
      <w:marRight w:val="0"/>
      <w:marTop w:val="0"/>
      <w:marBottom w:val="0"/>
      <w:divBdr>
        <w:top w:val="none" w:sz="0" w:space="0" w:color="auto"/>
        <w:left w:val="none" w:sz="0" w:space="0" w:color="auto"/>
        <w:bottom w:val="none" w:sz="0" w:space="0" w:color="auto"/>
        <w:right w:val="none" w:sz="0" w:space="0" w:color="auto"/>
      </w:divBdr>
    </w:div>
    <w:div w:id="1566716840">
      <w:bodyDiv w:val="1"/>
      <w:marLeft w:val="0"/>
      <w:marRight w:val="0"/>
      <w:marTop w:val="0"/>
      <w:marBottom w:val="0"/>
      <w:divBdr>
        <w:top w:val="none" w:sz="0" w:space="0" w:color="auto"/>
        <w:left w:val="none" w:sz="0" w:space="0" w:color="auto"/>
        <w:bottom w:val="none" w:sz="0" w:space="0" w:color="auto"/>
        <w:right w:val="none" w:sz="0" w:space="0" w:color="auto"/>
      </w:divBdr>
    </w:div>
    <w:div w:id="1579514555">
      <w:bodyDiv w:val="1"/>
      <w:marLeft w:val="0"/>
      <w:marRight w:val="0"/>
      <w:marTop w:val="0"/>
      <w:marBottom w:val="0"/>
      <w:divBdr>
        <w:top w:val="none" w:sz="0" w:space="0" w:color="auto"/>
        <w:left w:val="none" w:sz="0" w:space="0" w:color="auto"/>
        <w:bottom w:val="none" w:sz="0" w:space="0" w:color="auto"/>
        <w:right w:val="none" w:sz="0" w:space="0" w:color="auto"/>
      </w:divBdr>
    </w:div>
    <w:div w:id="1595703055">
      <w:bodyDiv w:val="1"/>
      <w:marLeft w:val="0"/>
      <w:marRight w:val="0"/>
      <w:marTop w:val="0"/>
      <w:marBottom w:val="0"/>
      <w:divBdr>
        <w:top w:val="none" w:sz="0" w:space="0" w:color="auto"/>
        <w:left w:val="none" w:sz="0" w:space="0" w:color="auto"/>
        <w:bottom w:val="none" w:sz="0" w:space="0" w:color="auto"/>
        <w:right w:val="none" w:sz="0" w:space="0" w:color="auto"/>
      </w:divBdr>
    </w:div>
    <w:div w:id="1612125658">
      <w:bodyDiv w:val="1"/>
      <w:marLeft w:val="0"/>
      <w:marRight w:val="0"/>
      <w:marTop w:val="0"/>
      <w:marBottom w:val="0"/>
      <w:divBdr>
        <w:top w:val="none" w:sz="0" w:space="0" w:color="auto"/>
        <w:left w:val="none" w:sz="0" w:space="0" w:color="auto"/>
        <w:bottom w:val="none" w:sz="0" w:space="0" w:color="auto"/>
        <w:right w:val="none" w:sz="0" w:space="0" w:color="auto"/>
      </w:divBdr>
    </w:div>
    <w:div w:id="1616134610">
      <w:bodyDiv w:val="1"/>
      <w:marLeft w:val="0"/>
      <w:marRight w:val="0"/>
      <w:marTop w:val="0"/>
      <w:marBottom w:val="0"/>
      <w:divBdr>
        <w:top w:val="none" w:sz="0" w:space="0" w:color="auto"/>
        <w:left w:val="none" w:sz="0" w:space="0" w:color="auto"/>
        <w:bottom w:val="none" w:sz="0" w:space="0" w:color="auto"/>
        <w:right w:val="none" w:sz="0" w:space="0" w:color="auto"/>
      </w:divBdr>
    </w:div>
    <w:div w:id="1657218381">
      <w:bodyDiv w:val="1"/>
      <w:marLeft w:val="0"/>
      <w:marRight w:val="0"/>
      <w:marTop w:val="0"/>
      <w:marBottom w:val="0"/>
      <w:divBdr>
        <w:top w:val="none" w:sz="0" w:space="0" w:color="auto"/>
        <w:left w:val="none" w:sz="0" w:space="0" w:color="auto"/>
        <w:bottom w:val="none" w:sz="0" w:space="0" w:color="auto"/>
        <w:right w:val="none" w:sz="0" w:space="0" w:color="auto"/>
      </w:divBdr>
    </w:div>
    <w:div w:id="1661301889">
      <w:bodyDiv w:val="1"/>
      <w:marLeft w:val="0"/>
      <w:marRight w:val="0"/>
      <w:marTop w:val="0"/>
      <w:marBottom w:val="0"/>
      <w:divBdr>
        <w:top w:val="none" w:sz="0" w:space="0" w:color="auto"/>
        <w:left w:val="none" w:sz="0" w:space="0" w:color="auto"/>
        <w:bottom w:val="none" w:sz="0" w:space="0" w:color="auto"/>
        <w:right w:val="none" w:sz="0" w:space="0" w:color="auto"/>
      </w:divBdr>
    </w:div>
    <w:div w:id="1662660503">
      <w:bodyDiv w:val="1"/>
      <w:marLeft w:val="0"/>
      <w:marRight w:val="0"/>
      <w:marTop w:val="0"/>
      <w:marBottom w:val="0"/>
      <w:divBdr>
        <w:top w:val="none" w:sz="0" w:space="0" w:color="auto"/>
        <w:left w:val="none" w:sz="0" w:space="0" w:color="auto"/>
        <w:bottom w:val="none" w:sz="0" w:space="0" w:color="auto"/>
        <w:right w:val="none" w:sz="0" w:space="0" w:color="auto"/>
      </w:divBdr>
    </w:div>
    <w:div w:id="1668819939">
      <w:bodyDiv w:val="1"/>
      <w:marLeft w:val="0"/>
      <w:marRight w:val="0"/>
      <w:marTop w:val="0"/>
      <w:marBottom w:val="0"/>
      <w:divBdr>
        <w:top w:val="none" w:sz="0" w:space="0" w:color="auto"/>
        <w:left w:val="none" w:sz="0" w:space="0" w:color="auto"/>
        <w:bottom w:val="none" w:sz="0" w:space="0" w:color="auto"/>
        <w:right w:val="none" w:sz="0" w:space="0" w:color="auto"/>
      </w:divBdr>
    </w:div>
    <w:div w:id="1677921004">
      <w:bodyDiv w:val="1"/>
      <w:marLeft w:val="0"/>
      <w:marRight w:val="0"/>
      <w:marTop w:val="0"/>
      <w:marBottom w:val="0"/>
      <w:divBdr>
        <w:top w:val="none" w:sz="0" w:space="0" w:color="auto"/>
        <w:left w:val="none" w:sz="0" w:space="0" w:color="auto"/>
        <w:bottom w:val="none" w:sz="0" w:space="0" w:color="auto"/>
        <w:right w:val="none" w:sz="0" w:space="0" w:color="auto"/>
      </w:divBdr>
    </w:div>
    <w:div w:id="1678655414">
      <w:bodyDiv w:val="1"/>
      <w:marLeft w:val="0"/>
      <w:marRight w:val="0"/>
      <w:marTop w:val="0"/>
      <w:marBottom w:val="0"/>
      <w:divBdr>
        <w:top w:val="none" w:sz="0" w:space="0" w:color="auto"/>
        <w:left w:val="none" w:sz="0" w:space="0" w:color="auto"/>
        <w:bottom w:val="none" w:sz="0" w:space="0" w:color="auto"/>
        <w:right w:val="none" w:sz="0" w:space="0" w:color="auto"/>
      </w:divBdr>
    </w:div>
    <w:div w:id="1682852893">
      <w:bodyDiv w:val="1"/>
      <w:marLeft w:val="0"/>
      <w:marRight w:val="0"/>
      <w:marTop w:val="0"/>
      <w:marBottom w:val="0"/>
      <w:divBdr>
        <w:top w:val="none" w:sz="0" w:space="0" w:color="auto"/>
        <w:left w:val="none" w:sz="0" w:space="0" w:color="auto"/>
        <w:bottom w:val="none" w:sz="0" w:space="0" w:color="auto"/>
        <w:right w:val="none" w:sz="0" w:space="0" w:color="auto"/>
      </w:divBdr>
    </w:div>
    <w:div w:id="1683126042">
      <w:bodyDiv w:val="1"/>
      <w:marLeft w:val="0"/>
      <w:marRight w:val="0"/>
      <w:marTop w:val="0"/>
      <w:marBottom w:val="0"/>
      <w:divBdr>
        <w:top w:val="none" w:sz="0" w:space="0" w:color="auto"/>
        <w:left w:val="none" w:sz="0" w:space="0" w:color="auto"/>
        <w:bottom w:val="none" w:sz="0" w:space="0" w:color="auto"/>
        <w:right w:val="none" w:sz="0" w:space="0" w:color="auto"/>
      </w:divBdr>
    </w:div>
    <w:div w:id="1692947870">
      <w:bodyDiv w:val="1"/>
      <w:marLeft w:val="0"/>
      <w:marRight w:val="0"/>
      <w:marTop w:val="0"/>
      <w:marBottom w:val="0"/>
      <w:divBdr>
        <w:top w:val="none" w:sz="0" w:space="0" w:color="auto"/>
        <w:left w:val="none" w:sz="0" w:space="0" w:color="auto"/>
        <w:bottom w:val="none" w:sz="0" w:space="0" w:color="auto"/>
        <w:right w:val="none" w:sz="0" w:space="0" w:color="auto"/>
      </w:divBdr>
    </w:div>
    <w:div w:id="1696081412">
      <w:bodyDiv w:val="1"/>
      <w:marLeft w:val="0"/>
      <w:marRight w:val="0"/>
      <w:marTop w:val="0"/>
      <w:marBottom w:val="0"/>
      <w:divBdr>
        <w:top w:val="none" w:sz="0" w:space="0" w:color="auto"/>
        <w:left w:val="none" w:sz="0" w:space="0" w:color="auto"/>
        <w:bottom w:val="none" w:sz="0" w:space="0" w:color="auto"/>
        <w:right w:val="none" w:sz="0" w:space="0" w:color="auto"/>
      </w:divBdr>
    </w:div>
    <w:div w:id="1705015616">
      <w:bodyDiv w:val="1"/>
      <w:marLeft w:val="0"/>
      <w:marRight w:val="0"/>
      <w:marTop w:val="0"/>
      <w:marBottom w:val="0"/>
      <w:divBdr>
        <w:top w:val="none" w:sz="0" w:space="0" w:color="auto"/>
        <w:left w:val="none" w:sz="0" w:space="0" w:color="auto"/>
        <w:bottom w:val="none" w:sz="0" w:space="0" w:color="auto"/>
        <w:right w:val="none" w:sz="0" w:space="0" w:color="auto"/>
      </w:divBdr>
    </w:div>
    <w:div w:id="1721779203">
      <w:bodyDiv w:val="1"/>
      <w:marLeft w:val="0"/>
      <w:marRight w:val="0"/>
      <w:marTop w:val="0"/>
      <w:marBottom w:val="0"/>
      <w:divBdr>
        <w:top w:val="none" w:sz="0" w:space="0" w:color="auto"/>
        <w:left w:val="none" w:sz="0" w:space="0" w:color="auto"/>
        <w:bottom w:val="none" w:sz="0" w:space="0" w:color="auto"/>
        <w:right w:val="none" w:sz="0" w:space="0" w:color="auto"/>
      </w:divBdr>
    </w:div>
    <w:div w:id="1722099083">
      <w:bodyDiv w:val="1"/>
      <w:marLeft w:val="0"/>
      <w:marRight w:val="0"/>
      <w:marTop w:val="0"/>
      <w:marBottom w:val="0"/>
      <w:divBdr>
        <w:top w:val="none" w:sz="0" w:space="0" w:color="auto"/>
        <w:left w:val="none" w:sz="0" w:space="0" w:color="auto"/>
        <w:bottom w:val="none" w:sz="0" w:space="0" w:color="auto"/>
        <w:right w:val="none" w:sz="0" w:space="0" w:color="auto"/>
      </w:divBdr>
    </w:div>
    <w:div w:id="1730490768">
      <w:bodyDiv w:val="1"/>
      <w:marLeft w:val="0"/>
      <w:marRight w:val="0"/>
      <w:marTop w:val="0"/>
      <w:marBottom w:val="0"/>
      <w:divBdr>
        <w:top w:val="none" w:sz="0" w:space="0" w:color="auto"/>
        <w:left w:val="none" w:sz="0" w:space="0" w:color="auto"/>
        <w:bottom w:val="none" w:sz="0" w:space="0" w:color="auto"/>
        <w:right w:val="none" w:sz="0" w:space="0" w:color="auto"/>
      </w:divBdr>
    </w:div>
    <w:div w:id="1734232987">
      <w:bodyDiv w:val="1"/>
      <w:marLeft w:val="0"/>
      <w:marRight w:val="0"/>
      <w:marTop w:val="0"/>
      <w:marBottom w:val="0"/>
      <w:divBdr>
        <w:top w:val="none" w:sz="0" w:space="0" w:color="auto"/>
        <w:left w:val="none" w:sz="0" w:space="0" w:color="auto"/>
        <w:bottom w:val="none" w:sz="0" w:space="0" w:color="auto"/>
        <w:right w:val="none" w:sz="0" w:space="0" w:color="auto"/>
      </w:divBdr>
    </w:div>
    <w:div w:id="1736471666">
      <w:bodyDiv w:val="1"/>
      <w:marLeft w:val="0"/>
      <w:marRight w:val="0"/>
      <w:marTop w:val="0"/>
      <w:marBottom w:val="0"/>
      <w:divBdr>
        <w:top w:val="none" w:sz="0" w:space="0" w:color="auto"/>
        <w:left w:val="none" w:sz="0" w:space="0" w:color="auto"/>
        <w:bottom w:val="none" w:sz="0" w:space="0" w:color="auto"/>
        <w:right w:val="none" w:sz="0" w:space="0" w:color="auto"/>
      </w:divBdr>
    </w:div>
    <w:div w:id="1744718384">
      <w:bodyDiv w:val="1"/>
      <w:marLeft w:val="0"/>
      <w:marRight w:val="0"/>
      <w:marTop w:val="0"/>
      <w:marBottom w:val="0"/>
      <w:divBdr>
        <w:top w:val="none" w:sz="0" w:space="0" w:color="auto"/>
        <w:left w:val="none" w:sz="0" w:space="0" w:color="auto"/>
        <w:bottom w:val="none" w:sz="0" w:space="0" w:color="auto"/>
        <w:right w:val="none" w:sz="0" w:space="0" w:color="auto"/>
      </w:divBdr>
    </w:div>
    <w:div w:id="1750955831">
      <w:bodyDiv w:val="1"/>
      <w:marLeft w:val="0"/>
      <w:marRight w:val="0"/>
      <w:marTop w:val="0"/>
      <w:marBottom w:val="0"/>
      <w:divBdr>
        <w:top w:val="none" w:sz="0" w:space="0" w:color="auto"/>
        <w:left w:val="none" w:sz="0" w:space="0" w:color="auto"/>
        <w:bottom w:val="none" w:sz="0" w:space="0" w:color="auto"/>
        <w:right w:val="none" w:sz="0" w:space="0" w:color="auto"/>
      </w:divBdr>
    </w:div>
    <w:div w:id="1752703644">
      <w:bodyDiv w:val="1"/>
      <w:marLeft w:val="0"/>
      <w:marRight w:val="0"/>
      <w:marTop w:val="0"/>
      <w:marBottom w:val="0"/>
      <w:divBdr>
        <w:top w:val="none" w:sz="0" w:space="0" w:color="auto"/>
        <w:left w:val="none" w:sz="0" w:space="0" w:color="auto"/>
        <w:bottom w:val="none" w:sz="0" w:space="0" w:color="auto"/>
        <w:right w:val="none" w:sz="0" w:space="0" w:color="auto"/>
      </w:divBdr>
    </w:div>
    <w:div w:id="1766000464">
      <w:bodyDiv w:val="1"/>
      <w:marLeft w:val="0"/>
      <w:marRight w:val="0"/>
      <w:marTop w:val="0"/>
      <w:marBottom w:val="0"/>
      <w:divBdr>
        <w:top w:val="none" w:sz="0" w:space="0" w:color="auto"/>
        <w:left w:val="none" w:sz="0" w:space="0" w:color="auto"/>
        <w:bottom w:val="none" w:sz="0" w:space="0" w:color="auto"/>
        <w:right w:val="none" w:sz="0" w:space="0" w:color="auto"/>
      </w:divBdr>
    </w:div>
    <w:div w:id="1766612710">
      <w:bodyDiv w:val="1"/>
      <w:marLeft w:val="0"/>
      <w:marRight w:val="0"/>
      <w:marTop w:val="0"/>
      <w:marBottom w:val="0"/>
      <w:divBdr>
        <w:top w:val="none" w:sz="0" w:space="0" w:color="auto"/>
        <w:left w:val="none" w:sz="0" w:space="0" w:color="auto"/>
        <w:bottom w:val="none" w:sz="0" w:space="0" w:color="auto"/>
        <w:right w:val="none" w:sz="0" w:space="0" w:color="auto"/>
      </w:divBdr>
    </w:div>
    <w:div w:id="1797987914">
      <w:bodyDiv w:val="1"/>
      <w:marLeft w:val="0"/>
      <w:marRight w:val="0"/>
      <w:marTop w:val="0"/>
      <w:marBottom w:val="0"/>
      <w:divBdr>
        <w:top w:val="none" w:sz="0" w:space="0" w:color="auto"/>
        <w:left w:val="none" w:sz="0" w:space="0" w:color="auto"/>
        <w:bottom w:val="none" w:sz="0" w:space="0" w:color="auto"/>
        <w:right w:val="none" w:sz="0" w:space="0" w:color="auto"/>
      </w:divBdr>
    </w:div>
    <w:div w:id="1811091972">
      <w:bodyDiv w:val="1"/>
      <w:marLeft w:val="0"/>
      <w:marRight w:val="0"/>
      <w:marTop w:val="0"/>
      <w:marBottom w:val="0"/>
      <w:divBdr>
        <w:top w:val="none" w:sz="0" w:space="0" w:color="auto"/>
        <w:left w:val="none" w:sz="0" w:space="0" w:color="auto"/>
        <w:bottom w:val="none" w:sz="0" w:space="0" w:color="auto"/>
        <w:right w:val="none" w:sz="0" w:space="0" w:color="auto"/>
      </w:divBdr>
    </w:div>
    <w:div w:id="1812752890">
      <w:bodyDiv w:val="1"/>
      <w:marLeft w:val="0"/>
      <w:marRight w:val="0"/>
      <w:marTop w:val="0"/>
      <w:marBottom w:val="0"/>
      <w:divBdr>
        <w:top w:val="none" w:sz="0" w:space="0" w:color="auto"/>
        <w:left w:val="none" w:sz="0" w:space="0" w:color="auto"/>
        <w:bottom w:val="none" w:sz="0" w:space="0" w:color="auto"/>
        <w:right w:val="none" w:sz="0" w:space="0" w:color="auto"/>
      </w:divBdr>
    </w:div>
    <w:div w:id="1813980601">
      <w:bodyDiv w:val="1"/>
      <w:marLeft w:val="0"/>
      <w:marRight w:val="0"/>
      <w:marTop w:val="0"/>
      <w:marBottom w:val="0"/>
      <w:divBdr>
        <w:top w:val="none" w:sz="0" w:space="0" w:color="auto"/>
        <w:left w:val="none" w:sz="0" w:space="0" w:color="auto"/>
        <w:bottom w:val="none" w:sz="0" w:space="0" w:color="auto"/>
        <w:right w:val="none" w:sz="0" w:space="0" w:color="auto"/>
      </w:divBdr>
    </w:div>
    <w:div w:id="1823082203">
      <w:bodyDiv w:val="1"/>
      <w:marLeft w:val="0"/>
      <w:marRight w:val="0"/>
      <w:marTop w:val="0"/>
      <w:marBottom w:val="0"/>
      <w:divBdr>
        <w:top w:val="none" w:sz="0" w:space="0" w:color="auto"/>
        <w:left w:val="none" w:sz="0" w:space="0" w:color="auto"/>
        <w:bottom w:val="none" w:sz="0" w:space="0" w:color="auto"/>
        <w:right w:val="none" w:sz="0" w:space="0" w:color="auto"/>
      </w:divBdr>
    </w:div>
    <w:div w:id="1840004760">
      <w:bodyDiv w:val="1"/>
      <w:marLeft w:val="0"/>
      <w:marRight w:val="0"/>
      <w:marTop w:val="0"/>
      <w:marBottom w:val="0"/>
      <w:divBdr>
        <w:top w:val="none" w:sz="0" w:space="0" w:color="auto"/>
        <w:left w:val="none" w:sz="0" w:space="0" w:color="auto"/>
        <w:bottom w:val="none" w:sz="0" w:space="0" w:color="auto"/>
        <w:right w:val="none" w:sz="0" w:space="0" w:color="auto"/>
      </w:divBdr>
    </w:div>
    <w:div w:id="1842428877">
      <w:bodyDiv w:val="1"/>
      <w:marLeft w:val="0"/>
      <w:marRight w:val="0"/>
      <w:marTop w:val="0"/>
      <w:marBottom w:val="0"/>
      <w:divBdr>
        <w:top w:val="none" w:sz="0" w:space="0" w:color="auto"/>
        <w:left w:val="none" w:sz="0" w:space="0" w:color="auto"/>
        <w:bottom w:val="none" w:sz="0" w:space="0" w:color="auto"/>
        <w:right w:val="none" w:sz="0" w:space="0" w:color="auto"/>
      </w:divBdr>
    </w:div>
    <w:div w:id="1892107321">
      <w:bodyDiv w:val="1"/>
      <w:marLeft w:val="0"/>
      <w:marRight w:val="0"/>
      <w:marTop w:val="0"/>
      <w:marBottom w:val="0"/>
      <w:divBdr>
        <w:top w:val="none" w:sz="0" w:space="0" w:color="auto"/>
        <w:left w:val="none" w:sz="0" w:space="0" w:color="auto"/>
        <w:bottom w:val="none" w:sz="0" w:space="0" w:color="auto"/>
        <w:right w:val="none" w:sz="0" w:space="0" w:color="auto"/>
      </w:divBdr>
    </w:div>
    <w:div w:id="1896240631">
      <w:bodyDiv w:val="1"/>
      <w:marLeft w:val="0"/>
      <w:marRight w:val="0"/>
      <w:marTop w:val="0"/>
      <w:marBottom w:val="0"/>
      <w:divBdr>
        <w:top w:val="none" w:sz="0" w:space="0" w:color="auto"/>
        <w:left w:val="none" w:sz="0" w:space="0" w:color="auto"/>
        <w:bottom w:val="none" w:sz="0" w:space="0" w:color="auto"/>
        <w:right w:val="none" w:sz="0" w:space="0" w:color="auto"/>
      </w:divBdr>
    </w:div>
    <w:div w:id="1907298373">
      <w:bodyDiv w:val="1"/>
      <w:marLeft w:val="0"/>
      <w:marRight w:val="0"/>
      <w:marTop w:val="0"/>
      <w:marBottom w:val="0"/>
      <w:divBdr>
        <w:top w:val="none" w:sz="0" w:space="0" w:color="auto"/>
        <w:left w:val="none" w:sz="0" w:space="0" w:color="auto"/>
        <w:bottom w:val="none" w:sz="0" w:space="0" w:color="auto"/>
        <w:right w:val="none" w:sz="0" w:space="0" w:color="auto"/>
      </w:divBdr>
    </w:div>
    <w:div w:id="1916739111">
      <w:bodyDiv w:val="1"/>
      <w:marLeft w:val="0"/>
      <w:marRight w:val="0"/>
      <w:marTop w:val="0"/>
      <w:marBottom w:val="0"/>
      <w:divBdr>
        <w:top w:val="none" w:sz="0" w:space="0" w:color="auto"/>
        <w:left w:val="none" w:sz="0" w:space="0" w:color="auto"/>
        <w:bottom w:val="none" w:sz="0" w:space="0" w:color="auto"/>
        <w:right w:val="none" w:sz="0" w:space="0" w:color="auto"/>
      </w:divBdr>
    </w:div>
    <w:div w:id="1920404732">
      <w:bodyDiv w:val="1"/>
      <w:marLeft w:val="0"/>
      <w:marRight w:val="0"/>
      <w:marTop w:val="0"/>
      <w:marBottom w:val="0"/>
      <w:divBdr>
        <w:top w:val="none" w:sz="0" w:space="0" w:color="auto"/>
        <w:left w:val="none" w:sz="0" w:space="0" w:color="auto"/>
        <w:bottom w:val="none" w:sz="0" w:space="0" w:color="auto"/>
        <w:right w:val="none" w:sz="0" w:space="0" w:color="auto"/>
      </w:divBdr>
    </w:div>
    <w:div w:id="1927960694">
      <w:bodyDiv w:val="1"/>
      <w:marLeft w:val="0"/>
      <w:marRight w:val="0"/>
      <w:marTop w:val="0"/>
      <w:marBottom w:val="0"/>
      <w:divBdr>
        <w:top w:val="none" w:sz="0" w:space="0" w:color="auto"/>
        <w:left w:val="none" w:sz="0" w:space="0" w:color="auto"/>
        <w:bottom w:val="none" w:sz="0" w:space="0" w:color="auto"/>
        <w:right w:val="none" w:sz="0" w:space="0" w:color="auto"/>
      </w:divBdr>
    </w:div>
    <w:div w:id="1937395133">
      <w:bodyDiv w:val="1"/>
      <w:marLeft w:val="0"/>
      <w:marRight w:val="0"/>
      <w:marTop w:val="0"/>
      <w:marBottom w:val="0"/>
      <w:divBdr>
        <w:top w:val="none" w:sz="0" w:space="0" w:color="auto"/>
        <w:left w:val="none" w:sz="0" w:space="0" w:color="auto"/>
        <w:bottom w:val="none" w:sz="0" w:space="0" w:color="auto"/>
        <w:right w:val="none" w:sz="0" w:space="0" w:color="auto"/>
      </w:divBdr>
    </w:div>
    <w:div w:id="1943607877">
      <w:bodyDiv w:val="1"/>
      <w:marLeft w:val="0"/>
      <w:marRight w:val="0"/>
      <w:marTop w:val="0"/>
      <w:marBottom w:val="0"/>
      <w:divBdr>
        <w:top w:val="none" w:sz="0" w:space="0" w:color="auto"/>
        <w:left w:val="none" w:sz="0" w:space="0" w:color="auto"/>
        <w:bottom w:val="none" w:sz="0" w:space="0" w:color="auto"/>
        <w:right w:val="none" w:sz="0" w:space="0" w:color="auto"/>
      </w:divBdr>
    </w:div>
    <w:div w:id="1955794783">
      <w:bodyDiv w:val="1"/>
      <w:marLeft w:val="0"/>
      <w:marRight w:val="0"/>
      <w:marTop w:val="0"/>
      <w:marBottom w:val="0"/>
      <w:divBdr>
        <w:top w:val="none" w:sz="0" w:space="0" w:color="auto"/>
        <w:left w:val="none" w:sz="0" w:space="0" w:color="auto"/>
        <w:bottom w:val="none" w:sz="0" w:space="0" w:color="auto"/>
        <w:right w:val="none" w:sz="0" w:space="0" w:color="auto"/>
      </w:divBdr>
    </w:div>
    <w:div w:id="1959487630">
      <w:bodyDiv w:val="1"/>
      <w:marLeft w:val="0"/>
      <w:marRight w:val="0"/>
      <w:marTop w:val="0"/>
      <w:marBottom w:val="0"/>
      <w:divBdr>
        <w:top w:val="none" w:sz="0" w:space="0" w:color="auto"/>
        <w:left w:val="none" w:sz="0" w:space="0" w:color="auto"/>
        <w:bottom w:val="none" w:sz="0" w:space="0" w:color="auto"/>
        <w:right w:val="none" w:sz="0" w:space="0" w:color="auto"/>
      </w:divBdr>
    </w:div>
    <w:div w:id="1959990514">
      <w:bodyDiv w:val="1"/>
      <w:marLeft w:val="0"/>
      <w:marRight w:val="0"/>
      <w:marTop w:val="0"/>
      <w:marBottom w:val="0"/>
      <w:divBdr>
        <w:top w:val="none" w:sz="0" w:space="0" w:color="auto"/>
        <w:left w:val="none" w:sz="0" w:space="0" w:color="auto"/>
        <w:bottom w:val="none" w:sz="0" w:space="0" w:color="auto"/>
        <w:right w:val="none" w:sz="0" w:space="0" w:color="auto"/>
      </w:divBdr>
    </w:div>
    <w:div w:id="1962295707">
      <w:bodyDiv w:val="1"/>
      <w:marLeft w:val="0"/>
      <w:marRight w:val="0"/>
      <w:marTop w:val="0"/>
      <w:marBottom w:val="0"/>
      <w:divBdr>
        <w:top w:val="none" w:sz="0" w:space="0" w:color="auto"/>
        <w:left w:val="none" w:sz="0" w:space="0" w:color="auto"/>
        <w:bottom w:val="none" w:sz="0" w:space="0" w:color="auto"/>
        <w:right w:val="none" w:sz="0" w:space="0" w:color="auto"/>
      </w:divBdr>
    </w:div>
    <w:div w:id="1969385291">
      <w:bodyDiv w:val="1"/>
      <w:marLeft w:val="0"/>
      <w:marRight w:val="0"/>
      <w:marTop w:val="0"/>
      <w:marBottom w:val="0"/>
      <w:divBdr>
        <w:top w:val="none" w:sz="0" w:space="0" w:color="auto"/>
        <w:left w:val="none" w:sz="0" w:space="0" w:color="auto"/>
        <w:bottom w:val="none" w:sz="0" w:space="0" w:color="auto"/>
        <w:right w:val="none" w:sz="0" w:space="0" w:color="auto"/>
      </w:divBdr>
    </w:div>
    <w:div w:id="1978025487">
      <w:bodyDiv w:val="1"/>
      <w:marLeft w:val="0"/>
      <w:marRight w:val="0"/>
      <w:marTop w:val="0"/>
      <w:marBottom w:val="0"/>
      <w:divBdr>
        <w:top w:val="none" w:sz="0" w:space="0" w:color="auto"/>
        <w:left w:val="none" w:sz="0" w:space="0" w:color="auto"/>
        <w:bottom w:val="none" w:sz="0" w:space="0" w:color="auto"/>
        <w:right w:val="none" w:sz="0" w:space="0" w:color="auto"/>
      </w:divBdr>
    </w:div>
    <w:div w:id="2002076124">
      <w:bodyDiv w:val="1"/>
      <w:marLeft w:val="0"/>
      <w:marRight w:val="0"/>
      <w:marTop w:val="0"/>
      <w:marBottom w:val="0"/>
      <w:divBdr>
        <w:top w:val="none" w:sz="0" w:space="0" w:color="auto"/>
        <w:left w:val="none" w:sz="0" w:space="0" w:color="auto"/>
        <w:bottom w:val="none" w:sz="0" w:space="0" w:color="auto"/>
        <w:right w:val="none" w:sz="0" w:space="0" w:color="auto"/>
      </w:divBdr>
    </w:div>
    <w:div w:id="2006663519">
      <w:bodyDiv w:val="1"/>
      <w:marLeft w:val="0"/>
      <w:marRight w:val="0"/>
      <w:marTop w:val="0"/>
      <w:marBottom w:val="0"/>
      <w:divBdr>
        <w:top w:val="none" w:sz="0" w:space="0" w:color="auto"/>
        <w:left w:val="none" w:sz="0" w:space="0" w:color="auto"/>
        <w:bottom w:val="none" w:sz="0" w:space="0" w:color="auto"/>
        <w:right w:val="none" w:sz="0" w:space="0" w:color="auto"/>
      </w:divBdr>
    </w:div>
    <w:div w:id="2016112048">
      <w:bodyDiv w:val="1"/>
      <w:marLeft w:val="0"/>
      <w:marRight w:val="0"/>
      <w:marTop w:val="0"/>
      <w:marBottom w:val="0"/>
      <w:divBdr>
        <w:top w:val="none" w:sz="0" w:space="0" w:color="auto"/>
        <w:left w:val="none" w:sz="0" w:space="0" w:color="auto"/>
        <w:bottom w:val="none" w:sz="0" w:space="0" w:color="auto"/>
        <w:right w:val="none" w:sz="0" w:space="0" w:color="auto"/>
      </w:divBdr>
    </w:div>
    <w:div w:id="2042435352">
      <w:bodyDiv w:val="1"/>
      <w:marLeft w:val="0"/>
      <w:marRight w:val="0"/>
      <w:marTop w:val="0"/>
      <w:marBottom w:val="0"/>
      <w:divBdr>
        <w:top w:val="none" w:sz="0" w:space="0" w:color="auto"/>
        <w:left w:val="none" w:sz="0" w:space="0" w:color="auto"/>
        <w:bottom w:val="none" w:sz="0" w:space="0" w:color="auto"/>
        <w:right w:val="none" w:sz="0" w:space="0" w:color="auto"/>
      </w:divBdr>
    </w:div>
    <w:div w:id="2044087728">
      <w:bodyDiv w:val="1"/>
      <w:marLeft w:val="0"/>
      <w:marRight w:val="0"/>
      <w:marTop w:val="0"/>
      <w:marBottom w:val="0"/>
      <w:divBdr>
        <w:top w:val="none" w:sz="0" w:space="0" w:color="auto"/>
        <w:left w:val="none" w:sz="0" w:space="0" w:color="auto"/>
        <w:bottom w:val="none" w:sz="0" w:space="0" w:color="auto"/>
        <w:right w:val="none" w:sz="0" w:space="0" w:color="auto"/>
      </w:divBdr>
    </w:div>
    <w:div w:id="2055930264">
      <w:bodyDiv w:val="1"/>
      <w:marLeft w:val="0"/>
      <w:marRight w:val="0"/>
      <w:marTop w:val="0"/>
      <w:marBottom w:val="0"/>
      <w:divBdr>
        <w:top w:val="none" w:sz="0" w:space="0" w:color="auto"/>
        <w:left w:val="none" w:sz="0" w:space="0" w:color="auto"/>
        <w:bottom w:val="none" w:sz="0" w:space="0" w:color="auto"/>
        <w:right w:val="none" w:sz="0" w:space="0" w:color="auto"/>
      </w:divBdr>
    </w:div>
    <w:div w:id="2056660749">
      <w:bodyDiv w:val="1"/>
      <w:marLeft w:val="0"/>
      <w:marRight w:val="0"/>
      <w:marTop w:val="0"/>
      <w:marBottom w:val="0"/>
      <w:divBdr>
        <w:top w:val="none" w:sz="0" w:space="0" w:color="auto"/>
        <w:left w:val="none" w:sz="0" w:space="0" w:color="auto"/>
        <w:bottom w:val="none" w:sz="0" w:space="0" w:color="auto"/>
        <w:right w:val="none" w:sz="0" w:space="0" w:color="auto"/>
      </w:divBdr>
    </w:div>
    <w:div w:id="2058621935">
      <w:bodyDiv w:val="1"/>
      <w:marLeft w:val="0"/>
      <w:marRight w:val="0"/>
      <w:marTop w:val="0"/>
      <w:marBottom w:val="0"/>
      <w:divBdr>
        <w:top w:val="none" w:sz="0" w:space="0" w:color="auto"/>
        <w:left w:val="none" w:sz="0" w:space="0" w:color="auto"/>
        <w:bottom w:val="none" w:sz="0" w:space="0" w:color="auto"/>
        <w:right w:val="none" w:sz="0" w:space="0" w:color="auto"/>
      </w:divBdr>
    </w:div>
    <w:div w:id="2064979758">
      <w:bodyDiv w:val="1"/>
      <w:marLeft w:val="0"/>
      <w:marRight w:val="0"/>
      <w:marTop w:val="0"/>
      <w:marBottom w:val="0"/>
      <w:divBdr>
        <w:top w:val="none" w:sz="0" w:space="0" w:color="auto"/>
        <w:left w:val="none" w:sz="0" w:space="0" w:color="auto"/>
        <w:bottom w:val="none" w:sz="0" w:space="0" w:color="auto"/>
        <w:right w:val="none" w:sz="0" w:space="0" w:color="auto"/>
      </w:divBdr>
    </w:div>
    <w:div w:id="2065056550">
      <w:bodyDiv w:val="1"/>
      <w:marLeft w:val="0"/>
      <w:marRight w:val="0"/>
      <w:marTop w:val="0"/>
      <w:marBottom w:val="0"/>
      <w:divBdr>
        <w:top w:val="none" w:sz="0" w:space="0" w:color="auto"/>
        <w:left w:val="none" w:sz="0" w:space="0" w:color="auto"/>
        <w:bottom w:val="none" w:sz="0" w:space="0" w:color="auto"/>
        <w:right w:val="none" w:sz="0" w:space="0" w:color="auto"/>
      </w:divBdr>
    </w:div>
    <w:div w:id="2079012046">
      <w:bodyDiv w:val="1"/>
      <w:marLeft w:val="0"/>
      <w:marRight w:val="0"/>
      <w:marTop w:val="0"/>
      <w:marBottom w:val="0"/>
      <w:divBdr>
        <w:top w:val="none" w:sz="0" w:space="0" w:color="auto"/>
        <w:left w:val="none" w:sz="0" w:space="0" w:color="auto"/>
        <w:bottom w:val="none" w:sz="0" w:space="0" w:color="auto"/>
        <w:right w:val="none" w:sz="0" w:space="0" w:color="auto"/>
      </w:divBdr>
    </w:div>
    <w:div w:id="2088378154">
      <w:bodyDiv w:val="1"/>
      <w:marLeft w:val="0"/>
      <w:marRight w:val="0"/>
      <w:marTop w:val="0"/>
      <w:marBottom w:val="0"/>
      <w:divBdr>
        <w:top w:val="none" w:sz="0" w:space="0" w:color="auto"/>
        <w:left w:val="none" w:sz="0" w:space="0" w:color="auto"/>
        <w:bottom w:val="none" w:sz="0" w:space="0" w:color="auto"/>
        <w:right w:val="none" w:sz="0" w:space="0" w:color="auto"/>
      </w:divBdr>
    </w:div>
    <w:div w:id="2089880133">
      <w:bodyDiv w:val="1"/>
      <w:marLeft w:val="0"/>
      <w:marRight w:val="0"/>
      <w:marTop w:val="0"/>
      <w:marBottom w:val="0"/>
      <w:divBdr>
        <w:top w:val="none" w:sz="0" w:space="0" w:color="auto"/>
        <w:left w:val="none" w:sz="0" w:space="0" w:color="auto"/>
        <w:bottom w:val="none" w:sz="0" w:space="0" w:color="auto"/>
        <w:right w:val="none" w:sz="0" w:space="0" w:color="auto"/>
      </w:divBdr>
    </w:div>
    <w:div w:id="2097940873">
      <w:bodyDiv w:val="1"/>
      <w:marLeft w:val="0"/>
      <w:marRight w:val="0"/>
      <w:marTop w:val="0"/>
      <w:marBottom w:val="0"/>
      <w:divBdr>
        <w:top w:val="none" w:sz="0" w:space="0" w:color="auto"/>
        <w:left w:val="none" w:sz="0" w:space="0" w:color="auto"/>
        <w:bottom w:val="none" w:sz="0" w:space="0" w:color="auto"/>
        <w:right w:val="none" w:sz="0" w:space="0" w:color="auto"/>
      </w:divBdr>
    </w:div>
    <w:div w:id="2103868527">
      <w:bodyDiv w:val="1"/>
      <w:marLeft w:val="0"/>
      <w:marRight w:val="0"/>
      <w:marTop w:val="0"/>
      <w:marBottom w:val="0"/>
      <w:divBdr>
        <w:top w:val="none" w:sz="0" w:space="0" w:color="auto"/>
        <w:left w:val="none" w:sz="0" w:space="0" w:color="auto"/>
        <w:bottom w:val="none" w:sz="0" w:space="0" w:color="auto"/>
        <w:right w:val="none" w:sz="0" w:space="0" w:color="auto"/>
      </w:divBdr>
    </w:div>
    <w:div w:id="2110268872">
      <w:bodyDiv w:val="1"/>
      <w:marLeft w:val="0"/>
      <w:marRight w:val="0"/>
      <w:marTop w:val="0"/>
      <w:marBottom w:val="0"/>
      <w:divBdr>
        <w:top w:val="none" w:sz="0" w:space="0" w:color="auto"/>
        <w:left w:val="none" w:sz="0" w:space="0" w:color="auto"/>
        <w:bottom w:val="none" w:sz="0" w:space="0" w:color="auto"/>
        <w:right w:val="none" w:sz="0" w:space="0" w:color="auto"/>
      </w:divBdr>
    </w:div>
    <w:div w:id="2111008188">
      <w:bodyDiv w:val="1"/>
      <w:marLeft w:val="0"/>
      <w:marRight w:val="0"/>
      <w:marTop w:val="0"/>
      <w:marBottom w:val="0"/>
      <w:divBdr>
        <w:top w:val="none" w:sz="0" w:space="0" w:color="auto"/>
        <w:left w:val="none" w:sz="0" w:space="0" w:color="auto"/>
        <w:bottom w:val="none" w:sz="0" w:space="0" w:color="auto"/>
        <w:right w:val="none" w:sz="0" w:space="0" w:color="auto"/>
      </w:divBdr>
    </w:div>
    <w:div w:id="2125416880">
      <w:bodyDiv w:val="1"/>
      <w:marLeft w:val="0"/>
      <w:marRight w:val="0"/>
      <w:marTop w:val="0"/>
      <w:marBottom w:val="0"/>
      <w:divBdr>
        <w:top w:val="none" w:sz="0" w:space="0" w:color="auto"/>
        <w:left w:val="none" w:sz="0" w:space="0" w:color="auto"/>
        <w:bottom w:val="none" w:sz="0" w:space="0" w:color="auto"/>
        <w:right w:val="none" w:sz="0" w:space="0" w:color="auto"/>
      </w:divBdr>
    </w:div>
    <w:div w:id="2127195568">
      <w:bodyDiv w:val="1"/>
      <w:marLeft w:val="0"/>
      <w:marRight w:val="0"/>
      <w:marTop w:val="0"/>
      <w:marBottom w:val="0"/>
      <w:divBdr>
        <w:top w:val="none" w:sz="0" w:space="0" w:color="auto"/>
        <w:left w:val="none" w:sz="0" w:space="0" w:color="auto"/>
        <w:bottom w:val="none" w:sz="0" w:space="0" w:color="auto"/>
        <w:right w:val="none" w:sz="0" w:space="0" w:color="auto"/>
      </w:divBdr>
      <w:divsChild>
        <w:div w:id="1415319466">
          <w:marLeft w:val="0"/>
          <w:marRight w:val="0"/>
          <w:marTop w:val="0"/>
          <w:marBottom w:val="0"/>
          <w:divBdr>
            <w:top w:val="none" w:sz="0" w:space="0" w:color="auto"/>
            <w:left w:val="none" w:sz="0" w:space="0" w:color="auto"/>
            <w:bottom w:val="none" w:sz="0" w:space="0" w:color="auto"/>
            <w:right w:val="none" w:sz="0" w:space="0" w:color="auto"/>
          </w:divBdr>
          <w:divsChild>
            <w:div w:id="453410417">
              <w:marLeft w:val="0"/>
              <w:marRight w:val="0"/>
              <w:marTop w:val="0"/>
              <w:marBottom w:val="0"/>
              <w:divBdr>
                <w:top w:val="none" w:sz="0" w:space="0" w:color="auto"/>
                <w:left w:val="none" w:sz="0" w:space="0" w:color="auto"/>
                <w:bottom w:val="none" w:sz="0" w:space="0" w:color="auto"/>
                <w:right w:val="none" w:sz="0" w:space="0" w:color="auto"/>
              </w:divBdr>
              <w:divsChild>
                <w:div w:id="2049064111">
                  <w:marLeft w:val="0"/>
                  <w:marRight w:val="0"/>
                  <w:marTop w:val="0"/>
                  <w:marBottom w:val="0"/>
                  <w:divBdr>
                    <w:top w:val="none" w:sz="0" w:space="0" w:color="auto"/>
                    <w:left w:val="none" w:sz="0" w:space="0" w:color="auto"/>
                    <w:bottom w:val="none" w:sz="0" w:space="0" w:color="auto"/>
                    <w:right w:val="none" w:sz="0" w:space="0" w:color="auto"/>
                  </w:divBdr>
                  <w:divsChild>
                    <w:div w:id="961812318">
                      <w:marLeft w:val="0"/>
                      <w:marRight w:val="0"/>
                      <w:marTop w:val="0"/>
                      <w:marBottom w:val="0"/>
                      <w:divBdr>
                        <w:top w:val="none" w:sz="0" w:space="0" w:color="auto"/>
                        <w:left w:val="none" w:sz="0" w:space="0" w:color="auto"/>
                        <w:bottom w:val="none" w:sz="0" w:space="0" w:color="auto"/>
                        <w:right w:val="none" w:sz="0" w:space="0" w:color="auto"/>
                      </w:divBdr>
                      <w:divsChild>
                        <w:div w:id="493375034">
                          <w:marLeft w:val="0"/>
                          <w:marRight w:val="0"/>
                          <w:marTop w:val="0"/>
                          <w:marBottom w:val="0"/>
                          <w:divBdr>
                            <w:top w:val="none" w:sz="0" w:space="0" w:color="auto"/>
                            <w:left w:val="none" w:sz="0" w:space="0" w:color="auto"/>
                            <w:bottom w:val="none" w:sz="0" w:space="0" w:color="auto"/>
                            <w:right w:val="none" w:sz="0" w:space="0" w:color="auto"/>
                          </w:divBdr>
                          <w:divsChild>
                            <w:div w:id="2073310135">
                              <w:marLeft w:val="0"/>
                              <w:marRight w:val="0"/>
                              <w:marTop w:val="0"/>
                              <w:marBottom w:val="0"/>
                              <w:divBdr>
                                <w:top w:val="none" w:sz="0" w:space="0" w:color="auto"/>
                                <w:left w:val="none" w:sz="0" w:space="0" w:color="auto"/>
                                <w:bottom w:val="none" w:sz="0" w:space="0" w:color="auto"/>
                                <w:right w:val="none" w:sz="0" w:space="0" w:color="auto"/>
                              </w:divBdr>
                              <w:divsChild>
                                <w:div w:id="1796366972">
                                  <w:marLeft w:val="0"/>
                                  <w:marRight w:val="0"/>
                                  <w:marTop w:val="0"/>
                                  <w:marBottom w:val="0"/>
                                  <w:divBdr>
                                    <w:top w:val="none" w:sz="0" w:space="0" w:color="auto"/>
                                    <w:left w:val="none" w:sz="0" w:space="0" w:color="auto"/>
                                    <w:bottom w:val="none" w:sz="0" w:space="0" w:color="auto"/>
                                    <w:right w:val="none" w:sz="0" w:space="0" w:color="auto"/>
                                  </w:divBdr>
                                  <w:divsChild>
                                    <w:div w:id="679697505">
                                      <w:marLeft w:val="0"/>
                                      <w:marRight w:val="0"/>
                                      <w:marTop w:val="0"/>
                                      <w:marBottom w:val="0"/>
                                      <w:divBdr>
                                        <w:top w:val="none" w:sz="0" w:space="0" w:color="auto"/>
                                        <w:left w:val="none" w:sz="0" w:space="0" w:color="auto"/>
                                        <w:bottom w:val="none" w:sz="0" w:space="0" w:color="auto"/>
                                        <w:right w:val="none" w:sz="0" w:space="0" w:color="auto"/>
                                      </w:divBdr>
                                    </w:div>
                                    <w:div w:id="604968739">
                                      <w:marLeft w:val="0"/>
                                      <w:marRight w:val="0"/>
                                      <w:marTop w:val="0"/>
                                      <w:marBottom w:val="0"/>
                                      <w:divBdr>
                                        <w:top w:val="none" w:sz="0" w:space="0" w:color="auto"/>
                                        <w:left w:val="none" w:sz="0" w:space="0" w:color="auto"/>
                                        <w:bottom w:val="none" w:sz="0" w:space="0" w:color="auto"/>
                                        <w:right w:val="none" w:sz="0" w:space="0" w:color="auto"/>
                                      </w:divBdr>
                                      <w:divsChild>
                                        <w:div w:id="117142994">
                                          <w:marLeft w:val="0"/>
                                          <w:marRight w:val="0"/>
                                          <w:marTop w:val="0"/>
                                          <w:marBottom w:val="0"/>
                                          <w:divBdr>
                                            <w:top w:val="none" w:sz="0" w:space="0" w:color="auto"/>
                                            <w:left w:val="none" w:sz="0" w:space="0" w:color="auto"/>
                                            <w:bottom w:val="none" w:sz="0" w:space="0" w:color="auto"/>
                                            <w:right w:val="none" w:sz="0" w:space="0" w:color="auto"/>
                                          </w:divBdr>
                                          <w:divsChild>
                                            <w:div w:id="33793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0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yberweld.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newswire.com/news-releases/keenons-latest-robots-officially-presented-in-us-showcasing-next-gen-service-automation-at-nra-show-2024-302151124.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BIB18</b:Tag>
    <b:SourceType>InternetSite</b:SourceType>
    <b:Guid>{EC25CB94-C468-49F5-887F-56B8DB4C4A24}</b:Guid>
    <b:Title>Prudent Plus Limited</b:Title>
    <b:Year>2018</b:Year>
    <b:Author>
      <b:Author>
        <b:NameList>
          <b:Person>
            <b:Last>BIBA</b:Last>
            <b:First>(</b:First>
            <b:Middle>Members of the British Insurance Brokers Association)</b:Middle>
          </b:Person>
        </b:NameList>
      </b:Author>
    </b:Author>
    <b:URL>https://www.prudentplus.com/business-insurance/business-insurance-for-ai-and-robotics.html</b:URL>
    <b:RefOrder>10</b:RefOrder>
  </b:Source>
  <b:Source>
    <b:Tag>Kav22</b:Tag>
    <b:SourceType>JournalArticle</b:SourceType>
    <b:Guid>{89B3C41A-FA5E-4CC1-B031-E7CD0A60A6F1}</b:Guid>
    <b:Author>
      <b:Author>
        <b:NameList>
          <b:Person>
            <b:Last>Kavanagh</b:Last>
            <b:First>Amanda</b:First>
          </b:Person>
        </b:NameList>
      </b:Author>
    </b:Author>
    <b:Title>Mental health awareness week: one third of uk restaurant owners struggling amid staff shortages and rising costs</b:Title>
    <b:Year>2022</b:Year>
    <b:URL>https://www.flipdish.com/gb/resources/blog/mental-health-restaurant-owners</b:URL>
    <b:JournalName>Flipdish</b:JournalName>
    <b:RefOrder>3</b:RefOrder>
  </b:Source>
  <b:Source>
    <b:Tag>Ser24</b:Tag>
    <b:SourceType>InternetSite</b:SourceType>
    <b:Guid>{F4409F69-38E4-4585-B18C-6E608BE31DFE}</b:Guid>
    <b:Author>
      <b:Author>
        <b:NameList>
          <b:Person>
            <b:Last>KEENON</b:Last>
            <b:First>Robotics</b:First>
            <b:Middle>Co., Ltd.</b:Middle>
          </b:Person>
        </b:NameList>
      </b:Author>
    </b:Author>
    <b:Title>PR Newswire</b:Title>
    <b:Year>2024</b:Year>
    <b:URL>https://www.prnewswire.com/news-releases/keenons-latest-robots-officially-presented-in-us-showcasing-next-gen-service-automation-at-nra-show-2024-302151124.html</b:URL>
    <b:YearAccessed>2024</b:YearAccessed>
    <b:MonthAccessed>May</b:MonthAccessed>
    <b:DayAccessed>22</b:DayAccessed>
    <b:RefOrder>7</b:RefOrder>
  </b:Source>
  <b:Source>
    <b:Tag>Aas24</b:Tag>
    <b:SourceType>BookSection</b:SourceType>
    <b:Guid>{5D667C77-5F57-49B7-808E-3E4BC312E71F}</b:Guid>
    <b:Title>Understanding the Impact of Artificial Intelligence and Robotics in the Tourism and Hospitality Industry Through Customer Experience: A Systematic Literature Review</b:Title>
    <b:Year>2024</b:Year>
    <b:Pages>22</b:Pages>
    <b:Author>
      <b:Author>
        <b:NameList>
          <b:Person>
            <b:Last>Jain</b:Last>
            <b:First>Kuldeep</b:First>
            <b:Middle>Singh, Preeti Jain,</b:Middle>
          </b:Person>
        </b:NameList>
      </b:Author>
    </b:Author>
    <b:BookTitle>Impact of AI and Tech-Driven Solutions in Hospitality and Tourism</b:BookTitle>
    <b:Publisher>https://www.igi-global.com/</b:Publisher>
    <b:URL>https://www.igi-global.com/chapter/understanding-the-impact-of-artificial-intelligence-and-robotics-in-the-tourism-and-hospitality-industry-through-customer-experience/354141</b:URL>
    <b:RefOrder>6</b:RefOrder>
  </b:Source>
  <b:Source>
    <b:Tag>Bri13</b:Tag>
    <b:SourceType>Report</b:SourceType>
    <b:Guid>{2A6DA81C-E401-45D4-BE61-9BDCE5C3B51D}</b:Guid>
    <b:Title>13 VCs talk about the state of robotics investing in 2023</b:Title>
    <b:Year>2013</b:Year>
    <b:Publisher>TechCrunch</b:Publisher>
    <b:Author>
      <b:Author>
        <b:NameList>
          <b:Person>
            <b:Last>Heater</b:Last>
            <b:First>Brian</b:First>
          </b:Person>
        </b:NameList>
      </b:Author>
    </b:Author>
    <b:URL>https://techcrunch.com/2023/04/13/13-vcs-talk-about-the-state-of-robotics-investing-in-2023/</b:URL>
    <b:RefOrder>1</b:RefOrder>
  </b:Source>
  <b:Source>
    <b:Tag>GOV21</b:Tag>
    <b:SourceType>ArticleInAPeriodical</b:SourceType>
    <b:Guid>{2A73E3BB-2CCE-43CF-8C57-19DC6E12EA82}</b:Guid>
    <b:Title>Department for Science, Innovation and Technology and Department for Business, Energy &amp; Industrial Strategy</b:Title>
    <b:Year>2021</b:Year>
    <b:URL>https://www.gov.uk/government/publications/robotics-and-autonomous-systems-the-economic-impact-across-uk-sectors-2021</b:URL>
    <b:Author>
      <b:Author>
        <b:NameList>
          <b:Person>
            <b:Last>GOV</b:Last>
          </b:Person>
        </b:NameList>
      </b:Author>
    </b:Author>
    <b:Month>Octomber</b:Month>
    <b:Day>8</b:Day>
    <b:PeriodicalTitle>Robotics and autonomous systems: the economic impact across UK sectors, 2021</b:PeriodicalTitle>
    <b:RefOrder>9</b:RefOrder>
  </b:Source>
  <b:Source>
    <b:Tag>Rob23</b:Tag>
    <b:SourceType>ConferenceProceedings</b:SourceType>
    <b:Guid>{80FFE96E-2797-4B64-B587-A66E8EA087D7}</b:Guid>
    <b:Title>KEENON Robotics Unveils DINERBOT T10 and KLEENBOT C30 at World Robot Conference 2023 in Beijing</b:Title>
    <b:Year>2023</b:Year>
    <b:URL>https://www.prnewswire.co.uk/news-releases/keenon-robotics-unveils-dinerbot-t10-and-kleenbot-c30-at-world-robot-conference-2023-in-beijing-301905243.html</b:URL>
    <b:Author>
      <b:Author>
        <b:NameList>
          <b:Person>
            <b:Last>Robotics</b:Last>
            <b:First>Keenon</b:First>
          </b:Person>
        </b:NameList>
      </b:Author>
    </b:Author>
    <b:City>Beijing</b:City>
    <b:Publisher>PR Newswire</b:Publisher>
    <b:RefOrder>8</b:RefOrder>
  </b:Source>
  <b:Source>
    <b:Tag>Mah20</b:Tag>
    <b:SourceType>JournalArticle</b:SourceType>
    <b:Guid>{11FFE921-D05A-4D8C-97C4-4F0886C26EE9}</b:Guid>
    <b:Title>Technological Disruptions in Restaurant Services: Impact of Innovations and Delivery Services</b:Title>
    <b:Year>2020</b:Year>
    <b:Author>
      <b:Author>
        <b:NameList>
          <b:Person>
            <b:Last>Khan</b:Last>
            <b:First>Mahmood</b:First>
            <b:Middle>A.</b:Middle>
          </b:Person>
        </b:NameList>
      </b:Author>
    </b:Author>
    <b:JournalName>Journal of Hospitality &amp; Tourism Research</b:JournalName>
    <b:Volume>44</b:Volume>
    <b:Issue>5</b:Issue>
    <b:RefOrder>11</b:RefOrder>
  </b:Source>
  <b:Source>
    <b:Tag>Dig24</b:Tag>
    <b:SourceType>JournalArticle</b:SourceType>
    <b:Guid>{94D1044B-1836-4B76-B2B5-311BED3C51DA}</b:Guid>
    <b:Author>
      <b:Author>
        <b:NameList>
          <b:Person>
            <b:Last>Dignon</b:Last>
            <b:First>Amy</b:First>
          </b:Person>
        </b:NameList>
      </b:Author>
    </b:Author>
    <b:Title>Five Biggest Challenges Facing The Hospitality Industry in 2024, From staff shortages to the Cost of Living Crisis, the hospitality industry faces significant challenges in 2024.</b:Title>
    <b:JournalName>trail</b:JournalName>
    <b:Year>2024</b:Year>
    <b:RefOrder>2</b:RefOrder>
  </b:Source>
  <b:Source>
    <b:Tag>Alo24</b:Tag>
    <b:SourceType>JournalArticle</b:SourceType>
    <b:Guid>{04498E6D-EBF3-420E-89CF-28C2940B1F8B}</b:Guid>
    <b:Author>
      <b:Author>
        <b:NameList>
          <b:Person>
            <b:Last>Bihari</b:Last>
          </b:Person>
          <b:Person>
            <b:Last>Gaurav</b:Last>
            <b:First>Gaurav</b:First>
          </b:Person>
          <b:Person>
            <b:Last>Sarkar</b:Last>
            <b:First>Prabir</b:First>
          </b:Person>
          <b:Person>
            <b:Last>Dangayach</b:Last>
            <b:First>Govind</b:First>
            <b:Middle>Sharan</b:Middle>
          </b:Person>
          <b:Person>
            <b:Last>Meena</b:Last>
            <b:First>Makkhan</b:First>
            <b:Middle>Lal</b:Middle>
          </b:Person>
        </b:NameList>
      </b:Author>
    </b:Author>
    <b:Title>Current Understanding, Motivations, and Barriers Towards Implementing Sustainable Initiatives in the Hospitality Industry in the Age of Automation and Artificial Intelligence</b:Title>
    <b:JournalName>Bentham Science</b:JournalName>
    <b:Year>2024</b:Year>
    <b:Pages>2 - 25</b:Pages>
    <b:Volume>18</b:Volume>
    <b:Issue>7</b:Issue>
    <b:URL>https://www.benthamdirect.com/content/journals/eng/10.2174/0118722121239293230926034213</b:URL>
    <b:RefOrder>5</b:RefOrder>
  </b:Source>
  <b:Source>
    <b:Tag>Tri20</b:Tag>
    <b:SourceType>JournalArticle</b:SourceType>
    <b:Guid>{12810C0F-A0EB-40F2-911C-1C0602934907}</b:Guid>
    <b:Author>
      <b:Author>
        <b:NameList>
          <b:Person>
            <b:Last>Trimi</b:Last>
          </b:Person>
          <b:Person>
            <b:Last>Chiang</b:Last>
            <b:First>Ai-Hsuan</b:First>
          </b:Person>
          <b:Person>
            <b:Last>Silvana</b:Last>
          </b:Person>
        </b:NameList>
      </b:Author>
    </b:Author>
    <b:Title>Impacts of service robots on service quality</b:Title>
    <b:JournalName>Springer Nature Link</b:JournalName>
    <b:Year>2020</b:Year>
    <b:Pages>439–459</b:Pages>
    <b:Volume>14</b:Volume>
    <b:URL>https://link.springer.com/article/10.1007/s11628-020-00423-8</b:URL>
    <b:RefOrder>4</b:RefOrder>
  </b:Source>
  <b:Source>
    <b:Tag>Rei20</b:Tag>
    <b:SourceType>JournalArticle</b:SourceType>
    <b:Guid>{FDDCA797-1D4C-4983-A51B-093E273C83AB}</b:Guid>
    <b:Author>
      <b:Author>
        <b:NameList>
          <b:Person>
            <b:Last>Reis</b:Last>
            <b:First>João</b:First>
          </b:Person>
          <b:Person>
            <b:Last>Melão</b:Last>
            <b:First>Nuno</b:First>
          </b:Person>
          <b:Person>
            <b:Last>Salvadorinho</b:Last>
            <b:First>Juliana</b:First>
          </b:Person>
          <b:Person>
            <b:Last>Soares</b:Last>
            <b:First>Bárbara</b:First>
          </b:Person>
          <b:Person>
            <b:Last>Rosete</b:Last>
            <b:First>Ana</b:First>
          </b:Person>
        </b:NameList>
      </b:Author>
    </b:Author>
    <b:Title>Service robots in the hospitality industry: The case of Henn-na hotel, Japan</b:Title>
    <b:JournalName>Technology in Society</b:JournalName>
    <b:Year>2020</b:Year>
    <b:Volume>63</b:Volume>
    <b:URL>https://www.sciencedirect.com/science/article/abs/pii/S0160791X20308290</b:URL>
    <b:RefOrder>12</b:RefOrder>
  </b:Source>
</b:Sources>
</file>

<file path=customXml/itemProps1.xml><?xml version="1.0" encoding="utf-8"?>
<ds:datastoreItem xmlns:ds="http://schemas.openxmlformats.org/officeDocument/2006/customXml" ds:itemID="{F6AA469E-F0CB-4D81-87F0-D1D7C3B4D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2595</TotalTime>
  <Pages>1</Pages>
  <Words>3405</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24</cp:revision>
  <dcterms:created xsi:type="dcterms:W3CDTF">2024-10-21T10:02:00Z</dcterms:created>
  <dcterms:modified xsi:type="dcterms:W3CDTF">2024-10-28T09:07:00Z</dcterms:modified>
</cp:coreProperties>
</file>