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5541888"/>
        <w:docPartObj>
          <w:docPartGallery w:val="Cover Pages"/>
          <w:docPartUnique/>
        </w:docPartObj>
      </w:sdtPr>
      <w:sdtEndPr>
        <w:rPr>
          <w:rFonts w:ascii="Arial Black" w:hAnsi="Arial Black" w:cs="Arial"/>
          <w:lang w:val="en-US"/>
        </w:rPr>
      </w:sdtEndPr>
      <w:sdtContent>
        <w:p w14:paraId="66B8692D" w14:textId="3DC2F8A0" w:rsidR="007A0F2A" w:rsidRPr="007A0F2A" w:rsidRDefault="007A0F2A" w:rsidP="007A0F2A">
          <w:pPr>
            <w:rPr>
              <w:rFonts w:ascii="Arial Black" w:hAnsi="Arial Black"/>
            </w:rPr>
          </w:pPr>
          <w:r w:rsidRPr="007A0F2A">
            <w:rPr>
              <w:rFonts w:ascii="Arial Black" w:hAnsi="Arial Black"/>
            </w:rPr>
            <w:t>Programme:</w:t>
          </w:r>
          <w:r w:rsidRPr="007A0F2A">
            <w:rPr>
              <w:rFonts w:ascii="Arial Black" w:hAnsi="Arial Black"/>
            </w:rPr>
            <w:t xml:space="preserve"> </w:t>
          </w:r>
          <w:r w:rsidRPr="007A0F2A">
            <w:rPr>
              <w:rFonts w:ascii="Arial Black" w:hAnsi="Arial Black"/>
            </w:rPr>
            <w:t>CertHE Sustainable Enterprise (Rural)</w:t>
          </w:r>
        </w:p>
        <w:p w14:paraId="4BA7C966" w14:textId="4B44F089" w:rsidR="007A0F2A" w:rsidRPr="007A0F2A" w:rsidRDefault="007A0F2A" w:rsidP="007A0F2A">
          <w:pPr>
            <w:rPr>
              <w:rFonts w:ascii="Arial Black" w:hAnsi="Arial Black"/>
            </w:rPr>
          </w:pPr>
          <w:r w:rsidRPr="007A0F2A">
            <w:rPr>
              <w:rFonts w:ascii="Arial Black" w:hAnsi="Arial Black"/>
            </w:rPr>
            <w:t>Module:</w:t>
          </w:r>
          <w:r w:rsidRPr="007A0F2A">
            <w:rPr>
              <w:rFonts w:ascii="Arial Black" w:hAnsi="Arial Black"/>
            </w:rPr>
            <w:t xml:space="preserve"> </w:t>
          </w:r>
          <w:r w:rsidRPr="007A0F2A">
            <w:rPr>
              <w:rFonts w:ascii="Arial Black" w:hAnsi="Arial Black"/>
            </w:rPr>
            <w:t>Digital Marketing</w:t>
          </w:r>
        </w:p>
        <w:p w14:paraId="7EE63707" w14:textId="1C82D36B" w:rsidR="007A0F2A" w:rsidRPr="007A0F2A" w:rsidRDefault="007A0F2A" w:rsidP="007A0F2A">
          <w:pPr>
            <w:rPr>
              <w:rFonts w:ascii="Arial Black" w:hAnsi="Arial Black"/>
            </w:rPr>
          </w:pPr>
          <w:r w:rsidRPr="007A0F2A">
            <w:rPr>
              <w:rFonts w:ascii="Arial Black" w:hAnsi="Arial Black"/>
            </w:rPr>
            <w:t>Module code:</w:t>
          </w:r>
          <w:r>
            <w:rPr>
              <w:rFonts w:ascii="Arial Black" w:hAnsi="Arial Black"/>
            </w:rPr>
            <w:t xml:space="preserve"> </w:t>
          </w:r>
          <w:r w:rsidRPr="007A0F2A">
            <w:rPr>
              <w:rFonts w:ascii="Arial Black" w:hAnsi="Arial Black"/>
            </w:rPr>
            <w:t>BMSE</w:t>
          </w:r>
        </w:p>
        <w:p w14:paraId="752A8276" w14:textId="7B0607CE" w:rsidR="007A0F2A" w:rsidRPr="007A0F2A" w:rsidRDefault="007A0F2A" w:rsidP="007A0F2A">
          <w:pPr>
            <w:rPr>
              <w:rFonts w:ascii="Arial Black" w:hAnsi="Arial Black"/>
            </w:rPr>
          </w:pPr>
          <w:r w:rsidRPr="007A0F2A">
            <w:rPr>
              <w:rFonts w:ascii="Arial Black" w:hAnsi="Arial Black"/>
            </w:rPr>
            <w:t>Lecturer:</w:t>
          </w:r>
          <w:r w:rsidRPr="007A0F2A">
            <w:rPr>
              <w:rFonts w:ascii="Arial Black" w:hAnsi="Arial Black"/>
            </w:rPr>
            <w:t xml:space="preserve"> </w:t>
          </w:r>
          <w:r w:rsidRPr="007A0F2A">
            <w:rPr>
              <w:rFonts w:ascii="Arial Black" w:hAnsi="Arial Black"/>
            </w:rPr>
            <w:t>Jessica Shore</w:t>
          </w:r>
        </w:p>
        <w:p w14:paraId="645302AB" w14:textId="320ECC22" w:rsidR="007A0F2A" w:rsidRDefault="007A0F2A">
          <w:pPr>
            <w:rPr>
              <w:rFonts w:ascii="Arial Black" w:hAnsi="Arial Black" w:cs="Arial"/>
              <w:lang w:val="en-US"/>
            </w:rPr>
          </w:pPr>
          <w:r>
            <w:rPr>
              <w:noProof/>
            </w:rPr>
            <mc:AlternateContent>
              <mc:Choice Requires="wps">
                <w:drawing>
                  <wp:anchor distT="0" distB="0" distL="182880" distR="182880" simplePos="0" relativeHeight="251660288" behindDoc="0" locked="0" layoutInCell="1" allowOverlap="1" wp14:anchorId="5D619923" wp14:editId="7EC059BA">
                    <wp:simplePos x="0" y="0"/>
                    <wp:positionH relativeFrom="margin">
                      <wp:posOffset>657225</wp:posOffset>
                    </wp:positionH>
                    <wp:positionV relativeFrom="page">
                      <wp:posOffset>5786755</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BAC37" w14:textId="094FFBD3" w:rsidR="007A0F2A" w:rsidRPr="007A0F2A" w:rsidRDefault="007A0F2A" w:rsidP="007A0F2A">
                                <w:pPr>
                                  <w:pStyle w:val="NoSpacing"/>
                                  <w:spacing w:before="40" w:after="560" w:line="216" w:lineRule="auto"/>
                                  <w:rPr>
                                    <w:color w:val="156082" w:themeColor="accent1"/>
                                    <w:sz w:val="56"/>
                                    <w:szCs w:val="56"/>
                                  </w:rPr>
                                </w:pPr>
                                <w:sdt>
                                  <w:sdtPr>
                                    <w:rPr>
                                      <w:rFonts w:ascii="Arial Black" w:hAnsi="Arial Black"/>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A0F2A">
                                      <w:rPr>
                                        <w:rFonts w:ascii="Arial Black" w:hAnsi="Arial Black"/>
                                        <w:color w:val="156082" w:themeColor="accent1"/>
                                        <w:sz w:val="56"/>
                                        <w:szCs w:val="56"/>
                                      </w:rPr>
                                      <w:t>Assignment 2-Report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D619923" id="_x0000_t202" coordsize="21600,21600" o:spt="202" path="m,l,21600r21600,l21600,xe">
                    <v:stroke joinstyle="miter"/>
                    <v:path gradientshapeok="t" o:connecttype="rect"/>
                  </v:shapetype>
                  <v:shape id="Text Box 131" o:spid="_x0000_s1026" type="#_x0000_t202" style="position:absolute;margin-left:51.75pt;margin-top:455.6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" filled="f" stroked="f" strokeweight=".5pt">
                    <v:textbox style="mso-fit-shape-to-text:t" inset="0,0,0,0">
                      <w:txbxContent>
                        <w:p w14:paraId="616BAC37" w14:textId="094FFBD3" w:rsidR="007A0F2A" w:rsidRPr="007A0F2A" w:rsidRDefault="007A0F2A" w:rsidP="007A0F2A">
                          <w:pPr>
                            <w:pStyle w:val="NoSpacing"/>
                            <w:spacing w:before="40" w:after="560" w:line="216" w:lineRule="auto"/>
                            <w:rPr>
                              <w:color w:val="156082" w:themeColor="accent1"/>
                              <w:sz w:val="56"/>
                              <w:szCs w:val="56"/>
                            </w:rPr>
                          </w:pPr>
                          <w:sdt>
                            <w:sdtPr>
                              <w:rPr>
                                <w:rFonts w:ascii="Arial Black" w:hAnsi="Arial Black"/>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A0F2A">
                                <w:rPr>
                                  <w:rFonts w:ascii="Arial Black" w:hAnsi="Arial Black"/>
                                  <w:color w:val="156082" w:themeColor="accent1"/>
                                  <w:sz w:val="56"/>
                                  <w:szCs w:val="56"/>
                                </w:rPr>
                                <w:t>Assignment 2-Report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6237B1" wp14:editId="20FF47F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12T00:00:00Z">
                                    <w:dateFormat w:val="yyyy"/>
                                    <w:lid w:val="en-US"/>
                                    <w:storeMappedDataAs w:val="dateTime"/>
                                    <w:calendar w:val="gregorian"/>
                                  </w:date>
                                </w:sdtPr>
                                <w:sdtContent>
                                  <w:p w14:paraId="64C27A11" w14:textId="003CB52E" w:rsidR="007A0F2A" w:rsidRPr="007A0F2A" w:rsidRDefault="007A0F2A">
                                    <w:pPr>
                                      <w:pStyle w:val="NoSpacing"/>
                                      <w:jc w:val="right"/>
                                      <w:rPr>
                                        <w:rFonts w:ascii="Arial Black" w:hAnsi="Arial Black"/>
                                        <w:color w:val="FFFFFF" w:themeColor="background1"/>
                                        <w:sz w:val="24"/>
                                        <w:szCs w:val="24"/>
                                      </w:rPr>
                                    </w:pPr>
                                    <w:r w:rsidRPr="007A0F2A">
                                      <w:rPr>
                                        <w:rFonts w:ascii="Arial Black" w:hAnsi="Arial Black"/>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6237B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12T00:00:00Z">
                              <w:dateFormat w:val="yyyy"/>
                              <w:lid w:val="en-US"/>
                              <w:storeMappedDataAs w:val="dateTime"/>
                              <w:calendar w:val="gregorian"/>
                            </w:date>
                          </w:sdtPr>
                          <w:sdtContent>
                            <w:p w14:paraId="64C27A11" w14:textId="003CB52E" w:rsidR="007A0F2A" w:rsidRPr="007A0F2A" w:rsidRDefault="007A0F2A">
                              <w:pPr>
                                <w:pStyle w:val="NoSpacing"/>
                                <w:jc w:val="right"/>
                                <w:rPr>
                                  <w:rFonts w:ascii="Arial Black" w:hAnsi="Arial Black"/>
                                  <w:color w:val="FFFFFF" w:themeColor="background1"/>
                                  <w:sz w:val="24"/>
                                  <w:szCs w:val="24"/>
                                </w:rPr>
                              </w:pPr>
                              <w:r w:rsidRPr="007A0F2A">
                                <w:rPr>
                                  <w:rFonts w:ascii="Arial Black" w:hAnsi="Arial Black"/>
                                  <w:color w:val="FFFFFF" w:themeColor="background1"/>
                                  <w:sz w:val="24"/>
                                  <w:szCs w:val="24"/>
                                </w:rPr>
                                <w:t>2025</w:t>
                              </w:r>
                            </w:p>
                          </w:sdtContent>
                        </w:sdt>
                      </w:txbxContent>
                    </v:textbox>
                    <w10:wrap anchorx="margin" anchory="page"/>
                  </v:rect>
                </w:pict>
              </mc:Fallback>
            </mc:AlternateContent>
          </w:r>
          <w:r>
            <w:rPr>
              <w:rFonts w:ascii="Arial Black" w:hAnsi="Arial Black" w:cs="Arial"/>
              <w:lang w:val="en-US"/>
            </w:rPr>
            <w:br w:type="page"/>
          </w:r>
        </w:p>
      </w:sdtContent>
    </w:sdt>
    <w:p w14:paraId="7C41B2B6" w14:textId="4DC0089D" w:rsidR="00F81BE6" w:rsidRPr="007A0F2A" w:rsidRDefault="00ED2793" w:rsidP="007A0F2A">
      <w:pPr>
        <w:pStyle w:val="ListParagraph"/>
        <w:numPr>
          <w:ilvl w:val="0"/>
          <w:numId w:val="1"/>
        </w:numPr>
        <w:spacing w:line="480" w:lineRule="auto"/>
        <w:rPr>
          <w:rFonts w:ascii="Arial Black" w:hAnsi="Arial Black" w:cs="Arial"/>
          <w:lang w:val="en-US"/>
        </w:rPr>
      </w:pPr>
      <w:r w:rsidRPr="007A0F2A">
        <w:rPr>
          <w:rFonts w:ascii="Arial Black" w:hAnsi="Arial Black" w:cs="Arial"/>
          <w:lang w:val="en-US"/>
        </w:rPr>
        <w:lastRenderedPageBreak/>
        <w:t>Executive Summary</w:t>
      </w:r>
    </w:p>
    <w:p w14:paraId="4F86710A" w14:textId="77777777" w:rsidR="00ED2793" w:rsidRDefault="00ED2793" w:rsidP="00ED2793">
      <w:pPr>
        <w:spacing w:line="480" w:lineRule="auto"/>
        <w:rPr>
          <w:rFonts w:ascii="Arial" w:hAnsi="Arial" w:cs="Arial"/>
        </w:rPr>
      </w:pPr>
      <w:r w:rsidRPr="00ED2793">
        <w:rPr>
          <w:rFonts w:ascii="Arial" w:hAnsi="Arial" w:cs="Arial"/>
        </w:rPr>
        <w:t>The Body Shop is a well-known UK cosmetic and personal care business that is dedicated to sustainable sourcing, environmental activism, and cruelty-free products. This analysis suggests a new marketing campaign for the brand. The ad is aimed at a newly discovered market: men of Generation Z (those between the ages of 18 and 25). This cohort is showing a growing interest in skincare, ethical consumerism, and brand transparency (Euromonitor, 2023). The campaign aims to attract a younger male demographic that prioritises product effectiveness and social responsibility by highlighting The Body Shop's capabilities in inclusive sourcing, social activism, and ethical sourcing (Kotler et al., 2021).</w:t>
      </w:r>
    </w:p>
    <w:p w14:paraId="453965A8" w14:textId="116AF6B0" w:rsidR="00ED2793" w:rsidRDefault="00ED2793" w:rsidP="00ED2793">
      <w:pPr>
        <w:spacing w:line="480" w:lineRule="auto"/>
        <w:rPr>
          <w:rFonts w:ascii="Arial" w:hAnsi="Arial" w:cs="Arial"/>
        </w:rPr>
      </w:pPr>
      <w:r w:rsidRPr="00ED2793">
        <w:rPr>
          <w:rFonts w:ascii="Arial" w:hAnsi="Arial" w:cs="Arial"/>
        </w:rPr>
        <w:t>Rationale, Channels, Targeting/Segmentation/Positioning, and Success Measurement are the four primary sections that make up the report. Initially, it delves into the reasons behind focussing on this specific demographic and explains how the values and goals of The Body Shop mesh with those of guys from Generation Z when it comes to making purchases. The next section describes the strategies utilised to identify and attract these customers while promoting The Body Shop as an approachable, efficient, and morally sound business. The variety of digital and traditional media that will be utilised to construct a unified marketing plan is discussed in the third part. Presenting measuring methods and key performance indicators (KPIs) to assess the campaign's success and guide future strategy decisions, the plan concludes.</w:t>
      </w:r>
    </w:p>
    <w:p w14:paraId="7DE6A332" w14:textId="0ECC0DC8" w:rsidR="00ED2793" w:rsidRDefault="00ED2793" w:rsidP="00ED2793">
      <w:pPr>
        <w:spacing w:line="480" w:lineRule="auto"/>
        <w:rPr>
          <w:rFonts w:ascii="Arial" w:hAnsi="Arial" w:cs="Arial"/>
        </w:rPr>
      </w:pPr>
      <w:r w:rsidRPr="00ED2793">
        <w:rPr>
          <w:rFonts w:ascii="Arial" w:hAnsi="Arial" w:cs="Arial"/>
        </w:rPr>
        <w:t xml:space="preserve">The Body Shop can set itself apart from rivals and establish a long-term connection with a new generation of male customers by targeting a market segment that is consistently increasing its buying power and values sustainability and social good </w:t>
      </w:r>
      <w:r w:rsidRPr="00ED2793">
        <w:rPr>
          <w:rFonts w:ascii="Arial" w:hAnsi="Arial" w:cs="Arial"/>
        </w:rPr>
        <w:lastRenderedPageBreak/>
        <w:t>(Mintel, 2022). This strategy increases the company's visibility in the men's grooming industry while highlighting the brand's fundamental principles.</w:t>
      </w:r>
    </w:p>
    <w:p w14:paraId="10D4C9A6" w14:textId="77777777" w:rsidR="00ED2793" w:rsidRDefault="00ED2793" w:rsidP="00ED2793">
      <w:pPr>
        <w:spacing w:line="480" w:lineRule="auto"/>
        <w:rPr>
          <w:rFonts w:ascii="Arial" w:hAnsi="Arial" w:cs="Arial"/>
        </w:rPr>
      </w:pPr>
    </w:p>
    <w:p w14:paraId="55D45764" w14:textId="77777777" w:rsidR="00ED2793" w:rsidRDefault="00ED2793" w:rsidP="00ED2793">
      <w:pPr>
        <w:spacing w:line="480" w:lineRule="auto"/>
        <w:rPr>
          <w:rFonts w:ascii="Arial" w:hAnsi="Arial" w:cs="Arial"/>
        </w:rPr>
      </w:pPr>
    </w:p>
    <w:p w14:paraId="28C47AD4" w14:textId="77777777" w:rsidR="00ED2793" w:rsidRDefault="00ED2793" w:rsidP="00ED2793">
      <w:pPr>
        <w:spacing w:line="480" w:lineRule="auto"/>
        <w:rPr>
          <w:rFonts w:ascii="Arial" w:hAnsi="Arial" w:cs="Arial"/>
        </w:rPr>
      </w:pPr>
    </w:p>
    <w:p w14:paraId="2B530B1A" w14:textId="77777777" w:rsidR="00ED2793" w:rsidRDefault="00ED2793" w:rsidP="00ED2793">
      <w:pPr>
        <w:spacing w:line="480" w:lineRule="auto"/>
        <w:rPr>
          <w:rFonts w:ascii="Arial" w:hAnsi="Arial" w:cs="Arial"/>
        </w:rPr>
      </w:pPr>
    </w:p>
    <w:p w14:paraId="715EB048" w14:textId="77777777" w:rsidR="00ED2793" w:rsidRDefault="00ED2793" w:rsidP="00ED2793">
      <w:pPr>
        <w:spacing w:line="480" w:lineRule="auto"/>
        <w:rPr>
          <w:rFonts w:ascii="Arial" w:hAnsi="Arial" w:cs="Arial"/>
        </w:rPr>
      </w:pPr>
    </w:p>
    <w:p w14:paraId="31ECDC3F" w14:textId="77777777" w:rsidR="00ED2793" w:rsidRDefault="00ED2793" w:rsidP="00ED2793">
      <w:pPr>
        <w:spacing w:line="480" w:lineRule="auto"/>
        <w:rPr>
          <w:rFonts w:ascii="Arial" w:hAnsi="Arial" w:cs="Arial"/>
        </w:rPr>
      </w:pPr>
    </w:p>
    <w:p w14:paraId="72721F7A" w14:textId="77777777" w:rsidR="00ED2793" w:rsidRDefault="00ED2793" w:rsidP="00ED2793">
      <w:pPr>
        <w:spacing w:line="480" w:lineRule="auto"/>
        <w:rPr>
          <w:rFonts w:ascii="Arial" w:hAnsi="Arial" w:cs="Arial"/>
        </w:rPr>
      </w:pPr>
    </w:p>
    <w:p w14:paraId="57FEC19A" w14:textId="77777777" w:rsidR="00ED2793" w:rsidRDefault="00ED2793" w:rsidP="00ED2793">
      <w:pPr>
        <w:spacing w:line="480" w:lineRule="auto"/>
        <w:rPr>
          <w:rFonts w:ascii="Arial" w:hAnsi="Arial" w:cs="Arial"/>
        </w:rPr>
      </w:pPr>
    </w:p>
    <w:p w14:paraId="762DBB18" w14:textId="77777777" w:rsidR="00ED2793" w:rsidRDefault="00ED2793" w:rsidP="00ED2793">
      <w:pPr>
        <w:spacing w:line="480" w:lineRule="auto"/>
        <w:rPr>
          <w:rFonts w:ascii="Arial" w:hAnsi="Arial" w:cs="Arial"/>
        </w:rPr>
      </w:pPr>
    </w:p>
    <w:p w14:paraId="78931C58" w14:textId="77777777" w:rsidR="00ED2793" w:rsidRDefault="00ED2793" w:rsidP="00ED2793">
      <w:pPr>
        <w:spacing w:line="480" w:lineRule="auto"/>
        <w:rPr>
          <w:rFonts w:ascii="Arial" w:hAnsi="Arial" w:cs="Arial"/>
        </w:rPr>
      </w:pPr>
    </w:p>
    <w:p w14:paraId="7F969050" w14:textId="77777777" w:rsidR="00ED2793" w:rsidRDefault="00ED2793" w:rsidP="00ED2793">
      <w:pPr>
        <w:spacing w:line="480" w:lineRule="auto"/>
        <w:rPr>
          <w:rFonts w:ascii="Arial" w:hAnsi="Arial" w:cs="Arial"/>
        </w:rPr>
      </w:pPr>
    </w:p>
    <w:p w14:paraId="706502D2" w14:textId="77777777" w:rsidR="00ED2793" w:rsidRDefault="00ED2793" w:rsidP="00ED2793">
      <w:pPr>
        <w:spacing w:line="480" w:lineRule="auto"/>
        <w:rPr>
          <w:rFonts w:ascii="Arial" w:hAnsi="Arial" w:cs="Arial"/>
        </w:rPr>
      </w:pPr>
    </w:p>
    <w:p w14:paraId="62EB8896" w14:textId="77777777" w:rsidR="00ED2793" w:rsidRDefault="00ED2793" w:rsidP="00ED2793">
      <w:pPr>
        <w:spacing w:line="480" w:lineRule="auto"/>
        <w:rPr>
          <w:rFonts w:ascii="Arial" w:hAnsi="Arial" w:cs="Arial"/>
        </w:rPr>
      </w:pPr>
    </w:p>
    <w:p w14:paraId="3E85BA7A" w14:textId="77777777" w:rsidR="00ED2793" w:rsidRDefault="00ED2793" w:rsidP="00ED2793">
      <w:pPr>
        <w:spacing w:line="480" w:lineRule="auto"/>
        <w:rPr>
          <w:rFonts w:ascii="Arial" w:hAnsi="Arial" w:cs="Arial"/>
        </w:rPr>
      </w:pPr>
    </w:p>
    <w:p w14:paraId="2DBF0F03" w14:textId="77777777" w:rsidR="00ED2793" w:rsidRDefault="00ED2793" w:rsidP="00ED2793">
      <w:pPr>
        <w:spacing w:line="480" w:lineRule="auto"/>
        <w:rPr>
          <w:rFonts w:ascii="Arial" w:hAnsi="Arial" w:cs="Arial"/>
        </w:rPr>
      </w:pPr>
    </w:p>
    <w:p w14:paraId="106BD5C5" w14:textId="77777777" w:rsidR="00ED2793" w:rsidRDefault="00ED2793" w:rsidP="00ED2793">
      <w:pPr>
        <w:spacing w:line="480" w:lineRule="auto"/>
        <w:rPr>
          <w:rFonts w:ascii="Arial" w:hAnsi="Arial" w:cs="Arial"/>
        </w:rPr>
      </w:pPr>
    </w:p>
    <w:p w14:paraId="288D17C4" w14:textId="77777777" w:rsidR="00ED2793" w:rsidRDefault="00ED2793" w:rsidP="00ED2793">
      <w:pPr>
        <w:spacing w:line="480" w:lineRule="auto"/>
        <w:rPr>
          <w:rFonts w:ascii="Arial" w:hAnsi="Arial" w:cs="Arial"/>
        </w:rPr>
      </w:pPr>
    </w:p>
    <w:p w14:paraId="65DFAFB6" w14:textId="77777777" w:rsidR="00ED2793" w:rsidRDefault="00ED2793" w:rsidP="00ED2793">
      <w:pPr>
        <w:spacing w:line="480" w:lineRule="auto"/>
        <w:rPr>
          <w:rFonts w:ascii="Arial" w:hAnsi="Arial" w:cs="Arial"/>
        </w:rPr>
      </w:pPr>
    </w:p>
    <w:p w14:paraId="22DE2863" w14:textId="2F8E69C5" w:rsidR="00ED2793" w:rsidRPr="007A0F2A" w:rsidRDefault="00ED2793" w:rsidP="007A0F2A">
      <w:pPr>
        <w:pStyle w:val="ListParagraph"/>
        <w:numPr>
          <w:ilvl w:val="0"/>
          <w:numId w:val="1"/>
        </w:numPr>
        <w:spacing w:line="480" w:lineRule="auto"/>
        <w:rPr>
          <w:rFonts w:ascii="Arial Black" w:hAnsi="Arial Black" w:cs="Arial"/>
        </w:rPr>
      </w:pPr>
      <w:r w:rsidRPr="007A0F2A">
        <w:rPr>
          <w:rFonts w:ascii="Arial Black" w:hAnsi="Arial Black" w:cs="Arial"/>
        </w:rPr>
        <w:lastRenderedPageBreak/>
        <w:t xml:space="preserve">Rationale </w:t>
      </w:r>
    </w:p>
    <w:p w14:paraId="6920C1BF" w14:textId="77777777" w:rsidR="00EB4EEA" w:rsidRDefault="00EB4EEA" w:rsidP="00EB4EEA">
      <w:pPr>
        <w:spacing w:line="480" w:lineRule="auto"/>
        <w:rPr>
          <w:rFonts w:ascii="Arial" w:hAnsi="Arial" w:cs="Arial"/>
        </w:rPr>
      </w:pPr>
      <w:r w:rsidRPr="00EB4EEA">
        <w:rPr>
          <w:rFonts w:ascii="Arial" w:hAnsi="Arial" w:cs="Arial"/>
        </w:rPr>
        <w:t>Men's grooming and personal care are becoming increasingly popular in the UK, thanks in part to evolving social norms that make skincare more appealing to male consumers (Euromonitor, 2023). The Body Shop has a long history of pioneering cruelty-free, socially conscious cosmetic products, but much of its marketing has traditionally targeted a female population (Kotler &amp; Keller, 2016). This creates opportunities to engage Gen Z guys, a demographic that is redefining masculinity and self-care.</w:t>
      </w:r>
    </w:p>
    <w:p w14:paraId="15EA82E2" w14:textId="77777777" w:rsidR="00EB4EEA" w:rsidRDefault="00EB4EEA" w:rsidP="00EB4EEA">
      <w:pPr>
        <w:spacing w:line="480" w:lineRule="auto"/>
        <w:rPr>
          <w:rFonts w:ascii="Arial" w:hAnsi="Arial" w:cs="Arial"/>
        </w:rPr>
      </w:pPr>
      <w:r w:rsidRPr="00EB4EEA">
        <w:rPr>
          <w:rFonts w:ascii="Arial" w:hAnsi="Arial" w:cs="Arial"/>
        </w:rPr>
        <w:t>According to recent studies, Gen Z men aged 18-25 are not only more open-minded about skincare, but also more willing to make purchases that support ethical, ecologically responsible firms (Deloitte, 2023). They are more informed and concerned about issues such as fair labour standards, decreasing plastic waste, and demanding corporate transparency. These features are consistent with The Body Shop's brand ethos and its long history of advocating for social justice and environmental issues. The Body Shop may attract new male customers who share similar beliefs by building on the brand's current credibility in sustainable sourcing, fair trade ingredients, and strong Corporate Social Responsibility (CSR) activities (Kotler et al., 2021).</w:t>
      </w:r>
    </w:p>
    <w:p w14:paraId="2F5124F0" w14:textId="77777777" w:rsidR="00EB4EEA" w:rsidRDefault="00EB4EEA" w:rsidP="00EB4EEA">
      <w:pPr>
        <w:spacing w:line="480" w:lineRule="auto"/>
        <w:rPr>
          <w:rFonts w:ascii="Arial" w:hAnsi="Arial" w:cs="Arial"/>
        </w:rPr>
      </w:pPr>
      <w:r w:rsidRPr="00EB4EEA">
        <w:rPr>
          <w:rFonts w:ascii="Arial" w:hAnsi="Arial" w:cs="Arial"/>
        </w:rPr>
        <w:t xml:space="preserve">Another reason this segment is particularly appealing is the expected expansion in men's personal care categories such as cleansers, moisturisers, and serums (Mintel, 2022). Gen Z men like to follow skincare trends on social media platforms like TikTok and Instagram, and they are quite attentive to influencer advice (YouGov, 2023). The combination of their digital savvy, willingness to try new products, and values-based </w:t>
      </w:r>
      <w:r w:rsidRPr="00EB4EEA">
        <w:rPr>
          <w:rFonts w:ascii="Arial" w:hAnsi="Arial" w:cs="Arial"/>
        </w:rPr>
        <w:lastRenderedPageBreak/>
        <w:t>approach to brand loyalty allows The Body Shop to tailor communication strategies that address their concerns about sustainability, fairness, and inclusivity.</w:t>
      </w:r>
    </w:p>
    <w:p w14:paraId="662E9C8D" w14:textId="77777777" w:rsidR="00EB4EEA" w:rsidRDefault="00EB4EEA" w:rsidP="00EB4EEA">
      <w:pPr>
        <w:spacing w:line="480" w:lineRule="auto"/>
        <w:rPr>
          <w:rFonts w:ascii="Arial" w:hAnsi="Arial" w:cs="Arial"/>
        </w:rPr>
      </w:pPr>
      <w:r w:rsidRPr="00EB4EEA">
        <w:rPr>
          <w:rFonts w:ascii="Arial" w:hAnsi="Arial" w:cs="Arial"/>
        </w:rPr>
        <w:t>Furthermore, The Body Shop's product selection is already well-suited to the skincare needs of young guys suffering from acne, razor burn, sensitivity, and dryness. For example, the Tea Tree series is well-known for acne control, whilst the Aloe range is soft and soothing for sensitive skin (Belch &amp; Belch, 2021). Through a targeted marketing campaign, these product lines can be rebranded or repackaged to highlight their efficacy for common male skin issues. By emphasising efficacy and the shared values that The Body Shop has promoted for decades, the brand can distinguish itself from masculine-focused grooming companies that frequently use stereotyped or hyper-masculine imagery (Kotler &amp; Keller, 2016).</w:t>
      </w:r>
    </w:p>
    <w:p w14:paraId="6EBD7F4C" w14:textId="66DDCDD7" w:rsidR="00EB4EEA" w:rsidRDefault="00EB4EEA" w:rsidP="00EB4EEA">
      <w:pPr>
        <w:spacing w:line="480" w:lineRule="auto"/>
        <w:rPr>
          <w:rFonts w:ascii="Arial" w:hAnsi="Arial" w:cs="Arial"/>
        </w:rPr>
      </w:pPr>
      <w:r w:rsidRPr="00EB4EEA">
        <w:rPr>
          <w:rFonts w:ascii="Arial" w:hAnsi="Arial" w:cs="Arial"/>
        </w:rPr>
        <w:t>Finally, reaching out to Gen Z guys helps the company achieve its long-term goal of diversifying its client base and being relevant in a continuously changing market. As Generation Z's purchasing power grows, gaining their allegiance early can result in better client lifetime value. A specialised men's campaign emphasising how The Body Shop's ethical principles contribute to tangible social and environmental effect could foster an emotional relationship, positioning the brand as the top choice for personal care among this demographic (West et al., 2015).</w:t>
      </w:r>
    </w:p>
    <w:p w14:paraId="58FF1D32" w14:textId="77777777" w:rsidR="007A0F2A" w:rsidRPr="007A0F2A" w:rsidRDefault="001F074E" w:rsidP="007A0F2A">
      <w:pPr>
        <w:pStyle w:val="ListParagraph"/>
        <w:numPr>
          <w:ilvl w:val="0"/>
          <w:numId w:val="1"/>
        </w:numPr>
        <w:spacing w:line="480" w:lineRule="auto"/>
        <w:rPr>
          <w:rFonts w:ascii="Arial" w:hAnsi="Arial" w:cs="Arial"/>
        </w:rPr>
      </w:pPr>
      <w:r w:rsidRPr="007A0F2A">
        <w:rPr>
          <w:rFonts w:ascii="Arial Black" w:hAnsi="Arial Black" w:cs="Arial"/>
        </w:rPr>
        <w:t>Targeting, Positioning, and Segmentation</w:t>
      </w:r>
    </w:p>
    <w:p w14:paraId="172B83A4" w14:textId="387AC5B2" w:rsidR="001F074E" w:rsidRPr="007A0F2A" w:rsidRDefault="001F074E" w:rsidP="007A0F2A">
      <w:pPr>
        <w:spacing w:line="480" w:lineRule="auto"/>
        <w:rPr>
          <w:rFonts w:ascii="Arial" w:hAnsi="Arial" w:cs="Arial"/>
        </w:rPr>
      </w:pPr>
      <w:proofErr w:type="gramStart"/>
      <w:r w:rsidRPr="007A0F2A">
        <w:rPr>
          <w:rFonts w:ascii="Arial" w:hAnsi="Arial" w:cs="Arial"/>
        </w:rPr>
        <w:t>In order to</w:t>
      </w:r>
      <w:proofErr w:type="gramEnd"/>
      <w:r w:rsidRPr="007A0F2A">
        <w:rPr>
          <w:rFonts w:ascii="Arial" w:hAnsi="Arial" w:cs="Arial"/>
        </w:rPr>
        <w:t xml:space="preserve"> comprehend the differences in consumer demographics, psychographics, and behaviour, segmentation is essential (Kotler &amp; Keller, 2016). This initiative's demographic segmentation targets Gen Z guys in the 18–25 age range. As a result of their recent graduations or entry into the workforce, many of these customers have moderate disposable means and a strong preference for companies that are </w:t>
      </w:r>
      <w:r w:rsidRPr="007A0F2A">
        <w:rPr>
          <w:rFonts w:ascii="Arial" w:hAnsi="Arial" w:cs="Arial"/>
        </w:rPr>
        <w:lastRenderedPageBreak/>
        <w:t>socially and economically conscientious (Euromonitor, 2023).</w:t>
      </w:r>
      <w:r w:rsidRPr="007A0F2A">
        <w:rPr>
          <w:rFonts w:ascii="Arial" w:hAnsi="Arial" w:cs="Arial"/>
        </w:rPr>
        <w:br/>
        <w:t xml:space="preserve">These consumers frequently exhibit psychological traits such as a desire to match purchases with socially conscious ideals, an interest in individual expression, and an openness to new experiences (Kotler et al., 2021). Customers frequently look for information about the origins and production processes of items, making The Body Shop's cruelty-free and </w:t>
      </w:r>
      <w:r w:rsidRPr="007A0F2A">
        <w:rPr>
          <w:rFonts w:ascii="Arial" w:hAnsi="Arial" w:cs="Arial"/>
        </w:rPr>
        <w:t>fair-trade</w:t>
      </w:r>
      <w:r w:rsidRPr="007A0F2A">
        <w:rPr>
          <w:rFonts w:ascii="Arial" w:hAnsi="Arial" w:cs="Arial"/>
        </w:rPr>
        <w:t xml:space="preserve"> claims more alluring (Mintel, 2022). From a behavioural perspective, they frequently experiment with different skincare brands, but they are also open to sticking with a brand if it aligns with their values and needs.</w:t>
      </w:r>
    </w:p>
    <w:p w14:paraId="410D228A" w14:textId="77777777" w:rsidR="001F074E" w:rsidRDefault="001F074E" w:rsidP="001F074E">
      <w:pPr>
        <w:spacing w:line="480" w:lineRule="auto"/>
        <w:rPr>
          <w:rFonts w:ascii="Arial" w:hAnsi="Arial" w:cs="Arial"/>
        </w:rPr>
      </w:pPr>
      <w:r w:rsidRPr="001F074E">
        <w:rPr>
          <w:rFonts w:ascii="Arial" w:hAnsi="Arial" w:cs="Arial"/>
        </w:rPr>
        <w:t>Targeting entails choosing the most effective strategy to appeal to these potential clients after the segment has been determined (Kotler &amp; Keller, 2016). The Body Shop is advised to use a single-segment concentration method in this instance. By targeting Gen Z guys with marketing efforts, the business may create messaging that speak to their shared values like social justice, sustainability, and natural ingredients. This strategy has the virtue of being clear: The Body Shop can focus on pertinent subjects like cutting down on plastic waste, promoting fair-trade farmers, or the advantages of cruelty-free testing instead of spreading the message across a variety of demographic groups.</w:t>
      </w:r>
    </w:p>
    <w:p w14:paraId="3A65E3DD" w14:textId="77777777" w:rsidR="001F074E" w:rsidRDefault="001F074E" w:rsidP="001F074E">
      <w:pPr>
        <w:spacing w:line="480" w:lineRule="auto"/>
        <w:rPr>
          <w:rFonts w:ascii="Arial" w:hAnsi="Arial" w:cs="Arial"/>
        </w:rPr>
      </w:pPr>
      <w:r w:rsidRPr="001F074E">
        <w:rPr>
          <w:rFonts w:ascii="Arial" w:hAnsi="Arial" w:cs="Arial"/>
        </w:rPr>
        <w:t xml:space="preserve">The Body Shop's positioning is how it will hold a special place in Gen Z men's perceptions. Grooming companies for men have historically placed a strong emphasis on masculine or aggressive aesthetics. The Body Shop can instead be positioned as a results-driven, inclusive, and authentically ethical company that challenges men's conventional gender standards with this advertising (Trout &amp; Ries, 2001). Emotional advantages, such as the satisfaction of working with a business committed to having a positive influence, can be combined with functional advantages, such as efficient acne and sensitivity treatments (Belch &amp; Belch). </w:t>
      </w:r>
      <w:r w:rsidRPr="001F074E">
        <w:rPr>
          <w:rFonts w:ascii="Arial" w:hAnsi="Arial" w:cs="Arial"/>
        </w:rPr>
        <w:lastRenderedPageBreak/>
        <w:t xml:space="preserve">Everyone should practise skincare as a form of self-care, and </w:t>
      </w:r>
      <w:r w:rsidRPr="001F074E">
        <w:rPr>
          <w:rFonts w:ascii="Arial" w:hAnsi="Arial" w:cs="Arial"/>
        </w:rPr>
        <w:t>fair-trade</w:t>
      </w:r>
      <w:r w:rsidRPr="001F074E">
        <w:rPr>
          <w:rFonts w:ascii="Arial" w:hAnsi="Arial" w:cs="Arial"/>
        </w:rPr>
        <w:t xml:space="preserve"> activities assist global communities and the environment in addition to one's own face.</w:t>
      </w:r>
    </w:p>
    <w:p w14:paraId="535B5B1B" w14:textId="511C22A2" w:rsidR="001F074E" w:rsidRDefault="001F074E" w:rsidP="001F074E">
      <w:pPr>
        <w:spacing w:line="480" w:lineRule="auto"/>
        <w:rPr>
          <w:rFonts w:ascii="Arial" w:hAnsi="Arial" w:cs="Arial"/>
        </w:rPr>
      </w:pPr>
      <w:r w:rsidRPr="001F074E">
        <w:rPr>
          <w:rFonts w:ascii="Arial" w:hAnsi="Arial" w:cs="Arial"/>
        </w:rPr>
        <w:t xml:space="preserve">As a leader in cruelty-free and </w:t>
      </w:r>
      <w:r w:rsidRPr="001F074E">
        <w:rPr>
          <w:rFonts w:ascii="Arial" w:hAnsi="Arial" w:cs="Arial"/>
        </w:rPr>
        <w:t>fair-trade</w:t>
      </w:r>
      <w:r w:rsidRPr="001F074E">
        <w:rPr>
          <w:rFonts w:ascii="Arial" w:hAnsi="Arial" w:cs="Arial"/>
        </w:rPr>
        <w:t xml:space="preserve"> beauty, The Body Shop can also highlight its brand legacy. Gen Z frequently respects and believes in companies who </w:t>
      </w:r>
      <w:r w:rsidRPr="001F074E">
        <w:rPr>
          <w:rFonts w:ascii="Arial" w:hAnsi="Arial" w:cs="Arial"/>
        </w:rPr>
        <w:t>live</w:t>
      </w:r>
      <w:r w:rsidRPr="001F074E">
        <w:rPr>
          <w:rFonts w:ascii="Arial" w:hAnsi="Arial" w:cs="Arial"/>
        </w:rPr>
        <w:t xml:space="preserve"> up to their claims (Kotler et al., 2021). The Body Shop gives Gen Z guys a compelling reason to switch</w:t>
      </w:r>
      <w:r>
        <w:rPr>
          <w:rFonts w:ascii="Arial" w:hAnsi="Arial" w:cs="Arial"/>
        </w:rPr>
        <w:t xml:space="preserve"> </w:t>
      </w:r>
      <w:r w:rsidRPr="001F074E">
        <w:rPr>
          <w:rFonts w:ascii="Arial" w:hAnsi="Arial" w:cs="Arial"/>
        </w:rPr>
        <w:t>and stay</w:t>
      </w:r>
      <w:r>
        <w:rPr>
          <w:rFonts w:ascii="Arial" w:hAnsi="Arial" w:cs="Arial"/>
        </w:rPr>
        <w:t xml:space="preserve"> </w:t>
      </w:r>
      <w:r w:rsidRPr="001F074E">
        <w:rPr>
          <w:rFonts w:ascii="Arial" w:hAnsi="Arial" w:cs="Arial"/>
        </w:rPr>
        <w:t>by employing simple packaging, emphasising important product ingredients, and sharing the success stories of farmers or communities who benefit from fair trade.</w:t>
      </w:r>
    </w:p>
    <w:p w14:paraId="6BA9D5AF" w14:textId="4F69CE36" w:rsidR="006E6CD5" w:rsidRPr="007A0F2A" w:rsidRDefault="006E6CD5" w:rsidP="007A0F2A">
      <w:pPr>
        <w:pStyle w:val="ListParagraph"/>
        <w:numPr>
          <w:ilvl w:val="0"/>
          <w:numId w:val="1"/>
        </w:numPr>
        <w:spacing w:line="480" w:lineRule="auto"/>
        <w:rPr>
          <w:rFonts w:ascii="Arial Black" w:hAnsi="Arial Black" w:cs="Arial"/>
        </w:rPr>
      </w:pPr>
      <w:r w:rsidRPr="007A0F2A">
        <w:rPr>
          <w:rFonts w:ascii="Arial Black" w:hAnsi="Arial Black" w:cs="Arial"/>
        </w:rPr>
        <w:t>Channels Chosen for Marketing Plan</w:t>
      </w:r>
    </w:p>
    <w:p w14:paraId="06E4A448" w14:textId="77777777" w:rsidR="006E6CD5" w:rsidRDefault="006E6CD5" w:rsidP="006E6CD5">
      <w:pPr>
        <w:spacing w:line="480" w:lineRule="auto"/>
        <w:rPr>
          <w:rFonts w:ascii="Arial" w:hAnsi="Arial" w:cs="Arial"/>
        </w:rPr>
      </w:pPr>
      <w:r w:rsidRPr="006E6CD5">
        <w:rPr>
          <w:rFonts w:ascii="Arial" w:hAnsi="Arial" w:cs="Arial"/>
        </w:rPr>
        <w:t>To effectively engage with Generation Z guys, a combination of traditional and digital marketing channels is required. While Gen Z is frequently described as being digitally savvy, judicious use of out-of-home and in-store channels can nevertheless reinforce brand messaging (Clow &amp; Baack, 2016).</w:t>
      </w:r>
      <w:r w:rsidRPr="006E6CD5">
        <w:rPr>
          <w:rFonts w:ascii="Arial" w:hAnsi="Arial" w:cs="Arial"/>
        </w:rPr>
        <w:br/>
        <w:t>Targeted out-of-home advertising in areas where 18-25-year-old males spend their time, such as university campuses, gyms, and famous retail districts, can supplement traditional media. Billboards, public transportation posters and in-store point-of-sale displays can serve as tangible reminders of The Body Shop's new men's skincare offerings (Clow and Baack, 2016). Furthermore, collaborations with certain men's magazines or lifestyle publications (e.g., GQ or Men's Health) allow the brand to include relevant articles or advertisements regarding cruelty-free and sustainable grooming procedures (Deloitte, 2023).</w:t>
      </w:r>
    </w:p>
    <w:p w14:paraId="00C2539A" w14:textId="77777777" w:rsidR="006E6CD5" w:rsidRDefault="006E6CD5" w:rsidP="006E6CD5">
      <w:pPr>
        <w:spacing w:line="480" w:lineRule="auto"/>
        <w:rPr>
          <w:rFonts w:ascii="Arial" w:hAnsi="Arial" w:cs="Arial"/>
        </w:rPr>
      </w:pPr>
      <w:r w:rsidRPr="006E6CD5">
        <w:rPr>
          <w:rFonts w:ascii="Arial" w:hAnsi="Arial" w:cs="Arial"/>
        </w:rPr>
        <w:t xml:space="preserve">Nonetheless, </w:t>
      </w:r>
      <w:r w:rsidRPr="006E6CD5">
        <w:rPr>
          <w:rFonts w:ascii="Arial" w:hAnsi="Arial" w:cs="Arial"/>
        </w:rPr>
        <w:t>most of</w:t>
      </w:r>
      <w:r w:rsidRPr="006E6CD5">
        <w:rPr>
          <w:rFonts w:ascii="Arial" w:hAnsi="Arial" w:cs="Arial"/>
        </w:rPr>
        <w:t xml:space="preserve"> the campaign will be focused on digital media, where Gen Z's attention is predominantly concentrated (Kotler &amp; Keller, 2016). TikTok, Instagram, and YouTube are among the most influential social media networks. TikTok's short-</w:t>
      </w:r>
      <w:r w:rsidRPr="006E6CD5">
        <w:rPr>
          <w:rFonts w:ascii="Arial" w:hAnsi="Arial" w:cs="Arial"/>
        </w:rPr>
        <w:lastRenderedPageBreak/>
        <w:t>video format provides an informal, relatable environment for displaying rapid skincare treatments and before-and-after results. Instagram can help you offer carefully picked photography that highlights brand aesthetics, packaging, and product benefits. As a longer-form platform, YouTube can feature instructional, brand documentaries on sustainability, and influencer-led discussions around men's grooming (Statista, 2022).</w:t>
      </w:r>
    </w:p>
    <w:p w14:paraId="642276D5" w14:textId="77777777" w:rsidR="006E6CD5" w:rsidRDefault="006E6CD5" w:rsidP="006E6CD5">
      <w:pPr>
        <w:spacing w:line="480" w:lineRule="auto"/>
        <w:rPr>
          <w:rFonts w:ascii="Arial" w:hAnsi="Arial" w:cs="Arial"/>
        </w:rPr>
      </w:pPr>
      <w:r w:rsidRPr="006E6CD5">
        <w:rPr>
          <w:rFonts w:ascii="Arial" w:hAnsi="Arial" w:cs="Arial"/>
        </w:rPr>
        <w:t>Influencer marketing is another important factor. Gen Z trusts micro- and mid-tier influencers who have deeper personal connections with their followers (Belch &amp; Belch, 2021). The Body Shop can collaborate with content artists known for their cruelty-free, eco-friendly, or inclusive messages. This method will also give social proof: if Gen Z males appreciate and follow influencers who endorse these skincare products, credibility and trial likelihood will grow (YouGov, 2023).</w:t>
      </w:r>
    </w:p>
    <w:p w14:paraId="52B16143" w14:textId="77777777" w:rsidR="006E6CD5" w:rsidRDefault="006E6CD5" w:rsidP="006E6CD5">
      <w:pPr>
        <w:spacing w:line="480" w:lineRule="auto"/>
        <w:rPr>
          <w:rFonts w:ascii="Arial" w:hAnsi="Arial" w:cs="Arial"/>
        </w:rPr>
      </w:pPr>
      <w:r w:rsidRPr="006E6CD5">
        <w:rPr>
          <w:rFonts w:ascii="Arial" w:hAnsi="Arial" w:cs="Arial"/>
        </w:rPr>
        <w:t>Furthermore, The Body Shop could improve its Customer Relationship Management (CRM) efforts through email marketing, loyalty programs, and personalised product suggestions (Kotler &amp; Keller, 2016). Automated email workflows can greet new clients with introductory skincare recommendations and demonstrate how purchasing cruelty-free products aligns with their personal values. For example, a series of instructive emails about specific men's skincare concerns, such as acne, dryness, or shaving regimens, can drive continuous participation. These can be supplemented with brief quizzes or user-generated content to foster a sense of community around ethical grooming.</w:t>
      </w:r>
    </w:p>
    <w:p w14:paraId="484ABA9E" w14:textId="18837A5E" w:rsidR="006E6CD5" w:rsidRDefault="006E6CD5" w:rsidP="006E6CD5">
      <w:pPr>
        <w:spacing w:line="480" w:lineRule="auto"/>
        <w:rPr>
          <w:rFonts w:ascii="Arial" w:hAnsi="Arial" w:cs="Arial"/>
        </w:rPr>
      </w:pPr>
      <w:r w:rsidRPr="006E6CD5">
        <w:rPr>
          <w:rFonts w:ascii="Arial" w:hAnsi="Arial" w:cs="Arial"/>
        </w:rPr>
        <w:t>An integrated marketing communication strategy will also connect online and offline touchpoints. For example, The Body Shop can use "Skincare That Cares" as a thematic banner to ensure that all content</w:t>
      </w:r>
      <w:r>
        <w:rPr>
          <w:rFonts w:ascii="Arial" w:hAnsi="Arial" w:cs="Arial"/>
        </w:rPr>
        <w:t xml:space="preserve"> </w:t>
      </w:r>
      <w:r w:rsidRPr="006E6CD5">
        <w:rPr>
          <w:rFonts w:ascii="Arial" w:hAnsi="Arial" w:cs="Arial"/>
        </w:rPr>
        <w:t xml:space="preserve">from social commercials to in-store </w:t>
      </w:r>
      <w:r w:rsidRPr="006E6CD5">
        <w:rPr>
          <w:rFonts w:ascii="Arial" w:hAnsi="Arial" w:cs="Arial"/>
        </w:rPr>
        <w:lastRenderedPageBreak/>
        <w:t>posters</w:t>
      </w:r>
      <w:r>
        <w:rPr>
          <w:rFonts w:ascii="Arial" w:hAnsi="Arial" w:cs="Arial"/>
        </w:rPr>
        <w:t xml:space="preserve"> </w:t>
      </w:r>
      <w:r w:rsidRPr="006E6CD5">
        <w:rPr>
          <w:rFonts w:ascii="Arial" w:hAnsi="Arial" w:cs="Arial"/>
        </w:rPr>
        <w:t>reinforces this fundamental message (Belch &amp; Belch, 2021). Pop-up events on university campuses might include sampling stations, interactive displays, and instructional speeches about ethical consumption, while also creating material for social media feeds. The Body Shop strengthens brand identification and clarifies its commitment to values that resonate with Gen Z men by remaining consistent in design, tone, and messaging (Kotler et al., 2021).</w:t>
      </w:r>
    </w:p>
    <w:p w14:paraId="488BE68D" w14:textId="1E72CD00" w:rsidR="006E6CD5" w:rsidRPr="007A0F2A" w:rsidRDefault="006E6CD5" w:rsidP="007A0F2A">
      <w:pPr>
        <w:pStyle w:val="ListParagraph"/>
        <w:numPr>
          <w:ilvl w:val="0"/>
          <w:numId w:val="1"/>
        </w:numPr>
        <w:spacing w:line="480" w:lineRule="auto"/>
        <w:rPr>
          <w:rFonts w:ascii="Arial Black" w:hAnsi="Arial Black" w:cs="Arial"/>
        </w:rPr>
      </w:pPr>
      <w:r w:rsidRPr="007A0F2A">
        <w:rPr>
          <w:rFonts w:ascii="Arial Black" w:hAnsi="Arial Black" w:cs="Arial"/>
        </w:rPr>
        <w:t>How the Marketing Plan Success Will Be Measured</w:t>
      </w:r>
    </w:p>
    <w:p w14:paraId="35A2B289" w14:textId="77777777" w:rsidR="007A0F2A" w:rsidRDefault="007A0F2A" w:rsidP="007A0F2A">
      <w:pPr>
        <w:spacing w:line="480" w:lineRule="auto"/>
        <w:rPr>
          <w:rFonts w:ascii="Arial" w:hAnsi="Arial" w:cs="Arial"/>
        </w:rPr>
      </w:pPr>
      <w:r w:rsidRPr="007A0F2A">
        <w:rPr>
          <w:rFonts w:ascii="Arial" w:hAnsi="Arial" w:cs="Arial"/>
        </w:rPr>
        <w:t xml:space="preserve">Measuring success is critical for demonstrating return on investment and determining necessary changes (West et al., 2015). Key Performance Indicators (KPIs) should be both quantitative and qualitative </w:t>
      </w:r>
      <w:r w:rsidRPr="007A0F2A">
        <w:rPr>
          <w:rFonts w:ascii="Arial" w:hAnsi="Arial" w:cs="Arial"/>
        </w:rPr>
        <w:t>to</w:t>
      </w:r>
      <w:r w:rsidRPr="007A0F2A">
        <w:rPr>
          <w:rFonts w:ascii="Arial" w:hAnsi="Arial" w:cs="Arial"/>
        </w:rPr>
        <w:t xml:space="preserve"> provide an overall picture of the campaign's impact.</w:t>
      </w:r>
    </w:p>
    <w:p w14:paraId="304E2BF9" w14:textId="77777777" w:rsidR="007A0F2A" w:rsidRDefault="007A0F2A" w:rsidP="007A0F2A">
      <w:pPr>
        <w:spacing w:line="480" w:lineRule="auto"/>
        <w:rPr>
          <w:rFonts w:ascii="Arial" w:hAnsi="Arial" w:cs="Arial"/>
        </w:rPr>
      </w:pPr>
      <w:r w:rsidRPr="007A0F2A">
        <w:rPr>
          <w:rFonts w:ascii="Arial" w:hAnsi="Arial" w:cs="Arial"/>
        </w:rPr>
        <w:t>A measurable sales goal could be to boost men's product sales by 10% in the first six to twelve months of the campaign (Deloitte, 2023). This statistic can be determined using sales data from both physical stores and e-commerce platforms. Monitoring market share gains in the UK men's grooming segment</w:t>
      </w:r>
      <w:r>
        <w:rPr>
          <w:rFonts w:ascii="Arial" w:hAnsi="Arial" w:cs="Arial"/>
        </w:rPr>
        <w:t xml:space="preserve"> </w:t>
      </w:r>
      <w:r w:rsidRPr="007A0F2A">
        <w:rPr>
          <w:rFonts w:ascii="Arial" w:hAnsi="Arial" w:cs="Arial"/>
        </w:rPr>
        <w:t>aiming for a 2% increase</w:t>
      </w:r>
      <w:r>
        <w:rPr>
          <w:rFonts w:ascii="Arial" w:hAnsi="Arial" w:cs="Arial"/>
        </w:rPr>
        <w:t xml:space="preserve"> </w:t>
      </w:r>
      <w:r w:rsidRPr="007A0F2A">
        <w:rPr>
          <w:rFonts w:ascii="Arial" w:hAnsi="Arial" w:cs="Arial"/>
        </w:rPr>
        <w:t>will also provide a larger picture of The Body Shop's competitive performance (Euromonitor, 2023).</w:t>
      </w:r>
    </w:p>
    <w:p w14:paraId="54F6845A" w14:textId="77777777" w:rsidR="007A0F2A" w:rsidRDefault="007A0F2A" w:rsidP="007A0F2A">
      <w:pPr>
        <w:spacing w:line="480" w:lineRule="auto"/>
        <w:rPr>
          <w:rFonts w:ascii="Arial" w:hAnsi="Arial" w:cs="Arial"/>
        </w:rPr>
      </w:pPr>
      <w:r w:rsidRPr="007A0F2A">
        <w:rPr>
          <w:rFonts w:ascii="Arial" w:hAnsi="Arial" w:cs="Arial"/>
        </w:rPr>
        <w:t>Metrics that measure brand awareness and engagement will be equally significant. Tracking reach, impressions, and engagement rates on TikTok, Instagram, and YouTube can help you determine whether your content is appealing to Gen Z guys. Targets could include reaching 500,000 total views on TikTok videos in six months and sustaining an engagement rate of at least 5-7% (Statista, 2022). Furthermore, metrics such as sentiment analysis of user comments and social media listening can provide qualitative insights into brand perception.</w:t>
      </w:r>
    </w:p>
    <w:p w14:paraId="6CF8033C" w14:textId="77777777" w:rsidR="007A0F2A" w:rsidRDefault="007A0F2A" w:rsidP="007A0F2A">
      <w:pPr>
        <w:spacing w:line="480" w:lineRule="auto"/>
        <w:rPr>
          <w:rFonts w:ascii="Arial" w:hAnsi="Arial" w:cs="Arial"/>
        </w:rPr>
      </w:pPr>
      <w:r w:rsidRPr="007A0F2A">
        <w:rPr>
          <w:rFonts w:ascii="Arial" w:hAnsi="Arial" w:cs="Arial"/>
        </w:rPr>
        <w:lastRenderedPageBreak/>
        <w:t>Assessing new customer acquisition and retention is also important in determining The Body Shop's capacity to turn awareness into loyalty (Kotler &amp; Keller, 2016). This can be approached using measures such as the amount of new loyalty program sign-ups from guys aged 18 to 25, repeat purchase rates, and average order value. Implementing short post-purchase surveys or a Net Promoter Score (NPS) system can disclose how satisfied these new consumers are and whether they would suggest the brand to others.</w:t>
      </w:r>
    </w:p>
    <w:p w14:paraId="5DE191CE" w14:textId="77777777" w:rsidR="007A0F2A" w:rsidRDefault="007A0F2A" w:rsidP="007A0F2A">
      <w:pPr>
        <w:spacing w:line="480" w:lineRule="auto"/>
        <w:rPr>
          <w:rFonts w:ascii="Arial" w:hAnsi="Arial" w:cs="Arial"/>
        </w:rPr>
      </w:pPr>
      <w:r w:rsidRPr="007A0F2A">
        <w:rPr>
          <w:rFonts w:ascii="Arial" w:hAnsi="Arial" w:cs="Arial"/>
        </w:rPr>
        <w:t xml:space="preserve">Given </w:t>
      </w:r>
      <w:r w:rsidRPr="007A0F2A">
        <w:rPr>
          <w:rFonts w:ascii="Arial" w:hAnsi="Arial" w:cs="Arial"/>
        </w:rPr>
        <w:t>the</w:t>
      </w:r>
      <w:r w:rsidRPr="007A0F2A">
        <w:rPr>
          <w:rFonts w:ascii="Arial" w:hAnsi="Arial" w:cs="Arial"/>
        </w:rPr>
        <w:t xml:space="preserve"> Body Shop's sustainability ambitions, it may additionally monitor environmental and social impact metrics. For example, tracking the rate at which male consumers return empty containers for recycling or refilling provides tangible information about how involved this demographic is in CSR programs (Kotler et al., 2021). Donations or volunteer hours generated through collaboration with non-governmental organisations (NGOs) that support youth </w:t>
      </w:r>
      <w:r w:rsidRPr="007A0F2A">
        <w:rPr>
          <w:rFonts w:ascii="Arial" w:hAnsi="Arial" w:cs="Arial"/>
        </w:rPr>
        <w:t>empowerment,</w:t>
      </w:r>
      <w:r w:rsidRPr="007A0F2A">
        <w:rPr>
          <w:rFonts w:ascii="Arial" w:hAnsi="Arial" w:cs="Arial"/>
        </w:rPr>
        <w:t xml:space="preserve"> or environmental projects can also be used to measure social effect. Gathering such data not only allows The Body Shop to report back to customers on the effects of their purchases, but it also develops stronger brand loyalty among Gen Z men who perceive their purchasing as directly contributing to good change (West et al., 2015).</w:t>
      </w:r>
    </w:p>
    <w:p w14:paraId="0D3EB1F2" w14:textId="5AE6A8AB" w:rsidR="007A0F2A" w:rsidRDefault="007A0F2A" w:rsidP="007A0F2A">
      <w:pPr>
        <w:spacing w:line="480" w:lineRule="auto"/>
        <w:rPr>
          <w:rFonts w:ascii="Arial" w:hAnsi="Arial" w:cs="Arial"/>
        </w:rPr>
      </w:pPr>
      <w:r w:rsidRPr="007A0F2A">
        <w:rPr>
          <w:rFonts w:ascii="Arial" w:hAnsi="Arial" w:cs="Arial"/>
        </w:rPr>
        <w:t xml:space="preserve">To establish a continuous improvement loop, conduct monthly and quarterly performance evaluations against these KPIs. If certain social media channels underperform, resources might be transferred to those that generate more engagement. If sales or brand sentiment are stagnant, more qualitative feedback from focus groups or interviews might help identify potential bottlenecks (Belch &amp; Belch, 2021). These iterative revisions over time ensure that the campaign remains nimble, current, and capable of reaching The Body Shop's goals of developing a new </w:t>
      </w:r>
      <w:r w:rsidRPr="007A0F2A">
        <w:rPr>
          <w:rFonts w:ascii="Arial" w:hAnsi="Arial" w:cs="Arial"/>
        </w:rPr>
        <w:lastRenderedPageBreak/>
        <w:t>devoted consumer segment that shares the company's ethical principles (Kotler &amp; Keller, 2016).</w:t>
      </w:r>
    </w:p>
    <w:p w14:paraId="688E20D5" w14:textId="77777777" w:rsidR="007A0F2A" w:rsidRDefault="007A0F2A" w:rsidP="007A0F2A">
      <w:pPr>
        <w:spacing w:line="480" w:lineRule="auto"/>
        <w:rPr>
          <w:rFonts w:ascii="Arial" w:hAnsi="Arial" w:cs="Arial"/>
        </w:rPr>
      </w:pPr>
    </w:p>
    <w:p w14:paraId="0601792E" w14:textId="77777777" w:rsidR="007A0F2A" w:rsidRDefault="007A0F2A" w:rsidP="007A0F2A">
      <w:pPr>
        <w:spacing w:line="480" w:lineRule="auto"/>
        <w:rPr>
          <w:rFonts w:ascii="Arial" w:hAnsi="Arial" w:cs="Arial"/>
        </w:rPr>
      </w:pPr>
    </w:p>
    <w:p w14:paraId="71167B63" w14:textId="77777777" w:rsidR="007A0F2A" w:rsidRDefault="007A0F2A" w:rsidP="007A0F2A">
      <w:pPr>
        <w:spacing w:line="480" w:lineRule="auto"/>
        <w:rPr>
          <w:rFonts w:ascii="Arial" w:hAnsi="Arial" w:cs="Arial"/>
        </w:rPr>
      </w:pPr>
    </w:p>
    <w:p w14:paraId="3D52CC61" w14:textId="77777777" w:rsidR="007A0F2A" w:rsidRDefault="007A0F2A" w:rsidP="007A0F2A">
      <w:pPr>
        <w:spacing w:line="480" w:lineRule="auto"/>
        <w:rPr>
          <w:rFonts w:ascii="Arial" w:hAnsi="Arial" w:cs="Arial"/>
        </w:rPr>
      </w:pPr>
    </w:p>
    <w:p w14:paraId="7BC3BCEE" w14:textId="77777777" w:rsidR="007A0F2A" w:rsidRDefault="007A0F2A" w:rsidP="007A0F2A">
      <w:pPr>
        <w:spacing w:line="480" w:lineRule="auto"/>
        <w:rPr>
          <w:rFonts w:ascii="Arial" w:hAnsi="Arial" w:cs="Arial"/>
        </w:rPr>
      </w:pPr>
    </w:p>
    <w:p w14:paraId="27C706B7" w14:textId="77777777" w:rsidR="007A0F2A" w:rsidRDefault="007A0F2A" w:rsidP="007A0F2A">
      <w:pPr>
        <w:spacing w:line="480" w:lineRule="auto"/>
        <w:rPr>
          <w:rFonts w:ascii="Arial" w:hAnsi="Arial" w:cs="Arial"/>
        </w:rPr>
      </w:pPr>
    </w:p>
    <w:p w14:paraId="1646712E" w14:textId="77777777" w:rsidR="007A0F2A" w:rsidRDefault="007A0F2A" w:rsidP="007A0F2A">
      <w:pPr>
        <w:spacing w:line="480" w:lineRule="auto"/>
        <w:rPr>
          <w:rFonts w:ascii="Arial" w:hAnsi="Arial" w:cs="Arial"/>
        </w:rPr>
      </w:pPr>
    </w:p>
    <w:p w14:paraId="2B8BA56D" w14:textId="77777777" w:rsidR="007A0F2A" w:rsidRDefault="007A0F2A" w:rsidP="007A0F2A">
      <w:pPr>
        <w:spacing w:line="480" w:lineRule="auto"/>
        <w:rPr>
          <w:rFonts w:ascii="Arial" w:hAnsi="Arial" w:cs="Arial"/>
        </w:rPr>
      </w:pPr>
    </w:p>
    <w:p w14:paraId="299B0EBD" w14:textId="77777777" w:rsidR="007A0F2A" w:rsidRDefault="007A0F2A" w:rsidP="007A0F2A">
      <w:pPr>
        <w:spacing w:line="480" w:lineRule="auto"/>
        <w:rPr>
          <w:rFonts w:ascii="Arial" w:hAnsi="Arial" w:cs="Arial"/>
        </w:rPr>
      </w:pPr>
    </w:p>
    <w:p w14:paraId="28C87BAB" w14:textId="77777777" w:rsidR="007A0F2A" w:rsidRDefault="007A0F2A" w:rsidP="007A0F2A">
      <w:pPr>
        <w:spacing w:line="480" w:lineRule="auto"/>
        <w:rPr>
          <w:rFonts w:ascii="Arial" w:hAnsi="Arial" w:cs="Arial"/>
        </w:rPr>
      </w:pPr>
    </w:p>
    <w:p w14:paraId="7A426395" w14:textId="77777777" w:rsidR="007A0F2A" w:rsidRDefault="007A0F2A" w:rsidP="007A0F2A">
      <w:pPr>
        <w:spacing w:line="480" w:lineRule="auto"/>
        <w:rPr>
          <w:rFonts w:ascii="Arial" w:hAnsi="Arial" w:cs="Arial"/>
        </w:rPr>
      </w:pPr>
    </w:p>
    <w:p w14:paraId="1036D4BD" w14:textId="77777777" w:rsidR="007A0F2A" w:rsidRDefault="007A0F2A" w:rsidP="007A0F2A">
      <w:pPr>
        <w:spacing w:line="480" w:lineRule="auto"/>
        <w:rPr>
          <w:rFonts w:ascii="Arial" w:hAnsi="Arial" w:cs="Arial"/>
        </w:rPr>
      </w:pPr>
    </w:p>
    <w:p w14:paraId="74842ED2" w14:textId="77777777" w:rsidR="007A0F2A" w:rsidRDefault="007A0F2A" w:rsidP="007A0F2A">
      <w:pPr>
        <w:spacing w:line="480" w:lineRule="auto"/>
        <w:rPr>
          <w:rFonts w:ascii="Arial" w:hAnsi="Arial" w:cs="Arial"/>
        </w:rPr>
      </w:pPr>
    </w:p>
    <w:p w14:paraId="74A7EE0B" w14:textId="77777777" w:rsidR="007A0F2A" w:rsidRDefault="007A0F2A" w:rsidP="007A0F2A">
      <w:pPr>
        <w:spacing w:line="480" w:lineRule="auto"/>
        <w:rPr>
          <w:rFonts w:ascii="Arial" w:hAnsi="Arial" w:cs="Arial"/>
        </w:rPr>
      </w:pPr>
    </w:p>
    <w:p w14:paraId="3D16EAD4" w14:textId="77777777" w:rsidR="007A0F2A" w:rsidRDefault="007A0F2A" w:rsidP="007A0F2A">
      <w:pPr>
        <w:spacing w:line="480" w:lineRule="auto"/>
        <w:rPr>
          <w:rFonts w:ascii="Arial" w:hAnsi="Arial" w:cs="Arial"/>
        </w:rPr>
      </w:pPr>
    </w:p>
    <w:p w14:paraId="117164EA" w14:textId="77777777" w:rsidR="007A0F2A" w:rsidRDefault="007A0F2A" w:rsidP="007A0F2A">
      <w:pPr>
        <w:spacing w:line="480" w:lineRule="auto"/>
        <w:rPr>
          <w:rFonts w:ascii="Arial" w:hAnsi="Arial" w:cs="Arial"/>
        </w:rPr>
      </w:pPr>
    </w:p>
    <w:p w14:paraId="19A3653F" w14:textId="77777777" w:rsidR="007A0F2A" w:rsidRDefault="007A0F2A" w:rsidP="007A0F2A">
      <w:pPr>
        <w:spacing w:line="480" w:lineRule="auto"/>
        <w:rPr>
          <w:rFonts w:ascii="Arial" w:hAnsi="Arial" w:cs="Arial"/>
        </w:rPr>
      </w:pPr>
    </w:p>
    <w:p w14:paraId="1840654D" w14:textId="77777777" w:rsidR="007A0F2A" w:rsidRDefault="007A0F2A" w:rsidP="007A0F2A">
      <w:pPr>
        <w:spacing w:line="480" w:lineRule="auto"/>
        <w:rPr>
          <w:rFonts w:ascii="Arial" w:hAnsi="Arial" w:cs="Arial"/>
        </w:rPr>
      </w:pPr>
    </w:p>
    <w:p w14:paraId="004D9316" w14:textId="1C8F7130" w:rsidR="007A0F2A" w:rsidRPr="007A0F2A" w:rsidRDefault="007A0F2A" w:rsidP="007A0F2A">
      <w:pPr>
        <w:spacing w:line="480" w:lineRule="auto"/>
        <w:rPr>
          <w:rFonts w:ascii="Arial Black" w:hAnsi="Arial Black" w:cs="Arial"/>
        </w:rPr>
      </w:pPr>
      <w:r w:rsidRPr="007A0F2A">
        <w:rPr>
          <w:rFonts w:ascii="Arial Black" w:hAnsi="Arial Black" w:cs="Arial"/>
        </w:rPr>
        <w:lastRenderedPageBreak/>
        <w:t xml:space="preserve">References </w:t>
      </w:r>
    </w:p>
    <w:p w14:paraId="0714F00C" w14:textId="77777777" w:rsidR="007A0F2A" w:rsidRPr="007A0F2A" w:rsidRDefault="007A0F2A" w:rsidP="007A0F2A">
      <w:pPr>
        <w:spacing w:line="480" w:lineRule="auto"/>
        <w:rPr>
          <w:rFonts w:ascii="Arial" w:hAnsi="Arial" w:cs="Arial"/>
        </w:rPr>
      </w:pPr>
      <w:r w:rsidRPr="007A0F2A">
        <w:rPr>
          <w:rFonts w:ascii="Arial" w:hAnsi="Arial" w:cs="Arial"/>
        </w:rPr>
        <w:t xml:space="preserve">Belch, G. E., &amp; Belch, M. A. (2021). </w:t>
      </w:r>
      <w:r w:rsidRPr="007A0F2A">
        <w:rPr>
          <w:rFonts w:ascii="Arial" w:hAnsi="Arial" w:cs="Arial"/>
          <w:i/>
          <w:iCs/>
        </w:rPr>
        <w:t>Advertising and Promotion: An Integrated Marketing Communications Perspective</w:t>
      </w:r>
      <w:r w:rsidRPr="007A0F2A">
        <w:rPr>
          <w:rFonts w:ascii="Arial" w:hAnsi="Arial" w:cs="Arial"/>
        </w:rPr>
        <w:t>. McGraw Hill.</w:t>
      </w:r>
    </w:p>
    <w:p w14:paraId="4949A306" w14:textId="77777777" w:rsidR="007A0F2A" w:rsidRPr="007A0F2A" w:rsidRDefault="007A0F2A" w:rsidP="007A0F2A">
      <w:pPr>
        <w:spacing w:line="480" w:lineRule="auto"/>
        <w:rPr>
          <w:rFonts w:ascii="Arial" w:hAnsi="Arial" w:cs="Arial"/>
        </w:rPr>
      </w:pPr>
      <w:r w:rsidRPr="007A0F2A">
        <w:rPr>
          <w:rFonts w:ascii="Arial" w:hAnsi="Arial" w:cs="Arial"/>
        </w:rPr>
        <w:t>Clow, K. E., &amp; Baack, D. (2016</w:t>
      </w:r>
      <w:r w:rsidRPr="007A0F2A">
        <w:rPr>
          <w:rFonts w:ascii="Arial" w:hAnsi="Arial" w:cs="Arial"/>
          <w:i/>
          <w:iCs/>
        </w:rPr>
        <w:t>). Integrated Advertising, Promotion, and Marketing Communications</w:t>
      </w:r>
      <w:r w:rsidRPr="007A0F2A">
        <w:rPr>
          <w:rFonts w:ascii="Arial" w:hAnsi="Arial" w:cs="Arial"/>
        </w:rPr>
        <w:t>. Pearson.</w:t>
      </w:r>
    </w:p>
    <w:p w14:paraId="4686DFCC" w14:textId="3D3AABCC" w:rsidR="007A0F2A" w:rsidRDefault="007A0F2A" w:rsidP="007A0F2A">
      <w:pPr>
        <w:spacing w:line="480" w:lineRule="auto"/>
        <w:rPr>
          <w:rFonts w:ascii="Arial" w:hAnsi="Arial" w:cs="Arial"/>
        </w:rPr>
      </w:pPr>
      <w:r w:rsidRPr="007A0F2A">
        <w:rPr>
          <w:rFonts w:ascii="Arial" w:hAnsi="Arial" w:cs="Arial"/>
        </w:rPr>
        <w:t xml:space="preserve">Deloitte. (2023). </w:t>
      </w:r>
      <w:r w:rsidRPr="007A0F2A">
        <w:rPr>
          <w:rFonts w:ascii="Arial" w:hAnsi="Arial" w:cs="Arial"/>
          <w:i/>
          <w:iCs/>
        </w:rPr>
        <w:t>Global Powers of Consumer Products 2023</w:t>
      </w:r>
      <w:r w:rsidRPr="007A0F2A">
        <w:rPr>
          <w:rFonts w:ascii="Arial" w:hAnsi="Arial" w:cs="Arial"/>
        </w:rPr>
        <w:t xml:space="preserve">. Available at: </w:t>
      </w:r>
      <w:hyperlink r:id="rId8" w:history="1">
        <w:r w:rsidRPr="001C4A7D">
          <w:rPr>
            <w:rStyle w:val="Hyperlink"/>
            <w:rFonts w:ascii="Arial" w:hAnsi="Arial" w:cs="Arial"/>
          </w:rPr>
          <w:t>https://www.deloitte.com/global/en/Industries/consumer/analysis/global-powers-of-retailing.html</w:t>
        </w:r>
      </w:hyperlink>
    </w:p>
    <w:p w14:paraId="089FB929" w14:textId="6845F438" w:rsidR="007A0F2A" w:rsidRDefault="007A0F2A" w:rsidP="007A0F2A">
      <w:pPr>
        <w:spacing w:line="480" w:lineRule="auto"/>
        <w:rPr>
          <w:rFonts w:ascii="Arial" w:hAnsi="Arial" w:cs="Arial"/>
        </w:rPr>
      </w:pPr>
      <w:r w:rsidRPr="007A0F2A">
        <w:rPr>
          <w:rFonts w:ascii="Arial" w:hAnsi="Arial" w:cs="Arial"/>
        </w:rPr>
        <w:t xml:space="preserve">Euromonitor. (2023). </w:t>
      </w:r>
      <w:r w:rsidRPr="007A0F2A">
        <w:rPr>
          <w:rFonts w:ascii="Arial" w:hAnsi="Arial" w:cs="Arial"/>
          <w:i/>
          <w:iCs/>
        </w:rPr>
        <w:t>Men’s Grooming in the UK – Market Report</w:t>
      </w:r>
      <w:r w:rsidRPr="007A0F2A">
        <w:rPr>
          <w:rFonts w:ascii="Arial" w:hAnsi="Arial" w:cs="Arial"/>
        </w:rPr>
        <w:t xml:space="preserve">. Available at: </w:t>
      </w:r>
      <w:hyperlink r:id="rId9" w:history="1">
        <w:r w:rsidRPr="001C4A7D">
          <w:rPr>
            <w:rStyle w:val="Hyperlink"/>
            <w:rFonts w:ascii="Arial" w:hAnsi="Arial" w:cs="Arial"/>
          </w:rPr>
          <w:t>https://www.euromonitor.com/mens-grooming-in-the-united-kingdom/report</w:t>
        </w:r>
      </w:hyperlink>
    </w:p>
    <w:p w14:paraId="1765481C" w14:textId="4AD92CFD" w:rsidR="007A0F2A" w:rsidRPr="007A0F2A" w:rsidRDefault="007A0F2A" w:rsidP="007A0F2A">
      <w:pPr>
        <w:spacing w:line="480" w:lineRule="auto"/>
        <w:rPr>
          <w:rFonts w:ascii="Arial" w:hAnsi="Arial" w:cs="Arial"/>
        </w:rPr>
      </w:pPr>
      <w:r w:rsidRPr="007A0F2A">
        <w:rPr>
          <w:rFonts w:ascii="Arial" w:hAnsi="Arial" w:cs="Arial"/>
        </w:rPr>
        <w:t xml:space="preserve">Kotler, P., &amp; Keller, K. L. (2016). </w:t>
      </w:r>
      <w:r w:rsidRPr="007A0F2A">
        <w:rPr>
          <w:rFonts w:ascii="Arial" w:hAnsi="Arial" w:cs="Arial"/>
          <w:i/>
          <w:iCs/>
        </w:rPr>
        <w:t>Marketing Management</w:t>
      </w:r>
      <w:r w:rsidRPr="007A0F2A">
        <w:rPr>
          <w:rFonts w:ascii="Arial" w:hAnsi="Arial" w:cs="Arial"/>
        </w:rPr>
        <w:t xml:space="preserve"> (15th ed.). Pearson.</w:t>
      </w:r>
    </w:p>
    <w:p w14:paraId="238C1A63" w14:textId="77777777" w:rsidR="007A0F2A" w:rsidRPr="007A0F2A" w:rsidRDefault="007A0F2A" w:rsidP="007A0F2A">
      <w:pPr>
        <w:spacing w:line="480" w:lineRule="auto"/>
        <w:rPr>
          <w:rFonts w:ascii="Arial" w:hAnsi="Arial" w:cs="Arial"/>
        </w:rPr>
      </w:pPr>
      <w:r w:rsidRPr="007A0F2A">
        <w:rPr>
          <w:rFonts w:ascii="Arial" w:hAnsi="Arial" w:cs="Arial"/>
        </w:rPr>
        <w:t xml:space="preserve">Kotler, P., </w:t>
      </w:r>
      <w:proofErr w:type="spellStart"/>
      <w:r w:rsidRPr="007A0F2A">
        <w:rPr>
          <w:rFonts w:ascii="Arial" w:hAnsi="Arial" w:cs="Arial"/>
        </w:rPr>
        <w:t>Kartajaya</w:t>
      </w:r>
      <w:proofErr w:type="spellEnd"/>
      <w:r w:rsidRPr="007A0F2A">
        <w:rPr>
          <w:rFonts w:ascii="Arial" w:hAnsi="Arial" w:cs="Arial"/>
        </w:rPr>
        <w:t xml:space="preserve">, H., &amp; Setiawan, I. (2021). </w:t>
      </w:r>
      <w:r w:rsidRPr="007A0F2A">
        <w:rPr>
          <w:rFonts w:ascii="Arial" w:hAnsi="Arial" w:cs="Arial"/>
          <w:i/>
          <w:iCs/>
        </w:rPr>
        <w:t>Marketing 5.0: Technology for Humanity</w:t>
      </w:r>
      <w:r w:rsidRPr="007A0F2A">
        <w:rPr>
          <w:rFonts w:ascii="Arial" w:hAnsi="Arial" w:cs="Arial"/>
        </w:rPr>
        <w:t>. Wiley.</w:t>
      </w:r>
    </w:p>
    <w:p w14:paraId="45F06071" w14:textId="41DE1C56" w:rsidR="007A0F2A" w:rsidRDefault="007A0F2A" w:rsidP="007A0F2A">
      <w:pPr>
        <w:spacing w:line="480" w:lineRule="auto"/>
        <w:rPr>
          <w:rFonts w:ascii="Arial" w:hAnsi="Arial" w:cs="Arial"/>
        </w:rPr>
      </w:pPr>
      <w:r w:rsidRPr="007A0F2A">
        <w:rPr>
          <w:rFonts w:ascii="Arial" w:hAnsi="Arial" w:cs="Arial"/>
        </w:rPr>
        <w:t xml:space="preserve">Mintel. (2022). </w:t>
      </w:r>
      <w:r w:rsidRPr="007A0F2A">
        <w:rPr>
          <w:rFonts w:ascii="Arial" w:hAnsi="Arial" w:cs="Arial"/>
          <w:i/>
          <w:iCs/>
        </w:rPr>
        <w:t>UK Skincare Market Report</w:t>
      </w:r>
      <w:r w:rsidRPr="007A0F2A">
        <w:rPr>
          <w:rFonts w:ascii="Arial" w:hAnsi="Arial" w:cs="Arial"/>
        </w:rPr>
        <w:t xml:space="preserve">. Available at: </w:t>
      </w:r>
      <w:hyperlink r:id="rId10" w:history="1">
        <w:r w:rsidRPr="001C4A7D">
          <w:rPr>
            <w:rStyle w:val="Hyperlink"/>
            <w:rFonts w:ascii="Arial" w:hAnsi="Arial" w:cs="Arial"/>
          </w:rPr>
          <w:t>https://store.mintel.com/report/uk-mens-haircare-and-skincare-market-report-2022</w:t>
        </w:r>
      </w:hyperlink>
    </w:p>
    <w:p w14:paraId="06CE499C" w14:textId="290FE471" w:rsidR="007A0F2A" w:rsidRDefault="007A0F2A" w:rsidP="007A0F2A">
      <w:pPr>
        <w:spacing w:line="480" w:lineRule="auto"/>
        <w:rPr>
          <w:rFonts w:ascii="Arial" w:hAnsi="Arial" w:cs="Arial"/>
        </w:rPr>
      </w:pPr>
      <w:r w:rsidRPr="007A0F2A">
        <w:rPr>
          <w:rFonts w:ascii="Arial" w:hAnsi="Arial" w:cs="Arial"/>
        </w:rPr>
        <w:t xml:space="preserve">Statista. (2022). </w:t>
      </w:r>
      <w:r w:rsidRPr="007A0F2A">
        <w:rPr>
          <w:rFonts w:ascii="Arial" w:hAnsi="Arial" w:cs="Arial"/>
          <w:i/>
          <w:iCs/>
        </w:rPr>
        <w:t>Social Media Usage of Gen Z in the UK</w:t>
      </w:r>
      <w:r w:rsidRPr="007A0F2A">
        <w:rPr>
          <w:rFonts w:ascii="Arial" w:hAnsi="Arial" w:cs="Arial"/>
        </w:rPr>
        <w:t xml:space="preserve">. Available at: </w:t>
      </w:r>
      <w:hyperlink r:id="rId11" w:history="1">
        <w:r w:rsidRPr="001C4A7D">
          <w:rPr>
            <w:rStyle w:val="Hyperlink"/>
            <w:rFonts w:ascii="Arial" w:hAnsi="Arial" w:cs="Arial"/>
          </w:rPr>
          <w:t>https://www.statista.com/statistics/1341903/social-media-daily-usage-uk-gen-z/</w:t>
        </w:r>
      </w:hyperlink>
    </w:p>
    <w:p w14:paraId="2B127250" w14:textId="0AC01ABC" w:rsidR="007A0F2A" w:rsidRPr="007A0F2A" w:rsidRDefault="007A0F2A" w:rsidP="007A0F2A">
      <w:pPr>
        <w:spacing w:line="480" w:lineRule="auto"/>
        <w:rPr>
          <w:rFonts w:ascii="Arial" w:hAnsi="Arial" w:cs="Arial"/>
        </w:rPr>
      </w:pPr>
      <w:r w:rsidRPr="007A0F2A">
        <w:rPr>
          <w:rFonts w:ascii="Arial" w:hAnsi="Arial" w:cs="Arial"/>
        </w:rPr>
        <w:t xml:space="preserve">Trout, J., &amp; Ries, A. (2001). </w:t>
      </w:r>
      <w:r w:rsidRPr="007A0F2A">
        <w:rPr>
          <w:rFonts w:ascii="Arial" w:hAnsi="Arial" w:cs="Arial"/>
          <w:i/>
          <w:iCs/>
        </w:rPr>
        <w:t>Positioning: The Battle for Your Mind</w:t>
      </w:r>
      <w:r w:rsidRPr="007A0F2A">
        <w:rPr>
          <w:rFonts w:ascii="Arial" w:hAnsi="Arial" w:cs="Arial"/>
        </w:rPr>
        <w:t>. McGraw Hill.</w:t>
      </w:r>
    </w:p>
    <w:p w14:paraId="7DB841F2" w14:textId="77777777" w:rsidR="007A0F2A" w:rsidRPr="007A0F2A" w:rsidRDefault="007A0F2A" w:rsidP="007A0F2A">
      <w:pPr>
        <w:spacing w:line="480" w:lineRule="auto"/>
        <w:rPr>
          <w:rFonts w:ascii="Arial" w:hAnsi="Arial" w:cs="Arial"/>
        </w:rPr>
      </w:pPr>
      <w:r w:rsidRPr="007A0F2A">
        <w:rPr>
          <w:rFonts w:ascii="Arial" w:hAnsi="Arial" w:cs="Arial"/>
        </w:rPr>
        <w:t>West, D. C., Ford, J. B., &amp; Ibrahim, E. (2015</w:t>
      </w:r>
      <w:r w:rsidRPr="007A0F2A">
        <w:rPr>
          <w:rFonts w:ascii="Arial" w:hAnsi="Arial" w:cs="Arial"/>
          <w:i/>
          <w:iCs/>
        </w:rPr>
        <w:t>). Strategic Marketing: Creating Competitive Advantage.</w:t>
      </w:r>
      <w:r w:rsidRPr="007A0F2A">
        <w:rPr>
          <w:rFonts w:ascii="Arial" w:hAnsi="Arial" w:cs="Arial"/>
        </w:rPr>
        <w:t xml:space="preserve"> Oxford University Press.</w:t>
      </w:r>
    </w:p>
    <w:p w14:paraId="0826117C" w14:textId="6DD9E357" w:rsidR="007A0F2A" w:rsidRDefault="007A0F2A" w:rsidP="007A0F2A">
      <w:pPr>
        <w:spacing w:line="480" w:lineRule="auto"/>
        <w:rPr>
          <w:rFonts w:ascii="Arial" w:hAnsi="Arial" w:cs="Arial"/>
        </w:rPr>
      </w:pPr>
      <w:r w:rsidRPr="007A0F2A">
        <w:rPr>
          <w:rFonts w:ascii="Arial" w:hAnsi="Arial" w:cs="Arial"/>
        </w:rPr>
        <w:lastRenderedPageBreak/>
        <w:t xml:space="preserve">YouGov. (2023). Men’s Skincare and Grooming Survey UK. Available at: </w:t>
      </w:r>
      <w:hyperlink r:id="rId12" w:history="1">
        <w:r w:rsidRPr="001C4A7D">
          <w:rPr>
            <w:rStyle w:val="Hyperlink"/>
            <w:rFonts w:ascii="Arial" w:hAnsi="Arial" w:cs="Arial"/>
          </w:rPr>
          <w:t>https://www.statista.com/topics/3995/men-s-grooming-and-cosmetics-market-in-europe/</w:t>
        </w:r>
      </w:hyperlink>
    </w:p>
    <w:p w14:paraId="5B23F425" w14:textId="77777777" w:rsidR="007A0F2A" w:rsidRPr="007A0F2A" w:rsidRDefault="007A0F2A" w:rsidP="007A0F2A">
      <w:pPr>
        <w:spacing w:line="480" w:lineRule="auto"/>
        <w:rPr>
          <w:rFonts w:ascii="Arial" w:hAnsi="Arial" w:cs="Arial"/>
        </w:rPr>
      </w:pPr>
    </w:p>
    <w:p w14:paraId="3BC08871" w14:textId="77777777" w:rsidR="006E6CD5" w:rsidRPr="006E6CD5" w:rsidRDefault="006E6CD5" w:rsidP="006E6CD5">
      <w:pPr>
        <w:spacing w:line="480" w:lineRule="auto"/>
        <w:rPr>
          <w:rFonts w:ascii="Arial" w:hAnsi="Arial" w:cs="Arial"/>
        </w:rPr>
      </w:pPr>
    </w:p>
    <w:p w14:paraId="2C973940" w14:textId="77777777" w:rsidR="006E6CD5" w:rsidRPr="001F074E" w:rsidRDefault="006E6CD5" w:rsidP="001F074E">
      <w:pPr>
        <w:spacing w:line="480" w:lineRule="auto"/>
        <w:rPr>
          <w:rFonts w:ascii="Arial" w:hAnsi="Arial" w:cs="Arial"/>
        </w:rPr>
      </w:pPr>
    </w:p>
    <w:p w14:paraId="0C258331" w14:textId="77777777" w:rsidR="00EB4EEA" w:rsidRPr="00EB4EEA" w:rsidRDefault="00EB4EEA" w:rsidP="00EB4EEA">
      <w:pPr>
        <w:spacing w:line="480" w:lineRule="auto"/>
        <w:rPr>
          <w:rFonts w:ascii="Arial" w:hAnsi="Arial" w:cs="Arial"/>
        </w:rPr>
      </w:pPr>
    </w:p>
    <w:p w14:paraId="16B3009A" w14:textId="77777777" w:rsidR="00ED2793" w:rsidRPr="00ED2793" w:rsidRDefault="00ED2793" w:rsidP="00ED2793">
      <w:pPr>
        <w:spacing w:line="480" w:lineRule="auto"/>
        <w:rPr>
          <w:rFonts w:ascii="Arial" w:hAnsi="Arial" w:cs="Arial"/>
        </w:rPr>
      </w:pPr>
    </w:p>
    <w:p w14:paraId="18E2D665" w14:textId="77777777" w:rsidR="00ED2793" w:rsidRPr="00ED2793" w:rsidRDefault="00ED2793" w:rsidP="00F81BE6">
      <w:pPr>
        <w:spacing w:line="480" w:lineRule="auto"/>
        <w:rPr>
          <w:rFonts w:ascii="Arial" w:hAnsi="Arial" w:cs="Arial"/>
          <w:lang w:val="en-US"/>
        </w:rPr>
      </w:pPr>
    </w:p>
    <w:sectPr w:rsidR="00ED2793" w:rsidRPr="00ED2793" w:rsidSect="007A0F2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7998C" w14:textId="77777777" w:rsidR="00672B8B" w:rsidRDefault="00672B8B" w:rsidP="00EB4EEA">
      <w:pPr>
        <w:spacing w:after="0" w:line="240" w:lineRule="auto"/>
      </w:pPr>
      <w:r>
        <w:separator/>
      </w:r>
    </w:p>
  </w:endnote>
  <w:endnote w:type="continuationSeparator" w:id="0">
    <w:p w14:paraId="4337D005" w14:textId="77777777" w:rsidR="00672B8B" w:rsidRDefault="00672B8B" w:rsidP="00EB4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1764680"/>
      <w:docPartObj>
        <w:docPartGallery w:val="Page Numbers (Bottom of Page)"/>
        <w:docPartUnique/>
      </w:docPartObj>
    </w:sdtPr>
    <w:sdtEndPr>
      <w:rPr>
        <w:noProof/>
      </w:rPr>
    </w:sdtEndPr>
    <w:sdtContent>
      <w:p w14:paraId="4FD29192" w14:textId="70C89D63" w:rsidR="00EB4EEA" w:rsidRDefault="00EB4E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4FFDA" w14:textId="77777777" w:rsidR="00EB4EEA" w:rsidRDefault="00EB4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A9319" w14:textId="77777777" w:rsidR="00672B8B" w:rsidRDefault="00672B8B" w:rsidP="00EB4EEA">
      <w:pPr>
        <w:spacing w:after="0" w:line="240" w:lineRule="auto"/>
      </w:pPr>
      <w:r>
        <w:separator/>
      </w:r>
    </w:p>
  </w:footnote>
  <w:footnote w:type="continuationSeparator" w:id="0">
    <w:p w14:paraId="5C5EA7DF" w14:textId="77777777" w:rsidR="00672B8B" w:rsidRDefault="00672B8B" w:rsidP="00EB4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1629EE"/>
    <w:multiLevelType w:val="hybridMultilevel"/>
    <w:tmpl w:val="C6F8B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417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E6"/>
    <w:rsid w:val="000B0C5B"/>
    <w:rsid w:val="001F074E"/>
    <w:rsid w:val="00672B8B"/>
    <w:rsid w:val="006E6CD5"/>
    <w:rsid w:val="007A0F2A"/>
    <w:rsid w:val="00EB4EEA"/>
    <w:rsid w:val="00ED2793"/>
    <w:rsid w:val="00F81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D6918"/>
  <w15:chartTrackingRefBased/>
  <w15:docId w15:val="{720B619D-A8AB-4B46-8094-1C106D24B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B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B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B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B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B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B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B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B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B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B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B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B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B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B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B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B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B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BE6"/>
    <w:rPr>
      <w:rFonts w:eastAsiaTheme="majorEastAsia" w:cstheme="majorBidi"/>
      <w:color w:val="272727" w:themeColor="text1" w:themeTint="D8"/>
    </w:rPr>
  </w:style>
  <w:style w:type="paragraph" w:styleId="Title">
    <w:name w:val="Title"/>
    <w:basedOn w:val="Normal"/>
    <w:next w:val="Normal"/>
    <w:link w:val="TitleChar"/>
    <w:uiPriority w:val="10"/>
    <w:qFormat/>
    <w:rsid w:val="00F81B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B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B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B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BE6"/>
    <w:pPr>
      <w:spacing w:before="160"/>
      <w:jc w:val="center"/>
    </w:pPr>
    <w:rPr>
      <w:i/>
      <w:iCs/>
      <w:color w:val="404040" w:themeColor="text1" w:themeTint="BF"/>
    </w:rPr>
  </w:style>
  <w:style w:type="character" w:customStyle="1" w:styleId="QuoteChar">
    <w:name w:val="Quote Char"/>
    <w:basedOn w:val="DefaultParagraphFont"/>
    <w:link w:val="Quote"/>
    <w:uiPriority w:val="29"/>
    <w:rsid w:val="00F81BE6"/>
    <w:rPr>
      <w:i/>
      <w:iCs/>
      <w:color w:val="404040" w:themeColor="text1" w:themeTint="BF"/>
    </w:rPr>
  </w:style>
  <w:style w:type="paragraph" w:styleId="ListParagraph">
    <w:name w:val="List Paragraph"/>
    <w:basedOn w:val="Normal"/>
    <w:uiPriority w:val="34"/>
    <w:qFormat/>
    <w:rsid w:val="00F81BE6"/>
    <w:pPr>
      <w:ind w:left="720"/>
      <w:contextualSpacing/>
    </w:pPr>
  </w:style>
  <w:style w:type="character" w:styleId="IntenseEmphasis">
    <w:name w:val="Intense Emphasis"/>
    <w:basedOn w:val="DefaultParagraphFont"/>
    <w:uiPriority w:val="21"/>
    <w:qFormat/>
    <w:rsid w:val="00F81BE6"/>
    <w:rPr>
      <w:i/>
      <w:iCs/>
      <w:color w:val="0F4761" w:themeColor="accent1" w:themeShade="BF"/>
    </w:rPr>
  </w:style>
  <w:style w:type="paragraph" w:styleId="IntenseQuote">
    <w:name w:val="Intense Quote"/>
    <w:basedOn w:val="Normal"/>
    <w:next w:val="Normal"/>
    <w:link w:val="IntenseQuoteChar"/>
    <w:uiPriority w:val="30"/>
    <w:qFormat/>
    <w:rsid w:val="00F81B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BE6"/>
    <w:rPr>
      <w:i/>
      <w:iCs/>
      <w:color w:val="0F4761" w:themeColor="accent1" w:themeShade="BF"/>
    </w:rPr>
  </w:style>
  <w:style w:type="character" w:styleId="IntenseReference">
    <w:name w:val="Intense Reference"/>
    <w:basedOn w:val="DefaultParagraphFont"/>
    <w:uiPriority w:val="32"/>
    <w:qFormat/>
    <w:rsid w:val="00F81BE6"/>
    <w:rPr>
      <w:b/>
      <w:bCs/>
      <w:smallCaps/>
      <w:color w:val="0F4761" w:themeColor="accent1" w:themeShade="BF"/>
      <w:spacing w:val="5"/>
    </w:rPr>
  </w:style>
  <w:style w:type="paragraph" w:styleId="Header">
    <w:name w:val="header"/>
    <w:basedOn w:val="Normal"/>
    <w:link w:val="HeaderChar"/>
    <w:uiPriority w:val="99"/>
    <w:unhideWhenUsed/>
    <w:rsid w:val="00EB4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EEA"/>
  </w:style>
  <w:style w:type="paragraph" w:styleId="Footer">
    <w:name w:val="footer"/>
    <w:basedOn w:val="Normal"/>
    <w:link w:val="FooterChar"/>
    <w:uiPriority w:val="99"/>
    <w:unhideWhenUsed/>
    <w:rsid w:val="00EB4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EEA"/>
  </w:style>
  <w:style w:type="character" w:styleId="Hyperlink">
    <w:name w:val="Hyperlink"/>
    <w:basedOn w:val="DefaultParagraphFont"/>
    <w:uiPriority w:val="99"/>
    <w:unhideWhenUsed/>
    <w:rsid w:val="007A0F2A"/>
    <w:rPr>
      <w:color w:val="467886" w:themeColor="hyperlink"/>
      <w:u w:val="single"/>
    </w:rPr>
  </w:style>
  <w:style w:type="character" w:styleId="UnresolvedMention">
    <w:name w:val="Unresolved Mention"/>
    <w:basedOn w:val="DefaultParagraphFont"/>
    <w:uiPriority w:val="99"/>
    <w:semiHidden/>
    <w:unhideWhenUsed/>
    <w:rsid w:val="007A0F2A"/>
    <w:rPr>
      <w:color w:val="605E5C"/>
      <w:shd w:val="clear" w:color="auto" w:fill="E1DFDD"/>
    </w:rPr>
  </w:style>
  <w:style w:type="paragraph" w:styleId="NoSpacing">
    <w:name w:val="No Spacing"/>
    <w:link w:val="NoSpacingChar"/>
    <w:uiPriority w:val="1"/>
    <w:qFormat/>
    <w:rsid w:val="007A0F2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0F2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664884">
      <w:bodyDiv w:val="1"/>
      <w:marLeft w:val="0"/>
      <w:marRight w:val="0"/>
      <w:marTop w:val="0"/>
      <w:marBottom w:val="0"/>
      <w:divBdr>
        <w:top w:val="none" w:sz="0" w:space="0" w:color="auto"/>
        <w:left w:val="none" w:sz="0" w:space="0" w:color="auto"/>
        <w:bottom w:val="none" w:sz="0" w:space="0" w:color="auto"/>
        <w:right w:val="none" w:sz="0" w:space="0" w:color="auto"/>
      </w:divBdr>
    </w:div>
    <w:div w:id="381295970">
      <w:bodyDiv w:val="1"/>
      <w:marLeft w:val="0"/>
      <w:marRight w:val="0"/>
      <w:marTop w:val="0"/>
      <w:marBottom w:val="0"/>
      <w:divBdr>
        <w:top w:val="none" w:sz="0" w:space="0" w:color="auto"/>
        <w:left w:val="none" w:sz="0" w:space="0" w:color="auto"/>
        <w:bottom w:val="none" w:sz="0" w:space="0" w:color="auto"/>
        <w:right w:val="none" w:sz="0" w:space="0" w:color="auto"/>
      </w:divBdr>
    </w:div>
    <w:div w:id="1370498290">
      <w:bodyDiv w:val="1"/>
      <w:marLeft w:val="0"/>
      <w:marRight w:val="0"/>
      <w:marTop w:val="0"/>
      <w:marBottom w:val="0"/>
      <w:divBdr>
        <w:top w:val="none" w:sz="0" w:space="0" w:color="auto"/>
        <w:left w:val="none" w:sz="0" w:space="0" w:color="auto"/>
        <w:bottom w:val="none" w:sz="0" w:space="0" w:color="auto"/>
        <w:right w:val="none" w:sz="0" w:space="0" w:color="auto"/>
      </w:divBdr>
    </w:div>
    <w:div w:id="1942639812">
      <w:bodyDiv w:val="1"/>
      <w:marLeft w:val="0"/>
      <w:marRight w:val="0"/>
      <w:marTop w:val="0"/>
      <w:marBottom w:val="0"/>
      <w:divBdr>
        <w:top w:val="none" w:sz="0" w:space="0" w:color="auto"/>
        <w:left w:val="none" w:sz="0" w:space="0" w:color="auto"/>
        <w:bottom w:val="none" w:sz="0" w:space="0" w:color="auto"/>
        <w:right w:val="none" w:sz="0" w:space="0" w:color="auto"/>
      </w:divBdr>
    </w:div>
    <w:div w:id="213485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global/en/Industries/consumer/analysis/global-powers-of-retailing.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topics/3995/men-s-grooming-and-cosmetics-market-in-europ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1341903/social-media-daily-usage-uk-gen-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tore.mintel.com/report/uk-mens-haircare-and-skincare-market-report-2022" TargetMode="External"/><Relationship Id="rId4" Type="http://schemas.openxmlformats.org/officeDocument/2006/relationships/settings" Target="settings.xml"/><Relationship Id="rId9" Type="http://schemas.openxmlformats.org/officeDocument/2006/relationships/hyperlink" Target="https://www.euromonitor.com/mens-grooming-in-the-united-kingdom/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2-Report</dc:title>
  <dc:subject/>
  <dc:creator>Mirabela Voican (1907947)</dc:creator>
  <cp:keywords/>
  <dc:description/>
  <cp:lastModifiedBy>Mirabela Voican (1907947)</cp:lastModifiedBy>
  <cp:revision>1</cp:revision>
  <dcterms:created xsi:type="dcterms:W3CDTF">2025-01-12T17:59:00Z</dcterms:created>
  <dcterms:modified xsi:type="dcterms:W3CDTF">2025-01-12T19:00:00Z</dcterms:modified>
</cp:coreProperties>
</file>