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592DB" w14:textId="77777777" w:rsidR="002F3F61" w:rsidRPr="0082196D" w:rsidRDefault="002F3F61" w:rsidP="0082196D">
      <w:pPr>
        <w:spacing w:line="360" w:lineRule="auto"/>
        <w:jc w:val="both"/>
        <w:rPr>
          <w:rFonts w:ascii="Times New Roman" w:hAnsi="Times New Roman" w:cs="Times New Roman"/>
          <w:b/>
          <w:sz w:val="36"/>
          <w:szCs w:val="36"/>
        </w:rPr>
      </w:pPr>
    </w:p>
    <w:p w14:paraId="603592DC" w14:textId="40FFD923" w:rsidR="002F3F61" w:rsidRPr="0082196D" w:rsidRDefault="002F3F61" w:rsidP="0082196D">
      <w:pPr>
        <w:spacing w:line="360" w:lineRule="auto"/>
        <w:jc w:val="both"/>
        <w:rPr>
          <w:rFonts w:ascii="Times New Roman" w:hAnsi="Times New Roman" w:cs="Times New Roman"/>
          <w:b/>
          <w:sz w:val="36"/>
          <w:szCs w:val="36"/>
        </w:rPr>
      </w:pPr>
      <w:r w:rsidRPr="0082196D">
        <w:rPr>
          <w:rFonts w:ascii="Times New Roman" w:hAnsi="Times New Roman" w:cs="Times New Roman"/>
          <w:b/>
          <w:sz w:val="36"/>
          <w:szCs w:val="36"/>
        </w:rPr>
        <w:t xml:space="preserve">Student Name: </w:t>
      </w:r>
      <w:r w:rsidR="00E21B28">
        <w:rPr>
          <w:rFonts w:ascii="Times New Roman" w:hAnsi="Times New Roman" w:cs="Times New Roman"/>
          <w:b/>
          <w:sz w:val="36"/>
          <w:szCs w:val="36"/>
        </w:rPr>
        <w:t>Moryom Qureshi</w:t>
      </w:r>
    </w:p>
    <w:p w14:paraId="603592DD" w14:textId="00C5290D" w:rsidR="002F3F61" w:rsidRPr="0082196D" w:rsidRDefault="002F3F61" w:rsidP="0082196D">
      <w:pPr>
        <w:spacing w:line="360" w:lineRule="auto"/>
        <w:jc w:val="both"/>
        <w:rPr>
          <w:rFonts w:ascii="Times New Roman" w:hAnsi="Times New Roman" w:cs="Times New Roman"/>
          <w:b/>
          <w:sz w:val="36"/>
          <w:szCs w:val="36"/>
        </w:rPr>
      </w:pPr>
      <w:r w:rsidRPr="0082196D">
        <w:rPr>
          <w:rFonts w:ascii="Times New Roman" w:hAnsi="Times New Roman" w:cs="Times New Roman"/>
          <w:b/>
          <w:sz w:val="36"/>
          <w:szCs w:val="36"/>
        </w:rPr>
        <w:t xml:space="preserve">Student ID: </w:t>
      </w:r>
      <w:r w:rsidR="00E21B28">
        <w:rPr>
          <w:rFonts w:ascii="Times New Roman" w:hAnsi="Times New Roman" w:cs="Times New Roman"/>
          <w:b/>
          <w:sz w:val="36"/>
          <w:szCs w:val="36"/>
        </w:rPr>
        <w:t>226816</w:t>
      </w:r>
    </w:p>
    <w:p w14:paraId="603592DE" w14:textId="77777777" w:rsidR="002F3F61" w:rsidRPr="0082196D" w:rsidRDefault="002F3F61" w:rsidP="0082196D">
      <w:pPr>
        <w:spacing w:line="360" w:lineRule="auto"/>
        <w:jc w:val="both"/>
        <w:rPr>
          <w:rFonts w:ascii="Times New Roman" w:hAnsi="Times New Roman" w:cs="Times New Roman"/>
          <w:b/>
          <w:sz w:val="36"/>
          <w:szCs w:val="36"/>
        </w:rPr>
      </w:pPr>
      <w:r w:rsidRPr="0082196D">
        <w:rPr>
          <w:rFonts w:ascii="Times New Roman" w:hAnsi="Times New Roman" w:cs="Times New Roman"/>
          <w:b/>
          <w:sz w:val="36"/>
          <w:szCs w:val="36"/>
        </w:rPr>
        <w:t xml:space="preserve">Module Code: </w:t>
      </w:r>
      <w:r w:rsidRPr="0082196D">
        <w:rPr>
          <w:rFonts w:ascii="Times New Roman" w:hAnsi="Times New Roman" w:cs="Times New Roman"/>
          <w:b/>
          <w:bCs/>
          <w:color w:val="000000"/>
          <w:sz w:val="36"/>
          <w:szCs w:val="36"/>
          <w:lang w:val="en-GB"/>
        </w:rPr>
        <w:t>BMIH6003</w:t>
      </w:r>
    </w:p>
    <w:p w14:paraId="603592DF" w14:textId="77777777" w:rsidR="002F3F61" w:rsidRPr="0082196D" w:rsidRDefault="002F3F61" w:rsidP="0082196D">
      <w:pPr>
        <w:spacing w:line="360" w:lineRule="auto"/>
        <w:jc w:val="both"/>
        <w:rPr>
          <w:rFonts w:ascii="Times New Roman" w:hAnsi="Times New Roman" w:cs="Times New Roman"/>
          <w:b/>
          <w:bCs/>
          <w:color w:val="000000"/>
          <w:sz w:val="36"/>
          <w:szCs w:val="36"/>
          <w:lang w:val="en-GB"/>
        </w:rPr>
      </w:pPr>
      <w:r w:rsidRPr="0082196D">
        <w:rPr>
          <w:rFonts w:ascii="Times New Roman" w:hAnsi="Times New Roman" w:cs="Times New Roman"/>
          <w:b/>
          <w:sz w:val="36"/>
          <w:szCs w:val="36"/>
        </w:rPr>
        <w:t xml:space="preserve">Module title: </w:t>
      </w:r>
      <w:r w:rsidRPr="0082196D">
        <w:rPr>
          <w:rFonts w:ascii="Times New Roman" w:hAnsi="Times New Roman" w:cs="Times New Roman"/>
          <w:b/>
          <w:bCs/>
          <w:color w:val="000000"/>
          <w:sz w:val="36"/>
          <w:szCs w:val="36"/>
          <w:lang w:val="en-GB"/>
        </w:rPr>
        <w:t>Hotel Placement – Managing Guest Service Operations</w:t>
      </w:r>
    </w:p>
    <w:p w14:paraId="603592E0" w14:textId="77777777" w:rsidR="002F3F61" w:rsidRPr="0082196D" w:rsidRDefault="002F3F61" w:rsidP="0082196D">
      <w:pPr>
        <w:spacing w:line="360" w:lineRule="auto"/>
        <w:jc w:val="both"/>
        <w:rPr>
          <w:rFonts w:ascii="Times New Roman" w:hAnsi="Times New Roman" w:cs="Times New Roman"/>
          <w:b/>
          <w:bCs/>
          <w:color w:val="000000"/>
          <w:sz w:val="36"/>
          <w:szCs w:val="36"/>
          <w:lang w:val="en-GB"/>
        </w:rPr>
      </w:pPr>
    </w:p>
    <w:p w14:paraId="603592E1" w14:textId="77777777" w:rsidR="002F3F61" w:rsidRPr="0082196D" w:rsidRDefault="002F3F61" w:rsidP="0082196D">
      <w:pPr>
        <w:autoSpaceDE w:val="0"/>
        <w:autoSpaceDN w:val="0"/>
        <w:adjustRightInd w:val="0"/>
        <w:spacing w:after="0" w:line="360" w:lineRule="auto"/>
        <w:jc w:val="both"/>
        <w:rPr>
          <w:rFonts w:ascii="Times New Roman" w:hAnsi="Times New Roman" w:cs="Times New Roman"/>
          <w:b/>
          <w:sz w:val="24"/>
          <w:szCs w:val="24"/>
          <w:lang w:val="en-GB"/>
        </w:rPr>
      </w:pPr>
      <w:r w:rsidRPr="0082196D">
        <w:rPr>
          <w:rFonts w:ascii="Times New Roman" w:hAnsi="Times New Roman" w:cs="Times New Roman"/>
          <w:b/>
          <w:sz w:val="24"/>
          <w:szCs w:val="24"/>
          <w:lang w:val="en-GB"/>
        </w:rPr>
        <w:t>AI Acknowledgement:</w:t>
      </w:r>
    </w:p>
    <w:p w14:paraId="603592E2" w14:textId="77777777" w:rsidR="002F3F61" w:rsidRPr="0082196D" w:rsidRDefault="002F3F61" w:rsidP="0082196D">
      <w:pPr>
        <w:autoSpaceDE w:val="0"/>
        <w:autoSpaceDN w:val="0"/>
        <w:adjustRightInd w:val="0"/>
        <w:spacing w:after="0" w:line="360" w:lineRule="auto"/>
        <w:jc w:val="both"/>
        <w:rPr>
          <w:rFonts w:ascii="Times New Roman" w:hAnsi="Times New Roman" w:cs="Times New Roman"/>
          <w:b/>
          <w:sz w:val="24"/>
          <w:szCs w:val="24"/>
          <w:lang w:val="en-GB"/>
        </w:rPr>
      </w:pPr>
    </w:p>
    <w:p w14:paraId="603592E3" w14:textId="77777777" w:rsidR="002F3F61" w:rsidRPr="0082196D" w:rsidRDefault="002F3F61" w:rsidP="0082196D">
      <w:pPr>
        <w:spacing w:line="360" w:lineRule="auto"/>
        <w:jc w:val="both"/>
        <w:rPr>
          <w:rFonts w:ascii="Times New Roman" w:hAnsi="Times New Roman" w:cs="Times New Roman"/>
          <w:sz w:val="24"/>
          <w:szCs w:val="24"/>
          <w:lang w:val="en-GB"/>
        </w:rPr>
      </w:pPr>
      <w:r w:rsidRPr="0082196D">
        <w:rPr>
          <w:rFonts w:ascii="Times New Roman" w:hAnsi="Times New Roman" w:cs="Times New Roman"/>
          <w:sz w:val="24"/>
          <w:szCs w:val="24"/>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603592E4" w14:textId="77777777" w:rsidR="001626D5" w:rsidRDefault="001626D5" w:rsidP="0082196D">
      <w:pPr>
        <w:spacing w:line="360" w:lineRule="auto"/>
        <w:jc w:val="both"/>
        <w:rPr>
          <w:rFonts w:ascii="Times New Roman" w:hAnsi="Times New Roman" w:cs="Times New Roman"/>
          <w:lang w:val="en-GB"/>
        </w:rPr>
      </w:pPr>
    </w:p>
    <w:p w14:paraId="603592E5" w14:textId="77777777" w:rsidR="001626D5" w:rsidRDefault="001626D5">
      <w:pPr>
        <w:rPr>
          <w:rFonts w:ascii="Times New Roman" w:hAnsi="Times New Roman" w:cs="Times New Roman"/>
          <w:lang w:val="en-GB"/>
        </w:rPr>
      </w:pPr>
      <w:r>
        <w:rPr>
          <w:rFonts w:ascii="Times New Roman" w:hAnsi="Times New Roman" w:cs="Times New Roman"/>
          <w:lang w:val="en-GB"/>
        </w:rPr>
        <w:br w:type="page"/>
      </w:r>
    </w:p>
    <w:sdt>
      <w:sdtPr>
        <w:rPr>
          <w:rFonts w:asciiTheme="minorHAnsi" w:eastAsiaTheme="minorHAnsi" w:hAnsiTheme="minorHAnsi" w:cs="Times New Roman"/>
          <w:b w:val="0"/>
          <w:color w:val="auto"/>
          <w:sz w:val="22"/>
          <w:szCs w:val="22"/>
        </w:rPr>
        <w:id w:val="-97485447"/>
        <w:docPartObj>
          <w:docPartGallery w:val="Table of Contents"/>
          <w:docPartUnique/>
        </w:docPartObj>
      </w:sdtPr>
      <w:sdtEndPr>
        <w:rPr>
          <w:bCs/>
          <w:noProof/>
        </w:rPr>
      </w:sdtEndPr>
      <w:sdtContent>
        <w:p w14:paraId="603592E6" w14:textId="77777777" w:rsidR="002F3F61" w:rsidRPr="0082196D" w:rsidRDefault="002F3F61" w:rsidP="0082196D">
          <w:pPr>
            <w:pStyle w:val="TOCHeading"/>
            <w:spacing w:line="360" w:lineRule="auto"/>
            <w:jc w:val="both"/>
            <w:rPr>
              <w:rFonts w:cs="Times New Roman"/>
              <w:b w:val="0"/>
            </w:rPr>
          </w:pPr>
          <w:r w:rsidRPr="0082196D">
            <w:rPr>
              <w:rFonts w:cs="Times New Roman"/>
            </w:rPr>
            <w:t>Table of Contents</w:t>
          </w:r>
        </w:p>
        <w:p w14:paraId="603592E7" w14:textId="77777777" w:rsidR="002F3F61" w:rsidRPr="0082196D" w:rsidRDefault="002F3F61" w:rsidP="0082196D">
          <w:pPr>
            <w:pStyle w:val="TOC2"/>
            <w:tabs>
              <w:tab w:val="right" w:leader="dot" w:pos="9350"/>
            </w:tabs>
            <w:spacing w:line="360" w:lineRule="auto"/>
            <w:jc w:val="both"/>
            <w:rPr>
              <w:rFonts w:ascii="Times New Roman" w:hAnsi="Times New Roman" w:cs="Times New Roman"/>
              <w:noProof/>
            </w:rPr>
          </w:pPr>
          <w:r w:rsidRPr="0082196D">
            <w:rPr>
              <w:rFonts w:ascii="Times New Roman" w:hAnsi="Times New Roman" w:cs="Times New Roman"/>
            </w:rPr>
            <w:fldChar w:fldCharType="begin"/>
          </w:r>
          <w:r w:rsidRPr="0082196D">
            <w:rPr>
              <w:rFonts w:ascii="Times New Roman" w:hAnsi="Times New Roman" w:cs="Times New Roman"/>
            </w:rPr>
            <w:instrText xml:space="preserve"> TOC \o "1-3" \h \z \u </w:instrText>
          </w:r>
          <w:r w:rsidRPr="0082196D">
            <w:rPr>
              <w:rFonts w:ascii="Times New Roman" w:hAnsi="Times New Roman" w:cs="Times New Roman"/>
            </w:rPr>
            <w:fldChar w:fldCharType="separate"/>
          </w:r>
          <w:hyperlink w:anchor="_Toc212716389" w:history="1">
            <w:r w:rsidRPr="0082196D">
              <w:rPr>
                <w:rStyle w:val="Hyperlink"/>
                <w:rFonts w:ascii="Times New Roman" w:eastAsia="Times New Roman" w:hAnsi="Times New Roman" w:cs="Times New Roman"/>
                <w:b/>
                <w:bCs/>
                <w:noProof/>
                <w:lang w:val="en-GB" w:eastAsia="en-GB"/>
              </w:rPr>
              <w:t>Managing Guest Service Operations – Reflection Journal</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_Toc212716389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2</w:t>
            </w:r>
            <w:r w:rsidRPr="0082196D">
              <w:rPr>
                <w:rFonts w:ascii="Times New Roman" w:hAnsi="Times New Roman" w:cs="Times New Roman"/>
                <w:noProof/>
                <w:webHidden/>
              </w:rPr>
              <w:fldChar w:fldCharType="end"/>
            </w:r>
          </w:hyperlink>
        </w:p>
        <w:p w14:paraId="603592E8"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0" w:history="1">
            <w:r w:rsidRPr="0082196D">
              <w:rPr>
                <w:rStyle w:val="Hyperlink"/>
                <w:rFonts w:ascii="Times New Roman" w:eastAsia="Times New Roman" w:hAnsi="Times New Roman" w:cs="Times New Roman"/>
                <w:b/>
                <w:bCs/>
                <w:noProof/>
                <w:lang w:val="en-GB" w:eastAsia="en-GB"/>
              </w:rPr>
              <w:t>Introduction</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_Toc212716390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2</w:t>
            </w:r>
            <w:r w:rsidRPr="0082196D">
              <w:rPr>
                <w:rFonts w:ascii="Times New Roman" w:hAnsi="Times New Roman" w:cs="Times New Roman"/>
                <w:noProof/>
                <w:webHidden/>
              </w:rPr>
              <w:fldChar w:fldCharType="end"/>
            </w:r>
          </w:hyperlink>
        </w:p>
        <w:p w14:paraId="603592E9"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1" w:history="1">
            <w:r w:rsidRPr="0082196D">
              <w:rPr>
                <w:rStyle w:val="Hyperlink"/>
                <w:rFonts w:ascii="Times New Roman" w:eastAsia="Times New Roman" w:hAnsi="Times New Roman" w:cs="Times New Roman"/>
                <w:b/>
                <w:bCs/>
                <w:noProof/>
                <w:lang w:val="en-GB" w:eastAsia="en-GB"/>
              </w:rPr>
              <w:t>The Issue Observed: Communication Gaps and Staff Overload</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_Toc212716391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2</w:t>
            </w:r>
            <w:r w:rsidRPr="0082196D">
              <w:rPr>
                <w:rFonts w:ascii="Times New Roman" w:hAnsi="Times New Roman" w:cs="Times New Roman"/>
                <w:noProof/>
                <w:webHidden/>
              </w:rPr>
              <w:fldChar w:fldCharType="end"/>
            </w:r>
          </w:hyperlink>
        </w:p>
        <w:p w14:paraId="603592EA"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2" w:history="1">
            <w:r w:rsidRPr="0082196D">
              <w:rPr>
                <w:rStyle w:val="Hyperlink"/>
                <w:rFonts w:ascii="Times New Roman" w:eastAsia="Times New Roman" w:hAnsi="Times New Roman" w:cs="Times New Roman"/>
                <w:b/>
                <w:bCs/>
                <w:noProof/>
                <w:lang w:val="en-GB" w:eastAsia="en-GB"/>
              </w:rPr>
              <w:t>Leadership and Management Style</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_Toc212716392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3</w:t>
            </w:r>
            <w:r w:rsidRPr="0082196D">
              <w:rPr>
                <w:rFonts w:ascii="Times New Roman" w:hAnsi="Times New Roman" w:cs="Times New Roman"/>
                <w:noProof/>
                <w:webHidden/>
              </w:rPr>
              <w:fldChar w:fldCharType="end"/>
            </w:r>
          </w:hyperlink>
        </w:p>
        <w:p w14:paraId="603592EB"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3" w:history="1">
            <w:r w:rsidRPr="0082196D">
              <w:rPr>
                <w:rStyle w:val="Hyperlink"/>
                <w:rFonts w:ascii="Times New Roman" w:eastAsia="Times New Roman" w:hAnsi="Times New Roman" w:cs="Times New Roman"/>
                <w:b/>
                <w:bCs/>
                <w:noProof/>
                <w:lang w:val="en-GB" w:eastAsia="en-GB"/>
              </w:rPr>
              <w:t>Culture, Teamwork, and Communication</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_Toc212716393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3</w:t>
            </w:r>
            <w:r w:rsidRPr="0082196D">
              <w:rPr>
                <w:rFonts w:ascii="Times New Roman" w:hAnsi="Times New Roman" w:cs="Times New Roman"/>
                <w:noProof/>
                <w:webHidden/>
              </w:rPr>
              <w:fldChar w:fldCharType="end"/>
            </w:r>
          </w:hyperlink>
        </w:p>
        <w:p w14:paraId="603592EC"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4" w:history="1">
            <w:r w:rsidRPr="0082196D">
              <w:rPr>
                <w:rStyle w:val="Hyperlink"/>
                <w:rFonts w:ascii="Times New Roman" w:eastAsia="Times New Roman" w:hAnsi="Times New Roman" w:cs="Times New Roman"/>
                <w:b/>
                <w:bCs/>
                <w:noProof/>
                <w:lang w:val="en-GB" w:eastAsia="en-GB"/>
              </w:rPr>
              <w:t>Marketing and Guest Experience Connection</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_Toc212716394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4</w:t>
            </w:r>
            <w:r w:rsidRPr="0082196D">
              <w:rPr>
                <w:rFonts w:ascii="Times New Roman" w:hAnsi="Times New Roman" w:cs="Times New Roman"/>
                <w:noProof/>
                <w:webHidden/>
              </w:rPr>
              <w:fldChar w:fldCharType="end"/>
            </w:r>
          </w:hyperlink>
        </w:p>
        <w:p w14:paraId="603592ED"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5" w:history="1">
            <w:r w:rsidRPr="0082196D">
              <w:rPr>
                <w:rStyle w:val="Hyperlink"/>
                <w:rFonts w:ascii="Times New Roman" w:eastAsia="Times New Roman" w:hAnsi="Times New Roman" w:cs="Times New Roman"/>
                <w:b/>
                <w:bCs/>
                <w:noProof/>
                <w:lang w:val="en-GB" w:eastAsia="en-GB"/>
              </w:rPr>
              <w:t>Learning Reflection: Application from Previous Modules</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_Toc212716395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5</w:t>
            </w:r>
            <w:r w:rsidRPr="0082196D">
              <w:rPr>
                <w:rFonts w:ascii="Times New Roman" w:hAnsi="Times New Roman" w:cs="Times New Roman"/>
                <w:noProof/>
                <w:webHidden/>
              </w:rPr>
              <w:fldChar w:fldCharType="end"/>
            </w:r>
          </w:hyperlink>
        </w:p>
        <w:p w14:paraId="603592EE"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6" w:history="1">
            <w:r w:rsidRPr="0082196D">
              <w:rPr>
                <w:rStyle w:val="Hyperlink"/>
                <w:rFonts w:ascii="Times New Roman" w:eastAsia="Times New Roman" w:hAnsi="Times New Roman" w:cs="Times New Roman"/>
                <w:b/>
                <w:bCs/>
                <w:noProof/>
                <w:lang w:val="en-GB" w:eastAsia="en-GB"/>
              </w:rPr>
              <w:t>Three-Step Improvement Plan</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_Toc212716396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5</w:t>
            </w:r>
            <w:r w:rsidRPr="0082196D">
              <w:rPr>
                <w:rFonts w:ascii="Times New Roman" w:hAnsi="Times New Roman" w:cs="Times New Roman"/>
                <w:noProof/>
                <w:webHidden/>
              </w:rPr>
              <w:fldChar w:fldCharType="end"/>
            </w:r>
          </w:hyperlink>
        </w:p>
        <w:p w14:paraId="603592EF"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7" w:history="1">
            <w:r w:rsidRPr="0082196D">
              <w:rPr>
                <w:rStyle w:val="Hyperlink"/>
                <w:rFonts w:ascii="Times New Roman" w:eastAsia="Times New Roman" w:hAnsi="Times New Roman" w:cs="Times New Roman"/>
                <w:b/>
                <w:bCs/>
                <w:noProof/>
                <w:lang w:val="en-GB" w:eastAsia="en-GB"/>
              </w:rPr>
              <w:t>Conclusion</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_Toc212716397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6</w:t>
            </w:r>
            <w:r w:rsidRPr="0082196D">
              <w:rPr>
                <w:rFonts w:ascii="Times New Roman" w:hAnsi="Times New Roman" w:cs="Times New Roman"/>
                <w:noProof/>
                <w:webHidden/>
              </w:rPr>
              <w:fldChar w:fldCharType="end"/>
            </w:r>
          </w:hyperlink>
        </w:p>
        <w:p w14:paraId="603592F0" w14:textId="77777777" w:rsidR="002F3F61" w:rsidRPr="0082196D" w:rsidRDefault="002F3F61" w:rsidP="0082196D">
          <w:pPr>
            <w:pStyle w:val="TOC3"/>
            <w:tabs>
              <w:tab w:val="right" w:leader="dot" w:pos="9350"/>
            </w:tabs>
            <w:spacing w:line="360" w:lineRule="auto"/>
            <w:jc w:val="both"/>
            <w:rPr>
              <w:rFonts w:ascii="Times New Roman" w:hAnsi="Times New Roman" w:cs="Times New Roman"/>
              <w:noProof/>
            </w:rPr>
          </w:pPr>
          <w:hyperlink w:anchor="_Toc212716398" w:history="1">
            <w:r w:rsidRPr="0082196D">
              <w:rPr>
                <w:rStyle w:val="Hyperlink"/>
                <w:rFonts w:ascii="Times New Roman" w:eastAsia="Times New Roman" w:hAnsi="Times New Roman" w:cs="Times New Roman"/>
                <w:b/>
                <w:bCs/>
                <w:noProof/>
                <w:lang w:val="en-GB" w:eastAsia="en-GB"/>
              </w:rPr>
              <w:t>References</w:t>
            </w:r>
            <w:r w:rsidRPr="0082196D">
              <w:rPr>
                <w:rFonts w:ascii="Times New Roman" w:hAnsi="Times New Roman" w:cs="Times New Roman"/>
                <w:noProof/>
                <w:webHidden/>
              </w:rPr>
              <w:tab/>
            </w:r>
            <w:r w:rsidRPr="0082196D">
              <w:rPr>
                <w:rFonts w:ascii="Times New Roman" w:hAnsi="Times New Roman" w:cs="Times New Roman"/>
                <w:noProof/>
                <w:webHidden/>
              </w:rPr>
              <w:fldChar w:fldCharType="begin"/>
            </w:r>
            <w:r w:rsidRPr="0082196D">
              <w:rPr>
                <w:rFonts w:ascii="Times New Roman" w:hAnsi="Times New Roman" w:cs="Times New Roman"/>
                <w:noProof/>
                <w:webHidden/>
              </w:rPr>
              <w:instrText xml:space="preserve"> PAGEREF _Toc212716398 \h </w:instrText>
            </w:r>
            <w:r w:rsidRPr="0082196D">
              <w:rPr>
                <w:rFonts w:ascii="Times New Roman" w:hAnsi="Times New Roman" w:cs="Times New Roman"/>
                <w:noProof/>
                <w:webHidden/>
              </w:rPr>
            </w:r>
            <w:r w:rsidRPr="0082196D">
              <w:rPr>
                <w:rFonts w:ascii="Times New Roman" w:hAnsi="Times New Roman" w:cs="Times New Roman"/>
                <w:noProof/>
                <w:webHidden/>
              </w:rPr>
              <w:fldChar w:fldCharType="separate"/>
            </w:r>
            <w:r w:rsidRPr="0082196D">
              <w:rPr>
                <w:rFonts w:ascii="Times New Roman" w:hAnsi="Times New Roman" w:cs="Times New Roman"/>
                <w:noProof/>
                <w:webHidden/>
              </w:rPr>
              <w:t>6</w:t>
            </w:r>
            <w:r w:rsidRPr="0082196D">
              <w:rPr>
                <w:rFonts w:ascii="Times New Roman" w:hAnsi="Times New Roman" w:cs="Times New Roman"/>
                <w:noProof/>
                <w:webHidden/>
              </w:rPr>
              <w:fldChar w:fldCharType="end"/>
            </w:r>
          </w:hyperlink>
        </w:p>
        <w:p w14:paraId="603592F1" w14:textId="77777777" w:rsidR="002F3F61" w:rsidRPr="0082196D" w:rsidRDefault="002F3F61" w:rsidP="0082196D">
          <w:pPr>
            <w:spacing w:line="360" w:lineRule="auto"/>
            <w:jc w:val="both"/>
            <w:rPr>
              <w:rFonts w:ascii="Times New Roman" w:hAnsi="Times New Roman" w:cs="Times New Roman"/>
            </w:rPr>
          </w:pPr>
          <w:r w:rsidRPr="0082196D">
            <w:rPr>
              <w:rFonts w:ascii="Times New Roman" w:hAnsi="Times New Roman" w:cs="Times New Roman"/>
              <w:b/>
              <w:bCs/>
              <w:noProof/>
            </w:rPr>
            <w:fldChar w:fldCharType="end"/>
          </w:r>
        </w:p>
      </w:sdtContent>
    </w:sdt>
    <w:p w14:paraId="603592F2" w14:textId="77777777" w:rsidR="002F3F61" w:rsidRPr="0082196D" w:rsidRDefault="002F3F61" w:rsidP="0082196D">
      <w:pPr>
        <w:spacing w:after="0" w:line="360" w:lineRule="auto"/>
        <w:jc w:val="both"/>
        <w:rPr>
          <w:rFonts w:ascii="Times New Roman" w:eastAsia="Times New Roman" w:hAnsi="Times New Roman" w:cs="Times New Roman"/>
          <w:sz w:val="24"/>
          <w:szCs w:val="24"/>
          <w:lang w:val="en-GB" w:eastAsia="en-GB"/>
        </w:rPr>
      </w:pPr>
    </w:p>
    <w:p w14:paraId="603592F3" w14:textId="77777777" w:rsidR="002F3F61" w:rsidRPr="0082196D" w:rsidRDefault="002F3F61" w:rsidP="0082196D">
      <w:pPr>
        <w:spacing w:after="0" w:line="360" w:lineRule="auto"/>
        <w:jc w:val="both"/>
        <w:rPr>
          <w:rFonts w:ascii="Times New Roman" w:eastAsia="Times New Roman" w:hAnsi="Times New Roman" w:cs="Times New Roman"/>
          <w:sz w:val="24"/>
          <w:szCs w:val="24"/>
          <w:lang w:val="en-GB" w:eastAsia="en-GB"/>
        </w:rPr>
      </w:pPr>
    </w:p>
    <w:p w14:paraId="603592F4" w14:textId="77777777" w:rsidR="001626D5" w:rsidRDefault="001626D5" w:rsidP="0082196D">
      <w:pPr>
        <w:spacing w:after="0" w:line="360" w:lineRule="auto"/>
        <w:jc w:val="both"/>
        <w:rPr>
          <w:rFonts w:ascii="Times New Roman" w:eastAsia="Times New Roman" w:hAnsi="Times New Roman" w:cs="Times New Roman"/>
          <w:sz w:val="24"/>
          <w:szCs w:val="24"/>
          <w:lang w:val="en-GB" w:eastAsia="en-GB"/>
        </w:rPr>
      </w:pPr>
    </w:p>
    <w:p w14:paraId="603592F5" w14:textId="77777777" w:rsidR="002F3F61" w:rsidRPr="0082196D" w:rsidRDefault="001626D5" w:rsidP="001626D5">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p w14:paraId="603592F6" w14:textId="77777777" w:rsidR="00F572C1" w:rsidRPr="00215EEF" w:rsidRDefault="00F572C1" w:rsidP="0082196D">
      <w:pPr>
        <w:spacing w:before="100" w:beforeAutospacing="1" w:after="100" w:afterAutospacing="1" w:line="360" w:lineRule="auto"/>
        <w:jc w:val="both"/>
        <w:outlineLvl w:val="1"/>
        <w:rPr>
          <w:rFonts w:ascii="Times New Roman" w:eastAsia="Times New Roman" w:hAnsi="Times New Roman" w:cs="Times New Roman"/>
          <w:b/>
          <w:bCs/>
          <w:sz w:val="32"/>
          <w:szCs w:val="32"/>
          <w:u w:val="single"/>
          <w:lang w:val="en-GB" w:eastAsia="en-GB"/>
        </w:rPr>
      </w:pPr>
      <w:bookmarkStart w:id="0" w:name="_Toc212716389"/>
      <w:r w:rsidRPr="00215EEF">
        <w:rPr>
          <w:rFonts w:ascii="Times New Roman" w:eastAsia="Times New Roman" w:hAnsi="Times New Roman" w:cs="Times New Roman"/>
          <w:b/>
          <w:bCs/>
          <w:sz w:val="32"/>
          <w:szCs w:val="32"/>
          <w:u w:val="single"/>
          <w:lang w:val="en-GB" w:eastAsia="en-GB"/>
        </w:rPr>
        <w:lastRenderedPageBreak/>
        <w:t>Managing Guest Service Operations – Reflection Journal</w:t>
      </w:r>
      <w:bookmarkEnd w:id="0"/>
      <w:r w:rsidRPr="00215EEF">
        <w:rPr>
          <w:rFonts w:ascii="Times New Roman" w:eastAsia="Times New Roman" w:hAnsi="Times New Roman" w:cs="Times New Roman"/>
          <w:b/>
          <w:bCs/>
          <w:sz w:val="32"/>
          <w:szCs w:val="32"/>
          <w:u w:val="single"/>
          <w:lang w:val="en-GB" w:eastAsia="en-GB"/>
        </w:rPr>
        <w:t xml:space="preserve"> </w:t>
      </w:r>
    </w:p>
    <w:p w14:paraId="603592F7" w14:textId="77777777" w:rsidR="0082196D" w:rsidRPr="0082196D" w:rsidRDefault="0082196D" w:rsidP="0082196D">
      <w:pPr>
        <w:pStyle w:val="Heading1"/>
        <w:spacing w:line="360" w:lineRule="auto"/>
        <w:jc w:val="both"/>
        <w:rPr>
          <w:rFonts w:eastAsia="Times New Roman" w:cs="Times New Roman"/>
          <w:lang w:val="en-GB" w:eastAsia="en-GB"/>
        </w:rPr>
      </w:pPr>
      <w:r w:rsidRPr="0082196D">
        <w:rPr>
          <w:rFonts w:eastAsia="Times New Roman" w:cs="Times New Roman"/>
          <w:lang w:val="en-GB" w:eastAsia="en-GB"/>
        </w:rPr>
        <w:t>Introduction</w:t>
      </w:r>
    </w:p>
    <w:p w14:paraId="603592F8" w14:textId="77777777" w:rsidR="0082196D" w:rsidRPr="0082196D" w:rsidRDefault="00215EEF" w:rsidP="0082196D">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During my placement in</w:t>
      </w:r>
      <w:r w:rsidR="0082196D" w:rsidRPr="0082196D">
        <w:rPr>
          <w:rFonts w:ascii="Times New Roman" w:eastAsia="Times New Roman" w:hAnsi="Times New Roman" w:cs="Times New Roman"/>
          <w:sz w:val="24"/>
          <w:szCs w:val="24"/>
          <w:lang w:val="en-GB" w:eastAsia="en-GB"/>
        </w:rPr>
        <w:t xml:space="preserve"> the Houseke</w:t>
      </w:r>
      <w:r>
        <w:rPr>
          <w:rFonts w:ascii="Times New Roman" w:eastAsia="Times New Roman" w:hAnsi="Times New Roman" w:cs="Times New Roman"/>
          <w:sz w:val="24"/>
          <w:szCs w:val="24"/>
          <w:lang w:val="en-GB" w:eastAsia="en-GB"/>
        </w:rPr>
        <w:t xml:space="preserve">eping Department </w:t>
      </w:r>
      <w:r w:rsidR="0082196D" w:rsidRPr="0082196D">
        <w:rPr>
          <w:rFonts w:ascii="Times New Roman" w:eastAsia="Times New Roman" w:hAnsi="Times New Roman" w:cs="Times New Roman"/>
          <w:sz w:val="24"/>
          <w:szCs w:val="24"/>
          <w:lang w:val="en-GB" w:eastAsia="en-GB"/>
        </w:rPr>
        <w:t>at the Holiday Inn, Sunderland t</w:t>
      </w:r>
      <w:r>
        <w:rPr>
          <w:rFonts w:ascii="Times New Roman" w:eastAsia="Times New Roman" w:hAnsi="Times New Roman" w:cs="Times New Roman"/>
          <w:sz w:val="24"/>
          <w:szCs w:val="24"/>
          <w:lang w:val="en-GB" w:eastAsia="en-GB"/>
        </w:rPr>
        <w:t>hat is among the most demanding in terms of operations and guest critical areas</w:t>
      </w:r>
      <w:r w:rsidR="0082196D" w:rsidRPr="0082196D">
        <w:rPr>
          <w:rFonts w:ascii="Times New Roman" w:eastAsia="Times New Roman" w:hAnsi="Times New Roman" w:cs="Times New Roman"/>
          <w:sz w:val="24"/>
          <w:szCs w:val="24"/>
          <w:lang w:val="en-GB" w:eastAsia="en-GB"/>
        </w:rPr>
        <w:t xml:space="preserve"> of the hotel. There </w:t>
      </w:r>
      <w:r w:rsidR="0082196D">
        <w:rPr>
          <w:rFonts w:ascii="Times New Roman" w:eastAsia="Times New Roman" w:hAnsi="Times New Roman" w:cs="Times New Roman"/>
          <w:sz w:val="24"/>
          <w:szCs w:val="24"/>
          <w:lang w:val="en-GB" w:eastAsia="en-GB"/>
        </w:rPr>
        <w:t>were</w:t>
      </w:r>
      <w:r w:rsidR="0082196D" w:rsidRPr="0082196D">
        <w:rPr>
          <w:rFonts w:ascii="Times New Roman" w:eastAsia="Times New Roman" w:hAnsi="Times New Roman" w:cs="Times New Roman"/>
          <w:sz w:val="24"/>
          <w:szCs w:val="24"/>
          <w:lang w:val="en-GB" w:eastAsia="en-GB"/>
        </w:rPr>
        <w:t xml:space="preserve"> eight employees within the team of the department who work day-to-day reporting to one manager. The hotel has a superb reputation on cleanliness, and when I joined them, I was informed that the housekeeping department was second in terms of room hygiene in the IHG portfolio. Thi</w:t>
      </w:r>
      <w:r>
        <w:rPr>
          <w:rFonts w:ascii="Times New Roman" w:eastAsia="Times New Roman" w:hAnsi="Times New Roman" w:cs="Times New Roman"/>
          <w:sz w:val="24"/>
          <w:szCs w:val="24"/>
          <w:lang w:val="en-GB" w:eastAsia="en-GB"/>
        </w:rPr>
        <w:t>s acknowledgement is not just the reflection of the</w:t>
      </w:r>
      <w:r w:rsidR="0082196D" w:rsidRPr="0082196D">
        <w:rPr>
          <w:rFonts w:ascii="Times New Roman" w:eastAsia="Times New Roman" w:hAnsi="Times New Roman" w:cs="Times New Roman"/>
          <w:sz w:val="24"/>
          <w:szCs w:val="24"/>
          <w:lang w:val="en-GB" w:eastAsia="en-GB"/>
        </w:rPr>
        <w:t xml:space="preserve"> efficiency in the operations, but also in leadership and motivation that ensure the service stan</w:t>
      </w:r>
      <w:r>
        <w:rPr>
          <w:rFonts w:ascii="Times New Roman" w:eastAsia="Times New Roman" w:hAnsi="Times New Roman" w:cs="Times New Roman"/>
          <w:sz w:val="24"/>
          <w:szCs w:val="24"/>
          <w:lang w:val="en-GB" w:eastAsia="en-GB"/>
        </w:rPr>
        <w:t>dards remain high. However, this</w:t>
      </w:r>
      <w:r w:rsidR="0082196D" w:rsidRPr="0082196D">
        <w:rPr>
          <w:rFonts w:ascii="Times New Roman" w:eastAsia="Times New Roman" w:hAnsi="Times New Roman" w:cs="Times New Roman"/>
          <w:sz w:val="24"/>
          <w:szCs w:val="24"/>
          <w:lang w:val="en-GB" w:eastAsia="en-GB"/>
        </w:rPr>
        <w:t xml:space="preserve"> experience </w:t>
      </w:r>
      <w:r w:rsidRPr="0082196D">
        <w:rPr>
          <w:rFonts w:ascii="Times New Roman" w:eastAsia="Times New Roman" w:hAnsi="Times New Roman" w:cs="Times New Roman"/>
          <w:sz w:val="24"/>
          <w:szCs w:val="24"/>
          <w:lang w:val="en-GB" w:eastAsia="en-GB"/>
        </w:rPr>
        <w:t>comprehended</w:t>
      </w:r>
      <w:r w:rsidR="0082196D" w:rsidRPr="0082196D">
        <w:rPr>
          <w:rFonts w:ascii="Times New Roman" w:eastAsia="Times New Roman" w:hAnsi="Times New Roman" w:cs="Times New Roman"/>
          <w:sz w:val="24"/>
          <w:szCs w:val="24"/>
          <w:lang w:val="en-GB" w:eastAsia="en-GB"/>
        </w:rPr>
        <w:t xml:space="preserve"> that there were </w:t>
      </w:r>
      <w:r>
        <w:rPr>
          <w:rFonts w:ascii="Times New Roman" w:eastAsia="Times New Roman" w:hAnsi="Times New Roman" w:cs="Times New Roman"/>
          <w:sz w:val="24"/>
          <w:szCs w:val="24"/>
          <w:lang w:val="en-GB" w:eastAsia="en-GB"/>
        </w:rPr>
        <w:t xml:space="preserve">enormous </w:t>
      </w:r>
      <w:r w:rsidRPr="0082196D">
        <w:rPr>
          <w:rFonts w:ascii="Times New Roman" w:eastAsia="Times New Roman" w:hAnsi="Times New Roman" w:cs="Times New Roman"/>
          <w:sz w:val="24"/>
          <w:szCs w:val="24"/>
          <w:lang w:val="en-GB" w:eastAsia="en-GB"/>
        </w:rPr>
        <w:t>difficulties</w:t>
      </w:r>
      <w:r w:rsidR="0082196D" w:rsidRPr="0082196D">
        <w:rPr>
          <w:rFonts w:ascii="Times New Roman" w:eastAsia="Times New Roman" w:hAnsi="Times New Roman" w:cs="Times New Roman"/>
          <w:sz w:val="24"/>
          <w:szCs w:val="24"/>
          <w:lang w:val="en-GB" w:eastAsia="en-GB"/>
        </w:rPr>
        <w:t xml:space="preserve"> behind such success</w:t>
      </w:r>
      <w:r>
        <w:rPr>
          <w:rFonts w:ascii="Times New Roman" w:eastAsia="Times New Roman" w:hAnsi="Times New Roman" w:cs="Times New Roman"/>
          <w:sz w:val="24"/>
          <w:szCs w:val="24"/>
          <w:lang w:val="en-GB" w:eastAsia="en-GB"/>
        </w:rPr>
        <w:t xml:space="preserve"> also</w:t>
      </w:r>
      <w:r w:rsidR="0082196D" w:rsidRPr="0082196D">
        <w:rPr>
          <w:rFonts w:ascii="Times New Roman" w:eastAsia="Times New Roman" w:hAnsi="Times New Roman" w:cs="Times New Roman"/>
          <w:sz w:val="24"/>
          <w:szCs w:val="24"/>
          <w:lang w:val="en-GB" w:eastAsia="en-GB"/>
        </w:rPr>
        <w:t>. This increased the workload on the housekeeping</w:t>
      </w:r>
      <w:r>
        <w:rPr>
          <w:rFonts w:ascii="Times New Roman" w:eastAsia="Times New Roman" w:hAnsi="Times New Roman" w:cs="Times New Roman"/>
          <w:sz w:val="24"/>
          <w:szCs w:val="24"/>
          <w:lang w:val="en-GB" w:eastAsia="en-GB"/>
        </w:rPr>
        <w:t xml:space="preserve"> staff during its highest occupancy periods</w:t>
      </w:r>
      <w:r w:rsidR="0082196D" w:rsidRPr="0082196D">
        <w:rPr>
          <w:rFonts w:ascii="Times New Roman" w:eastAsia="Times New Roman" w:hAnsi="Times New Roman" w:cs="Times New Roman"/>
          <w:sz w:val="24"/>
          <w:szCs w:val="24"/>
          <w:lang w:val="en-GB" w:eastAsia="en-GB"/>
        </w:rPr>
        <w:t>, which</w:t>
      </w:r>
      <w:r>
        <w:rPr>
          <w:rFonts w:ascii="Times New Roman" w:eastAsia="Times New Roman" w:hAnsi="Times New Roman" w:cs="Times New Roman"/>
          <w:sz w:val="24"/>
          <w:szCs w:val="24"/>
          <w:lang w:val="en-GB" w:eastAsia="en-GB"/>
        </w:rPr>
        <w:t xml:space="preserve"> occasionally affected the pace</w:t>
      </w:r>
      <w:r w:rsidR="0082196D" w:rsidRPr="0082196D">
        <w:rPr>
          <w:rFonts w:ascii="Times New Roman" w:eastAsia="Times New Roman" w:hAnsi="Times New Roman" w:cs="Times New Roman"/>
          <w:sz w:val="24"/>
          <w:szCs w:val="24"/>
          <w:lang w:val="en-GB" w:eastAsia="en-GB"/>
        </w:rPr>
        <w:t>, morale, and responsiveness of the guest</w:t>
      </w:r>
      <w:r>
        <w:rPr>
          <w:rFonts w:ascii="Times New Roman" w:eastAsia="Times New Roman" w:hAnsi="Times New Roman" w:cs="Times New Roman"/>
          <w:sz w:val="24"/>
          <w:szCs w:val="24"/>
          <w:lang w:val="en-GB" w:eastAsia="en-GB"/>
        </w:rPr>
        <w:t>s</w:t>
      </w:r>
      <w:r w:rsidR="0082196D" w:rsidRPr="0082196D">
        <w:rPr>
          <w:rFonts w:ascii="Times New Roman" w:eastAsia="Times New Roman" w:hAnsi="Times New Roman" w:cs="Times New Roman"/>
          <w:sz w:val="24"/>
          <w:szCs w:val="24"/>
          <w:lang w:val="en-GB" w:eastAsia="en-GB"/>
        </w:rPr>
        <w:t>. This reflection focuses on the impact of leadership and styles of communication on staff motivation and the quality of service. I rely on management theories, concepts of teamwork and marketing perspectives to evaluate the effect of the issue on guest satisfaction and offer viable solutions based on best practices in the industries.</w:t>
      </w:r>
    </w:p>
    <w:p w14:paraId="603592F9" w14:textId="77777777" w:rsidR="0082196D" w:rsidRPr="0082196D" w:rsidRDefault="0082196D" w:rsidP="0082196D">
      <w:pPr>
        <w:pStyle w:val="Heading1"/>
        <w:spacing w:line="360" w:lineRule="auto"/>
        <w:rPr>
          <w:rFonts w:eastAsia="Times New Roman"/>
          <w:lang w:val="en-GB" w:eastAsia="en-GB"/>
        </w:rPr>
      </w:pPr>
      <w:r>
        <w:rPr>
          <w:rFonts w:eastAsia="Times New Roman"/>
          <w:lang w:val="en-GB" w:eastAsia="en-GB"/>
        </w:rPr>
        <w:t xml:space="preserve">Issues faced: </w:t>
      </w:r>
      <w:r w:rsidRPr="0082196D">
        <w:rPr>
          <w:rFonts w:eastAsia="Times New Roman"/>
          <w:lang w:val="en-GB" w:eastAsia="en-GB"/>
        </w:rPr>
        <w:t>Staff Overload and Communication gaps</w:t>
      </w:r>
    </w:p>
    <w:p w14:paraId="603592FA"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The po</w:t>
      </w:r>
      <w:r w:rsidR="00215EEF">
        <w:rPr>
          <w:rFonts w:ascii="Times New Roman" w:eastAsia="Times New Roman" w:hAnsi="Times New Roman" w:cs="Times New Roman"/>
          <w:sz w:val="24"/>
          <w:szCs w:val="24"/>
          <w:lang w:val="en-GB" w:eastAsia="en-GB"/>
        </w:rPr>
        <w:t xml:space="preserve">or communication and overloaded staff during peak occupancy periods </w:t>
      </w:r>
      <w:r w:rsidRPr="0082196D">
        <w:rPr>
          <w:rFonts w:ascii="Times New Roman" w:eastAsia="Times New Roman" w:hAnsi="Times New Roman" w:cs="Times New Roman"/>
          <w:sz w:val="24"/>
          <w:szCs w:val="24"/>
          <w:lang w:val="en-GB" w:eastAsia="en-GB"/>
        </w:rPr>
        <w:t>were one of the</w:t>
      </w:r>
      <w:r w:rsidR="00845F0B">
        <w:rPr>
          <w:rFonts w:ascii="Times New Roman" w:eastAsia="Times New Roman" w:hAnsi="Times New Roman" w:cs="Times New Roman"/>
          <w:sz w:val="24"/>
          <w:szCs w:val="24"/>
          <w:lang w:val="en-GB" w:eastAsia="en-GB"/>
        </w:rPr>
        <w:t xml:space="preserve"> problems that kept on occurring regularly</w:t>
      </w:r>
      <w:r w:rsidRPr="0082196D">
        <w:rPr>
          <w:rFonts w:ascii="Times New Roman" w:eastAsia="Times New Roman" w:hAnsi="Times New Roman" w:cs="Times New Roman"/>
          <w:sz w:val="24"/>
          <w:szCs w:val="24"/>
          <w:lang w:val="en-GB" w:eastAsia="en-GB"/>
        </w:rPr>
        <w:t xml:space="preserve">. The manager was a supportive person but would adopt a task-oriented leadership style due to his preference on operational output and not on the well-being of an individual. This sometimes caused delayed responses </w:t>
      </w:r>
      <w:r w:rsidR="00845F0B">
        <w:rPr>
          <w:rFonts w:ascii="Times New Roman" w:eastAsia="Times New Roman" w:hAnsi="Times New Roman" w:cs="Times New Roman"/>
          <w:sz w:val="24"/>
          <w:szCs w:val="24"/>
          <w:lang w:val="en-GB" w:eastAsia="en-GB"/>
        </w:rPr>
        <w:t>of guests like delays in replacing fresh towels</w:t>
      </w:r>
      <w:r w:rsidRPr="0082196D">
        <w:rPr>
          <w:rFonts w:ascii="Times New Roman" w:eastAsia="Times New Roman" w:hAnsi="Times New Roman" w:cs="Times New Roman"/>
          <w:sz w:val="24"/>
          <w:szCs w:val="24"/>
          <w:lang w:val="en-GB" w:eastAsia="en-GB"/>
        </w:rPr>
        <w:t xml:space="preserve"> or not executing requests in extra beddings. Although rooms were always clean, there was no effective internal communication and this made guests feel neglected at times, which is one of the major service failures in hospitality.</w:t>
      </w:r>
    </w:p>
    <w:p w14:paraId="603592FB" w14:textId="77777777" w:rsidR="0082196D" w:rsidRPr="0082196D" w:rsidRDefault="00845F0B" w:rsidP="0082196D">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When I talked to my colleagues</w:t>
      </w:r>
      <w:r w:rsidR="0082196D" w:rsidRPr="0082196D">
        <w:rPr>
          <w:rFonts w:ascii="Times New Roman" w:eastAsia="Times New Roman" w:hAnsi="Times New Roman" w:cs="Times New Roman"/>
          <w:sz w:val="24"/>
          <w:szCs w:val="24"/>
          <w:lang w:val="en-GB" w:eastAsia="en-GB"/>
        </w:rPr>
        <w:t xml:space="preserve">, several of them were convinced that management was unaware of the pressure that they were undergoing when they had to make peak shifts. This is in line with the result of the Blake and Mouton Managerial grid that excessive focus on production may undermine the morale of a team unless it is accompanied by focus on people aspect </w:t>
      </w:r>
      <w:sdt>
        <w:sdtPr>
          <w:rPr>
            <w:rFonts w:ascii="Times New Roman" w:eastAsia="Times New Roman" w:hAnsi="Times New Roman" w:cs="Times New Roman"/>
            <w:sz w:val="24"/>
            <w:szCs w:val="24"/>
            <w:lang w:val="en-GB" w:eastAsia="en-GB"/>
          </w:rPr>
          <w:id w:val="533087686"/>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 CITATION Bla85 \l 1033 </w:instrText>
          </w:r>
          <w:r w:rsidR="006A4758">
            <w:rPr>
              <w:rFonts w:ascii="Times New Roman" w:eastAsia="Times New Roman" w:hAnsi="Times New Roman" w:cs="Times New Roman"/>
              <w:sz w:val="24"/>
              <w:szCs w:val="24"/>
              <w:lang w:val="en-GB" w:eastAsia="en-GB"/>
            </w:rPr>
            <w:fldChar w:fldCharType="separate"/>
          </w:r>
          <w:r w:rsidR="006A4758" w:rsidRPr="006A4758">
            <w:rPr>
              <w:rFonts w:ascii="Times New Roman" w:eastAsia="Times New Roman" w:hAnsi="Times New Roman" w:cs="Times New Roman"/>
              <w:noProof/>
              <w:sz w:val="24"/>
              <w:szCs w:val="24"/>
              <w:lang w:eastAsia="en-GB"/>
            </w:rPr>
            <w:t>(Blake &amp; Mouton, 1985)</w:t>
          </w:r>
          <w:r w:rsidR="006A4758">
            <w:rPr>
              <w:rFonts w:ascii="Times New Roman" w:eastAsia="Times New Roman" w:hAnsi="Times New Roman" w:cs="Times New Roman"/>
              <w:sz w:val="24"/>
              <w:szCs w:val="24"/>
              <w:lang w:val="en-GB" w:eastAsia="en-GB"/>
            </w:rPr>
            <w:fldChar w:fldCharType="end"/>
          </w:r>
        </w:sdtContent>
      </w:sdt>
      <w:r w:rsidR="0082196D" w:rsidRPr="0082196D">
        <w:rPr>
          <w:rFonts w:ascii="Times New Roman" w:eastAsia="Times New Roman" w:hAnsi="Times New Roman" w:cs="Times New Roman"/>
          <w:sz w:val="24"/>
          <w:szCs w:val="24"/>
          <w:lang w:val="en-GB" w:eastAsia="en-GB"/>
        </w:rPr>
        <w:t xml:space="preserve">. </w:t>
      </w:r>
    </w:p>
    <w:p w14:paraId="603592FC" w14:textId="77777777" w:rsidR="0082196D" w:rsidRPr="0082196D" w:rsidRDefault="0082196D" w:rsidP="0082196D">
      <w:pPr>
        <w:pStyle w:val="Heading1"/>
        <w:spacing w:line="360" w:lineRule="auto"/>
        <w:jc w:val="both"/>
        <w:rPr>
          <w:rFonts w:eastAsia="Times New Roman" w:cs="Times New Roman"/>
        </w:rPr>
      </w:pPr>
      <w:r w:rsidRPr="0082196D">
        <w:rPr>
          <w:rFonts w:eastAsia="Times New Roman" w:cs="Times New Roman"/>
        </w:rPr>
        <w:lastRenderedPageBreak/>
        <w:t>Leadership and Management.</w:t>
      </w:r>
    </w:p>
    <w:p w14:paraId="603592FD" w14:textId="77777777" w:rsidR="00F572C1"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 xml:space="preserve">The housekeeping leadership strategy was </w:t>
      </w:r>
      <w:r w:rsidR="00845F0B" w:rsidRPr="0082196D">
        <w:rPr>
          <w:rFonts w:ascii="Times New Roman" w:eastAsia="Times New Roman" w:hAnsi="Times New Roman" w:cs="Times New Roman"/>
          <w:sz w:val="24"/>
          <w:szCs w:val="24"/>
          <w:lang w:val="en-GB" w:eastAsia="en-GB"/>
        </w:rPr>
        <w:t>leaning</w:t>
      </w:r>
      <w:r w:rsidRPr="0082196D">
        <w:rPr>
          <w:rFonts w:ascii="Times New Roman" w:eastAsia="Times New Roman" w:hAnsi="Times New Roman" w:cs="Times New Roman"/>
          <w:sz w:val="24"/>
          <w:szCs w:val="24"/>
          <w:lang w:val="en-GB" w:eastAsia="en-GB"/>
        </w:rPr>
        <w:t xml:space="preserve"> to clear direction of transactional leadership, routine inspection and high standards, but low empowerment. Bass (1990) says that although transactional leadership ensures order and consistency, it may result in exhaustion and a loss of interest in work when employees believe that they are under control</w:t>
      </w:r>
      <w:sdt>
        <w:sdtPr>
          <w:rPr>
            <w:rFonts w:ascii="Times New Roman" w:eastAsia="Times New Roman" w:hAnsi="Times New Roman" w:cs="Times New Roman"/>
            <w:sz w:val="24"/>
            <w:szCs w:val="24"/>
            <w:lang w:val="en-GB" w:eastAsia="en-GB"/>
          </w:rPr>
          <w:id w:val="1463221531"/>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 CITATION Bas90 \l 1033 </w:instrText>
          </w:r>
          <w:r w:rsidR="006A4758">
            <w:rPr>
              <w:rFonts w:ascii="Times New Roman" w:eastAsia="Times New Roman" w:hAnsi="Times New Roman" w:cs="Times New Roman"/>
              <w:sz w:val="24"/>
              <w:szCs w:val="24"/>
              <w:lang w:val="en-GB" w:eastAsia="en-GB"/>
            </w:rPr>
            <w:fldChar w:fldCharType="separate"/>
          </w:r>
          <w:r w:rsidR="006A4758">
            <w:rPr>
              <w:rFonts w:ascii="Times New Roman" w:eastAsia="Times New Roman" w:hAnsi="Times New Roman" w:cs="Times New Roman"/>
              <w:noProof/>
              <w:sz w:val="24"/>
              <w:szCs w:val="24"/>
              <w:lang w:eastAsia="en-GB"/>
            </w:rPr>
            <w:t xml:space="preserve"> </w:t>
          </w:r>
          <w:r w:rsidR="006A4758" w:rsidRPr="006A4758">
            <w:rPr>
              <w:rFonts w:ascii="Times New Roman" w:eastAsia="Times New Roman" w:hAnsi="Times New Roman" w:cs="Times New Roman"/>
              <w:noProof/>
              <w:sz w:val="24"/>
              <w:szCs w:val="24"/>
              <w:lang w:eastAsia="en-GB"/>
            </w:rPr>
            <w:t>(Bass, 1990)</w:t>
          </w:r>
          <w:r w:rsidR="006A475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2FE" w14:textId="77777777" w:rsidR="0082196D" w:rsidRPr="0082196D" w:rsidRDefault="00845F0B" w:rsidP="0082196D">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By contrast</w:t>
      </w:r>
      <w:r w:rsidR="0082196D" w:rsidRPr="0082196D">
        <w:rPr>
          <w:rFonts w:ascii="Times New Roman" w:eastAsia="Times New Roman" w:hAnsi="Times New Roman" w:cs="Times New Roman"/>
          <w:sz w:val="24"/>
          <w:szCs w:val="24"/>
          <w:lang w:val="en-GB" w:eastAsia="en-GB"/>
        </w:rPr>
        <w:t xml:space="preserve">, transformational leadership, where people share the vision and experience emotions, would be more efficient in maintaining motivation during demanding shifts </w:t>
      </w:r>
      <w:sdt>
        <w:sdtPr>
          <w:rPr>
            <w:rFonts w:ascii="Times New Roman" w:eastAsia="Times New Roman" w:hAnsi="Times New Roman" w:cs="Times New Roman"/>
            <w:sz w:val="24"/>
            <w:szCs w:val="24"/>
            <w:lang w:val="en-GB" w:eastAsia="en-GB"/>
          </w:rPr>
          <w:id w:val="-181123990"/>
          <w:citation/>
        </w:sdtPr>
        <w:sdtContent>
          <w:r w:rsidR="00A45B0A">
            <w:rPr>
              <w:rFonts w:ascii="Times New Roman" w:eastAsia="Times New Roman" w:hAnsi="Times New Roman" w:cs="Times New Roman"/>
              <w:sz w:val="24"/>
              <w:szCs w:val="24"/>
              <w:lang w:val="en-GB" w:eastAsia="en-GB"/>
            </w:rPr>
            <w:fldChar w:fldCharType="begin"/>
          </w:r>
          <w:r w:rsidR="00A45B0A">
            <w:rPr>
              <w:rFonts w:ascii="Times New Roman" w:eastAsia="Times New Roman" w:hAnsi="Times New Roman" w:cs="Times New Roman"/>
              <w:sz w:val="24"/>
              <w:szCs w:val="24"/>
              <w:lang w:eastAsia="en-GB"/>
            </w:rPr>
            <w:instrText xml:space="preserve"> CITATION McG60 \l 1033 </w:instrText>
          </w:r>
          <w:r w:rsidR="00A45B0A">
            <w:rPr>
              <w:rFonts w:ascii="Times New Roman" w:eastAsia="Times New Roman" w:hAnsi="Times New Roman" w:cs="Times New Roman"/>
              <w:sz w:val="24"/>
              <w:szCs w:val="24"/>
              <w:lang w:val="en-GB" w:eastAsia="en-GB"/>
            </w:rPr>
            <w:fldChar w:fldCharType="separate"/>
          </w:r>
          <w:r w:rsidR="00A45B0A" w:rsidRPr="00A45B0A">
            <w:rPr>
              <w:rFonts w:ascii="Times New Roman" w:eastAsia="Times New Roman" w:hAnsi="Times New Roman" w:cs="Times New Roman"/>
              <w:noProof/>
              <w:sz w:val="24"/>
              <w:szCs w:val="24"/>
              <w:lang w:eastAsia="en-GB"/>
            </w:rPr>
            <w:t>(McGregor, 1960)</w:t>
          </w:r>
          <w:r w:rsidR="00A45B0A">
            <w:rPr>
              <w:rFonts w:ascii="Times New Roman" w:eastAsia="Times New Roman" w:hAnsi="Times New Roman" w:cs="Times New Roman"/>
              <w:sz w:val="24"/>
              <w:szCs w:val="24"/>
              <w:lang w:val="en-GB" w:eastAsia="en-GB"/>
            </w:rPr>
            <w:fldChar w:fldCharType="end"/>
          </w:r>
        </w:sdtContent>
      </w:sdt>
      <w:r w:rsidR="0082196D" w:rsidRPr="0082196D">
        <w:rPr>
          <w:rFonts w:ascii="Times New Roman" w:eastAsia="Times New Roman" w:hAnsi="Times New Roman" w:cs="Times New Roman"/>
          <w:sz w:val="24"/>
          <w:szCs w:val="24"/>
          <w:lang w:val="en-GB" w:eastAsia="en-GB"/>
        </w:rPr>
        <w:t xml:space="preserve">. When I brought up the issue of communication gaps during a meeting, the manager appreciated the feedback but informed me that the </w:t>
      </w:r>
      <w:r>
        <w:rPr>
          <w:rFonts w:ascii="Times New Roman" w:eastAsia="Times New Roman" w:hAnsi="Times New Roman" w:cs="Times New Roman"/>
          <w:sz w:val="24"/>
          <w:szCs w:val="24"/>
          <w:lang w:val="en-GB" w:eastAsia="en-GB"/>
        </w:rPr>
        <w:t>allocation of resources were</w:t>
      </w:r>
      <w:r w:rsidR="0082196D" w:rsidRPr="0082196D">
        <w:rPr>
          <w:rFonts w:ascii="Times New Roman" w:eastAsia="Times New Roman" w:hAnsi="Times New Roman" w:cs="Times New Roman"/>
          <w:sz w:val="24"/>
          <w:szCs w:val="24"/>
          <w:lang w:val="en-GB" w:eastAsia="en-GB"/>
        </w:rPr>
        <w:t xml:space="preserve"> by the top management. Such a hierarchical set of decision making is typical of the hospitality industry, but it usually does not allow middle managers to respond promptly to well-being issues </w:t>
      </w:r>
      <w:sdt>
        <w:sdtPr>
          <w:rPr>
            <w:rFonts w:ascii="Times New Roman" w:eastAsia="Times New Roman" w:hAnsi="Times New Roman" w:cs="Times New Roman"/>
            <w:sz w:val="24"/>
            <w:szCs w:val="24"/>
            <w:lang w:val="en-GB" w:eastAsia="en-GB"/>
          </w:rPr>
          <w:id w:val="-885557805"/>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 CITATION Gan23 \l 1033 </w:instrText>
          </w:r>
          <w:r w:rsidR="006A4758">
            <w:rPr>
              <w:rFonts w:ascii="Times New Roman" w:eastAsia="Times New Roman" w:hAnsi="Times New Roman" w:cs="Times New Roman"/>
              <w:sz w:val="24"/>
              <w:szCs w:val="24"/>
              <w:lang w:val="en-GB" w:eastAsia="en-GB"/>
            </w:rPr>
            <w:fldChar w:fldCharType="separate"/>
          </w:r>
          <w:r w:rsidR="006A4758" w:rsidRPr="006A4758">
            <w:rPr>
              <w:rFonts w:ascii="Times New Roman" w:eastAsia="Times New Roman" w:hAnsi="Times New Roman" w:cs="Times New Roman"/>
              <w:noProof/>
              <w:sz w:val="24"/>
              <w:szCs w:val="24"/>
              <w:lang w:eastAsia="en-GB"/>
            </w:rPr>
            <w:t>(Gannon, 2023)</w:t>
          </w:r>
          <w:r w:rsidR="006A4758">
            <w:rPr>
              <w:rFonts w:ascii="Times New Roman" w:eastAsia="Times New Roman" w:hAnsi="Times New Roman" w:cs="Times New Roman"/>
              <w:sz w:val="24"/>
              <w:szCs w:val="24"/>
              <w:lang w:val="en-GB" w:eastAsia="en-GB"/>
            </w:rPr>
            <w:fldChar w:fldCharType="end"/>
          </w:r>
        </w:sdtContent>
      </w:sdt>
      <w:r w:rsidR="0082196D" w:rsidRPr="0082196D">
        <w:rPr>
          <w:rFonts w:ascii="Times New Roman" w:eastAsia="Times New Roman" w:hAnsi="Times New Roman" w:cs="Times New Roman"/>
          <w:sz w:val="24"/>
          <w:szCs w:val="24"/>
          <w:lang w:val="en-GB" w:eastAsia="en-GB"/>
        </w:rPr>
        <w:t>.</w:t>
      </w:r>
    </w:p>
    <w:p w14:paraId="603592FF"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My previous research on the topic of Management and Organisational Behaviour (MOB) helped me to understand that the technique that allows feedback loops to enter the operations, which is known as democratic or participative, is more effective in ensuring high morale and reduced turnover</w:t>
      </w:r>
      <w:sdt>
        <w:sdtPr>
          <w:rPr>
            <w:rFonts w:ascii="Times New Roman" w:eastAsia="Times New Roman" w:hAnsi="Times New Roman" w:cs="Times New Roman"/>
            <w:sz w:val="24"/>
            <w:szCs w:val="24"/>
            <w:lang w:val="en-GB" w:eastAsia="en-GB"/>
          </w:rPr>
          <w:id w:val="48968168"/>
          <w:citation/>
        </w:sdtPr>
        <w:sdtContent>
          <w:r>
            <w:rPr>
              <w:rFonts w:ascii="Times New Roman" w:eastAsia="Times New Roman" w:hAnsi="Times New Roman" w:cs="Times New Roman"/>
              <w:sz w:val="24"/>
              <w:szCs w:val="24"/>
              <w:lang w:val="en-GB" w:eastAsia="en-GB"/>
            </w:rPr>
            <w:fldChar w:fldCharType="begin"/>
          </w:r>
          <w:r>
            <w:rPr>
              <w:rFonts w:ascii="Times New Roman" w:eastAsia="Times New Roman" w:hAnsi="Times New Roman" w:cs="Times New Roman"/>
              <w:sz w:val="24"/>
              <w:szCs w:val="24"/>
              <w:lang w:eastAsia="en-GB"/>
            </w:rPr>
            <w:instrText xml:space="preserve"> CITATION Ada19 \l 1033 </w:instrText>
          </w:r>
          <w:r>
            <w:rPr>
              <w:rFonts w:ascii="Times New Roman" w:eastAsia="Times New Roman" w:hAnsi="Times New Roman" w:cs="Times New Roman"/>
              <w:sz w:val="24"/>
              <w:szCs w:val="24"/>
              <w:lang w:val="en-GB" w:eastAsia="en-GB"/>
            </w:rPr>
            <w:fldChar w:fldCharType="separate"/>
          </w:r>
          <w:r>
            <w:rPr>
              <w:rFonts w:ascii="Times New Roman" w:eastAsia="Times New Roman" w:hAnsi="Times New Roman" w:cs="Times New Roman"/>
              <w:noProof/>
              <w:sz w:val="24"/>
              <w:szCs w:val="24"/>
              <w:lang w:eastAsia="en-GB"/>
            </w:rPr>
            <w:t xml:space="preserve"> </w:t>
          </w:r>
          <w:r w:rsidRPr="0082196D">
            <w:rPr>
              <w:rFonts w:ascii="Times New Roman" w:eastAsia="Times New Roman" w:hAnsi="Times New Roman" w:cs="Times New Roman"/>
              <w:noProof/>
              <w:sz w:val="24"/>
              <w:szCs w:val="24"/>
              <w:lang w:eastAsia="en-GB"/>
            </w:rPr>
            <w:t>(Adair, 2019)</w:t>
          </w:r>
          <w:r>
            <w:rPr>
              <w:rFonts w:ascii="Times New Roman" w:eastAsia="Times New Roman" w:hAnsi="Times New Roman" w:cs="Times New Roman"/>
              <w:sz w:val="24"/>
              <w:szCs w:val="24"/>
              <w:lang w:val="en-GB" w:eastAsia="en-GB"/>
            </w:rPr>
            <w:fldChar w:fldCharType="end"/>
          </w:r>
        </w:sdtContent>
      </w:sdt>
      <w:r w:rsidR="00041B57">
        <w:rPr>
          <w:rFonts w:ascii="Times New Roman" w:eastAsia="Times New Roman" w:hAnsi="Times New Roman" w:cs="Times New Roman"/>
          <w:sz w:val="24"/>
          <w:szCs w:val="24"/>
          <w:lang w:val="en-GB" w:eastAsia="en-GB"/>
        </w:rPr>
        <w:t>. For example early morning briefs in</w:t>
      </w:r>
      <w:r w:rsidRPr="0082196D">
        <w:rPr>
          <w:rFonts w:ascii="Times New Roman" w:eastAsia="Times New Roman" w:hAnsi="Times New Roman" w:cs="Times New Roman"/>
          <w:sz w:val="24"/>
          <w:szCs w:val="24"/>
          <w:lang w:val="en-GB" w:eastAsia="en-GB"/>
        </w:rPr>
        <w:t xml:space="preserve"> short sessions to discuss the workload requirements might be used to clarify the priorities and avoid burnouts.</w:t>
      </w:r>
    </w:p>
    <w:p w14:paraId="60359300" w14:textId="77777777" w:rsidR="0082196D" w:rsidRPr="0082196D" w:rsidRDefault="00041B57" w:rsidP="0082196D">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Finally, the issue revealed</w:t>
      </w:r>
      <w:r w:rsidR="0082196D" w:rsidRPr="0082196D">
        <w:rPr>
          <w:rFonts w:ascii="Times New Roman" w:eastAsia="Times New Roman" w:hAnsi="Times New Roman" w:cs="Times New Roman"/>
          <w:sz w:val="24"/>
          <w:szCs w:val="24"/>
          <w:lang w:val="en-GB" w:eastAsia="en-GB"/>
        </w:rPr>
        <w:t xml:space="preserve"> that </w:t>
      </w:r>
      <w:r>
        <w:rPr>
          <w:rFonts w:ascii="Times New Roman" w:eastAsia="Times New Roman" w:hAnsi="Times New Roman" w:cs="Times New Roman"/>
          <w:sz w:val="24"/>
          <w:szCs w:val="24"/>
          <w:lang w:val="en-GB" w:eastAsia="en-GB"/>
        </w:rPr>
        <w:t xml:space="preserve">the </w:t>
      </w:r>
      <w:r w:rsidR="0082196D" w:rsidRPr="0082196D">
        <w:rPr>
          <w:rFonts w:ascii="Times New Roman" w:eastAsia="Times New Roman" w:hAnsi="Times New Roman" w:cs="Times New Roman"/>
          <w:sz w:val="24"/>
          <w:szCs w:val="24"/>
          <w:lang w:val="en-GB" w:eastAsia="en-GB"/>
        </w:rPr>
        <w:t xml:space="preserve">leadership style directly affected employee satisfaction and guest experience, which is compliant with the Two-Factor Theory designed by Herzberg that recognizes recognition and working conditions as important motivators </w:t>
      </w:r>
      <w:sdt>
        <w:sdtPr>
          <w:rPr>
            <w:rFonts w:ascii="Times New Roman" w:eastAsia="Times New Roman" w:hAnsi="Times New Roman" w:cs="Times New Roman"/>
            <w:sz w:val="24"/>
            <w:szCs w:val="24"/>
            <w:lang w:val="en-GB" w:eastAsia="en-GB"/>
          </w:rPr>
          <w:id w:val="53752840"/>
          <w:citation/>
        </w:sdtPr>
        <w:sdtContent>
          <w:r w:rsidR="001F4DD4">
            <w:rPr>
              <w:rFonts w:ascii="Times New Roman" w:eastAsia="Times New Roman" w:hAnsi="Times New Roman" w:cs="Times New Roman"/>
              <w:sz w:val="24"/>
              <w:szCs w:val="24"/>
              <w:lang w:val="en-GB" w:eastAsia="en-GB"/>
            </w:rPr>
            <w:fldChar w:fldCharType="begin"/>
          </w:r>
          <w:r w:rsidR="001F4DD4">
            <w:rPr>
              <w:rFonts w:ascii="Times New Roman" w:eastAsia="Times New Roman" w:hAnsi="Times New Roman" w:cs="Times New Roman"/>
              <w:sz w:val="24"/>
              <w:szCs w:val="24"/>
              <w:lang w:eastAsia="en-GB"/>
            </w:rPr>
            <w:instrText xml:space="preserve"> CITATION Her59 \l 1033 </w:instrText>
          </w:r>
          <w:r w:rsidR="001F4DD4">
            <w:rPr>
              <w:rFonts w:ascii="Times New Roman" w:eastAsia="Times New Roman" w:hAnsi="Times New Roman" w:cs="Times New Roman"/>
              <w:sz w:val="24"/>
              <w:szCs w:val="24"/>
              <w:lang w:val="en-GB" w:eastAsia="en-GB"/>
            </w:rPr>
            <w:fldChar w:fldCharType="separate"/>
          </w:r>
          <w:r w:rsidR="001F4DD4" w:rsidRPr="001F4DD4">
            <w:rPr>
              <w:rFonts w:ascii="Times New Roman" w:eastAsia="Times New Roman" w:hAnsi="Times New Roman" w:cs="Times New Roman"/>
              <w:noProof/>
              <w:sz w:val="24"/>
              <w:szCs w:val="24"/>
              <w:lang w:eastAsia="en-GB"/>
            </w:rPr>
            <w:t>(Herzberg, 1959)</w:t>
          </w:r>
          <w:r w:rsidR="001F4DD4">
            <w:rPr>
              <w:rFonts w:ascii="Times New Roman" w:eastAsia="Times New Roman" w:hAnsi="Times New Roman" w:cs="Times New Roman"/>
              <w:sz w:val="24"/>
              <w:szCs w:val="24"/>
              <w:lang w:val="en-GB" w:eastAsia="en-GB"/>
            </w:rPr>
            <w:fldChar w:fldCharType="end"/>
          </w:r>
        </w:sdtContent>
      </w:sdt>
      <w:r w:rsidR="0082196D" w:rsidRPr="0082196D">
        <w:rPr>
          <w:rFonts w:ascii="Times New Roman" w:eastAsia="Times New Roman" w:hAnsi="Times New Roman" w:cs="Times New Roman"/>
          <w:sz w:val="24"/>
          <w:szCs w:val="24"/>
          <w:lang w:val="en-GB" w:eastAsia="en-GB"/>
        </w:rPr>
        <w:t>. Staffs will be more productive when they feel valued.</w:t>
      </w:r>
    </w:p>
    <w:p w14:paraId="60359301" w14:textId="77777777" w:rsidR="0082196D" w:rsidRPr="0082196D" w:rsidRDefault="0082196D" w:rsidP="0082196D">
      <w:pPr>
        <w:pStyle w:val="Heading2"/>
        <w:spacing w:line="360" w:lineRule="auto"/>
        <w:jc w:val="both"/>
      </w:pPr>
      <w:r w:rsidRPr="0082196D">
        <w:t>Teamwork, Culture and Communication.</w:t>
      </w:r>
    </w:p>
    <w:p w14:paraId="60359302"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The hotel</w:t>
      </w:r>
      <w:r w:rsidR="00041B57">
        <w:rPr>
          <w:rFonts w:ascii="Times New Roman" w:eastAsia="Times New Roman" w:hAnsi="Times New Roman" w:cs="Times New Roman"/>
          <w:sz w:val="24"/>
          <w:szCs w:val="24"/>
          <w:lang w:val="en-GB" w:eastAsia="en-GB"/>
        </w:rPr>
        <w:t>’s</w:t>
      </w:r>
      <w:r w:rsidRPr="0082196D">
        <w:rPr>
          <w:rFonts w:ascii="Times New Roman" w:eastAsia="Times New Roman" w:hAnsi="Times New Roman" w:cs="Times New Roman"/>
          <w:sz w:val="24"/>
          <w:szCs w:val="24"/>
          <w:lang w:val="en-GB" w:eastAsia="en-GB"/>
        </w:rPr>
        <w:t xml:space="preserve"> housekeepi</w:t>
      </w:r>
      <w:r w:rsidR="00041B57">
        <w:rPr>
          <w:rFonts w:ascii="Times New Roman" w:eastAsia="Times New Roman" w:hAnsi="Times New Roman" w:cs="Times New Roman"/>
          <w:sz w:val="24"/>
          <w:szCs w:val="24"/>
          <w:lang w:val="en-GB" w:eastAsia="en-GB"/>
        </w:rPr>
        <w:t>ng culture was collaborative but reactive rather than</w:t>
      </w:r>
      <w:r w:rsidRPr="0082196D">
        <w:rPr>
          <w:rFonts w:ascii="Times New Roman" w:eastAsia="Times New Roman" w:hAnsi="Times New Roman" w:cs="Times New Roman"/>
          <w:sz w:val="24"/>
          <w:szCs w:val="24"/>
          <w:lang w:val="en-GB" w:eastAsia="en-GB"/>
        </w:rPr>
        <w:t xml:space="preserve"> pr</w:t>
      </w:r>
      <w:r w:rsidR="00041B57">
        <w:rPr>
          <w:rFonts w:ascii="Times New Roman" w:eastAsia="Times New Roman" w:hAnsi="Times New Roman" w:cs="Times New Roman"/>
          <w:sz w:val="24"/>
          <w:szCs w:val="24"/>
          <w:lang w:val="en-GB" w:eastAsia="en-GB"/>
        </w:rPr>
        <w:t xml:space="preserve">oactive. It was about getting through </w:t>
      </w:r>
      <w:r w:rsidRPr="0082196D">
        <w:rPr>
          <w:rFonts w:ascii="Times New Roman" w:eastAsia="Times New Roman" w:hAnsi="Times New Roman" w:cs="Times New Roman"/>
          <w:sz w:val="24"/>
          <w:szCs w:val="24"/>
          <w:lang w:val="en-GB" w:eastAsia="en-GB"/>
        </w:rPr>
        <w:t xml:space="preserve">the list instead of improving the process and common problem resolution. </w:t>
      </w:r>
      <w:r w:rsidR="00041B57">
        <w:t xml:space="preserve">According to Tuckman’s (1965) team development model of forming, storming, norming, and performing, the team was already in the performing stage. However, it lacked reflection and feedback, which are essential for maintaining learning and growth. </w:t>
      </w:r>
      <w:r w:rsidR="00041B57">
        <w:rPr>
          <w:rFonts w:ascii="Times New Roman" w:eastAsia="Times New Roman" w:hAnsi="Times New Roman" w:cs="Times New Roman"/>
          <w:sz w:val="24"/>
          <w:szCs w:val="24"/>
          <w:lang w:val="en-GB" w:eastAsia="en-GB"/>
        </w:rPr>
        <w:t>Interacting with my colleagues revealed that</w:t>
      </w:r>
      <w:r w:rsidRPr="0082196D">
        <w:rPr>
          <w:rFonts w:ascii="Times New Roman" w:eastAsia="Times New Roman" w:hAnsi="Times New Roman" w:cs="Times New Roman"/>
          <w:sz w:val="24"/>
          <w:szCs w:val="24"/>
          <w:lang w:val="en-GB" w:eastAsia="en-GB"/>
        </w:rPr>
        <w:t xml:space="preserve"> even minor gestures like asking colleagues about their workloads </w:t>
      </w:r>
      <w:r w:rsidR="00041B57">
        <w:rPr>
          <w:rFonts w:ascii="Times New Roman" w:eastAsia="Times New Roman" w:hAnsi="Times New Roman" w:cs="Times New Roman"/>
          <w:sz w:val="24"/>
          <w:szCs w:val="24"/>
          <w:lang w:val="en-GB" w:eastAsia="en-GB"/>
        </w:rPr>
        <w:t>and sharing workload, reduced stress and increased the</w:t>
      </w:r>
      <w:r w:rsidRPr="0082196D">
        <w:rPr>
          <w:rFonts w:ascii="Times New Roman" w:eastAsia="Times New Roman" w:hAnsi="Times New Roman" w:cs="Times New Roman"/>
          <w:sz w:val="24"/>
          <w:szCs w:val="24"/>
          <w:lang w:val="en-GB" w:eastAsia="en-GB"/>
        </w:rPr>
        <w:t xml:space="preserve"> pace. </w:t>
      </w:r>
    </w:p>
    <w:p w14:paraId="60359303"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lastRenderedPageBreak/>
        <w:t xml:space="preserve">These micro-level gains can be compared to the Belbin Team Role Theory that emphasizes on complementary strengths (such as coordinators, completers, and implementers) to form a balance and cohesion </w:t>
      </w:r>
      <w:sdt>
        <w:sdtPr>
          <w:rPr>
            <w:rFonts w:ascii="Times New Roman" w:eastAsia="Times New Roman" w:hAnsi="Times New Roman" w:cs="Times New Roman"/>
            <w:sz w:val="24"/>
            <w:szCs w:val="24"/>
            <w:lang w:val="en-GB" w:eastAsia="en-GB"/>
          </w:rPr>
          <w:id w:val="-101499566"/>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 CITATION Bel10 \l 1033 </w:instrText>
          </w:r>
          <w:r w:rsidR="006A4758">
            <w:rPr>
              <w:rFonts w:ascii="Times New Roman" w:eastAsia="Times New Roman" w:hAnsi="Times New Roman" w:cs="Times New Roman"/>
              <w:sz w:val="24"/>
              <w:szCs w:val="24"/>
              <w:lang w:val="en-GB" w:eastAsia="en-GB"/>
            </w:rPr>
            <w:fldChar w:fldCharType="separate"/>
          </w:r>
          <w:r w:rsidR="006A4758" w:rsidRPr="006A4758">
            <w:rPr>
              <w:rFonts w:ascii="Times New Roman" w:eastAsia="Times New Roman" w:hAnsi="Times New Roman" w:cs="Times New Roman"/>
              <w:noProof/>
              <w:sz w:val="24"/>
              <w:szCs w:val="24"/>
              <w:lang w:eastAsia="en-GB"/>
            </w:rPr>
            <w:t>(Belbin, 2010)</w:t>
          </w:r>
          <w:r w:rsidR="006A475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304"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Additionally, open communication promotes the psychological safety, a concept popularised by Amy Edmondson (2018), which implies the idea that employees are safe to raise their voices without having to fear being accused</w:t>
      </w:r>
      <w:sdt>
        <w:sdtPr>
          <w:rPr>
            <w:rFonts w:ascii="Times New Roman" w:eastAsia="Times New Roman" w:hAnsi="Times New Roman" w:cs="Times New Roman"/>
            <w:sz w:val="24"/>
            <w:szCs w:val="24"/>
            <w:lang w:val="en-GB" w:eastAsia="en-GB"/>
          </w:rPr>
          <w:id w:val="-1357105210"/>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 CITATION Edm18 \l 1033 </w:instrText>
          </w:r>
          <w:r w:rsidR="006A4758">
            <w:rPr>
              <w:rFonts w:ascii="Times New Roman" w:eastAsia="Times New Roman" w:hAnsi="Times New Roman" w:cs="Times New Roman"/>
              <w:sz w:val="24"/>
              <w:szCs w:val="24"/>
              <w:lang w:val="en-GB" w:eastAsia="en-GB"/>
            </w:rPr>
            <w:fldChar w:fldCharType="separate"/>
          </w:r>
          <w:r w:rsidR="006A4758">
            <w:rPr>
              <w:rFonts w:ascii="Times New Roman" w:eastAsia="Times New Roman" w:hAnsi="Times New Roman" w:cs="Times New Roman"/>
              <w:noProof/>
              <w:sz w:val="24"/>
              <w:szCs w:val="24"/>
              <w:lang w:eastAsia="en-GB"/>
            </w:rPr>
            <w:t xml:space="preserve"> </w:t>
          </w:r>
          <w:r w:rsidR="006A4758" w:rsidRPr="006A4758">
            <w:rPr>
              <w:rFonts w:ascii="Times New Roman" w:eastAsia="Times New Roman" w:hAnsi="Times New Roman" w:cs="Times New Roman"/>
              <w:noProof/>
              <w:sz w:val="24"/>
              <w:szCs w:val="24"/>
              <w:lang w:eastAsia="en-GB"/>
            </w:rPr>
            <w:t>(Edmondson, 2018)</w:t>
          </w:r>
          <w:r w:rsidR="006A475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 With better, more organized channels of communication, like end-of-day debriefs or suggestion logs, the team would have an easier time pointing out issues and suggesting operational solutions. Such cultural change towards compliance and collaboration would be in line with the IHG values of True Hospitality that employee empowerment is considered to be the key to guest satisfaction.</w:t>
      </w:r>
    </w:p>
    <w:p w14:paraId="60359305" w14:textId="77777777" w:rsidR="0082196D" w:rsidRPr="0082196D" w:rsidRDefault="0082196D" w:rsidP="0082196D">
      <w:pPr>
        <w:pStyle w:val="Heading2"/>
        <w:spacing w:line="360" w:lineRule="auto"/>
        <w:jc w:val="both"/>
      </w:pPr>
      <w:r w:rsidRPr="0082196D">
        <w:t>Connection between Marketing and Guest Experience.</w:t>
      </w:r>
    </w:p>
    <w:p w14:paraId="60359306" w14:textId="77777777" w:rsidR="0082196D" w:rsidRPr="0082196D" w:rsidRDefault="00041B57" w:rsidP="0082196D">
      <w:pPr>
        <w:spacing w:after="0"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From a marketing prospective,</w:t>
      </w:r>
      <w:r w:rsidR="0082196D" w:rsidRPr="0082196D">
        <w:rPr>
          <w:rFonts w:ascii="Times New Roman" w:eastAsia="Times New Roman" w:hAnsi="Times New Roman" w:cs="Times New Roman"/>
          <w:sz w:val="24"/>
          <w:szCs w:val="24"/>
          <w:lang w:val="en-GB" w:eastAsia="en-GB"/>
        </w:rPr>
        <w:t xml:space="preserve"> the level of guest satisfaction at housekeeping is directly related to the brand reputation. The promise by the Holiday Inn brand of </w:t>
      </w:r>
      <w:r>
        <w:rPr>
          <w:rFonts w:ascii="Times New Roman" w:eastAsia="Times New Roman" w:hAnsi="Times New Roman" w:cs="Times New Roman"/>
          <w:sz w:val="24"/>
          <w:szCs w:val="24"/>
          <w:lang w:val="en-GB" w:eastAsia="en-GB"/>
        </w:rPr>
        <w:t>‘’</w:t>
      </w:r>
      <w:r w:rsidR="0082196D" w:rsidRPr="0082196D">
        <w:rPr>
          <w:rFonts w:ascii="Times New Roman" w:eastAsia="Times New Roman" w:hAnsi="Times New Roman" w:cs="Times New Roman"/>
          <w:sz w:val="24"/>
          <w:szCs w:val="24"/>
          <w:lang w:val="en-GB" w:eastAsia="en-GB"/>
        </w:rPr>
        <w:t xml:space="preserve">Relax, </w:t>
      </w:r>
      <w:r w:rsidRPr="0082196D">
        <w:rPr>
          <w:rFonts w:ascii="Times New Roman" w:eastAsia="Times New Roman" w:hAnsi="Times New Roman" w:cs="Times New Roman"/>
          <w:sz w:val="24"/>
          <w:szCs w:val="24"/>
          <w:lang w:val="en-GB" w:eastAsia="en-GB"/>
        </w:rPr>
        <w:t>its</w:t>
      </w:r>
      <w:r w:rsidR="0082196D" w:rsidRPr="0082196D">
        <w:rPr>
          <w:rFonts w:ascii="Times New Roman" w:eastAsia="Times New Roman" w:hAnsi="Times New Roman" w:cs="Times New Roman"/>
          <w:sz w:val="24"/>
          <w:szCs w:val="24"/>
          <w:lang w:val="en-GB" w:eastAsia="en-GB"/>
        </w:rPr>
        <w:t xml:space="preserve"> Holiday Inn</w:t>
      </w:r>
      <w:r>
        <w:rPr>
          <w:rFonts w:ascii="Times New Roman" w:eastAsia="Times New Roman" w:hAnsi="Times New Roman" w:cs="Times New Roman"/>
          <w:sz w:val="24"/>
          <w:szCs w:val="24"/>
          <w:lang w:val="en-GB" w:eastAsia="en-GB"/>
        </w:rPr>
        <w:t>’’</w:t>
      </w:r>
      <w:r w:rsidR="0082196D" w:rsidRPr="0082196D">
        <w:rPr>
          <w:rFonts w:ascii="Times New Roman" w:eastAsia="Times New Roman" w:hAnsi="Times New Roman" w:cs="Times New Roman"/>
          <w:sz w:val="24"/>
          <w:szCs w:val="24"/>
          <w:lang w:val="en-GB" w:eastAsia="en-GB"/>
        </w:rPr>
        <w:t xml:space="preserve"> is based on consistency, cleanliness and reliability. Such </w:t>
      </w:r>
      <w:r w:rsidR="000C4786">
        <w:rPr>
          <w:rFonts w:ascii="Times New Roman" w:eastAsia="Times New Roman" w:hAnsi="Times New Roman" w:cs="Times New Roman"/>
          <w:sz w:val="24"/>
          <w:szCs w:val="24"/>
          <w:lang w:val="en-GB" w:eastAsia="en-GB"/>
        </w:rPr>
        <w:t>minor lapses in service as delays</w:t>
      </w:r>
      <w:r w:rsidR="0082196D" w:rsidRPr="0082196D">
        <w:rPr>
          <w:rFonts w:ascii="Times New Roman" w:eastAsia="Times New Roman" w:hAnsi="Times New Roman" w:cs="Times New Roman"/>
          <w:sz w:val="24"/>
          <w:szCs w:val="24"/>
          <w:lang w:val="en-GB" w:eastAsia="en-GB"/>
        </w:rPr>
        <w:t xml:space="preserve"> in additional requests will reduce the overall satisfaction ratings and influence online feedback.</w:t>
      </w:r>
    </w:p>
    <w:p w14:paraId="60359307"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According to research conducted by Walker (2021), the perception of cleanliness by the guest for</w:t>
      </w:r>
      <w:r w:rsidR="000C4786">
        <w:rPr>
          <w:rFonts w:ascii="Times New Roman" w:eastAsia="Times New Roman" w:hAnsi="Times New Roman" w:cs="Times New Roman"/>
          <w:sz w:val="24"/>
          <w:szCs w:val="24"/>
          <w:lang w:val="en-GB" w:eastAsia="en-GB"/>
        </w:rPr>
        <w:t>ms one of the three major drivers</w:t>
      </w:r>
      <w:r w:rsidRPr="0082196D">
        <w:rPr>
          <w:rFonts w:ascii="Times New Roman" w:eastAsia="Times New Roman" w:hAnsi="Times New Roman" w:cs="Times New Roman"/>
          <w:sz w:val="24"/>
          <w:szCs w:val="24"/>
          <w:lang w:val="en-GB" w:eastAsia="en-GB"/>
        </w:rPr>
        <w:t xml:space="preserve"> of hotel loyalty. On the same note, Wood (2013) cites that there will be no operational effectiveness without service marketing since </w:t>
      </w:r>
      <w:r w:rsidR="00516C33">
        <w:rPr>
          <w:rFonts w:ascii="Times New Roman" w:eastAsia="Times New Roman" w:hAnsi="Times New Roman" w:cs="Times New Roman"/>
          <w:sz w:val="24"/>
          <w:szCs w:val="24"/>
          <w:lang w:val="en-GB" w:eastAsia="en-GB"/>
        </w:rPr>
        <w:t>‘’</w:t>
      </w:r>
      <w:r w:rsidRPr="0082196D">
        <w:rPr>
          <w:rFonts w:ascii="Times New Roman" w:eastAsia="Times New Roman" w:hAnsi="Times New Roman" w:cs="Times New Roman"/>
          <w:sz w:val="24"/>
          <w:szCs w:val="24"/>
          <w:lang w:val="en-GB" w:eastAsia="en-GB"/>
        </w:rPr>
        <w:t>the lived experience of the guest</w:t>
      </w:r>
      <w:r w:rsidR="006874F0">
        <w:rPr>
          <w:rFonts w:ascii="Times New Roman" w:eastAsia="Times New Roman" w:hAnsi="Times New Roman" w:cs="Times New Roman"/>
          <w:sz w:val="24"/>
          <w:szCs w:val="24"/>
          <w:lang w:val="en-GB" w:eastAsia="en-GB"/>
        </w:rPr>
        <w:t>’’</w:t>
      </w:r>
      <w:r w:rsidRPr="0082196D">
        <w:rPr>
          <w:rFonts w:ascii="Times New Roman" w:eastAsia="Times New Roman" w:hAnsi="Times New Roman" w:cs="Times New Roman"/>
          <w:sz w:val="24"/>
          <w:szCs w:val="24"/>
          <w:lang w:val="en-GB" w:eastAsia="en-GB"/>
        </w:rPr>
        <w:t xml:space="preserve"> is the brand</w:t>
      </w:r>
      <w:sdt>
        <w:sdtPr>
          <w:rPr>
            <w:rFonts w:ascii="Times New Roman" w:eastAsia="Times New Roman" w:hAnsi="Times New Roman" w:cs="Times New Roman"/>
            <w:sz w:val="24"/>
            <w:szCs w:val="24"/>
            <w:lang w:val="en-GB" w:eastAsia="en-GB"/>
          </w:rPr>
          <w:id w:val="294266480"/>
          <w:citation/>
        </w:sdtPr>
        <w:sdtContent>
          <w:r w:rsidR="00A45B0A">
            <w:rPr>
              <w:rFonts w:ascii="Times New Roman" w:eastAsia="Times New Roman" w:hAnsi="Times New Roman" w:cs="Times New Roman"/>
              <w:sz w:val="24"/>
              <w:szCs w:val="24"/>
              <w:lang w:val="en-GB" w:eastAsia="en-GB"/>
            </w:rPr>
            <w:fldChar w:fldCharType="begin"/>
          </w:r>
          <w:r w:rsidR="00A45B0A">
            <w:rPr>
              <w:rFonts w:ascii="Times New Roman" w:eastAsia="Times New Roman" w:hAnsi="Times New Roman" w:cs="Times New Roman"/>
              <w:sz w:val="24"/>
              <w:szCs w:val="24"/>
              <w:lang w:eastAsia="en-GB"/>
            </w:rPr>
            <w:instrText xml:space="preserve"> CITATION Woo13 \l 1033 </w:instrText>
          </w:r>
          <w:r w:rsidR="00A45B0A">
            <w:rPr>
              <w:rFonts w:ascii="Times New Roman" w:eastAsia="Times New Roman" w:hAnsi="Times New Roman" w:cs="Times New Roman"/>
              <w:sz w:val="24"/>
              <w:szCs w:val="24"/>
              <w:lang w:val="en-GB" w:eastAsia="en-GB"/>
            </w:rPr>
            <w:fldChar w:fldCharType="separate"/>
          </w:r>
          <w:r w:rsidR="00A45B0A">
            <w:rPr>
              <w:rFonts w:ascii="Times New Roman" w:eastAsia="Times New Roman" w:hAnsi="Times New Roman" w:cs="Times New Roman"/>
              <w:noProof/>
              <w:sz w:val="24"/>
              <w:szCs w:val="24"/>
              <w:lang w:eastAsia="en-GB"/>
            </w:rPr>
            <w:t xml:space="preserve"> </w:t>
          </w:r>
          <w:r w:rsidR="00A45B0A" w:rsidRPr="00A45B0A">
            <w:rPr>
              <w:rFonts w:ascii="Times New Roman" w:eastAsia="Times New Roman" w:hAnsi="Times New Roman" w:cs="Times New Roman"/>
              <w:noProof/>
              <w:sz w:val="24"/>
              <w:szCs w:val="24"/>
              <w:lang w:eastAsia="en-GB"/>
            </w:rPr>
            <w:t>(Wood, 2013)</w:t>
          </w:r>
          <w:r w:rsidR="00A45B0A">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 Through my placement experience, I realized that cleanliness was positively addressed by review management systems, and the management cited the delay</w:t>
      </w:r>
      <w:r w:rsidR="006874F0">
        <w:rPr>
          <w:rFonts w:ascii="Times New Roman" w:eastAsia="Times New Roman" w:hAnsi="Times New Roman" w:cs="Times New Roman"/>
          <w:sz w:val="24"/>
          <w:szCs w:val="24"/>
          <w:lang w:val="en-GB" w:eastAsia="en-GB"/>
        </w:rPr>
        <w:t>s</w:t>
      </w:r>
      <w:r w:rsidRPr="0082196D">
        <w:rPr>
          <w:rFonts w:ascii="Times New Roman" w:eastAsia="Times New Roman" w:hAnsi="Times New Roman" w:cs="Times New Roman"/>
          <w:sz w:val="24"/>
          <w:szCs w:val="24"/>
          <w:lang w:val="en-GB" w:eastAsia="en-GB"/>
        </w:rPr>
        <w:t xml:space="preserve"> in responding as a flaw. This validated the </w:t>
      </w:r>
      <w:r w:rsidR="006874F0" w:rsidRPr="0082196D">
        <w:rPr>
          <w:rFonts w:ascii="Times New Roman" w:eastAsia="Times New Roman" w:hAnsi="Times New Roman" w:cs="Times New Roman"/>
          <w:sz w:val="24"/>
          <w:szCs w:val="24"/>
          <w:lang w:val="en-GB" w:eastAsia="en-GB"/>
        </w:rPr>
        <w:t>need</w:t>
      </w:r>
      <w:r w:rsidRPr="0082196D">
        <w:rPr>
          <w:rFonts w:ascii="Times New Roman" w:eastAsia="Times New Roman" w:hAnsi="Times New Roman" w:cs="Times New Roman"/>
          <w:sz w:val="24"/>
          <w:szCs w:val="24"/>
          <w:lang w:val="en-GB" w:eastAsia="en-GB"/>
        </w:rPr>
        <w:t xml:space="preserve"> to enhance the internal communication and match service execution with the marketing commitment.</w:t>
      </w:r>
    </w:p>
    <w:p w14:paraId="60359308"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The difference between the expected</w:t>
      </w:r>
      <w:r w:rsidR="006874F0">
        <w:rPr>
          <w:rFonts w:ascii="Times New Roman" w:eastAsia="Times New Roman" w:hAnsi="Times New Roman" w:cs="Times New Roman"/>
          <w:sz w:val="24"/>
          <w:szCs w:val="24"/>
          <w:lang w:val="en-GB" w:eastAsia="en-GB"/>
        </w:rPr>
        <w:t xml:space="preserve"> (prompt response)</w:t>
      </w:r>
      <w:r w:rsidRPr="0082196D">
        <w:rPr>
          <w:rFonts w:ascii="Times New Roman" w:eastAsia="Times New Roman" w:hAnsi="Times New Roman" w:cs="Times New Roman"/>
          <w:sz w:val="24"/>
          <w:szCs w:val="24"/>
          <w:lang w:val="en-GB" w:eastAsia="en-GB"/>
        </w:rPr>
        <w:t xml:space="preserve"> and perceived service (delayed assistance) can damage the dimension of </w:t>
      </w:r>
      <w:r w:rsidR="006874F0">
        <w:rPr>
          <w:rFonts w:ascii="Times New Roman" w:eastAsia="Times New Roman" w:hAnsi="Times New Roman" w:cs="Times New Roman"/>
          <w:sz w:val="24"/>
          <w:szCs w:val="24"/>
          <w:lang w:val="en-GB" w:eastAsia="en-GB"/>
        </w:rPr>
        <w:t>‘’</w:t>
      </w:r>
      <w:r w:rsidRPr="0082196D">
        <w:rPr>
          <w:rFonts w:ascii="Times New Roman" w:eastAsia="Times New Roman" w:hAnsi="Times New Roman" w:cs="Times New Roman"/>
          <w:sz w:val="24"/>
          <w:szCs w:val="24"/>
          <w:lang w:val="en-GB" w:eastAsia="en-GB"/>
        </w:rPr>
        <w:t>responsiveness</w:t>
      </w:r>
      <w:r w:rsidR="006874F0">
        <w:rPr>
          <w:rFonts w:ascii="Times New Roman" w:eastAsia="Times New Roman" w:hAnsi="Times New Roman" w:cs="Times New Roman"/>
          <w:sz w:val="24"/>
          <w:szCs w:val="24"/>
          <w:lang w:val="en-GB" w:eastAsia="en-GB"/>
        </w:rPr>
        <w:t>’’</w:t>
      </w:r>
      <w:r w:rsidRPr="0082196D">
        <w:rPr>
          <w:rFonts w:ascii="Times New Roman" w:eastAsia="Times New Roman" w:hAnsi="Times New Roman" w:cs="Times New Roman"/>
          <w:sz w:val="24"/>
          <w:szCs w:val="24"/>
          <w:lang w:val="en-GB" w:eastAsia="en-GB"/>
        </w:rPr>
        <w:t xml:space="preserve"> by the application of SERVQUAL </w:t>
      </w:r>
      <w:sdt>
        <w:sdtPr>
          <w:rPr>
            <w:rFonts w:ascii="Times New Roman" w:eastAsia="Times New Roman" w:hAnsi="Times New Roman" w:cs="Times New Roman"/>
            <w:sz w:val="24"/>
            <w:szCs w:val="24"/>
            <w:lang w:val="en-GB" w:eastAsia="en-GB"/>
          </w:rPr>
          <w:id w:val="-223991788"/>
          <w:citation/>
        </w:sdtPr>
        <w:sdtContent>
          <w:r w:rsidR="00C730D8">
            <w:rPr>
              <w:rFonts w:ascii="Times New Roman" w:eastAsia="Times New Roman" w:hAnsi="Times New Roman" w:cs="Times New Roman"/>
              <w:sz w:val="24"/>
              <w:szCs w:val="24"/>
              <w:lang w:val="en-GB" w:eastAsia="en-GB"/>
            </w:rPr>
            <w:fldChar w:fldCharType="begin"/>
          </w:r>
          <w:r w:rsidR="00C730D8">
            <w:rPr>
              <w:rFonts w:ascii="Times New Roman" w:eastAsia="Times New Roman" w:hAnsi="Times New Roman" w:cs="Times New Roman"/>
              <w:sz w:val="24"/>
              <w:szCs w:val="24"/>
              <w:lang w:eastAsia="en-GB"/>
            </w:rPr>
            <w:instrText xml:space="preserve"> CITATION Par852 \l 1033 </w:instrText>
          </w:r>
          <w:r w:rsidR="00C730D8">
            <w:rPr>
              <w:rFonts w:ascii="Times New Roman" w:eastAsia="Times New Roman" w:hAnsi="Times New Roman" w:cs="Times New Roman"/>
              <w:sz w:val="24"/>
              <w:szCs w:val="24"/>
              <w:lang w:val="en-GB" w:eastAsia="en-GB"/>
            </w:rPr>
            <w:fldChar w:fldCharType="separate"/>
          </w:r>
          <w:r w:rsidR="00C730D8" w:rsidRPr="00C730D8">
            <w:rPr>
              <w:rFonts w:ascii="Times New Roman" w:eastAsia="Times New Roman" w:hAnsi="Times New Roman" w:cs="Times New Roman"/>
              <w:noProof/>
              <w:sz w:val="24"/>
              <w:szCs w:val="24"/>
              <w:lang w:eastAsia="en-GB"/>
            </w:rPr>
            <w:t>(Parasuraman, et al., 1985)</w:t>
          </w:r>
          <w:r w:rsidR="00C730D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 It takes more than change of procedures to bridge this as it will entail leadership and cultural changes.</w:t>
      </w:r>
    </w:p>
    <w:p w14:paraId="60359309" w14:textId="77777777" w:rsidR="0082196D" w:rsidRPr="0082196D" w:rsidRDefault="0082196D" w:rsidP="0082196D">
      <w:pPr>
        <w:pStyle w:val="Heading1"/>
        <w:spacing w:line="360" w:lineRule="auto"/>
        <w:rPr>
          <w:rFonts w:eastAsia="Times New Roman"/>
          <w:lang w:val="en-GB" w:eastAsia="en-GB"/>
        </w:rPr>
      </w:pPr>
      <w:r w:rsidRPr="0082196D">
        <w:rPr>
          <w:rFonts w:eastAsia="Times New Roman"/>
          <w:lang w:val="en-GB" w:eastAsia="en-GB"/>
        </w:rPr>
        <w:t>Learning Reflection: Previous Application.</w:t>
      </w:r>
    </w:p>
    <w:p w14:paraId="6035930A"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 xml:space="preserve">At Management and Organisational Behaviour (MOB), I realised that motivation can be fostered by inclusion in leadership using a democratic style, which I perceived could be an advantage in </w:t>
      </w:r>
      <w:r w:rsidRPr="0082196D">
        <w:rPr>
          <w:rFonts w:ascii="Times New Roman" w:eastAsia="Times New Roman" w:hAnsi="Times New Roman" w:cs="Times New Roman"/>
          <w:sz w:val="24"/>
          <w:szCs w:val="24"/>
          <w:lang w:val="en-GB" w:eastAsia="en-GB"/>
        </w:rPr>
        <w:lastRenderedPageBreak/>
        <w:t xml:space="preserve">reducing stress when the demand was high. </w:t>
      </w:r>
      <w:r w:rsidR="006874F0">
        <w:rPr>
          <w:rFonts w:ascii="Times New Roman" w:eastAsia="Times New Roman" w:hAnsi="Times New Roman" w:cs="Times New Roman"/>
          <w:sz w:val="24"/>
          <w:szCs w:val="24"/>
          <w:lang w:val="en-GB" w:eastAsia="en-GB"/>
        </w:rPr>
        <w:t xml:space="preserve">Studying </w:t>
      </w:r>
      <w:r w:rsidRPr="0082196D">
        <w:rPr>
          <w:rFonts w:ascii="Times New Roman" w:eastAsia="Times New Roman" w:hAnsi="Times New Roman" w:cs="Times New Roman"/>
          <w:sz w:val="24"/>
          <w:szCs w:val="24"/>
          <w:lang w:val="en-GB" w:eastAsia="en-GB"/>
        </w:rPr>
        <w:t xml:space="preserve">Personnel Resourcing </w:t>
      </w:r>
      <w:r w:rsidR="006874F0">
        <w:rPr>
          <w:rFonts w:ascii="Times New Roman" w:eastAsia="Times New Roman" w:hAnsi="Times New Roman" w:cs="Times New Roman"/>
          <w:sz w:val="24"/>
          <w:szCs w:val="24"/>
          <w:lang w:val="en-GB" w:eastAsia="en-GB"/>
        </w:rPr>
        <w:t xml:space="preserve">module </w:t>
      </w:r>
      <w:r w:rsidRPr="0082196D">
        <w:rPr>
          <w:rFonts w:ascii="Times New Roman" w:eastAsia="Times New Roman" w:hAnsi="Times New Roman" w:cs="Times New Roman"/>
          <w:sz w:val="24"/>
          <w:szCs w:val="24"/>
          <w:lang w:val="en-GB" w:eastAsia="en-GB"/>
        </w:rPr>
        <w:t>made me remember that the productivity and turnover directly depend on the workforce planning and the well-being of the employees. The lack of personnel during the peak time was a failure of strategic workforce planning which Marriott International handles in terms of predictive scheduling and HR analytics (Marriott International, 2024).</w:t>
      </w:r>
    </w:p>
    <w:p w14:paraId="6035930B"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 xml:space="preserve">I took the initiative of making unofficial check-ins prior to our shifts to enquire about the number of rooms that colleagues had and whether we could reassign the work in case one of them was lagging. This small project was a step towards trust and also the team was brought closer. Subsequently, my manager said that morning check-ins were </w:t>
      </w:r>
      <w:r w:rsidR="006874F0">
        <w:rPr>
          <w:rFonts w:ascii="Times New Roman" w:eastAsia="Times New Roman" w:hAnsi="Times New Roman" w:cs="Times New Roman"/>
          <w:sz w:val="24"/>
          <w:szCs w:val="24"/>
          <w:lang w:val="en-GB" w:eastAsia="en-GB"/>
        </w:rPr>
        <w:t>increasing</w:t>
      </w:r>
      <w:r w:rsidRPr="0082196D">
        <w:rPr>
          <w:rFonts w:ascii="Times New Roman" w:eastAsia="Times New Roman" w:hAnsi="Times New Roman" w:cs="Times New Roman"/>
          <w:sz w:val="24"/>
          <w:szCs w:val="24"/>
          <w:lang w:val="en-GB" w:eastAsia="en-GB"/>
        </w:rPr>
        <w:t xml:space="preserve"> communication that further supported the importance of putting academic knowledge into practice.</w:t>
      </w:r>
    </w:p>
    <w:p w14:paraId="6035930C"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This learning process is best described by Kolb Experiential Learning Cycle (1984) I observed (concrete experience), reflected (observation), conceptualised by theory (abstract conceptualisation), and acted (active experimentation). That was the cycle that assisted to turn frustration into positive action</w:t>
      </w:r>
      <w:sdt>
        <w:sdtPr>
          <w:rPr>
            <w:rFonts w:ascii="Times New Roman" w:eastAsia="Times New Roman" w:hAnsi="Times New Roman" w:cs="Times New Roman"/>
            <w:sz w:val="24"/>
            <w:szCs w:val="24"/>
            <w:lang w:val="en-GB" w:eastAsia="en-GB"/>
          </w:rPr>
          <w:id w:val="1954593878"/>
          <w:citation/>
        </w:sdtPr>
        <w:sdtContent>
          <w:r w:rsidR="001F4DD4">
            <w:rPr>
              <w:rFonts w:ascii="Times New Roman" w:eastAsia="Times New Roman" w:hAnsi="Times New Roman" w:cs="Times New Roman"/>
              <w:sz w:val="24"/>
              <w:szCs w:val="24"/>
              <w:lang w:val="en-GB" w:eastAsia="en-GB"/>
            </w:rPr>
            <w:fldChar w:fldCharType="begin"/>
          </w:r>
          <w:r w:rsidR="001F4DD4">
            <w:rPr>
              <w:rFonts w:ascii="Times New Roman" w:eastAsia="Times New Roman" w:hAnsi="Times New Roman" w:cs="Times New Roman"/>
              <w:sz w:val="24"/>
              <w:szCs w:val="24"/>
              <w:lang w:eastAsia="en-GB"/>
            </w:rPr>
            <w:instrText xml:space="preserve"> CITATION Kol841 \l 1033 </w:instrText>
          </w:r>
          <w:r w:rsidR="001F4DD4">
            <w:rPr>
              <w:rFonts w:ascii="Times New Roman" w:eastAsia="Times New Roman" w:hAnsi="Times New Roman" w:cs="Times New Roman"/>
              <w:sz w:val="24"/>
              <w:szCs w:val="24"/>
              <w:lang w:val="en-GB" w:eastAsia="en-GB"/>
            </w:rPr>
            <w:fldChar w:fldCharType="separate"/>
          </w:r>
          <w:r w:rsidR="001F4DD4">
            <w:rPr>
              <w:rFonts w:ascii="Times New Roman" w:eastAsia="Times New Roman" w:hAnsi="Times New Roman" w:cs="Times New Roman"/>
              <w:noProof/>
              <w:sz w:val="24"/>
              <w:szCs w:val="24"/>
              <w:lang w:eastAsia="en-GB"/>
            </w:rPr>
            <w:t xml:space="preserve"> </w:t>
          </w:r>
          <w:r w:rsidR="001F4DD4" w:rsidRPr="001F4DD4">
            <w:rPr>
              <w:rFonts w:ascii="Times New Roman" w:eastAsia="Times New Roman" w:hAnsi="Times New Roman" w:cs="Times New Roman"/>
              <w:noProof/>
              <w:sz w:val="24"/>
              <w:szCs w:val="24"/>
              <w:lang w:eastAsia="en-GB"/>
            </w:rPr>
            <w:t>(Kolb, 1984)</w:t>
          </w:r>
          <w:r w:rsidR="001F4DD4">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30D" w14:textId="77777777" w:rsidR="0082196D" w:rsidRPr="0082196D" w:rsidRDefault="0082196D" w:rsidP="0082196D">
      <w:pPr>
        <w:pStyle w:val="Heading1"/>
        <w:spacing w:line="360" w:lineRule="auto"/>
        <w:rPr>
          <w:rFonts w:eastAsia="Times New Roman"/>
          <w:lang w:val="en-GB" w:eastAsia="en-GB"/>
        </w:rPr>
      </w:pPr>
      <w:r w:rsidRPr="0082196D">
        <w:rPr>
          <w:rFonts w:eastAsia="Times New Roman"/>
          <w:lang w:val="en-GB" w:eastAsia="en-GB"/>
        </w:rPr>
        <w:t>Three-Step Improvement Plan</w:t>
      </w:r>
    </w:p>
    <w:p w14:paraId="6035930E" w14:textId="77777777" w:rsidR="0082196D" w:rsidRPr="0082196D" w:rsidRDefault="0082196D" w:rsidP="0082196D">
      <w:pPr>
        <w:pStyle w:val="Heading2"/>
        <w:spacing w:line="360" w:lineRule="auto"/>
      </w:pPr>
      <w:r w:rsidRPr="0082196D">
        <w:t>Implement Daily Team Briefings.</w:t>
      </w:r>
    </w:p>
    <w:p w14:paraId="6035930F"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Five minutes, formal meetings at the beginning of every shift to talk about the occupancy rates, guest priorities and any speci</w:t>
      </w:r>
      <w:r w:rsidR="006874F0">
        <w:rPr>
          <w:rFonts w:ascii="Times New Roman" w:eastAsia="Times New Roman" w:hAnsi="Times New Roman" w:cs="Times New Roman"/>
          <w:sz w:val="24"/>
          <w:szCs w:val="24"/>
          <w:lang w:val="en-GB" w:eastAsia="en-GB"/>
        </w:rPr>
        <w:t>al work. This creates alignment</w:t>
      </w:r>
      <w:r w:rsidRPr="0082196D">
        <w:rPr>
          <w:rFonts w:ascii="Times New Roman" w:eastAsia="Times New Roman" w:hAnsi="Times New Roman" w:cs="Times New Roman"/>
          <w:sz w:val="24"/>
          <w:szCs w:val="24"/>
          <w:lang w:val="en-GB" w:eastAsia="en-GB"/>
        </w:rPr>
        <w:t xml:space="preserve"> and transparency and allows employees room to express issues. Hospitality practices like these have been demonstrated to promote morale and performance of tasks </w:t>
      </w:r>
      <w:sdt>
        <w:sdtPr>
          <w:rPr>
            <w:rFonts w:ascii="Times New Roman" w:eastAsia="Times New Roman" w:hAnsi="Times New Roman" w:cs="Times New Roman"/>
            <w:sz w:val="24"/>
            <w:szCs w:val="24"/>
            <w:lang w:val="en-GB" w:eastAsia="en-GB"/>
          </w:rPr>
          <w:id w:val="743530617"/>
          <w:citation/>
        </w:sdtPr>
        <w:sdtContent>
          <w:r w:rsidR="00C730D8">
            <w:rPr>
              <w:rFonts w:ascii="Times New Roman" w:eastAsia="Times New Roman" w:hAnsi="Times New Roman" w:cs="Times New Roman"/>
              <w:sz w:val="24"/>
              <w:szCs w:val="24"/>
              <w:lang w:val="en-GB" w:eastAsia="en-GB"/>
            </w:rPr>
            <w:fldChar w:fldCharType="begin"/>
          </w:r>
          <w:r w:rsidR="00C730D8">
            <w:rPr>
              <w:rFonts w:ascii="Times New Roman" w:eastAsia="Times New Roman" w:hAnsi="Times New Roman" w:cs="Times New Roman"/>
              <w:sz w:val="24"/>
              <w:szCs w:val="24"/>
              <w:lang w:eastAsia="en-GB"/>
            </w:rPr>
            <w:instrText xml:space="preserve"> CITATION Wal19 \l 1033 </w:instrText>
          </w:r>
          <w:r w:rsidR="00C730D8">
            <w:rPr>
              <w:rFonts w:ascii="Times New Roman" w:eastAsia="Times New Roman" w:hAnsi="Times New Roman" w:cs="Times New Roman"/>
              <w:sz w:val="24"/>
              <w:szCs w:val="24"/>
              <w:lang w:val="en-GB" w:eastAsia="en-GB"/>
            </w:rPr>
            <w:fldChar w:fldCharType="separate"/>
          </w:r>
          <w:r w:rsidR="00C730D8" w:rsidRPr="00C730D8">
            <w:rPr>
              <w:rFonts w:ascii="Times New Roman" w:eastAsia="Times New Roman" w:hAnsi="Times New Roman" w:cs="Times New Roman"/>
              <w:noProof/>
              <w:sz w:val="24"/>
              <w:szCs w:val="24"/>
              <w:lang w:eastAsia="en-GB"/>
            </w:rPr>
            <w:t>(Walker &amp; Walker, 2019)</w:t>
          </w:r>
          <w:r w:rsidR="00C730D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310" w14:textId="77777777" w:rsidR="0082196D" w:rsidRPr="0082196D" w:rsidRDefault="0082196D" w:rsidP="0082196D">
      <w:pPr>
        <w:pStyle w:val="Heading2"/>
        <w:spacing w:line="360" w:lineRule="auto"/>
      </w:pPr>
      <w:r w:rsidRPr="0082196D">
        <w:t>Put into action an Internal Feedback Log.</w:t>
      </w:r>
    </w:p>
    <w:p w14:paraId="60359311" w14:textId="77777777" w:rsid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The staff can have a common digital or physical journal where</w:t>
      </w:r>
      <w:r w:rsidR="006874F0">
        <w:rPr>
          <w:rFonts w:ascii="Times New Roman" w:eastAsia="Times New Roman" w:hAnsi="Times New Roman" w:cs="Times New Roman"/>
          <w:sz w:val="24"/>
          <w:szCs w:val="24"/>
          <w:lang w:val="en-GB" w:eastAsia="en-GB"/>
        </w:rPr>
        <w:t xml:space="preserve"> they report recurring</w:t>
      </w:r>
      <w:r w:rsidRPr="0082196D">
        <w:rPr>
          <w:rFonts w:ascii="Times New Roman" w:eastAsia="Times New Roman" w:hAnsi="Times New Roman" w:cs="Times New Roman"/>
          <w:sz w:val="24"/>
          <w:szCs w:val="24"/>
          <w:lang w:val="en-GB" w:eastAsia="en-GB"/>
        </w:rPr>
        <w:t xml:space="preserve"> problems like shortages or absent communi</w:t>
      </w:r>
      <w:r w:rsidR="006874F0">
        <w:rPr>
          <w:rFonts w:ascii="Times New Roman" w:eastAsia="Times New Roman" w:hAnsi="Times New Roman" w:cs="Times New Roman"/>
          <w:sz w:val="24"/>
          <w:szCs w:val="24"/>
          <w:lang w:val="en-GB" w:eastAsia="en-GB"/>
        </w:rPr>
        <w:t>cations so that managers can</w:t>
      </w:r>
      <w:r w:rsidRPr="0082196D">
        <w:rPr>
          <w:rFonts w:ascii="Times New Roman" w:eastAsia="Times New Roman" w:hAnsi="Times New Roman" w:cs="Times New Roman"/>
          <w:sz w:val="24"/>
          <w:szCs w:val="24"/>
          <w:lang w:val="en-GB" w:eastAsia="en-GB"/>
        </w:rPr>
        <w:t xml:space="preserve"> adjust staffing patterns. This promotes participative leadership and Theory Y assumptions on self-motivation in employees</w:t>
      </w:r>
      <w:sdt>
        <w:sdtPr>
          <w:rPr>
            <w:rFonts w:ascii="Times New Roman" w:eastAsia="Times New Roman" w:hAnsi="Times New Roman" w:cs="Times New Roman"/>
            <w:sz w:val="24"/>
            <w:szCs w:val="24"/>
            <w:lang w:val="en-GB" w:eastAsia="en-GB"/>
          </w:rPr>
          <w:id w:val="963541028"/>
          <w:citation/>
        </w:sdtPr>
        <w:sdtContent>
          <w:r w:rsidR="001F4DD4">
            <w:rPr>
              <w:rFonts w:ascii="Times New Roman" w:eastAsia="Times New Roman" w:hAnsi="Times New Roman" w:cs="Times New Roman"/>
              <w:sz w:val="24"/>
              <w:szCs w:val="24"/>
              <w:lang w:val="en-GB" w:eastAsia="en-GB"/>
            </w:rPr>
            <w:fldChar w:fldCharType="begin"/>
          </w:r>
          <w:r w:rsidR="001F4DD4">
            <w:rPr>
              <w:rFonts w:ascii="Times New Roman" w:eastAsia="Times New Roman" w:hAnsi="Times New Roman" w:cs="Times New Roman"/>
              <w:sz w:val="24"/>
              <w:szCs w:val="24"/>
              <w:lang w:eastAsia="en-GB"/>
            </w:rPr>
            <w:instrText xml:space="preserve"> CITATION McG60 \l 1033 </w:instrText>
          </w:r>
          <w:r w:rsidR="001F4DD4">
            <w:rPr>
              <w:rFonts w:ascii="Times New Roman" w:eastAsia="Times New Roman" w:hAnsi="Times New Roman" w:cs="Times New Roman"/>
              <w:sz w:val="24"/>
              <w:szCs w:val="24"/>
              <w:lang w:val="en-GB" w:eastAsia="en-GB"/>
            </w:rPr>
            <w:fldChar w:fldCharType="separate"/>
          </w:r>
          <w:r w:rsidR="001F4DD4">
            <w:rPr>
              <w:rFonts w:ascii="Times New Roman" w:eastAsia="Times New Roman" w:hAnsi="Times New Roman" w:cs="Times New Roman"/>
              <w:noProof/>
              <w:sz w:val="24"/>
              <w:szCs w:val="24"/>
              <w:lang w:eastAsia="en-GB"/>
            </w:rPr>
            <w:t xml:space="preserve"> </w:t>
          </w:r>
          <w:r w:rsidR="001F4DD4" w:rsidRPr="001F4DD4">
            <w:rPr>
              <w:rFonts w:ascii="Times New Roman" w:eastAsia="Times New Roman" w:hAnsi="Times New Roman" w:cs="Times New Roman"/>
              <w:noProof/>
              <w:sz w:val="24"/>
              <w:szCs w:val="24"/>
              <w:lang w:eastAsia="en-GB"/>
            </w:rPr>
            <w:t>(McGregor, 1960)</w:t>
          </w:r>
          <w:r w:rsidR="001F4DD4">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312" w14:textId="77777777" w:rsidR="006874F0" w:rsidRDefault="006874F0" w:rsidP="0082196D">
      <w:pPr>
        <w:spacing w:after="0" w:line="360" w:lineRule="auto"/>
        <w:jc w:val="both"/>
        <w:rPr>
          <w:rFonts w:ascii="Times New Roman" w:eastAsia="Times New Roman" w:hAnsi="Times New Roman" w:cs="Times New Roman"/>
          <w:sz w:val="24"/>
          <w:szCs w:val="24"/>
          <w:lang w:val="en-GB" w:eastAsia="en-GB"/>
        </w:rPr>
      </w:pPr>
    </w:p>
    <w:p w14:paraId="60359313" w14:textId="77777777" w:rsidR="006874F0" w:rsidRPr="0082196D" w:rsidRDefault="006874F0" w:rsidP="0082196D">
      <w:pPr>
        <w:spacing w:after="0" w:line="360" w:lineRule="auto"/>
        <w:jc w:val="both"/>
        <w:rPr>
          <w:rFonts w:ascii="Times New Roman" w:eastAsia="Times New Roman" w:hAnsi="Times New Roman" w:cs="Times New Roman"/>
          <w:sz w:val="24"/>
          <w:szCs w:val="24"/>
          <w:lang w:val="en-GB" w:eastAsia="en-GB"/>
        </w:rPr>
      </w:pPr>
    </w:p>
    <w:p w14:paraId="60359314" w14:textId="77777777" w:rsidR="0082196D" w:rsidRPr="0082196D" w:rsidRDefault="0082196D" w:rsidP="0082196D">
      <w:pPr>
        <w:pStyle w:val="Heading2"/>
        <w:spacing w:line="360" w:lineRule="auto"/>
      </w:pPr>
      <w:r w:rsidRPr="0082196D">
        <w:lastRenderedPageBreak/>
        <w:t xml:space="preserve">Increase </w:t>
      </w:r>
      <w:r w:rsidR="006874F0">
        <w:t>Employee Morale with Flexible</w:t>
      </w:r>
      <w:r w:rsidRPr="0082196D">
        <w:t xml:space="preserve"> Work</w:t>
      </w:r>
      <w:r w:rsidR="006874F0">
        <w:t>ing</w:t>
      </w:r>
      <w:r w:rsidRPr="0082196D">
        <w:t xml:space="preserve"> Hours.</w:t>
      </w:r>
    </w:p>
    <w:p w14:paraId="60359315"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Reshap</w:t>
      </w:r>
      <w:r>
        <w:rPr>
          <w:rFonts w:ascii="Times New Roman" w:eastAsia="Times New Roman" w:hAnsi="Times New Roman" w:cs="Times New Roman"/>
          <w:sz w:val="24"/>
          <w:szCs w:val="24"/>
          <w:lang w:val="en-GB" w:eastAsia="en-GB"/>
        </w:rPr>
        <w:t>ing</w:t>
      </w:r>
      <w:r w:rsidRPr="0082196D">
        <w:rPr>
          <w:rFonts w:ascii="Times New Roman" w:eastAsia="Times New Roman" w:hAnsi="Times New Roman" w:cs="Times New Roman"/>
          <w:sz w:val="24"/>
          <w:szCs w:val="24"/>
          <w:lang w:val="en-GB" w:eastAsia="en-GB"/>
        </w:rPr>
        <w:t xml:space="preserve"> the shifts when there is high occupancy, cross-department support where feasible. According to the research conducted by Gursoy et al. (2021), flexible scheduling leads to higher levels of satisfaction, a decrease in burnout, and to an indirect increase in the ratings of the guests</w:t>
      </w:r>
      <w:sdt>
        <w:sdtPr>
          <w:rPr>
            <w:rFonts w:ascii="Times New Roman" w:eastAsia="Times New Roman" w:hAnsi="Times New Roman" w:cs="Times New Roman"/>
            <w:sz w:val="24"/>
            <w:szCs w:val="24"/>
            <w:lang w:val="en-GB" w:eastAsia="en-GB"/>
          </w:rPr>
          <w:id w:val="-1135398292"/>
          <w:citation/>
        </w:sdtPr>
        <w:sdtContent>
          <w:r w:rsidR="006A4758">
            <w:rPr>
              <w:rFonts w:ascii="Times New Roman" w:eastAsia="Times New Roman" w:hAnsi="Times New Roman" w:cs="Times New Roman"/>
              <w:sz w:val="24"/>
              <w:szCs w:val="24"/>
              <w:lang w:val="en-GB" w:eastAsia="en-GB"/>
            </w:rPr>
            <w:fldChar w:fldCharType="begin"/>
          </w:r>
          <w:r w:rsidR="006A4758">
            <w:rPr>
              <w:rFonts w:ascii="Times New Roman" w:eastAsia="Times New Roman" w:hAnsi="Times New Roman" w:cs="Times New Roman"/>
              <w:sz w:val="24"/>
              <w:szCs w:val="24"/>
              <w:lang w:eastAsia="en-GB"/>
            </w:rPr>
            <w:instrText xml:space="preserve">CITATION Gur \l 1033 </w:instrText>
          </w:r>
          <w:r w:rsidR="006A4758">
            <w:rPr>
              <w:rFonts w:ascii="Times New Roman" w:eastAsia="Times New Roman" w:hAnsi="Times New Roman" w:cs="Times New Roman"/>
              <w:sz w:val="24"/>
              <w:szCs w:val="24"/>
              <w:lang w:val="en-GB" w:eastAsia="en-GB"/>
            </w:rPr>
            <w:fldChar w:fldCharType="separate"/>
          </w:r>
          <w:r w:rsidR="006A4758">
            <w:rPr>
              <w:rFonts w:ascii="Times New Roman" w:eastAsia="Times New Roman" w:hAnsi="Times New Roman" w:cs="Times New Roman"/>
              <w:noProof/>
              <w:sz w:val="24"/>
              <w:szCs w:val="24"/>
              <w:lang w:eastAsia="en-GB"/>
            </w:rPr>
            <w:t xml:space="preserve"> </w:t>
          </w:r>
          <w:r w:rsidR="006A4758" w:rsidRPr="006A4758">
            <w:rPr>
              <w:rFonts w:ascii="Times New Roman" w:eastAsia="Times New Roman" w:hAnsi="Times New Roman" w:cs="Times New Roman"/>
              <w:noProof/>
              <w:sz w:val="24"/>
              <w:szCs w:val="24"/>
              <w:lang w:eastAsia="en-GB"/>
            </w:rPr>
            <w:t>(Gursoy, et al., 2021)</w:t>
          </w:r>
          <w:r w:rsidR="006A4758">
            <w:rPr>
              <w:rFonts w:ascii="Times New Roman" w:eastAsia="Times New Roman" w:hAnsi="Times New Roman" w:cs="Times New Roman"/>
              <w:sz w:val="24"/>
              <w:szCs w:val="24"/>
              <w:lang w:val="en-GB" w:eastAsia="en-GB"/>
            </w:rPr>
            <w:fldChar w:fldCharType="end"/>
          </w:r>
        </w:sdtContent>
      </w:sdt>
      <w:r w:rsidRPr="0082196D">
        <w:rPr>
          <w:rFonts w:ascii="Times New Roman" w:eastAsia="Times New Roman" w:hAnsi="Times New Roman" w:cs="Times New Roman"/>
          <w:sz w:val="24"/>
          <w:szCs w:val="24"/>
          <w:lang w:val="en-GB" w:eastAsia="en-GB"/>
        </w:rPr>
        <w:t>.</w:t>
      </w:r>
    </w:p>
    <w:p w14:paraId="60359316" w14:textId="77777777" w:rsidR="0082196D" w:rsidRPr="0082196D" w:rsidRDefault="0082196D" w:rsidP="0082196D">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These measures combined with other industry best practices in the people engagement and sustainable service management will strive to achieve better staff retention and increased guest satisfaction.</w:t>
      </w:r>
    </w:p>
    <w:p w14:paraId="60359317" w14:textId="77777777" w:rsidR="0082196D" w:rsidRPr="0082196D" w:rsidRDefault="0082196D" w:rsidP="0082196D">
      <w:pPr>
        <w:pStyle w:val="Heading1"/>
        <w:spacing w:line="360" w:lineRule="auto"/>
        <w:rPr>
          <w:rFonts w:eastAsia="Times New Roman"/>
          <w:lang w:val="en-GB" w:eastAsia="en-GB"/>
        </w:rPr>
      </w:pPr>
      <w:r w:rsidRPr="0082196D">
        <w:rPr>
          <w:rFonts w:eastAsia="Times New Roman"/>
          <w:lang w:val="en-GB" w:eastAsia="en-GB"/>
        </w:rPr>
        <w:t>Conclusion</w:t>
      </w:r>
    </w:p>
    <w:p w14:paraId="60359318" w14:textId="77777777" w:rsidR="001626D5" w:rsidRDefault="0082196D" w:rsidP="001626D5">
      <w:pPr>
        <w:spacing w:after="0" w:line="360" w:lineRule="auto"/>
        <w:jc w:val="both"/>
        <w:rPr>
          <w:rFonts w:ascii="Times New Roman" w:eastAsia="Times New Roman" w:hAnsi="Times New Roman" w:cs="Times New Roman"/>
          <w:sz w:val="24"/>
          <w:szCs w:val="24"/>
          <w:lang w:val="en-GB" w:eastAsia="en-GB"/>
        </w:rPr>
      </w:pPr>
      <w:r w:rsidRPr="0082196D">
        <w:rPr>
          <w:rFonts w:ascii="Times New Roman" w:eastAsia="Times New Roman" w:hAnsi="Times New Roman" w:cs="Times New Roman"/>
          <w:sz w:val="24"/>
          <w:szCs w:val="24"/>
          <w:lang w:val="en-GB" w:eastAsia="en-GB"/>
        </w:rPr>
        <w:t>Considering my experience, I understood that the effectiveness of guest service operations is not only based on processes but also people and leadership. Housekeeping team was strong in terms of being disciplined and being proud but they needed more attention on communication and well-being. Connecting the practice with the theory of Herzberg motivation model and the learning cycle proposed by Kolb, I came to know that even a slight change can make the performance and the morale more powerful. It is the experience that taught me that hospitality leadership is a skill of striking a balance between operational control and empathy and trust. In the future, I would like to use participative leadership styles and active communication tactics to establish conditions in which employees and clients will truly feel appreciated.</w:t>
      </w:r>
    </w:p>
    <w:p w14:paraId="60359319" w14:textId="77777777" w:rsidR="001626D5" w:rsidRDefault="001626D5">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br w:type="page"/>
      </w:r>
    </w:p>
    <w:sdt>
      <w:sdtPr>
        <w:rPr>
          <w:rFonts w:ascii="Times New Roman" w:eastAsiaTheme="majorEastAsia" w:hAnsi="Times New Roman" w:cstheme="majorBidi"/>
          <w:b/>
          <w:color w:val="000000" w:themeColor="text1"/>
          <w:sz w:val="24"/>
          <w:szCs w:val="32"/>
        </w:rPr>
        <w:id w:val="-573587230"/>
        <w:bibliography/>
      </w:sdtPr>
      <w:sdtContent>
        <w:sdt>
          <w:sdtPr>
            <w:rPr>
              <w:rFonts w:ascii="Times New Roman" w:eastAsiaTheme="majorEastAsia" w:hAnsi="Times New Roman" w:cstheme="majorBidi"/>
              <w:b/>
              <w:color w:val="000000" w:themeColor="text1"/>
              <w:sz w:val="24"/>
              <w:szCs w:val="32"/>
            </w:rPr>
            <w:id w:val="-364442952"/>
            <w:docPartObj>
              <w:docPartGallery w:val="Bibliographies"/>
              <w:docPartUnique/>
            </w:docPartObj>
          </w:sdtPr>
          <w:sdtContent>
            <w:bookmarkStart w:id="1" w:name="_Toc212716398" w:displacedByCustomXml="prev"/>
            <w:p w14:paraId="6035931A" w14:textId="77777777" w:rsidR="00182918" w:rsidRPr="002F3F61" w:rsidRDefault="00182918" w:rsidP="00182918">
              <w:pPr>
                <w:spacing w:before="100" w:beforeAutospacing="1" w:after="100" w:afterAutospacing="1" w:line="240" w:lineRule="auto"/>
                <w:outlineLvl w:val="2"/>
                <w:rPr>
                  <w:rFonts w:ascii="Times New Roman" w:eastAsia="Times New Roman" w:hAnsi="Times New Roman" w:cs="Times New Roman"/>
                  <w:b/>
                  <w:bCs/>
                  <w:sz w:val="32"/>
                  <w:szCs w:val="32"/>
                  <w:lang w:val="en-GB" w:eastAsia="en-GB"/>
                </w:rPr>
              </w:pPr>
              <w:r w:rsidRPr="002F3F61">
                <w:rPr>
                  <w:rFonts w:ascii="Times New Roman" w:eastAsia="Times New Roman" w:hAnsi="Times New Roman" w:cs="Times New Roman"/>
                  <w:b/>
                  <w:bCs/>
                  <w:sz w:val="32"/>
                  <w:szCs w:val="32"/>
                  <w:lang w:val="en-GB" w:eastAsia="en-GB"/>
                </w:rPr>
                <w:t>References</w:t>
              </w:r>
              <w:bookmarkEnd w:id="1"/>
              <w:r w:rsidRPr="002F3F61">
                <w:rPr>
                  <w:rFonts w:ascii="Times New Roman" w:eastAsia="Times New Roman" w:hAnsi="Times New Roman" w:cs="Times New Roman"/>
                  <w:b/>
                  <w:bCs/>
                  <w:sz w:val="32"/>
                  <w:szCs w:val="32"/>
                  <w:lang w:val="en-GB" w:eastAsia="en-GB"/>
                </w:rPr>
                <w:t xml:space="preserve"> </w:t>
              </w:r>
            </w:p>
            <w:p w14:paraId="6035931B"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Adair, J. (2019) </w:t>
              </w:r>
              <w:r w:rsidRPr="00F572C1">
                <w:rPr>
                  <w:rFonts w:ascii="Times New Roman" w:eastAsia="Times New Roman" w:hAnsi="Times New Roman" w:cs="Times New Roman"/>
                  <w:i/>
                  <w:iCs/>
                  <w:sz w:val="24"/>
                  <w:szCs w:val="24"/>
                  <w:lang w:val="en-GB" w:eastAsia="en-GB"/>
                </w:rPr>
                <w:t>Developing Your Leadership Skills</w:t>
              </w:r>
              <w:r w:rsidRPr="00F572C1">
                <w:rPr>
                  <w:rFonts w:ascii="Times New Roman" w:eastAsia="Times New Roman" w:hAnsi="Times New Roman" w:cs="Times New Roman"/>
                  <w:sz w:val="24"/>
                  <w:szCs w:val="24"/>
                  <w:lang w:val="en-GB" w:eastAsia="en-GB"/>
                </w:rPr>
                <w:t>. London: Kogan Page.</w:t>
              </w:r>
            </w:p>
            <w:p w14:paraId="6035931C"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Bass, B. (1990) </w:t>
              </w:r>
              <w:r w:rsidRPr="00F572C1">
                <w:rPr>
                  <w:rFonts w:ascii="Times New Roman" w:eastAsia="Times New Roman" w:hAnsi="Times New Roman" w:cs="Times New Roman"/>
                  <w:i/>
                  <w:iCs/>
                  <w:sz w:val="24"/>
                  <w:szCs w:val="24"/>
                  <w:lang w:val="en-GB" w:eastAsia="en-GB"/>
                </w:rPr>
                <w:t>From Transactional to Transformational Leadership: Learning to Share the Vision.</w:t>
              </w:r>
              <w:r w:rsidRPr="00F572C1">
                <w:rPr>
                  <w:rFonts w:ascii="Times New Roman" w:eastAsia="Times New Roman" w:hAnsi="Times New Roman" w:cs="Times New Roman"/>
                  <w:sz w:val="24"/>
                  <w:szCs w:val="24"/>
                  <w:lang w:val="en-GB" w:eastAsia="en-GB"/>
                </w:rPr>
                <w:t xml:space="preserve"> Organizational Dynamics, 18(3), pp. 19–31.</w:t>
              </w:r>
            </w:p>
            <w:p w14:paraId="6035931D"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Belbin, R.M. (2010) </w:t>
              </w:r>
              <w:r w:rsidRPr="00F572C1">
                <w:rPr>
                  <w:rFonts w:ascii="Times New Roman" w:eastAsia="Times New Roman" w:hAnsi="Times New Roman" w:cs="Times New Roman"/>
                  <w:i/>
                  <w:iCs/>
                  <w:sz w:val="24"/>
                  <w:szCs w:val="24"/>
                  <w:lang w:val="en-GB" w:eastAsia="en-GB"/>
                </w:rPr>
                <w:t>Team Roles at Work</w:t>
              </w:r>
              <w:r w:rsidRPr="00F572C1">
                <w:rPr>
                  <w:rFonts w:ascii="Times New Roman" w:eastAsia="Times New Roman" w:hAnsi="Times New Roman" w:cs="Times New Roman"/>
                  <w:sz w:val="24"/>
                  <w:szCs w:val="24"/>
                  <w:lang w:val="en-GB" w:eastAsia="en-GB"/>
                </w:rPr>
                <w:t>. 2nd ed. Oxford: Butterworth-Heinemann.</w:t>
              </w:r>
            </w:p>
            <w:p w14:paraId="6035931E"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Blake, R.R. and Mouton, J.S. (1985) </w:t>
              </w:r>
              <w:r w:rsidRPr="00F572C1">
                <w:rPr>
                  <w:rFonts w:ascii="Times New Roman" w:eastAsia="Times New Roman" w:hAnsi="Times New Roman" w:cs="Times New Roman"/>
                  <w:i/>
                  <w:iCs/>
                  <w:sz w:val="24"/>
                  <w:szCs w:val="24"/>
                  <w:lang w:val="en-GB" w:eastAsia="en-GB"/>
                </w:rPr>
                <w:t>The Managerial Grid III: The Key to Leadership Excellence.</w:t>
              </w:r>
              <w:r w:rsidRPr="00F572C1">
                <w:rPr>
                  <w:rFonts w:ascii="Times New Roman" w:eastAsia="Times New Roman" w:hAnsi="Times New Roman" w:cs="Times New Roman"/>
                  <w:sz w:val="24"/>
                  <w:szCs w:val="24"/>
                  <w:lang w:val="en-GB" w:eastAsia="en-GB"/>
                </w:rPr>
                <w:t xml:space="preserve"> Houston: Gulf Publishing.</w:t>
              </w:r>
            </w:p>
            <w:p w14:paraId="6035931F"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Edmondson, A. (2018) </w:t>
              </w:r>
              <w:r w:rsidRPr="00F572C1">
                <w:rPr>
                  <w:rFonts w:ascii="Times New Roman" w:eastAsia="Times New Roman" w:hAnsi="Times New Roman" w:cs="Times New Roman"/>
                  <w:i/>
                  <w:iCs/>
                  <w:sz w:val="24"/>
                  <w:szCs w:val="24"/>
                  <w:lang w:val="en-GB" w:eastAsia="en-GB"/>
                </w:rPr>
                <w:t>The Fearless Organization: Creating Psychological Safety in the Workplace for Learning, Innovation, and Growth.</w:t>
              </w:r>
              <w:r w:rsidRPr="00F572C1">
                <w:rPr>
                  <w:rFonts w:ascii="Times New Roman" w:eastAsia="Times New Roman" w:hAnsi="Times New Roman" w:cs="Times New Roman"/>
                  <w:sz w:val="24"/>
                  <w:szCs w:val="24"/>
                  <w:lang w:val="en-GB" w:eastAsia="en-GB"/>
                </w:rPr>
                <w:t xml:space="preserve"> Hoboken, NJ: Wiley.</w:t>
              </w:r>
            </w:p>
            <w:p w14:paraId="60359320"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Gannon, J. (2023) ‘Leadership in Hospitality: Lessons from the Post-COVID Era.’ </w:t>
              </w:r>
              <w:r w:rsidRPr="00F572C1">
                <w:rPr>
                  <w:rFonts w:ascii="Times New Roman" w:eastAsia="Times New Roman" w:hAnsi="Times New Roman" w:cs="Times New Roman"/>
                  <w:i/>
                  <w:iCs/>
                  <w:sz w:val="24"/>
                  <w:szCs w:val="24"/>
                  <w:lang w:val="en-GB" w:eastAsia="en-GB"/>
                </w:rPr>
                <w:t>Hotel Management Today.</w:t>
              </w:r>
              <w:r w:rsidRPr="00F572C1">
                <w:rPr>
                  <w:rFonts w:ascii="Times New Roman" w:eastAsia="Times New Roman" w:hAnsi="Times New Roman" w:cs="Times New Roman"/>
                  <w:sz w:val="24"/>
                  <w:szCs w:val="24"/>
                  <w:lang w:val="en-GB" w:eastAsia="en-GB"/>
                </w:rPr>
                <w:t xml:space="preserve"> Available at: </w:t>
              </w:r>
              <w:hyperlink r:id="rId6" w:history="1">
                <w:r w:rsidRPr="00F572C1">
                  <w:rPr>
                    <w:rFonts w:ascii="Times New Roman" w:eastAsia="Times New Roman" w:hAnsi="Times New Roman" w:cs="Times New Roman"/>
                    <w:color w:val="0000FF"/>
                    <w:sz w:val="24"/>
                    <w:szCs w:val="24"/>
                    <w:u w:val="single"/>
                    <w:lang w:val="en-GB" w:eastAsia="en-GB"/>
                  </w:rPr>
                  <w:t>https://www.hotelmanagement.net</w:t>
                </w:r>
              </w:hyperlink>
              <w:r>
                <w:rPr>
                  <w:rFonts w:ascii="Times New Roman" w:eastAsia="Times New Roman" w:hAnsi="Times New Roman" w:cs="Times New Roman"/>
                  <w:sz w:val="24"/>
                  <w:szCs w:val="24"/>
                  <w:lang w:val="en-GB" w:eastAsia="en-GB"/>
                </w:rPr>
                <w:t xml:space="preserve"> (Accessed: 22</w:t>
              </w:r>
              <w:r w:rsidRPr="00F572C1">
                <w:rPr>
                  <w:rFonts w:ascii="Times New Roman" w:eastAsia="Times New Roman" w:hAnsi="Times New Roman" w:cs="Times New Roman"/>
                  <w:sz w:val="24"/>
                  <w:szCs w:val="24"/>
                  <w:lang w:val="en-GB" w:eastAsia="en-GB"/>
                </w:rPr>
                <w:t xml:space="preserve"> October 2025).</w:t>
              </w:r>
            </w:p>
            <w:p w14:paraId="60359321"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Gursoy, D., Chi, C. and Lu, L. (2021) ‘Impact of work-life balance on employee satisfaction in hospitality.’ </w:t>
              </w:r>
              <w:r w:rsidRPr="00F572C1">
                <w:rPr>
                  <w:rFonts w:ascii="Times New Roman" w:eastAsia="Times New Roman" w:hAnsi="Times New Roman" w:cs="Times New Roman"/>
                  <w:i/>
                  <w:iCs/>
                  <w:sz w:val="24"/>
                  <w:szCs w:val="24"/>
                  <w:lang w:val="en-GB" w:eastAsia="en-GB"/>
                </w:rPr>
                <w:t>International Journal of Contemporary Hospitality Management</w:t>
              </w:r>
              <w:r w:rsidRPr="00F572C1">
                <w:rPr>
                  <w:rFonts w:ascii="Times New Roman" w:eastAsia="Times New Roman" w:hAnsi="Times New Roman" w:cs="Times New Roman"/>
                  <w:sz w:val="24"/>
                  <w:szCs w:val="24"/>
                  <w:lang w:val="en-GB" w:eastAsia="en-GB"/>
                </w:rPr>
                <w:t>, 33(2), pp. 590–607.</w:t>
              </w:r>
            </w:p>
            <w:p w14:paraId="60359322"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Herzberg, F. (1966) </w:t>
              </w:r>
              <w:r w:rsidRPr="00F572C1">
                <w:rPr>
                  <w:rFonts w:ascii="Times New Roman" w:eastAsia="Times New Roman" w:hAnsi="Times New Roman" w:cs="Times New Roman"/>
                  <w:i/>
                  <w:iCs/>
                  <w:sz w:val="24"/>
                  <w:szCs w:val="24"/>
                  <w:lang w:val="en-GB" w:eastAsia="en-GB"/>
                </w:rPr>
                <w:t>Work and the Nature of Man.</w:t>
              </w:r>
              <w:r w:rsidRPr="00F572C1">
                <w:rPr>
                  <w:rFonts w:ascii="Times New Roman" w:eastAsia="Times New Roman" w:hAnsi="Times New Roman" w:cs="Times New Roman"/>
                  <w:sz w:val="24"/>
                  <w:szCs w:val="24"/>
                  <w:lang w:val="en-GB" w:eastAsia="en-GB"/>
                </w:rPr>
                <w:t xml:space="preserve"> Cleveland: World Publishing.</w:t>
              </w:r>
            </w:p>
            <w:p w14:paraId="60359323"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Kolb, D. (1984) </w:t>
              </w:r>
              <w:r w:rsidRPr="00F572C1">
                <w:rPr>
                  <w:rFonts w:ascii="Times New Roman" w:eastAsia="Times New Roman" w:hAnsi="Times New Roman" w:cs="Times New Roman"/>
                  <w:i/>
                  <w:iCs/>
                  <w:sz w:val="24"/>
                  <w:szCs w:val="24"/>
                  <w:lang w:val="en-GB" w:eastAsia="en-GB"/>
                </w:rPr>
                <w:t>Experiential Learning: Experience as the Source of Learning and Development.</w:t>
              </w:r>
              <w:r w:rsidRPr="00F572C1">
                <w:rPr>
                  <w:rFonts w:ascii="Times New Roman" w:eastAsia="Times New Roman" w:hAnsi="Times New Roman" w:cs="Times New Roman"/>
                  <w:sz w:val="24"/>
                  <w:szCs w:val="24"/>
                  <w:lang w:val="en-GB" w:eastAsia="en-GB"/>
                </w:rPr>
                <w:t xml:space="preserve"> Englewood Cliffs: Prentice Hall.</w:t>
              </w:r>
            </w:p>
            <w:p w14:paraId="60359324"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McGregor, D. (1960) </w:t>
              </w:r>
              <w:r w:rsidRPr="00F572C1">
                <w:rPr>
                  <w:rFonts w:ascii="Times New Roman" w:eastAsia="Times New Roman" w:hAnsi="Times New Roman" w:cs="Times New Roman"/>
                  <w:i/>
                  <w:iCs/>
                  <w:sz w:val="24"/>
                  <w:szCs w:val="24"/>
                  <w:lang w:val="en-GB" w:eastAsia="en-GB"/>
                </w:rPr>
                <w:t>The Human Side of Enterprise.</w:t>
              </w:r>
              <w:r w:rsidRPr="00F572C1">
                <w:rPr>
                  <w:rFonts w:ascii="Times New Roman" w:eastAsia="Times New Roman" w:hAnsi="Times New Roman" w:cs="Times New Roman"/>
                  <w:sz w:val="24"/>
                  <w:szCs w:val="24"/>
                  <w:lang w:val="en-GB" w:eastAsia="en-GB"/>
                </w:rPr>
                <w:t xml:space="preserve"> New York: McGraw-Hill.</w:t>
              </w:r>
            </w:p>
            <w:p w14:paraId="60359325"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Northouse, P. (2021) </w:t>
              </w:r>
              <w:r w:rsidRPr="00F572C1">
                <w:rPr>
                  <w:rFonts w:ascii="Times New Roman" w:eastAsia="Times New Roman" w:hAnsi="Times New Roman" w:cs="Times New Roman"/>
                  <w:i/>
                  <w:iCs/>
                  <w:sz w:val="24"/>
                  <w:szCs w:val="24"/>
                  <w:lang w:val="en-GB" w:eastAsia="en-GB"/>
                </w:rPr>
                <w:t>Leadership: Theory and Practice.</w:t>
              </w:r>
              <w:r w:rsidRPr="00F572C1">
                <w:rPr>
                  <w:rFonts w:ascii="Times New Roman" w:eastAsia="Times New Roman" w:hAnsi="Times New Roman" w:cs="Times New Roman"/>
                  <w:sz w:val="24"/>
                  <w:szCs w:val="24"/>
                  <w:lang w:val="en-GB" w:eastAsia="en-GB"/>
                </w:rPr>
                <w:t xml:space="preserve"> 9th ed. London: Sage.</w:t>
              </w:r>
            </w:p>
            <w:p w14:paraId="60359326"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Parasuraman, A., Zeithaml, V. and Berry, L. (1988) </w:t>
              </w:r>
              <w:r w:rsidRPr="00F572C1">
                <w:rPr>
                  <w:rFonts w:ascii="Times New Roman" w:eastAsia="Times New Roman" w:hAnsi="Times New Roman" w:cs="Times New Roman"/>
                  <w:i/>
                  <w:iCs/>
                  <w:sz w:val="24"/>
                  <w:szCs w:val="24"/>
                  <w:lang w:val="en-GB" w:eastAsia="en-GB"/>
                </w:rPr>
                <w:t>SERVQUAL: A Multiple-Item Scale for Measuring Consumer Perceptions of Service Quality.</w:t>
              </w:r>
              <w:r w:rsidRPr="00F572C1">
                <w:rPr>
                  <w:rFonts w:ascii="Times New Roman" w:eastAsia="Times New Roman" w:hAnsi="Times New Roman" w:cs="Times New Roman"/>
                  <w:sz w:val="24"/>
                  <w:szCs w:val="24"/>
                  <w:lang w:val="en-GB" w:eastAsia="en-GB"/>
                </w:rPr>
                <w:t xml:space="preserve"> Journal of Retailing, 64(1), pp. 12–40.</w:t>
              </w:r>
            </w:p>
            <w:p w14:paraId="60359327" w14:textId="77777777" w:rsidR="00182918" w:rsidRPr="00F572C1" w:rsidRDefault="00182918" w:rsidP="00182918">
              <w:pPr>
                <w:spacing w:before="100" w:beforeAutospacing="1" w:after="100" w:afterAutospacing="1" w:line="240" w:lineRule="auto"/>
                <w:rPr>
                  <w:rFonts w:ascii="Times New Roman" w:eastAsia="Times New Roman" w:hAnsi="Times New Roman" w:cs="Times New Roman"/>
                  <w:sz w:val="24"/>
                  <w:szCs w:val="24"/>
                  <w:lang w:val="en-GB" w:eastAsia="en-GB"/>
                </w:rPr>
              </w:pPr>
              <w:r w:rsidRPr="00F572C1">
                <w:rPr>
                  <w:rFonts w:ascii="Times New Roman" w:eastAsia="Times New Roman" w:hAnsi="Times New Roman" w:cs="Times New Roman"/>
                  <w:sz w:val="24"/>
                  <w:szCs w:val="24"/>
                  <w:lang w:val="en-GB" w:eastAsia="en-GB"/>
                </w:rPr>
                <w:t xml:space="preserve">Walker, J.R. (2021) </w:t>
              </w:r>
              <w:r w:rsidRPr="00F572C1">
                <w:rPr>
                  <w:rFonts w:ascii="Times New Roman" w:eastAsia="Times New Roman" w:hAnsi="Times New Roman" w:cs="Times New Roman"/>
                  <w:i/>
                  <w:iCs/>
                  <w:sz w:val="24"/>
                  <w:szCs w:val="24"/>
                  <w:lang w:val="en-GB" w:eastAsia="en-GB"/>
                </w:rPr>
                <w:t>Introduction to Hospitality.</w:t>
              </w:r>
              <w:r w:rsidRPr="00F572C1">
                <w:rPr>
                  <w:rFonts w:ascii="Times New Roman" w:eastAsia="Times New Roman" w:hAnsi="Times New Roman" w:cs="Times New Roman"/>
                  <w:sz w:val="24"/>
                  <w:szCs w:val="24"/>
                  <w:lang w:val="en-GB" w:eastAsia="en-GB"/>
                </w:rPr>
                <w:t xml:space="preserve"> 8th Global Edition. Harlow: Pearson.</w:t>
              </w:r>
            </w:p>
            <w:p w14:paraId="60359328" w14:textId="77777777" w:rsidR="001626D5" w:rsidRDefault="00182918" w:rsidP="00182918">
              <w:pPr>
                <w:pStyle w:val="Heading1"/>
              </w:pPr>
              <w:r w:rsidRPr="00182918">
                <w:rPr>
                  <w:rFonts w:eastAsia="Times New Roman" w:cs="Times New Roman"/>
                  <w:b w:val="0"/>
                  <w:szCs w:val="24"/>
                  <w:lang w:val="en-GB" w:eastAsia="en-GB"/>
                </w:rPr>
                <w:t xml:space="preserve">Wood, R.C. (2013) </w:t>
              </w:r>
              <w:r w:rsidRPr="00182918">
                <w:rPr>
                  <w:rFonts w:eastAsia="Times New Roman" w:cs="Times New Roman"/>
                  <w:b w:val="0"/>
                  <w:i/>
                  <w:iCs/>
                  <w:szCs w:val="24"/>
                  <w:lang w:val="en-GB" w:eastAsia="en-GB"/>
                </w:rPr>
                <w:t>Key Concepts in Hospitality Management.</w:t>
              </w:r>
              <w:r w:rsidRPr="00182918">
                <w:rPr>
                  <w:rFonts w:eastAsia="Times New Roman" w:cs="Times New Roman"/>
                  <w:b w:val="0"/>
                  <w:szCs w:val="24"/>
                  <w:lang w:val="en-GB" w:eastAsia="en-GB"/>
                </w:rPr>
                <w:t xml:space="preserve"> London: Sage Publications</w:t>
              </w:r>
              <w:r w:rsidRPr="00F572C1">
                <w:rPr>
                  <w:rFonts w:eastAsia="Times New Roman" w:cs="Times New Roman"/>
                  <w:szCs w:val="24"/>
                  <w:lang w:val="en-GB" w:eastAsia="en-GB"/>
                </w:rPr>
                <w:t>.</w:t>
              </w:r>
            </w:p>
          </w:sdtContent>
        </w:sdt>
      </w:sdtContent>
    </w:sdt>
    <w:p w14:paraId="60359329" w14:textId="77777777" w:rsidR="00F572C1" w:rsidRPr="001626D5" w:rsidRDefault="00F572C1" w:rsidP="001626D5">
      <w:pPr>
        <w:spacing w:after="0" w:line="360" w:lineRule="auto"/>
        <w:jc w:val="both"/>
        <w:rPr>
          <w:rFonts w:ascii="Times New Roman" w:eastAsia="Times New Roman" w:hAnsi="Times New Roman" w:cs="Times New Roman"/>
          <w:sz w:val="24"/>
          <w:szCs w:val="24"/>
          <w:lang w:val="en-GB" w:eastAsia="en-GB"/>
        </w:rPr>
      </w:pPr>
    </w:p>
    <w:p w14:paraId="6035932A" w14:textId="77777777" w:rsidR="00F572C1" w:rsidRPr="0082196D" w:rsidRDefault="00F572C1" w:rsidP="0082196D">
      <w:pPr>
        <w:spacing w:before="100" w:beforeAutospacing="1" w:after="100" w:afterAutospacing="1" w:line="360" w:lineRule="auto"/>
        <w:jc w:val="both"/>
        <w:rPr>
          <w:rFonts w:ascii="Times New Roman" w:eastAsia="Times New Roman" w:hAnsi="Times New Roman" w:cs="Times New Roman"/>
          <w:sz w:val="24"/>
          <w:szCs w:val="24"/>
          <w:lang w:val="en-GB" w:eastAsia="en-GB"/>
        </w:rPr>
      </w:pPr>
    </w:p>
    <w:sectPr w:rsidR="00F572C1" w:rsidRPr="008219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C44D4B"/>
    <w:multiLevelType w:val="hybridMultilevel"/>
    <w:tmpl w:val="CF94F108"/>
    <w:lvl w:ilvl="0" w:tplc="7A00F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247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579"/>
    <w:rsid w:val="00041B57"/>
    <w:rsid w:val="000C4786"/>
    <w:rsid w:val="001626D5"/>
    <w:rsid w:val="00182918"/>
    <w:rsid w:val="001F4DD4"/>
    <w:rsid w:val="00215EEF"/>
    <w:rsid w:val="002F3F61"/>
    <w:rsid w:val="002F7273"/>
    <w:rsid w:val="00330446"/>
    <w:rsid w:val="00432812"/>
    <w:rsid w:val="00516C33"/>
    <w:rsid w:val="006874F0"/>
    <w:rsid w:val="00690F15"/>
    <w:rsid w:val="006A4758"/>
    <w:rsid w:val="006D7423"/>
    <w:rsid w:val="0082196D"/>
    <w:rsid w:val="00845F0B"/>
    <w:rsid w:val="009538B7"/>
    <w:rsid w:val="00A45B0A"/>
    <w:rsid w:val="00AD0579"/>
    <w:rsid w:val="00BC16E8"/>
    <w:rsid w:val="00C730D8"/>
    <w:rsid w:val="00D850BA"/>
    <w:rsid w:val="00E21B28"/>
    <w:rsid w:val="00EC169B"/>
    <w:rsid w:val="00EE11C6"/>
    <w:rsid w:val="00F57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592DB"/>
  <w15:chartTrackingRefBased/>
  <w15:docId w15:val="{76B59A75-7D8C-45BC-829D-426EC14F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219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link w:val="Heading2Char"/>
    <w:autoRedefine/>
    <w:uiPriority w:val="9"/>
    <w:qFormat/>
    <w:rsid w:val="0082196D"/>
    <w:pPr>
      <w:spacing w:before="100" w:beforeAutospacing="1" w:after="100" w:afterAutospacing="1" w:line="240" w:lineRule="auto"/>
      <w:outlineLvl w:val="1"/>
    </w:pPr>
    <w:rPr>
      <w:rFonts w:ascii="Times New Roman" w:eastAsia="Times New Roman" w:hAnsi="Times New Roman" w:cs="Times New Roman"/>
      <w:b/>
      <w:bCs/>
      <w:sz w:val="24"/>
      <w:szCs w:val="36"/>
      <w:lang w:val="en-GB" w:eastAsia="en-GB"/>
    </w:rPr>
  </w:style>
  <w:style w:type="paragraph" w:styleId="Heading3">
    <w:name w:val="heading 3"/>
    <w:basedOn w:val="Normal"/>
    <w:link w:val="Heading3Char"/>
    <w:uiPriority w:val="9"/>
    <w:qFormat/>
    <w:rsid w:val="00F572C1"/>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196D"/>
    <w:rPr>
      <w:rFonts w:ascii="Times New Roman" w:eastAsia="Times New Roman" w:hAnsi="Times New Roman" w:cs="Times New Roman"/>
      <w:b/>
      <w:bCs/>
      <w:sz w:val="24"/>
      <w:szCs w:val="36"/>
      <w:lang w:val="en-GB" w:eastAsia="en-GB"/>
    </w:rPr>
  </w:style>
  <w:style w:type="character" w:customStyle="1" w:styleId="Heading3Char">
    <w:name w:val="Heading 3 Char"/>
    <w:basedOn w:val="DefaultParagraphFont"/>
    <w:link w:val="Heading3"/>
    <w:uiPriority w:val="9"/>
    <w:rsid w:val="00F572C1"/>
    <w:rPr>
      <w:rFonts w:ascii="Times New Roman" w:eastAsia="Times New Roman" w:hAnsi="Times New Roman" w:cs="Times New Roman"/>
      <w:b/>
      <w:bCs/>
      <w:sz w:val="27"/>
      <w:szCs w:val="27"/>
      <w:lang w:val="en-GB" w:eastAsia="en-GB"/>
    </w:rPr>
  </w:style>
  <w:style w:type="paragraph" w:styleId="NormalWeb">
    <w:name w:val="Normal (Web)"/>
    <w:basedOn w:val="Normal"/>
    <w:uiPriority w:val="99"/>
    <w:semiHidden/>
    <w:unhideWhenUsed/>
    <w:rsid w:val="00F572C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572C1"/>
    <w:rPr>
      <w:b/>
      <w:bCs/>
    </w:rPr>
  </w:style>
  <w:style w:type="character" w:styleId="Emphasis">
    <w:name w:val="Emphasis"/>
    <w:basedOn w:val="DefaultParagraphFont"/>
    <w:uiPriority w:val="20"/>
    <w:qFormat/>
    <w:rsid w:val="00F572C1"/>
    <w:rPr>
      <w:i/>
      <w:iCs/>
    </w:rPr>
  </w:style>
  <w:style w:type="character" w:styleId="Hyperlink">
    <w:name w:val="Hyperlink"/>
    <w:basedOn w:val="DefaultParagraphFont"/>
    <w:uiPriority w:val="99"/>
    <w:unhideWhenUsed/>
    <w:rsid w:val="00F572C1"/>
    <w:rPr>
      <w:color w:val="0000FF"/>
      <w:u w:val="single"/>
    </w:rPr>
  </w:style>
  <w:style w:type="paragraph" w:styleId="ListParagraph">
    <w:name w:val="List Paragraph"/>
    <w:basedOn w:val="Normal"/>
    <w:uiPriority w:val="34"/>
    <w:qFormat/>
    <w:rsid w:val="002F3F61"/>
    <w:pPr>
      <w:ind w:left="720"/>
      <w:contextualSpacing/>
    </w:pPr>
  </w:style>
  <w:style w:type="character" w:customStyle="1" w:styleId="Heading1Char">
    <w:name w:val="Heading 1 Char"/>
    <w:basedOn w:val="DefaultParagraphFont"/>
    <w:link w:val="Heading1"/>
    <w:uiPriority w:val="9"/>
    <w:rsid w:val="0082196D"/>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2F3F61"/>
    <w:pPr>
      <w:outlineLvl w:val="9"/>
    </w:pPr>
  </w:style>
  <w:style w:type="paragraph" w:styleId="TOC2">
    <w:name w:val="toc 2"/>
    <w:basedOn w:val="Normal"/>
    <w:next w:val="Normal"/>
    <w:autoRedefine/>
    <w:uiPriority w:val="39"/>
    <w:unhideWhenUsed/>
    <w:rsid w:val="002F3F61"/>
    <w:pPr>
      <w:spacing w:after="100"/>
      <w:ind w:left="220"/>
    </w:pPr>
  </w:style>
  <w:style w:type="paragraph" w:styleId="TOC3">
    <w:name w:val="toc 3"/>
    <w:basedOn w:val="Normal"/>
    <w:next w:val="Normal"/>
    <w:autoRedefine/>
    <w:uiPriority w:val="39"/>
    <w:unhideWhenUsed/>
    <w:rsid w:val="002F3F61"/>
    <w:pPr>
      <w:spacing w:after="100"/>
      <w:ind w:left="440"/>
    </w:pPr>
  </w:style>
  <w:style w:type="paragraph" w:styleId="Bibliography">
    <w:name w:val="Bibliography"/>
    <w:basedOn w:val="Normal"/>
    <w:next w:val="Normal"/>
    <w:uiPriority w:val="37"/>
    <w:unhideWhenUsed/>
    <w:rsid w:val="002F7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9976">
      <w:bodyDiv w:val="1"/>
      <w:marLeft w:val="0"/>
      <w:marRight w:val="0"/>
      <w:marTop w:val="0"/>
      <w:marBottom w:val="0"/>
      <w:divBdr>
        <w:top w:val="none" w:sz="0" w:space="0" w:color="auto"/>
        <w:left w:val="none" w:sz="0" w:space="0" w:color="auto"/>
        <w:bottom w:val="none" w:sz="0" w:space="0" w:color="auto"/>
        <w:right w:val="none" w:sz="0" w:space="0" w:color="auto"/>
      </w:divBdr>
    </w:div>
    <w:div w:id="100147682">
      <w:bodyDiv w:val="1"/>
      <w:marLeft w:val="0"/>
      <w:marRight w:val="0"/>
      <w:marTop w:val="0"/>
      <w:marBottom w:val="0"/>
      <w:divBdr>
        <w:top w:val="none" w:sz="0" w:space="0" w:color="auto"/>
        <w:left w:val="none" w:sz="0" w:space="0" w:color="auto"/>
        <w:bottom w:val="none" w:sz="0" w:space="0" w:color="auto"/>
        <w:right w:val="none" w:sz="0" w:space="0" w:color="auto"/>
      </w:divBdr>
    </w:div>
    <w:div w:id="247348658">
      <w:bodyDiv w:val="1"/>
      <w:marLeft w:val="0"/>
      <w:marRight w:val="0"/>
      <w:marTop w:val="0"/>
      <w:marBottom w:val="0"/>
      <w:divBdr>
        <w:top w:val="none" w:sz="0" w:space="0" w:color="auto"/>
        <w:left w:val="none" w:sz="0" w:space="0" w:color="auto"/>
        <w:bottom w:val="none" w:sz="0" w:space="0" w:color="auto"/>
        <w:right w:val="none" w:sz="0" w:space="0" w:color="auto"/>
      </w:divBdr>
    </w:div>
    <w:div w:id="252130027">
      <w:bodyDiv w:val="1"/>
      <w:marLeft w:val="0"/>
      <w:marRight w:val="0"/>
      <w:marTop w:val="0"/>
      <w:marBottom w:val="0"/>
      <w:divBdr>
        <w:top w:val="none" w:sz="0" w:space="0" w:color="auto"/>
        <w:left w:val="none" w:sz="0" w:space="0" w:color="auto"/>
        <w:bottom w:val="none" w:sz="0" w:space="0" w:color="auto"/>
        <w:right w:val="none" w:sz="0" w:space="0" w:color="auto"/>
      </w:divBdr>
    </w:div>
    <w:div w:id="439958120">
      <w:bodyDiv w:val="1"/>
      <w:marLeft w:val="0"/>
      <w:marRight w:val="0"/>
      <w:marTop w:val="0"/>
      <w:marBottom w:val="0"/>
      <w:divBdr>
        <w:top w:val="none" w:sz="0" w:space="0" w:color="auto"/>
        <w:left w:val="none" w:sz="0" w:space="0" w:color="auto"/>
        <w:bottom w:val="none" w:sz="0" w:space="0" w:color="auto"/>
        <w:right w:val="none" w:sz="0" w:space="0" w:color="auto"/>
      </w:divBdr>
    </w:div>
    <w:div w:id="579825239">
      <w:bodyDiv w:val="1"/>
      <w:marLeft w:val="0"/>
      <w:marRight w:val="0"/>
      <w:marTop w:val="0"/>
      <w:marBottom w:val="0"/>
      <w:divBdr>
        <w:top w:val="none" w:sz="0" w:space="0" w:color="auto"/>
        <w:left w:val="none" w:sz="0" w:space="0" w:color="auto"/>
        <w:bottom w:val="none" w:sz="0" w:space="0" w:color="auto"/>
        <w:right w:val="none" w:sz="0" w:space="0" w:color="auto"/>
      </w:divBdr>
    </w:div>
    <w:div w:id="653097895">
      <w:bodyDiv w:val="1"/>
      <w:marLeft w:val="0"/>
      <w:marRight w:val="0"/>
      <w:marTop w:val="0"/>
      <w:marBottom w:val="0"/>
      <w:divBdr>
        <w:top w:val="none" w:sz="0" w:space="0" w:color="auto"/>
        <w:left w:val="none" w:sz="0" w:space="0" w:color="auto"/>
        <w:bottom w:val="none" w:sz="0" w:space="0" w:color="auto"/>
        <w:right w:val="none" w:sz="0" w:space="0" w:color="auto"/>
      </w:divBdr>
    </w:div>
    <w:div w:id="689260922">
      <w:bodyDiv w:val="1"/>
      <w:marLeft w:val="0"/>
      <w:marRight w:val="0"/>
      <w:marTop w:val="0"/>
      <w:marBottom w:val="0"/>
      <w:divBdr>
        <w:top w:val="none" w:sz="0" w:space="0" w:color="auto"/>
        <w:left w:val="none" w:sz="0" w:space="0" w:color="auto"/>
        <w:bottom w:val="none" w:sz="0" w:space="0" w:color="auto"/>
        <w:right w:val="none" w:sz="0" w:space="0" w:color="auto"/>
      </w:divBdr>
    </w:div>
    <w:div w:id="800421903">
      <w:bodyDiv w:val="1"/>
      <w:marLeft w:val="0"/>
      <w:marRight w:val="0"/>
      <w:marTop w:val="0"/>
      <w:marBottom w:val="0"/>
      <w:divBdr>
        <w:top w:val="none" w:sz="0" w:space="0" w:color="auto"/>
        <w:left w:val="none" w:sz="0" w:space="0" w:color="auto"/>
        <w:bottom w:val="none" w:sz="0" w:space="0" w:color="auto"/>
        <w:right w:val="none" w:sz="0" w:space="0" w:color="auto"/>
      </w:divBdr>
    </w:div>
    <w:div w:id="803818450">
      <w:bodyDiv w:val="1"/>
      <w:marLeft w:val="0"/>
      <w:marRight w:val="0"/>
      <w:marTop w:val="0"/>
      <w:marBottom w:val="0"/>
      <w:divBdr>
        <w:top w:val="none" w:sz="0" w:space="0" w:color="auto"/>
        <w:left w:val="none" w:sz="0" w:space="0" w:color="auto"/>
        <w:bottom w:val="none" w:sz="0" w:space="0" w:color="auto"/>
        <w:right w:val="none" w:sz="0" w:space="0" w:color="auto"/>
      </w:divBdr>
    </w:div>
    <w:div w:id="957838158">
      <w:bodyDiv w:val="1"/>
      <w:marLeft w:val="0"/>
      <w:marRight w:val="0"/>
      <w:marTop w:val="0"/>
      <w:marBottom w:val="0"/>
      <w:divBdr>
        <w:top w:val="none" w:sz="0" w:space="0" w:color="auto"/>
        <w:left w:val="none" w:sz="0" w:space="0" w:color="auto"/>
        <w:bottom w:val="none" w:sz="0" w:space="0" w:color="auto"/>
        <w:right w:val="none" w:sz="0" w:space="0" w:color="auto"/>
      </w:divBdr>
    </w:div>
    <w:div w:id="1140658897">
      <w:bodyDiv w:val="1"/>
      <w:marLeft w:val="0"/>
      <w:marRight w:val="0"/>
      <w:marTop w:val="0"/>
      <w:marBottom w:val="0"/>
      <w:divBdr>
        <w:top w:val="none" w:sz="0" w:space="0" w:color="auto"/>
        <w:left w:val="none" w:sz="0" w:space="0" w:color="auto"/>
        <w:bottom w:val="none" w:sz="0" w:space="0" w:color="auto"/>
        <w:right w:val="none" w:sz="0" w:space="0" w:color="auto"/>
      </w:divBdr>
    </w:div>
    <w:div w:id="1242522525">
      <w:bodyDiv w:val="1"/>
      <w:marLeft w:val="0"/>
      <w:marRight w:val="0"/>
      <w:marTop w:val="0"/>
      <w:marBottom w:val="0"/>
      <w:divBdr>
        <w:top w:val="none" w:sz="0" w:space="0" w:color="auto"/>
        <w:left w:val="none" w:sz="0" w:space="0" w:color="auto"/>
        <w:bottom w:val="none" w:sz="0" w:space="0" w:color="auto"/>
        <w:right w:val="none" w:sz="0" w:space="0" w:color="auto"/>
      </w:divBdr>
    </w:div>
    <w:div w:id="1333414346">
      <w:bodyDiv w:val="1"/>
      <w:marLeft w:val="0"/>
      <w:marRight w:val="0"/>
      <w:marTop w:val="0"/>
      <w:marBottom w:val="0"/>
      <w:divBdr>
        <w:top w:val="none" w:sz="0" w:space="0" w:color="auto"/>
        <w:left w:val="none" w:sz="0" w:space="0" w:color="auto"/>
        <w:bottom w:val="none" w:sz="0" w:space="0" w:color="auto"/>
        <w:right w:val="none" w:sz="0" w:space="0" w:color="auto"/>
      </w:divBdr>
    </w:div>
    <w:div w:id="1535919796">
      <w:bodyDiv w:val="1"/>
      <w:marLeft w:val="0"/>
      <w:marRight w:val="0"/>
      <w:marTop w:val="0"/>
      <w:marBottom w:val="0"/>
      <w:divBdr>
        <w:top w:val="none" w:sz="0" w:space="0" w:color="auto"/>
        <w:left w:val="none" w:sz="0" w:space="0" w:color="auto"/>
        <w:bottom w:val="none" w:sz="0" w:space="0" w:color="auto"/>
        <w:right w:val="none" w:sz="0" w:space="0" w:color="auto"/>
      </w:divBdr>
    </w:div>
    <w:div w:id="1728994751">
      <w:bodyDiv w:val="1"/>
      <w:marLeft w:val="0"/>
      <w:marRight w:val="0"/>
      <w:marTop w:val="0"/>
      <w:marBottom w:val="0"/>
      <w:divBdr>
        <w:top w:val="none" w:sz="0" w:space="0" w:color="auto"/>
        <w:left w:val="none" w:sz="0" w:space="0" w:color="auto"/>
        <w:bottom w:val="none" w:sz="0" w:space="0" w:color="auto"/>
        <w:right w:val="none" w:sz="0" w:space="0" w:color="auto"/>
      </w:divBdr>
    </w:div>
    <w:div w:id="1756975846">
      <w:bodyDiv w:val="1"/>
      <w:marLeft w:val="0"/>
      <w:marRight w:val="0"/>
      <w:marTop w:val="0"/>
      <w:marBottom w:val="0"/>
      <w:divBdr>
        <w:top w:val="none" w:sz="0" w:space="0" w:color="auto"/>
        <w:left w:val="none" w:sz="0" w:space="0" w:color="auto"/>
        <w:bottom w:val="none" w:sz="0" w:space="0" w:color="auto"/>
        <w:right w:val="none" w:sz="0" w:space="0" w:color="auto"/>
      </w:divBdr>
    </w:div>
    <w:div w:id="1850560841">
      <w:bodyDiv w:val="1"/>
      <w:marLeft w:val="0"/>
      <w:marRight w:val="0"/>
      <w:marTop w:val="0"/>
      <w:marBottom w:val="0"/>
      <w:divBdr>
        <w:top w:val="none" w:sz="0" w:space="0" w:color="auto"/>
        <w:left w:val="none" w:sz="0" w:space="0" w:color="auto"/>
        <w:bottom w:val="none" w:sz="0" w:space="0" w:color="auto"/>
        <w:right w:val="none" w:sz="0" w:space="0" w:color="auto"/>
      </w:divBdr>
    </w:div>
    <w:div w:id="1883054912">
      <w:bodyDiv w:val="1"/>
      <w:marLeft w:val="0"/>
      <w:marRight w:val="0"/>
      <w:marTop w:val="0"/>
      <w:marBottom w:val="0"/>
      <w:divBdr>
        <w:top w:val="none" w:sz="0" w:space="0" w:color="auto"/>
        <w:left w:val="none" w:sz="0" w:space="0" w:color="auto"/>
        <w:bottom w:val="none" w:sz="0" w:space="0" w:color="auto"/>
        <w:right w:val="none" w:sz="0" w:space="0" w:color="auto"/>
      </w:divBdr>
    </w:div>
    <w:div w:id="1901016728">
      <w:bodyDiv w:val="1"/>
      <w:marLeft w:val="0"/>
      <w:marRight w:val="0"/>
      <w:marTop w:val="0"/>
      <w:marBottom w:val="0"/>
      <w:divBdr>
        <w:top w:val="none" w:sz="0" w:space="0" w:color="auto"/>
        <w:left w:val="none" w:sz="0" w:space="0" w:color="auto"/>
        <w:bottom w:val="none" w:sz="0" w:space="0" w:color="auto"/>
        <w:right w:val="none" w:sz="0" w:space="0" w:color="auto"/>
      </w:divBdr>
    </w:div>
    <w:div w:id="1956014442">
      <w:bodyDiv w:val="1"/>
      <w:marLeft w:val="0"/>
      <w:marRight w:val="0"/>
      <w:marTop w:val="0"/>
      <w:marBottom w:val="0"/>
      <w:divBdr>
        <w:top w:val="none" w:sz="0" w:space="0" w:color="auto"/>
        <w:left w:val="none" w:sz="0" w:space="0" w:color="auto"/>
        <w:bottom w:val="none" w:sz="0" w:space="0" w:color="auto"/>
        <w:right w:val="none" w:sz="0" w:space="0" w:color="auto"/>
      </w:divBdr>
    </w:div>
    <w:div w:id="1970236195">
      <w:bodyDiv w:val="1"/>
      <w:marLeft w:val="0"/>
      <w:marRight w:val="0"/>
      <w:marTop w:val="0"/>
      <w:marBottom w:val="0"/>
      <w:divBdr>
        <w:top w:val="none" w:sz="0" w:space="0" w:color="auto"/>
        <w:left w:val="none" w:sz="0" w:space="0" w:color="auto"/>
        <w:bottom w:val="none" w:sz="0" w:space="0" w:color="auto"/>
        <w:right w:val="none" w:sz="0" w:space="0" w:color="auto"/>
      </w:divBdr>
    </w:div>
    <w:div w:id="2145538677">
      <w:bodyDiv w:val="1"/>
      <w:marLeft w:val="0"/>
      <w:marRight w:val="0"/>
      <w:marTop w:val="0"/>
      <w:marBottom w:val="0"/>
      <w:divBdr>
        <w:top w:val="none" w:sz="0" w:space="0" w:color="auto"/>
        <w:left w:val="none" w:sz="0" w:space="0" w:color="auto"/>
        <w:bottom w:val="none" w:sz="0" w:space="0" w:color="auto"/>
        <w:right w:val="none" w:sz="0" w:space="0" w:color="auto"/>
      </w:divBdr>
    </w:div>
    <w:div w:id="21463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telmanagement.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Ada19</b:Tag>
    <b:SourceType>Book</b:SourceType>
    <b:Guid>{BC8189F2-EBE8-4DB9-ADF1-02ED2F9FFA59}</b:Guid>
    <b:Author>
      <b:Author>
        <b:NameList>
          <b:Person>
            <b:Last>Adair</b:Last>
            <b:First>J</b:First>
          </b:Person>
        </b:NameList>
      </b:Author>
    </b:Author>
    <b:Title>Developing Your Leadership Skills</b:Title>
    <b:Year>2019</b:Year>
    <b:City>London</b:City>
    <b:Publisher>Kogan Page</b:Publisher>
    <b:RefOrder>5</b:RefOrder>
  </b:Source>
  <b:Source>
    <b:Tag>Bas90</b:Tag>
    <b:SourceType>JournalArticle</b:SourceType>
    <b:Guid>{99BBBCCC-D7B4-402C-9FA4-038F4A739B9F}</b:Guid>
    <b:Author>
      <b:Author>
        <b:NameList>
          <b:Person>
            <b:Last>Bass</b:Last>
            <b:First>B</b:First>
          </b:Person>
        </b:NameList>
      </b:Author>
    </b:Author>
    <b:Title>From Transactional to Transformational Leadership: Learning to Share the Vision</b:Title>
    <b:Year>1990</b:Year>
    <b:JournalName>Organizational Dynamics</b:JournalName>
    <b:Pages>19–31</b:Pages>
    <b:RefOrder>2</b:RefOrder>
  </b:Source>
  <b:Source>
    <b:Tag>Bel10</b:Tag>
    <b:SourceType>Book</b:SourceType>
    <b:Guid>{09E433A3-007B-493D-81BF-9AD659CF311D}</b:Guid>
    <b:Author>
      <b:Author>
        <b:NameList>
          <b:Person>
            <b:Last>Belbin</b:Last>
            <b:First>R.M</b:First>
          </b:Person>
        </b:NameList>
      </b:Author>
    </b:Author>
    <b:Title>Team Roles at Work</b:Title>
    <b:Year>2010</b:Year>
    <b:City>Oxford</b:City>
    <b:Publisher>Butterworth-Heinemann.</b:Publisher>
    <b:RefOrder>7</b:RefOrder>
  </b:Source>
  <b:Source>
    <b:Tag>Bla85</b:Tag>
    <b:SourceType>Book</b:SourceType>
    <b:Guid>{47CBA09F-D8A0-4B9E-BB96-998B15CB21C3}</b:Guid>
    <b:Author>
      <b:Author>
        <b:NameList>
          <b:Person>
            <b:Last>Blake</b:Last>
            <b:First>R.R</b:First>
          </b:Person>
          <b:Person>
            <b:Last>Mouton</b:Last>
            <b:First>J.S</b:First>
          </b:Person>
        </b:NameList>
      </b:Author>
    </b:Author>
    <b:Title>The Managerial Grid III: The Key to Leadership Excellence.</b:Title>
    <b:Year>1985</b:Year>
    <b:City>Houston</b:City>
    <b:Publisher>Gulf Publishing</b:Publisher>
    <b:RefOrder>1</b:RefOrder>
  </b:Source>
  <b:Source>
    <b:Tag>Edm18</b:Tag>
    <b:SourceType>Book</b:SourceType>
    <b:Guid>{7FC62A93-E672-4DA8-B389-03C655CF06AC}</b:Guid>
    <b:Author>
      <b:Author>
        <b:NameList>
          <b:Person>
            <b:Last>Edmondson</b:Last>
            <b:First>A</b:First>
          </b:Person>
        </b:NameList>
      </b:Author>
    </b:Author>
    <b:Title>The Fearless Organization: Creating Psychological Safety in the Workplace for Learning, Innovation, and Growth</b:Title>
    <b:Year>2018</b:Year>
    <b:City>Hoboken</b:City>
    <b:Publisher>Wiley</b:Publisher>
    <b:RefOrder>8</b:RefOrder>
  </b:Source>
  <b:Source>
    <b:Tag>Gan23</b:Tag>
    <b:SourceType>InternetSite</b:SourceType>
    <b:Guid>{46AD0D83-5E87-4D62-8EB0-4C53E3CCB03A}</b:Guid>
    <b:Author>
      <b:Author>
        <b:NameList>
          <b:Person>
            <b:Last>Gannon</b:Last>
            <b:First>J</b:First>
          </b:Person>
        </b:NameList>
      </b:Author>
    </b:Author>
    <b:Title>Leadership in Hospitality: Lessons from the Post-COVID Era.’ Hotel Management Today</b:Title>
    <b:Year>2023</b:Year>
    <b:YearAccessed>2025</b:YearAccessed>
    <b:MonthAccessed>October</b:MonthAccessed>
    <b:DayAccessed>30</b:DayAccessed>
    <b:URL>https://www.hotelmanagement.net</b:URL>
    <b:RefOrder>4</b:RefOrder>
  </b:Source>
  <b:Source>
    <b:Tag>Gur</b:Tag>
    <b:SourceType>JournalArticle</b:SourceType>
    <b:Guid>{4E183318-C629-4CE7-8A20-4C8FC68B2F07}</b:Guid>
    <b:Author>
      <b:Author>
        <b:NameList>
          <b:Person>
            <b:Last>Gursoy</b:Last>
            <b:First>D</b:First>
          </b:Person>
          <b:Person>
            <b:Last>Chi</b:Last>
            <b:First>C</b:First>
          </b:Person>
          <b:Person>
            <b:Last>Lu</b:Last>
            <b:First>L</b:First>
          </b:Person>
        </b:NameList>
      </b:Author>
    </b:Author>
    <b:JournalName>International Journal of Contemporary Hospitality Management</b:JournalName>
    <b:Pages>590–607</b:Pages>
    <b:Title>mpact of work-life balance on employee satisfaction in hospitality</b:Title>
    <b:Year>2021</b:Year>
    <b:RefOrder>13</b:RefOrder>
  </b:Source>
  <b:Source>
    <b:Tag>Her59</b:Tag>
    <b:SourceType>Book</b:SourceType>
    <b:Guid>{AB73C380-B4E5-454E-B2D1-86C609D49B85}</b:Guid>
    <b:Author>
      <b:Author>
        <b:NameList>
          <b:Person>
            <b:Last>Herzberg</b:Last>
            <b:First>F</b:First>
          </b:Person>
        </b:NameList>
      </b:Author>
    </b:Author>
    <b:Title>The Motivation to Work</b:Title>
    <b:Year>1959</b:Year>
    <b:City>New York</b:City>
    <b:Publisher>John Wiley &amp; Sons</b:Publisher>
    <b:RefOrder>6</b:RefOrder>
  </b:Source>
  <b:Source>
    <b:Tag>Kol841</b:Tag>
    <b:SourceType>Book</b:SourceType>
    <b:Guid>{F4942DAD-048A-414F-86DF-031804A76BEA}</b:Guid>
    <b:Author>
      <b:Author>
        <b:NameList>
          <b:Person>
            <b:Last>Kolb</b:Last>
            <b:First>D</b:First>
          </b:Person>
        </b:NameList>
      </b:Author>
    </b:Author>
    <b:Title>Experiential Learning: Experience as the Source of Learning and Development. </b:Title>
    <b:Year>1984</b:Year>
    <b:City>Englewood Cliffs</b:City>
    <b:Publisher>Prentice Hall.</b:Publisher>
    <b:RefOrder>11</b:RefOrder>
  </b:Source>
  <b:Source>
    <b:Tag>McG60</b:Tag>
    <b:SourceType>Book</b:SourceType>
    <b:Guid>{5C0977BB-9FCF-4118-BEAE-8A1212A3D0F7}</b:Guid>
    <b:Author>
      <b:Author>
        <b:NameList>
          <b:Person>
            <b:Last>McGregor</b:Last>
            <b:First>D</b:First>
          </b:Person>
        </b:NameList>
      </b:Author>
    </b:Author>
    <b:Title>The Human Side of Enterprise</b:Title>
    <b:Year>1960</b:Year>
    <b:City>New York</b:City>
    <b:Publisher>McGraw-Hill</b:Publisher>
    <b:RefOrder>3</b:RefOrder>
  </b:Source>
  <b:Source>
    <b:Tag>Par852</b:Tag>
    <b:SourceType>JournalArticle</b:SourceType>
    <b:Guid>{01DCE7F3-6212-43C6-B26F-D85E341CBFCC}</b:Guid>
    <b:Author>
      <b:Author>
        <b:NameList>
          <b:Person>
            <b:Last>Parasuraman</b:Last>
            <b:First>A</b:First>
          </b:Person>
          <b:Person>
            <b:Last>Zeithaml</b:Last>
            <b:First>V.A</b:First>
          </b:Person>
          <b:Person>
            <b:Last>Berry</b:Last>
            <b:First>L,L</b:First>
          </b:Person>
        </b:NameList>
      </b:Author>
    </b:Author>
    <b:Title>A Conceptual Model of Service Quality and Its Implications for Future Research</b:Title>
    <b:Year>1985</b:Year>
    <b:YearAccessed>2025</b:YearAccessed>
    <b:MonthAccessed>November </b:MonthAccessed>
    <b:DayAccessed>2</b:DayAccessed>
    <b:URL>https://www.jstor.org/stable/1251430</b:URL>
    <b:JournalName>Journal of Marketing</b:JournalName>
    <b:Pages>41–50</b:Pages>
    <b:RefOrder>10</b:RefOrder>
  </b:Source>
  <b:Source>
    <b:Tag>Wal19</b:Tag>
    <b:SourceType>Book</b:SourceType>
    <b:Guid>{A32D5E07-DD0B-45C1-B3F9-A200A44B171E}</b:Guid>
    <b:Author>
      <b:Author>
        <b:NameList>
          <b:Person>
            <b:Last>Walker</b:Last>
            <b:First>J.R</b:First>
          </b:Person>
          <b:Person>
            <b:Last>Walker</b:Last>
            <b:First>J.T</b:First>
          </b:Person>
        </b:NameList>
      </b:Author>
    </b:Author>
    <b:Title>Introduction to Hospitality Management.  </b:Title>
    <b:Year>2019</b:Year>
    <b:City>Harlow</b:City>
    <b:Publisher>Pearson Education.</b:Publisher>
    <b:RefOrder>12</b:RefOrder>
  </b:Source>
  <b:Source>
    <b:Tag>Nor21</b:Tag>
    <b:SourceType>Book</b:SourceType>
    <b:Guid>{0BB42500-D165-4820-AB3A-ADBAB0CB0041}</b:Guid>
    <b:Author>
      <b:Author>
        <b:NameList>
          <b:Person>
            <b:Last>Northouse</b:Last>
            <b:First>P</b:First>
          </b:Person>
        </b:NameList>
      </b:Author>
    </b:Author>
    <b:Title>Leadership: Theory and Practice</b:Title>
    <b:Year>2021</b:Year>
    <b:City>London</b:City>
    <b:Publisher>Sage</b:Publisher>
    <b:Edition>9</b:Edition>
    <b:RefOrder>14</b:RefOrder>
  </b:Source>
  <b:Source>
    <b:Tag>Woo13</b:Tag>
    <b:SourceType>Book</b:SourceType>
    <b:Guid>{0D6568B4-5CAA-42C6-A0A5-DCB409C1028E}</b:Guid>
    <b:Author>
      <b:Author>
        <b:NameList>
          <b:Person>
            <b:Last>Wood</b:Last>
            <b:First>R.C</b:First>
          </b:Person>
        </b:NameList>
      </b:Author>
    </b:Author>
    <b:Title>Key Concepts in Hospitality Management.</b:Title>
    <b:Year>2013</b:Year>
    <b:City>London</b:City>
    <b:Publisher>Sage Publications.</b:Publisher>
    <b:RefOrder>9</b:RefOrder>
  </b:Source>
</b:Sources>
</file>

<file path=customXml/itemProps1.xml><?xml version="1.0" encoding="utf-8"?>
<ds:datastoreItem xmlns:ds="http://schemas.openxmlformats.org/officeDocument/2006/customXml" ds:itemID="{166695D0-AB97-46FF-9EC8-3702442C4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2108</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Qureshi</cp:lastModifiedBy>
  <cp:revision>16</cp:revision>
  <dcterms:created xsi:type="dcterms:W3CDTF">2025-10-30T10:36:00Z</dcterms:created>
  <dcterms:modified xsi:type="dcterms:W3CDTF">2025-11-14T09:20:00Z</dcterms:modified>
</cp:coreProperties>
</file>