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77934" w14:textId="6BE03A11" w:rsidR="00532AE4" w:rsidRPr="004E350B" w:rsidRDefault="006A2F73" w:rsidP="004E350B">
      <w:pPr>
        <w:jc w:val="center"/>
        <w:rPr>
          <w:rFonts w:ascii="Times New Roman" w:hAnsi="Times New Roman" w:cs="Times New Roman"/>
          <w:b/>
          <w:bCs/>
          <w:sz w:val="28"/>
          <w:szCs w:val="28"/>
          <w:u w:val="single"/>
        </w:rPr>
      </w:pPr>
      <w:r w:rsidRPr="004E350B">
        <w:rPr>
          <w:rFonts w:ascii="Times New Roman" w:hAnsi="Times New Roman" w:cs="Times New Roman"/>
          <w:b/>
          <w:bCs/>
          <w:sz w:val="28"/>
          <w:szCs w:val="28"/>
          <w:u w:val="single"/>
        </w:rPr>
        <w:t>Commentary</w:t>
      </w:r>
      <w:r w:rsidR="004E350B" w:rsidRPr="004E350B">
        <w:rPr>
          <w:rFonts w:ascii="Times New Roman" w:hAnsi="Times New Roman" w:cs="Times New Roman"/>
          <w:b/>
          <w:bCs/>
          <w:sz w:val="28"/>
          <w:szCs w:val="28"/>
          <w:u w:val="single"/>
        </w:rPr>
        <w:t xml:space="preserve"> </w:t>
      </w:r>
      <w:r w:rsidR="00066D3B">
        <w:rPr>
          <w:rFonts w:ascii="Times New Roman" w:hAnsi="Times New Roman" w:cs="Times New Roman"/>
          <w:b/>
          <w:bCs/>
          <w:sz w:val="28"/>
          <w:szCs w:val="28"/>
          <w:u w:val="single"/>
        </w:rPr>
        <w:t>of Ovid’s Heroides</w:t>
      </w:r>
    </w:p>
    <w:p w14:paraId="25DB49C8" w14:textId="3661AE75" w:rsidR="00873F81" w:rsidRDefault="000104D7" w:rsidP="00D4515D">
      <w:pPr>
        <w:jc w:val="both"/>
        <w:rPr>
          <w:rFonts w:ascii="Times New Roman" w:hAnsi="Times New Roman" w:cs="Times New Roman"/>
        </w:rPr>
      </w:pPr>
      <w:r>
        <w:rPr>
          <w:rFonts w:ascii="Times New Roman" w:hAnsi="Times New Roman" w:cs="Times New Roman"/>
        </w:rPr>
        <w:t xml:space="preserve">Ovid’s </w:t>
      </w:r>
      <w:r w:rsidRPr="000104D7">
        <w:rPr>
          <w:rFonts w:ascii="Times New Roman" w:hAnsi="Times New Roman" w:cs="Times New Roman"/>
          <w:i/>
          <w:iCs/>
        </w:rPr>
        <w:t>Heroides</w:t>
      </w:r>
      <w:r>
        <w:rPr>
          <w:rFonts w:ascii="Times New Roman" w:hAnsi="Times New Roman" w:cs="Times New Roman"/>
        </w:rPr>
        <w:t xml:space="preserve"> 3 </w:t>
      </w:r>
      <w:r w:rsidR="00942C73">
        <w:rPr>
          <w:rFonts w:ascii="Times New Roman" w:hAnsi="Times New Roman" w:cs="Times New Roman"/>
        </w:rPr>
        <w:t xml:space="preserve">presents a striking reconfiguration of the Homeric epic the </w:t>
      </w:r>
      <w:r w:rsidR="00942C73" w:rsidRPr="001933F7">
        <w:rPr>
          <w:rFonts w:ascii="Times New Roman" w:hAnsi="Times New Roman" w:cs="Times New Roman"/>
          <w:i/>
          <w:iCs/>
        </w:rPr>
        <w:t>Iliad</w:t>
      </w:r>
      <w:r w:rsidR="00942C73">
        <w:rPr>
          <w:rFonts w:ascii="Times New Roman" w:hAnsi="Times New Roman" w:cs="Times New Roman"/>
        </w:rPr>
        <w:t xml:space="preserve"> through the voice of Briseis, </w:t>
      </w:r>
      <w:r>
        <w:rPr>
          <w:rFonts w:ascii="Times New Roman" w:hAnsi="Times New Roman" w:cs="Times New Roman"/>
        </w:rPr>
        <w:t xml:space="preserve">a captive woman </w:t>
      </w:r>
      <w:r w:rsidR="00942C73">
        <w:rPr>
          <w:rFonts w:ascii="Times New Roman" w:hAnsi="Times New Roman" w:cs="Times New Roman"/>
        </w:rPr>
        <w:t>taken by</w:t>
      </w:r>
      <w:r>
        <w:rPr>
          <w:rFonts w:ascii="Times New Roman" w:hAnsi="Times New Roman" w:cs="Times New Roman"/>
        </w:rPr>
        <w:t xml:space="preserve"> Achilles </w:t>
      </w:r>
      <w:r w:rsidR="00942C73">
        <w:rPr>
          <w:rFonts w:ascii="Times New Roman" w:hAnsi="Times New Roman" w:cs="Times New Roman"/>
        </w:rPr>
        <w:t>during the sack of</w:t>
      </w:r>
      <w:r w:rsidR="009F7462">
        <w:rPr>
          <w:rFonts w:ascii="Times New Roman" w:hAnsi="Times New Roman" w:cs="Times New Roman"/>
        </w:rPr>
        <w:t xml:space="preserve"> </w:t>
      </w:r>
      <w:proofErr w:type="spellStart"/>
      <w:r w:rsidR="009F7462">
        <w:rPr>
          <w:rFonts w:ascii="Times New Roman" w:hAnsi="Times New Roman" w:cs="Times New Roman"/>
        </w:rPr>
        <w:t>Ly</w:t>
      </w:r>
      <w:r w:rsidR="00062BEC">
        <w:rPr>
          <w:rFonts w:ascii="Times New Roman" w:hAnsi="Times New Roman" w:cs="Times New Roman"/>
        </w:rPr>
        <w:t>rnessus</w:t>
      </w:r>
      <w:proofErr w:type="spellEnd"/>
      <w:r w:rsidR="001C04BD">
        <w:rPr>
          <w:rStyle w:val="FootnoteReference"/>
          <w:rFonts w:ascii="Times New Roman" w:hAnsi="Times New Roman" w:cs="Times New Roman"/>
        </w:rPr>
        <w:footnoteReference w:id="2"/>
      </w:r>
      <w:r w:rsidR="001C04BD">
        <w:rPr>
          <w:rFonts w:ascii="Times New Roman" w:hAnsi="Times New Roman" w:cs="Times New Roman"/>
        </w:rPr>
        <w:t xml:space="preserve"> and who was later </w:t>
      </w:r>
      <w:r w:rsidR="001933F7">
        <w:rPr>
          <w:rFonts w:ascii="Times New Roman" w:hAnsi="Times New Roman" w:cs="Times New Roman"/>
        </w:rPr>
        <w:t>seized</w:t>
      </w:r>
      <w:r w:rsidR="001C04BD">
        <w:rPr>
          <w:rFonts w:ascii="Times New Roman" w:hAnsi="Times New Roman" w:cs="Times New Roman"/>
        </w:rPr>
        <w:t xml:space="preserve"> by </w:t>
      </w:r>
      <w:r w:rsidR="008F1C1A">
        <w:rPr>
          <w:rFonts w:ascii="Times New Roman" w:hAnsi="Times New Roman" w:cs="Times New Roman"/>
        </w:rPr>
        <w:t>Agamemnon</w:t>
      </w:r>
      <w:r w:rsidR="004C63CB">
        <w:rPr>
          <w:rFonts w:ascii="Times New Roman" w:hAnsi="Times New Roman" w:cs="Times New Roman"/>
        </w:rPr>
        <w:t>, King of Mycenae</w:t>
      </w:r>
      <w:r w:rsidR="001C04BD">
        <w:rPr>
          <w:rFonts w:ascii="Times New Roman" w:hAnsi="Times New Roman" w:cs="Times New Roman"/>
        </w:rPr>
        <w:t>.</w:t>
      </w:r>
      <w:r w:rsidR="00786DC9">
        <w:rPr>
          <w:rStyle w:val="FootnoteReference"/>
          <w:rFonts w:ascii="Times New Roman" w:hAnsi="Times New Roman" w:cs="Times New Roman"/>
        </w:rPr>
        <w:footnoteReference w:id="3"/>
      </w:r>
      <w:r w:rsidR="00E44797">
        <w:rPr>
          <w:rFonts w:ascii="Times New Roman" w:hAnsi="Times New Roman" w:cs="Times New Roman"/>
        </w:rPr>
        <w:t xml:space="preserve"> In Homer, Breseis functions lar</w:t>
      </w:r>
      <w:r w:rsidR="000E19DE">
        <w:rPr>
          <w:rFonts w:ascii="Times New Roman" w:hAnsi="Times New Roman" w:cs="Times New Roman"/>
        </w:rPr>
        <w:t xml:space="preserve">gely as an object within the male economy of honour and possessions; she was a prize, whose removal </w:t>
      </w:r>
      <w:r w:rsidR="006D06DD">
        <w:rPr>
          <w:rFonts w:ascii="Times New Roman" w:hAnsi="Times New Roman" w:cs="Times New Roman"/>
        </w:rPr>
        <w:t>provokes Achilles’ wrath</w:t>
      </w:r>
      <w:r w:rsidR="00813955">
        <w:rPr>
          <w:rFonts w:ascii="Times New Roman" w:hAnsi="Times New Roman" w:cs="Times New Roman"/>
        </w:rPr>
        <w:t xml:space="preserve"> and set</w:t>
      </w:r>
      <w:r w:rsidR="00A13378">
        <w:rPr>
          <w:rFonts w:ascii="Times New Roman" w:hAnsi="Times New Roman" w:cs="Times New Roman"/>
        </w:rPr>
        <w:t>s</w:t>
      </w:r>
      <w:r w:rsidR="00813955">
        <w:rPr>
          <w:rFonts w:ascii="Times New Roman" w:hAnsi="Times New Roman" w:cs="Times New Roman"/>
        </w:rPr>
        <w:t xml:space="preserve"> the epic in motion</w:t>
      </w:r>
      <w:r w:rsidR="006D06DD">
        <w:rPr>
          <w:rFonts w:ascii="Times New Roman" w:hAnsi="Times New Roman" w:cs="Times New Roman"/>
        </w:rPr>
        <w:t xml:space="preserve">. Ovid’s elegiac </w:t>
      </w:r>
      <w:r w:rsidR="00BE74DC">
        <w:rPr>
          <w:rFonts w:ascii="Times New Roman" w:hAnsi="Times New Roman" w:cs="Times New Roman"/>
        </w:rPr>
        <w:t>letter</w:t>
      </w:r>
      <w:r w:rsidR="006D06DD">
        <w:rPr>
          <w:rFonts w:ascii="Times New Roman" w:hAnsi="Times New Roman" w:cs="Times New Roman"/>
        </w:rPr>
        <w:t xml:space="preserve"> radically shifts perspective, granting Briseis </w:t>
      </w:r>
      <w:r w:rsidR="00D56952">
        <w:rPr>
          <w:rFonts w:ascii="Times New Roman" w:hAnsi="Times New Roman" w:cs="Times New Roman"/>
        </w:rPr>
        <w:t xml:space="preserve">agency. </w:t>
      </w:r>
      <w:r w:rsidR="00873F81">
        <w:rPr>
          <w:rFonts w:ascii="Times New Roman" w:hAnsi="Times New Roman" w:cs="Times New Roman"/>
        </w:rPr>
        <w:t xml:space="preserve">In lines 1—26, Ovid constructs Briseis as both victim and author. The letter becomes a space where epic violence is translated into elegiac complaint, exposing the emotional cost of heroic conflict and questioning </w:t>
      </w:r>
      <w:r w:rsidR="006327B2">
        <w:rPr>
          <w:rFonts w:ascii="Times New Roman" w:hAnsi="Times New Roman" w:cs="Times New Roman"/>
        </w:rPr>
        <w:t>the female</w:t>
      </w:r>
      <w:r w:rsidR="00873F81">
        <w:rPr>
          <w:rFonts w:ascii="Times New Roman" w:hAnsi="Times New Roman" w:cs="Times New Roman"/>
        </w:rPr>
        <w:t xml:space="preserve"> within patriarchal myth.</w:t>
      </w:r>
    </w:p>
    <w:p w14:paraId="47013A59" w14:textId="1878896C" w:rsidR="008A744D" w:rsidRDefault="00873F81" w:rsidP="00D4515D">
      <w:pPr>
        <w:jc w:val="both"/>
        <w:rPr>
          <w:rFonts w:ascii="Times New Roman" w:hAnsi="Times New Roman" w:cs="Times New Roman"/>
        </w:rPr>
      </w:pPr>
      <w:r>
        <w:rPr>
          <w:rFonts w:ascii="Times New Roman" w:hAnsi="Times New Roman" w:cs="Times New Roman"/>
        </w:rPr>
        <w:t xml:space="preserve">The </w:t>
      </w:r>
      <w:r w:rsidR="006327B2">
        <w:rPr>
          <w:rFonts w:ascii="Times New Roman" w:hAnsi="Times New Roman" w:cs="Times New Roman"/>
        </w:rPr>
        <w:t xml:space="preserve">poem begins with </w:t>
      </w:r>
      <w:r w:rsidR="00C42E38">
        <w:rPr>
          <w:rFonts w:ascii="Times New Roman" w:hAnsi="Times New Roman" w:cs="Times New Roman"/>
        </w:rPr>
        <w:t>a direct address</w:t>
      </w:r>
      <w:r w:rsidR="009E2AA5">
        <w:rPr>
          <w:rFonts w:ascii="Times New Roman" w:hAnsi="Times New Roman" w:cs="Times New Roman"/>
        </w:rPr>
        <w:t xml:space="preserve"> – “</w:t>
      </w:r>
      <w:proofErr w:type="spellStart"/>
      <w:r w:rsidR="009E2AA5" w:rsidRPr="009341BE">
        <w:rPr>
          <w:rFonts w:ascii="Times New Roman" w:hAnsi="Times New Roman" w:cs="Times New Roman"/>
          <w:i/>
          <w:iCs/>
        </w:rPr>
        <w:t>quam</w:t>
      </w:r>
      <w:proofErr w:type="spellEnd"/>
      <w:r w:rsidR="009E2AA5" w:rsidRPr="009341BE">
        <w:rPr>
          <w:rFonts w:ascii="Times New Roman" w:hAnsi="Times New Roman" w:cs="Times New Roman"/>
          <w:i/>
          <w:iCs/>
        </w:rPr>
        <w:t xml:space="preserve"> legis, a rapta </w:t>
      </w:r>
      <w:proofErr w:type="spellStart"/>
      <w:r w:rsidR="009E2AA5" w:rsidRPr="009341BE">
        <w:rPr>
          <w:rFonts w:ascii="Times New Roman" w:hAnsi="Times New Roman" w:cs="Times New Roman"/>
          <w:i/>
          <w:iCs/>
        </w:rPr>
        <w:t>Brise</w:t>
      </w:r>
      <w:r w:rsidR="009341BE" w:rsidRPr="009341BE">
        <w:rPr>
          <w:rFonts w:ascii="Times New Roman" w:hAnsi="Times New Roman" w:cs="Times New Roman"/>
          <w:i/>
          <w:iCs/>
        </w:rPr>
        <w:t>ide</w:t>
      </w:r>
      <w:proofErr w:type="spellEnd"/>
      <w:r w:rsidR="009341BE" w:rsidRPr="009341BE">
        <w:rPr>
          <w:rFonts w:ascii="Times New Roman" w:hAnsi="Times New Roman" w:cs="Times New Roman"/>
          <w:i/>
          <w:iCs/>
        </w:rPr>
        <w:t xml:space="preserve"> </w:t>
      </w:r>
      <w:proofErr w:type="spellStart"/>
      <w:r w:rsidR="009341BE" w:rsidRPr="009341BE">
        <w:rPr>
          <w:rFonts w:ascii="Times New Roman" w:hAnsi="Times New Roman" w:cs="Times New Roman"/>
          <w:i/>
          <w:iCs/>
        </w:rPr>
        <w:t>littera</w:t>
      </w:r>
      <w:proofErr w:type="spellEnd"/>
      <w:r w:rsidR="009341BE" w:rsidRPr="009341BE">
        <w:rPr>
          <w:rFonts w:ascii="Times New Roman" w:hAnsi="Times New Roman" w:cs="Times New Roman"/>
          <w:i/>
          <w:iCs/>
        </w:rPr>
        <w:t xml:space="preserve"> </w:t>
      </w:r>
      <w:proofErr w:type="spellStart"/>
      <w:r w:rsidR="009341BE" w:rsidRPr="009341BE">
        <w:rPr>
          <w:rFonts w:ascii="Times New Roman" w:hAnsi="Times New Roman" w:cs="Times New Roman"/>
          <w:i/>
          <w:iCs/>
        </w:rPr>
        <w:t>venit</w:t>
      </w:r>
      <w:proofErr w:type="spellEnd"/>
      <w:r w:rsidR="009341BE">
        <w:rPr>
          <w:rFonts w:ascii="Times New Roman" w:hAnsi="Times New Roman" w:cs="Times New Roman"/>
        </w:rPr>
        <w:t>”</w:t>
      </w:r>
      <w:r w:rsidR="009341BE">
        <w:rPr>
          <w:rStyle w:val="FootnoteReference"/>
          <w:rFonts w:ascii="Times New Roman" w:hAnsi="Times New Roman" w:cs="Times New Roman"/>
        </w:rPr>
        <w:footnoteReference w:id="4"/>
      </w:r>
      <w:r w:rsidR="009341BE">
        <w:rPr>
          <w:rFonts w:ascii="Times New Roman" w:hAnsi="Times New Roman" w:cs="Times New Roman"/>
        </w:rPr>
        <w:t xml:space="preserve"> –</w:t>
      </w:r>
      <w:r w:rsidR="0093339A">
        <w:rPr>
          <w:rFonts w:ascii="Times New Roman" w:hAnsi="Times New Roman" w:cs="Times New Roman"/>
        </w:rPr>
        <w:t xml:space="preserve"> </w:t>
      </w:r>
      <w:r w:rsidR="00C42E38">
        <w:rPr>
          <w:rFonts w:ascii="Times New Roman" w:hAnsi="Times New Roman" w:cs="Times New Roman"/>
        </w:rPr>
        <w:t xml:space="preserve">to the reader, which is supposed to be Achilles. </w:t>
      </w:r>
      <w:r w:rsidR="000E11D9">
        <w:rPr>
          <w:rFonts w:ascii="Times New Roman" w:hAnsi="Times New Roman" w:cs="Times New Roman"/>
        </w:rPr>
        <w:t xml:space="preserve">The </w:t>
      </w:r>
      <w:r w:rsidR="00B46A65">
        <w:rPr>
          <w:rFonts w:ascii="Times New Roman" w:hAnsi="Times New Roman" w:cs="Times New Roman"/>
        </w:rPr>
        <w:t>opening phrase “</w:t>
      </w:r>
      <w:proofErr w:type="spellStart"/>
      <w:r w:rsidR="00B46A65" w:rsidRPr="00EC6B95">
        <w:rPr>
          <w:rFonts w:ascii="Times New Roman" w:hAnsi="Times New Roman" w:cs="Times New Roman"/>
          <w:i/>
          <w:iCs/>
        </w:rPr>
        <w:t>quam</w:t>
      </w:r>
      <w:proofErr w:type="spellEnd"/>
      <w:r w:rsidR="00B46A65" w:rsidRPr="00EC6B95">
        <w:rPr>
          <w:rFonts w:ascii="Times New Roman" w:hAnsi="Times New Roman" w:cs="Times New Roman"/>
          <w:i/>
          <w:iCs/>
        </w:rPr>
        <w:t xml:space="preserve"> legis</w:t>
      </w:r>
      <w:r w:rsidR="00B46A65">
        <w:rPr>
          <w:rFonts w:ascii="Times New Roman" w:hAnsi="Times New Roman" w:cs="Times New Roman"/>
        </w:rPr>
        <w:t>”</w:t>
      </w:r>
      <w:r w:rsidR="003860F1">
        <w:rPr>
          <w:rStyle w:val="FootnoteReference"/>
          <w:rFonts w:ascii="Times New Roman" w:hAnsi="Times New Roman" w:cs="Times New Roman"/>
        </w:rPr>
        <w:footnoteReference w:id="5"/>
      </w:r>
      <w:r w:rsidR="00EC6B95">
        <w:rPr>
          <w:rFonts w:ascii="Times New Roman" w:hAnsi="Times New Roman" w:cs="Times New Roman"/>
        </w:rPr>
        <w:t xml:space="preserve"> draws Achilles into the intimate role </w:t>
      </w:r>
      <w:r w:rsidR="00896699">
        <w:rPr>
          <w:rFonts w:ascii="Times New Roman" w:hAnsi="Times New Roman" w:cs="Times New Roman"/>
        </w:rPr>
        <w:t xml:space="preserve">of reader rather than </w:t>
      </w:r>
      <w:r w:rsidR="00DE774E">
        <w:rPr>
          <w:rFonts w:ascii="Times New Roman" w:hAnsi="Times New Roman" w:cs="Times New Roman"/>
        </w:rPr>
        <w:t xml:space="preserve">his traditional position as </w:t>
      </w:r>
      <w:r w:rsidR="00C26EDB">
        <w:rPr>
          <w:rFonts w:ascii="Times New Roman" w:hAnsi="Times New Roman" w:cs="Times New Roman"/>
        </w:rPr>
        <w:t>a</w:t>
      </w:r>
      <w:r w:rsidR="00DE774E">
        <w:rPr>
          <w:rFonts w:ascii="Times New Roman" w:hAnsi="Times New Roman" w:cs="Times New Roman"/>
        </w:rPr>
        <w:t xml:space="preserve"> </w:t>
      </w:r>
      <w:r w:rsidR="00896699">
        <w:rPr>
          <w:rFonts w:ascii="Times New Roman" w:hAnsi="Times New Roman" w:cs="Times New Roman"/>
        </w:rPr>
        <w:t>warrior, while Briseis assumes the position of narrator</w:t>
      </w:r>
      <w:r w:rsidR="003860F1">
        <w:rPr>
          <w:rFonts w:ascii="Times New Roman" w:hAnsi="Times New Roman" w:cs="Times New Roman"/>
        </w:rPr>
        <w:t xml:space="preserve">. However, her self-identification is inseparable from violence: she describes herself </w:t>
      </w:r>
      <w:r w:rsidR="009C195E">
        <w:rPr>
          <w:rFonts w:ascii="Times New Roman" w:hAnsi="Times New Roman" w:cs="Times New Roman"/>
        </w:rPr>
        <w:t xml:space="preserve">as </w:t>
      </w:r>
      <w:r w:rsidR="005B3119" w:rsidRPr="006F2E3D">
        <w:rPr>
          <w:rFonts w:ascii="Times New Roman" w:hAnsi="Times New Roman" w:cs="Times New Roman"/>
          <w:i/>
          <w:iCs/>
        </w:rPr>
        <w:t>rapta</w:t>
      </w:r>
      <w:r w:rsidR="005B3119">
        <w:rPr>
          <w:rFonts w:ascii="Times New Roman" w:hAnsi="Times New Roman" w:cs="Times New Roman"/>
        </w:rPr>
        <w:t>,</w:t>
      </w:r>
      <w:r w:rsidR="005B3119">
        <w:rPr>
          <w:rStyle w:val="FootnoteReference"/>
          <w:rFonts w:ascii="Times New Roman" w:hAnsi="Times New Roman" w:cs="Times New Roman"/>
        </w:rPr>
        <w:footnoteReference w:id="6"/>
      </w:r>
      <w:r w:rsidR="005B3119">
        <w:rPr>
          <w:rFonts w:ascii="Times New Roman" w:hAnsi="Times New Roman" w:cs="Times New Roman"/>
        </w:rPr>
        <w:t xml:space="preserve"> meaning captive</w:t>
      </w:r>
      <w:r w:rsidR="001B2082">
        <w:rPr>
          <w:rFonts w:ascii="Times New Roman" w:hAnsi="Times New Roman" w:cs="Times New Roman"/>
        </w:rPr>
        <w:t>.</w:t>
      </w:r>
      <w:r w:rsidR="008E05FA">
        <w:rPr>
          <w:rFonts w:ascii="Times New Roman" w:hAnsi="Times New Roman" w:cs="Times New Roman"/>
        </w:rPr>
        <w:t xml:space="preserve">  Ovid’s word choice is especially pointed </w:t>
      </w:r>
      <w:r w:rsidR="004208D5">
        <w:rPr>
          <w:rFonts w:ascii="Times New Roman" w:hAnsi="Times New Roman" w:cs="Times New Roman"/>
        </w:rPr>
        <w:t xml:space="preserve">as the term </w:t>
      </w:r>
      <w:r w:rsidR="00A162D6">
        <w:rPr>
          <w:rFonts w:ascii="Times New Roman" w:hAnsi="Times New Roman" w:cs="Times New Roman"/>
        </w:rPr>
        <w:t xml:space="preserve">indicates violent seizure, carrying connotations of sexual captivity </w:t>
      </w:r>
      <w:r w:rsidR="00192E93">
        <w:rPr>
          <w:rFonts w:ascii="Times New Roman" w:hAnsi="Times New Roman" w:cs="Times New Roman"/>
        </w:rPr>
        <w:t>and forced displacement. Briseis’ first self-definition is therefore as a war-plunder</w:t>
      </w:r>
      <w:r w:rsidR="00EB4BC8">
        <w:rPr>
          <w:rFonts w:ascii="Times New Roman" w:hAnsi="Times New Roman" w:cs="Times New Roman"/>
        </w:rPr>
        <w:t xml:space="preserve">. In epic, such language is highly normalised </w:t>
      </w:r>
      <w:r w:rsidR="0065289D">
        <w:rPr>
          <w:rFonts w:ascii="Times New Roman" w:hAnsi="Times New Roman" w:cs="Times New Roman"/>
        </w:rPr>
        <w:t>within the heroic economy of spoils</w:t>
      </w:r>
      <w:r w:rsidR="00AF1E26">
        <w:rPr>
          <w:rFonts w:ascii="Times New Roman" w:hAnsi="Times New Roman" w:cs="Times New Roman"/>
        </w:rPr>
        <w:t xml:space="preserve">, yet in elegy it becomes morally charged </w:t>
      </w:r>
      <w:r w:rsidR="00930B5F">
        <w:rPr>
          <w:rFonts w:ascii="Times New Roman" w:hAnsi="Times New Roman" w:cs="Times New Roman"/>
        </w:rPr>
        <w:t xml:space="preserve">and emotionally painful. </w:t>
      </w:r>
      <w:r w:rsidR="00E718E5">
        <w:rPr>
          <w:rFonts w:ascii="Times New Roman" w:hAnsi="Times New Roman" w:cs="Times New Roman"/>
        </w:rPr>
        <w:t xml:space="preserve">The </w:t>
      </w:r>
      <w:r w:rsidR="00D51A5A">
        <w:rPr>
          <w:rFonts w:ascii="Times New Roman" w:hAnsi="Times New Roman" w:cs="Times New Roman"/>
        </w:rPr>
        <w:t xml:space="preserve">letter </w:t>
      </w:r>
      <w:r w:rsidR="003B4959">
        <w:rPr>
          <w:rFonts w:ascii="Times New Roman" w:hAnsi="Times New Roman" w:cs="Times New Roman"/>
        </w:rPr>
        <w:t xml:space="preserve">begins with an immediate collision between epic assumptions and elegiac subjectivity. Briseis insists her voice </w:t>
      </w:r>
      <w:r w:rsidR="00605241">
        <w:rPr>
          <w:rFonts w:ascii="Times New Roman" w:hAnsi="Times New Roman" w:cs="Times New Roman"/>
        </w:rPr>
        <w:t xml:space="preserve">cannot be separated from the trauma of her abduction. As </w:t>
      </w:r>
      <w:r w:rsidR="00E5709A">
        <w:rPr>
          <w:rFonts w:ascii="Times New Roman" w:hAnsi="Times New Roman" w:cs="Times New Roman"/>
        </w:rPr>
        <w:t xml:space="preserve">Jacobson observes, </w:t>
      </w:r>
      <w:r w:rsidR="00D44C39">
        <w:rPr>
          <w:rFonts w:ascii="Times New Roman" w:hAnsi="Times New Roman" w:cs="Times New Roman"/>
        </w:rPr>
        <w:t xml:space="preserve">Ovid foregrounds Briseis’ status as captive precisely </w:t>
      </w:r>
      <w:proofErr w:type="gramStart"/>
      <w:r w:rsidR="00D44C39">
        <w:rPr>
          <w:rFonts w:ascii="Times New Roman" w:hAnsi="Times New Roman" w:cs="Times New Roman"/>
        </w:rPr>
        <w:t>in order to</w:t>
      </w:r>
      <w:proofErr w:type="gramEnd"/>
      <w:r w:rsidR="00D44C39">
        <w:rPr>
          <w:rFonts w:ascii="Times New Roman" w:hAnsi="Times New Roman" w:cs="Times New Roman"/>
        </w:rPr>
        <w:t xml:space="preserve"> expose what Homer leaves implicit – the human cost of heroic life.</w:t>
      </w:r>
      <w:r w:rsidR="00D44C39">
        <w:rPr>
          <w:rStyle w:val="FootnoteReference"/>
          <w:rFonts w:ascii="Times New Roman" w:hAnsi="Times New Roman" w:cs="Times New Roman"/>
        </w:rPr>
        <w:footnoteReference w:id="7"/>
      </w:r>
      <w:r w:rsidR="00A217F9">
        <w:rPr>
          <w:rFonts w:ascii="Times New Roman" w:hAnsi="Times New Roman" w:cs="Times New Roman"/>
        </w:rPr>
        <w:t xml:space="preserve"> </w:t>
      </w:r>
      <w:r w:rsidR="001B2082">
        <w:rPr>
          <w:rFonts w:ascii="Times New Roman" w:hAnsi="Times New Roman" w:cs="Times New Roman"/>
        </w:rPr>
        <w:t xml:space="preserve">From the outset, Ovid insists that her authorship emerges from captivity rather than autonomy. </w:t>
      </w:r>
      <w:r w:rsidR="00DE774E">
        <w:rPr>
          <w:rFonts w:ascii="Times New Roman" w:hAnsi="Times New Roman" w:cs="Times New Roman"/>
        </w:rPr>
        <w:t xml:space="preserve">This emphasis on authorship is central to the </w:t>
      </w:r>
      <w:r w:rsidR="00DE774E" w:rsidRPr="00DE774E">
        <w:rPr>
          <w:rFonts w:ascii="Times New Roman" w:hAnsi="Times New Roman" w:cs="Times New Roman"/>
          <w:i/>
          <w:iCs/>
        </w:rPr>
        <w:t>Heroides</w:t>
      </w:r>
      <w:r w:rsidR="00DE774E">
        <w:rPr>
          <w:rFonts w:ascii="Times New Roman" w:hAnsi="Times New Roman" w:cs="Times New Roman"/>
        </w:rPr>
        <w:t xml:space="preserve"> as a collection. </w:t>
      </w:r>
      <w:r w:rsidR="00F4536D">
        <w:rPr>
          <w:rFonts w:ascii="Times New Roman" w:hAnsi="Times New Roman" w:cs="Times New Roman"/>
        </w:rPr>
        <w:t xml:space="preserve">Ovid repeatedly explores the relationship between reading and writing in </w:t>
      </w:r>
      <w:r w:rsidR="00DE5011">
        <w:rPr>
          <w:rFonts w:ascii="Times New Roman" w:hAnsi="Times New Roman" w:cs="Times New Roman"/>
        </w:rPr>
        <w:t>the</w:t>
      </w:r>
      <w:r w:rsidR="00F4536D">
        <w:rPr>
          <w:rFonts w:ascii="Times New Roman" w:hAnsi="Times New Roman" w:cs="Times New Roman"/>
        </w:rPr>
        <w:t xml:space="preserve"> letters</w:t>
      </w:r>
      <w:r w:rsidR="00DE5011">
        <w:rPr>
          <w:rFonts w:ascii="Times New Roman" w:hAnsi="Times New Roman" w:cs="Times New Roman"/>
        </w:rPr>
        <w:t>, staging communication as both intimate and unstable.</w:t>
      </w:r>
      <w:r w:rsidR="00DE5011">
        <w:rPr>
          <w:rStyle w:val="FootnoteReference"/>
          <w:rFonts w:ascii="Times New Roman" w:hAnsi="Times New Roman" w:cs="Times New Roman"/>
        </w:rPr>
        <w:footnoteReference w:id="8"/>
      </w:r>
      <w:r w:rsidR="005643D6">
        <w:rPr>
          <w:rFonts w:ascii="Times New Roman" w:hAnsi="Times New Roman" w:cs="Times New Roman"/>
        </w:rPr>
        <w:t xml:space="preserve"> Achilles is positioned as the reader, but the poem also implie</w:t>
      </w:r>
      <w:r w:rsidR="00A13378">
        <w:rPr>
          <w:rFonts w:ascii="Times New Roman" w:hAnsi="Times New Roman" w:cs="Times New Roman"/>
        </w:rPr>
        <w:t>s</w:t>
      </w:r>
      <w:r w:rsidR="005643D6">
        <w:rPr>
          <w:rFonts w:ascii="Times New Roman" w:hAnsi="Times New Roman" w:cs="Times New Roman"/>
        </w:rPr>
        <w:t xml:space="preserve"> the fragility of Briseis’ attempt to reach him. Her words may be ignored, delayed or ineffective. The epistolary form therefore highlights both voice and powerlessness.</w:t>
      </w:r>
    </w:p>
    <w:p w14:paraId="215FBB82" w14:textId="44D7B145" w:rsidR="005F360C" w:rsidRDefault="005F360C" w:rsidP="00D4515D">
      <w:pPr>
        <w:jc w:val="both"/>
        <w:rPr>
          <w:rFonts w:ascii="Times New Roman" w:hAnsi="Times New Roman" w:cs="Times New Roman"/>
        </w:rPr>
      </w:pPr>
      <w:r>
        <w:rPr>
          <w:rFonts w:ascii="Times New Roman" w:hAnsi="Times New Roman" w:cs="Times New Roman"/>
        </w:rPr>
        <w:t xml:space="preserve">The </w:t>
      </w:r>
      <w:r w:rsidR="00BC77DE">
        <w:rPr>
          <w:rFonts w:ascii="Times New Roman" w:hAnsi="Times New Roman" w:cs="Times New Roman"/>
        </w:rPr>
        <w:t>emphasis on writing continues in Briseis’ description of her own “</w:t>
      </w:r>
      <w:r w:rsidR="00BC77DE" w:rsidRPr="00117186">
        <w:rPr>
          <w:rFonts w:ascii="Times New Roman" w:hAnsi="Times New Roman" w:cs="Times New Roman"/>
          <w:i/>
          <w:iCs/>
        </w:rPr>
        <w:t xml:space="preserve">barbarian </w:t>
      </w:r>
      <w:r w:rsidR="00CD76ED">
        <w:rPr>
          <w:rFonts w:ascii="Times New Roman" w:hAnsi="Times New Roman" w:cs="Times New Roman"/>
          <w:i/>
          <w:iCs/>
        </w:rPr>
        <w:t>hands</w:t>
      </w:r>
      <w:r w:rsidR="00BC77DE">
        <w:rPr>
          <w:rFonts w:ascii="Times New Roman" w:hAnsi="Times New Roman" w:cs="Times New Roman"/>
        </w:rPr>
        <w:t>”</w:t>
      </w:r>
      <w:r w:rsidR="004A28DA">
        <w:rPr>
          <w:rFonts w:ascii="Times New Roman" w:hAnsi="Times New Roman" w:cs="Times New Roman"/>
        </w:rPr>
        <w:t>,</w:t>
      </w:r>
      <w:r w:rsidR="001D15B0">
        <w:rPr>
          <w:rStyle w:val="FootnoteReference"/>
          <w:rFonts w:ascii="Times New Roman" w:hAnsi="Times New Roman" w:cs="Times New Roman"/>
        </w:rPr>
        <w:footnoteReference w:id="9"/>
      </w:r>
      <w:r w:rsidR="004A28DA">
        <w:rPr>
          <w:rFonts w:ascii="Times New Roman" w:hAnsi="Times New Roman" w:cs="Times New Roman"/>
        </w:rPr>
        <w:t xml:space="preserve"> </w:t>
      </w:r>
      <w:r w:rsidR="004D7FAE">
        <w:rPr>
          <w:rFonts w:ascii="Times New Roman" w:hAnsi="Times New Roman" w:cs="Times New Roman"/>
        </w:rPr>
        <w:t>“</w:t>
      </w:r>
      <w:proofErr w:type="spellStart"/>
      <w:r w:rsidR="004D7FAE" w:rsidRPr="00DA1715">
        <w:rPr>
          <w:rFonts w:ascii="Times New Roman" w:hAnsi="Times New Roman" w:cs="Times New Roman"/>
          <w:i/>
          <w:iCs/>
        </w:rPr>
        <w:t>vix</w:t>
      </w:r>
      <w:proofErr w:type="spellEnd"/>
      <w:r w:rsidR="004D7FAE" w:rsidRPr="00DA1715">
        <w:rPr>
          <w:rFonts w:ascii="Times New Roman" w:hAnsi="Times New Roman" w:cs="Times New Roman"/>
          <w:i/>
          <w:iCs/>
        </w:rPr>
        <w:t xml:space="preserve"> bene </w:t>
      </w:r>
      <w:proofErr w:type="spellStart"/>
      <w:r w:rsidR="004D7FAE" w:rsidRPr="00DA1715">
        <w:rPr>
          <w:rFonts w:ascii="Times New Roman" w:hAnsi="Times New Roman" w:cs="Times New Roman"/>
          <w:i/>
          <w:iCs/>
        </w:rPr>
        <w:t>barbarica</w:t>
      </w:r>
      <w:proofErr w:type="spellEnd"/>
      <w:r w:rsidR="004D7FAE" w:rsidRPr="00DA1715">
        <w:rPr>
          <w:rFonts w:ascii="Times New Roman" w:hAnsi="Times New Roman" w:cs="Times New Roman"/>
          <w:i/>
          <w:iCs/>
        </w:rPr>
        <w:t xml:space="preserve"> </w:t>
      </w:r>
      <w:proofErr w:type="spellStart"/>
      <w:r w:rsidR="004D7FAE" w:rsidRPr="00DA1715">
        <w:rPr>
          <w:rFonts w:ascii="Times New Roman" w:hAnsi="Times New Roman" w:cs="Times New Roman"/>
          <w:i/>
          <w:iCs/>
        </w:rPr>
        <w:t>Graeca</w:t>
      </w:r>
      <w:proofErr w:type="spellEnd"/>
      <w:r w:rsidR="004D7FAE" w:rsidRPr="00DA1715">
        <w:rPr>
          <w:rFonts w:ascii="Times New Roman" w:hAnsi="Times New Roman" w:cs="Times New Roman"/>
          <w:i/>
          <w:iCs/>
        </w:rPr>
        <w:t xml:space="preserve"> </w:t>
      </w:r>
      <w:proofErr w:type="spellStart"/>
      <w:r w:rsidR="004D7FAE" w:rsidRPr="00DA1715">
        <w:rPr>
          <w:rFonts w:ascii="Times New Roman" w:hAnsi="Times New Roman" w:cs="Times New Roman"/>
          <w:i/>
          <w:iCs/>
        </w:rPr>
        <w:t>notata</w:t>
      </w:r>
      <w:proofErr w:type="spellEnd"/>
      <w:r w:rsidR="004D7FAE" w:rsidRPr="00DA1715">
        <w:rPr>
          <w:rFonts w:ascii="Times New Roman" w:hAnsi="Times New Roman" w:cs="Times New Roman"/>
          <w:i/>
          <w:iCs/>
        </w:rPr>
        <w:t xml:space="preserve"> </w:t>
      </w:r>
      <w:proofErr w:type="spellStart"/>
      <w:r w:rsidR="004D7FAE" w:rsidRPr="00DA1715">
        <w:rPr>
          <w:rFonts w:ascii="Times New Roman" w:hAnsi="Times New Roman" w:cs="Times New Roman"/>
          <w:i/>
          <w:iCs/>
        </w:rPr>
        <w:t>manu</w:t>
      </w:r>
      <w:proofErr w:type="spellEnd"/>
      <w:r w:rsidR="00DA1715">
        <w:rPr>
          <w:rFonts w:ascii="Times New Roman" w:hAnsi="Times New Roman" w:cs="Times New Roman"/>
        </w:rPr>
        <w:t>” is translated in Loeb as</w:t>
      </w:r>
      <w:r w:rsidR="004A28DA">
        <w:rPr>
          <w:rFonts w:ascii="Times New Roman" w:hAnsi="Times New Roman" w:cs="Times New Roman"/>
        </w:rPr>
        <w:t xml:space="preserve"> </w:t>
      </w:r>
      <w:r w:rsidR="00CD76ED">
        <w:rPr>
          <w:rFonts w:ascii="Times New Roman" w:hAnsi="Times New Roman" w:cs="Times New Roman"/>
        </w:rPr>
        <w:t>“</w:t>
      </w:r>
      <w:r w:rsidR="00CD76ED" w:rsidRPr="001D15B0">
        <w:rPr>
          <w:rFonts w:ascii="Times New Roman" w:hAnsi="Times New Roman" w:cs="Times New Roman"/>
          <w:i/>
          <w:iCs/>
        </w:rPr>
        <w:t>scarce characterised in Greek by her bar</w:t>
      </w:r>
      <w:r w:rsidR="00797873" w:rsidRPr="001D15B0">
        <w:rPr>
          <w:rFonts w:ascii="Times New Roman" w:hAnsi="Times New Roman" w:cs="Times New Roman"/>
          <w:i/>
          <w:iCs/>
        </w:rPr>
        <w:t>barian hand</w:t>
      </w:r>
      <w:r w:rsidR="00797873">
        <w:rPr>
          <w:rFonts w:ascii="Times New Roman" w:hAnsi="Times New Roman" w:cs="Times New Roman"/>
        </w:rPr>
        <w:t>”</w:t>
      </w:r>
      <w:r w:rsidR="00E74C4F">
        <w:rPr>
          <w:rFonts w:ascii="Times New Roman" w:hAnsi="Times New Roman" w:cs="Times New Roman"/>
        </w:rPr>
        <w:t>.</w:t>
      </w:r>
      <w:r w:rsidR="00DA1715">
        <w:rPr>
          <w:rStyle w:val="FootnoteReference"/>
          <w:rFonts w:ascii="Times New Roman" w:hAnsi="Times New Roman" w:cs="Times New Roman"/>
        </w:rPr>
        <w:footnoteReference w:id="10"/>
      </w:r>
      <w:r w:rsidR="00E74C4F">
        <w:rPr>
          <w:rFonts w:ascii="Times New Roman" w:hAnsi="Times New Roman" w:cs="Times New Roman"/>
        </w:rPr>
        <w:t xml:space="preserve"> This line is deep with </w:t>
      </w:r>
      <w:r w:rsidR="004D6671">
        <w:rPr>
          <w:rFonts w:ascii="Times New Roman" w:hAnsi="Times New Roman" w:cs="Times New Roman"/>
        </w:rPr>
        <w:t>self-aware</w:t>
      </w:r>
      <w:r w:rsidR="00A21FFB">
        <w:rPr>
          <w:rFonts w:ascii="Times New Roman" w:hAnsi="Times New Roman" w:cs="Times New Roman"/>
        </w:rPr>
        <w:t xml:space="preserve"> irony; Briseis, a captive, presents herself as linguistically and culturally foreign yet she nonetheless writes to Achilles</w:t>
      </w:r>
      <w:r w:rsidR="00305013">
        <w:rPr>
          <w:rFonts w:ascii="Times New Roman" w:hAnsi="Times New Roman" w:cs="Times New Roman"/>
        </w:rPr>
        <w:t xml:space="preserve"> in </w:t>
      </w:r>
      <w:r w:rsidR="00855032">
        <w:rPr>
          <w:rFonts w:ascii="Times New Roman" w:hAnsi="Times New Roman" w:cs="Times New Roman"/>
        </w:rPr>
        <w:t>Greek</w:t>
      </w:r>
      <w:r w:rsidR="00A21FFB">
        <w:rPr>
          <w:rFonts w:ascii="Times New Roman" w:hAnsi="Times New Roman" w:cs="Times New Roman"/>
        </w:rPr>
        <w:t xml:space="preserve">. </w:t>
      </w:r>
      <w:r w:rsidR="00CB4CB0">
        <w:rPr>
          <w:rFonts w:ascii="Times New Roman" w:hAnsi="Times New Roman" w:cs="Times New Roman"/>
        </w:rPr>
        <w:t>Thus, Ovid highlights the fictional</w:t>
      </w:r>
      <w:r w:rsidR="00305013">
        <w:rPr>
          <w:rFonts w:ascii="Times New Roman" w:hAnsi="Times New Roman" w:cs="Times New Roman"/>
        </w:rPr>
        <w:t xml:space="preserve"> and artificial</w:t>
      </w:r>
      <w:r w:rsidR="00CB4CB0">
        <w:rPr>
          <w:rFonts w:ascii="Times New Roman" w:hAnsi="Times New Roman" w:cs="Times New Roman"/>
        </w:rPr>
        <w:t xml:space="preserve"> nature of the scenario</w:t>
      </w:r>
      <w:r w:rsidR="00885D7A">
        <w:rPr>
          <w:rFonts w:ascii="Times New Roman" w:hAnsi="Times New Roman" w:cs="Times New Roman"/>
        </w:rPr>
        <w:t xml:space="preserve">: a </w:t>
      </w:r>
      <w:r w:rsidR="00305013">
        <w:rPr>
          <w:rFonts w:ascii="Times New Roman" w:hAnsi="Times New Roman" w:cs="Times New Roman"/>
        </w:rPr>
        <w:t xml:space="preserve">Trojan </w:t>
      </w:r>
      <w:r w:rsidR="00066D3B">
        <w:rPr>
          <w:rFonts w:ascii="Times New Roman" w:hAnsi="Times New Roman" w:cs="Times New Roman"/>
        </w:rPr>
        <w:t>captive</w:t>
      </w:r>
      <w:r w:rsidR="00885D7A">
        <w:rPr>
          <w:rFonts w:ascii="Times New Roman" w:hAnsi="Times New Roman" w:cs="Times New Roman"/>
        </w:rPr>
        <w:t xml:space="preserve"> from </w:t>
      </w:r>
      <w:proofErr w:type="spellStart"/>
      <w:r w:rsidR="00885D7A">
        <w:rPr>
          <w:rFonts w:ascii="Times New Roman" w:hAnsi="Times New Roman" w:cs="Times New Roman"/>
        </w:rPr>
        <w:t>Lyrnessus</w:t>
      </w:r>
      <w:proofErr w:type="spellEnd"/>
      <w:r w:rsidR="00885D7A">
        <w:rPr>
          <w:rFonts w:ascii="Times New Roman" w:hAnsi="Times New Roman" w:cs="Times New Roman"/>
        </w:rPr>
        <w:t xml:space="preserve"> composing an elegant </w:t>
      </w:r>
      <w:r w:rsidR="003F29D6">
        <w:rPr>
          <w:rFonts w:ascii="Times New Roman" w:hAnsi="Times New Roman" w:cs="Times New Roman"/>
        </w:rPr>
        <w:t>Greek</w:t>
      </w:r>
      <w:r w:rsidR="00885D7A">
        <w:rPr>
          <w:rFonts w:ascii="Times New Roman" w:hAnsi="Times New Roman" w:cs="Times New Roman"/>
        </w:rPr>
        <w:t xml:space="preserve"> </w:t>
      </w:r>
      <w:r w:rsidR="00257EA8">
        <w:rPr>
          <w:rFonts w:ascii="Times New Roman" w:hAnsi="Times New Roman" w:cs="Times New Roman"/>
        </w:rPr>
        <w:t xml:space="preserve">letter is an </w:t>
      </w:r>
      <w:r w:rsidR="007E718A">
        <w:rPr>
          <w:rFonts w:ascii="Times New Roman" w:hAnsi="Times New Roman" w:cs="Times New Roman"/>
        </w:rPr>
        <w:t>impossibility</w:t>
      </w:r>
      <w:r w:rsidR="00257EA8">
        <w:rPr>
          <w:rFonts w:ascii="Times New Roman" w:hAnsi="Times New Roman" w:cs="Times New Roman"/>
        </w:rPr>
        <w:t xml:space="preserve"> within the mythic world. The </w:t>
      </w:r>
      <w:r w:rsidR="00257EA8">
        <w:rPr>
          <w:rFonts w:ascii="Times New Roman" w:hAnsi="Times New Roman" w:cs="Times New Roman"/>
        </w:rPr>
        <w:lastRenderedPageBreak/>
        <w:t>metafictional gesture for</w:t>
      </w:r>
      <w:r w:rsidR="009F0AEC">
        <w:rPr>
          <w:rFonts w:ascii="Times New Roman" w:hAnsi="Times New Roman" w:cs="Times New Roman"/>
        </w:rPr>
        <w:t>egrounds the constructed nature of female voice in the collection.</w:t>
      </w:r>
      <w:r w:rsidR="00A562B9">
        <w:rPr>
          <w:rFonts w:ascii="Times New Roman" w:hAnsi="Times New Roman" w:cs="Times New Roman"/>
        </w:rPr>
        <w:t xml:space="preserve"> </w:t>
      </w:r>
      <w:r w:rsidR="00FD48D1">
        <w:rPr>
          <w:rFonts w:ascii="Times New Roman" w:hAnsi="Times New Roman" w:cs="Times New Roman"/>
        </w:rPr>
        <w:t>Lindheim notes that the Heroides operate through a kind of ventriloquism</w:t>
      </w:r>
      <w:r w:rsidR="0001716E">
        <w:rPr>
          <w:rFonts w:ascii="Times New Roman" w:hAnsi="Times New Roman" w:cs="Times New Roman"/>
        </w:rPr>
        <w:t>,</w:t>
      </w:r>
      <w:r w:rsidR="000F516B">
        <w:rPr>
          <w:rStyle w:val="FootnoteReference"/>
          <w:rFonts w:ascii="Times New Roman" w:hAnsi="Times New Roman" w:cs="Times New Roman"/>
        </w:rPr>
        <w:footnoteReference w:id="11"/>
      </w:r>
      <w:r w:rsidR="0001716E">
        <w:rPr>
          <w:rFonts w:ascii="Times New Roman" w:hAnsi="Times New Roman" w:cs="Times New Roman"/>
        </w:rPr>
        <w:t xml:space="preserve"> in which Ovid both grants and controls the speech of his heroines</w:t>
      </w:r>
      <w:r w:rsidR="00211EF1">
        <w:rPr>
          <w:rFonts w:ascii="Times New Roman" w:hAnsi="Times New Roman" w:cs="Times New Roman"/>
        </w:rPr>
        <w:t xml:space="preserve">. </w:t>
      </w:r>
      <w:r w:rsidR="00EA642F">
        <w:rPr>
          <w:rFonts w:ascii="Times New Roman" w:hAnsi="Times New Roman" w:cs="Times New Roman"/>
        </w:rPr>
        <w:t xml:space="preserve">Briseis’ barbarian hands become a symbol </w:t>
      </w:r>
      <w:r w:rsidR="00762CC3">
        <w:rPr>
          <w:rFonts w:ascii="Times New Roman" w:hAnsi="Times New Roman" w:cs="Times New Roman"/>
        </w:rPr>
        <w:t>of</w:t>
      </w:r>
      <w:r w:rsidR="00EA642F">
        <w:rPr>
          <w:rFonts w:ascii="Times New Roman" w:hAnsi="Times New Roman" w:cs="Times New Roman"/>
        </w:rPr>
        <w:t xml:space="preserve"> both exclusion and expression.</w:t>
      </w:r>
      <w:r w:rsidR="002E1BB2">
        <w:rPr>
          <w:rFonts w:ascii="Times New Roman" w:hAnsi="Times New Roman" w:cs="Times New Roman"/>
        </w:rPr>
        <w:t xml:space="preserve"> At the same time, Ovid’s Briseis participates in a much older lament tradition. In the </w:t>
      </w:r>
      <w:r w:rsidR="002E1BB2" w:rsidRPr="002E1BB2">
        <w:rPr>
          <w:rFonts w:ascii="Times New Roman" w:hAnsi="Times New Roman" w:cs="Times New Roman"/>
          <w:i/>
          <w:iCs/>
        </w:rPr>
        <w:t>Iliad</w:t>
      </w:r>
      <w:r w:rsidR="002E1BB2">
        <w:rPr>
          <w:rFonts w:ascii="Times New Roman" w:hAnsi="Times New Roman" w:cs="Times New Roman"/>
        </w:rPr>
        <w:t xml:space="preserve">, Briseis is given only </w:t>
      </w:r>
      <w:proofErr w:type="gramStart"/>
      <w:r w:rsidR="002E1BB2">
        <w:rPr>
          <w:rFonts w:ascii="Times New Roman" w:hAnsi="Times New Roman" w:cs="Times New Roman"/>
        </w:rPr>
        <w:t>a brief moment</w:t>
      </w:r>
      <w:proofErr w:type="gramEnd"/>
      <w:r w:rsidR="002E1BB2">
        <w:rPr>
          <w:rFonts w:ascii="Times New Roman" w:hAnsi="Times New Roman" w:cs="Times New Roman"/>
        </w:rPr>
        <w:t xml:space="preserve"> of speech, most notably in her lament for Patroclus in Book 19</w:t>
      </w:r>
      <w:r w:rsidR="009E18C5">
        <w:rPr>
          <w:rFonts w:ascii="Times New Roman" w:hAnsi="Times New Roman" w:cs="Times New Roman"/>
        </w:rPr>
        <w:t>.</w:t>
      </w:r>
      <w:r w:rsidR="009E18C5">
        <w:rPr>
          <w:rStyle w:val="FootnoteReference"/>
          <w:rFonts w:ascii="Times New Roman" w:hAnsi="Times New Roman" w:cs="Times New Roman"/>
        </w:rPr>
        <w:footnoteReference w:id="12"/>
      </w:r>
      <w:r w:rsidR="000B3044">
        <w:rPr>
          <w:rFonts w:ascii="Times New Roman" w:hAnsi="Times New Roman" w:cs="Times New Roman"/>
        </w:rPr>
        <w:t xml:space="preserve"> </w:t>
      </w:r>
      <w:r w:rsidR="00634101">
        <w:rPr>
          <w:rFonts w:ascii="Times New Roman" w:hAnsi="Times New Roman" w:cs="Times New Roman"/>
        </w:rPr>
        <w:t xml:space="preserve">Ovid expands the marginal epic lament into a sustained elegiac complaint, transforming Briseis from an object into a speaking subject. </w:t>
      </w:r>
    </w:p>
    <w:p w14:paraId="08BE7231" w14:textId="2A008556" w:rsidR="00A65B5A" w:rsidRDefault="00BE74DC" w:rsidP="00D4515D">
      <w:pPr>
        <w:jc w:val="both"/>
        <w:rPr>
          <w:rFonts w:ascii="Times New Roman" w:hAnsi="Times New Roman" w:cs="Times New Roman"/>
        </w:rPr>
      </w:pPr>
      <w:r>
        <w:rPr>
          <w:rFonts w:ascii="Times New Roman" w:hAnsi="Times New Roman" w:cs="Times New Roman"/>
        </w:rPr>
        <w:t xml:space="preserve">The generic tension between epic and elegy </w:t>
      </w:r>
      <w:r w:rsidR="007B54A6">
        <w:rPr>
          <w:rFonts w:ascii="Times New Roman" w:hAnsi="Times New Roman" w:cs="Times New Roman"/>
        </w:rPr>
        <w:t xml:space="preserve">– a poem </w:t>
      </w:r>
      <w:r w:rsidR="00687889">
        <w:rPr>
          <w:rFonts w:ascii="Times New Roman" w:hAnsi="Times New Roman" w:cs="Times New Roman"/>
        </w:rPr>
        <w:t>consisting of a dactylic hexameter verse then a dactylic pentameter</w:t>
      </w:r>
      <w:r w:rsidR="00887D76">
        <w:rPr>
          <w:rStyle w:val="FootnoteReference"/>
          <w:rFonts w:ascii="Times New Roman" w:hAnsi="Times New Roman" w:cs="Times New Roman"/>
        </w:rPr>
        <w:footnoteReference w:id="13"/>
      </w:r>
      <w:r w:rsidR="00687889">
        <w:rPr>
          <w:rFonts w:ascii="Times New Roman" w:hAnsi="Times New Roman" w:cs="Times New Roman"/>
        </w:rPr>
        <w:t xml:space="preserve"> </w:t>
      </w:r>
      <w:r w:rsidR="00887D76">
        <w:rPr>
          <w:rFonts w:ascii="Times New Roman" w:hAnsi="Times New Roman" w:cs="Times New Roman"/>
        </w:rPr>
        <w:t>–</w:t>
      </w:r>
      <w:r w:rsidR="00687889">
        <w:rPr>
          <w:rFonts w:ascii="Times New Roman" w:hAnsi="Times New Roman" w:cs="Times New Roman"/>
        </w:rPr>
        <w:t xml:space="preserve"> </w:t>
      </w:r>
      <w:r w:rsidR="00887D76">
        <w:rPr>
          <w:rFonts w:ascii="Times New Roman" w:hAnsi="Times New Roman" w:cs="Times New Roman"/>
        </w:rPr>
        <w:t xml:space="preserve">is central even in the </w:t>
      </w:r>
      <w:r w:rsidR="00634101">
        <w:rPr>
          <w:rFonts w:ascii="Times New Roman" w:hAnsi="Times New Roman" w:cs="Times New Roman"/>
        </w:rPr>
        <w:t>opening</w:t>
      </w:r>
      <w:r w:rsidR="00887D76">
        <w:rPr>
          <w:rFonts w:ascii="Times New Roman" w:hAnsi="Times New Roman" w:cs="Times New Roman"/>
        </w:rPr>
        <w:t xml:space="preserve"> lines</w:t>
      </w:r>
      <w:r w:rsidR="003C52BA">
        <w:rPr>
          <w:rFonts w:ascii="Times New Roman" w:hAnsi="Times New Roman" w:cs="Times New Roman"/>
        </w:rPr>
        <w:t xml:space="preserve">. Breseis belongs to the world of Homeric </w:t>
      </w:r>
      <w:r w:rsidR="00EB27CA">
        <w:rPr>
          <w:rFonts w:ascii="Times New Roman" w:hAnsi="Times New Roman" w:cs="Times New Roman"/>
        </w:rPr>
        <w:t>warfare;</w:t>
      </w:r>
      <w:r w:rsidR="00AF0627">
        <w:rPr>
          <w:rFonts w:ascii="Times New Roman" w:hAnsi="Times New Roman" w:cs="Times New Roman"/>
        </w:rPr>
        <w:t xml:space="preserve"> however, </w:t>
      </w:r>
      <w:r w:rsidR="003C52BA">
        <w:rPr>
          <w:rFonts w:ascii="Times New Roman" w:hAnsi="Times New Roman" w:cs="Times New Roman"/>
        </w:rPr>
        <w:t>she speak</w:t>
      </w:r>
      <w:r w:rsidR="00AF0627">
        <w:rPr>
          <w:rFonts w:ascii="Times New Roman" w:hAnsi="Times New Roman" w:cs="Times New Roman"/>
        </w:rPr>
        <w:t>s not in the elevated registry of epic but through the plain</w:t>
      </w:r>
      <w:r w:rsidR="00EB27CA">
        <w:rPr>
          <w:rFonts w:ascii="Times New Roman" w:hAnsi="Times New Roman" w:cs="Times New Roman"/>
        </w:rPr>
        <w:t xml:space="preserve">tive mode of Roman love elegy. The Trojan War becomes, at the hands of Ovid, the backdrop of private </w:t>
      </w:r>
      <w:r w:rsidR="00705E53">
        <w:rPr>
          <w:rFonts w:ascii="Times New Roman" w:hAnsi="Times New Roman" w:cs="Times New Roman"/>
        </w:rPr>
        <w:t>suffering rather than heroic glory.</w:t>
      </w:r>
      <w:r w:rsidR="00011581">
        <w:rPr>
          <w:rFonts w:ascii="Times New Roman" w:hAnsi="Times New Roman" w:cs="Times New Roman"/>
        </w:rPr>
        <w:t xml:space="preserve"> Elegiac couplets </w:t>
      </w:r>
      <w:r w:rsidR="00562DAD">
        <w:rPr>
          <w:rFonts w:ascii="Times New Roman" w:hAnsi="Times New Roman" w:cs="Times New Roman"/>
        </w:rPr>
        <w:t xml:space="preserve">traditionally express erotic complaint but here the emotional register is darker, rooted in enslavement and </w:t>
      </w:r>
      <w:r w:rsidR="009E2739">
        <w:rPr>
          <w:rFonts w:ascii="Times New Roman" w:hAnsi="Times New Roman" w:cs="Times New Roman"/>
        </w:rPr>
        <w:t xml:space="preserve">forced removal. </w:t>
      </w:r>
      <w:r w:rsidR="00705E53">
        <w:rPr>
          <w:rFonts w:ascii="Times New Roman" w:hAnsi="Times New Roman" w:cs="Times New Roman"/>
        </w:rPr>
        <w:t xml:space="preserve">Achilles’ rage, which in Homer drives the epic narrative, is reframed in </w:t>
      </w:r>
      <w:r w:rsidR="00705E53" w:rsidRPr="00611988">
        <w:rPr>
          <w:rFonts w:ascii="Times New Roman" w:hAnsi="Times New Roman" w:cs="Times New Roman"/>
          <w:i/>
          <w:iCs/>
        </w:rPr>
        <w:t>Heroides</w:t>
      </w:r>
      <w:r w:rsidR="00705E53">
        <w:rPr>
          <w:rFonts w:ascii="Times New Roman" w:hAnsi="Times New Roman" w:cs="Times New Roman"/>
        </w:rPr>
        <w:t xml:space="preserve"> </w:t>
      </w:r>
      <w:r w:rsidR="00611988">
        <w:rPr>
          <w:rFonts w:ascii="Times New Roman" w:hAnsi="Times New Roman" w:cs="Times New Roman"/>
        </w:rPr>
        <w:t>as abandonment experienced by the captive woman.</w:t>
      </w:r>
      <w:r w:rsidR="009E2739">
        <w:rPr>
          <w:rFonts w:ascii="Times New Roman" w:hAnsi="Times New Roman" w:cs="Times New Roman"/>
        </w:rPr>
        <w:t xml:space="preserve"> Briseis is thus transformed from a </w:t>
      </w:r>
      <w:r w:rsidR="00DE5469">
        <w:rPr>
          <w:rFonts w:ascii="Times New Roman" w:hAnsi="Times New Roman" w:cs="Times New Roman"/>
        </w:rPr>
        <w:t xml:space="preserve">peripheral epic figure into an elegiac subject </w:t>
      </w:r>
      <w:r w:rsidR="00773BEE">
        <w:rPr>
          <w:rFonts w:ascii="Times New Roman" w:hAnsi="Times New Roman" w:cs="Times New Roman"/>
        </w:rPr>
        <w:t>with depth and pathos.</w:t>
      </w:r>
    </w:p>
    <w:p w14:paraId="12BC5DBA" w14:textId="6D94914D" w:rsidR="00CC6E86" w:rsidRDefault="00CC6E86" w:rsidP="00D4515D">
      <w:pPr>
        <w:jc w:val="both"/>
        <w:rPr>
          <w:rFonts w:ascii="Times New Roman" w:hAnsi="Times New Roman" w:cs="Times New Roman"/>
        </w:rPr>
      </w:pPr>
      <w:r>
        <w:rPr>
          <w:rFonts w:ascii="Times New Roman" w:hAnsi="Times New Roman" w:cs="Times New Roman"/>
        </w:rPr>
        <w:t xml:space="preserve">Briseis’ </w:t>
      </w:r>
      <w:r w:rsidR="004F0050">
        <w:rPr>
          <w:rFonts w:ascii="Times New Roman" w:hAnsi="Times New Roman" w:cs="Times New Roman"/>
        </w:rPr>
        <w:t>rhetorical strategy is heavily shape</w:t>
      </w:r>
      <w:r w:rsidR="007A78E4">
        <w:rPr>
          <w:rFonts w:ascii="Times New Roman" w:hAnsi="Times New Roman" w:cs="Times New Roman"/>
        </w:rPr>
        <w:t>d</w:t>
      </w:r>
      <w:r w:rsidR="004F0050">
        <w:rPr>
          <w:rFonts w:ascii="Times New Roman" w:hAnsi="Times New Roman" w:cs="Times New Roman"/>
        </w:rPr>
        <w:t xml:space="preserve"> by her powerlessness. She cannot act directly within the heroic world; she can only write.</w:t>
      </w:r>
      <w:r w:rsidR="0060436B">
        <w:rPr>
          <w:rFonts w:ascii="Times New Roman" w:hAnsi="Times New Roman" w:cs="Times New Roman"/>
        </w:rPr>
        <w:t xml:space="preserve"> The restriction is crucial </w:t>
      </w:r>
      <w:r w:rsidR="00A16AAB">
        <w:rPr>
          <w:rFonts w:ascii="Times New Roman" w:hAnsi="Times New Roman" w:cs="Times New Roman"/>
        </w:rPr>
        <w:t>as Briseis’ only available action is tex</w:t>
      </w:r>
      <w:r w:rsidR="00E85B60">
        <w:rPr>
          <w:rFonts w:ascii="Times New Roman" w:hAnsi="Times New Roman" w:cs="Times New Roman"/>
        </w:rPr>
        <w:t xml:space="preserve">tual. Unlike Achilles, </w:t>
      </w:r>
      <w:r w:rsidR="002C2E2E">
        <w:rPr>
          <w:rFonts w:ascii="Times New Roman" w:hAnsi="Times New Roman" w:cs="Times New Roman"/>
        </w:rPr>
        <w:t>whose a</w:t>
      </w:r>
      <w:r w:rsidR="00116F7B">
        <w:rPr>
          <w:rFonts w:ascii="Times New Roman" w:hAnsi="Times New Roman" w:cs="Times New Roman"/>
        </w:rPr>
        <w:t xml:space="preserve">nger reshapes the battlefield, Briseis possesses no martial or political agency. Her power exists only </w:t>
      </w:r>
      <w:r w:rsidR="003C4154">
        <w:rPr>
          <w:rFonts w:ascii="Times New Roman" w:hAnsi="Times New Roman" w:cs="Times New Roman"/>
        </w:rPr>
        <w:t>in per</w:t>
      </w:r>
      <w:r w:rsidR="00BA3CA7">
        <w:rPr>
          <w:rFonts w:ascii="Times New Roman" w:hAnsi="Times New Roman" w:cs="Times New Roman"/>
        </w:rPr>
        <w:t xml:space="preserve">suasion, memory and emotional appeal. Therefore, the letter embodies </w:t>
      </w:r>
      <w:r w:rsidR="00A47A22">
        <w:rPr>
          <w:rFonts w:ascii="Times New Roman" w:hAnsi="Times New Roman" w:cs="Times New Roman"/>
        </w:rPr>
        <w:t xml:space="preserve">Fulkerson </w:t>
      </w:r>
      <w:r w:rsidR="00800D45">
        <w:rPr>
          <w:rFonts w:ascii="Times New Roman" w:hAnsi="Times New Roman" w:cs="Times New Roman"/>
        </w:rPr>
        <w:t xml:space="preserve">idea whereby </w:t>
      </w:r>
      <w:r w:rsidR="00186E66">
        <w:rPr>
          <w:rFonts w:ascii="Times New Roman" w:hAnsi="Times New Roman" w:cs="Times New Roman"/>
        </w:rPr>
        <w:t>heroines of the Heroides achieve narrative authority only within the confines of abandonment and silence.</w:t>
      </w:r>
      <w:r w:rsidR="00186E66">
        <w:rPr>
          <w:rStyle w:val="FootnoteReference"/>
          <w:rFonts w:ascii="Times New Roman" w:hAnsi="Times New Roman" w:cs="Times New Roman"/>
        </w:rPr>
        <w:footnoteReference w:id="14"/>
      </w:r>
      <w:r w:rsidR="008C0E9B">
        <w:rPr>
          <w:rFonts w:ascii="Times New Roman" w:hAnsi="Times New Roman" w:cs="Times New Roman"/>
        </w:rPr>
        <w:t xml:space="preserve"> </w:t>
      </w:r>
      <w:r w:rsidR="004F0050">
        <w:rPr>
          <w:rFonts w:ascii="Times New Roman" w:hAnsi="Times New Roman" w:cs="Times New Roman"/>
        </w:rPr>
        <w:t xml:space="preserve">This letter thus becomes her sole means of agency despite how limited it may be. The dynamic reflects the broader </w:t>
      </w:r>
      <w:r w:rsidR="00E02F93">
        <w:rPr>
          <w:rFonts w:ascii="Times New Roman" w:hAnsi="Times New Roman" w:cs="Times New Roman"/>
        </w:rPr>
        <w:t xml:space="preserve">pattern of the </w:t>
      </w:r>
      <w:r w:rsidR="00E02F93" w:rsidRPr="00E02F93">
        <w:rPr>
          <w:rFonts w:ascii="Times New Roman" w:hAnsi="Times New Roman" w:cs="Times New Roman"/>
          <w:i/>
          <w:iCs/>
        </w:rPr>
        <w:t>Heroides</w:t>
      </w:r>
      <w:r w:rsidR="00E02F93">
        <w:rPr>
          <w:rFonts w:ascii="Times New Roman" w:hAnsi="Times New Roman" w:cs="Times New Roman"/>
        </w:rPr>
        <w:t xml:space="preserve"> in which female voices emerge only in the absence or silence of men. </w:t>
      </w:r>
      <w:r w:rsidR="0095163F">
        <w:rPr>
          <w:rFonts w:ascii="Times New Roman" w:hAnsi="Times New Roman" w:cs="Times New Roman"/>
        </w:rPr>
        <w:t>Fulkerson argues that Ovid’s heroines are repeatedly presented as authors, constructing identity through writing even while confined within patriarchal narratives.</w:t>
      </w:r>
      <w:r w:rsidR="0009657F">
        <w:rPr>
          <w:rStyle w:val="FootnoteReference"/>
          <w:rFonts w:ascii="Times New Roman" w:hAnsi="Times New Roman" w:cs="Times New Roman"/>
        </w:rPr>
        <w:footnoteReference w:id="15"/>
      </w:r>
      <w:r w:rsidR="00365C32">
        <w:rPr>
          <w:rFonts w:ascii="Times New Roman" w:hAnsi="Times New Roman" w:cs="Times New Roman"/>
        </w:rPr>
        <w:t xml:space="preserve"> Briseis’ authorship is therefore both empowering and tragic. She speaks but only </w:t>
      </w:r>
      <w:r w:rsidR="00311852">
        <w:rPr>
          <w:rFonts w:ascii="Times New Roman" w:hAnsi="Times New Roman" w:cs="Times New Roman"/>
        </w:rPr>
        <w:t xml:space="preserve">because she has been displaced from </w:t>
      </w:r>
      <w:r w:rsidR="00822845">
        <w:rPr>
          <w:rFonts w:ascii="Times New Roman" w:hAnsi="Times New Roman" w:cs="Times New Roman"/>
        </w:rPr>
        <w:t>t</w:t>
      </w:r>
      <w:r w:rsidR="00311852">
        <w:rPr>
          <w:rFonts w:ascii="Times New Roman" w:hAnsi="Times New Roman" w:cs="Times New Roman"/>
        </w:rPr>
        <w:t xml:space="preserve">he sphere of action. </w:t>
      </w:r>
    </w:p>
    <w:p w14:paraId="2D0BA096" w14:textId="1C057777" w:rsidR="007039B4" w:rsidRDefault="007039B4" w:rsidP="00D4515D">
      <w:pPr>
        <w:jc w:val="both"/>
        <w:rPr>
          <w:rFonts w:ascii="Times New Roman" w:hAnsi="Times New Roman" w:cs="Times New Roman"/>
        </w:rPr>
      </w:pPr>
      <w:r>
        <w:rPr>
          <w:rFonts w:ascii="Times New Roman" w:hAnsi="Times New Roman" w:cs="Times New Roman"/>
        </w:rPr>
        <w:t xml:space="preserve">The language of possession and exchange soon comes to dominate Briseis’ complaint. In Homer, her seizure is an issue of male honour; in Ovid, it is a </w:t>
      </w:r>
      <w:r w:rsidR="00B96F28">
        <w:rPr>
          <w:rFonts w:ascii="Times New Roman" w:hAnsi="Times New Roman" w:cs="Times New Roman"/>
        </w:rPr>
        <w:t>personal catastrophe.</w:t>
      </w:r>
      <w:r w:rsidR="00AD7E2B">
        <w:rPr>
          <w:rFonts w:ascii="Times New Roman" w:hAnsi="Times New Roman" w:cs="Times New Roman"/>
        </w:rPr>
        <w:t xml:space="preserve"> Briseis is passed between men as property, her identity is </w:t>
      </w:r>
      <w:r w:rsidR="0002668A">
        <w:rPr>
          <w:rFonts w:ascii="Times New Roman" w:hAnsi="Times New Roman" w:cs="Times New Roman"/>
        </w:rPr>
        <w:t>shaped by the verbs o</w:t>
      </w:r>
      <w:r w:rsidR="007A78E4">
        <w:rPr>
          <w:rFonts w:ascii="Times New Roman" w:hAnsi="Times New Roman" w:cs="Times New Roman"/>
        </w:rPr>
        <w:t>f</w:t>
      </w:r>
      <w:r w:rsidR="0002668A">
        <w:rPr>
          <w:rFonts w:ascii="Times New Roman" w:hAnsi="Times New Roman" w:cs="Times New Roman"/>
        </w:rPr>
        <w:t xml:space="preserve"> taking and giving.</w:t>
      </w:r>
      <w:r w:rsidR="00185665">
        <w:rPr>
          <w:rFonts w:ascii="Times New Roman" w:hAnsi="Times New Roman" w:cs="Times New Roman"/>
        </w:rPr>
        <w:t xml:space="preserve"> The brutality of this exchange is intensified by Ovid’s insistence on transactional vocabulary. Briseis’ identity is constructed through </w:t>
      </w:r>
      <w:r w:rsidR="001F764E">
        <w:rPr>
          <w:rFonts w:ascii="Times New Roman" w:hAnsi="Times New Roman" w:cs="Times New Roman"/>
        </w:rPr>
        <w:t>possession</w:t>
      </w:r>
      <w:r w:rsidR="00DD4C54">
        <w:rPr>
          <w:rFonts w:ascii="Times New Roman" w:hAnsi="Times New Roman" w:cs="Times New Roman"/>
        </w:rPr>
        <w:t xml:space="preserve"> – </w:t>
      </w:r>
      <w:r w:rsidR="000149DC">
        <w:rPr>
          <w:rFonts w:ascii="Times New Roman" w:hAnsi="Times New Roman" w:cs="Times New Roman"/>
        </w:rPr>
        <w:t>taken, given, seized.</w:t>
      </w:r>
      <w:r w:rsidR="001F764E">
        <w:rPr>
          <w:rStyle w:val="FootnoteReference"/>
          <w:rFonts w:ascii="Times New Roman" w:hAnsi="Times New Roman" w:cs="Times New Roman"/>
        </w:rPr>
        <w:footnoteReference w:id="16"/>
      </w:r>
      <w:r w:rsidR="00EF3213">
        <w:rPr>
          <w:rFonts w:ascii="Times New Roman" w:hAnsi="Times New Roman" w:cs="Times New Roman"/>
        </w:rPr>
        <w:t xml:space="preserve"> In Homer, such transfers </w:t>
      </w:r>
      <w:r w:rsidR="00CD6DA5">
        <w:rPr>
          <w:rFonts w:ascii="Times New Roman" w:hAnsi="Times New Roman" w:cs="Times New Roman"/>
        </w:rPr>
        <w:t>are framed as disputes over honour, however, Ovid expose</w:t>
      </w:r>
      <w:r w:rsidR="000B5A32">
        <w:rPr>
          <w:rFonts w:ascii="Times New Roman" w:hAnsi="Times New Roman" w:cs="Times New Roman"/>
        </w:rPr>
        <w:t>s</w:t>
      </w:r>
      <w:r w:rsidR="00CD6DA5">
        <w:rPr>
          <w:rFonts w:ascii="Times New Roman" w:hAnsi="Times New Roman" w:cs="Times New Roman"/>
        </w:rPr>
        <w:t xml:space="preserve"> their human consequences. </w:t>
      </w:r>
      <w:r w:rsidR="00014AF7">
        <w:rPr>
          <w:rFonts w:ascii="Times New Roman" w:hAnsi="Times New Roman" w:cs="Times New Roman"/>
        </w:rPr>
        <w:t xml:space="preserve">Briseis </w:t>
      </w:r>
      <w:r w:rsidR="00465511">
        <w:rPr>
          <w:rFonts w:ascii="Times New Roman" w:hAnsi="Times New Roman" w:cs="Times New Roman"/>
        </w:rPr>
        <w:t xml:space="preserve">is the embodiment of </w:t>
      </w:r>
      <w:r w:rsidR="00B8065A">
        <w:rPr>
          <w:rFonts w:ascii="Times New Roman" w:hAnsi="Times New Roman" w:cs="Times New Roman"/>
        </w:rPr>
        <w:t xml:space="preserve">patriarchal circulation, her body functioning as a token of male rivalry. </w:t>
      </w:r>
      <w:r w:rsidR="0002668A">
        <w:rPr>
          <w:rFonts w:ascii="Times New Roman" w:hAnsi="Times New Roman" w:cs="Times New Roman"/>
        </w:rPr>
        <w:t xml:space="preserve">The elegiac register exposes </w:t>
      </w:r>
      <w:r w:rsidR="003B187D">
        <w:rPr>
          <w:rFonts w:ascii="Times New Roman" w:hAnsi="Times New Roman" w:cs="Times New Roman"/>
        </w:rPr>
        <w:t>the brutality that epic sup</w:t>
      </w:r>
      <w:r w:rsidR="002A5E4A">
        <w:rPr>
          <w:rFonts w:ascii="Times New Roman" w:hAnsi="Times New Roman" w:cs="Times New Roman"/>
        </w:rPr>
        <w:t>p</w:t>
      </w:r>
      <w:r w:rsidR="003B187D">
        <w:rPr>
          <w:rFonts w:ascii="Times New Roman" w:hAnsi="Times New Roman" w:cs="Times New Roman"/>
        </w:rPr>
        <w:t xml:space="preserve">resses. Briseis </w:t>
      </w:r>
      <w:r w:rsidR="00C84795">
        <w:rPr>
          <w:rFonts w:ascii="Times New Roman" w:hAnsi="Times New Roman" w:cs="Times New Roman"/>
        </w:rPr>
        <w:t xml:space="preserve">is not merely a </w:t>
      </w:r>
      <w:r w:rsidR="00C84795">
        <w:rPr>
          <w:rFonts w:ascii="Times New Roman" w:hAnsi="Times New Roman" w:cs="Times New Roman"/>
        </w:rPr>
        <w:lastRenderedPageBreak/>
        <w:t xml:space="preserve">lover lamenting absence but a captive protesting objectification. </w:t>
      </w:r>
      <w:r w:rsidR="00216730">
        <w:rPr>
          <w:rFonts w:ascii="Times New Roman" w:hAnsi="Times New Roman" w:cs="Times New Roman"/>
        </w:rPr>
        <w:t>As Lesser and other feminist</w:t>
      </w:r>
      <w:r w:rsidR="00C84795">
        <w:rPr>
          <w:rFonts w:ascii="Times New Roman" w:hAnsi="Times New Roman" w:cs="Times New Roman"/>
        </w:rPr>
        <w:t xml:space="preserve"> critics have noted that while Ovid </w:t>
      </w:r>
      <w:r w:rsidR="00954F35">
        <w:rPr>
          <w:rFonts w:ascii="Times New Roman" w:hAnsi="Times New Roman" w:cs="Times New Roman"/>
        </w:rPr>
        <w:t xml:space="preserve">grants Briseis a voice, he also underscores the limits of her agency, since her selfhood remains defined through the male </w:t>
      </w:r>
      <w:r w:rsidR="00CA0472">
        <w:rPr>
          <w:rFonts w:ascii="Times New Roman" w:hAnsi="Times New Roman" w:cs="Times New Roman"/>
        </w:rPr>
        <w:t>desire and control.</w:t>
      </w:r>
      <w:r w:rsidR="006E538A">
        <w:rPr>
          <w:rStyle w:val="FootnoteReference"/>
          <w:rFonts w:ascii="Times New Roman" w:hAnsi="Times New Roman" w:cs="Times New Roman"/>
        </w:rPr>
        <w:footnoteReference w:id="17"/>
      </w:r>
      <w:r w:rsidR="00B96F28">
        <w:rPr>
          <w:rFonts w:ascii="Times New Roman" w:hAnsi="Times New Roman" w:cs="Times New Roman"/>
        </w:rPr>
        <w:t xml:space="preserve"> </w:t>
      </w:r>
      <w:r w:rsidR="00B93173">
        <w:rPr>
          <w:rFonts w:ascii="Times New Roman" w:hAnsi="Times New Roman" w:cs="Times New Roman"/>
        </w:rPr>
        <w:t xml:space="preserve">Thus the poem both challenges and reproduces </w:t>
      </w:r>
      <w:r w:rsidR="00822845">
        <w:rPr>
          <w:rFonts w:ascii="Times New Roman" w:hAnsi="Times New Roman" w:cs="Times New Roman"/>
        </w:rPr>
        <w:t xml:space="preserve">patriarchal structures. </w:t>
      </w:r>
    </w:p>
    <w:p w14:paraId="2DF2463C" w14:textId="18C4DA90" w:rsidR="00822845" w:rsidRDefault="00822845" w:rsidP="00D4515D">
      <w:pPr>
        <w:jc w:val="both"/>
        <w:rPr>
          <w:rFonts w:ascii="Times New Roman" w:hAnsi="Times New Roman" w:cs="Times New Roman"/>
        </w:rPr>
      </w:pPr>
      <w:r>
        <w:rPr>
          <w:rFonts w:ascii="Times New Roman" w:hAnsi="Times New Roman" w:cs="Times New Roman"/>
        </w:rPr>
        <w:t xml:space="preserve">The letter is also fundamentally rhetorical. Briseis does not simply express grief but also attempts persuasion. By reminding Achilles of her suffering, she implicitly challenges the heroic values </w:t>
      </w:r>
      <w:r w:rsidR="00846E6F">
        <w:rPr>
          <w:rFonts w:ascii="Times New Roman" w:hAnsi="Times New Roman" w:cs="Times New Roman"/>
        </w:rPr>
        <w:t xml:space="preserve">that prioritise male honour over female life. Her strategy depends on pathos </w:t>
      </w:r>
      <w:r w:rsidR="00767D24">
        <w:rPr>
          <w:rFonts w:ascii="Times New Roman" w:hAnsi="Times New Roman" w:cs="Times New Roman"/>
        </w:rPr>
        <w:t>and not accusation. She constructs herself as loyal, vulnerable and undeserving of abandonment</w:t>
      </w:r>
      <w:r w:rsidR="00F33017">
        <w:rPr>
          <w:rFonts w:ascii="Times New Roman" w:hAnsi="Times New Roman" w:cs="Times New Roman"/>
        </w:rPr>
        <w:t xml:space="preserve">. Unlike later heroines such as Medea, whose rhetoric becomes violent and threatening, Briseis speaks in a pleading tone. This contributes to her sympathetic portrayal as she is not </w:t>
      </w:r>
      <w:r w:rsidR="0089192C">
        <w:rPr>
          <w:rFonts w:ascii="Times New Roman" w:hAnsi="Times New Roman" w:cs="Times New Roman"/>
        </w:rPr>
        <w:t>responsible for her situation but suffer</w:t>
      </w:r>
      <w:r w:rsidR="000B5A32">
        <w:rPr>
          <w:rFonts w:ascii="Times New Roman" w:hAnsi="Times New Roman" w:cs="Times New Roman"/>
        </w:rPr>
        <w:t>s</w:t>
      </w:r>
      <w:r w:rsidR="0089192C">
        <w:rPr>
          <w:rFonts w:ascii="Times New Roman" w:hAnsi="Times New Roman" w:cs="Times New Roman"/>
        </w:rPr>
        <w:t xml:space="preserve"> </w:t>
      </w:r>
      <w:proofErr w:type="gramStart"/>
      <w:r w:rsidR="0089192C">
        <w:rPr>
          <w:rFonts w:ascii="Times New Roman" w:hAnsi="Times New Roman" w:cs="Times New Roman"/>
        </w:rPr>
        <w:t>as a consequence of</w:t>
      </w:r>
      <w:proofErr w:type="gramEnd"/>
      <w:r w:rsidR="0089192C">
        <w:rPr>
          <w:rFonts w:ascii="Times New Roman" w:hAnsi="Times New Roman" w:cs="Times New Roman"/>
        </w:rPr>
        <w:t xml:space="preserve"> male conflict. The pathos lies </w:t>
      </w:r>
      <w:r w:rsidR="00605DD8">
        <w:rPr>
          <w:rFonts w:ascii="Times New Roman" w:hAnsi="Times New Roman" w:cs="Times New Roman"/>
        </w:rPr>
        <w:t>precisely in her inability to alter events.</w:t>
      </w:r>
    </w:p>
    <w:p w14:paraId="76FADA72" w14:textId="1E84D9BA" w:rsidR="00A65B5A" w:rsidRDefault="00AB0FB8" w:rsidP="00D4515D">
      <w:pPr>
        <w:jc w:val="both"/>
        <w:rPr>
          <w:rFonts w:ascii="Times New Roman" w:hAnsi="Times New Roman" w:cs="Times New Roman"/>
        </w:rPr>
      </w:pPr>
      <w:r>
        <w:rPr>
          <w:rFonts w:ascii="Times New Roman" w:hAnsi="Times New Roman" w:cs="Times New Roman"/>
        </w:rPr>
        <w:t>Intertextuality</w:t>
      </w:r>
      <w:r w:rsidR="00352DD5">
        <w:rPr>
          <w:rFonts w:ascii="Times New Roman" w:hAnsi="Times New Roman" w:cs="Times New Roman"/>
        </w:rPr>
        <w:t xml:space="preserve"> – the connection </w:t>
      </w:r>
      <w:r w:rsidR="001E772A">
        <w:rPr>
          <w:rFonts w:ascii="Times New Roman" w:hAnsi="Times New Roman" w:cs="Times New Roman"/>
        </w:rPr>
        <w:t>between different works and meaning created by them</w:t>
      </w:r>
      <w:r w:rsidR="001E772A">
        <w:rPr>
          <w:rStyle w:val="FootnoteReference"/>
          <w:rFonts w:ascii="Times New Roman" w:hAnsi="Times New Roman" w:cs="Times New Roman"/>
        </w:rPr>
        <w:footnoteReference w:id="18"/>
      </w:r>
      <w:r w:rsidR="001E772A">
        <w:rPr>
          <w:rFonts w:ascii="Times New Roman" w:hAnsi="Times New Roman" w:cs="Times New Roman"/>
        </w:rPr>
        <w:t xml:space="preserve"> –</w:t>
      </w:r>
      <w:r>
        <w:rPr>
          <w:rFonts w:ascii="Times New Roman" w:hAnsi="Times New Roman" w:cs="Times New Roman"/>
        </w:rPr>
        <w:t xml:space="preserve"> with </w:t>
      </w:r>
      <w:r w:rsidRPr="00605DD8">
        <w:rPr>
          <w:rFonts w:ascii="Times New Roman" w:hAnsi="Times New Roman" w:cs="Times New Roman"/>
          <w:i/>
          <w:iCs/>
        </w:rPr>
        <w:t>Iliad</w:t>
      </w:r>
      <w:r>
        <w:rPr>
          <w:rFonts w:ascii="Times New Roman" w:hAnsi="Times New Roman" w:cs="Times New Roman"/>
        </w:rPr>
        <w:t xml:space="preserve"> Book 1 is unavoidable</w:t>
      </w:r>
      <w:r w:rsidR="00FE19C5">
        <w:rPr>
          <w:rFonts w:ascii="Times New Roman" w:hAnsi="Times New Roman" w:cs="Times New Roman"/>
        </w:rPr>
        <w:t>. The contemporary Roman reader is aware Briseis’ removal triggers Achilles’ withdrawal from battle, a moment that set</w:t>
      </w:r>
      <w:r w:rsidR="00C26EDB">
        <w:rPr>
          <w:rFonts w:ascii="Times New Roman" w:hAnsi="Times New Roman" w:cs="Times New Roman"/>
        </w:rPr>
        <w:t>s</w:t>
      </w:r>
      <w:r w:rsidR="00FE19C5">
        <w:rPr>
          <w:rFonts w:ascii="Times New Roman" w:hAnsi="Times New Roman" w:cs="Times New Roman"/>
        </w:rPr>
        <w:t xml:space="preserve"> the epic’s plot in motion. Yet Ovid’s Briseis reframes this foundational episode</w:t>
      </w:r>
      <w:r w:rsidR="008C3EAE">
        <w:rPr>
          <w:rFonts w:ascii="Times New Roman" w:hAnsi="Times New Roman" w:cs="Times New Roman"/>
        </w:rPr>
        <w:t xml:space="preserve">: what is an epic quarrel over honours becomes, from her perspective, an experience of loss and dislocation. The </w:t>
      </w:r>
      <w:r w:rsidR="00986753">
        <w:rPr>
          <w:rFonts w:ascii="Times New Roman" w:hAnsi="Times New Roman" w:cs="Times New Roman"/>
        </w:rPr>
        <w:t xml:space="preserve">epic crisis is </w:t>
      </w:r>
      <w:r w:rsidR="00587BBD">
        <w:rPr>
          <w:rFonts w:ascii="Times New Roman" w:hAnsi="Times New Roman" w:cs="Times New Roman"/>
        </w:rPr>
        <w:t xml:space="preserve">therefore transformed into personal trauma. </w:t>
      </w:r>
      <w:r w:rsidR="00F21CD5">
        <w:rPr>
          <w:rFonts w:ascii="Times New Roman" w:hAnsi="Times New Roman" w:cs="Times New Roman"/>
        </w:rPr>
        <w:t xml:space="preserve">As </w:t>
      </w:r>
      <w:r w:rsidR="00353426">
        <w:rPr>
          <w:rFonts w:ascii="Times New Roman" w:hAnsi="Times New Roman" w:cs="Times New Roman"/>
        </w:rPr>
        <w:t>emphasised</w:t>
      </w:r>
      <w:r w:rsidR="00F21CD5">
        <w:rPr>
          <w:rFonts w:ascii="Times New Roman" w:hAnsi="Times New Roman" w:cs="Times New Roman"/>
        </w:rPr>
        <w:t xml:space="preserve"> by Boyd, </w:t>
      </w:r>
      <w:r w:rsidR="00353426">
        <w:rPr>
          <w:rFonts w:ascii="Times New Roman" w:hAnsi="Times New Roman" w:cs="Times New Roman"/>
        </w:rPr>
        <w:t>the extent to which Ovid’s engagement with Homer involves creative transformation rather than mere imitation</w:t>
      </w:r>
      <w:r w:rsidR="005042B8">
        <w:rPr>
          <w:rFonts w:ascii="Times New Roman" w:hAnsi="Times New Roman" w:cs="Times New Roman"/>
        </w:rPr>
        <w:t>.</w:t>
      </w:r>
      <w:r w:rsidR="005042B8">
        <w:rPr>
          <w:rStyle w:val="FootnoteReference"/>
          <w:rFonts w:ascii="Times New Roman" w:hAnsi="Times New Roman" w:cs="Times New Roman"/>
        </w:rPr>
        <w:footnoteReference w:id="19"/>
      </w:r>
      <w:r w:rsidR="005042B8">
        <w:rPr>
          <w:rFonts w:ascii="Times New Roman" w:hAnsi="Times New Roman" w:cs="Times New Roman"/>
        </w:rPr>
        <w:t xml:space="preserve"> </w:t>
      </w:r>
      <w:r w:rsidR="00751393">
        <w:rPr>
          <w:rFonts w:ascii="Times New Roman" w:hAnsi="Times New Roman" w:cs="Times New Roman"/>
        </w:rPr>
        <w:t>This letter therefore functions as a counter epic, retelling Homer from within the domestic and emotional point of view as opposed to the battlefield.</w:t>
      </w:r>
    </w:p>
    <w:p w14:paraId="6BDCC701" w14:textId="42D8DC25" w:rsidR="00553484" w:rsidRDefault="00553484" w:rsidP="00D4515D">
      <w:pPr>
        <w:jc w:val="both"/>
        <w:rPr>
          <w:rFonts w:ascii="Times New Roman" w:hAnsi="Times New Roman" w:cs="Times New Roman"/>
        </w:rPr>
      </w:pPr>
      <w:r>
        <w:rPr>
          <w:rFonts w:ascii="Times New Roman" w:hAnsi="Times New Roman" w:cs="Times New Roman"/>
        </w:rPr>
        <w:t xml:space="preserve">At the same time, the very act of writing </w:t>
      </w:r>
      <w:r w:rsidR="008843AA">
        <w:rPr>
          <w:rFonts w:ascii="Times New Roman" w:hAnsi="Times New Roman" w:cs="Times New Roman"/>
        </w:rPr>
        <w:t xml:space="preserve">destabilises epic hierarchy. Achilles, the great warrior, is positioned as reader, while Briseis becomes the active author. The letter forces the epic hero into the private, domestic sphere, exposing the emotional aftermath </w:t>
      </w:r>
      <w:r w:rsidR="00F569BA">
        <w:rPr>
          <w:rFonts w:ascii="Times New Roman" w:hAnsi="Times New Roman" w:cs="Times New Roman"/>
        </w:rPr>
        <w:t>of heroic actions. Ovid thus interrogates what is cons</w:t>
      </w:r>
      <w:r w:rsidR="005243AC">
        <w:rPr>
          <w:rFonts w:ascii="Times New Roman" w:hAnsi="Times New Roman" w:cs="Times New Roman"/>
        </w:rPr>
        <w:t>idered ‘heroic’: the su</w:t>
      </w:r>
      <w:r w:rsidR="00094E5F">
        <w:rPr>
          <w:rFonts w:ascii="Times New Roman" w:hAnsi="Times New Roman" w:cs="Times New Roman"/>
        </w:rPr>
        <w:t>ffering of the enslaved woman becomes as worthy of poetic representation as the wrath of Achilles.</w:t>
      </w:r>
      <w:r w:rsidR="009250EF">
        <w:rPr>
          <w:rFonts w:ascii="Times New Roman" w:hAnsi="Times New Roman" w:cs="Times New Roman"/>
        </w:rPr>
        <w:t xml:space="preserve"> Later literary traditions increasingly </w:t>
      </w:r>
      <w:r w:rsidR="00FC440E">
        <w:rPr>
          <w:rFonts w:ascii="Times New Roman" w:hAnsi="Times New Roman" w:cs="Times New Roman"/>
        </w:rPr>
        <w:t>explore Achilles not only as a warrior but also as a lover, Briseis’ voice participates in this intertextual reshaping of the hero.</w:t>
      </w:r>
      <w:r w:rsidR="00FC440E">
        <w:rPr>
          <w:rStyle w:val="FootnoteReference"/>
          <w:rFonts w:ascii="Times New Roman" w:hAnsi="Times New Roman" w:cs="Times New Roman"/>
        </w:rPr>
        <w:footnoteReference w:id="20"/>
      </w:r>
    </w:p>
    <w:p w14:paraId="6BC4017A" w14:textId="0332E23E" w:rsidR="00196777" w:rsidRDefault="00196777" w:rsidP="00D4515D">
      <w:pPr>
        <w:jc w:val="both"/>
        <w:rPr>
          <w:rFonts w:ascii="Times New Roman" w:hAnsi="Times New Roman" w:cs="Times New Roman"/>
        </w:rPr>
      </w:pPr>
      <w:r>
        <w:rPr>
          <w:rFonts w:ascii="Times New Roman" w:hAnsi="Times New Roman" w:cs="Times New Roman"/>
        </w:rPr>
        <w:t xml:space="preserve">The emotional tone of the opening is marked by vulnerability rather than anger. </w:t>
      </w:r>
      <w:r w:rsidR="001D41B4">
        <w:rPr>
          <w:rFonts w:ascii="Times New Roman" w:hAnsi="Times New Roman" w:cs="Times New Roman"/>
        </w:rPr>
        <w:t xml:space="preserve">Briseis does not threaten revenge, she appeals for recognition. This rhetorical stance reflects her limited power and reinforces her moral position. Her lament shaped by displacement, loss and longing as opposed to heroic ambition. In this way, Ovid crafts </w:t>
      </w:r>
      <w:r w:rsidR="001A5CA1">
        <w:rPr>
          <w:rFonts w:ascii="Times New Roman" w:hAnsi="Times New Roman" w:cs="Times New Roman"/>
        </w:rPr>
        <w:t xml:space="preserve">Briseis as one of the most sympathetic voices in her </w:t>
      </w:r>
      <w:r w:rsidR="001A5CA1" w:rsidRPr="00A84EDC">
        <w:rPr>
          <w:rFonts w:ascii="Times New Roman" w:hAnsi="Times New Roman" w:cs="Times New Roman"/>
          <w:i/>
          <w:iCs/>
        </w:rPr>
        <w:t>Heroides</w:t>
      </w:r>
      <w:r w:rsidR="00A84EDC">
        <w:rPr>
          <w:rFonts w:ascii="Times New Roman" w:hAnsi="Times New Roman" w:cs="Times New Roman"/>
        </w:rPr>
        <w:t xml:space="preserve">, she is trapped within a story that is not her own, yet she is forced to endure its consequences. </w:t>
      </w:r>
    </w:p>
    <w:p w14:paraId="2CA9A8CD" w14:textId="3E1236C9" w:rsidR="00094E5F" w:rsidRPr="002B7263" w:rsidRDefault="00094E5F" w:rsidP="00D4515D">
      <w:pPr>
        <w:jc w:val="both"/>
        <w:rPr>
          <w:rFonts w:ascii="Times New Roman" w:hAnsi="Times New Roman" w:cs="Times New Roman"/>
        </w:rPr>
      </w:pPr>
      <w:r>
        <w:rPr>
          <w:rFonts w:ascii="Times New Roman" w:hAnsi="Times New Roman" w:cs="Times New Roman"/>
        </w:rPr>
        <w:t xml:space="preserve">In conclusion, </w:t>
      </w:r>
      <w:r w:rsidRPr="001E4C06">
        <w:rPr>
          <w:rFonts w:ascii="Times New Roman" w:hAnsi="Times New Roman" w:cs="Times New Roman"/>
          <w:i/>
          <w:iCs/>
        </w:rPr>
        <w:t>Heroides</w:t>
      </w:r>
      <w:r>
        <w:rPr>
          <w:rFonts w:ascii="Times New Roman" w:hAnsi="Times New Roman" w:cs="Times New Roman"/>
        </w:rPr>
        <w:t xml:space="preserve"> </w:t>
      </w:r>
      <w:r w:rsidR="001E4C06">
        <w:rPr>
          <w:rFonts w:ascii="Times New Roman" w:hAnsi="Times New Roman" w:cs="Times New Roman"/>
        </w:rPr>
        <w:t>3.1—26 establishes the central dynamic</w:t>
      </w:r>
      <w:r w:rsidR="00A84EDC">
        <w:rPr>
          <w:rFonts w:ascii="Times New Roman" w:hAnsi="Times New Roman" w:cs="Times New Roman"/>
        </w:rPr>
        <w:t>s</w:t>
      </w:r>
      <w:r w:rsidR="001E4C06">
        <w:rPr>
          <w:rFonts w:ascii="Times New Roman" w:hAnsi="Times New Roman" w:cs="Times New Roman"/>
        </w:rPr>
        <w:t xml:space="preserve"> of Ovid’s project. Through the epistolary form, Briseis is granted a voice that epic tradition </w:t>
      </w:r>
      <w:r w:rsidR="00A61CE0">
        <w:rPr>
          <w:rFonts w:ascii="Times New Roman" w:hAnsi="Times New Roman" w:cs="Times New Roman"/>
        </w:rPr>
        <w:t xml:space="preserve">denies her, </w:t>
      </w:r>
      <w:r w:rsidR="003734D3">
        <w:rPr>
          <w:rFonts w:ascii="Times New Roman" w:hAnsi="Times New Roman" w:cs="Times New Roman"/>
        </w:rPr>
        <w:t>however,</w:t>
      </w:r>
      <w:r w:rsidR="00A61CE0">
        <w:rPr>
          <w:rFonts w:ascii="Times New Roman" w:hAnsi="Times New Roman" w:cs="Times New Roman"/>
        </w:rPr>
        <w:t xml:space="preserve"> that voice remains marked by captivity and constraint. Ovid’s elegiac rewriting </w:t>
      </w:r>
      <w:r w:rsidR="00D134F4">
        <w:rPr>
          <w:rFonts w:ascii="Times New Roman" w:hAnsi="Times New Roman" w:cs="Times New Roman"/>
        </w:rPr>
        <w:t xml:space="preserve">transforms Homeric </w:t>
      </w:r>
      <w:r w:rsidR="00D134F4">
        <w:rPr>
          <w:rFonts w:ascii="Times New Roman" w:hAnsi="Times New Roman" w:cs="Times New Roman"/>
        </w:rPr>
        <w:lastRenderedPageBreak/>
        <w:t xml:space="preserve">warfare into personal trauma, critiques the objectification </w:t>
      </w:r>
      <w:r w:rsidR="0009471B">
        <w:rPr>
          <w:rFonts w:ascii="Times New Roman" w:hAnsi="Times New Roman" w:cs="Times New Roman"/>
        </w:rPr>
        <w:t>of women within heroic exchange and creates a counter narrative that exposes the emotional cost of epic glory. The opening lines therefore encap</w:t>
      </w:r>
      <w:r w:rsidR="00EA7D17">
        <w:rPr>
          <w:rFonts w:ascii="Times New Roman" w:hAnsi="Times New Roman" w:cs="Times New Roman"/>
        </w:rPr>
        <w:t xml:space="preserve">sulate the </w:t>
      </w:r>
      <w:r w:rsidR="00EA7D17" w:rsidRPr="00EA7D17">
        <w:rPr>
          <w:rFonts w:ascii="Times New Roman" w:hAnsi="Times New Roman" w:cs="Times New Roman"/>
          <w:i/>
          <w:iCs/>
        </w:rPr>
        <w:t>Heroides</w:t>
      </w:r>
      <w:r w:rsidR="00EA7D17">
        <w:rPr>
          <w:rFonts w:ascii="Times New Roman" w:hAnsi="Times New Roman" w:cs="Times New Roman"/>
        </w:rPr>
        <w:t xml:space="preserve"> distinctive tension</w:t>
      </w:r>
      <w:r w:rsidR="00B45399">
        <w:rPr>
          <w:rFonts w:ascii="Times New Roman" w:hAnsi="Times New Roman" w:cs="Times New Roman"/>
        </w:rPr>
        <w:t>. The heroine speaks powerfully but always from within the limits imposed by myths, genre and patriarchal tradition.</w:t>
      </w:r>
    </w:p>
    <w:p w14:paraId="2FE38C79" w14:textId="77777777" w:rsidR="00A65B5A" w:rsidRDefault="00A65B5A" w:rsidP="00D4515D">
      <w:pPr>
        <w:jc w:val="both"/>
        <w:rPr>
          <w:rFonts w:ascii="Times New Roman" w:hAnsi="Times New Roman" w:cs="Times New Roman"/>
          <w:b/>
          <w:bCs/>
          <w:i/>
          <w:iCs/>
        </w:rPr>
      </w:pPr>
    </w:p>
    <w:p w14:paraId="7C0EAFBC" w14:textId="77777777" w:rsidR="00066D3B" w:rsidRDefault="00066D3B" w:rsidP="00D4515D">
      <w:pPr>
        <w:jc w:val="both"/>
        <w:rPr>
          <w:rFonts w:ascii="Times New Roman" w:hAnsi="Times New Roman" w:cs="Times New Roman"/>
          <w:b/>
          <w:bCs/>
          <w:i/>
          <w:iCs/>
        </w:rPr>
      </w:pPr>
    </w:p>
    <w:p w14:paraId="6240E6BC" w14:textId="77777777" w:rsidR="00066D3B" w:rsidRDefault="00066D3B" w:rsidP="00D4515D">
      <w:pPr>
        <w:jc w:val="both"/>
        <w:rPr>
          <w:rFonts w:ascii="Times New Roman" w:hAnsi="Times New Roman" w:cs="Times New Roman"/>
          <w:b/>
          <w:bCs/>
          <w:i/>
          <w:iCs/>
        </w:rPr>
      </w:pPr>
    </w:p>
    <w:p w14:paraId="6C92C297" w14:textId="77777777" w:rsidR="009A3B46" w:rsidRDefault="009A3B46" w:rsidP="00D4515D">
      <w:pPr>
        <w:jc w:val="both"/>
        <w:rPr>
          <w:rFonts w:ascii="Times New Roman" w:hAnsi="Times New Roman" w:cs="Times New Roman"/>
          <w:b/>
          <w:bCs/>
          <w:i/>
          <w:iCs/>
        </w:rPr>
      </w:pPr>
    </w:p>
    <w:p w14:paraId="1674EA8B" w14:textId="77777777" w:rsidR="009A3B46" w:rsidRDefault="009A3B46" w:rsidP="00D4515D">
      <w:pPr>
        <w:jc w:val="both"/>
        <w:rPr>
          <w:rFonts w:ascii="Times New Roman" w:hAnsi="Times New Roman" w:cs="Times New Roman"/>
          <w:b/>
          <w:bCs/>
          <w:i/>
          <w:iCs/>
        </w:rPr>
      </w:pPr>
    </w:p>
    <w:p w14:paraId="7D5BD48F" w14:textId="77777777" w:rsidR="009A3B46" w:rsidRDefault="009A3B46" w:rsidP="00D4515D">
      <w:pPr>
        <w:jc w:val="both"/>
        <w:rPr>
          <w:rFonts w:ascii="Times New Roman" w:hAnsi="Times New Roman" w:cs="Times New Roman"/>
          <w:b/>
          <w:bCs/>
          <w:i/>
          <w:iCs/>
        </w:rPr>
      </w:pPr>
    </w:p>
    <w:p w14:paraId="7771F4BE" w14:textId="77777777" w:rsidR="009A3B46" w:rsidRDefault="009A3B46" w:rsidP="00D4515D">
      <w:pPr>
        <w:jc w:val="both"/>
        <w:rPr>
          <w:rFonts w:ascii="Times New Roman" w:hAnsi="Times New Roman" w:cs="Times New Roman"/>
          <w:b/>
          <w:bCs/>
          <w:i/>
          <w:iCs/>
        </w:rPr>
      </w:pPr>
    </w:p>
    <w:p w14:paraId="153ABD18" w14:textId="77777777" w:rsidR="009A3B46" w:rsidRDefault="009A3B46" w:rsidP="00D4515D">
      <w:pPr>
        <w:jc w:val="both"/>
        <w:rPr>
          <w:rFonts w:ascii="Times New Roman" w:hAnsi="Times New Roman" w:cs="Times New Roman"/>
          <w:b/>
          <w:bCs/>
          <w:i/>
          <w:iCs/>
        </w:rPr>
      </w:pPr>
    </w:p>
    <w:p w14:paraId="0BB587E3" w14:textId="77777777" w:rsidR="009A3B46" w:rsidRDefault="009A3B46" w:rsidP="00D4515D">
      <w:pPr>
        <w:jc w:val="both"/>
        <w:rPr>
          <w:rFonts w:ascii="Times New Roman" w:hAnsi="Times New Roman" w:cs="Times New Roman"/>
          <w:b/>
          <w:bCs/>
          <w:i/>
          <w:iCs/>
        </w:rPr>
      </w:pPr>
    </w:p>
    <w:p w14:paraId="574F22B3" w14:textId="77777777" w:rsidR="009A3B46" w:rsidRDefault="009A3B46" w:rsidP="00D4515D">
      <w:pPr>
        <w:jc w:val="both"/>
        <w:rPr>
          <w:rFonts w:ascii="Times New Roman" w:hAnsi="Times New Roman" w:cs="Times New Roman"/>
          <w:b/>
          <w:bCs/>
          <w:i/>
          <w:iCs/>
        </w:rPr>
      </w:pPr>
    </w:p>
    <w:p w14:paraId="34389A5D" w14:textId="77777777" w:rsidR="009A3B46" w:rsidRDefault="009A3B46" w:rsidP="00D4515D">
      <w:pPr>
        <w:jc w:val="both"/>
        <w:rPr>
          <w:rFonts w:ascii="Times New Roman" w:hAnsi="Times New Roman" w:cs="Times New Roman"/>
          <w:b/>
          <w:bCs/>
          <w:i/>
          <w:iCs/>
        </w:rPr>
      </w:pPr>
    </w:p>
    <w:p w14:paraId="1C37ED8D" w14:textId="77777777" w:rsidR="009A3B46" w:rsidRDefault="009A3B46" w:rsidP="00D4515D">
      <w:pPr>
        <w:jc w:val="both"/>
        <w:rPr>
          <w:rFonts w:ascii="Times New Roman" w:hAnsi="Times New Roman" w:cs="Times New Roman"/>
          <w:b/>
          <w:bCs/>
          <w:i/>
          <w:iCs/>
        </w:rPr>
      </w:pPr>
    </w:p>
    <w:p w14:paraId="440D5832" w14:textId="77777777" w:rsidR="009A3B46" w:rsidRDefault="009A3B46" w:rsidP="00D4515D">
      <w:pPr>
        <w:jc w:val="both"/>
        <w:rPr>
          <w:rFonts w:ascii="Times New Roman" w:hAnsi="Times New Roman" w:cs="Times New Roman"/>
          <w:b/>
          <w:bCs/>
          <w:i/>
          <w:iCs/>
        </w:rPr>
      </w:pPr>
    </w:p>
    <w:p w14:paraId="660192E6" w14:textId="77777777" w:rsidR="009A3B46" w:rsidRDefault="009A3B46" w:rsidP="00D4515D">
      <w:pPr>
        <w:jc w:val="both"/>
        <w:rPr>
          <w:rFonts w:ascii="Times New Roman" w:hAnsi="Times New Roman" w:cs="Times New Roman"/>
          <w:b/>
          <w:bCs/>
          <w:i/>
          <w:iCs/>
        </w:rPr>
      </w:pPr>
    </w:p>
    <w:p w14:paraId="2F694297" w14:textId="77777777" w:rsidR="009A3B46" w:rsidRDefault="009A3B46" w:rsidP="00D4515D">
      <w:pPr>
        <w:jc w:val="both"/>
        <w:rPr>
          <w:rFonts w:ascii="Times New Roman" w:hAnsi="Times New Roman" w:cs="Times New Roman"/>
          <w:b/>
          <w:bCs/>
          <w:i/>
          <w:iCs/>
        </w:rPr>
      </w:pPr>
    </w:p>
    <w:p w14:paraId="64BFCDCA" w14:textId="77777777" w:rsidR="009A3B46" w:rsidRDefault="009A3B46" w:rsidP="00D4515D">
      <w:pPr>
        <w:jc w:val="both"/>
        <w:rPr>
          <w:rFonts w:ascii="Times New Roman" w:hAnsi="Times New Roman" w:cs="Times New Roman"/>
          <w:b/>
          <w:bCs/>
          <w:i/>
          <w:iCs/>
        </w:rPr>
      </w:pPr>
    </w:p>
    <w:p w14:paraId="08C90EB1" w14:textId="77777777" w:rsidR="009A3B46" w:rsidRDefault="009A3B46" w:rsidP="00D4515D">
      <w:pPr>
        <w:jc w:val="both"/>
        <w:rPr>
          <w:rFonts w:ascii="Times New Roman" w:hAnsi="Times New Roman" w:cs="Times New Roman"/>
          <w:b/>
          <w:bCs/>
          <w:i/>
          <w:iCs/>
        </w:rPr>
      </w:pPr>
    </w:p>
    <w:p w14:paraId="139385A3" w14:textId="77777777" w:rsidR="009A3B46" w:rsidRDefault="009A3B46" w:rsidP="00D4515D">
      <w:pPr>
        <w:jc w:val="both"/>
        <w:rPr>
          <w:rFonts w:ascii="Times New Roman" w:hAnsi="Times New Roman" w:cs="Times New Roman"/>
          <w:b/>
          <w:bCs/>
          <w:i/>
          <w:iCs/>
        </w:rPr>
      </w:pPr>
    </w:p>
    <w:p w14:paraId="00D23DA9" w14:textId="77777777" w:rsidR="009A3B46" w:rsidRDefault="009A3B46" w:rsidP="00D4515D">
      <w:pPr>
        <w:jc w:val="both"/>
        <w:rPr>
          <w:rFonts w:ascii="Times New Roman" w:hAnsi="Times New Roman" w:cs="Times New Roman"/>
          <w:b/>
          <w:bCs/>
          <w:i/>
          <w:iCs/>
        </w:rPr>
      </w:pPr>
    </w:p>
    <w:p w14:paraId="7DE5F9B2" w14:textId="77777777" w:rsidR="009A3B46" w:rsidRDefault="009A3B46" w:rsidP="00D4515D">
      <w:pPr>
        <w:jc w:val="both"/>
        <w:rPr>
          <w:rFonts w:ascii="Times New Roman" w:hAnsi="Times New Roman" w:cs="Times New Roman"/>
          <w:b/>
          <w:bCs/>
          <w:i/>
          <w:iCs/>
        </w:rPr>
      </w:pPr>
    </w:p>
    <w:p w14:paraId="6A9B468B" w14:textId="77777777" w:rsidR="009A3B46" w:rsidRDefault="009A3B46" w:rsidP="00D4515D">
      <w:pPr>
        <w:jc w:val="both"/>
        <w:rPr>
          <w:rFonts w:ascii="Times New Roman" w:hAnsi="Times New Roman" w:cs="Times New Roman"/>
          <w:b/>
          <w:bCs/>
          <w:i/>
          <w:iCs/>
        </w:rPr>
      </w:pPr>
    </w:p>
    <w:p w14:paraId="3BAAD157" w14:textId="77777777" w:rsidR="00066D3B" w:rsidRDefault="00066D3B" w:rsidP="00D4515D">
      <w:pPr>
        <w:jc w:val="both"/>
        <w:rPr>
          <w:rFonts w:ascii="Times New Roman" w:hAnsi="Times New Roman" w:cs="Times New Roman"/>
          <w:b/>
          <w:bCs/>
          <w:i/>
          <w:iCs/>
        </w:rPr>
      </w:pPr>
    </w:p>
    <w:p w14:paraId="2EF03F1B" w14:textId="77777777" w:rsidR="00066D3B" w:rsidRDefault="00066D3B" w:rsidP="00D4515D">
      <w:pPr>
        <w:jc w:val="both"/>
        <w:rPr>
          <w:rFonts w:ascii="Times New Roman" w:hAnsi="Times New Roman" w:cs="Times New Roman"/>
          <w:b/>
          <w:bCs/>
          <w:i/>
          <w:iCs/>
        </w:rPr>
      </w:pPr>
    </w:p>
    <w:p w14:paraId="2A65F142" w14:textId="77777777" w:rsidR="00066D3B" w:rsidRDefault="00066D3B" w:rsidP="00D4515D">
      <w:pPr>
        <w:jc w:val="both"/>
        <w:rPr>
          <w:rFonts w:ascii="Times New Roman" w:hAnsi="Times New Roman" w:cs="Times New Roman"/>
          <w:b/>
          <w:bCs/>
          <w:i/>
          <w:iCs/>
        </w:rPr>
      </w:pPr>
    </w:p>
    <w:p w14:paraId="2A917259" w14:textId="77777777" w:rsidR="00066D3B" w:rsidRDefault="00066D3B" w:rsidP="00D4515D">
      <w:pPr>
        <w:jc w:val="both"/>
        <w:rPr>
          <w:rFonts w:ascii="Times New Roman" w:hAnsi="Times New Roman" w:cs="Times New Roman"/>
          <w:b/>
          <w:bCs/>
          <w:i/>
          <w:iCs/>
        </w:rPr>
      </w:pPr>
    </w:p>
    <w:p w14:paraId="2D399387" w14:textId="77777777" w:rsidR="00066D3B" w:rsidRDefault="00066D3B" w:rsidP="00D4515D">
      <w:pPr>
        <w:jc w:val="both"/>
        <w:rPr>
          <w:rFonts w:ascii="Times New Roman" w:hAnsi="Times New Roman" w:cs="Times New Roman"/>
          <w:b/>
          <w:bCs/>
          <w:i/>
          <w:iCs/>
        </w:rPr>
      </w:pPr>
    </w:p>
    <w:p w14:paraId="2DF7E47D" w14:textId="3B45E752" w:rsidR="00483C68" w:rsidRDefault="00483C68" w:rsidP="00D4515D">
      <w:pPr>
        <w:jc w:val="both"/>
        <w:rPr>
          <w:rFonts w:ascii="Times New Roman" w:hAnsi="Times New Roman" w:cs="Times New Roman"/>
          <w:b/>
          <w:bCs/>
          <w:u w:val="single"/>
        </w:rPr>
      </w:pPr>
      <w:r w:rsidRPr="00BA4C08">
        <w:rPr>
          <w:rFonts w:ascii="Times New Roman" w:hAnsi="Times New Roman" w:cs="Times New Roman"/>
          <w:b/>
          <w:bCs/>
          <w:u w:val="single"/>
        </w:rPr>
        <w:lastRenderedPageBreak/>
        <w:t>Bibliography</w:t>
      </w:r>
    </w:p>
    <w:p w14:paraId="3210F623" w14:textId="168857FE" w:rsidR="00BA4C08" w:rsidRPr="00BA4C08" w:rsidRDefault="00BA4C08" w:rsidP="00D4515D">
      <w:pPr>
        <w:jc w:val="both"/>
        <w:rPr>
          <w:rFonts w:ascii="Times New Roman" w:hAnsi="Times New Roman" w:cs="Times New Roman"/>
          <w:b/>
          <w:bCs/>
          <w:i/>
          <w:iCs/>
        </w:rPr>
      </w:pPr>
      <w:r w:rsidRPr="00BA4C08">
        <w:rPr>
          <w:rFonts w:ascii="Times New Roman" w:hAnsi="Times New Roman" w:cs="Times New Roman"/>
          <w:b/>
          <w:bCs/>
          <w:i/>
          <w:iCs/>
        </w:rPr>
        <w:t>Primary</w:t>
      </w:r>
    </w:p>
    <w:p w14:paraId="00BC5E9B" w14:textId="77777777" w:rsidR="00BA4C08" w:rsidRPr="00E94EB3" w:rsidRDefault="00BA4C08" w:rsidP="00BA4C08">
      <w:pPr>
        <w:jc w:val="both"/>
        <w:rPr>
          <w:rFonts w:ascii="Times New Roman" w:hAnsi="Times New Roman" w:cs="Times New Roman"/>
          <w:sz w:val="20"/>
          <w:szCs w:val="20"/>
        </w:rPr>
      </w:pPr>
      <w:r w:rsidRPr="00E94EB3">
        <w:rPr>
          <w:rFonts w:ascii="Times New Roman" w:hAnsi="Times New Roman" w:cs="Times New Roman"/>
          <w:sz w:val="20"/>
          <w:szCs w:val="20"/>
        </w:rPr>
        <w:t>Homer</w:t>
      </w:r>
      <w:r>
        <w:rPr>
          <w:rFonts w:ascii="Times New Roman" w:hAnsi="Times New Roman" w:cs="Times New Roman"/>
          <w:sz w:val="20"/>
          <w:szCs w:val="20"/>
        </w:rPr>
        <w:t xml:space="preserve"> (1999) </w:t>
      </w:r>
      <w:r w:rsidRPr="00E94EB3">
        <w:rPr>
          <w:rFonts w:ascii="Times New Roman" w:hAnsi="Times New Roman" w:cs="Times New Roman"/>
          <w:i/>
          <w:iCs/>
          <w:sz w:val="20"/>
          <w:szCs w:val="20"/>
        </w:rPr>
        <w:t>Iliad</w:t>
      </w:r>
      <w:r w:rsidRPr="00E94EB3">
        <w:rPr>
          <w:rFonts w:ascii="Times New Roman" w:hAnsi="Times New Roman" w:cs="Times New Roman"/>
          <w:sz w:val="20"/>
          <w:szCs w:val="20"/>
        </w:rPr>
        <w:t>, 2</w:t>
      </w:r>
      <w:r w:rsidRPr="00E94EB3">
        <w:rPr>
          <w:rFonts w:ascii="Times New Roman" w:hAnsi="Times New Roman" w:cs="Times New Roman"/>
          <w:sz w:val="20"/>
          <w:szCs w:val="20"/>
          <w:vertAlign w:val="superscript"/>
        </w:rPr>
        <w:t>nd</w:t>
      </w:r>
      <w:r w:rsidRPr="00E94EB3">
        <w:rPr>
          <w:rFonts w:ascii="Times New Roman" w:hAnsi="Times New Roman" w:cs="Times New Roman"/>
          <w:sz w:val="20"/>
          <w:szCs w:val="20"/>
        </w:rPr>
        <w:t xml:space="preserve"> Edition. Translated by A. T. Murray</w:t>
      </w:r>
      <w:r>
        <w:rPr>
          <w:rFonts w:ascii="Times New Roman" w:hAnsi="Times New Roman" w:cs="Times New Roman"/>
          <w:sz w:val="20"/>
          <w:szCs w:val="20"/>
        </w:rPr>
        <w:t>.</w:t>
      </w:r>
      <w:r w:rsidRPr="00E94EB3">
        <w:rPr>
          <w:rFonts w:ascii="Times New Roman" w:hAnsi="Times New Roman" w:cs="Times New Roman"/>
          <w:sz w:val="20"/>
          <w:szCs w:val="20"/>
        </w:rPr>
        <w:t xml:space="preserve"> Cambridge, MA: Harvard University Press</w:t>
      </w:r>
      <w:r>
        <w:rPr>
          <w:rFonts w:ascii="Times New Roman" w:hAnsi="Times New Roman" w:cs="Times New Roman"/>
          <w:sz w:val="20"/>
          <w:szCs w:val="20"/>
        </w:rPr>
        <w:t>.</w:t>
      </w:r>
    </w:p>
    <w:p w14:paraId="4926599F" w14:textId="41B5F336" w:rsidR="00BA4C08" w:rsidRPr="00BA4C08" w:rsidRDefault="00BA4C08" w:rsidP="00D4515D">
      <w:pPr>
        <w:jc w:val="both"/>
        <w:rPr>
          <w:rFonts w:ascii="Times New Roman" w:hAnsi="Times New Roman" w:cs="Times New Roman"/>
          <w:sz w:val="20"/>
          <w:szCs w:val="20"/>
        </w:rPr>
      </w:pPr>
      <w:r w:rsidRPr="00E94EB3">
        <w:rPr>
          <w:rFonts w:ascii="Times New Roman" w:hAnsi="Times New Roman" w:cs="Times New Roman"/>
          <w:sz w:val="20"/>
          <w:szCs w:val="20"/>
        </w:rPr>
        <w:t>Ovid</w:t>
      </w:r>
      <w:r>
        <w:rPr>
          <w:rFonts w:ascii="Times New Roman" w:hAnsi="Times New Roman" w:cs="Times New Roman"/>
          <w:sz w:val="20"/>
          <w:szCs w:val="20"/>
        </w:rPr>
        <w:t xml:space="preserve"> (2014) </w:t>
      </w:r>
      <w:r w:rsidRPr="00EC7132">
        <w:rPr>
          <w:rFonts w:ascii="Times New Roman" w:hAnsi="Times New Roman" w:cs="Times New Roman"/>
          <w:i/>
          <w:iCs/>
          <w:sz w:val="20"/>
          <w:szCs w:val="20"/>
        </w:rPr>
        <w:t>Heroides</w:t>
      </w:r>
      <w:r>
        <w:rPr>
          <w:rFonts w:ascii="Times New Roman" w:hAnsi="Times New Roman" w:cs="Times New Roman"/>
          <w:sz w:val="20"/>
          <w:szCs w:val="20"/>
        </w:rPr>
        <w:t xml:space="preserve"> </w:t>
      </w:r>
      <w:r w:rsidRPr="009C6CB4">
        <w:rPr>
          <w:rFonts w:ascii="Times New Roman" w:hAnsi="Times New Roman" w:cs="Times New Roman"/>
          <w:i/>
          <w:iCs/>
          <w:sz w:val="20"/>
          <w:szCs w:val="20"/>
        </w:rPr>
        <w:t>Amores</w:t>
      </w:r>
      <w:r>
        <w:rPr>
          <w:rFonts w:ascii="Times New Roman" w:hAnsi="Times New Roman" w:cs="Times New Roman"/>
          <w:sz w:val="20"/>
          <w:szCs w:val="20"/>
        </w:rPr>
        <w:t xml:space="preserve">. </w:t>
      </w:r>
      <w:r w:rsidRPr="00E94EB3">
        <w:rPr>
          <w:rFonts w:ascii="Times New Roman" w:hAnsi="Times New Roman" w:cs="Times New Roman"/>
          <w:sz w:val="20"/>
          <w:szCs w:val="20"/>
        </w:rPr>
        <w:t>Translated by Grant Showerman, revised by G.P. Goold. Cambridge, MA: Harvard University Press</w:t>
      </w:r>
      <w:r>
        <w:rPr>
          <w:rFonts w:ascii="Times New Roman" w:hAnsi="Times New Roman" w:cs="Times New Roman"/>
          <w:sz w:val="20"/>
          <w:szCs w:val="20"/>
        </w:rPr>
        <w:t>.</w:t>
      </w:r>
    </w:p>
    <w:p w14:paraId="48BF72D1" w14:textId="47DDD289" w:rsidR="00BA4C08" w:rsidRPr="00BA4C08" w:rsidRDefault="00BA4C08" w:rsidP="00D4515D">
      <w:pPr>
        <w:jc w:val="both"/>
        <w:rPr>
          <w:rFonts w:ascii="Times New Roman" w:hAnsi="Times New Roman" w:cs="Times New Roman"/>
          <w:b/>
          <w:bCs/>
          <w:i/>
          <w:iCs/>
        </w:rPr>
      </w:pPr>
      <w:r w:rsidRPr="00BA4C08">
        <w:rPr>
          <w:rFonts w:ascii="Times New Roman" w:hAnsi="Times New Roman" w:cs="Times New Roman"/>
          <w:b/>
          <w:bCs/>
          <w:i/>
          <w:iCs/>
        </w:rPr>
        <w:t xml:space="preserve">Secondary </w:t>
      </w:r>
    </w:p>
    <w:p w14:paraId="1429C4C7" w14:textId="54093829" w:rsidR="00BA4C08" w:rsidRDefault="00BA4C08" w:rsidP="00BA4C08">
      <w:pPr>
        <w:jc w:val="both"/>
        <w:rPr>
          <w:rFonts w:ascii="Times New Roman" w:hAnsi="Times New Roman" w:cs="Times New Roman"/>
          <w:sz w:val="20"/>
          <w:szCs w:val="20"/>
        </w:rPr>
      </w:pPr>
      <w:r>
        <w:rPr>
          <w:rFonts w:ascii="Times New Roman" w:hAnsi="Times New Roman" w:cs="Times New Roman"/>
          <w:sz w:val="20"/>
          <w:szCs w:val="20"/>
        </w:rPr>
        <w:t xml:space="preserve">Boyd, B., (2017) </w:t>
      </w:r>
      <w:r w:rsidRPr="00A415C4">
        <w:rPr>
          <w:rFonts w:ascii="Times New Roman" w:hAnsi="Times New Roman" w:cs="Times New Roman"/>
          <w:i/>
          <w:iCs/>
          <w:sz w:val="20"/>
          <w:szCs w:val="20"/>
        </w:rPr>
        <w:t>Ovid’s Homer: Authority, Repetition, Reception</w:t>
      </w:r>
      <w:r>
        <w:rPr>
          <w:rFonts w:ascii="Times New Roman" w:hAnsi="Times New Roman" w:cs="Times New Roman"/>
          <w:sz w:val="20"/>
          <w:szCs w:val="20"/>
        </w:rPr>
        <w:t>, Oxford: Oxford University Press</w:t>
      </w:r>
    </w:p>
    <w:p w14:paraId="216EC0BD" w14:textId="77777777" w:rsidR="00BA4C08" w:rsidRPr="00794473" w:rsidRDefault="00BA4C08" w:rsidP="00BA4C08">
      <w:pPr>
        <w:jc w:val="both"/>
        <w:rPr>
          <w:rFonts w:ascii="Times New Roman" w:hAnsi="Times New Roman" w:cs="Times New Roman"/>
          <w:sz w:val="16"/>
          <w:szCs w:val="16"/>
        </w:rPr>
      </w:pPr>
      <w:r w:rsidRPr="00794473">
        <w:rPr>
          <w:rFonts w:ascii="Times New Roman" w:hAnsi="Times New Roman" w:cs="Times New Roman"/>
          <w:sz w:val="20"/>
          <w:szCs w:val="20"/>
        </w:rPr>
        <w:t xml:space="preserve">Cambridge Dictionary, </w:t>
      </w:r>
      <w:r w:rsidRPr="00794473">
        <w:rPr>
          <w:rFonts w:ascii="Times New Roman" w:hAnsi="Times New Roman" w:cs="Times New Roman"/>
          <w:i/>
          <w:iCs/>
          <w:sz w:val="20"/>
          <w:szCs w:val="20"/>
        </w:rPr>
        <w:t>Intertextuality</w:t>
      </w:r>
      <w:r w:rsidRPr="00794473">
        <w:rPr>
          <w:rFonts w:ascii="Times New Roman" w:hAnsi="Times New Roman" w:cs="Times New Roman"/>
          <w:sz w:val="20"/>
          <w:szCs w:val="20"/>
        </w:rPr>
        <w:t xml:space="preserve">, </w:t>
      </w:r>
      <w:r>
        <w:rPr>
          <w:rFonts w:ascii="Times New Roman" w:hAnsi="Times New Roman" w:cs="Times New Roman"/>
          <w:sz w:val="20"/>
          <w:szCs w:val="20"/>
        </w:rPr>
        <w:t xml:space="preserve">Available at: </w:t>
      </w:r>
      <w:hyperlink r:id="rId8" w:history="1">
        <w:r w:rsidRPr="00305748">
          <w:rPr>
            <w:rStyle w:val="Hyperlink"/>
            <w:rFonts w:ascii="Times New Roman" w:hAnsi="Times New Roman" w:cs="Times New Roman"/>
            <w:sz w:val="20"/>
            <w:szCs w:val="20"/>
          </w:rPr>
          <w:t>https://dictionary.cambridge.org/dictionary/english/intertextuality</w:t>
        </w:r>
      </w:hyperlink>
      <w:r w:rsidRPr="00794473">
        <w:rPr>
          <w:rFonts w:ascii="Times New Roman" w:hAnsi="Times New Roman" w:cs="Times New Roman"/>
          <w:sz w:val="20"/>
          <w:szCs w:val="20"/>
        </w:rPr>
        <w:t xml:space="preserve"> </w:t>
      </w:r>
      <w:r>
        <w:rPr>
          <w:rFonts w:ascii="Times New Roman" w:hAnsi="Times New Roman" w:cs="Times New Roman"/>
          <w:sz w:val="20"/>
          <w:szCs w:val="20"/>
        </w:rPr>
        <w:t>(</w:t>
      </w:r>
      <w:r w:rsidRPr="00794473">
        <w:rPr>
          <w:rFonts w:ascii="Times New Roman" w:hAnsi="Times New Roman" w:cs="Times New Roman"/>
          <w:sz w:val="20"/>
          <w:szCs w:val="20"/>
        </w:rPr>
        <w:t>accessed 5th February 2026</w:t>
      </w:r>
      <w:r>
        <w:rPr>
          <w:rFonts w:ascii="Times New Roman" w:hAnsi="Times New Roman" w:cs="Times New Roman"/>
          <w:sz w:val="20"/>
          <w:szCs w:val="20"/>
        </w:rPr>
        <w:t>).</w:t>
      </w:r>
    </w:p>
    <w:p w14:paraId="30E4E036" w14:textId="77777777" w:rsidR="00BA4C08" w:rsidRDefault="00BA4C08" w:rsidP="00BA4C08">
      <w:pPr>
        <w:jc w:val="both"/>
        <w:rPr>
          <w:rFonts w:ascii="Times New Roman" w:hAnsi="Times New Roman" w:cs="Times New Roman"/>
          <w:sz w:val="20"/>
          <w:szCs w:val="20"/>
        </w:rPr>
      </w:pPr>
      <w:r>
        <w:rPr>
          <w:rFonts w:ascii="Times New Roman" w:hAnsi="Times New Roman" w:cs="Times New Roman"/>
          <w:sz w:val="20"/>
          <w:szCs w:val="20"/>
        </w:rPr>
        <w:t xml:space="preserve">Farrell, J., ‘Reading and Writing the Heroides’, </w:t>
      </w:r>
      <w:r w:rsidRPr="001F20FD">
        <w:rPr>
          <w:rFonts w:ascii="Times New Roman" w:hAnsi="Times New Roman" w:cs="Times New Roman"/>
          <w:i/>
          <w:iCs/>
          <w:sz w:val="20"/>
          <w:szCs w:val="20"/>
        </w:rPr>
        <w:t>Harvard Studies in Classical Philology</w:t>
      </w:r>
      <w:r>
        <w:rPr>
          <w:rFonts w:ascii="Times New Roman" w:hAnsi="Times New Roman" w:cs="Times New Roman"/>
          <w:sz w:val="20"/>
          <w:szCs w:val="20"/>
        </w:rPr>
        <w:t>, Vol 98, 307—338.</w:t>
      </w:r>
    </w:p>
    <w:p w14:paraId="577A5161" w14:textId="77777777" w:rsidR="00BA4C08" w:rsidRDefault="00BA4C08" w:rsidP="00BA4C08">
      <w:pPr>
        <w:jc w:val="both"/>
        <w:rPr>
          <w:rFonts w:ascii="Times New Roman" w:hAnsi="Times New Roman" w:cs="Times New Roman"/>
          <w:sz w:val="20"/>
          <w:szCs w:val="20"/>
        </w:rPr>
      </w:pPr>
      <w:r>
        <w:rPr>
          <w:rFonts w:ascii="Times New Roman" w:hAnsi="Times New Roman" w:cs="Times New Roman"/>
          <w:sz w:val="20"/>
          <w:szCs w:val="20"/>
        </w:rPr>
        <w:t xml:space="preserve">Fantuzzi, M. (2012) </w:t>
      </w:r>
      <w:r w:rsidRPr="002B7D60">
        <w:rPr>
          <w:rFonts w:ascii="Times New Roman" w:hAnsi="Times New Roman" w:cs="Times New Roman"/>
          <w:i/>
          <w:iCs/>
          <w:sz w:val="20"/>
          <w:szCs w:val="20"/>
        </w:rPr>
        <w:t>Achilles in Love: Intertextual Studies</w:t>
      </w:r>
      <w:r>
        <w:rPr>
          <w:rFonts w:ascii="Times New Roman" w:hAnsi="Times New Roman" w:cs="Times New Roman"/>
          <w:sz w:val="20"/>
          <w:szCs w:val="20"/>
        </w:rPr>
        <w:t xml:space="preserve">. Oxford: Oxford University Press </w:t>
      </w:r>
    </w:p>
    <w:p w14:paraId="0A90E74F" w14:textId="77777777" w:rsidR="00BA4C08" w:rsidRDefault="00BA4C08" w:rsidP="00BA4C08">
      <w:pPr>
        <w:jc w:val="both"/>
        <w:rPr>
          <w:rFonts w:ascii="Times New Roman" w:hAnsi="Times New Roman" w:cs="Times New Roman"/>
          <w:sz w:val="20"/>
          <w:szCs w:val="20"/>
        </w:rPr>
      </w:pPr>
      <w:r>
        <w:rPr>
          <w:rFonts w:ascii="Times New Roman" w:hAnsi="Times New Roman" w:cs="Times New Roman"/>
          <w:sz w:val="20"/>
          <w:szCs w:val="20"/>
        </w:rPr>
        <w:t xml:space="preserve">Fulkerson, L. (2005) </w:t>
      </w:r>
      <w:r w:rsidRPr="00EC7132">
        <w:rPr>
          <w:rFonts w:ascii="Times New Roman" w:hAnsi="Times New Roman" w:cs="Times New Roman"/>
          <w:i/>
          <w:iCs/>
          <w:sz w:val="20"/>
          <w:szCs w:val="20"/>
        </w:rPr>
        <w:t>The Ovidian Heroine as Author: Reading, Writing and Community in the Heroides.</w:t>
      </w:r>
      <w:r>
        <w:rPr>
          <w:rFonts w:ascii="Times New Roman" w:hAnsi="Times New Roman" w:cs="Times New Roman"/>
          <w:sz w:val="20"/>
          <w:szCs w:val="20"/>
        </w:rPr>
        <w:t xml:space="preserve"> Cambridge: Cambridge University Press.</w:t>
      </w:r>
    </w:p>
    <w:p w14:paraId="740678D8" w14:textId="77777777" w:rsidR="00BA4C08" w:rsidRDefault="00BA4C08" w:rsidP="00BA4C08">
      <w:pPr>
        <w:jc w:val="both"/>
        <w:rPr>
          <w:rFonts w:ascii="Times New Roman" w:hAnsi="Times New Roman" w:cs="Times New Roman"/>
          <w:sz w:val="20"/>
          <w:szCs w:val="20"/>
        </w:rPr>
      </w:pPr>
      <w:r>
        <w:rPr>
          <w:rFonts w:ascii="Times New Roman" w:hAnsi="Times New Roman" w:cs="Times New Roman"/>
          <w:sz w:val="20"/>
          <w:szCs w:val="20"/>
        </w:rPr>
        <w:t xml:space="preserve">Jacobson, H. (1971) ‘Ovid’s Briseis: A Study of Heroides 3’, </w:t>
      </w:r>
      <w:r w:rsidRPr="00182CC4">
        <w:rPr>
          <w:rFonts w:ascii="Times New Roman" w:hAnsi="Times New Roman" w:cs="Times New Roman"/>
          <w:i/>
          <w:iCs/>
          <w:sz w:val="20"/>
          <w:szCs w:val="20"/>
        </w:rPr>
        <w:t>Phoenix</w:t>
      </w:r>
      <w:r>
        <w:rPr>
          <w:rFonts w:ascii="Times New Roman" w:hAnsi="Times New Roman" w:cs="Times New Roman"/>
          <w:sz w:val="20"/>
          <w:szCs w:val="20"/>
        </w:rPr>
        <w:t>, Vol 25, 331-356.</w:t>
      </w:r>
    </w:p>
    <w:p w14:paraId="3756EAAF" w14:textId="77777777" w:rsidR="00BA4C08" w:rsidRPr="00E94EB3" w:rsidRDefault="00BA4C08" w:rsidP="00BA4C08">
      <w:pPr>
        <w:jc w:val="both"/>
        <w:rPr>
          <w:rFonts w:ascii="Times New Roman" w:hAnsi="Times New Roman" w:cs="Times New Roman"/>
          <w:sz w:val="20"/>
          <w:szCs w:val="20"/>
        </w:rPr>
      </w:pPr>
      <w:r w:rsidRPr="00E94EB3">
        <w:rPr>
          <w:rFonts w:ascii="Times New Roman" w:hAnsi="Times New Roman" w:cs="Times New Roman"/>
          <w:sz w:val="20"/>
          <w:szCs w:val="20"/>
        </w:rPr>
        <w:t xml:space="preserve">Lesser, </w:t>
      </w:r>
      <w:r>
        <w:rPr>
          <w:rFonts w:ascii="Times New Roman" w:hAnsi="Times New Roman" w:cs="Times New Roman"/>
          <w:sz w:val="20"/>
          <w:szCs w:val="20"/>
        </w:rPr>
        <w:t>R.</w:t>
      </w:r>
      <w:r w:rsidRPr="00E94EB3">
        <w:rPr>
          <w:rFonts w:ascii="Times New Roman" w:hAnsi="Times New Roman" w:cs="Times New Roman"/>
          <w:sz w:val="20"/>
          <w:szCs w:val="20"/>
        </w:rPr>
        <w:t xml:space="preserve"> H.</w:t>
      </w:r>
      <w:r>
        <w:rPr>
          <w:rFonts w:ascii="Times New Roman" w:hAnsi="Times New Roman" w:cs="Times New Roman"/>
          <w:sz w:val="20"/>
          <w:szCs w:val="20"/>
        </w:rPr>
        <w:t xml:space="preserve"> (2025)</w:t>
      </w:r>
      <w:r w:rsidRPr="00E94EB3">
        <w:rPr>
          <w:rFonts w:ascii="Times New Roman" w:hAnsi="Times New Roman" w:cs="Times New Roman"/>
          <w:sz w:val="20"/>
          <w:szCs w:val="20"/>
        </w:rPr>
        <w:t xml:space="preserve"> ‘Ancient and Modern Voices of Briseis: A Feminist Critique’, </w:t>
      </w:r>
      <w:r w:rsidRPr="00E94EB3">
        <w:rPr>
          <w:rFonts w:ascii="Times New Roman" w:hAnsi="Times New Roman" w:cs="Times New Roman"/>
          <w:i/>
          <w:iCs/>
          <w:sz w:val="20"/>
          <w:szCs w:val="20"/>
        </w:rPr>
        <w:t>Classical Receptions Journal</w:t>
      </w:r>
      <w:r w:rsidRPr="00E94EB3">
        <w:rPr>
          <w:rFonts w:ascii="Times New Roman" w:hAnsi="Times New Roman" w:cs="Times New Roman"/>
          <w:sz w:val="20"/>
          <w:szCs w:val="20"/>
        </w:rPr>
        <w:t xml:space="preserve">, Vol. 17 </w:t>
      </w:r>
      <w:r>
        <w:rPr>
          <w:rFonts w:ascii="Times New Roman" w:hAnsi="Times New Roman" w:cs="Times New Roman"/>
          <w:sz w:val="20"/>
          <w:szCs w:val="20"/>
        </w:rPr>
        <w:t xml:space="preserve">pp. </w:t>
      </w:r>
      <w:r w:rsidRPr="00E94EB3">
        <w:rPr>
          <w:rFonts w:ascii="Times New Roman" w:hAnsi="Times New Roman" w:cs="Times New Roman"/>
          <w:sz w:val="20"/>
          <w:szCs w:val="20"/>
        </w:rPr>
        <w:t xml:space="preserve">239—251, </w:t>
      </w:r>
      <w:r>
        <w:rPr>
          <w:rFonts w:ascii="Times New Roman" w:hAnsi="Times New Roman" w:cs="Times New Roman"/>
          <w:sz w:val="20"/>
          <w:szCs w:val="20"/>
        </w:rPr>
        <w:t xml:space="preserve">DOI: </w:t>
      </w:r>
      <w:hyperlink r:id="rId9" w:history="1">
        <w:r w:rsidRPr="00305748">
          <w:rPr>
            <w:rStyle w:val="Hyperlink"/>
            <w:rFonts w:ascii="Times New Roman" w:hAnsi="Times New Roman" w:cs="Times New Roman"/>
            <w:sz w:val="20"/>
            <w:szCs w:val="20"/>
          </w:rPr>
          <w:t>https://academic-oup-com.uwtsd.idm.oclc.org/crj/article/17/3/236/8170107?login=true&amp;token=eyJhbGciOiJub25lIn0.eyJleHAiOjE3NzI4OTk4NTcsImp0aSI6ImNmZjQ0NTM4LTM1MjgtNDM5NC05YTVhLWM1NGFmZGI1MzVhYiJ9</w:t>
        </w:r>
      </w:hyperlink>
      <w:r w:rsidRPr="00E94EB3">
        <w:rPr>
          <w:rFonts w:ascii="Times New Roman" w:hAnsi="Times New Roman" w:cs="Times New Roman"/>
          <w:sz w:val="20"/>
          <w:szCs w:val="20"/>
        </w:rPr>
        <w:t>.</w:t>
      </w:r>
    </w:p>
    <w:p w14:paraId="1C760AED" w14:textId="77777777" w:rsidR="00BA4C08" w:rsidRPr="00E94EB3" w:rsidRDefault="00BA4C08" w:rsidP="00BA4C08">
      <w:pPr>
        <w:jc w:val="both"/>
        <w:rPr>
          <w:rFonts w:ascii="Times New Roman" w:hAnsi="Times New Roman" w:cs="Times New Roman"/>
          <w:sz w:val="20"/>
          <w:szCs w:val="20"/>
        </w:rPr>
      </w:pPr>
      <w:r w:rsidRPr="00E94EB3">
        <w:rPr>
          <w:rFonts w:ascii="Times New Roman" w:hAnsi="Times New Roman" w:cs="Times New Roman"/>
          <w:sz w:val="20"/>
          <w:szCs w:val="20"/>
        </w:rPr>
        <w:t xml:space="preserve">Lindheim, </w:t>
      </w:r>
      <w:r>
        <w:rPr>
          <w:rFonts w:ascii="Times New Roman" w:hAnsi="Times New Roman" w:cs="Times New Roman"/>
          <w:sz w:val="20"/>
          <w:szCs w:val="20"/>
        </w:rPr>
        <w:t>S.</w:t>
      </w:r>
      <w:r w:rsidRPr="00E94EB3">
        <w:rPr>
          <w:rFonts w:ascii="Times New Roman" w:hAnsi="Times New Roman" w:cs="Times New Roman"/>
          <w:sz w:val="20"/>
          <w:szCs w:val="20"/>
        </w:rPr>
        <w:t xml:space="preserve"> H.</w:t>
      </w:r>
      <w:r>
        <w:rPr>
          <w:rFonts w:ascii="Times New Roman" w:hAnsi="Times New Roman" w:cs="Times New Roman"/>
          <w:sz w:val="20"/>
          <w:szCs w:val="20"/>
        </w:rPr>
        <w:t xml:space="preserve"> (2003) </w:t>
      </w:r>
      <w:r w:rsidRPr="006C3EAB">
        <w:rPr>
          <w:rFonts w:ascii="Times New Roman" w:hAnsi="Times New Roman" w:cs="Times New Roman"/>
          <w:i/>
          <w:iCs/>
          <w:sz w:val="20"/>
          <w:szCs w:val="20"/>
        </w:rPr>
        <w:t>Mail</w:t>
      </w:r>
      <w:r w:rsidRPr="00180E0B">
        <w:rPr>
          <w:rFonts w:ascii="Times New Roman" w:hAnsi="Times New Roman" w:cs="Times New Roman"/>
          <w:i/>
          <w:iCs/>
          <w:sz w:val="20"/>
          <w:szCs w:val="20"/>
        </w:rPr>
        <w:t xml:space="preserve"> and Female: Epistolary Narrative and Desire in Ovid’s Heroides.</w:t>
      </w:r>
      <w:r w:rsidRPr="00E94EB3">
        <w:rPr>
          <w:rFonts w:ascii="Times New Roman" w:hAnsi="Times New Roman" w:cs="Times New Roman"/>
          <w:sz w:val="20"/>
          <w:szCs w:val="20"/>
        </w:rPr>
        <w:t xml:space="preserve"> Madison, WI: University of Wisconsin Press</w:t>
      </w:r>
      <w:r>
        <w:rPr>
          <w:rFonts w:ascii="Times New Roman" w:hAnsi="Times New Roman" w:cs="Times New Roman"/>
          <w:sz w:val="20"/>
          <w:szCs w:val="20"/>
        </w:rPr>
        <w:t>.</w:t>
      </w:r>
    </w:p>
    <w:p w14:paraId="778DE748" w14:textId="77777777" w:rsidR="00BA4C08" w:rsidRPr="00E94EB3" w:rsidRDefault="00BA4C08" w:rsidP="00BA4C08">
      <w:pPr>
        <w:jc w:val="both"/>
        <w:rPr>
          <w:rFonts w:ascii="Times New Roman" w:hAnsi="Times New Roman" w:cs="Times New Roman"/>
          <w:sz w:val="20"/>
          <w:szCs w:val="20"/>
        </w:rPr>
      </w:pPr>
      <w:r w:rsidRPr="00E94EB3">
        <w:rPr>
          <w:rFonts w:ascii="Times New Roman" w:hAnsi="Times New Roman" w:cs="Times New Roman"/>
          <w:sz w:val="20"/>
          <w:szCs w:val="20"/>
        </w:rPr>
        <w:t xml:space="preserve">Merriam-Webster.com Dictionary, </w:t>
      </w:r>
      <w:r w:rsidRPr="00E94EB3">
        <w:rPr>
          <w:rFonts w:ascii="Times New Roman" w:hAnsi="Times New Roman" w:cs="Times New Roman"/>
          <w:i/>
          <w:iCs/>
          <w:sz w:val="20"/>
          <w:szCs w:val="20"/>
        </w:rPr>
        <w:t>Elegiac</w:t>
      </w:r>
      <w:r w:rsidRPr="00E94EB3">
        <w:rPr>
          <w:rFonts w:ascii="Times New Roman" w:hAnsi="Times New Roman" w:cs="Times New Roman"/>
          <w:sz w:val="20"/>
          <w:szCs w:val="20"/>
        </w:rPr>
        <w:t>,</w:t>
      </w:r>
      <w:r>
        <w:rPr>
          <w:rFonts w:ascii="Times New Roman" w:hAnsi="Times New Roman" w:cs="Times New Roman"/>
          <w:sz w:val="20"/>
          <w:szCs w:val="20"/>
        </w:rPr>
        <w:t xml:space="preserve"> Available at:</w:t>
      </w:r>
      <w:r w:rsidRPr="00E94EB3">
        <w:rPr>
          <w:rFonts w:ascii="Times New Roman" w:hAnsi="Times New Roman" w:cs="Times New Roman"/>
          <w:sz w:val="20"/>
          <w:szCs w:val="20"/>
        </w:rPr>
        <w:t xml:space="preserve"> </w:t>
      </w:r>
      <w:hyperlink r:id="rId10" w:anchor="citations" w:history="1">
        <w:r w:rsidRPr="00E94EB3">
          <w:rPr>
            <w:rStyle w:val="Hyperlink"/>
            <w:rFonts w:ascii="Times New Roman" w:hAnsi="Times New Roman" w:cs="Times New Roman"/>
            <w:sz w:val="20"/>
            <w:szCs w:val="20"/>
          </w:rPr>
          <w:t>https://www.merriam-webster.com/dictionary/elegiac#citations</w:t>
        </w:r>
      </w:hyperlink>
      <w:r w:rsidRPr="00E94EB3">
        <w:rPr>
          <w:rFonts w:ascii="Times New Roman" w:hAnsi="Times New Roman" w:cs="Times New Roman"/>
          <w:sz w:val="20"/>
          <w:szCs w:val="20"/>
        </w:rPr>
        <w:t xml:space="preserve"> </w:t>
      </w:r>
      <w:r>
        <w:rPr>
          <w:rFonts w:ascii="Times New Roman" w:hAnsi="Times New Roman" w:cs="Times New Roman"/>
          <w:sz w:val="20"/>
          <w:szCs w:val="20"/>
        </w:rPr>
        <w:t>(A</w:t>
      </w:r>
      <w:r w:rsidRPr="00E94EB3">
        <w:rPr>
          <w:rFonts w:ascii="Times New Roman" w:hAnsi="Times New Roman" w:cs="Times New Roman"/>
          <w:sz w:val="20"/>
          <w:szCs w:val="20"/>
        </w:rPr>
        <w:t>ccessed</w:t>
      </w:r>
      <w:r>
        <w:rPr>
          <w:rFonts w:ascii="Times New Roman" w:hAnsi="Times New Roman" w:cs="Times New Roman"/>
          <w:sz w:val="20"/>
          <w:szCs w:val="20"/>
        </w:rPr>
        <w:t>:</w:t>
      </w:r>
      <w:r w:rsidRPr="00E94EB3">
        <w:rPr>
          <w:rFonts w:ascii="Times New Roman" w:hAnsi="Times New Roman" w:cs="Times New Roman"/>
          <w:sz w:val="20"/>
          <w:szCs w:val="20"/>
        </w:rPr>
        <w:t xml:space="preserve"> 2</w:t>
      </w:r>
      <w:r w:rsidRPr="00E94EB3">
        <w:rPr>
          <w:rFonts w:ascii="Times New Roman" w:hAnsi="Times New Roman" w:cs="Times New Roman"/>
          <w:sz w:val="20"/>
          <w:szCs w:val="20"/>
          <w:vertAlign w:val="superscript"/>
        </w:rPr>
        <w:t>nd</w:t>
      </w:r>
      <w:r w:rsidRPr="00E94EB3">
        <w:rPr>
          <w:rFonts w:ascii="Times New Roman" w:hAnsi="Times New Roman" w:cs="Times New Roman"/>
          <w:sz w:val="20"/>
          <w:szCs w:val="20"/>
        </w:rPr>
        <w:t xml:space="preserve"> February 2025</w:t>
      </w:r>
      <w:r>
        <w:rPr>
          <w:rFonts w:ascii="Times New Roman" w:hAnsi="Times New Roman" w:cs="Times New Roman"/>
          <w:sz w:val="20"/>
          <w:szCs w:val="20"/>
        </w:rPr>
        <w:t>)</w:t>
      </w:r>
    </w:p>
    <w:p w14:paraId="13041044" w14:textId="19EEB669" w:rsidR="007772C2" w:rsidRPr="00E94EB3" w:rsidRDefault="007772C2" w:rsidP="00D4515D">
      <w:pPr>
        <w:jc w:val="both"/>
        <w:rPr>
          <w:rFonts w:ascii="Times New Roman" w:hAnsi="Times New Roman" w:cs="Times New Roman"/>
          <w:sz w:val="20"/>
          <w:szCs w:val="20"/>
        </w:rPr>
      </w:pPr>
    </w:p>
    <w:sectPr w:rsidR="007772C2" w:rsidRPr="00E94E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70F8F" w14:textId="77777777" w:rsidR="0029710B" w:rsidRDefault="0029710B" w:rsidP="00786DC9">
      <w:pPr>
        <w:spacing w:after="0" w:line="240" w:lineRule="auto"/>
      </w:pPr>
      <w:r>
        <w:separator/>
      </w:r>
    </w:p>
  </w:endnote>
  <w:endnote w:type="continuationSeparator" w:id="0">
    <w:p w14:paraId="799ADEDA" w14:textId="77777777" w:rsidR="0029710B" w:rsidRDefault="0029710B" w:rsidP="00786DC9">
      <w:pPr>
        <w:spacing w:after="0" w:line="240" w:lineRule="auto"/>
      </w:pPr>
      <w:r>
        <w:continuationSeparator/>
      </w:r>
    </w:p>
  </w:endnote>
  <w:endnote w:type="continuationNotice" w:id="1">
    <w:p w14:paraId="32BC1D03" w14:textId="77777777" w:rsidR="00F0358D" w:rsidRDefault="00F035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A1DE7" w14:textId="77777777" w:rsidR="0029710B" w:rsidRDefault="0029710B" w:rsidP="00786DC9">
      <w:pPr>
        <w:spacing w:after="0" w:line="240" w:lineRule="auto"/>
      </w:pPr>
      <w:r>
        <w:separator/>
      </w:r>
    </w:p>
  </w:footnote>
  <w:footnote w:type="continuationSeparator" w:id="0">
    <w:p w14:paraId="4F5B86FA" w14:textId="77777777" w:rsidR="0029710B" w:rsidRDefault="0029710B" w:rsidP="00786DC9">
      <w:pPr>
        <w:spacing w:after="0" w:line="240" w:lineRule="auto"/>
      </w:pPr>
      <w:r>
        <w:continuationSeparator/>
      </w:r>
    </w:p>
  </w:footnote>
  <w:footnote w:type="continuationNotice" w:id="1">
    <w:p w14:paraId="501FDF2B" w14:textId="77777777" w:rsidR="00F0358D" w:rsidRDefault="00F0358D">
      <w:pPr>
        <w:spacing w:after="0" w:line="240" w:lineRule="auto"/>
      </w:pPr>
    </w:p>
  </w:footnote>
  <w:footnote w:id="2">
    <w:p w14:paraId="59D29BD7" w14:textId="61F706BF" w:rsidR="001C04BD" w:rsidRDefault="001C04BD">
      <w:pPr>
        <w:pStyle w:val="FootnoteText"/>
      </w:pPr>
      <w:r w:rsidRPr="099043D2">
        <w:rPr>
          <w:rStyle w:val="FootnoteReference"/>
          <w:rFonts w:ascii="Times New Roman" w:eastAsia="Times New Roman" w:hAnsi="Times New Roman" w:cs="Times New Roman"/>
        </w:rPr>
        <w:footnoteRef/>
      </w:r>
      <w:r w:rsidRPr="099043D2">
        <w:rPr>
          <w:rFonts w:ascii="Times New Roman" w:eastAsia="Times New Roman" w:hAnsi="Times New Roman" w:cs="Times New Roman"/>
        </w:rPr>
        <w:t xml:space="preserve"> Hom</w:t>
      </w:r>
      <w:r w:rsidR="00E52DE9">
        <w:rPr>
          <w:rFonts w:ascii="Times New Roman" w:eastAsia="Times New Roman" w:hAnsi="Times New Roman" w:cs="Times New Roman"/>
        </w:rPr>
        <w:t>.</w:t>
      </w:r>
      <w:r w:rsidRPr="099043D2">
        <w:rPr>
          <w:rFonts w:ascii="Times New Roman" w:eastAsia="Times New Roman" w:hAnsi="Times New Roman" w:cs="Times New Roman"/>
        </w:rPr>
        <w:t xml:space="preserve"> </w:t>
      </w:r>
      <w:r w:rsidR="00A72219">
        <w:rPr>
          <w:rFonts w:ascii="Times New Roman" w:eastAsia="Times New Roman" w:hAnsi="Times New Roman" w:cs="Times New Roman"/>
          <w:i/>
        </w:rPr>
        <w:t>Il</w:t>
      </w:r>
      <w:r w:rsidRPr="099043D2">
        <w:rPr>
          <w:rFonts w:ascii="Times New Roman" w:eastAsia="Times New Roman" w:hAnsi="Times New Roman" w:cs="Times New Roman"/>
        </w:rPr>
        <w:t>, p. 113</w:t>
      </w:r>
    </w:p>
  </w:footnote>
  <w:footnote w:id="3">
    <w:p w14:paraId="43510ED0" w14:textId="7EF81C53" w:rsidR="00786DC9" w:rsidRPr="00786DC9" w:rsidRDefault="00786DC9">
      <w:pPr>
        <w:pStyle w:val="FootnoteText"/>
        <w:rPr>
          <w:rFonts w:ascii="Times New Roman" w:hAnsi="Times New Roman" w:cs="Times New Roman"/>
        </w:rPr>
      </w:pPr>
      <w:r w:rsidRPr="099043D2">
        <w:rPr>
          <w:rStyle w:val="FootnoteReference"/>
          <w:rFonts w:ascii="Times New Roman" w:eastAsia="Times New Roman" w:hAnsi="Times New Roman" w:cs="Times New Roman"/>
        </w:rPr>
        <w:footnoteRef/>
      </w:r>
      <w:r w:rsidRPr="099043D2">
        <w:rPr>
          <w:rFonts w:ascii="Times New Roman" w:eastAsia="Times New Roman" w:hAnsi="Times New Roman" w:cs="Times New Roman"/>
        </w:rPr>
        <w:t xml:space="preserve"> Hom</w:t>
      </w:r>
      <w:r w:rsidR="00E52DE9">
        <w:rPr>
          <w:rFonts w:ascii="Times New Roman" w:eastAsia="Times New Roman" w:hAnsi="Times New Roman" w:cs="Times New Roman"/>
        </w:rPr>
        <w:t>.</w:t>
      </w:r>
      <w:r w:rsidR="00C64B18" w:rsidRPr="099043D2">
        <w:rPr>
          <w:rFonts w:ascii="Times New Roman" w:eastAsia="Times New Roman" w:hAnsi="Times New Roman" w:cs="Times New Roman"/>
        </w:rPr>
        <w:t xml:space="preserve"> </w:t>
      </w:r>
      <w:r w:rsidR="00A72219">
        <w:rPr>
          <w:rFonts w:ascii="Times New Roman" w:eastAsia="Times New Roman" w:hAnsi="Times New Roman" w:cs="Times New Roman"/>
          <w:i/>
        </w:rPr>
        <w:t>Il</w:t>
      </w:r>
      <w:r w:rsidR="00016EC2" w:rsidRPr="099043D2">
        <w:rPr>
          <w:rFonts w:ascii="Times New Roman" w:eastAsia="Times New Roman" w:hAnsi="Times New Roman" w:cs="Times New Roman"/>
        </w:rPr>
        <w:t xml:space="preserve">, </w:t>
      </w:r>
      <w:r w:rsidR="00397504" w:rsidRPr="099043D2">
        <w:rPr>
          <w:rFonts w:ascii="Times New Roman" w:eastAsia="Times New Roman" w:hAnsi="Times New Roman" w:cs="Times New Roman"/>
        </w:rPr>
        <w:t xml:space="preserve">p. </w:t>
      </w:r>
      <w:r w:rsidR="00483C68" w:rsidRPr="099043D2">
        <w:rPr>
          <w:rFonts w:ascii="Times New Roman" w:eastAsia="Times New Roman" w:hAnsi="Times New Roman" w:cs="Times New Roman"/>
        </w:rPr>
        <w:t>39</w:t>
      </w:r>
    </w:p>
  </w:footnote>
  <w:footnote w:id="4">
    <w:p w14:paraId="7EB29F79" w14:textId="5A37BDDD" w:rsidR="009341BE" w:rsidRPr="009341BE" w:rsidRDefault="009341BE">
      <w:pPr>
        <w:pStyle w:val="FootnoteText"/>
        <w:rPr>
          <w:rFonts w:ascii="Times New Roman" w:hAnsi="Times New Roman" w:cs="Times New Roman"/>
        </w:rPr>
      </w:pPr>
      <w:r w:rsidRPr="009341BE">
        <w:rPr>
          <w:rStyle w:val="FootnoteReference"/>
          <w:rFonts w:ascii="Times New Roman" w:hAnsi="Times New Roman" w:cs="Times New Roman"/>
        </w:rPr>
        <w:footnoteRef/>
      </w:r>
      <w:r w:rsidRPr="009341BE">
        <w:rPr>
          <w:rFonts w:ascii="Times New Roman" w:hAnsi="Times New Roman" w:cs="Times New Roman"/>
        </w:rPr>
        <w:t xml:space="preserve"> </w:t>
      </w:r>
      <w:r w:rsidR="00AA5B90">
        <w:rPr>
          <w:rFonts w:ascii="Times New Roman" w:hAnsi="Times New Roman" w:cs="Times New Roman"/>
        </w:rPr>
        <w:t>Ov.</w:t>
      </w:r>
      <w:r>
        <w:rPr>
          <w:rFonts w:ascii="Times New Roman" w:hAnsi="Times New Roman" w:cs="Times New Roman"/>
        </w:rPr>
        <w:t xml:space="preserve"> </w:t>
      </w:r>
      <w:r w:rsidR="004407C1">
        <w:rPr>
          <w:rFonts w:ascii="Times New Roman" w:hAnsi="Times New Roman" w:cs="Times New Roman"/>
          <w:i/>
          <w:iCs/>
        </w:rPr>
        <w:t>Her</w:t>
      </w:r>
      <w:r>
        <w:rPr>
          <w:rFonts w:ascii="Times New Roman" w:hAnsi="Times New Roman" w:cs="Times New Roman"/>
        </w:rPr>
        <w:t xml:space="preserve">, </w:t>
      </w:r>
      <w:r w:rsidR="006548A0">
        <w:rPr>
          <w:rFonts w:ascii="Times New Roman" w:hAnsi="Times New Roman" w:cs="Times New Roman"/>
        </w:rPr>
        <w:t>3.1</w:t>
      </w:r>
      <w:r w:rsidRPr="009341BE">
        <w:rPr>
          <w:rFonts w:ascii="Times New Roman" w:hAnsi="Times New Roman" w:cs="Times New Roman"/>
        </w:rPr>
        <w:t xml:space="preserve"> </w:t>
      </w:r>
    </w:p>
  </w:footnote>
  <w:footnote w:id="5">
    <w:p w14:paraId="345D2705" w14:textId="3EC2C4E5" w:rsidR="003860F1" w:rsidRDefault="003860F1">
      <w:pPr>
        <w:pStyle w:val="FootnoteText"/>
      </w:pPr>
      <w:r w:rsidRPr="099043D2">
        <w:rPr>
          <w:rStyle w:val="FootnoteReference"/>
          <w:rFonts w:ascii="Times New Roman" w:eastAsia="Times New Roman" w:hAnsi="Times New Roman" w:cs="Times New Roman"/>
        </w:rPr>
        <w:footnoteRef/>
      </w:r>
      <w:r w:rsidRPr="099043D2">
        <w:rPr>
          <w:rFonts w:ascii="Times New Roman" w:eastAsia="Times New Roman" w:hAnsi="Times New Roman" w:cs="Times New Roman"/>
        </w:rPr>
        <w:t xml:space="preserve"> Ov</w:t>
      </w:r>
      <w:r w:rsidR="00AA5B90">
        <w:rPr>
          <w:rFonts w:ascii="Times New Roman" w:eastAsia="Times New Roman" w:hAnsi="Times New Roman" w:cs="Times New Roman"/>
        </w:rPr>
        <w:t>.</w:t>
      </w:r>
      <w:r w:rsidRPr="099043D2">
        <w:rPr>
          <w:rFonts w:ascii="Times New Roman" w:eastAsia="Times New Roman" w:hAnsi="Times New Roman" w:cs="Times New Roman"/>
        </w:rPr>
        <w:t xml:space="preserve"> </w:t>
      </w:r>
      <w:r w:rsidR="004407C1">
        <w:rPr>
          <w:rFonts w:ascii="Times New Roman" w:eastAsia="Times New Roman" w:hAnsi="Times New Roman" w:cs="Times New Roman"/>
          <w:i/>
        </w:rPr>
        <w:t>Her</w:t>
      </w:r>
      <w:r w:rsidRPr="099043D2">
        <w:rPr>
          <w:rFonts w:ascii="Times New Roman" w:eastAsia="Times New Roman" w:hAnsi="Times New Roman" w:cs="Times New Roman"/>
          <w:i/>
        </w:rPr>
        <w:t xml:space="preserve">. </w:t>
      </w:r>
      <w:r w:rsidR="006548A0">
        <w:rPr>
          <w:rFonts w:ascii="Times New Roman" w:eastAsia="Times New Roman" w:hAnsi="Times New Roman" w:cs="Times New Roman"/>
          <w:i/>
        </w:rPr>
        <w:t>3.1</w:t>
      </w:r>
    </w:p>
  </w:footnote>
  <w:footnote w:id="6">
    <w:p w14:paraId="2BDFE33E" w14:textId="5EBDCA92" w:rsidR="005B3119" w:rsidRPr="005B3119" w:rsidRDefault="005B3119">
      <w:pPr>
        <w:pStyle w:val="FootnoteText"/>
        <w:rPr>
          <w:rFonts w:ascii="Times New Roman" w:hAnsi="Times New Roman" w:cs="Times New Roman"/>
        </w:rPr>
      </w:pPr>
      <w:r w:rsidRPr="099043D2">
        <w:rPr>
          <w:rStyle w:val="FootnoteReference"/>
          <w:rFonts w:ascii="Times New Roman" w:eastAsia="Times New Roman" w:hAnsi="Times New Roman" w:cs="Times New Roman"/>
        </w:rPr>
        <w:footnoteRef/>
      </w:r>
      <w:r w:rsidRPr="099043D2">
        <w:rPr>
          <w:rFonts w:ascii="Times New Roman" w:eastAsia="Times New Roman" w:hAnsi="Times New Roman" w:cs="Times New Roman"/>
        </w:rPr>
        <w:t xml:space="preserve"> </w:t>
      </w:r>
      <w:r w:rsidR="00FF6944" w:rsidRPr="099043D2">
        <w:rPr>
          <w:rFonts w:ascii="Times New Roman" w:eastAsia="Times New Roman" w:hAnsi="Times New Roman" w:cs="Times New Roman"/>
        </w:rPr>
        <w:t>Ov</w:t>
      </w:r>
      <w:r w:rsidR="00AA5B90">
        <w:rPr>
          <w:rFonts w:ascii="Times New Roman" w:eastAsia="Times New Roman" w:hAnsi="Times New Roman" w:cs="Times New Roman"/>
        </w:rPr>
        <w:t>.</w:t>
      </w:r>
      <w:r w:rsidR="00FF6944" w:rsidRPr="099043D2">
        <w:rPr>
          <w:rFonts w:ascii="Times New Roman" w:eastAsia="Times New Roman" w:hAnsi="Times New Roman" w:cs="Times New Roman"/>
        </w:rPr>
        <w:t xml:space="preserve"> </w:t>
      </w:r>
      <w:r w:rsidR="004407C1">
        <w:rPr>
          <w:rFonts w:ascii="Times New Roman" w:eastAsia="Times New Roman" w:hAnsi="Times New Roman" w:cs="Times New Roman"/>
          <w:i/>
        </w:rPr>
        <w:t>Her</w:t>
      </w:r>
      <w:r w:rsidR="002F0D63" w:rsidRPr="099043D2">
        <w:rPr>
          <w:rFonts w:ascii="Times New Roman" w:eastAsia="Times New Roman" w:hAnsi="Times New Roman" w:cs="Times New Roman"/>
        </w:rPr>
        <w:t>.</w:t>
      </w:r>
      <w:r w:rsidR="00DD50D9">
        <w:rPr>
          <w:rFonts w:ascii="Times New Roman" w:eastAsia="Times New Roman" w:hAnsi="Times New Roman" w:cs="Times New Roman"/>
        </w:rPr>
        <w:t xml:space="preserve"> 3.1</w:t>
      </w:r>
    </w:p>
  </w:footnote>
  <w:footnote w:id="7">
    <w:p w14:paraId="4F83BA15" w14:textId="3E7EAC50" w:rsidR="00D44C39" w:rsidRPr="00D44C39" w:rsidRDefault="00D44C39">
      <w:pPr>
        <w:pStyle w:val="FootnoteText"/>
        <w:rPr>
          <w:rFonts w:ascii="Times New Roman" w:hAnsi="Times New Roman" w:cs="Times New Roman"/>
        </w:rPr>
      </w:pPr>
      <w:r w:rsidRPr="00D44C39">
        <w:rPr>
          <w:rStyle w:val="FootnoteReference"/>
          <w:rFonts w:ascii="Times New Roman" w:hAnsi="Times New Roman" w:cs="Times New Roman"/>
        </w:rPr>
        <w:footnoteRef/>
      </w:r>
      <w:r w:rsidRPr="00D44C39">
        <w:rPr>
          <w:rFonts w:ascii="Times New Roman" w:hAnsi="Times New Roman" w:cs="Times New Roman"/>
        </w:rPr>
        <w:t xml:space="preserve"> </w:t>
      </w:r>
      <w:r>
        <w:rPr>
          <w:rFonts w:ascii="Times New Roman" w:hAnsi="Times New Roman" w:cs="Times New Roman"/>
        </w:rPr>
        <w:t>Jacobson</w:t>
      </w:r>
      <w:r w:rsidR="0039661B">
        <w:rPr>
          <w:rFonts w:ascii="Times New Roman" w:hAnsi="Times New Roman" w:cs="Times New Roman"/>
        </w:rPr>
        <w:t xml:space="preserve">, </w:t>
      </w:r>
      <w:r w:rsidR="00124820">
        <w:rPr>
          <w:rFonts w:ascii="Times New Roman" w:hAnsi="Times New Roman" w:cs="Times New Roman"/>
        </w:rPr>
        <w:t xml:space="preserve">1971, </w:t>
      </w:r>
      <w:r w:rsidR="00C31487">
        <w:rPr>
          <w:rFonts w:ascii="Times New Roman" w:hAnsi="Times New Roman" w:cs="Times New Roman"/>
        </w:rPr>
        <w:t xml:space="preserve">p. </w:t>
      </w:r>
      <w:r w:rsidR="0039661B">
        <w:rPr>
          <w:rFonts w:ascii="Times New Roman" w:hAnsi="Times New Roman" w:cs="Times New Roman"/>
        </w:rPr>
        <w:t>334-336</w:t>
      </w:r>
    </w:p>
  </w:footnote>
  <w:footnote w:id="8">
    <w:p w14:paraId="01452304" w14:textId="08BF14FB" w:rsidR="00DE5011" w:rsidRPr="00DE5011" w:rsidRDefault="00DE5011">
      <w:pPr>
        <w:pStyle w:val="FootnoteText"/>
        <w:rPr>
          <w:rFonts w:ascii="Times New Roman" w:hAnsi="Times New Roman" w:cs="Times New Roman"/>
        </w:rPr>
      </w:pPr>
      <w:r w:rsidRPr="00DE5011">
        <w:rPr>
          <w:rStyle w:val="FootnoteReference"/>
          <w:rFonts w:ascii="Times New Roman" w:hAnsi="Times New Roman" w:cs="Times New Roman"/>
        </w:rPr>
        <w:footnoteRef/>
      </w:r>
      <w:r w:rsidRPr="00DE5011">
        <w:rPr>
          <w:rFonts w:ascii="Times New Roman" w:hAnsi="Times New Roman" w:cs="Times New Roman"/>
        </w:rPr>
        <w:t xml:space="preserve"> </w:t>
      </w:r>
      <w:r>
        <w:rPr>
          <w:rFonts w:ascii="Times New Roman" w:hAnsi="Times New Roman" w:cs="Times New Roman"/>
        </w:rPr>
        <w:t>Farrell, 1998</w:t>
      </w:r>
    </w:p>
  </w:footnote>
  <w:footnote w:id="9">
    <w:p w14:paraId="0C1981DE" w14:textId="1F708CC1" w:rsidR="001D15B0" w:rsidRPr="001D15B0" w:rsidRDefault="001D15B0">
      <w:pPr>
        <w:pStyle w:val="FootnoteText"/>
        <w:rPr>
          <w:rFonts w:ascii="Times New Roman" w:hAnsi="Times New Roman" w:cs="Times New Roman"/>
        </w:rPr>
      </w:pPr>
      <w:r w:rsidRPr="099043D2">
        <w:rPr>
          <w:rStyle w:val="FootnoteReference"/>
          <w:rFonts w:ascii="Times New Roman" w:eastAsia="Times New Roman" w:hAnsi="Times New Roman" w:cs="Times New Roman"/>
        </w:rPr>
        <w:footnoteRef/>
      </w:r>
      <w:r w:rsidRPr="099043D2">
        <w:rPr>
          <w:rFonts w:ascii="Times New Roman" w:eastAsia="Times New Roman" w:hAnsi="Times New Roman" w:cs="Times New Roman"/>
        </w:rPr>
        <w:t xml:space="preserve"> Ov</w:t>
      </w:r>
      <w:r w:rsidR="00AA5B90">
        <w:rPr>
          <w:rFonts w:ascii="Times New Roman" w:eastAsia="Times New Roman" w:hAnsi="Times New Roman" w:cs="Times New Roman"/>
        </w:rPr>
        <w:t>.</w:t>
      </w:r>
      <w:r w:rsidRPr="099043D2">
        <w:rPr>
          <w:rFonts w:ascii="Times New Roman" w:eastAsia="Times New Roman" w:hAnsi="Times New Roman" w:cs="Times New Roman"/>
        </w:rPr>
        <w:t xml:space="preserve"> </w:t>
      </w:r>
      <w:r w:rsidR="004407C1">
        <w:rPr>
          <w:rFonts w:ascii="Times New Roman" w:eastAsia="Times New Roman" w:hAnsi="Times New Roman" w:cs="Times New Roman"/>
          <w:i/>
        </w:rPr>
        <w:t>Her</w:t>
      </w:r>
      <w:r w:rsidR="00E13070">
        <w:rPr>
          <w:rFonts w:ascii="Times New Roman" w:eastAsia="Times New Roman" w:hAnsi="Times New Roman" w:cs="Times New Roman"/>
          <w:i/>
        </w:rPr>
        <w:t xml:space="preserve">. </w:t>
      </w:r>
      <w:r w:rsidRPr="099043D2">
        <w:rPr>
          <w:rFonts w:ascii="Times New Roman" w:eastAsia="Times New Roman" w:hAnsi="Times New Roman" w:cs="Times New Roman"/>
        </w:rPr>
        <w:t>3</w:t>
      </w:r>
      <w:r w:rsidR="00E13070">
        <w:rPr>
          <w:rFonts w:ascii="Times New Roman" w:eastAsia="Times New Roman" w:hAnsi="Times New Roman" w:cs="Times New Roman"/>
        </w:rPr>
        <w:t>.2</w:t>
      </w:r>
    </w:p>
  </w:footnote>
  <w:footnote w:id="10">
    <w:p w14:paraId="26A31450" w14:textId="260FC069" w:rsidR="00DA1715" w:rsidRPr="00DA1715" w:rsidRDefault="00DA1715">
      <w:pPr>
        <w:pStyle w:val="FootnoteText"/>
        <w:rPr>
          <w:rFonts w:ascii="Times New Roman" w:hAnsi="Times New Roman" w:cs="Times New Roman"/>
        </w:rPr>
      </w:pPr>
      <w:r w:rsidRPr="00DA1715">
        <w:rPr>
          <w:rStyle w:val="FootnoteReference"/>
          <w:rFonts w:ascii="Times New Roman" w:hAnsi="Times New Roman" w:cs="Times New Roman"/>
        </w:rPr>
        <w:footnoteRef/>
      </w:r>
      <w:r w:rsidRPr="00DA1715">
        <w:rPr>
          <w:rFonts w:ascii="Times New Roman" w:hAnsi="Times New Roman" w:cs="Times New Roman"/>
        </w:rPr>
        <w:t xml:space="preserve"> </w:t>
      </w:r>
      <w:r>
        <w:rPr>
          <w:rFonts w:ascii="Times New Roman" w:hAnsi="Times New Roman" w:cs="Times New Roman"/>
        </w:rPr>
        <w:t>Ov</w:t>
      </w:r>
      <w:r w:rsidR="00AA5B90">
        <w:rPr>
          <w:rFonts w:ascii="Times New Roman" w:hAnsi="Times New Roman" w:cs="Times New Roman"/>
        </w:rPr>
        <w:t>.</w:t>
      </w:r>
      <w:r>
        <w:rPr>
          <w:rFonts w:ascii="Times New Roman" w:hAnsi="Times New Roman" w:cs="Times New Roman"/>
        </w:rPr>
        <w:t xml:space="preserve"> </w:t>
      </w:r>
      <w:r w:rsidR="004407C1" w:rsidRPr="004407C1">
        <w:rPr>
          <w:rFonts w:ascii="Times New Roman" w:hAnsi="Times New Roman" w:cs="Times New Roman"/>
          <w:i/>
          <w:iCs/>
        </w:rPr>
        <w:t>Her</w:t>
      </w:r>
      <w:r>
        <w:rPr>
          <w:rFonts w:ascii="Times New Roman" w:hAnsi="Times New Roman" w:cs="Times New Roman"/>
        </w:rPr>
        <w:t xml:space="preserve">, </w:t>
      </w:r>
      <w:r w:rsidR="00DD50D9">
        <w:rPr>
          <w:rFonts w:ascii="Times New Roman" w:hAnsi="Times New Roman" w:cs="Times New Roman"/>
        </w:rPr>
        <w:t xml:space="preserve">3.4—5 </w:t>
      </w:r>
    </w:p>
  </w:footnote>
  <w:footnote w:id="11">
    <w:p w14:paraId="54C01BAB" w14:textId="5F1D6BCF" w:rsidR="000F516B" w:rsidRPr="000F516B" w:rsidRDefault="000F516B">
      <w:pPr>
        <w:pStyle w:val="FootnoteText"/>
        <w:rPr>
          <w:rFonts w:ascii="Times New Roman" w:hAnsi="Times New Roman" w:cs="Times New Roman"/>
        </w:rPr>
      </w:pPr>
      <w:r w:rsidRPr="099043D2">
        <w:rPr>
          <w:rStyle w:val="FootnoteReference"/>
          <w:rFonts w:ascii="Times New Roman" w:eastAsia="Times New Roman" w:hAnsi="Times New Roman" w:cs="Times New Roman"/>
        </w:rPr>
        <w:footnoteRef/>
      </w:r>
      <w:r w:rsidRPr="099043D2">
        <w:rPr>
          <w:rFonts w:ascii="Times New Roman" w:eastAsia="Times New Roman" w:hAnsi="Times New Roman" w:cs="Times New Roman"/>
        </w:rPr>
        <w:t xml:space="preserve"> Lindheim</w:t>
      </w:r>
      <w:r w:rsidR="00AA5B90">
        <w:rPr>
          <w:rFonts w:ascii="Times New Roman" w:eastAsia="Times New Roman" w:hAnsi="Times New Roman" w:cs="Times New Roman"/>
        </w:rPr>
        <w:t xml:space="preserve">, </w:t>
      </w:r>
      <w:r w:rsidR="003F1B02" w:rsidRPr="099043D2">
        <w:rPr>
          <w:rFonts w:ascii="Times New Roman" w:eastAsia="Times New Roman" w:hAnsi="Times New Roman" w:cs="Times New Roman"/>
        </w:rPr>
        <w:t>2003</w:t>
      </w:r>
      <w:r w:rsidR="00AA5B90">
        <w:rPr>
          <w:rFonts w:ascii="Times New Roman" w:eastAsia="Times New Roman" w:hAnsi="Times New Roman" w:cs="Times New Roman"/>
        </w:rPr>
        <w:t>,</w:t>
      </w:r>
      <w:r w:rsidR="002749B0" w:rsidRPr="099043D2">
        <w:rPr>
          <w:rFonts w:ascii="Times New Roman" w:eastAsia="Times New Roman" w:hAnsi="Times New Roman" w:cs="Times New Roman"/>
        </w:rPr>
        <w:t xml:space="preserve"> p. 15</w:t>
      </w:r>
    </w:p>
  </w:footnote>
  <w:footnote w:id="12">
    <w:p w14:paraId="698C5C3E" w14:textId="0C1EC7F9" w:rsidR="009E18C5" w:rsidRPr="009E18C5" w:rsidRDefault="009E18C5">
      <w:pPr>
        <w:pStyle w:val="FootnoteText"/>
        <w:rPr>
          <w:rFonts w:ascii="Times New Roman" w:hAnsi="Times New Roman" w:cs="Times New Roman"/>
        </w:rPr>
      </w:pPr>
      <w:r w:rsidRPr="009E18C5">
        <w:rPr>
          <w:rStyle w:val="FootnoteReference"/>
          <w:rFonts w:ascii="Times New Roman" w:hAnsi="Times New Roman" w:cs="Times New Roman"/>
        </w:rPr>
        <w:footnoteRef/>
      </w:r>
      <w:r w:rsidRPr="009E18C5">
        <w:rPr>
          <w:rFonts w:ascii="Times New Roman" w:hAnsi="Times New Roman" w:cs="Times New Roman"/>
        </w:rPr>
        <w:t xml:space="preserve"> </w:t>
      </w:r>
      <w:r>
        <w:rPr>
          <w:rFonts w:ascii="Times New Roman" w:hAnsi="Times New Roman" w:cs="Times New Roman"/>
        </w:rPr>
        <w:t>Ho</w:t>
      </w:r>
      <w:r w:rsidR="00E52DE9">
        <w:rPr>
          <w:rFonts w:ascii="Times New Roman" w:hAnsi="Times New Roman" w:cs="Times New Roman"/>
        </w:rPr>
        <w:t>.</w:t>
      </w:r>
      <w:r>
        <w:rPr>
          <w:rFonts w:ascii="Times New Roman" w:hAnsi="Times New Roman" w:cs="Times New Roman"/>
        </w:rPr>
        <w:t xml:space="preserve"> </w:t>
      </w:r>
      <w:r w:rsidR="00A72219">
        <w:rPr>
          <w:rFonts w:ascii="Times New Roman" w:hAnsi="Times New Roman" w:cs="Times New Roman"/>
          <w:i/>
          <w:iCs/>
        </w:rPr>
        <w:t>Il</w:t>
      </w:r>
      <w:r>
        <w:rPr>
          <w:rFonts w:ascii="Times New Roman" w:hAnsi="Times New Roman" w:cs="Times New Roman"/>
        </w:rPr>
        <w:t>, 19.</w:t>
      </w:r>
      <w:r w:rsidR="00BD52FE">
        <w:rPr>
          <w:rFonts w:ascii="Times New Roman" w:hAnsi="Times New Roman" w:cs="Times New Roman"/>
        </w:rPr>
        <w:t>281—308</w:t>
      </w:r>
    </w:p>
  </w:footnote>
  <w:footnote w:id="13">
    <w:p w14:paraId="319EAE07" w14:textId="71BCC61F" w:rsidR="00887D76" w:rsidRPr="00B95527" w:rsidRDefault="00887D76">
      <w:pPr>
        <w:pStyle w:val="FootnoteText"/>
        <w:rPr>
          <w:rFonts w:ascii="Times New Roman" w:hAnsi="Times New Roman" w:cs="Times New Roman"/>
        </w:rPr>
      </w:pPr>
      <w:r w:rsidRPr="099043D2">
        <w:rPr>
          <w:rStyle w:val="FootnoteReference"/>
          <w:rFonts w:ascii="Times New Roman" w:eastAsia="Times New Roman" w:hAnsi="Times New Roman" w:cs="Times New Roman"/>
        </w:rPr>
        <w:footnoteRef/>
      </w:r>
      <w:r w:rsidR="099043D2" w:rsidRPr="099043D2">
        <w:rPr>
          <w:rFonts w:ascii="Times New Roman" w:eastAsia="Times New Roman" w:hAnsi="Times New Roman" w:cs="Times New Roman"/>
        </w:rPr>
        <w:t xml:space="preserve"> Merriam-Webster.com Dictionary</w:t>
      </w:r>
    </w:p>
  </w:footnote>
  <w:footnote w:id="14">
    <w:p w14:paraId="14FA9397" w14:textId="2AA0E7B8" w:rsidR="00186E66" w:rsidRPr="00186E66" w:rsidRDefault="00186E66">
      <w:pPr>
        <w:pStyle w:val="FootnoteText"/>
        <w:rPr>
          <w:rFonts w:ascii="Times New Roman" w:hAnsi="Times New Roman" w:cs="Times New Roman"/>
        </w:rPr>
      </w:pPr>
      <w:r w:rsidRPr="00186E66">
        <w:rPr>
          <w:rStyle w:val="FootnoteReference"/>
          <w:rFonts w:ascii="Times New Roman" w:hAnsi="Times New Roman" w:cs="Times New Roman"/>
        </w:rPr>
        <w:footnoteRef/>
      </w:r>
      <w:r w:rsidRPr="00186E66">
        <w:rPr>
          <w:rFonts w:ascii="Times New Roman" w:hAnsi="Times New Roman" w:cs="Times New Roman"/>
        </w:rPr>
        <w:t xml:space="preserve"> </w:t>
      </w:r>
      <w:r>
        <w:rPr>
          <w:rFonts w:ascii="Times New Roman" w:hAnsi="Times New Roman" w:cs="Times New Roman"/>
        </w:rPr>
        <w:t>Fulkerson, 2005, 118-</w:t>
      </w:r>
      <w:r w:rsidR="008077A3">
        <w:rPr>
          <w:rFonts w:ascii="Times New Roman" w:hAnsi="Times New Roman" w:cs="Times New Roman"/>
        </w:rPr>
        <w:t>121</w:t>
      </w:r>
    </w:p>
  </w:footnote>
  <w:footnote w:id="15">
    <w:p w14:paraId="658B8DEE" w14:textId="2DEC499C" w:rsidR="0009657F" w:rsidRPr="0009657F" w:rsidRDefault="0009657F">
      <w:pPr>
        <w:pStyle w:val="FootnoteText"/>
        <w:rPr>
          <w:rFonts w:ascii="Times New Roman" w:hAnsi="Times New Roman" w:cs="Times New Roman"/>
        </w:rPr>
      </w:pPr>
      <w:r w:rsidRPr="0009657F">
        <w:rPr>
          <w:rStyle w:val="FootnoteReference"/>
          <w:rFonts w:ascii="Times New Roman" w:hAnsi="Times New Roman" w:cs="Times New Roman"/>
        </w:rPr>
        <w:footnoteRef/>
      </w:r>
      <w:r w:rsidRPr="0009657F">
        <w:rPr>
          <w:rFonts w:ascii="Times New Roman" w:hAnsi="Times New Roman" w:cs="Times New Roman"/>
        </w:rPr>
        <w:t xml:space="preserve"> </w:t>
      </w:r>
      <w:r w:rsidR="00CE7C27">
        <w:rPr>
          <w:rFonts w:ascii="Times New Roman" w:hAnsi="Times New Roman" w:cs="Times New Roman"/>
        </w:rPr>
        <w:t>Fulkerson, 2005, Chapter 4</w:t>
      </w:r>
    </w:p>
  </w:footnote>
  <w:footnote w:id="16">
    <w:p w14:paraId="7E43AADA" w14:textId="74CC524F" w:rsidR="001F764E" w:rsidRPr="001F764E" w:rsidRDefault="001F764E">
      <w:pPr>
        <w:pStyle w:val="FootnoteText"/>
        <w:rPr>
          <w:rFonts w:ascii="Times New Roman" w:hAnsi="Times New Roman" w:cs="Times New Roman"/>
        </w:rPr>
      </w:pPr>
      <w:r w:rsidRPr="001F764E">
        <w:rPr>
          <w:rStyle w:val="FootnoteReference"/>
          <w:rFonts w:ascii="Times New Roman" w:hAnsi="Times New Roman" w:cs="Times New Roman"/>
        </w:rPr>
        <w:footnoteRef/>
      </w:r>
      <w:r w:rsidRPr="001F764E">
        <w:rPr>
          <w:rFonts w:ascii="Times New Roman" w:hAnsi="Times New Roman" w:cs="Times New Roman"/>
        </w:rPr>
        <w:t xml:space="preserve"> </w:t>
      </w:r>
      <w:r>
        <w:rPr>
          <w:rFonts w:ascii="Times New Roman" w:hAnsi="Times New Roman" w:cs="Times New Roman"/>
        </w:rPr>
        <w:t xml:space="preserve">Ov. </w:t>
      </w:r>
      <w:r w:rsidRPr="001F764E">
        <w:rPr>
          <w:rFonts w:ascii="Times New Roman" w:hAnsi="Times New Roman" w:cs="Times New Roman"/>
          <w:i/>
          <w:iCs/>
        </w:rPr>
        <w:t>Her</w:t>
      </w:r>
      <w:r>
        <w:rPr>
          <w:rFonts w:ascii="Times New Roman" w:hAnsi="Times New Roman" w:cs="Times New Roman"/>
        </w:rPr>
        <w:t>. 3.</w:t>
      </w:r>
      <w:r w:rsidR="00AF2E9E">
        <w:rPr>
          <w:rFonts w:ascii="Times New Roman" w:hAnsi="Times New Roman" w:cs="Times New Roman"/>
        </w:rPr>
        <w:t xml:space="preserve"> </w:t>
      </w:r>
      <w:r w:rsidR="00DD4C54">
        <w:rPr>
          <w:rFonts w:ascii="Times New Roman" w:hAnsi="Times New Roman" w:cs="Times New Roman"/>
        </w:rPr>
        <w:t>15-</w:t>
      </w:r>
      <w:r w:rsidR="00AF2E9E">
        <w:rPr>
          <w:rFonts w:ascii="Times New Roman" w:hAnsi="Times New Roman" w:cs="Times New Roman"/>
        </w:rPr>
        <w:t>21</w:t>
      </w:r>
    </w:p>
  </w:footnote>
  <w:footnote w:id="17">
    <w:p w14:paraId="5F347BBC" w14:textId="3E268C3B" w:rsidR="006E538A" w:rsidRPr="006E538A" w:rsidRDefault="006E538A">
      <w:pPr>
        <w:pStyle w:val="FootnoteText"/>
        <w:rPr>
          <w:rFonts w:ascii="Times New Roman" w:hAnsi="Times New Roman" w:cs="Times New Roman"/>
        </w:rPr>
      </w:pPr>
      <w:r w:rsidRPr="099043D2">
        <w:rPr>
          <w:rStyle w:val="FootnoteReference"/>
          <w:rFonts w:ascii="Times New Roman" w:eastAsia="Times New Roman" w:hAnsi="Times New Roman" w:cs="Times New Roman"/>
        </w:rPr>
        <w:footnoteRef/>
      </w:r>
      <w:r w:rsidRPr="099043D2">
        <w:rPr>
          <w:rFonts w:ascii="Times New Roman" w:eastAsia="Times New Roman" w:hAnsi="Times New Roman" w:cs="Times New Roman"/>
        </w:rPr>
        <w:t xml:space="preserve"> </w:t>
      </w:r>
      <w:r w:rsidR="00A26C39" w:rsidRPr="099043D2">
        <w:rPr>
          <w:rFonts w:ascii="Times New Roman" w:eastAsia="Times New Roman" w:hAnsi="Times New Roman" w:cs="Times New Roman"/>
        </w:rPr>
        <w:t xml:space="preserve">Lesser, </w:t>
      </w:r>
      <w:r w:rsidR="002C1A98" w:rsidRPr="099043D2">
        <w:rPr>
          <w:rFonts w:ascii="Times New Roman" w:eastAsia="Times New Roman" w:hAnsi="Times New Roman" w:cs="Times New Roman"/>
        </w:rPr>
        <w:t>2025, 239—251</w:t>
      </w:r>
    </w:p>
  </w:footnote>
  <w:footnote w:id="18">
    <w:p w14:paraId="09F1ABF6" w14:textId="09D2F602" w:rsidR="001E772A" w:rsidRPr="001E772A" w:rsidRDefault="001E772A">
      <w:pPr>
        <w:pStyle w:val="FootnoteText"/>
        <w:rPr>
          <w:rFonts w:ascii="Times New Roman" w:hAnsi="Times New Roman" w:cs="Times New Roman"/>
        </w:rPr>
      </w:pPr>
      <w:r w:rsidRPr="099043D2">
        <w:rPr>
          <w:rStyle w:val="FootnoteReference"/>
          <w:rFonts w:ascii="Times New Roman" w:eastAsia="Times New Roman" w:hAnsi="Times New Roman" w:cs="Times New Roman"/>
        </w:rPr>
        <w:footnoteRef/>
      </w:r>
      <w:r w:rsidR="099043D2" w:rsidRPr="099043D2">
        <w:rPr>
          <w:rFonts w:ascii="Times New Roman" w:eastAsia="Times New Roman" w:hAnsi="Times New Roman" w:cs="Times New Roman"/>
        </w:rPr>
        <w:t xml:space="preserve"> Cambridge Dictionary</w:t>
      </w:r>
    </w:p>
  </w:footnote>
  <w:footnote w:id="19">
    <w:p w14:paraId="443B9DE5" w14:textId="00D2A261" w:rsidR="005042B8" w:rsidRPr="005042B8" w:rsidRDefault="005042B8">
      <w:pPr>
        <w:pStyle w:val="FootnoteText"/>
        <w:rPr>
          <w:rFonts w:ascii="Times New Roman" w:hAnsi="Times New Roman" w:cs="Times New Roman"/>
        </w:rPr>
      </w:pPr>
      <w:r w:rsidRPr="005042B8">
        <w:rPr>
          <w:rStyle w:val="FootnoteReference"/>
          <w:rFonts w:ascii="Times New Roman" w:hAnsi="Times New Roman" w:cs="Times New Roman"/>
        </w:rPr>
        <w:footnoteRef/>
      </w:r>
      <w:r w:rsidRPr="005042B8">
        <w:rPr>
          <w:rFonts w:ascii="Times New Roman" w:hAnsi="Times New Roman" w:cs="Times New Roman"/>
        </w:rPr>
        <w:t xml:space="preserve"> </w:t>
      </w:r>
      <w:r w:rsidR="00D55524">
        <w:rPr>
          <w:rFonts w:ascii="Times New Roman" w:hAnsi="Times New Roman" w:cs="Times New Roman"/>
        </w:rPr>
        <w:t>Boyd</w:t>
      </w:r>
      <w:r w:rsidR="00227158">
        <w:rPr>
          <w:rFonts w:ascii="Times New Roman" w:hAnsi="Times New Roman" w:cs="Times New Roman"/>
        </w:rPr>
        <w:t xml:space="preserve">, </w:t>
      </w:r>
      <w:r w:rsidR="00A066FA">
        <w:rPr>
          <w:rFonts w:ascii="Times New Roman" w:hAnsi="Times New Roman" w:cs="Times New Roman"/>
        </w:rPr>
        <w:t>2017</w:t>
      </w:r>
    </w:p>
  </w:footnote>
  <w:footnote w:id="20">
    <w:p w14:paraId="14824CCA" w14:textId="6F4F9C70" w:rsidR="00FC440E" w:rsidRPr="00FC440E" w:rsidRDefault="00FC440E">
      <w:pPr>
        <w:pStyle w:val="FootnoteText"/>
        <w:rPr>
          <w:rFonts w:ascii="Times New Roman" w:hAnsi="Times New Roman" w:cs="Times New Roman"/>
        </w:rPr>
      </w:pPr>
      <w:r w:rsidRPr="00FC440E">
        <w:rPr>
          <w:rStyle w:val="FootnoteReference"/>
          <w:rFonts w:ascii="Times New Roman" w:hAnsi="Times New Roman" w:cs="Times New Roman"/>
        </w:rPr>
        <w:footnoteRef/>
      </w:r>
      <w:r w:rsidRPr="00FC440E">
        <w:rPr>
          <w:rFonts w:ascii="Times New Roman" w:hAnsi="Times New Roman" w:cs="Times New Roman"/>
        </w:rPr>
        <w:t xml:space="preserve"> </w:t>
      </w:r>
      <w:r>
        <w:rPr>
          <w:rFonts w:ascii="Times New Roman" w:hAnsi="Times New Roman" w:cs="Times New Roman"/>
        </w:rPr>
        <w:t>Fant</w:t>
      </w:r>
      <w:r w:rsidR="00D9272D">
        <w:rPr>
          <w:rFonts w:ascii="Times New Roman" w:hAnsi="Times New Roman" w:cs="Times New Roman"/>
        </w:rPr>
        <w:t>uzzi, 2012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F73"/>
    <w:rsid w:val="00007D76"/>
    <w:rsid w:val="000104D7"/>
    <w:rsid w:val="00011581"/>
    <w:rsid w:val="00013ED7"/>
    <w:rsid w:val="000149DC"/>
    <w:rsid w:val="00014AF7"/>
    <w:rsid w:val="00016EC2"/>
    <w:rsid w:val="0001716E"/>
    <w:rsid w:val="0002668A"/>
    <w:rsid w:val="000301E2"/>
    <w:rsid w:val="00032C85"/>
    <w:rsid w:val="00062BEC"/>
    <w:rsid w:val="00066D3B"/>
    <w:rsid w:val="0009471B"/>
    <w:rsid w:val="00094E5F"/>
    <w:rsid w:val="000959BE"/>
    <w:rsid w:val="0009657F"/>
    <w:rsid w:val="000A4FCD"/>
    <w:rsid w:val="000B3044"/>
    <w:rsid w:val="000B3EE5"/>
    <w:rsid w:val="000B5A32"/>
    <w:rsid w:val="000C1688"/>
    <w:rsid w:val="000D18DC"/>
    <w:rsid w:val="000D2E1A"/>
    <w:rsid w:val="000D35A3"/>
    <w:rsid w:val="000D66E1"/>
    <w:rsid w:val="000E11D9"/>
    <w:rsid w:val="000E19DE"/>
    <w:rsid w:val="000E59B5"/>
    <w:rsid w:val="000F516B"/>
    <w:rsid w:val="00116F7B"/>
    <w:rsid w:val="00117186"/>
    <w:rsid w:val="00124820"/>
    <w:rsid w:val="0013267B"/>
    <w:rsid w:val="00135207"/>
    <w:rsid w:val="00153337"/>
    <w:rsid w:val="00160227"/>
    <w:rsid w:val="00180E0B"/>
    <w:rsid w:val="00182CC4"/>
    <w:rsid w:val="00185665"/>
    <w:rsid w:val="00186E66"/>
    <w:rsid w:val="00192E93"/>
    <w:rsid w:val="00193105"/>
    <w:rsid w:val="001933F7"/>
    <w:rsid w:val="00196777"/>
    <w:rsid w:val="001A5CA1"/>
    <w:rsid w:val="001B2082"/>
    <w:rsid w:val="001C04BD"/>
    <w:rsid w:val="001C5A3E"/>
    <w:rsid w:val="001D15B0"/>
    <w:rsid w:val="001D41B4"/>
    <w:rsid w:val="001E4C06"/>
    <w:rsid w:val="001E5194"/>
    <w:rsid w:val="001E772A"/>
    <w:rsid w:val="001F20FD"/>
    <w:rsid w:val="001F764E"/>
    <w:rsid w:val="00211EF1"/>
    <w:rsid w:val="002137D9"/>
    <w:rsid w:val="00216730"/>
    <w:rsid w:val="00227158"/>
    <w:rsid w:val="002440AB"/>
    <w:rsid w:val="00257EA8"/>
    <w:rsid w:val="00272388"/>
    <w:rsid w:val="002749B0"/>
    <w:rsid w:val="002857AB"/>
    <w:rsid w:val="0029710B"/>
    <w:rsid w:val="002A2DD1"/>
    <w:rsid w:val="002A5E4A"/>
    <w:rsid w:val="002B7263"/>
    <w:rsid w:val="002B7D60"/>
    <w:rsid w:val="002C1A98"/>
    <w:rsid w:val="002C2E2E"/>
    <w:rsid w:val="002E1BB2"/>
    <w:rsid w:val="002E5977"/>
    <w:rsid w:val="002E5C70"/>
    <w:rsid w:val="002E6B26"/>
    <w:rsid w:val="002F0D63"/>
    <w:rsid w:val="00305013"/>
    <w:rsid w:val="00307D1D"/>
    <w:rsid w:val="00311852"/>
    <w:rsid w:val="00352DD5"/>
    <w:rsid w:val="00353426"/>
    <w:rsid w:val="00365C32"/>
    <w:rsid w:val="00371A93"/>
    <w:rsid w:val="003734D3"/>
    <w:rsid w:val="00374BB0"/>
    <w:rsid w:val="003860F1"/>
    <w:rsid w:val="00386B03"/>
    <w:rsid w:val="0039661B"/>
    <w:rsid w:val="00397504"/>
    <w:rsid w:val="00397F76"/>
    <w:rsid w:val="003A03E1"/>
    <w:rsid w:val="003B187D"/>
    <w:rsid w:val="003B4959"/>
    <w:rsid w:val="003B64DB"/>
    <w:rsid w:val="003C0CE5"/>
    <w:rsid w:val="003C4154"/>
    <w:rsid w:val="003C52BA"/>
    <w:rsid w:val="003F1B02"/>
    <w:rsid w:val="003F29D6"/>
    <w:rsid w:val="004208D5"/>
    <w:rsid w:val="00432D06"/>
    <w:rsid w:val="004407C1"/>
    <w:rsid w:val="0046023C"/>
    <w:rsid w:val="00465511"/>
    <w:rsid w:val="00483C68"/>
    <w:rsid w:val="004876AC"/>
    <w:rsid w:val="004A04E0"/>
    <w:rsid w:val="004A28DA"/>
    <w:rsid w:val="004C63CB"/>
    <w:rsid w:val="004D105A"/>
    <w:rsid w:val="004D1DCE"/>
    <w:rsid w:val="004D3611"/>
    <w:rsid w:val="004D5993"/>
    <w:rsid w:val="004D6671"/>
    <w:rsid w:val="004D7FAE"/>
    <w:rsid w:val="004E350B"/>
    <w:rsid w:val="004F0050"/>
    <w:rsid w:val="005042B8"/>
    <w:rsid w:val="00511271"/>
    <w:rsid w:val="00512F53"/>
    <w:rsid w:val="005243AC"/>
    <w:rsid w:val="00532AE4"/>
    <w:rsid w:val="0054524E"/>
    <w:rsid w:val="00551254"/>
    <w:rsid w:val="00553484"/>
    <w:rsid w:val="00562DAD"/>
    <w:rsid w:val="005643D6"/>
    <w:rsid w:val="0056501A"/>
    <w:rsid w:val="005873EE"/>
    <w:rsid w:val="00587BBD"/>
    <w:rsid w:val="0059768E"/>
    <w:rsid w:val="005B3119"/>
    <w:rsid w:val="005C1439"/>
    <w:rsid w:val="005F10FC"/>
    <w:rsid w:val="005F360C"/>
    <w:rsid w:val="0060436B"/>
    <w:rsid w:val="00605241"/>
    <w:rsid w:val="00605DD8"/>
    <w:rsid w:val="00611988"/>
    <w:rsid w:val="00621C05"/>
    <w:rsid w:val="006327B2"/>
    <w:rsid w:val="00634101"/>
    <w:rsid w:val="0065289D"/>
    <w:rsid w:val="006548A0"/>
    <w:rsid w:val="00672792"/>
    <w:rsid w:val="0067456D"/>
    <w:rsid w:val="006759B1"/>
    <w:rsid w:val="0067747B"/>
    <w:rsid w:val="00686023"/>
    <w:rsid w:val="00687889"/>
    <w:rsid w:val="006A2F73"/>
    <w:rsid w:val="006B7B49"/>
    <w:rsid w:val="006C2101"/>
    <w:rsid w:val="006C3EAB"/>
    <w:rsid w:val="006C6215"/>
    <w:rsid w:val="006D06DD"/>
    <w:rsid w:val="006E538A"/>
    <w:rsid w:val="006F2E3D"/>
    <w:rsid w:val="006F38B3"/>
    <w:rsid w:val="006F661C"/>
    <w:rsid w:val="007039B4"/>
    <w:rsid w:val="00705E53"/>
    <w:rsid w:val="0074499A"/>
    <w:rsid w:val="00751393"/>
    <w:rsid w:val="007565F4"/>
    <w:rsid w:val="00762CC3"/>
    <w:rsid w:val="00767D24"/>
    <w:rsid w:val="00773A30"/>
    <w:rsid w:val="00773BEE"/>
    <w:rsid w:val="007772C2"/>
    <w:rsid w:val="00785A17"/>
    <w:rsid w:val="00786DC9"/>
    <w:rsid w:val="00794473"/>
    <w:rsid w:val="00797873"/>
    <w:rsid w:val="007A03DD"/>
    <w:rsid w:val="007A78E4"/>
    <w:rsid w:val="007B33FA"/>
    <w:rsid w:val="007B54A6"/>
    <w:rsid w:val="007D260D"/>
    <w:rsid w:val="007E718A"/>
    <w:rsid w:val="00800D45"/>
    <w:rsid w:val="008077A3"/>
    <w:rsid w:val="00813955"/>
    <w:rsid w:val="00822845"/>
    <w:rsid w:val="00825051"/>
    <w:rsid w:val="00846E6F"/>
    <w:rsid w:val="00855032"/>
    <w:rsid w:val="00873F81"/>
    <w:rsid w:val="008843AA"/>
    <w:rsid w:val="00885D7A"/>
    <w:rsid w:val="00887D76"/>
    <w:rsid w:val="00890176"/>
    <w:rsid w:val="0089192C"/>
    <w:rsid w:val="008946F4"/>
    <w:rsid w:val="00896699"/>
    <w:rsid w:val="008A744D"/>
    <w:rsid w:val="008C0E9B"/>
    <w:rsid w:val="008C3EAE"/>
    <w:rsid w:val="008D52F9"/>
    <w:rsid w:val="008E035A"/>
    <w:rsid w:val="008E05FA"/>
    <w:rsid w:val="008F1C1A"/>
    <w:rsid w:val="008F415F"/>
    <w:rsid w:val="00905534"/>
    <w:rsid w:val="00905DAC"/>
    <w:rsid w:val="00911FE6"/>
    <w:rsid w:val="009250EF"/>
    <w:rsid w:val="00930B5F"/>
    <w:rsid w:val="0093339A"/>
    <w:rsid w:val="009341BE"/>
    <w:rsid w:val="00936BF7"/>
    <w:rsid w:val="00942C73"/>
    <w:rsid w:val="00947957"/>
    <w:rsid w:val="0095163F"/>
    <w:rsid w:val="00952094"/>
    <w:rsid w:val="00954F35"/>
    <w:rsid w:val="00986753"/>
    <w:rsid w:val="009A3B46"/>
    <w:rsid w:val="009A6AED"/>
    <w:rsid w:val="009C195E"/>
    <w:rsid w:val="009C6CB4"/>
    <w:rsid w:val="009E053E"/>
    <w:rsid w:val="009E18C5"/>
    <w:rsid w:val="009E2739"/>
    <w:rsid w:val="009E2AA5"/>
    <w:rsid w:val="009F0AEC"/>
    <w:rsid w:val="009F2456"/>
    <w:rsid w:val="009F55E7"/>
    <w:rsid w:val="009F7462"/>
    <w:rsid w:val="00A066FA"/>
    <w:rsid w:val="00A13378"/>
    <w:rsid w:val="00A162D6"/>
    <w:rsid w:val="00A165E2"/>
    <w:rsid w:val="00A16AAB"/>
    <w:rsid w:val="00A217F9"/>
    <w:rsid w:val="00A21FFB"/>
    <w:rsid w:val="00A26C39"/>
    <w:rsid w:val="00A36005"/>
    <w:rsid w:val="00A37F9B"/>
    <w:rsid w:val="00A4046C"/>
    <w:rsid w:val="00A415C4"/>
    <w:rsid w:val="00A47A22"/>
    <w:rsid w:val="00A562B9"/>
    <w:rsid w:val="00A61CE0"/>
    <w:rsid w:val="00A64692"/>
    <w:rsid w:val="00A65B5A"/>
    <w:rsid w:val="00A70453"/>
    <w:rsid w:val="00A72219"/>
    <w:rsid w:val="00A84EDC"/>
    <w:rsid w:val="00A8763A"/>
    <w:rsid w:val="00A9742B"/>
    <w:rsid w:val="00AA521C"/>
    <w:rsid w:val="00AA5B90"/>
    <w:rsid w:val="00AB0FB8"/>
    <w:rsid w:val="00AB7431"/>
    <w:rsid w:val="00AC50A7"/>
    <w:rsid w:val="00AD7854"/>
    <w:rsid w:val="00AD7E2B"/>
    <w:rsid w:val="00AE3D02"/>
    <w:rsid w:val="00AE51A2"/>
    <w:rsid w:val="00AE6646"/>
    <w:rsid w:val="00AF0627"/>
    <w:rsid w:val="00AF1E26"/>
    <w:rsid w:val="00AF2E9E"/>
    <w:rsid w:val="00B02BB6"/>
    <w:rsid w:val="00B20E5E"/>
    <w:rsid w:val="00B45399"/>
    <w:rsid w:val="00B46A65"/>
    <w:rsid w:val="00B8065A"/>
    <w:rsid w:val="00B93173"/>
    <w:rsid w:val="00B93618"/>
    <w:rsid w:val="00B95527"/>
    <w:rsid w:val="00B96F28"/>
    <w:rsid w:val="00BA3CA7"/>
    <w:rsid w:val="00BA4C08"/>
    <w:rsid w:val="00BB3044"/>
    <w:rsid w:val="00BC77DE"/>
    <w:rsid w:val="00BD52FE"/>
    <w:rsid w:val="00BE23F1"/>
    <w:rsid w:val="00BE74DC"/>
    <w:rsid w:val="00BF55D8"/>
    <w:rsid w:val="00C26EDB"/>
    <w:rsid w:val="00C31487"/>
    <w:rsid w:val="00C3784B"/>
    <w:rsid w:val="00C42E38"/>
    <w:rsid w:val="00C64B18"/>
    <w:rsid w:val="00C84795"/>
    <w:rsid w:val="00CA0472"/>
    <w:rsid w:val="00CA2C79"/>
    <w:rsid w:val="00CA7B68"/>
    <w:rsid w:val="00CB247A"/>
    <w:rsid w:val="00CB4CB0"/>
    <w:rsid w:val="00CC4B4D"/>
    <w:rsid w:val="00CC6E86"/>
    <w:rsid w:val="00CD6DA5"/>
    <w:rsid w:val="00CD76ED"/>
    <w:rsid w:val="00CD7880"/>
    <w:rsid w:val="00CE047B"/>
    <w:rsid w:val="00CE7C27"/>
    <w:rsid w:val="00CF26E7"/>
    <w:rsid w:val="00D134F4"/>
    <w:rsid w:val="00D3655B"/>
    <w:rsid w:val="00D44C39"/>
    <w:rsid w:val="00D4515D"/>
    <w:rsid w:val="00D51A5A"/>
    <w:rsid w:val="00D55524"/>
    <w:rsid w:val="00D56952"/>
    <w:rsid w:val="00D65671"/>
    <w:rsid w:val="00D73854"/>
    <w:rsid w:val="00D86D43"/>
    <w:rsid w:val="00D9272D"/>
    <w:rsid w:val="00DA1715"/>
    <w:rsid w:val="00DD245F"/>
    <w:rsid w:val="00DD4C54"/>
    <w:rsid w:val="00DD50D9"/>
    <w:rsid w:val="00DE5011"/>
    <w:rsid w:val="00DE5469"/>
    <w:rsid w:val="00DE774E"/>
    <w:rsid w:val="00DF1511"/>
    <w:rsid w:val="00E02F93"/>
    <w:rsid w:val="00E0492E"/>
    <w:rsid w:val="00E07418"/>
    <w:rsid w:val="00E13070"/>
    <w:rsid w:val="00E17BE5"/>
    <w:rsid w:val="00E25897"/>
    <w:rsid w:val="00E414D2"/>
    <w:rsid w:val="00E44797"/>
    <w:rsid w:val="00E44A12"/>
    <w:rsid w:val="00E509F4"/>
    <w:rsid w:val="00E52DE9"/>
    <w:rsid w:val="00E5709A"/>
    <w:rsid w:val="00E65F7F"/>
    <w:rsid w:val="00E718E5"/>
    <w:rsid w:val="00E74C4F"/>
    <w:rsid w:val="00E774FF"/>
    <w:rsid w:val="00E85B60"/>
    <w:rsid w:val="00E94EB3"/>
    <w:rsid w:val="00EA3070"/>
    <w:rsid w:val="00EA642F"/>
    <w:rsid w:val="00EA7D17"/>
    <w:rsid w:val="00EB27CA"/>
    <w:rsid w:val="00EB4BC8"/>
    <w:rsid w:val="00EC6862"/>
    <w:rsid w:val="00EC6B95"/>
    <w:rsid w:val="00EC7132"/>
    <w:rsid w:val="00ED054A"/>
    <w:rsid w:val="00EF09B9"/>
    <w:rsid w:val="00EF1B86"/>
    <w:rsid w:val="00EF3213"/>
    <w:rsid w:val="00EF4919"/>
    <w:rsid w:val="00F01DAB"/>
    <w:rsid w:val="00F0358D"/>
    <w:rsid w:val="00F04441"/>
    <w:rsid w:val="00F12D78"/>
    <w:rsid w:val="00F209BB"/>
    <w:rsid w:val="00F21CD5"/>
    <w:rsid w:val="00F31019"/>
    <w:rsid w:val="00F33017"/>
    <w:rsid w:val="00F4536D"/>
    <w:rsid w:val="00F4682A"/>
    <w:rsid w:val="00F5204E"/>
    <w:rsid w:val="00F535D5"/>
    <w:rsid w:val="00F569BA"/>
    <w:rsid w:val="00F7021D"/>
    <w:rsid w:val="00FA3C8B"/>
    <w:rsid w:val="00FC440E"/>
    <w:rsid w:val="00FC5794"/>
    <w:rsid w:val="00FD48D1"/>
    <w:rsid w:val="00FE19C5"/>
    <w:rsid w:val="00FE3947"/>
    <w:rsid w:val="00FE51B6"/>
    <w:rsid w:val="00FF6944"/>
    <w:rsid w:val="099043D2"/>
    <w:rsid w:val="422E8C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FB088"/>
  <w15:chartTrackingRefBased/>
  <w15:docId w15:val="{AB883818-EFAC-43A2-AAFC-DED507873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2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2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2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2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2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2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2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2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2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2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2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2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2F73"/>
    <w:rPr>
      <w:rFonts w:eastAsiaTheme="majorEastAsia" w:cstheme="majorBidi"/>
      <w:color w:val="272727" w:themeColor="text1" w:themeTint="D8"/>
    </w:rPr>
  </w:style>
  <w:style w:type="paragraph" w:styleId="Title">
    <w:name w:val="Title"/>
    <w:basedOn w:val="Normal"/>
    <w:next w:val="Normal"/>
    <w:link w:val="TitleChar"/>
    <w:uiPriority w:val="10"/>
    <w:qFormat/>
    <w:rsid w:val="006A2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2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2F73"/>
    <w:pPr>
      <w:spacing w:before="160"/>
      <w:jc w:val="center"/>
    </w:pPr>
    <w:rPr>
      <w:i/>
      <w:iCs/>
      <w:color w:val="404040" w:themeColor="text1" w:themeTint="BF"/>
    </w:rPr>
  </w:style>
  <w:style w:type="character" w:customStyle="1" w:styleId="QuoteChar">
    <w:name w:val="Quote Char"/>
    <w:basedOn w:val="DefaultParagraphFont"/>
    <w:link w:val="Quote"/>
    <w:uiPriority w:val="29"/>
    <w:rsid w:val="006A2F73"/>
    <w:rPr>
      <w:i/>
      <w:iCs/>
      <w:color w:val="404040" w:themeColor="text1" w:themeTint="BF"/>
    </w:rPr>
  </w:style>
  <w:style w:type="paragraph" w:styleId="ListParagraph">
    <w:name w:val="List Paragraph"/>
    <w:basedOn w:val="Normal"/>
    <w:uiPriority w:val="34"/>
    <w:qFormat/>
    <w:rsid w:val="006A2F73"/>
    <w:pPr>
      <w:ind w:left="720"/>
      <w:contextualSpacing/>
    </w:pPr>
  </w:style>
  <w:style w:type="character" w:styleId="IntenseEmphasis">
    <w:name w:val="Intense Emphasis"/>
    <w:basedOn w:val="DefaultParagraphFont"/>
    <w:uiPriority w:val="21"/>
    <w:qFormat/>
    <w:rsid w:val="006A2F73"/>
    <w:rPr>
      <w:i/>
      <w:iCs/>
      <w:color w:val="0F4761" w:themeColor="accent1" w:themeShade="BF"/>
    </w:rPr>
  </w:style>
  <w:style w:type="paragraph" w:styleId="IntenseQuote">
    <w:name w:val="Intense Quote"/>
    <w:basedOn w:val="Normal"/>
    <w:next w:val="Normal"/>
    <w:link w:val="IntenseQuoteChar"/>
    <w:uiPriority w:val="30"/>
    <w:qFormat/>
    <w:rsid w:val="006A2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2F73"/>
    <w:rPr>
      <w:i/>
      <w:iCs/>
      <w:color w:val="0F4761" w:themeColor="accent1" w:themeShade="BF"/>
    </w:rPr>
  </w:style>
  <w:style w:type="character" w:styleId="IntenseReference">
    <w:name w:val="Intense Reference"/>
    <w:basedOn w:val="DefaultParagraphFont"/>
    <w:uiPriority w:val="32"/>
    <w:qFormat/>
    <w:rsid w:val="006A2F73"/>
    <w:rPr>
      <w:b/>
      <w:bCs/>
      <w:smallCaps/>
      <w:color w:val="0F4761" w:themeColor="accent1" w:themeShade="BF"/>
      <w:spacing w:val="5"/>
    </w:rPr>
  </w:style>
  <w:style w:type="paragraph" w:styleId="FootnoteText">
    <w:name w:val="footnote text"/>
    <w:basedOn w:val="Normal"/>
    <w:link w:val="FootnoteTextChar"/>
    <w:uiPriority w:val="99"/>
    <w:semiHidden/>
    <w:unhideWhenUsed/>
    <w:rsid w:val="00786D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6DC9"/>
    <w:rPr>
      <w:sz w:val="20"/>
      <w:szCs w:val="20"/>
    </w:rPr>
  </w:style>
  <w:style w:type="character" w:styleId="FootnoteReference">
    <w:name w:val="footnote reference"/>
    <w:basedOn w:val="DefaultParagraphFont"/>
    <w:uiPriority w:val="99"/>
    <w:semiHidden/>
    <w:unhideWhenUsed/>
    <w:rsid w:val="00786DC9"/>
    <w:rPr>
      <w:vertAlign w:val="superscript"/>
    </w:rPr>
  </w:style>
  <w:style w:type="character" w:styleId="Hyperlink">
    <w:name w:val="Hyperlink"/>
    <w:basedOn w:val="DefaultParagraphFont"/>
    <w:uiPriority w:val="99"/>
    <w:unhideWhenUsed/>
    <w:rsid w:val="00A4046C"/>
    <w:rPr>
      <w:color w:val="467886" w:themeColor="hyperlink"/>
      <w:u w:val="single"/>
    </w:rPr>
  </w:style>
  <w:style w:type="character" w:styleId="UnresolvedMention">
    <w:name w:val="Unresolved Mention"/>
    <w:basedOn w:val="DefaultParagraphFont"/>
    <w:uiPriority w:val="99"/>
    <w:semiHidden/>
    <w:unhideWhenUsed/>
    <w:rsid w:val="00A4046C"/>
    <w:rPr>
      <w:color w:val="605E5C"/>
      <w:shd w:val="clear" w:color="auto" w:fill="E1DFDD"/>
    </w:rPr>
  </w:style>
  <w:style w:type="paragraph" w:styleId="Header">
    <w:name w:val="header"/>
    <w:basedOn w:val="Normal"/>
    <w:link w:val="HeaderChar"/>
    <w:uiPriority w:val="99"/>
    <w:semiHidden/>
    <w:unhideWhenUsed/>
    <w:rsid w:val="00CA2C7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A2C79"/>
  </w:style>
  <w:style w:type="paragraph" w:styleId="Footer">
    <w:name w:val="footer"/>
    <w:basedOn w:val="Normal"/>
    <w:link w:val="FooterChar"/>
    <w:uiPriority w:val="99"/>
    <w:semiHidden/>
    <w:unhideWhenUsed/>
    <w:rsid w:val="00CA2C7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A2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intertextual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erriam-webster.com/dictionary/elegiac" TargetMode="External"/><Relationship Id="rId4" Type="http://schemas.openxmlformats.org/officeDocument/2006/relationships/settings" Target="settings.xml"/><Relationship Id="rId9" Type="http://schemas.openxmlformats.org/officeDocument/2006/relationships/hyperlink" Target="https://academic-oup-com.uwtsd.idm.oclc.org/crj/article/17/3/236/8170107?login=true&amp;token=eyJhbGciOiJub25lIn0.eyJleHAiOjE3NzI4OTk4NTcsImp0aSI6ImNmZjQ0NTM4LTM1MjgtNDM5NC05YTVhLWM1NGFmZGI1MzVhYiJ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13D63-2E4E-48D3-A1FA-A5C774A74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1754</Words>
  <Characters>9999</Characters>
  <Application>Microsoft Office Word</Application>
  <DocSecurity>0</DocSecurity>
  <Lines>83</Lines>
  <Paragraphs>23</Paragraphs>
  <ScaleCrop>false</ScaleCrop>
  <Company/>
  <LinksUpToDate>false</LinksUpToDate>
  <CharactersWithSpaces>11730</CharactersWithSpaces>
  <SharedDoc>false</SharedDoc>
  <HLinks>
    <vt:vector size="18" baseType="variant">
      <vt:variant>
        <vt:i4>6357117</vt:i4>
      </vt:variant>
      <vt:variant>
        <vt:i4>6</vt:i4>
      </vt:variant>
      <vt:variant>
        <vt:i4>0</vt:i4>
      </vt:variant>
      <vt:variant>
        <vt:i4>5</vt:i4>
      </vt:variant>
      <vt:variant>
        <vt:lpwstr>https://www.merriam-webster.com/dictionary/elegiac</vt:lpwstr>
      </vt:variant>
      <vt:variant>
        <vt:lpwstr>citations</vt:lpwstr>
      </vt:variant>
      <vt:variant>
        <vt:i4>2228267</vt:i4>
      </vt:variant>
      <vt:variant>
        <vt:i4>3</vt:i4>
      </vt:variant>
      <vt:variant>
        <vt:i4>0</vt:i4>
      </vt:variant>
      <vt:variant>
        <vt:i4>5</vt:i4>
      </vt:variant>
      <vt:variant>
        <vt:lpwstr>https://academic-oup-com.uwtsd.idm.oclc.org/crj/article/17/3/236/8170107?login=true&amp;token=eyJhbGciOiJub25lIn0.eyJleHAiOjE3NzI4OTk4NTcsImp0aSI6ImNmZjQ0NTM4LTM1MjgtNDM5NC05YTVhLWM1NGFmZGI1MzVhYiJ9</vt:lpwstr>
      </vt:variant>
      <vt:variant>
        <vt:lpwstr/>
      </vt:variant>
      <vt:variant>
        <vt:i4>6750333</vt:i4>
      </vt:variant>
      <vt:variant>
        <vt:i4>0</vt:i4>
      </vt:variant>
      <vt:variant>
        <vt:i4>0</vt:i4>
      </vt:variant>
      <vt:variant>
        <vt:i4>5</vt:i4>
      </vt:variant>
      <vt:variant>
        <vt:lpwstr>https://dictionary.cambridge.org/dictionary/english/intertextuality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Hunt (2403821)</dc:creator>
  <cp:keywords/>
  <dc:description/>
  <cp:lastModifiedBy>Olivia Hunt (2403821)</cp:lastModifiedBy>
  <cp:revision>2</cp:revision>
  <dcterms:created xsi:type="dcterms:W3CDTF">2026-02-08T16:48:00Z</dcterms:created>
  <dcterms:modified xsi:type="dcterms:W3CDTF">2026-02-08T16:48:00Z</dcterms:modified>
</cp:coreProperties>
</file>