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F764D" w14:textId="77777777" w:rsidR="00DC2E2B" w:rsidRPr="008E4E7C" w:rsidRDefault="00DC2E2B" w:rsidP="008E4E7C">
      <w:pPr>
        <w:spacing w:line="480" w:lineRule="auto"/>
        <w:jc w:val="center"/>
        <w:rPr>
          <w:rFonts w:ascii="Times New Roman" w:hAnsi="Times New Roman" w:cs="Times New Roman"/>
          <w:sz w:val="24"/>
          <w:szCs w:val="24"/>
        </w:rPr>
      </w:pPr>
    </w:p>
    <w:p w14:paraId="05E880FE" w14:textId="5B4F7B7A" w:rsidR="00DC2E2B" w:rsidRDefault="005A71D8" w:rsidP="00D0409F">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1E3C38" wp14:editId="3272B43D">
            <wp:extent cx="3930650" cy="1329534"/>
            <wp:effectExtent l="152400" t="152400" r="355600" b="36639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3960781" cy="1339726"/>
                    </a:xfrm>
                    <a:prstGeom prst="rect">
                      <a:avLst/>
                    </a:prstGeom>
                    <a:ln>
                      <a:noFill/>
                    </a:ln>
                    <a:effectLst>
                      <a:outerShdw blurRad="292100" dist="139700" dir="2700000" algn="tl" rotWithShape="0">
                        <a:srgbClr val="333333">
                          <a:alpha val="65000"/>
                        </a:srgbClr>
                      </a:outerShdw>
                    </a:effectLst>
                  </pic:spPr>
                </pic:pic>
              </a:graphicData>
            </a:graphic>
          </wp:inline>
        </w:drawing>
      </w:r>
    </w:p>
    <w:p w14:paraId="1340CB51" w14:textId="72078A7A" w:rsidR="00D0409F" w:rsidRDefault="00D0409F" w:rsidP="00D0409F">
      <w:pPr>
        <w:spacing w:line="480" w:lineRule="auto"/>
        <w:jc w:val="center"/>
        <w:rPr>
          <w:rFonts w:ascii="Times New Roman" w:hAnsi="Times New Roman" w:cs="Times New Roman"/>
          <w:sz w:val="24"/>
          <w:szCs w:val="24"/>
        </w:rPr>
      </w:pPr>
    </w:p>
    <w:p w14:paraId="265859E4" w14:textId="77777777" w:rsidR="00D0409F" w:rsidRPr="008E4E7C" w:rsidRDefault="00D0409F" w:rsidP="00D0409F">
      <w:pPr>
        <w:spacing w:line="480" w:lineRule="auto"/>
        <w:jc w:val="center"/>
        <w:rPr>
          <w:rFonts w:ascii="Times New Roman" w:hAnsi="Times New Roman" w:cs="Times New Roman"/>
          <w:sz w:val="24"/>
          <w:szCs w:val="24"/>
        </w:rPr>
      </w:pPr>
    </w:p>
    <w:p w14:paraId="43A94A58" w14:textId="789512EA" w:rsidR="006942C5" w:rsidRDefault="006942C5" w:rsidP="008E4E7C">
      <w:pPr>
        <w:spacing w:line="480" w:lineRule="auto"/>
        <w:jc w:val="center"/>
        <w:rPr>
          <w:rFonts w:ascii="Times New Roman" w:hAnsi="Times New Roman" w:cs="Times New Roman"/>
          <w:b/>
          <w:sz w:val="32"/>
          <w:szCs w:val="32"/>
        </w:rPr>
      </w:pPr>
      <w:r w:rsidRPr="00D0409F">
        <w:rPr>
          <w:rFonts w:ascii="Times New Roman" w:hAnsi="Times New Roman" w:cs="Times New Roman"/>
          <w:b/>
          <w:sz w:val="32"/>
          <w:szCs w:val="32"/>
        </w:rPr>
        <w:t>MANAGING PEOPLE- LCBB5004</w:t>
      </w:r>
    </w:p>
    <w:p w14:paraId="0A038B07" w14:textId="4CC40448" w:rsidR="003E24F0" w:rsidRPr="00D0409F" w:rsidRDefault="003E24F0" w:rsidP="008E4E7C">
      <w:pPr>
        <w:spacing w:line="480" w:lineRule="auto"/>
        <w:jc w:val="center"/>
        <w:rPr>
          <w:rFonts w:ascii="Times New Roman" w:hAnsi="Times New Roman" w:cs="Times New Roman"/>
          <w:b/>
          <w:sz w:val="32"/>
          <w:szCs w:val="32"/>
        </w:rPr>
      </w:pPr>
      <w:r>
        <w:rPr>
          <w:rFonts w:ascii="Times New Roman" w:hAnsi="Times New Roman" w:cs="Times New Roman"/>
          <w:b/>
          <w:sz w:val="32"/>
          <w:szCs w:val="32"/>
        </w:rPr>
        <w:t>ASSESSMENT 2</w:t>
      </w:r>
    </w:p>
    <w:p w14:paraId="298D795D" w14:textId="77777777" w:rsidR="00D0409F" w:rsidRPr="00D0409F" w:rsidRDefault="00DC2E2B" w:rsidP="00D0409F">
      <w:pPr>
        <w:spacing w:line="276" w:lineRule="auto"/>
        <w:jc w:val="center"/>
        <w:rPr>
          <w:rFonts w:ascii="Times New Roman" w:hAnsi="Times New Roman" w:cs="Times New Roman"/>
          <w:sz w:val="32"/>
          <w:szCs w:val="32"/>
        </w:rPr>
      </w:pPr>
      <w:r w:rsidRPr="00D0409F">
        <w:rPr>
          <w:rFonts w:ascii="Times New Roman" w:hAnsi="Times New Roman" w:cs="Times New Roman"/>
          <w:sz w:val="32"/>
          <w:szCs w:val="32"/>
        </w:rPr>
        <w:t>Student's Name</w:t>
      </w:r>
      <w:r w:rsidR="00D0409F" w:rsidRPr="00D0409F">
        <w:rPr>
          <w:rFonts w:ascii="Times New Roman" w:hAnsi="Times New Roman" w:cs="Times New Roman"/>
          <w:sz w:val="32"/>
          <w:szCs w:val="32"/>
        </w:rPr>
        <w:t>: Miroslava Georgieva</w:t>
      </w:r>
    </w:p>
    <w:p w14:paraId="2133E501" w14:textId="361A49C9" w:rsidR="00DC2E2B" w:rsidRPr="00D0409F" w:rsidRDefault="00D0409F" w:rsidP="00D0409F">
      <w:pPr>
        <w:spacing w:line="276" w:lineRule="auto"/>
        <w:jc w:val="center"/>
        <w:rPr>
          <w:rFonts w:ascii="Times New Roman" w:hAnsi="Times New Roman" w:cs="Times New Roman"/>
          <w:sz w:val="32"/>
          <w:szCs w:val="32"/>
        </w:rPr>
      </w:pPr>
      <w:r w:rsidRPr="00D0409F">
        <w:rPr>
          <w:rFonts w:ascii="Times New Roman" w:hAnsi="Times New Roman" w:cs="Times New Roman"/>
          <w:sz w:val="32"/>
          <w:szCs w:val="32"/>
        </w:rPr>
        <w:t>Student Number: 2112588</w:t>
      </w:r>
    </w:p>
    <w:p w14:paraId="5EE52031" w14:textId="30A594F0" w:rsidR="00DC2E2B" w:rsidRPr="00D0409F" w:rsidRDefault="00D0409F" w:rsidP="00D0409F">
      <w:pPr>
        <w:spacing w:line="276" w:lineRule="auto"/>
        <w:jc w:val="center"/>
        <w:rPr>
          <w:rFonts w:ascii="Times New Roman" w:hAnsi="Times New Roman" w:cs="Times New Roman"/>
          <w:sz w:val="32"/>
          <w:szCs w:val="32"/>
        </w:rPr>
      </w:pPr>
      <w:r w:rsidRPr="00D0409F">
        <w:rPr>
          <w:rFonts w:ascii="Times New Roman" w:hAnsi="Times New Roman" w:cs="Times New Roman"/>
          <w:sz w:val="32"/>
          <w:szCs w:val="32"/>
        </w:rPr>
        <w:t xml:space="preserve">Lecturer: </w:t>
      </w:r>
      <w:r w:rsidRPr="00D0409F">
        <w:rPr>
          <w:rFonts w:ascii="Times New Roman" w:hAnsi="Times New Roman" w:cs="Times New Roman"/>
          <w:sz w:val="32"/>
          <w:szCs w:val="32"/>
        </w:rPr>
        <w:t>Dr Mushfiqur Rahman</w:t>
      </w:r>
    </w:p>
    <w:p w14:paraId="1710E6EC" w14:textId="6E188055" w:rsidR="00DC2E2B" w:rsidRPr="008E4E7C" w:rsidRDefault="00DC2E2B" w:rsidP="00D0409F">
      <w:pPr>
        <w:spacing w:line="480" w:lineRule="auto"/>
        <w:jc w:val="center"/>
        <w:rPr>
          <w:rFonts w:ascii="Times New Roman" w:hAnsi="Times New Roman" w:cs="Times New Roman"/>
          <w:b/>
          <w:sz w:val="24"/>
          <w:szCs w:val="24"/>
        </w:rPr>
      </w:pPr>
      <w:r w:rsidRPr="00D0409F">
        <w:rPr>
          <w:rFonts w:ascii="Times New Roman" w:hAnsi="Times New Roman" w:cs="Times New Roman"/>
          <w:sz w:val="32"/>
          <w:szCs w:val="32"/>
        </w:rPr>
        <w:t>Ass</w:t>
      </w:r>
      <w:r w:rsidR="00D0409F">
        <w:rPr>
          <w:rFonts w:ascii="Times New Roman" w:hAnsi="Times New Roman" w:cs="Times New Roman"/>
          <w:sz w:val="32"/>
          <w:szCs w:val="32"/>
        </w:rPr>
        <w:t>essment</w:t>
      </w:r>
      <w:r w:rsidRPr="00D0409F">
        <w:rPr>
          <w:rFonts w:ascii="Times New Roman" w:hAnsi="Times New Roman" w:cs="Times New Roman"/>
          <w:sz w:val="32"/>
          <w:szCs w:val="32"/>
        </w:rPr>
        <w:t xml:space="preserve"> Due Date</w:t>
      </w:r>
      <w:r w:rsidR="00D0409F" w:rsidRPr="00D0409F">
        <w:rPr>
          <w:rFonts w:ascii="Times New Roman" w:hAnsi="Times New Roman" w:cs="Times New Roman"/>
          <w:sz w:val="32"/>
          <w:szCs w:val="32"/>
        </w:rPr>
        <w:t xml:space="preserve">: </w:t>
      </w:r>
      <w:r w:rsidR="00D0409F">
        <w:rPr>
          <w:rFonts w:ascii="Times New Roman" w:hAnsi="Times New Roman" w:cs="Times New Roman"/>
          <w:sz w:val="32"/>
          <w:szCs w:val="32"/>
        </w:rPr>
        <w:t>09</w:t>
      </w:r>
      <w:r w:rsidR="00D0409F" w:rsidRPr="00D0409F">
        <w:rPr>
          <w:rFonts w:ascii="Times New Roman" w:hAnsi="Times New Roman" w:cs="Times New Roman"/>
          <w:sz w:val="32"/>
          <w:szCs w:val="32"/>
        </w:rPr>
        <w:t>/01/2023</w:t>
      </w:r>
    </w:p>
    <w:p w14:paraId="7E77AD85" w14:textId="77777777" w:rsidR="00DC2E2B" w:rsidRPr="008E4E7C" w:rsidRDefault="00DC2E2B" w:rsidP="008E4E7C">
      <w:pPr>
        <w:spacing w:line="480" w:lineRule="auto"/>
        <w:jc w:val="both"/>
        <w:rPr>
          <w:rFonts w:ascii="Times New Roman" w:hAnsi="Times New Roman" w:cs="Times New Roman"/>
          <w:b/>
          <w:sz w:val="24"/>
          <w:szCs w:val="24"/>
        </w:rPr>
      </w:pPr>
    </w:p>
    <w:p w14:paraId="5048B396" w14:textId="77777777" w:rsidR="00DC2E2B" w:rsidRPr="008E4E7C" w:rsidRDefault="00DC2E2B" w:rsidP="008E4E7C">
      <w:pPr>
        <w:spacing w:line="480" w:lineRule="auto"/>
        <w:jc w:val="both"/>
        <w:rPr>
          <w:rFonts w:ascii="Times New Roman" w:hAnsi="Times New Roman" w:cs="Times New Roman"/>
          <w:b/>
          <w:sz w:val="24"/>
          <w:szCs w:val="24"/>
        </w:rPr>
      </w:pPr>
    </w:p>
    <w:p w14:paraId="101E6D78" w14:textId="77777777" w:rsidR="00DC2E2B" w:rsidRPr="008E4E7C" w:rsidRDefault="00DC2E2B" w:rsidP="008E4E7C">
      <w:pPr>
        <w:spacing w:line="480" w:lineRule="auto"/>
        <w:jc w:val="both"/>
        <w:rPr>
          <w:rFonts w:ascii="Times New Roman" w:hAnsi="Times New Roman" w:cs="Times New Roman"/>
          <w:b/>
          <w:sz w:val="24"/>
          <w:szCs w:val="24"/>
        </w:rPr>
      </w:pPr>
    </w:p>
    <w:p w14:paraId="7A5A3E40" w14:textId="7DD7D85D" w:rsidR="003E24F0" w:rsidRDefault="003E24F0" w:rsidP="008E4E7C">
      <w:pPr>
        <w:spacing w:line="480" w:lineRule="auto"/>
        <w:jc w:val="both"/>
        <w:rPr>
          <w:rFonts w:ascii="Times New Roman" w:hAnsi="Times New Roman" w:cs="Times New Roman"/>
          <w:b/>
          <w:sz w:val="24"/>
          <w:szCs w:val="24"/>
        </w:rPr>
      </w:pPr>
    </w:p>
    <w:p w14:paraId="697F27ED" w14:textId="77777777" w:rsidR="003E24F0" w:rsidRDefault="003E24F0">
      <w:pPr>
        <w:rPr>
          <w:rFonts w:ascii="Times New Roman" w:hAnsi="Times New Roman" w:cs="Times New Roman"/>
          <w:b/>
          <w:i/>
          <w:iCs/>
          <w:sz w:val="24"/>
          <w:szCs w:val="24"/>
          <w:u w:val="single"/>
        </w:rPr>
      </w:pPr>
      <w:r w:rsidRPr="003E24F0">
        <w:rPr>
          <w:rFonts w:ascii="Times New Roman" w:hAnsi="Times New Roman" w:cs="Times New Roman"/>
          <w:b/>
          <w:i/>
          <w:iCs/>
          <w:sz w:val="24"/>
          <w:szCs w:val="24"/>
          <w:u w:val="single"/>
        </w:rPr>
        <w:lastRenderedPageBreak/>
        <w:t>TABLE OF CONTENT</w:t>
      </w:r>
    </w:p>
    <w:p w14:paraId="3F9B3E65" w14:textId="77777777" w:rsidR="003E24F0" w:rsidRDefault="003E24F0">
      <w:pPr>
        <w:rPr>
          <w:rFonts w:ascii="Times New Roman" w:hAnsi="Times New Roman" w:cs="Times New Roman"/>
          <w:b/>
          <w:i/>
          <w:iCs/>
          <w:sz w:val="24"/>
          <w:szCs w:val="24"/>
          <w:u w:val="single"/>
        </w:rPr>
      </w:pPr>
    </w:p>
    <w:p w14:paraId="1CA92C2F" w14:textId="77777777" w:rsidR="00DB30E9" w:rsidRDefault="00DB30E9">
      <w:pPr>
        <w:rPr>
          <w:rFonts w:ascii="Times New Roman" w:hAnsi="Times New Roman" w:cs="Times New Roman"/>
          <w:b/>
          <w:i/>
          <w:iCs/>
          <w:sz w:val="24"/>
          <w:szCs w:val="24"/>
          <w:u w:val="single"/>
        </w:rPr>
      </w:pPr>
      <w:r>
        <w:rPr>
          <w:rFonts w:ascii="Times New Roman" w:hAnsi="Times New Roman" w:cs="Times New Roman"/>
          <w:b/>
          <w:i/>
          <w:iCs/>
          <w:sz w:val="24"/>
          <w:szCs w:val="24"/>
          <w:u w:val="single"/>
        </w:rPr>
        <w:t>CIPD LABOR MARKET</w:t>
      </w:r>
    </w:p>
    <w:p w14:paraId="1C60E769" w14:textId="77777777" w:rsidR="00DB30E9" w:rsidRDefault="00DB30E9">
      <w:pPr>
        <w:rPr>
          <w:rFonts w:ascii="Times New Roman" w:hAnsi="Times New Roman" w:cs="Times New Roman"/>
          <w:b/>
          <w:i/>
          <w:iCs/>
          <w:sz w:val="24"/>
          <w:szCs w:val="24"/>
          <w:u w:val="single"/>
        </w:rPr>
      </w:pPr>
    </w:p>
    <w:p w14:paraId="33A03351" w14:textId="77777777" w:rsidR="00DB30E9" w:rsidRPr="003E24F0" w:rsidRDefault="00DB30E9" w:rsidP="00DB30E9">
      <w:pPr>
        <w:spacing w:line="276" w:lineRule="auto"/>
        <w:jc w:val="both"/>
        <w:rPr>
          <w:rFonts w:ascii="Times New Roman" w:hAnsi="Times New Roman" w:cs="Times New Roman"/>
          <w:b/>
          <w:sz w:val="24"/>
          <w:szCs w:val="24"/>
          <w:u w:val="single"/>
        </w:rPr>
      </w:pPr>
      <w:r w:rsidRPr="003E24F0">
        <w:rPr>
          <w:rFonts w:ascii="Times New Roman" w:hAnsi="Times New Roman" w:cs="Times New Roman"/>
          <w:b/>
          <w:sz w:val="24"/>
          <w:szCs w:val="24"/>
          <w:u w:val="single"/>
        </w:rPr>
        <w:t>PART 1</w:t>
      </w:r>
    </w:p>
    <w:p w14:paraId="23DD7E1F" w14:textId="4472D272" w:rsidR="00DB30E9" w:rsidRDefault="00DB30E9" w:rsidP="00DB30E9">
      <w:pPr>
        <w:pStyle w:val="ListParagraph"/>
        <w:numPr>
          <w:ilvl w:val="0"/>
          <w:numId w:val="4"/>
        </w:numPr>
        <w:spacing w:line="276" w:lineRule="auto"/>
        <w:jc w:val="both"/>
        <w:rPr>
          <w:rFonts w:ascii="Times New Roman" w:hAnsi="Times New Roman" w:cs="Times New Roman"/>
          <w:b/>
          <w:sz w:val="24"/>
          <w:szCs w:val="24"/>
        </w:rPr>
      </w:pPr>
      <w:r w:rsidRPr="003E24F0">
        <w:rPr>
          <w:rFonts w:ascii="Times New Roman" w:hAnsi="Times New Roman" w:cs="Times New Roman"/>
          <w:b/>
          <w:sz w:val="24"/>
          <w:szCs w:val="24"/>
        </w:rPr>
        <w:t>Clarify the significance of practices in compelling HR experts to refer to the current CIPD proficient outline</w:t>
      </w:r>
      <w:r>
        <w:rPr>
          <w:rFonts w:ascii="Times New Roman" w:hAnsi="Times New Roman" w:cs="Times New Roman"/>
          <w:b/>
          <w:sz w:val="24"/>
          <w:szCs w:val="24"/>
        </w:rPr>
        <w:t>…………………………………………………………………...2-3</w:t>
      </w:r>
    </w:p>
    <w:p w14:paraId="4011F096" w14:textId="1A4CE796" w:rsidR="00DB30E9" w:rsidRDefault="00DB30E9" w:rsidP="00DB30E9">
      <w:pPr>
        <w:pStyle w:val="ListParagraph"/>
        <w:numPr>
          <w:ilvl w:val="0"/>
          <w:numId w:val="4"/>
        </w:numPr>
        <w:spacing w:line="276" w:lineRule="auto"/>
        <w:jc w:val="both"/>
        <w:rPr>
          <w:rFonts w:ascii="Times New Roman" w:hAnsi="Times New Roman" w:cs="Times New Roman"/>
          <w:b/>
          <w:sz w:val="24"/>
          <w:szCs w:val="24"/>
        </w:rPr>
      </w:pPr>
      <w:r w:rsidRPr="00DB30E9">
        <w:rPr>
          <w:rFonts w:ascii="Times New Roman" w:hAnsi="Times New Roman" w:cs="Times New Roman"/>
          <w:b/>
          <w:sz w:val="24"/>
          <w:szCs w:val="24"/>
        </w:rPr>
        <w:t>Extent of CIPD outline being connected worldwide scale HR experts notwithstanding of size of organizations or divisions</w:t>
      </w:r>
      <w:r>
        <w:rPr>
          <w:rFonts w:ascii="Times New Roman" w:hAnsi="Times New Roman" w:cs="Times New Roman"/>
          <w:b/>
          <w:sz w:val="24"/>
          <w:szCs w:val="24"/>
        </w:rPr>
        <w:t>…………………………………………………………3-4</w:t>
      </w:r>
    </w:p>
    <w:p w14:paraId="59AA64F9" w14:textId="77777777" w:rsidR="00DB30E9" w:rsidRPr="003E24F0" w:rsidRDefault="00DB30E9" w:rsidP="00DB30E9">
      <w:pPr>
        <w:pStyle w:val="ListParagraph"/>
        <w:spacing w:line="276" w:lineRule="auto"/>
        <w:ind w:left="420"/>
        <w:jc w:val="both"/>
        <w:rPr>
          <w:rFonts w:ascii="Times New Roman" w:hAnsi="Times New Roman" w:cs="Times New Roman"/>
          <w:b/>
          <w:sz w:val="24"/>
          <w:szCs w:val="24"/>
        </w:rPr>
      </w:pPr>
    </w:p>
    <w:p w14:paraId="73235D6E" w14:textId="77777777" w:rsidR="00DB30E9" w:rsidRPr="00A00EC5" w:rsidRDefault="00DB30E9" w:rsidP="00DB30E9">
      <w:pPr>
        <w:rPr>
          <w:rFonts w:ascii="Times New Roman" w:hAnsi="Times New Roman" w:cs="Times New Roman"/>
          <w:b/>
          <w:sz w:val="24"/>
          <w:szCs w:val="24"/>
          <w:u w:val="single"/>
        </w:rPr>
      </w:pPr>
      <w:r w:rsidRPr="00A00EC5">
        <w:rPr>
          <w:rFonts w:ascii="Times New Roman" w:hAnsi="Times New Roman" w:cs="Times New Roman"/>
          <w:b/>
          <w:sz w:val="24"/>
          <w:szCs w:val="24"/>
          <w:u w:val="single"/>
        </w:rPr>
        <w:t xml:space="preserve">PART 2 </w:t>
      </w:r>
    </w:p>
    <w:p w14:paraId="0B7C59E4" w14:textId="6CED16FE" w:rsidR="00DB30E9" w:rsidRPr="00DB30E9" w:rsidRDefault="00DB30E9" w:rsidP="00DB30E9">
      <w:pPr>
        <w:pStyle w:val="ListParagraph"/>
        <w:numPr>
          <w:ilvl w:val="0"/>
          <w:numId w:val="6"/>
        </w:numPr>
        <w:rPr>
          <w:rFonts w:ascii="Times New Roman" w:hAnsi="Times New Roman" w:cs="Times New Roman"/>
          <w:b/>
          <w:i/>
          <w:iCs/>
          <w:sz w:val="24"/>
          <w:szCs w:val="24"/>
          <w:u w:val="single"/>
        </w:rPr>
      </w:pPr>
      <w:r w:rsidRPr="00DB30E9">
        <w:rPr>
          <w:rFonts w:ascii="Times New Roman" w:hAnsi="Times New Roman" w:cs="Times New Roman"/>
          <w:b/>
          <w:sz w:val="24"/>
          <w:szCs w:val="24"/>
        </w:rPr>
        <w:t>Reasons for</w:t>
      </w:r>
      <w:r w:rsidRPr="00DB30E9">
        <w:rPr>
          <w:rFonts w:ascii="Times New Roman" w:hAnsi="Times New Roman" w:cs="Times New Roman"/>
          <w:b/>
          <w:sz w:val="24"/>
          <w:szCs w:val="24"/>
        </w:rPr>
        <w:t xml:space="preserve"> the shortage of skills in the UK public sector </w:t>
      </w:r>
      <w:r>
        <w:rPr>
          <w:rFonts w:ascii="Times New Roman" w:hAnsi="Times New Roman" w:cs="Times New Roman"/>
          <w:b/>
          <w:sz w:val="24"/>
          <w:szCs w:val="24"/>
        </w:rPr>
        <w:t>………………………….4-5</w:t>
      </w:r>
    </w:p>
    <w:p w14:paraId="384FEF4E" w14:textId="2B1DA81F" w:rsidR="00DB30E9" w:rsidRDefault="00DB30E9" w:rsidP="00DB30E9">
      <w:pPr>
        <w:pStyle w:val="ListParagraph"/>
        <w:numPr>
          <w:ilvl w:val="0"/>
          <w:numId w:val="6"/>
        </w:numPr>
        <w:spacing w:line="276" w:lineRule="auto"/>
        <w:jc w:val="both"/>
        <w:rPr>
          <w:rFonts w:ascii="Times New Roman" w:hAnsi="Times New Roman" w:cs="Times New Roman"/>
          <w:b/>
          <w:sz w:val="24"/>
          <w:szCs w:val="24"/>
        </w:rPr>
      </w:pPr>
      <w:r w:rsidRPr="008E4E7C">
        <w:rPr>
          <w:rFonts w:ascii="Times New Roman" w:hAnsi="Times New Roman" w:cs="Times New Roman"/>
          <w:b/>
          <w:sz w:val="24"/>
          <w:szCs w:val="24"/>
        </w:rPr>
        <w:t xml:space="preserve">Long-term </w:t>
      </w:r>
      <w:proofErr w:type="spellStart"/>
      <w:r>
        <w:rPr>
          <w:rFonts w:ascii="Times New Roman" w:hAnsi="Times New Roman" w:cs="Times New Roman"/>
          <w:b/>
          <w:sz w:val="24"/>
          <w:szCs w:val="24"/>
        </w:rPr>
        <w:t>labour</w:t>
      </w:r>
      <w:proofErr w:type="spellEnd"/>
      <w:r w:rsidRPr="008E4E7C">
        <w:rPr>
          <w:rFonts w:ascii="Times New Roman" w:hAnsi="Times New Roman" w:cs="Times New Roman"/>
          <w:b/>
          <w:sz w:val="24"/>
          <w:szCs w:val="24"/>
        </w:rPr>
        <w:t xml:space="preserve"> market developments</w:t>
      </w:r>
      <w:r>
        <w:rPr>
          <w:rFonts w:ascii="Times New Roman" w:hAnsi="Times New Roman" w:cs="Times New Roman"/>
          <w:b/>
          <w:sz w:val="24"/>
          <w:szCs w:val="24"/>
        </w:rPr>
        <w:t xml:space="preserve"> are needed to</w:t>
      </w:r>
      <w:r w:rsidRPr="008E4E7C">
        <w:rPr>
          <w:rFonts w:ascii="Times New Roman" w:hAnsi="Times New Roman" w:cs="Times New Roman"/>
          <w:b/>
          <w:sz w:val="24"/>
          <w:szCs w:val="24"/>
        </w:rPr>
        <w:t xml:space="preserve"> </w:t>
      </w:r>
      <w:r>
        <w:rPr>
          <w:rFonts w:ascii="Times New Roman" w:hAnsi="Times New Roman" w:cs="Times New Roman"/>
          <w:b/>
          <w:sz w:val="24"/>
          <w:szCs w:val="24"/>
        </w:rPr>
        <w:t>address</w:t>
      </w:r>
      <w:r w:rsidRPr="008E4E7C">
        <w:rPr>
          <w:rFonts w:ascii="Times New Roman" w:hAnsi="Times New Roman" w:cs="Times New Roman"/>
          <w:b/>
          <w:sz w:val="24"/>
          <w:szCs w:val="24"/>
        </w:rPr>
        <w:t xml:space="preserve"> </w:t>
      </w:r>
      <w:r>
        <w:rPr>
          <w:rFonts w:ascii="Times New Roman" w:hAnsi="Times New Roman" w:cs="Times New Roman"/>
          <w:b/>
          <w:sz w:val="24"/>
          <w:szCs w:val="24"/>
        </w:rPr>
        <w:t xml:space="preserve">the </w:t>
      </w:r>
      <w:r w:rsidRPr="008E4E7C">
        <w:rPr>
          <w:rFonts w:ascii="Times New Roman" w:hAnsi="Times New Roman" w:cs="Times New Roman"/>
          <w:b/>
          <w:sz w:val="24"/>
          <w:szCs w:val="24"/>
        </w:rPr>
        <w:t>healthcare sector skills shortages in the UK</w:t>
      </w:r>
      <w:r>
        <w:rPr>
          <w:rFonts w:ascii="Times New Roman" w:hAnsi="Times New Roman" w:cs="Times New Roman"/>
          <w:b/>
          <w:sz w:val="24"/>
          <w:szCs w:val="24"/>
        </w:rPr>
        <w:t>……………………………………………………………</w:t>
      </w:r>
      <w:r w:rsidR="00A00EC5">
        <w:rPr>
          <w:rFonts w:ascii="Times New Roman" w:hAnsi="Times New Roman" w:cs="Times New Roman"/>
          <w:b/>
          <w:sz w:val="24"/>
          <w:szCs w:val="24"/>
        </w:rPr>
        <w:t>...</w:t>
      </w:r>
      <w:r>
        <w:rPr>
          <w:rFonts w:ascii="Times New Roman" w:hAnsi="Times New Roman" w:cs="Times New Roman"/>
          <w:b/>
          <w:sz w:val="24"/>
          <w:szCs w:val="24"/>
        </w:rPr>
        <w:t>5-6</w:t>
      </w:r>
    </w:p>
    <w:p w14:paraId="2BC76742" w14:textId="41C8CF50" w:rsidR="00A00EC5" w:rsidRPr="00A00EC5" w:rsidRDefault="00A00EC5" w:rsidP="00A00EC5">
      <w:pPr>
        <w:spacing w:line="276" w:lineRule="auto"/>
        <w:jc w:val="both"/>
        <w:rPr>
          <w:rFonts w:ascii="Times New Roman" w:hAnsi="Times New Roman" w:cs="Times New Roman"/>
          <w:b/>
          <w:sz w:val="24"/>
          <w:szCs w:val="24"/>
          <w:u w:val="single"/>
        </w:rPr>
      </w:pPr>
      <w:r w:rsidRPr="00A00EC5">
        <w:rPr>
          <w:rFonts w:ascii="Times New Roman" w:hAnsi="Times New Roman" w:cs="Times New Roman"/>
          <w:b/>
          <w:sz w:val="24"/>
          <w:szCs w:val="24"/>
          <w:u w:val="single"/>
        </w:rPr>
        <w:t>References</w:t>
      </w:r>
      <w:r w:rsidRPr="00A00EC5">
        <w:rPr>
          <w:rFonts w:ascii="Times New Roman" w:hAnsi="Times New Roman" w:cs="Times New Roman"/>
          <w:b/>
          <w:sz w:val="24"/>
          <w:szCs w:val="24"/>
        </w:rPr>
        <w:t>………………………………………………………………………………………...7</w:t>
      </w:r>
    </w:p>
    <w:p w14:paraId="5E97F48D" w14:textId="77777777" w:rsidR="00DB30E9" w:rsidRPr="00DB30E9" w:rsidRDefault="00DB30E9" w:rsidP="00DB30E9">
      <w:pPr>
        <w:pStyle w:val="ListParagraph"/>
        <w:rPr>
          <w:rFonts w:ascii="Times New Roman" w:hAnsi="Times New Roman" w:cs="Times New Roman"/>
          <w:b/>
          <w:i/>
          <w:iCs/>
          <w:sz w:val="24"/>
          <w:szCs w:val="24"/>
          <w:u w:val="single"/>
        </w:rPr>
      </w:pPr>
    </w:p>
    <w:p w14:paraId="02F3DD40" w14:textId="155F7E48" w:rsidR="003E24F0" w:rsidRPr="00DB30E9" w:rsidRDefault="003E24F0" w:rsidP="00DB30E9">
      <w:pPr>
        <w:pStyle w:val="ListParagraph"/>
        <w:numPr>
          <w:ilvl w:val="0"/>
          <w:numId w:val="6"/>
        </w:numPr>
        <w:rPr>
          <w:rFonts w:ascii="Times New Roman" w:hAnsi="Times New Roman" w:cs="Times New Roman"/>
          <w:b/>
          <w:i/>
          <w:iCs/>
          <w:sz w:val="24"/>
          <w:szCs w:val="24"/>
          <w:u w:val="single"/>
        </w:rPr>
      </w:pPr>
      <w:r w:rsidRPr="00DB30E9">
        <w:rPr>
          <w:rFonts w:ascii="Times New Roman" w:hAnsi="Times New Roman" w:cs="Times New Roman"/>
          <w:b/>
          <w:i/>
          <w:iCs/>
          <w:sz w:val="24"/>
          <w:szCs w:val="24"/>
          <w:u w:val="single"/>
        </w:rPr>
        <w:br w:type="page"/>
      </w:r>
      <w:bookmarkStart w:id="0" w:name="_Hlk124196514"/>
      <w:r w:rsidRPr="00DB30E9">
        <w:rPr>
          <w:rFonts w:ascii="Times New Roman" w:hAnsi="Times New Roman" w:cs="Times New Roman"/>
          <w:b/>
          <w:sz w:val="24"/>
          <w:szCs w:val="24"/>
          <w:u w:val="single"/>
        </w:rPr>
        <w:lastRenderedPageBreak/>
        <w:t>PART 1</w:t>
      </w:r>
    </w:p>
    <w:p w14:paraId="510A8956" w14:textId="7413EF04" w:rsidR="00F11A9B" w:rsidRPr="00DB30E9" w:rsidRDefault="00A21429" w:rsidP="00DB30E9">
      <w:pPr>
        <w:pStyle w:val="ListParagraph"/>
        <w:numPr>
          <w:ilvl w:val="0"/>
          <w:numId w:val="5"/>
        </w:numPr>
        <w:spacing w:line="276" w:lineRule="auto"/>
        <w:jc w:val="both"/>
        <w:rPr>
          <w:rFonts w:ascii="Times New Roman" w:hAnsi="Times New Roman" w:cs="Times New Roman"/>
          <w:b/>
          <w:sz w:val="24"/>
          <w:szCs w:val="24"/>
        </w:rPr>
      </w:pPr>
      <w:r w:rsidRPr="00DB30E9">
        <w:rPr>
          <w:rFonts w:ascii="Times New Roman" w:hAnsi="Times New Roman" w:cs="Times New Roman"/>
          <w:b/>
          <w:sz w:val="24"/>
          <w:szCs w:val="24"/>
        </w:rPr>
        <w:t>C</w:t>
      </w:r>
      <w:r w:rsidRPr="00DB30E9">
        <w:rPr>
          <w:rFonts w:ascii="Times New Roman" w:hAnsi="Times New Roman" w:cs="Times New Roman"/>
          <w:b/>
          <w:sz w:val="24"/>
          <w:szCs w:val="24"/>
        </w:rPr>
        <w:t>larify the significance of practices in compelling HR experts </w:t>
      </w:r>
      <w:r w:rsidR="003E24F0" w:rsidRPr="00DB30E9">
        <w:rPr>
          <w:rFonts w:ascii="Times New Roman" w:hAnsi="Times New Roman" w:cs="Times New Roman"/>
          <w:b/>
          <w:sz w:val="24"/>
          <w:szCs w:val="24"/>
        </w:rPr>
        <w:t xml:space="preserve">to </w:t>
      </w:r>
      <w:r w:rsidRPr="00DB30E9">
        <w:rPr>
          <w:rFonts w:ascii="Times New Roman" w:hAnsi="Times New Roman" w:cs="Times New Roman"/>
          <w:b/>
          <w:sz w:val="24"/>
          <w:szCs w:val="24"/>
        </w:rPr>
        <w:t>r</w:t>
      </w:r>
      <w:r w:rsidRPr="00DB30E9">
        <w:rPr>
          <w:rFonts w:ascii="Times New Roman" w:hAnsi="Times New Roman" w:cs="Times New Roman"/>
          <w:b/>
          <w:sz w:val="24"/>
          <w:szCs w:val="24"/>
        </w:rPr>
        <w:t>efer to</w:t>
      </w:r>
      <w:r w:rsidRPr="00DB30E9">
        <w:rPr>
          <w:rFonts w:ascii="Times New Roman" w:hAnsi="Times New Roman" w:cs="Times New Roman"/>
          <w:b/>
          <w:sz w:val="24"/>
          <w:szCs w:val="24"/>
        </w:rPr>
        <w:t xml:space="preserve"> </w:t>
      </w:r>
      <w:r w:rsidRPr="00DB30E9">
        <w:rPr>
          <w:rFonts w:ascii="Times New Roman" w:hAnsi="Times New Roman" w:cs="Times New Roman"/>
          <w:b/>
          <w:sz w:val="24"/>
          <w:szCs w:val="24"/>
        </w:rPr>
        <w:t>the current CIPD proficient outline.</w:t>
      </w:r>
    </w:p>
    <w:bookmarkEnd w:id="0"/>
    <w:p w14:paraId="1C4377D2"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The CIPD Profession Map is a framework that outlines the knowledge, skills and behaviours required for effective HR professionals working in the UK</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Armstrong and Taylor, 2022</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It is important for HR professionals to be familiar with the CIPD Profession Map, as it provides a comprehensive overview of the competencies they need to develop </w:t>
      </w:r>
      <w:r w:rsidR="006942C5">
        <w:rPr>
          <w:rFonts w:ascii="Times New Roman" w:hAnsi="Times New Roman" w:cs="Times New Roman"/>
          <w:color w:val="353740"/>
          <w:sz w:val="24"/>
          <w:szCs w:val="24"/>
        </w:rPr>
        <w:t>to succeed</w:t>
      </w:r>
      <w:r w:rsidRPr="008E4E7C">
        <w:rPr>
          <w:rFonts w:ascii="Times New Roman" w:hAnsi="Times New Roman" w:cs="Times New Roman"/>
          <w:color w:val="353740"/>
          <w:sz w:val="24"/>
          <w:szCs w:val="24"/>
        </w:rPr>
        <w:t xml:space="preserve"> in their role</w:t>
      </w:r>
      <w:r w:rsidR="006942C5">
        <w:rPr>
          <w:rFonts w:ascii="Times New Roman" w:hAnsi="Times New Roman" w:cs="Times New Roman"/>
          <w:color w:val="353740"/>
          <w:sz w:val="24"/>
          <w:szCs w:val="24"/>
        </w:rPr>
        <w:t>s</w:t>
      </w:r>
      <w:r w:rsidRPr="008E4E7C">
        <w:rPr>
          <w:rFonts w:ascii="Times New Roman" w:hAnsi="Times New Roman" w:cs="Times New Roman"/>
          <w:color w:val="353740"/>
          <w:sz w:val="24"/>
          <w:szCs w:val="24"/>
        </w:rPr>
        <w:t>.</w:t>
      </w:r>
    </w:p>
    <w:p w14:paraId="63586304"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The map is divided into eight core professional areas:</w:t>
      </w:r>
      <w:r w:rsidR="000D029C">
        <w:rPr>
          <w:rFonts w:ascii="Times New Roman" w:hAnsi="Times New Roman" w:cs="Times New Roman"/>
          <w:color w:val="353740"/>
          <w:sz w:val="24"/>
          <w:szCs w:val="24"/>
        </w:rPr>
        <w:t xml:space="preserve"> Leading HR,</w:t>
      </w:r>
      <w:r w:rsidRPr="008E4E7C">
        <w:rPr>
          <w:rFonts w:ascii="Times New Roman" w:hAnsi="Times New Roman" w:cs="Times New Roman"/>
          <w:color w:val="353740"/>
          <w:sz w:val="24"/>
          <w:szCs w:val="24"/>
        </w:rPr>
        <w:t xml:space="preserve"> Service Delivery and Information; </w:t>
      </w:r>
      <w:r w:rsidR="000D029C" w:rsidRPr="008E4E7C">
        <w:rPr>
          <w:rFonts w:ascii="Times New Roman" w:hAnsi="Times New Roman" w:cs="Times New Roman"/>
          <w:color w:val="353740"/>
          <w:sz w:val="24"/>
          <w:szCs w:val="24"/>
        </w:rPr>
        <w:t xml:space="preserve">Insight, Strategy and </w:t>
      </w:r>
      <w:r w:rsidR="000064D6" w:rsidRPr="008E4E7C">
        <w:rPr>
          <w:rFonts w:ascii="Times New Roman" w:hAnsi="Times New Roman" w:cs="Times New Roman"/>
          <w:color w:val="353740"/>
          <w:sz w:val="24"/>
          <w:szCs w:val="24"/>
        </w:rPr>
        <w:t>Solutions, Organizational</w:t>
      </w:r>
      <w:r w:rsidRPr="008E4E7C">
        <w:rPr>
          <w:rFonts w:ascii="Times New Roman" w:hAnsi="Times New Roman" w:cs="Times New Roman"/>
          <w:color w:val="353740"/>
          <w:sz w:val="24"/>
          <w:szCs w:val="24"/>
        </w:rPr>
        <w:t xml:space="preserve"> Design; Resourcing and Talent Planning</w:t>
      </w:r>
      <w:r w:rsidR="000D029C">
        <w:rPr>
          <w:rFonts w:ascii="Times New Roman" w:hAnsi="Times New Roman" w:cs="Times New Roman"/>
          <w:color w:val="353740"/>
          <w:sz w:val="24"/>
          <w:szCs w:val="24"/>
        </w:rPr>
        <w:t xml:space="preserve">; Learning and Development; Engaging and Empowering People, and </w:t>
      </w:r>
      <w:r w:rsidRPr="008E4E7C">
        <w:rPr>
          <w:rFonts w:ascii="Times New Roman" w:hAnsi="Times New Roman" w:cs="Times New Roman"/>
          <w:color w:val="353740"/>
          <w:sz w:val="24"/>
          <w:szCs w:val="24"/>
        </w:rPr>
        <w:t>Employee Relations and Engagement. Within each area</w:t>
      </w:r>
      <w:r w:rsidR="006942C5">
        <w:rPr>
          <w:rFonts w:ascii="Times New Roman" w:hAnsi="Times New Roman" w:cs="Times New Roman"/>
          <w:color w:val="353740"/>
          <w:sz w:val="24"/>
          <w:szCs w:val="24"/>
        </w:rPr>
        <w:t>, four 'bands' of behaviours</w:t>
      </w:r>
      <w:r w:rsidRPr="008E4E7C">
        <w:rPr>
          <w:rFonts w:ascii="Times New Roman" w:hAnsi="Times New Roman" w:cs="Times New Roman"/>
          <w:color w:val="353740"/>
          <w:sz w:val="24"/>
          <w:szCs w:val="24"/>
        </w:rPr>
        <w:t xml:space="preserve"> are required for effective HR practitioners</w:t>
      </w:r>
      <w:r w:rsidR="000F2278" w:rsidRPr="008E4E7C">
        <w:rPr>
          <w:rFonts w:ascii="Times New Roman" w:hAnsi="Times New Roman" w:cs="Times New Roman"/>
          <w:color w:val="222222"/>
          <w:sz w:val="24"/>
          <w:szCs w:val="24"/>
          <w:shd w:val="clear" w:color="auto" w:fill="FFFFFF"/>
        </w:rPr>
        <w:t xml:space="preserve"> (Von Wachter, 2020)</w:t>
      </w:r>
      <w:r w:rsidRPr="008E4E7C">
        <w:rPr>
          <w:rFonts w:ascii="Times New Roman" w:hAnsi="Times New Roman" w:cs="Times New Roman"/>
          <w:color w:val="353740"/>
          <w:sz w:val="24"/>
          <w:szCs w:val="24"/>
        </w:rPr>
        <w:t>. Professional Behaviours, Knowledge and Learning, Personal Effectiveness and Interpersonal Skills.</w:t>
      </w:r>
    </w:p>
    <w:p w14:paraId="50DB8557"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Professional behaviours are the foundation of the map and include the values and behaviours associated with being an effective HR practitioner. This includes exhibiting integrity, respect and trustworthiness, </w:t>
      </w:r>
      <w:r w:rsidR="006942C5">
        <w:rPr>
          <w:rFonts w:ascii="Times New Roman" w:hAnsi="Times New Roman" w:cs="Times New Roman"/>
          <w:color w:val="353740"/>
          <w:sz w:val="24"/>
          <w:szCs w:val="24"/>
        </w:rPr>
        <w:t>understanding</w:t>
      </w:r>
      <w:r w:rsidRPr="008E4E7C">
        <w:rPr>
          <w:rFonts w:ascii="Times New Roman" w:hAnsi="Times New Roman" w:cs="Times New Roman"/>
          <w:color w:val="353740"/>
          <w:sz w:val="24"/>
          <w:szCs w:val="24"/>
        </w:rPr>
        <w:t xml:space="preserve"> the importance of diversity and inclusion, and demonstrating a commitment to professional development.</w:t>
      </w:r>
    </w:p>
    <w:p w14:paraId="1097423C"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Knowledge and learning behaviours are the second band</w:t>
      </w:r>
      <w:r w:rsidR="006942C5">
        <w:rPr>
          <w:rFonts w:ascii="Times New Roman" w:hAnsi="Times New Roman" w:cs="Times New Roman"/>
          <w:color w:val="353740"/>
          <w:sz w:val="24"/>
          <w:szCs w:val="24"/>
        </w:rPr>
        <w:t>s</w:t>
      </w:r>
      <w:r w:rsidRPr="008E4E7C">
        <w:rPr>
          <w:rFonts w:ascii="Times New Roman" w:hAnsi="Times New Roman" w:cs="Times New Roman"/>
          <w:color w:val="353740"/>
          <w:sz w:val="24"/>
          <w:szCs w:val="24"/>
        </w:rPr>
        <w:t xml:space="preserve"> and </w:t>
      </w:r>
      <w:r w:rsidR="006942C5">
        <w:rPr>
          <w:rFonts w:ascii="Times New Roman" w:hAnsi="Times New Roman" w:cs="Times New Roman"/>
          <w:color w:val="353740"/>
          <w:sz w:val="24"/>
          <w:szCs w:val="24"/>
        </w:rPr>
        <w:t>key to</w:t>
      </w:r>
      <w:r w:rsidRPr="008E4E7C">
        <w:rPr>
          <w:rFonts w:ascii="Times New Roman" w:hAnsi="Times New Roman" w:cs="Times New Roman"/>
          <w:color w:val="353740"/>
          <w:sz w:val="24"/>
          <w:szCs w:val="24"/>
        </w:rPr>
        <w:t xml:space="preserve"> an effective HR role. This includes having a sound understanding of employment law</w:t>
      </w:r>
      <w:r w:rsidR="006942C5">
        <w:rPr>
          <w:rFonts w:ascii="Times New Roman" w:hAnsi="Times New Roman" w:cs="Times New Roman"/>
          <w:color w:val="353740"/>
          <w:sz w:val="24"/>
          <w:szCs w:val="24"/>
        </w:rPr>
        <w:t xml:space="preserve"> and</w:t>
      </w:r>
      <w:r w:rsidRPr="008E4E7C">
        <w:rPr>
          <w:rFonts w:ascii="Times New Roman" w:hAnsi="Times New Roman" w:cs="Times New Roman"/>
          <w:color w:val="353740"/>
          <w:sz w:val="24"/>
          <w:szCs w:val="24"/>
        </w:rPr>
        <w:t xml:space="preserve"> the ability to analy</w:t>
      </w:r>
      <w:r w:rsidR="006942C5">
        <w:rPr>
          <w:rFonts w:ascii="Times New Roman" w:hAnsi="Times New Roman" w:cs="Times New Roman"/>
          <w:color w:val="353740"/>
          <w:sz w:val="24"/>
          <w:szCs w:val="24"/>
        </w:rPr>
        <w:t>z</w:t>
      </w:r>
      <w:r w:rsidRPr="008E4E7C">
        <w:rPr>
          <w:rFonts w:ascii="Times New Roman" w:hAnsi="Times New Roman" w:cs="Times New Roman"/>
          <w:color w:val="353740"/>
          <w:sz w:val="24"/>
          <w:szCs w:val="24"/>
        </w:rPr>
        <w:t>e and interpret data</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Davies, 2017</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It also includes being able to stay up-to-date with changes in the labour market and HR legislation, being able to draw on theories and concepts from academic disciplines, and having the ability to use technology effectively.</w:t>
      </w:r>
    </w:p>
    <w:p w14:paraId="15D4B34B"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Personal effectiveness behaviours are the third band and are important for creating a positive work environment</w:t>
      </w:r>
      <w:r w:rsidR="000F2278" w:rsidRPr="008E4E7C">
        <w:rPr>
          <w:rFonts w:ascii="Times New Roman" w:hAnsi="Times New Roman" w:cs="Times New Roman"/>
          <w:color w:val="222222"/>
          <w:sz w:val="24"/>
          <w:szCs w:val="24"/>
          <w:shd w:val="clear" w:color="auto" w:fill="FFFFFF"/>
        </w:rPr>
        <w:t xml:space="preserve"> (Harrison et al., 2021)</w:t>
      </w:r>
      <w:r w:rsidRPr="008E4E7C">
        <w:rPr>
          <w:rFonts w:ascii="Times New Roman" w:hAnsi="Times New Roman" w:cs="Times New Roman"/>
          <w:color w:val="353740"/>
          <w:sz w:val="24"/>
          <w:szCs w:val="24"/>
        </w:rPr>
        <w:t>. This includes being able to use negotiation and influencing skills, managing emotions and stress, and having the ability to plan and prioriti</w:t>
      </w:r>
      <w:r w:rsidR="006942C5">
        <w:rPr>
          <w:rFonts w:ascii="Times New Roman" w:hAnsi="Times New Roman" w:cs="Times New Roman"/>
          <w:color w:val="353740"/>
          <w:sz w:val="24"/>
          <w:szCs w:val="24"/>
        </w:rPr>
        <w:t>z</w:t>
      </w:r>
      <w:r w:rsidRPr="008E4E7C">
        <w:rPr>
          <w:rFonts w:ascii="Times New Roman" w:hAnsi="Times New Roman" w:cs="Times New Roman"/>
          <w:color w:val="353740"/>
          <w:sz w:val="24"/>
          <w:szCs w:val="24"/>
        </w:rPr>
        <w:t>e tasks. It also includes having strong problem-solving skills and being able to tak</w:t>
      </w:r>
      <w:r w:rsidR="006942C5">
        <w:rPr>
          <w:rFonts w:ascii="Times New Roman" w:hAnsi="Times New Roman" w:cs="Times New Roman"/>
          <w:color w:val="353740"/>
          <w:sz w:val="24"/>
          <w:szCs w:val="24"/>
        </w:rPr>
        <w:t>e th</w:t>
      </w:r>
      <w:r w:rsidRPr="008E4E7C">
        <w:rPr>
          <w:rFonts w:ascii="Times New Roman" w:hAnsi="Times New Roman" w:cs="Times New Roman"/>
          <w:color w:val="353740"/>
          <w:sz w:val="24"/>
          <w:szCs w:val="24"/>
        </w:rPr>
        <w:t>e initiative.</w:t>
      </w:r>
    </w:p>
    <w:p w14:paraId="1BEF0044"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Interpersonal skills are the fourth band and are essential for HR practitioners to be effective in their roles. This includes being able to build relationships and networks, communicating effectively, and working collaboratively. It also includes </w:t>
      </w:r>
      <w:r w:rsidR="006942C5">
        <w:rPr>
          <w:rFonts w:ascii="Times New Roman" w:hAnsi="Times New Roman" w:cs="Times New Roman"/>
          <w:color w:val="353740"/>
          <w:sz w:val="24"/>
          <w:szCs w:val="24"/>
        </w:rPr>
        <w:t>managing conflict, providing support, and giving</w:t>
      </w:r>
      <w:r w:rsidRPr="008E4E7C">
        <w:rPr>
          <w:rFonts w:ascii="Times New Roman" w:hAnsi="Times New Roman" w:cs="Times New Roman"/>
          <w:color w:val="353740"/>
          <w:sz w:val="24"/>
          <w:szCs w:val="24"/>
        </w:rPr>
        <w:t xml:space="preserve"> advice and guidance</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Grimshaw et al., 2017</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w:t>
      </w:r>
    </w:p>
    <w:p w14:paraId="3AE9F723" w14:textId="162EDB20" w:rsidR="00F11A9B" w:rsidRPr="008E4E7C" w:rsidRDefault="006942C5" w:rsidP="00A21429">
      <w:pPr>
        <w:spacing w:line="276" w:lineRule="auto"/>
        <w:jc w:val="both"/>
        <w:rPr>
          <w:rFonts w:ascii="Times New Roman" w:hAnsi="Times New Roman" w:cs="Times New Roman"/>
          <w:color w:val="353740"/>
          <w:sz w:val="24"/>
          <w:szCs w:val="24"/>
        </w:rPr>
      </w:pPr>
      <w:r>
        <w:rPr>
          <w:rFonts w:ascii="Times New Roman" w:hAnsi="Times New Roman" w:cs="Times New Roman"/>
          <w:color w:val="353740"/>
          <w:sz w:val="24"/>
          <w:szCs w:val="24"/>
        </w:rPr>
        <w:t>F</w:t>
      </w:r>
      <w:r w:rsidR="00F11A9B" w:rsidRPr="008E4E7C">
        <w:rPr>
          <w:rFonts w:ascii="Times New Roman" w:hAnsi="Times New Roman" w:cs="Times New Roman"/>
          <w:color w:val="353740"/>
          <w:sz w:val="24"/>
          <w:szCs w:val="24"/>
        </w:rPr>
        <w:t xml:space="preserve">or HR professionals to be effective in their roles in the UK, </w:t>
      </w:r>
      <w:r w:rsidR="00011DA3">
        <w:rPr>
          <w:rFonts w:ascii="Times New Roman" w:hAnsi="Times New Roman" w:cs="Times New Roman"/>
          <w:color w:val="353740"/>
          <w:sz w:val="24"/>
          <w:szCs w:val="24"/>
          <w:lang w:val="bg-BG"/>
        </w:rPr>
        <w:t>they must develop</w:t>
      </w:r>
      <w:r w:rsidR="00F11A9B" w:rsidRPr="008E4E7C">
        <w:rPr>
          <w:rFonts w:ascii="Times New Roman" w:hAnsi="Times New Roman" w:cs="Times New Roman"/>
          <w:color w:val="353740"/>
          <w:sz w:val="24"/>
          <w:szCs w:val="24"/>
        </w:rPr>
        <w:t xml:space="preserve"> the knowledge, skills and behaviours outlined in the CIPD Profession Map. Professional behaviours are the foundation of the map and are essential for creating a positive and respectful work environment. Knowledge and learning behaviours are key for carrying out an effective HR role, and </w:t>
      </w:r>
      <w:r>
        <w:rPr>
          <w:rFonts w:ascii="Times New Roman" w:hAnsi="Times New Roman" w:cs="Times New Roman"/>
          <w:color w:val="353740"/>
          <w:sz w:val="24"/>
          <w:szCs w:val="24"/>
        </w:rPr>
        <w:t>staying</w:t>
      </w:r>
      <w:r w:rsidR="00F11A9B" w:rsidRPr="008E4E7C">
        <w:rPr>
          <w:rFonts w:ascii="Times New Roman" w:hAnsi="Times New Roman" w:cs="Times New Roman"/>
          <w:color w:val="353740"/>
          <w:sz w:val="24"/>
          <w:szCs w:val="24"/>
        </w:rPr>
        <w:t xml:space="preserve"> up-to-date on changes in the labour market and HR legislation is important</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Davies, 2017</w:t>
      </w:r>
      <w:r w:rsidR="000F2278" w:rsidRPr="008E4E7C">
        <w:rPr>
          <w:rFonts w:ascii="Times New Roman" w:hAnsi="Times New Roman" w:cs="Times New Roman"/>
          <w:color w:val="353740"/>
          <w:sz w:val="24"/>
          <w:szCs w:val="24"/>
        </w:rPr>
        <w:t>)</w:t>
      </w:r>
      <w:r w:rsidR="00F11A9B" w:rsidRPr="008E4E7C">
        <w:rPr>
          <w:rFonts w:ascii="Times New Roman" w:hAnsi="Times New Roman" w:cs="Times New Roman"/>
          <w:color w:val="353740"/>
          <w:sz w:val="24"/>
          <w:szCs w:val="24"/>
        </w:rPr>
        <w:t xml:space="preserve">. Personal effectiveness behaviours are important for creating a positive work environment, and interpersonal skills are essential for HR practitioners to be successful in their roles. By developing the </w:t>
      </w:r>
      <w:r w:rsidR="00F11A9B" w:rsidRPr="008E4E7C">
        <w:rPr>
          <w:rFonts w:ascii="Times New Roman" w:hAnsi="Times New Roman" w:cs="Times New Roman"/>
          <w:color w:val="353740"/>
          <w:sz w:val="24"/>
          <w:szCs w:val="24"/>
        </w:rPr>
        <w:lastRenderedPageBreak/>
        <w:t xml:space="preserve">knowledge, skills and behaviours outlined in the CIPD Profession Map, HR professionals can ensure that they </w:t>
      </w:r>
      <w:r>
        <w:rPr>
          <w:rFonts w:ascii="Times New Roman" w:hAnsi="Times New Roman" w:cs="Times New Roman"/>
          <w:color w:val="353740"/>
          <w:sz w:val="24"/>
          <w:szCs w:val="24"/>
        </w:rPr>
        <w:t>work</w:t>
      </w:r>
      <w:r w:rsidR="00F11A9B" w:rsidRPr="008E4E7C">
        <w:rPr>
          <w:rFonts w:ascii="Times New Roman" w:hAnsi="Times New Roman" w:cs="Times New Roman"/>
          <w:color w:val="353740"/>
          <w:sz w:val="24"/>
          <w:szCs w:val="24"/>
        </w:rPr>
        <w:t xml:space="preserve"> effectively in the UK.</w:t>
      </w:r>
    </w:p>
    <w:p w14:paraId="3CBAC9AA" w14:textId="77777777" w:rsidR="00F11A9B" w:rsidRPr="008E4E7C" w:rsidRDefault="00F11A9B" w:rsidP="00A21429">
      <w:pPr>
        <w:spacing w:line="276" w:lineRule="auto"/>
        <w:jc w:val="both"/>
        <w:rPr>
          <w:rFonts w:ascii="Times New Roman" w:hAnsi="Times New Roman" w:cs="Times New Roman"/>
          <w:color w:val="353740"/>
          <w:sz w:val="24"/>
          <w:szCs w:val="24"/>
        </w:rPr>
      </w:pPr>
    </w:p>
    <w:p w14:paraId="64D75154" w14:textId="79FA6C5D" w:rsidR="00F11A9B" w:rsidRPr="003E24F0" w:rsidRDefault="00F11A9B" w:rsidP="00A21429">
      <w:pPr>
        <w:spacing w:line="276" w:lineRule="auto"/>
        <w:jc w:val="both"/>
        <w:rPr>
          <w:rFonts w:ascii="Times New Roman" w:hAnsi="Times New Roman" w:cs="Times New Roman"/>
          <w:b/>
          <w:bCs/>
          <w:sz w:val="24"/>
          <w:szCs w:val="24"/>
        </w:rPr>
      </w:pPr>
      <w:r w:rsidRPr="003E24F0">
        <w:rPr>
          <w:rFonts w:ascii="Times New Roman" w:hAnsi="Times New Roman" w:cs="Times New Roman"/>
          <w:b/>
          <w:bCs/>
          <w:sz w:val="24"/>
          <w:szCs w:val="24"/>
        </w:rPr>
        <w:t xml:space="preserve">(b) </w:t>
      </w:r>
      <w:bookmarkStart w:id="1" w:name="_Hlk124196790"/>
      <w:r w:rsidR="003E24F0" w:rsidRPr="003E24F0">
        <w:rPr>
          <w:rFonts w:ascii="Times New Roman" w:hAnsi="Times New Roman" w:cs="Times New Roman"/>
          <w:b/>
          <w:bCs/>
          <w:sz w:val="24"/>
          <w:szCs w:val="24"/>
        </w:rPr>
        <w:t>Extent of CIPD outline being connected worldwide scale HR experts notwithstanding of size of organizations or divisions.</w:t>
      </w:r>
      <w:bookmarkEnd w:id="1"/>
    </w:p>
    <w:p w14:paraId="3357E3CD"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The map was developed by the Chartered Institute of Personnel and Development (CIPD) in the UK and can be used as a guide for HR professionals in the UK to measure their professional development. Despite its origin in the UK, the CIPD Profession Map could be applied to HR professionals working on a global scale, regardless of the sector and size of organi</w:t>
      </w:r>
      <w:r w:rsidR="006942C5">
        <w:rPr>
          <w:rFonts w:ascii="Times New Roman" w:hAnsi="Times New Roman" w:cs="Times New Roman"/>
          <w:color w:val="353740"/>
          <w:sz w:val="24"/>
          <w:szCs w:val="24"/>
        </w:rPr>
        <w:t>z</w:t>
      </w:r>
      <w:r w:rsidRPr="008E4E7C">
        <w:rPr>
          <w:rFonts w:ascii="Times New Roman" w:hAnsi="Times New Roman" w:cs="Times New Roman"/>
          <w:color w:val="353740"/>
          <w:sz w:val="24"/>
          <w:szCs w:val="24"/>
        </w:rPr>
        <w:t>ations they are employed in.</w:t>
      </w:r>
    </w:p>
    <w:p w14:paraId="4DCAF29C"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It is designed to act as a guide for HR professionals to use when developing their skills and knowledge and is based on the CIPD Professional Standards. The CIPD Profession Map provides a comprehensive overview of the HR profession and is made up of eight core professional areas, each of which contains a set of behaviours, knowledge, and skills that are expected of HR professionals not only in the united kingdom but globally</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Coates and Dutson, 2021</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w:t>
      </w:r>
    </w:p>
    <w:p w14:paraId="7DCA1AEB"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The CIPD Profession Map could be applied to HR professionals working on a global scale regardless of sectors and sizes of organi</w:t>
      </w:r>
      <w:r w:rsidR="006942C5">
        <w:rPr>
          <w:rFonts w:ascii="Times New Roman" w:hAnsi="Times New Roman" w:cs="Times New Roman"/>
          <w:color w:val="353740"/>
          <w:sz w:val="24"/>
          <w:szCs w:val="24"/>
        </w:rPr>
        <w:t>z</w:t>
      </w:r>
      <w:r w:rsidRPr="008E4E7C">
        <w:rPr>
          <w:rFonts w:ascii="Times New Roman" w:hAnsi="Times New Roman" w:cs="Times New Roman"/>
          <w:color w:val="353740"/>
          <w:sz w:val="24"/>
          <w:szCs w:val="24"/>
        </w:rPr>
        <w:t xml:space="preserve">ations, although some modifications may need to be made. As the CIPD Profession Map has been created specifically for the UK market, </w:t>
      </w:r>
      <w:r w:rsidR="006942C5">
        <w:rPr>
          <w:rFonts w:ascii="Times New Roman" w:hAnsi="Times New Roman" w:cs="Times New Roman"/>
          <w:color w:val="353740"/>
          <w:sz w:val="24"/>
          <w:szCs w:val="24"/>
        </w:rPr>
        <w:t>the behaviours, knowledge, and skills expected of HR professionals in other countries may likel</w:t>
      </w:r>
      <w:r w:rsidRPr="008E4E7C">
        <w:rPr>
          <w:rFonts w:ascii="Times New Roman" w:hAnsi="Times New Roman" w:cs="Times New Roman"/>
          <w:color w:val="353740"/>
          <w:sz w:val="24"/>
          <w:szCs w:val="24"/>
        </w:rPr>
        <w:t>y differ to some extent. This means that while the core professional areas of the map remain relevant in a global context, the specific behaviours, knowledge, and skills required may need to be adapted to the local context.</w:t>
      </w:r>
    </w:p>
    <w:p w14:paraId="4D7797D1"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For example, in the UK, HR professionals are expected to have a strong understanding of UK employment law, and the CIPD Profession Map reflects this by including a core professional area on </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Employment Law</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 However, in other countries, the law governing the employment relationship may be different to the UK, so the behaviours, knowledge, and skills associated with this core professional area may need to be adapted to reflect this.</w:t>
      </w:r>
    </w:p>
    <w:p w14:paraId="0007FCE1"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Similarly, the core professional area o</w:t>
      </w:r>
      <w:r w:rsidR="006942C5">
        <w:rPr>
          <w:rFonts w:ascii="Times New Roman" w:hAnsi="Times New Roman" w:cs="Times New Roman"/>
          <w:color w:val="353740"/>
          <w:sz w:val="24"/>
          <w:szCs w:val="24"/>
        </w:rPr>
        <w:t>f</w:t>
      </w:r>
      <w:r w:rsidRPr="008E4E7C">
        <w:rPr>
          <w:rFonts w:ascii="Times New Roman" w:hAnsi="Times New Roman" w:cs="Times New Roman"/>
          <w:color w:val="353740"/>
          <w:sz w:val="24"/>
          <w:szCs w:val="24"/>
        </w:rPr>
        <w:t xml:space="preserve"> </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Reward</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includes behaviours, knowledge, and skills related to UK-specific pay and benefits, such as the National Living Wage. However, in other countries, these may need to be replaced with behaviours, knowledge, and skills related to the local pay and benefits system.</w:t>
      </w:r>
    </w:p>
    <w:p w14:paraId="4D7CEFF2"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In addition to adapting the core professional areas to reflect the local context, it may also be necessary to add additional core professional areas to the CIPD Profession Map. For example, in jurisdictions with a high </w:t>
      </w:r>
      <w:r w:rsidR="006942C5">
        <w:rPr>
          <w:rFonts w:ascii="Times New Roman" w:hAnsi="Times New Roman" w:cs="Times New Roman"/>
          <w:color w:val="353740"/>
          <w:sz w:val="24"/>
          <w:szCs w:val="24"/>
        </w:rPr>
        <w:t>unionization rate</w:t>
      </w:r>
      <w:r w:rsidRPr="008E4E7C">
        <w:rPr>
          <w:rFonts w:ascii="Times New Roman" w:hAnsi="Times New Roman" w:cs="Times New Roman"/>
          <w:color w:val="353740"/>
          <w:sz w:val="24"/>
          <w:szCs w:val="24"/>
        </w:rPr>
        <w:t xml:space="preserve">, it may be necessary to include a core professional area on </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Collective Bargaining</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 which would include behaviours, knowledge, and skills related to negotiating and managing collective agreements</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Coates and Dutson, 2021</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w:t>
      </w:r>
    </w:p>
    <w:p w14:paraId="4D0DF733" w14:textId="77777777" w:rsidR="00F11A9B" w:rsidRPr="008E4E7C" w:rsidRDefault="00F11A9B"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lastRenderedPageBreak/>
        <w:t xml:space="preserve">Finally, it is important to note that the CIPD Profession Map is designed to </w:t>
      </w:r>
      <w:r w:rsidR="006942C5">
        <w:rPr>
          <w:rFonts w:ascii="Times New Roman" w:hAnsi="Times New Roman" w:cs="Times New Roman"/>
          <w:color w:val="353740"/>
          <w:sz w:val="24"/>
          <w:szCs w:val="24"/>
        </w:rPr>
        <w:t>guide</w:t>
      </w:r>
      <w:r w:rsidRPr="008E4E7C">
        <w:rPr>
          <w:rFonts w:ascii="Times New Roman" w:hAnsi="Times New Roman" w:cs="Times New Roman"/>
          <w:color w:val="353740"/>
          <w:sz w:val="24"/>
          <w:szCs w:val="24"/>
        </w:rPr>
        <w:t xml:space="preserve"> individuals to develop their skills and knowledge rather than as a prescriptive list of competencies that all HR professionals must possess</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Brunello and Wruuck, 2019</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This means that while the core professional areas and behaviours, knowledge, and skills that are outlined in the map are relevant to HR professionals working on a global scale, each individual may have different requirements depending on their specific role and the sector and size of the </w:t>
      </w:r>
      <w:r w:rsidR="00060A19" w:rsidRPr="008E4E7C">
        <w:rPr>
          <w:rFonts w:ascii="Times New Roman" w:hAnsi="Times New Roman" w:cs="Times New Roman"/>
          <w:color w:val="353740"/>
          <w:sz w:val="24"/>
          <w:szCs w:val="24"/>
        </w:rPr>
        <w:t>organization</w:t>
      </w:r>
      <w:r w:rsidRPr="008E4E7C">
        <w:rPr>
          <w:rFonts w:ascii="Times New Roman" w:hAnsi="Times New Roman" w:cs="Times New Roman"/>
          <w:color w:val="353740"/>
          <w:sz w:val="24"/>
          <w:szCs w:val="24"/>
        </w:rPr>
        <w:t xml:space="preserve"> they are working for.</w:t>
      </w:r>
    </w:p>
    <w:p w14:paraId="2BD1304D" w14:textId="77777777" w:rsidR="00060A19" w:rsidRPr="00090102" w:rsidRDefault="00060A19" w:rsidP="00A21429">
      <w:pPr>
        <w:spacing w:line="276" w:lineRule="auto"/>
        <w:jc w:val="both"/>
        <w:rPr>
          <w:rFonts w:ascii="Times New Roman" w:hAnsi="Times New Roman" w:cs="Times New Roman"/>
          <w:b/>
          <w:color w:val="353740"/>
          <w:sz w:val="24"/>
          <w:szCs w:val="24"/>
          <w:u w:val="single"/>
        </w:rPr>
      </w:pPr>
      <w:bookmarkStart w:id="2" w:name="_Hlk124196847"/>
      <w:r w:rsidRPr="00090102">
        <w:rPr>
          <w:rFonts w:ascii="Times New Roman" w:hAnsi="Times New Roman" w:cs="Times New Roman"/>
          <w:b/>
          <w:color w:val="353740"/>
          <w:sz w:val="24"/>
          <w:szCs w:val="24"/>
        </w:rPr>
        <w:t xml:space="preserve"> </w:t>
      </w:r>
      <w:r w:rsidRPr="00090102">
        <w:rPr>
          <w:rFonts w:ascii="Times New Roman" w:hAnsi="Times New Roman" w:cs="Times New Roman"/>
          <w:b/>
          <w:color w:val="353740"/>
          <w:sz w:val="24"/>
          <w:szCs w:val="24"/>
          <w:u w:val="single"/>
        </w:rPr>
        <w:t xml:space="preserve">PART 2 </w:t>
      </w:r>
    </w:p>
    <w:p w14:paraId="1336CC79" w14:textId="77777777" w:rsidR="00E66761" w:rsidRPr="008E4E7C" w:rsidRDefault="00E66761" w:rsidP="00A21429">
      <w:pPr>
        <w:pStyle w:val="ListParagraph"/>
        <w:numPr>
          <w:ilvl w:val="0"/>
          <w:numId w:val="2"/>
        </w:numPr>
        <w:spacing w:line="276" w:lineRule="auto"/>
        <w:jc w:val="both"/>
        <w:rPr>
          <w:rFonts w:ascii="Times New Roman" w:hAnsi="Times New Roman" w:cs="Times New Roman"/>
          <w:color w:val="353740"/>
          <w:sz w:val="24"/>
          <w:szCs w:val="24"/>
        </w:rPr>
      </w:pPr>
      <w:r w:rsidRPr="008E4E7C">
        <w:rPr>
          <w:rFonts w:ascii="Times New Roman" w:hAnsi="Times New Roman" w:cs="Times New Roman"/>
          <w:b/>
          <w:sz w:val="24"/>
          <w:szCs w:val="24"/>
        </w:rPr>
        <w:t xml:space="preserve">Reasons  for </w:t>
      </w:r>
      <w:r w:rsidR="006942C5">
        <w:rPr>
          <w:rFonts w:ascii="Times New Roman" w:hAnsi="Times New Roman" w:cs="Times New Roman"/>
          <w:b/>
          <w:sz w:val="24"/>
          <w:szCs w:val="24"/>
        </w:rPr>
        <w:t xml:space="preserve">the </w:t>
      </w:r>
      <w:r w:rsidRPr="008E4E7C">
        <w:rPr>
          <w:rFonts w:ascii="Times New Roman" w:hAnsi="Times New Roman" w:cs="Times New Roman"/>
          <w:b/>
          <w:sz w:val="24"/>
          <w:szCs w:val="24"/>
        </w:rPr>
        <w:t xml:space="preserve">shortage of skills in </w:t>
      </w:r>
      <w:r w:rsidR="006942C5">
        <w:rPr>
          <w:rFonts w:ascii="Times New Roman" w:hAnsi="Times New Roman" w:cs="Times New Roman"/>
          <w:b/>
          <w:sz w:val="24"/>
          <w:szCs w:val="24"/>
        </w:rPr>
        <w:t xml:space="preserve">the </w:t>
      </w:r>
      <w:r w:rsidRPr="008E4E7C">
        <w:rPr>
          <w:rFonts w:ascii="Times New Roman" w:hAnsi="Times New Roman" w:cs="Times New Roman"/>
          <w:b/>
          <w:sz w:val="24"/>
          <w:szCs w:val="24"/>
        </w:rPr>
        <w:t xml:space="preserve">UK </w:t>
      </w:r>
      <w:r w:rsidR="00060A19" w:rsidRPr="008E4E7C">
        <w:rPr>
          <w:rFonts w:ascii="Times New Roman" w:hAnsi="Times New Roman" w:cs="Times New Roman"/>
          <w:b/>
          <w:sz w:val="24"/>
          <w:szCs w:val="24"/>
        </w:rPr>
        <w:t xml:space="preserve">public sector </w:t>
      </w:r>
    </w:p>
    <w:bookmarkEnd w:id="2"/>
    <w:p w14:paraId="384EF0E9" w14:textId="77777777" w:rsidR="00060A19" w:rsidRPr="008E4E7C" w:rsidRDefault="00060A19"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The UK public sector is facing skills shortages despite the high unemployment rate due to a range of factors. These include a lack of suitable candidates, a mismatch between employer needs and available skills, and the availability of higher wages in other sectors</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Mayhew and Anand, 2020</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w:t>
      </w:r>
    </w:p>
    <w:p w14:paraId="477CE1E7" w14:textId="77777777" w:rsidR="00060A19" w:rsidRPr="008E4E7C" w:rsidRDefault="00060A19"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The CIPD report </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Labour Market Outlook-Winter 21/22</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found that 46% of employers have hard-to-fill vacancies</w:t>
      </w:r>
      <w:r w:rsidR="006942C5">
        <w:rPr>
          <w:rFonts w:ascii="Times New Roman" w:hAnsi="Times New Roman" w:cs="Times New Roman"/>
          <w:color w:val="353740"/>
          <w:sz w:val="24"/>
          <w:szCs w:val="24"/>
        </w:rPr>
        <w:t>, which</w:t>
      </w:r>
      <w:r w:rsidRPr="008E4E7C">
        <w:rPr>
          <w:rFonts w:ascii="Times New Roman" w:hAnsi="Times New Roman" w:cs="Times New Roman"/>
          <w:color w:val="353740"/>
          <w:sz w:val="24"/>
          <w:szCs w:val="24"/>
        </w:rPr>
        <w:t xml:space="preserve"> rises to 75% when looking at employers with vacancies. This is particularly true in the public sector, where 53% of employers </w:t>
      </w:r>
      <w:r w:rsidR="006942C5">
        <w:rPr>
          <w:rFonts w:ascii="Times New Roman" w:hAnsi="Times New Roman" w:cs="Times New Roman"/>
          <w:color w:val="353740"/>
          <w:sz w:val="24"/>
          <w:szCs w:val="24"/>
        </w:rPr>
        <w:t>report</w:t>
      </w:r>
      <w:r w:rsidRPr="008E4E7C">
        <w:rPr>
          <w:rFonts w:ascii="Times New Roman" w:hAnsi="Times New Roman" w:cs="Times New Roman"/>
          <w:color w:val="353740"/>
          <w:sz w:val="24"/>
          <w:szCs w:val="24"/>
        </w:rPr>
        <w:t xml:space="preserve"> hard-to-fill vacancies, compared to 45% in the private sector and 41% in the voluntary sector. This i</w:t>
      </w:r>
      <w:r w:rsidR="006942C5">
        <w:rPr>
          <w:rFonts w:ascii="Times New Roman" w:hAnsi="Times New Roman" w:cs="Times New Roman"/>
          <w:color w:val="353740"/>
          <w:sz w:val="24"/>
          <w:szCs w:val="24"/>
        </w:rPr>
        <w:t>ndicates</w:t>
      </w:r>
      <w:r w:rsidRPr="008E4E7C">
        <w:rPr>
          <w:rFonts w:ascii="Times New Roman" w:hAnsi="Times New Roman" w:cs="Times New Roman"/>
          <w:color w:val="353740"/>
          <w:sz w:val="24"/>
          <w:szCs w:val="24"/>
        </w:rPr>
        <w:t xml:space="preserve"> the skills shortages in the sector, as employers </w:t>
      </w:r>
      <w:r w:rsidR="006942C5">
        <w:rPr>
          <w:rFonts w:ascii="Times New Roman" w:hAnsi="Times New Roman" w:cs="Times New Roman"/>
          <w:color w:val="353740"/>
          <w:sz w:val="24"/>
          <w:szCs w:val="24"/>
        </w:rPr>
        <w:t>struggle</w:t>
      </w:r>
      <w:r w:rsidRPr="008E4E7C">
        <w:rPr>
          <w:rFonts w:ascii="Times New Roman" w:hAnsi="Times New Roman" w:cs="Times New Roman"/>
          <w:color w:val="353740"/>
          <w:sz w:val="24"/>
          <w:szCs w:val="24"/>
        </w:rPr>
        <w:t xml:space="preserve"> to fill the roles due to a lack of suitable candidates.</w:t>
      </w:r>
    </w:p>
    <w:p w14:paraId="1CF32ACB" w14:textId="77777777" w:rsidR="00060A19" w:rsidRPr="008E4E7C" w:rsidRDefault="00060A19"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Firstly, the UK population is ageing, resulting in a decrease</w:t>
      </w:r>
      <w:r w:rsidR="006942C5">
        <w:rPr>
          <w:rFonts w:ascii="Times New Roman" w:hAnsi="Times New Roman" w:cs="Times New Roman"/>
          <w:color w:val="353740"/>
          <w:sz w:val="24"/>
          <w:szCs w:val="24"/>
        </w:rPr>
        <w:t>d</w:t>
      </w:r>
      <w:r w:rsidRPr="008E4E7C">
        <w:rPr>
          <w:rFonts w:ascii="Times New Roman" w:hAnsi="Times New Roman" w:cs="Times New Roman"/>
          <w:color w:val="353740"/>
          <w:sz w:val="24"/>
          <w:szCs w:val="24"/>
        </w:rPr>
        <w:t xml:space="preserve"> number of available workers. This is particularly true in the public sector, where many workers have been in their roles for a long time and are now retiring</w:t>
      </w:r>
      <w:r w:rsidR="000F2278" w:rsidRPr="008E4E7C">
        <w:rPr>
          <w:rFonts w:ascii="Times New Roman" w:hAnsi="Times New Roman" w:cs="Times New Roman"/>
          <w:color w:val="353740"/>
          <w:sz w:val="24"/>
          <w:szCs w:val="24"/>
        </w:rPr>
        <w:t xml:space="preserve"> </w:t>
      </w:r>
      <w:r w:rsidR="006942C5" w:rsidRPr="008E4E7C">
        <w:rPr>
          <w:rFonts w:ascii="Times New Roman" w:hAnsi="Times New Roman" w:cs="Times New Roman"/>
          <w:color w:val="353740"/>
          <w:sz w:val="24"/>
          <w:szCs w:val="24"/>
        </w:rPr>
        <w:t>(</w:t>
      </w:r>
      <w:r w:rsidR="006942C5">
        <w:rPr>
          <w:rFonts w:ascii="Times New Roman" w:hAnsi="Times New Roman" w:cs="Times New Roman"/>
          <w:color w:val="222222"/>
          <w:sz w:val="24"/>
          <w:szCs w:val="24"/>
          <w:shd w:val="clear" w:color="auto" w:fill="FFFFFF"/>
        </w:rPr>
        <w:t xml:space="preserve">Gallie </w:t>
      </w:r>
      <w:r w:rsidR="006942C5" w:rsidRPr="008E4E7C">
        <w:rPr>
          <w:rFonts w:ascii="Times New Roman" w:hAnsi="Times New Roman" w:cs="Times New Roman"/>
          <w:color w:val="222222"/>
          <w:sz w:val="24"/>
          <w:szCs w:val="24"/>
          <w:shd w:val="clear" w:color="auto" w:fill="FFFFFF"/>
        </w:rPr>
        <w:t>et al., 2017</w:t>
      </w:r>
      <w:r w:rsidR="006942C5" w:rsidRPr="008E4E7C">
        <w:rPr>
          <w:rFonts w:ascii="Times New Roman" w:hAnsi="Times New Roman" w:cs="Times New Roman"/>
          <w:color w:val="353740"/>
          <w:sz w:val="24"/>
          <w:szCs w:val="24"/>
        </w:rPr>
        <w:t xml:space="preserve">). </w:t>
      </w:r>
      <w:r w:rsidRPr="008E4E7C">
        <w:rPr>
          <w:rFonts w:ascii="Times New Roman" w:hAnsi="Times New Roman" w:cs="Times New Roman"/>
          <w:color w:val="353740"/>
          <w:sz w:val="24"/>
          <w:szCs w:val="24"/>
        </w:rPr>
        <w:t>This has left a shortage of skilled workers in the sector and a gap in the workforce that needs to be filled.</w:t>
      </w:r>
    </w:p>
    <w:p w14:paraId="37BD7959" w14:textId="77777777" w:rsidR="00060A19" w:rsidRPr="008E4E7C" w:rsidRDefault="00060A19"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The </w:t>
      </w:r>
      <w:r w:rsidR="006942C5">
        <w:rPr>
          <w:rFonts w:ascii="Times New Roman" w:hAnsi="Times New Roman" w:cs="Times New Roman"/>
          <w:color w:val="353740"/>
          <w:sz w:val="24"/>
          <w:szCs w:val="24"/>
        </w:rPr>
        <w:t>coronavirus pandemic has exacerbated the skills shortage in the public sector</w:t>
      </w:r>
      <w:r w:rsidRPr="008E4E7C">
        <w:rPr>
          <w:rFonts w:ascii="Times New Roman" w:hAnsi="Times New Roman" w:cs="Times New Roman"/>
          <w:color w:val="353740"/>
          <w:sz w:val="24"/>
          <w:szCs w:val="24"/>
        </w:rPr>
        <w:t xml:space="preserve">. The pandemic has </w:t>
      </w:r>
      <w:r w:rsidR="006942C5">
        <w:rPr>
          <w:rFonts w:ascii="Times New Roman" w:hAnsi="Times New Roman" w:cs="Times New Roman"/>
          <w:color w:val="353740"/>
          <w:sz w:val="24"/>
          <w:szCs w:val="24"/>
        </w:rPr>
        <w:t>decreased</w:t>
      </w:r>
      <w:r w:rsidRPr="008E4E7C">
        <w:rPr>
          <w:rFonts w:ascii="Times New Roman" w:hAnsi="Times New Roman" w:cs="Times New Roman"/>
          <w:color w:val="353740"/>
          <w:sz w:val="24"/>
          <w:szCs w:val="24"/>
        </w:rPr>
        <w:t xml:space="preserve"> the number of people entering the public sector, with many choosing to take on different roles in other </w:t>
      </w:r>
      <w:r w:rsidR="00841669" w:rsidRPr="008E4E7C">
        <w:rPr>
          <w:rFonts w:ascii="Times New Roman" w:hAnsi="Times New Roman" w:cs="Times New Roman"/>
          <w:color w:val="353740"/>
          <w:sz w:val="24"/>
          <w:szCs w:val="24"/>
        </w:rPr>
        <w:t>sectors (</w:t>
      </w:r>
      <w:r w:rsidR="006942C5" w:rsidRPr="008E4E7C">
        <w:rPr>
          <w:rFonts w:ascii="Times New Roman" w:hAnsi="Times New Roman" w:cs="Times New Roman"/>
          <w:color w:val="222222"/>
          <w:sz w:val="24"/>
          <w:szCs w:val="24"/>
          <w:shd w:val="clear" w:color="auto" w:fill="FFFFFF"/>
        </w:rPr>
        <w:t>Von Wachter, 2020</w:t>
      </w:r>
      <w:r w:rsidR="006942C5" w:rsidRPr="008E4E7C">
        <w:rPr>
          <w:rFonts w:ascii="Times New Roman" w:hAnsi="Times New Roman" w:cs="Times New Roman"/>
          <w:color w:val="353740"/>
          <w:sz w:val="24"/>
          <w:szCs w:val="24"/>
        </w:rPr>
        <w:t>)</w:t>
      </w:r>
      <w:r w:rsidR="006942C5">
        <w:rPr>
          <w:rFonts w:ascii="Times New Roman" w:hAnsi="Times New Roman" w:cs="Times New Roman"/>
          <w:color w:val="353740"/>
          <w:sz w:val="24"/>
          <w:szCs w:val="24"/>
        </w:rPr>
        <w:t>.</w:t>
      </w:r>
      <w:r w:rsidR="000F2278" w:rsidRPr="008E4E7C">
        <w:rPr>
          <w:rFonts w:ascii="Times New Roman" w:hAnsi="Times New Roman" w:cs="Times New Roman"/>
          <w:color w:val="353740"/>
          <w:sz w:val="24"/>
          <w:szCs w:val="24"/>
        </w:rPr>
        <w:t xml:space="preserve"> </w:t>
      </w:r>
      <w:r w:rsidRPr="008E4E7C">
        <w:rPr>
          <w:rFonts w:ascii="Times New Roman" w:hAnsi="Times New Roman" w:cs="Times New Roman"/>
          <w:color w:val="353740"/>
          <w:sz w:val="24"/>
          <w:szCs w:val="24"/>
        </w:rPr>
        <w:t>This has left the public sector with a decrease in the number of applicants seeking roles in the sector, meaning employers have to look elsewhere to fill vacancies.</w:t>
      </w:r>
    </w:p>
    <w:p w14:paraId="7AE52FBC" w14:textId="77777777" w:rsidR="00060A19" w:rsidRPr="008E4E7C" w:rsidRDefault="00060A19"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The emergence of new roles in the public sector </w:t>
      </w:r>
      <w:r w:rsidR="006942C5">
        <w:rPr>
          <w:rFonts w:ascii="Times New Roman" w:hAnsi="Times New Roman" w:cs="Times New Roman"/>
          <w:color w:val="353740"/>
          <w:sz w:val="24"/>
          <w:szCs w:val="24"/>
        </w:rPr>
        <w:t>creates</w:t>
      </w:r>
      <w:r w:rsidRPr="008E4E7C">
        <w:rPr>
          <w:rFonts w:ascii="Times New Roman" w:hAnsi="Times New Roman" w:cs="Times New Roman"/>
          <w:color w:val="353740"/>
          <w:sz w:val="24"/>
          <w:szCs w:val="24"/>
        </w:rPr>
        <w:t xml:space="preserve"> a demand for skills that are not currently in the market. For example, the NHS is facing a shortage of nurses and other healthcare professionals due to the increasing demand for healthcare services in the UK</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Harrison et al., 2021</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Similarly, the government </w:t>
      </w:r>
      <w:r w:rsidR="006942C5">
        <w:rPr>
          <w:rFonts w:ascii="Times New Roman" w:hAnsi="Times New Roman" w:cs="Times New Roman"/>
          <w:color w:val="353740"/>
          <w:sz w:val="24"/>
          <w:szCs w:val="24"/>
        </w:rPr>
        <w:t>requires</w:t>
      </w:r>
      <w:r w:rsidRPr="008E4E7C">
        <w:rPr>
          <w:rFonts w:ascii="Times New Roman" w:hAnsi="Times New Roman" w:cs="Times New Roman"/>
          <w:color w:val="353740"/>
          <w:sz w:val="24"/>
          <w:szCs w:val="24"/>
        </w:rPr>
        <w:t xml:space="preserve"> more data analysts, software developers, and IT professionals to help with digital transformation initiatives.</w:t>
      </w:r>
    </w:p>
    <w:p w14:paraId="4565286C" w14:textId="77777777" w:rsidR="00060A19" w:rsidRPr="008E4E7C" w:rsidRDefault="00060A19"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Competition for jobs in the public sector is increasing. With more people looking for work, employers </w:t>
      </w:r>
      <w:r w:rsidR="006942C5">
        <w:rPr>
          <w:rFonts w:ascii="Times New Roman" w:hAnsi="Times New Roman" w:cs="Times New Roman"/>
          <w:color w:val="353740"/>
          <w:sz w:val="24"/>
          <w:szCs w:val="24"/>
        </w:rPr>
        <w:t>find</w:t>
      </w:r>
      <w:r w:rsidRPr="008E4E7C">
        <w:rPr>
          <w:rFonts w:ascii="Times New Roman" w:hAnsi="Times New Roman" w:cs="Times New Roman"/>
          <w:color w:val="353740"/>
          <w:sz w:val="24"/>
          <w:szCs w:val="24"/>
        </w:rPr>
        <w:t xml:space="preserve"> it difficult to attract and retain the best talent</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Stuckler et al., 2017</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This is </w:t>
      </w:r>
      <w:r w:rsidR="006942C5">
        <w:rPr>
          <w:rFonts w:ascii="Times New Roman" w:hAnsi="Times New Roman" w:cs="Times New Roman"/>
          <w:color w:val="353740"/>
          <w:sz w:val="24"/>
          <w:szCs w:val="24"/>
        </w:rPr>
        <w:t>because the sector is often seen as less appealing than the private sector,</w:t>
      </w:r>
      <w:r w:rsidRPr="008E4E7C">
        <w:rPr>
          <w:rFonts w:ascii="Times New Roman" w:hAnsi="Times New Roman" w:cs="Times New Roman"/>
          <w:color w:val="353740"/>
          <w:sz w:val="24"/>
          <w:szCs w:val="24"/>
        </w:rPr>
        <w:t xml:space="preserve"> leading to more experienced and qualified candidates looking elsewhere for employment.</w:t>
      </w:r>
    </w:p>
    <w:p w14:paraId="54CC8B14" w14:textId="77777777" w:rsidR="00060A19" w:rsidRPr="008E4E7C" w:rsidRDefault="006942C5" w:rsidP="00A21429">
      <w:pPr>
        <w:spacing w:line="276" w:lineRule="auto"/>
        <w:jc w:val="both"/>
        <w:rPr>
          <w:rFonts w:ascii="Times New Roman" w:hAnsi="Times New Roman" w:cs="Times New Roman"/>
          <w:color w:val="353740"/>
          <w:sz w:val="24"/>
          <w:szCs w:val="24"/>
        </w:rPr>
      </w:pPr>
      <w:r>
        <w:rPr>
          <w:rFonts w:ascii="Times New Roman" w:hAnsi="Times New Roman" w:cs="Times New Roman"/>
          <w:color w:val="353740"/>
          <w:sz w:val="24"/>
          <w:szCs w:val="24"/>
        </w:rPr>
        <w:t>Employers' preference for particular skill sets has widened the skills gap in the public sector</w:t>
      </w:r>
      <w:r w:rsidR="00060A19" w:rsidRPr="008E4E7C">
        <w:rPr>
          <w:rFonts w:ascii="Times New Roman" w:hAnsi="Times New Roman" w:cs="Times New Roman"/>
          <w:color w:val="353740"/>
          <w:sz w:val="24"/>
          <w:szCs w:val="24"/>
        </w:rPr>
        <w:t xml:space="preserve">. Many employers are now looking for workers with more technical skills, such as IT and data analysis, </w:t>
      </w:r>
      <w:r w:rsidR="00060A19" w:rsidRPr="008E4E7C">
        <w:rPr>
          <w:rFonts w:ascii="Times New Roman" w:hAnsi="Times New Roman" w:cs="Times New Roman"/>
          <w:color w:val="353740"/>
          <w:sz w:val="24"/>
          <w:szCs w:val="24"/>
        </w:rPr>
        <w:lastRenderedPageBreak/>
        <w:t>as well as those with more traditional public sector roles like teaching and nursing</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Brunello and Wruuck, 2019</w:t>
      </w:r>
      <w:r w:rsidR="000F2278" w:rsidRPr="008E4E7C">
        <w:rPr>
          <w:rFonts w:ascii="Times New Roman" w:hAnsi="Times New Roman" w:cs="Times New Roman"/>
          <w:color w:val="353740"/>
          <w:sz w:val="24"/>
          <w:szCs w:val="24"/>
        </w:rPr>
        <w:t>)</w:t>
      </w:r>
      <w:r w:rsidR="00060A19" w:rsidRPr="008E4E7C">
        <w:rPr>
          <w:rFonts w:ascii="Times New Roman" w:hAnsi="Times New Roman" w:cs="Times New Roman"/>
          <w:color w:val="353740"/>
          <w:sz w:val="24"/>
          <w:szCs w:val="24"/>
        </w:rPr>
        <w:t>. However, the supply of these skill</w:t>
      </w:r>
      <w:r>
        <w:rPr>
          <w:rFonts w:ascii="Times New Roman" w:hAnsi="Times New Roman" w:cs="Times New Roman"/>
          <w:color w:val="353740"/>
          <w:sz w:val="24"/>
          <w:szCs w:val="24"/>
        </w:rPr>
        <w:t xml:space="preserve"> </w:t>
      </w:r>
      <w:r w:rsidR="00060A19" w:rsidRPr="008E4E7C">
        <w:rPr>
          <w:rFonts w:ascii="Times New Roman" w:hAnsi="Times New Roman" w:cs="Times New Roman"/>
          <w:color w:val="353740"/>
          <w:sz w:val="24"/>
          <w:szCs w:val="24"/>
        </w:rPr>
        <w:t>sets is limited, meaning employers have to look further afield to fill vacancies.</w:t>
      </w:r>
    </w:p>
    <w:p w14:paraId="460061EC" w14:textId="77777777" w:rsidR="00060A19" w:rsidRPr="008E4E7C" w:rsidRDefault="00060A19"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The public sector </w:t>
      </w:r>
      <w:r w:rsidR="006942C5">
        <w:rPr>
          <w:rFonts w:ascii="Times New Roman" w:hAnsi="Times New Roman" w:cs="Times New Roman"/>
          <w:color w:val="353740"/>
          <w:sz w:val="24"/>
          <w:szCs w:val="24"/>
        </w:rPr>
        <w:t>faces</w:t>
      </w:r>
      <w:r w:rsidRPr="008E4E7C">
        <w:rPr>
          <w:rFonts w:ascii="Times New Roman" w:hAnsi="Times New Roman" w:cs="Times New Roman"/>
          <w:color w:val="353740"/>
          <w:sz w:val="24"/>
          <w:szCs w:val="24"/>
        </w:rPr>
        <w:t xml:space="preserve"> a skills shortage due to a lack of suitable candidates. Many employers are now seeking candidates who have experience in the sector or </w:t>
      </w:r>
      <w:r w:rsidR="006942C5">
        <w:rPr>
          <w:rFonts w:ascii="Times New Roman" w:hAnsi="Times New Roman" w:cs="Times New Roman"/>
          <w:color w:val="353740"/>
          <w:sz w:val="24"/>
          <w:szCs w:val="24"/>
        </w:rPr>
        <w:t>have particular qualifications or experience</w:t>
      </w:r>
      <w:r w:rsidRPr="008E4E7C">
        <w:rPr>
          <w:rFonts w:ascii="Times New Roman" w:hAnsi="Times New Roman" w:cs="Times New Roman"/>
          <w:color w:val="353740"/>
          <w:sz w:val="24"/>
          <w:szCs w:val="24"/>
        </w:rPr>
        <w:t xml:space="preserve"> applicable to the role</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Smit et al., 2020</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This has </w:t>
      </w:r>
      <w:r w:rsidR="006942C5">
        <w:rPr>
          <w:rFonts w:ascii="Times New Roman" w:hAnsi="Times New Roman" w:cs="Times New Roman"/>
          <w:color w:val="353740"/>
          <w:sz w:val="24"/>
          <w:szCs w:val="24"/>
        </w:rPr>
        <w:t>decreased</w:t>
      </w:r>
      <w:r w:rsidRPr="008E4E7C">
        <w:rPr>
          <w:rFonts w:ascii="Times New Roman" w:hAnsi="Times New Roman" w:cs="Times New Roman"/>
          <w:color w:val="353740"/>
          <w:sz w:val="24"/>
          <w:szCs w:val="24"/>
        </w:rPr>
        <w:t xml:space="preserve"> the number of suitable applicants, as many potential candidates do not meet the necessary criteria.</w:t>
      </w:r>
    </w:p>
    <w:p w14:paraId="72A1C444" w14:textId="2B2A24C4" w:rsidR="00A21429" w:rsidRDefault="00060A19"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The public sector is also facing a skills shortage due to the availability of higher wages in other sectors. Many potential candidates are now choosing to take on roles in other sectors where they can receive higher wages. This has </w:t>
      </w:r>
      <w:r w:rsidR="006942C5">
        <w:rPr>
          <w:rFonts w:ascii="Times New Roman" w:hAnsi="Times New Roman" w:cs="Times New Roman"/>
          <w:color w:val="353740"/>
          <w:sz w:val="24"/>
          <w:szCs w:val="24"/>
        </w:rPr>
        <w:t>decreased</w:t>
      </w:r>
      <w:r w:rsidRPr="008E4E7C">
        <w:rPr>
          <w:rFonts w:ascii="Times New Roman" w:hAnsi="Times New Roman" w:cs="Times New Roman"/>
          <w:color w:val="353740"/>
          <w:sz w:val="24"/>
          <w:szCs w:val="24"/>
        </w:rPr>
        <w:t xml:space="preserve"> the number of potential workers entering the public sector, resulting in a skills shortage.</w:t>
      </w:r>
    </w:p>
    <w:p w14:paraId="0AD130CC" w14:textId="77777777" w:rsidR="003E24F0" w:rsidRPr="008E4E7C" w:rsidRDefault="003E24F0" w:rsidP="00A21429">
      <w:pPr>
        <w:spacing w:line="276" w:lineRule="auto"/>
        <w:jc w:val="both"/>
        <w:rPr>
          <w:rFonts w:ascii="Times New Roman" w:hAnsi="Times New Roman" w:cs="Times New Roman"/>
          <w:color w:val="353740"/>
          <w:sz w:val="24"/>
          <w:szCs w:val="24"/>
        </w:rPr>
      </w:pPr>
    </w:p>
    <w:p w14:paraId="3E52D8C0" w14:textId="10B13042" w:rsidR="00F86A4C" w:rsidRPr="008E4E7C" w:rsidRDefault="00E66761" w:rsidP="00A21429">
      <w:pPr>
        <w:pStyle w:val="ListParagraph"/>
        <w:numPr>
          <w:ilvl w:val="0"/>
          <w:numId w:val="2"/>
        </w:numPr>
        <w:spacing w:line="276" w:lineRule="auto"/>
        <w:jc w:val="both"/>
        <w:rPr>
          <w:rFonts w:ascii="Times New Roman" w:hAnsi="Times New Roman" w:cs="Times New Roman"/>
          <w:b/>
          <w:sz w:val="24"/>
          <w:szCs w:val="24"/>
        </w:rPr>
      </w:pPr>
      <w:bookmarkStart w:id="3" w:name="_Hlk124196997"/>
      <w:r w:rsidRPr="008E4E7C">
        <w:rPr>
          <w:rFonts w:ascii="Times New Roman" w:hAnsi="Times New Roman" w:cs="Times New Roman"/>
          <w:b/>
          <w:sz w:val="24"/>
          <w:szCs w:val="24"/>
        </w:rPr>
        <w:t>Long-term</w:t>
      </w:r>
      <w:r w:rsidR="00F86A4C" w:rsidRPr="008E4E7C">
        <w:rPr>
          <w:rFonts w:ascii="Times New Roman" w:hAnsi="Times New Roman" w:cs="Times New Roman"/>
          <w:b/>
          <w:sz w:val="24"/>
          <w:szCs w:val="24"/>
        </w:rPr>
        <w:t xml:space="preserve"> labour market developments</w:t>
      </w:r>
      <w:r w:rsidR="006942C5">
        <w:rPr>
          <w:rFonts w:ascii="Times New Roman" w:hAnsi="Times New Roman" w:cs="Times New Roman"/>
          <w:b/>
          <w:sz w:val="24"/>
          <w:szCs w:val="24"/>
        </w:rPr>
        <w:t xml:space="preserve"> are needed to</w:t>
      </w:r>
      <w:r w:rsidR="00F86A4C" w:rsidRPr="008E4E7C">
        <w:rPr>
          <w:rFonts w:ascii="Times New Roman" w:hAnsi="Times New Roman" w:cs="Times New Roman"/>
          <w:b/>
          <w:sz w:val="24"/>
          <w:szCs w:val="24"/>
        </w:rPr>
        <w:t xml:space="preserve"> </w:t>
      </w:r>
      <w:r w:rsidR="006942C5">
        <w:rPr>
          <w:rFonts w:ascii="Times New Roman" w:hAnsi="Times New Roman" w:cs="Times New Roman"/>
          <w:b/>
          <w:sz w:val="24"/>
          <w:szCs w:val="24"/>
        </w:rPr>
        <w:t>address</w:t>
      </w:r>
      <w:r w:rsidRPr="008E4E7C">
        <w:rPr>
          <w:rFonts w:ascii="Times New Roman" w:hAnsi="Times New Roman" w:cs="Times New Roman"/>
          <w:b/>
          <w:sz w:val="24"/>
          <w:szCs w:val="24"/>
        </w:rPr>
        <w:t xml:space="preserve"> </w:t>
      </w:r>
      <w:r w:rsidR="006942C5">
        <w:rPr>
          <w:rFonts w:ascii="Times New Roman" w:hAnsi="Times New Roman" w:cs="Times New Roman"/>
          <w:b/>
          <w:sz w:val="24"/>
          <w:szCs w:val="24"/>
        </w:rPr>
        <w:t xml:space="preserve">the </w:t>
      </w:r>
      <w:r w:rsidRPr="008E4E7C">
        <w:rPr>
          <w:rFonts w:ascii="Times New Roman" w:hAnsi="Times New Roman" w:cs="Times New Roman"/>
          <w:b/>
          <w:sz w:val="24"/>
          <w:szCs w:val="24"/>
        </w:rPr>
        <w:t>healthcare</w:t>
      </w:r>
      <w:r w:rsidR="00F86A4C" w:rsidRPr="008E4E7C">
        <w:rPr>
          <w:rFonts w:ascii="Times New Roman" w:hAnsi="Times New Roman" w:cs="Times New Roman"/>
          <w:b/>
          <w:sz w:val="24"/>
          <w:szCs w:val="24"/>
        </w:rPr>
        <w:t xml:space="preserve"> sector</w:t>
      </w:r>
      <w:r w:rsidRPr="008E4E7C">
        <w:rPr>
          <w:rFonts w:ascii="Times New Roman" w:hAnsi="Times New Roman" w:cs="Times New Roman"/>
          <w:b/>
          <w:sz w:val="24"/>
          <w:szCs w:val="24"/>
        </w:rPr>
        <w:t xml:space="preserve"> skills </w:t>
      </w:r>
      <w:r w:rsidR="003E24F0" w:rsidRPr="008E4E7C">
        <w:rPr>
          <w:rFonts w:ascii="Times New Roman" w:hAnsi="Times New Roman" w:cs="Times New Roman"/>
          <w:b/>
          <w:sz w:val="24"/>
          <w:szCs w:val="24"/>
        </w:rPr>
        <w:t>shortages in the</w:t>
      </w:r>
      <w:r w:rsidRPr="008E4E7C">
        <w:rPr>
          <w:rFonts w:ascii="Times New Roman" w:hAnsi="Times New Roman" w:cs="Times New Roman"/>
          <w:b/>
          <w:sz w:val="24"/>
          <w:szCs w:val="24"/>
        </w:rPr>
        <w:t xml:space="preserve"> </w:t>
      </w:r>
      <w:r w:rsidR="00F86A4C" w:rsidRPr="008E4E7C">
        <w:rPr>
          <w:rFonts w:ascii="Times New Roman" w:hAnsi="Times New Roman" w:cs="Times New Roman"/>
          <w:b/>
          <w:sz w:val="24"/>
          <w:szCs w:val="24"/>
        </w:rPr>
        <w:t>UK.</w:t>
      </w:r>
    </w:p>
    <w:bookmarkEnd w:id="3"/>
    <w:p w14:paraId="0B5216B2" w14:textId="77777777" w:rsidR="00F86A4C" w:rsidRPr="008E4E7C" w:rsidRDefault="00F86A4C"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The healthcare sector in the UK is facing severe shortages of skilled professionals. The demand for healthcare services is growing rapidly as the population ages, while the supply of qualified personnel has not kept pace. This has resulted in a labour market that </w:t>
      </w:r>
      <w:r w:rsidR="006942C5">
        <w:rPr>
          <w:rFonts w:ascii="Times New Roman" w:hAnsi="Times New Roman" w:cs="Times New Roman"/>
          <w:color w:val="353740"/>
          <w:sz w:val="24"/>
          <w:szCs w:val="24"/>
        </w:rPr>
        <w:t>cannot meet the healthcare sector's needs</w:t>
      </w:r>
      <w:r w:rsidRPr="008E4E7C">
        <w:rPr>
          <w:rFonts w:ascii="Times New Roman" w:hAnsi="Times New Roman" w:cs="Times New Roman"/>
          <w:color w:val="353740"/>
          <w:sz w:val="24"/>
          <w:szCs w:val="24"/>
        </w:rPr>
        <w:t xml:space="preserve">. </w:t>
      </w:r>
      <w:r w:rsidR="006942C5">
        <w:rPr>
          <w:rFonts w:ascii="Times New Roman" w:hAnsi="Times New Roman" w:cs="Times New Roman"/>
          <w:color w:val="353740"/>
          <w:sz w:val="24"/>
          <w:szCs w:val="24"/>
        </w:rPr>
        <w:t>Long-term labour market developments need to be implemented to address this skills shortage</w:t>
      </w:r>
      <w:r w:rsidRPr="008E4E7C">
        <w:rPr>
          <w:rFonts w:ascii="Times New Roman" w:hAnsi="Times New Roman" w:cs="Times New Roman"/>
          <w:color w:val="353740"/>
          <w:sz w:val="24"/>
          <w:szCs w:val="24"/>
        </w:rPr>
        <w:t>.</w:t>
      </w:r>
    </w:p>
    <w:p w14:paraId="673D4F14" w14:textId="77777777" w:rsidR="00F86A4C" w:rsidRPr="008E4E7C" w:rsidRDefault="006A5A97"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First</w:t>
      </w:r>
      <w:r w:rsidR="006942C5">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to </w:t>
      </w:r>
      <w:r w:rsidR="00F86A4C" w:rsidRPr="008E4E7C">
        <w:rPr>
          <w:rFonts w:ascii="Times New Roman" w:hAnsi="Times New Roman" w:cs="Times New Roman"/>
          <w:color w:val="353740"/>
          <w:sz w:val="24"/>
          <w:szCs w:val="24"/>
        </w:rPr>
        <w:t>address the skills shortage in the healthcare sector</w:t>
      </w:r>
      <w:r w:rsidR="006942C5">
        <w:rPr>
          <w:rFonts w:ascii="Times New Roman" w:hAnsi="Times New Roman" w:cs="Times New Roman"/>
          <w:color w:val="353740"/>
          <w:sz w:val="24"/>
          <w:szCs w:val="24"/>
        </w:rPr>
        <w:t>,</w:t>
      </w:r>
      <w:r w:rsidR="00F86A4C" w:rsidRPr="008E4E7C">
        <w:rPr>
          <w:rFonts w:ascii="Times New Roman" w:hAnsi="Times New Roman" w:cs="Times New Roman"/>
          <w:color w:val="353740"/>
          <w:sz w:val="24"/>
          <w:szCs w:val="24"/>
        </w:rPr>
        <w:t xml:space="preserve"> </w:t>
      </w:r>
      <w:r w:rsidRPr="008E4E7C">
        <w:rPr>
          <w:rFonts w:ascii="Times New Roman" w:hAnsi="Times New Roman" w:cs="Times New Roman"/>
          <w:color w:val="353740"/>
          <w:sz w:val="24"/>
          <w:szCs w:val="24"/>
        </w:rPr>
        <w:t xml:space="preserve">there is </w:t>
      </w:r>
      <w:r w:rsidR="006942C5">
        <w:rPr>
          <w:rFonts w:ascii="Times New Roman" w:hAnsi="Times New Roman" w:cs="Times New Roman"/>
          <w:color w:val="353740"/>
          <w:sz w:val="24"/>
          <w:szCs w:val="24"/>
        </w:rPr>
        <w:t xml:space="preserve">a </w:t>
      </w:r>
      <w:r w:rsidRPr="008E4E7C">
        <w:rPr>
          <w:rFonts w:ascii="Times New Roman" w:hAnsi="Times New Roman" w:cs="Times New Roman"/>
          <w:color w:val="353740"/>
          <w:sz w:val="24"/>
          <w:szCs w:val="24"/>
        </w:rPr>
        <w:t>need to increase</w:t>
      </w:r>
      <w:r w:rsidR="00F86A4C" w:rsidRPr="008E4E7C">
        <w:rPr>
          <w:rFonts w:ascii="Times New Roman" w:hAnsi="Times New Roman" w:cs="Times New Roman"/>
          <w:color w:val="353740"/>
          <w:sz w:val="24"/>
          <w:szCs w:val="24"/>
        </w:rPr>
        <w:t xml:space="preserve"> funding for higher education</w:t>
      </w:r>
      <w:r w:rsidRPr="008E4E7C">
        <w:rPr>
          <w:rFonts w:ascii="Times New Roman" w:hAnsi="Times New Roman" w:cs="Times New Roman"/>
          <w:color w:val="353740"/>
          <w:sz w:val="24"/>
          <w:szCs w:val="24"/>
        </w:rPr>
        <w:t xml:space="preserve"> in the long term</w:t>
      </w:r>
      <w:r w:rsidR="00F86A4C" w:rsidRPr="008E4E7C">
        <w:rPr>
          <w:rFonts w:ascii="Times New Roman" w:hAnsi="Times New Roman" w:cs="Times New Roman"/>
          <w:color w:val="353740"/>
          <w:sz w:val="24"/>
          <w:szCs w:val="24"/>
        </w:rPr>
        <w:t xml:space="preserve">. Currently, students who </w:t>
      </w:r>
      <w:r w:rsidR="006942C5">
        <w:rPr>
          <w:rFonts w:ascii="Times New Roman" w:hAnsi="Times New Roman" w:cs="Times New Roman"/>
          <w:color w:val="353740"/>
          <w:sz w:val="24"/>
          <w:szCs w:val="24"/>
        </w:rPr>
        <w:t>pursue healthcare-related degrees often cannot</w:t>
      </w:r>
      <w:r w:rsidR="00F86A4C" w:rsidRPr="008E4E7C">
        <w:rPr>
          <w:rFonts w:ascii="Times New Roman" w:hAnsi="Times New Roman" w:cs="Times New Roman"/>
          <w:color w:val="353740"/>
          <w:sz w:val="24"/>
          <w:szCs w:val="24"/>
        </w:rPr>
        <w:t xml:space="preserve"> afford tuition fees. Increasing access to higher education and providing more financial support for students would enable more people to pursue healthcare-related degrees, </w:t>
      </w:r>
      <w:r w:rsidR="006942C5">
        <w:rPr>
          <w:rFonts w:ascii="Times New Roman" w:hAnsi="Times New Roman" w:cs="Times New Roman"/>
          <w:color w:val="353740"/>
          <w:sz w:val="24"/>
          <w:szCs w:val="24"/>
        </w:rPr>
        <w:t>leading</w:t>
      </w:r>
      <w:r w:rsidR="00F86A4C" w:rsidRPr="008E4E7C">
        <w:rPr>
          <w:rFonts w:ascii="Times New Roman" w:hAnsi="Times New Roman" w:cs="Times New Roman"/>
          <w:color w:val="353740"/>
          <w:sz w:val="24"/>
          <w:szCs w:val="24"/>
        </w:rPr>
        <w:t xml:space="preserve"> to a larger pool of qualified professionals in the labour market.</w:t>
      </w:r>
    </w:p>
    <w:p w14:paraId="360F96BF" w14:textId="77777777" w:rsidR="00090102" w:rsidRDefault="00F86A4C"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 xml:space="preserve">Another </w:t>
      </w:r>
      <w:r w:rsidR="006A5A97" w:rsidRPr="008E4E7C">
        <w:rPr>
          <w:rFonts w:ascii="Times New Roman" w:hAnsi="Times New Roman" w:cs="Times New Roman"/>
          <w:color w:val="353740"/>
          <w:sz w:val="24"/>
          <w:szCs w:val="24"/>
        </w:rPr>
        <w:t xml:space="preserve">way </w:t>
      </w:r>
      <w:r w:rsidRPr="008E4E7C">
        <w:rPr>
          <w:rFonts w:ascii="Times New Roman" w:hAnsi="Times New Roman" w:cs="Times New Roman"/>
          <w:color w:val="353740"/>
          <w:sz w:val="24"/>
          <w:szCs w:val="24"/>
        </w:rPr>
        <w:t xml:space="preserve">to address the skills shortage in the healthcare sector is the introduction of more flexible working arrangements. Currently, most healthcare professionals </w:t>
      </w:r>
      <w:r w:rsidR="006942C5">
        <w:rPr>
          <w:rFonts w:ascii="Times New Roman" w:hAnsi="Times New Roman" w:cs="Times New Roman"/>
          <w:color w:val="353740"/>
          <w:sz w:val="24"/>
          <w:szCs w:val="24"/>
        </w:rPr>
        <w:t>can only</w:t>
      </w:r>
      <w:r w:rsidRPr="008E4E7C">
        <w:rPr>
          <w:rFonts w:ascii="Times New Roman" w:hAnsi="Times New Roman" w:cs="Times New Roman"/>
          <w:color w:val="353740"/>
          <w:sz w:val="24"/>
          <w:szCs w:val="24"/>
        </w:rPr>
        <w:t xml:space="preserve"> work full-time in traditional 9-5 jobs. Introducing more flexible working arrangements would enable more people to pursue healthcare-related careers, as they </w:t>
      </w:r>
      <w:r w:rsidR="006942C5">
        <w:rPr>
          <w:rFonts w:ascii="Times New Roman" w:hAnsi="Times New Roman" w:cs="Times New Roman"/>
          <w:color w:val="353740"/>
          <w:sz w:val="24"/>
          <w:szCs w:val="24"/>
        </w:rPr>
        <w:t>could</w:t>
      </w:r>
      <w:r w:rsidRPr="008E4E7C">
        <w:rPr>
          <w:rFonts w:ascii="Times New Roman" w:hAnsi="Times New Roman" w:cs="Times New Roman"/>
          <w:color w:val="353740"/>
          <w:sz w:val="24"/>
          <w:szCs w:val="24"/>
        </w:rPr>
        <w:t xml:space="preserve"> work part-time or in other flexible roles. This would lead to an increase in the number of qualified professionals in the labour market.</w:t>
      </w:r>
    </w:p>
    <w:p w14:paraId="0F16E71F" w14:textId="77777777" w:rsidR="00F86A4C" w:rsidRPr="008E4E7C" w:rsidRDefault="00F86A4C"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A third development to address the skills shortage in the healthcare sector is the introduction of tax credits and other incentives for healthcare professionals. Currently, healthcare professionals are often paid much less than their counterparts in other industries</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Grimshaw et al., 2017</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By introducing tax credits and other incentives, such as bonuses or additional holidays, healthcare professionals would be encouraged to remain in the sector, </w:t>
      </w:r>
      <w:r w:rsidR="006942C5">
        <w:rPr>
          <w:rFonts w:ascii="Times New Roman" w:hAnsi="Times New Roman" w:cs="Times New Roman"/>
          <w:color w:val="353740"/>
          <w:sz w:val="24"/>
          <w:szCs w:val="24"/>
        </w:rPr>
        <w:t>leading to</w:t>
      </w:r>
      <w:r w:rsidRPr="008E4E7C">
        <w:rPr>
          <w:rFonts w:ascii="Times New Roman" w:hAnsi="Times New Roman" w:cs="Times New Roman"/>
          <w:color w:val="353740"/>
          <w:sz w:val="24"/>
          <w:szCs w:val="24"/>
        </w:rPr>
        <w:t xml:space="preserve"> </w:t>
      </w:r>
      <w:r w:rsidR="006942C5">
        <w:rPr>
          <w:rFonts w:ascii="Times New Roman" w:hAnsi="Times New Roman" w:cs="Times New Roman"/>
          <w:color w:val="353740"/>
          <w:sz w:val="24"/>
          <w:szCs w:val="24"/>
        </w:rPr>
        <w:t xml:space="preserve">an </w:t>
      </w:r>
      <w:r w:rsidRPr="008E4E7C">
        <w:rPr>
          <w:rFonts w:ascii="Times New Roman" w:hAnsi="Times New Roman" w:cs="Times New Roman"/>
          <w:color w:val="353740"/>
          <w:sz w:val="24"/>
          <w:szCs w:val="24"/>
        </w:rPr>
        <w:t xml:space="preserve">increased </w:t>
      </w:r>
      <w:r w:rsidR="006942C5">
        <w:rPr>
          <w:rFonts w:ascii="Times New Roman" w:hAnsi="Times New Roman" w:cs="Times New Roman"/>
          <w:color w:val="353740"/>
          <w:sz w:val="24"/>
          <w:szCs w:val="24"/>
        </w:rPr>
        <w:t xml:space="preserve">number of </w:t>
      </w:r>
      <w:r w:rsidRPr="008E4E7C">
        <w:rPr>
          <w:rFonts w:ascii="Times New Roman" w:hAnsi="Times New Roman" w:cs="Times New Roman"/>
          <w:color w:val="353740"/>
          <w:sz w:val="24"/>
          <w:szCs w:val="24"/>
        </w:rPr>
        <w:t xml:space="preserve">healthcare workers. </w:t>
      </w:r>
    </w:p>
    <w:p w14:paraId="7CAD398B" w14:textId="77777777" w:rsidR="00F86A4C" w:rsidRPr="008E4E7C" w:rsidRDefault="00F86A4C"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lastRenderedPageBreak/>
        <w:t>Encouraging more people to retrain as healthcare professionals could be a useful way to address the skills shortages in the healthcare sector</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Fontaine et al., 2020</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This could involve providing financial incentives or grants to those who wish to retrain</w:t>
      </w:r>
      <w:r w:rsidR="006942C5">
        <w:rPr>
          <w:rFonts w:ascii="Times New Roman" w:hAnsi="Times New Roman" w:cs="Times New Roman"/>
          <w:color w:val="353740"/>
          <w:sz w:val="24"/>
          <w:szCs w:val="24"/>
        </w:rPr>
        <w:t xml:space="preserve"> and</w:t>
      </w:r>
      <w:r w:rsidRPr="008E4E7C">
        <w:rPr>
          <w:rFonts w:ascii="Times New Roman" w:hAnsi="Times New Roman" w:cs="Times New Roman"/>
          <w:color w:val="353740"/>
          <w:sz w:val="24"/>
          <w:szCs w:val="24"/>
        </w:rPr>
        <w:t xml:space="preserve"> career guidance and advice. This would help to ensure </w:t>
      </w:r>
      <w:r w:rsidR="006942C5">
        <w:rPr>
          <w:rFonts w:ascii="Times New Roman" w:hAnsi="Times New Roman" w:cs="Times New Roman"/>
          <w:color w:val="353740"/>
          <w:sz w:val="24"/>
          <w:szCs w:val="24"/>
        </w:rPr>
        <w:t>a steady supply of healthcare professionals with the right skills and knowledge to meet the sector's demands</w:t>
      </w:r>
      <w:r w:rsidRPr="008E4E7C">
        <w:rPr>
          <w:rFonts w:ascii="Times New Roman" w:hAnsi="Times New Roman" w:cs="Times New Roman"/>
          <w:color w:val="353740"/>
          <w:sz w:val="24"/>
          <w:szCs w:val="24"/>
        </w:rPr>
        <w:t>.</w:t>
      </w:r>
    </w:p>
    <w:p w14:paraId="1C858CEC" w14:textId="77777777" w:rsidR="00F86A4C" w:rsidRPr="008E4E7C" w:rsidRDefault="00F86A4C" w:rsidP="00A21429">
      <w:pPr>
        <w:spacing w:line="276" w:lineRule="auto"/>
        <w:jc w:val="both"/>
        <w:rPr>
          <w:rFonts w:ascii="Times New Roman" w:hAnsi="Times New Roman" w:cs="Times New Roman"/>
          <w:color w:val="353740"/>
          <w:sz w:val="24"/>
          <w:szCs w:val="24"/>
        </w:rPr>
      </w:pPr>
      <w:r w:rsidRPr="008E4E7C">
        <w:rPr>
          <w:rFonts w:ascii="Times New Roman" w:hAnsi="Times New Roman" w:cs="Times New Roman"/>
          <w:color w:val="353740"/>
          <w:sz w:val="24"/>
          <w:szCs w:val="24"/>
        </w:rPr>
        <w:t>Increasing the number of university places available in healthcare-related courses is an important step in addressing the skills shortages in the healthcare sector. This could involve creating additional courses</w:t>
      </w:r>
      <w:r w:rsidR="006942C5">
        <w:rPr>
          <w:rFonts w:ascii="Times New Roman" w:hAnsi="Times New Roman" w:cs="Times New Roman"/>
          <w:color w:val="353740"/>
          <w:sz w:val="24"/>
          <w:szCs w:val="24"/>
        </w:rPr>
        <w:t xml:space="preserve"> tailored to the healthcare sector's specific needs</w:t>
      </w:r>
      <w:r w:rsidR="000F2278" w:rsidRPr="008E4E7C">
        <w:rPr>
          <w:rFonts w:ascii="Times New Roman" w:hAnsi="Times New Roman" w:cs="Times New Roman"/>
          <w:color w:val="353740"/>
          <w:sz w:val="24"/>
          <w:szCs w:val="24"/>
        </w:rPr>
        <w:t xml:space="preserve"> (</w:t>
      </w:r>
      <w:r w:rsidR="000F2278" w:rsidRPr="008E4E7C">
        <w:rPr>
          <w:rFonts w:ascii="Times New Roman" w:hAnsi="Times New Roman" w:cs="Times New Roman"/>
          <w:color w:val="222222"/>
          <w:sz w:val="24"/>
          <w:szCs w:val="24"/>
          <w:shd w:val="clear" w:color="auto" w:fill="FFFFFF"/>
        </w:rPr>
        <w:t>Armstrong and Taylor, 2022</w:t>
      </w:r>
      <w:r w:rsidR="000F2278" w:rsidRPr="008E4E7C">
        <w:rPr>
          <w:rFonts w:ascii="Times New Roman" w:hAnsi="Times New Roman" w:cs="Times New Roman"/>
          <w:color w:val="353740"/>
          <w:sz w:val="24"/>
          <w:szCs w:val="24"/>
        </w:rPr>
        <w:t>)</w:t>
      </w:r>
      <w:r w:rsidRPr="008E4E7C">
        <w:rPr>
          <w:rFonts w:ascii="Times New Roman" w:hAnsi="Times New Roman" w:cs="Times New Roman"/>
          <w:color w:val="353740"/>
          <w:sz w:val="24"/>
          <w:szCs w:val="24"/>
        </w:rPr>
        <w:t xml:space="preserve">. This would ensure </w:t>
      </w:r>
      <w:r w:rsidR="006942C5">
        <w:rPr>
          <w:rFonts w:ascii="Times New Roman" w:hAnsi="Times New Roman" w:cs="Times New Roman"/>
          <w:color w:val="353740"/>
          <w:sz w:val="24"/>
          <w:szCs w:val="24"/>
        </w:rPr>
        <w:t>a sufficient supply of qualified healthcare professionals with the right skills and knowledge to meet the sector's demands</w:t>
      </w:r>
      <w:r w:rsidRPr="008E4E7C">
        <w:rPr>
          <w:rFonts w:ascii="Times New Roman" w:hAnsi="Times New Roman" w:cs="Times New Roman"/>
          <w:color w:val="353740"/>
          <w:sz w:val="24"/>
          <w:szCs w:val="24"/>
        </w:rPr>
        <w:t>.</w:t>
      </w:r>
    </w:p>
    <w:p w14:paraId="4A7C044A"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12BD5A76"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0544109A"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1F3D8C1C"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1734CF70"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6006B72E"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7CAE4217"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442A5927"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27AAFD1E"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65BD3A78"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2778EDE1"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654A93DF"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7917C89F"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20786A35" w14:textId="77777777" w:rsidR="000F2278" w:rsidRPr="008E4E7C" w:rsidRDefault="000F2278" w:rsidP="00A21429">
      <w:pPr>
        <w:spacing w:line="276" w:lineRule="auto"/>
        <w:ind w:left="360"/>
        <w:jc w:val="both"/>
        <w:rPr>
          <w:rFonts w:ascii="Times New Roman" w:hAnsi="Times New Roman" w:cs="Times New Roman"/>
          <w:color w:val="353740"/>
          <w:sz w:val="24"/>
          <w:szCs w:val="24"/>
        </w:rPr>
      </w:pPr>
    </w:p>
    <w:p w14:paraId="468F4334" w14:textId="77777777" w:rsidR="006942C5" w:rsidRDefault="00DF40A2" w:rsidP="00A21429">
      <w:pPr>
        <w:spacing w:line="276" w:lineRule="auto"/>
        <w:ind w:left="360"/>
        <w:jc w:val="both"/>
        <w:rPr>
          <w:rFonts w:ascii="Times New Roman" w:hAnsi="Times New Roman" w:cs="Times New Roman"/>
          <w:b/>
          <w:color w:val="353740"/>
          <w:sz w:val="24"/>
          <w:szCs w:val="24"/>
        </w:rPr>
      </w:pPr>
      <w:r w:rsidRPr="006942C5">
        <w:rPr>
          <w:rFonts w:ascii="Times New Roman" w:hAnsi="Times New Roman" w:cs="Times New Roman"/>
          <w:b/>
          <w:color w:val="353740"/>
          <w:sz w:val="24"/>
          <w:szCs w:val="24"/>
        </w:rPr>
        <w:t xml:space="preserve"> </w:t>
      </w:r>
    </w:p>
    <w:p w14:paraId="52B5F022" w14:textId="77777777" w:rsidR="00DB30E9" w:rsidRDefault="00DB30E9" w:rsidP="00A21429">
      <w:pPr>
        <w:spacing w:line="276" w:lineRule="auto"/>
        <w:jc w:val="both"/>
        <w:rPr>
          <w:rFonts w:ascii="Times New Roman" w:hAnsi="Times New Roman" w:cs="Times New Roman"/>
          <w:b/>
          <w:color w:val="353740"/>
          <w:sz w:val="24"/>
          <w:szCs w:val="24"/>
          <w:u w:val="single"/>
        </w:rPr>
      </w:pPr>
    </w:p>
    <w:p w14:paraId="6C3B52BB" w14:textId="77777777" w:rsidR="00DB30E9" w:rsidRDefault="00DB30E9" w:rsidP="00A21429">
      <w:pPr>
        <w:spacing w:line="276" w:lineRule="auto"/>
        <w:jc w:val="both"/>
        <w:rPr>
          <w:rFonts w:ascii="Times New Roman" w:hAnsi="Times New Roman" w:cs="Times New Roman"/>
          <w:b/>
          <w:color w:val="353740"/>
          <w:sz w:val="24"/>
          <w:szCs w:val="24"/>
          <w:u w:val="single"/>
        </w:rPr>
      </w:pPr>
    </w:p>
    <w:p w14:paraId="020C36B6" w14:textId="77777777" w:rsidR="00DB30E9" w:rsidRDefault="00DB30E9" w:rsidP="00A21429">
      <w:pPr>
        <w:spacing w:line="276" w:lineRule="auto"/>
        <w:jc w:val="both"/>
        <w:rPr>
          <w:rFonts w:ascii="Times New Roman" w:hAnsi="Times New Roman" w:cs="Times New Roman"/>
          <w:b/>
          <w:color w:val="353740"/>
          <w:sz w:val="24"/>
          <w:szCs w:val="24"/>
          <w:u w:val="single"/>
        </w:rPr>
      </w:pPr>
    </w:p>
    <w:p w14:paraId="655A9743" w14:textId="77777777" w:rsidR="00DB30E9" w:rsidRDefault="00DB30E9" w:rsidP="00A21429">
      <w:pPr>
        <w:spacing w:line="276" w:lineRule="auto"/>
        <w:jc w:val="both"/>
        <w:rPr>
          <w:rFonts w:ascii="Times New Roman" w:hAnsi="Times New Roman" w:cs="Times New Roman"/>
          <w:b/>
          <w:color w:val="353740"/>
          <w:sz w:val="24"/>
          <w:szCs w:val="24"/>
          <w:u w:val="single"/>
        </w:rPr>
      </w:pPr>
    </w:p>
    <w:p w14:paraId="7790111A" w14:textId="77777777" w:rsidR="00DB30E9" w:rsidRDefault="00DB30E9" w:rsidP="00A21429">
      <w:pPr>
        <w:spacing w:line="276" w:lineRule="auto"/>
        <w:jc w:val="both"/>
        <w:rPr>
          <w:rFonts w:ascii="Times New Roman" w:hAnsi="Times New Roman" w:cs="Times New Roman"/>
          <w:b/>
          <w:color w:val="353740"/>
          <w:sz w:val="24"/>
          <w:szCs w:val="24"/>
          <w:u w:val="single"/>
        </w:rPr>
      </w:pPr>
    </w:p>
    <w:p w14:paraId="22A3224F" w14:textId="5F69C3F9" w:rsidR="000F2278" w:rsidRPr="003E24F0" w:rsidRDefault="00DF40A2" w:rsidP="00A21429">
      <w:pPr>
        <w:spacing w:line="276" w:lineRule="auto"/>
        <w:jc w:val="both"/>
        <w:rPr>
          <w:rFonts w:ascii="Times New Roman" w:hAnsi="Times New Roman" w:cs="Times New Roman"/>
          <w:b/>
          <w:color w:val="353740"/>
          <w:sz w:val="24"/>
          <w:szCs w:val="24"/>
          <w:u w:val="single"/>
        </w:rPr>
      </w:pPr>
      <w:r w:rsidRPr="003E24F0">
        <w:rPr>
          <w:rFonts w:ascii="Times New Roman" w:hAnsi="Times New Roman" w:cs="Times New Roman"/>
          <w:b/>
          <w:color w:val="353740"/>
          <w:sz w:val="24"/>
          <w:szCs w:val="24"/>
          <w:u w:val="single"/>
        </w:rPr>
        <w:lastRenderedPageBreak/>
        <w:t>References</w:t>
      </w:r>
    </w:p>
    <w:p w14:paraId="6767E615" w14:textId="77777777" w:rsidR="00DF40A2" w:rsidRPr="008E4E7C" w:rsidRDefault="000F2278" w:rsidP="00A21429">
      <w:pPr>
        <w:spacing w:line="276" w:lineRule="auto"/>
        <w:ind w:left="720" w:hanging="720"/>
        <w:jc w:val="both"/>
        <w:rPr>
          <w:rFonts w:ascii="Times New Roman" w:hAnsi="Times New Roman" w:cs="Times New Roman"/>
          <w:color w:val="353740"/>
          <w:sz w:val="24"/>
          <w:szCs w:val="24"/>
        </w:rPr>
      </w:pPr>
      <w:r w:rsidRPr="008E4E7C">
        <w:rPr>
          <w:rFonts w:ascii="Times New Roman" w:hAnsi="Times New Roman" w:cs="Times New Roman"/>
          <w:color w:val="222222"/>
          <w:sz w:val="24"/>
          <w:szCs w:val="24"/>
          <w:shd w:val="clear" w:color="auto" w:fill="FFFFFF"/>
        </w:rPr>
        <w:t>Armstrong, M. and Taylor, S., 2022. </w:t>
      </w:r>
      <w:r w:rsidRPr="008E4E7C">
        <w:rPr>
          <w:rFonts w:ascii="Times New Roman" w:hAnsi="Times New Roman" w:cs="Times New Roman"/>
          <w:i/>
          <w:iCs/>
          <w:color w:val="222222"/>
          <w:sz w:val="24"/>
          <w:szCs w:val="24"/>
          <w:shd w:val="clear" w:color="auto" w:fill="FFFFFF"/>
        </w:rPr>
        <w:t>Armstrong's Handbook of Human Resource Management Practice: A Guide to the Theory and Practice of People Management</w:t>
      </w:r>
      <w:r w:rsidRPr="008E4E7C">
        <w:rPr>
          <w:rFonts w:ascii="Times New Roman" w:hAnsi="Times New Roman" w:cs="Times New Roman"/>
          <w:color w:val="222222"/>
          <w:sz w:val="24"/>
          <w:szCs w:val="24"/>
          <w:shd w:val="clear" w:color="auto" w:fill="FFFFFF"/>
        </w:rPr>
        <w:t>. Kogan Page Publishers.</w:t>
      </w:r>
      <w:r w:rsidR="00DF40A2" w:rsidRPr="008E4E7C">
        <w:rPr>
          <w:rFonts w:ascii="Times New Roman" w:hAnsi="Times New Roman" w:cs="Times New Roman"/>
          <w:color w:val="353740"/>
          <w:sz w:val="24"/>
          <w:szCs w:val="24"/>
        </w:rPr>
        <w:t xml:space="preserve"> </w:t>
      </w:r>
    </w:p>
    <w:p w14:paraId="17F2B0B9" w14:textId="77777777" w:rsidR="00DF40A2" w:rsidRPr="008E4E7C" w:rsidRDefault="00DF40A2"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Brunello, G. and Wruuck, P., 2019. Skill shortages and skill mismatch in Europe: A review of the literature.</w:t>
      </w:r>
    </w:p>
    <w:p w14:paraId="54727961" w14:textId="77777777" w:rsidR="000F2278" w:rsidRPr="008E4E7C" w:rsidRDefault="000F2278"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Coates, N. and Dutson, R., 2021. The HR consultant–an experiential learning approach: A case study approach of HR students working on live client projects. In </w:t>
      </w:r>
      <w:r w:rsidRPr="008E4E7C">
        <w:rPr>
          <w:rFonts w:ascii="Times New Roman" w:hAnsi="Times New Roman" w:cs="Times New Roman"/>
          <w:i/>
          <w:iCs/>
          <w:color w:val="222222"/>
          <w:sz w:val="24"/>
          <w:szCs w:val="24"/>
          <w:shd w:val="clear" w:color="auto" w:fill="FFFFFF"/>
        </w:rPr>
        <w:t>Organisation Studies and Human Resource Management</w:t>
      </w:r>
      <w:r w:rsidRPr="008E4E7C">
        <w:rPr>
          <w:rFonts w:ascii="Times New Roman" w:hAnsi="Times New Roman" w:cs="Times New Roman"/>
          <w:color w:val="222222"/>
          <w:sz w:val="24"/>
          <w:szCs w:val="24"/>
          <w:shd w:val="clear" w:color="auto" w:fill="FFFFFF"/>
        </w:rPr>
        <w:t> (pp. 150-165). Routledge.</w:t>
      </w:r>
    </w:p>
    <w:p w14:paraId="46A765B7" w14:textId="77777777" w:rsidR="000F2278" w:rsidRPr="008E4E7C" w:rsidRDefault="000F2278"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Coates, N. and Dutson, R., 2021. THE HR CONSULTANT–AN EXPERIENTIAL LEARNING APPROACH. </w:t>
      </w:r>
      <w:r w:rsidRPr="008E4E7C">
        <w:rPr>
          <w:rFonts w:ascii="Times New Roman" w:hAnsi="Times New Roman" w:cs="Times New Roman"/>
          <w:i/>
          <w:iCs/>
          <w:color w:val="222222"/>
          <w:sz w:val="24"/>
          <w:szCs w:val="24"/>
          <w:shd w:val="clear" w:color="auto" w:fill="FFFFFF"/>
        </w:rPr>
        <w:t>Organisation Studies and Human Resource Management: An Educator's Handbook</w:t>
      </w:r>
      <w:r w:rsidRPr="008E4E7C">
        <w:rPr>
          <w:rFonts w:ascii="Times New Roman" w:hAnsi="Times New Roman" w:cs="Times New Roman"/>
          <w:color w:val="222222"/>
          <w:sz w:val="24"/>
          <w:szCs w:val="24"/>
          <w:shd w:val="clear" w:color="auto" w:fill="FFFFFF"/>
        </w:rPr>
        <w:t>.</w:t>
      </w:r>
    </w:p>
    <w:p w14:paraId="1EF5F167" w14:textId="77777777" w:rsidR="000F2278" w:rsidRPr="008E4E7C" w:rsidRDefault="000F2278"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Davies, J., 2017. CIPD's profession for the future project and its implications for the HRD curriculum in UK universities.</w:t>
      </w:r>
    </w:p>
    <w:p w14:paraId="5C3AC0AD" w14:textId="77777777" w:rsidR="00DF40A2" w:rsidRPr="008E4E7C" w:rsidRDefault="00DF40A2"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Fontaine, I., Galvez-Iniesta, I., Gomes, P. and Vila-Martin, D., 2020. Labour market flows: Accounting for the public sector. </w:t>
      </w:r>
      <w:r w:rsidRPr="008E4E7C">
        <w:rPr>
          <w:rFonts w:ascii="Times New Roman" w:hAnsi="Times New Roman" w:cs="Times New Roman"/>
          <w:i/>
          <w:iCs/>
          <w:color w:val="222222"/>
          <w:sz w:val="24"/>
          <w:szCs w:val="24"/>
          <w:shd w:val="clear" w:color="auto" w:fill="FFFFFF"/>
        </w:rPr>
        <w:t>Labour Economics</w:t>
      </w:r>
      <w:r w:rsidRPr="008E4E7C">
        <w:rPr>
          <w:rFonts w:ascii="Times New Roman" w:hAnsi="Times New Roman" w:cs="Times New Roman"/>
          <w:color w:val="222222"/>
          <w:sz w:val="24"/>
          <w:szCs w:val="24"/>
          <w:shd w:val="clear" w:color="auto" w:fill="FFFFFF"/>
        </w:rPr>
        <w:t>, </w:t>
      </w:r>
      <w:r w:rsidRPr="008E4E7C">
        <w:rPr>
          <w:rFonts w:ascii="Times New Roman" w:hAnsi="Times New Roman" w:cs="Times New Roman"/>
          <w:i/>
          <w:iCs/>
          <w:color w:val="222222"/>
          <w:sz w:val="24"/>
          <w:szCs w:val="24"/>
          <w:shd w:val="clear" w:color="auto" w:fill="FFFFFF"/>
        </w:rPr>
        <w:t>62</w:t>
      </w:r>
      <w:r w:rsidRPr="008E4E7C">
        <w:rPr>
          <w:rFonts w:ascii="Times New Roman" w:hAnsi="Times New Roman" w:cs="Times New Roman"/>
          <w:color w:val="222222"/>
          <w:sz w:val="24"/>
          <w:szCs w:val="24"/>
          <w:shd w:val="clear" w:color="auto" w:fill="FFFFFF"/>
        </w:rPr>
        <w:t>, p.101770.</w:t>
      </w:r>
    </w:p>
    <w:p w14:paraId="54FE98E5" w14:textId="77777777" w:rsidR="00DF40A2" w:rsidRPr="008E4E7C" w:rsidRDefault="00DF40A2"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Grimshaw, D., Fagan, C., Hebson, G. and Tavora, I., 2017. A new labour market segmentation approach for analy</w:t>
      </w:r>
      <w:r w:rsidR="006942C5">
        <w:rPr>
          <w:rFonts w:ascii="Times New Roman" w:hAnsi="Times New Roman" w:cs="Times New Roman"/>
          <w:color w:val="222222"/>
          <w:sz w:val="24"/>
          <w:szCs w:val="24"/>
          <w:shd w:val="clear" w:color="auto" w:fill="FFFFFF"/>
        </w:rPr>
        <w:t>z</w:t>
      </w:r>
      <w:r w:rsidRPr="008E4E7C">
        <w:rPr>
          <w:rFonts w:ascii="Times New Roman" w:hAnsi="Times New Roman" w:cs="Times New Roman"/>
          <w:color w:val="222222"/>
          <w:sz w:val="24"/>
          <w:szCs w:val="24"/>
          <w:shd w:val="clear" w:color="auto" w:fill="FFFFFF"/>
        </w:rPr>
        <w:t>ing inequalities: introduction and overview. In </w:t>
      </w:r>
      <w:r w:rsidR="003C3057" w:rsidRPr="008E4E7C">
        <w:rPr>
          <w:rFonts w:ascii="Times New Roman" w:hAnsi="Times New Roman" w:cs="Times New Roman"/>
          <w:i/>
          <w:iCs/>
          <w:color w:val="222222"/>
          <w:sz w:val="24"/>
          <w:szCs w:val="24"/>
          <w:shd w:val="clear" w:color="auto" w:fill="FFFFFF"/>
        </w:rPr>
        <w:t>making</w:t>
      </w:r>
      <w:r w:rsidRPr="008E4E7C">
        <w:rPr>
          <w:rFonts w:ascii="Times New Roman" w:hAnsi="Times New Roman" w:cs="Times New Roman"/>
          <w:i/>
          <w:iCs/>
          <w:color w:val="222222"/>
          <w:sz w:val="24"/>
          <w:szCs w:val="24"/>
          <w:shd w:val="clear" w:color="auto" w:fill="FFFFFF"/>
        </w:rPr>
        <w:t xml:space="preserve"> work more equal</w:t>
      </w:r>
      <w:r w:rsidRPr="008E4E7C">
        <w:rPr>
          <w:rFonts w:ascii="Times New Roman" w:hAnsi="Times New Roman" w:cs="Times New Roman"/>
          <w:color w:val="222222"/>
          <w:sz w:val="24"/>
          <w:szCs w:val="24"/>
          <w:shd w:val="clear" w:color="auto" w:fill="FFFFFF"/>
        </w:rPr>
        <w:t> (pp. 1-32). Manchester University Press.</w:t>
      </w:r>
    </w:p>
    <w:p w14:paraId="463C602F" w14:textId="77777777" w:rsidR="00DF40A2" w:rsidRPr="008E4E7C" w:rsidRDefault="00DF40A2"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Gallie, D., Felstead, A., Green, F. and Inanc, H., 2017. The hidden face of job insecurity. </w:t>
      </w:r>
      <w:r w:rsidRPr="008E4E7C">
        <w:rPr>
          <w:rFonts w:ascii="Times New Roman" w:hAnsi="Times New Roman" w:cs="Times New Roman"/>
          <w:i/>
          <w:iCs/>
          <w:color w:val="222222"/>
          <w:sz w:val="24"/>
          <w:szCs w:val="24"/>
          <w:shd w:val="clear" w:color="auto" w:fill="FFFFFF"/>
        </w:rPr>
        <w:t>Work, employment and society</w:t>
      </w:r>
      <w:r w:rsidRPr="008E4E7C">
        <w:rPr>
          <w:rFonts w:ascii="Times New Roman" w:hAnsi="Times New Roman" w:cs="Times New Roman"/>
          <w:color w:val="222222"/>
          <w:sz w:val="24"/>
          <w:szCs w:val="24"/>
          <w:shd w:val="clear" w:color="auto" w:fill="FFFFFF"/>
        </w:rPr>
        <w:t>, </w:t>
      </w:r>
      <w:r w:rsidRPr="008E4E7C">
        <w:rPr>
          <w:rFonts w:ascii="Times New Roman" w:hAnsi="Times New Roman" w:cs="Times New Roman"/>
          <w:i/>
          <w:iCs/>
          <w:color w:val="222222"/>
          <w:sz w:val="24"/>
          <w:szCs w:val="24"/>
          <w:shd w:val="clear" w:color="auto" w:fill="FFFFFF"/>
        </w:rPr>
        <w:t>31</w:t>
      </w:r>
      <w:r w:rsidRPr="008E4E7C">
        <w:rPr>
          <w:rFonts w:ascii="Times New Roman" w:hAnsi="Times New Roman" w:cs="Times New Roman"/>
          <w:color w:val="222222"/>
          <w:sz w:val="24"/>
          <w:szCs w:val="24"/>
          <w:shd w:val="clear" w:color="auto" w:fill="FFFFFF"/>
        </w:rPr>
        <w:t>(1), pp.36-53.</w:t>
      </w:r>
    </w:p>
    <w:p w14:paraId="1542C07F" w14:textId="1FCEF3C3" w:rsidR="000F2278" w:rsidRPr="008E4E7C" w:rsidRDefault="000F2278"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 xml:space="preserve">Harrison, P., </w:t>
      </w:r>
      <w:r w:rsidR="00011DA3">
        <w:rPr>
          <w:rFonts w:ascii="Times New Roman" w:hAnsi="Times New Roman" w:cs="Times New Roman"/>
          <w:color w:val="222222"/>
          <w:sz w:val="24"/>
          <w:szCs w:val="24"/>
          <w:shd w:val="clear" w:color="auto" w:fill="FFFFFF"/>
          <w:lang w:val="bg-BG"/>
        </w:rPr>
        <w:t>Posey</w:t>
      </w:r>
      <w:r w:rsidRPr="008E4E7C">
        <w:rPr>
          <w:rFonts w:ascii="Times New Roman" w:hAnsi="Times New Roman" w:cs="Times New Roman"/>
          <w:color w:val="222222"/>
          <w:sz w:val="24"/>
          <w:szCs w:val="24"/>
          <w:shd w:val="clear" w:color="auto" w:fill="FFFFFF"/>
        </w:rPr>
        <w:t>, P., Anderson, V. and Elliott, C., 2021. HRD professional education provision in the UK: past, present and future. </w:t>
      </w:r>
      <w:r w:rsidRPr="008E4E7C">
        <w:rPr>
          <w:rFonts w:ascii="Times New Roman" w:hAnsi="Times New Roman" w:cs="Times New Roman"/>
          <w:i/>
          <w:iCs/>
          <w:color w:val="222222"/>
          <w:sz w:val="24"/>
          <w:szCs w:val="24"/>
          <w:shd w:val="clear" w:color="auto" w:fill="FFFFFF"/>
        </w:rPr>
        <w:t>Human Resource Development International</w:t>
      </w:r>
      <w:r w:rsidRPr="008E4E7C">
        <w:rPr>
          <w:rFonts w:ascii="Times New Roman" w:hAnsi="Times New Roman" w:cs="Times New Roman"/>
          <w:color w:val="222222"/>
          <w:sz w:val="24"/>
          <w:szCs w:val="24"/>
          <w:shd w:val="clear" w:color="auto" w:fill="FFFFFF"/>
        </w:rPr>
        <w:t>, </w:t>
      </w:r>
      <w:r w:rsidRPr="008E4E7C">
        <w:rPr>
          <w:rFonts w:ascii="Times New Roman" w:hAnsi="Times New Roman" w:cs="Times New Roman"/>
          <w:i/>
          <w:iCs/>
          <w:color w:val="222222"/>
          <w:sz w:val="24"/>
          <w:szCs w:val="24"/>
          <w:shd w:val="clear" w:color="auto" w:fill="FFFFFF"/>
        </w:rPr>
        <w:t>24</w:t>
      </w:r>
      <w:r w:rsidRPr="008E4E7C">
        <w:rPr>
          <w:rFonts w:ascii="Times New Roman" w:hAnsi="Times New Roman" w:cs="Times New Roman"/>
          <w:color w:val="222222"/>
          <w:sz w:val="24"/>
          <w:szCs w:val="24"/>
          <w:shd w:val="clear" w:color="auto" w:fill="FFFFFF"/>
        </w:rPr>
        <w:t>(2), pp.200-218.</w:t>
      </w:r>
    </w:p>
    <w:p w14:paraId="3CDF7E4F" w14:textId="77777777" w:rsidR="00DF40A2" w:rsidRPr="008E4E7C" w:rsidRDefault="00DF40A2"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Mayhew, K. and Anand, P., 2020. COVID-19 and the UK labour market. </w:t>
      </w:r>
      <w:r w:rsidRPr="008E4E7C">
        <w:rPr>
          <w:rFonts w:ascii="Times New Roman" w:hAnsi="Times New Roman" w:cs="Times New Roman"/>
          <w:i/>
          <w:iCs/>
          <w:color w:val="222222"/>
          <w:sz w:val="24"/>
          <w:szCs w:val="24"/>
          <w:shd w:val="clear" w:color="auto" w:fill="FFFFFF"/>
        </w:rPr>
        <w:t>Oxford Review of Economic Policy</w:t>
      </w:r>
      <w:r w:rsidRPr="008E4E7C">
        <w:rPr>
          <w:rFonts w:ascii="Times New Roman" w:hAnsi="Times New Roman" w:cs="Times New Roman"/>
          <w:color w:val="222222"/>
          <w:sz w:val="24"/>
          <w:szCs w:val="24"/>
          <w:shd w:val="clear" w:color="auto" w:fill="FFFFFF"/>
        </w:rPr>
        <w:t>, </w:t>
      </w:r>
      <w:r w:rsidRPr="008E4E7C">
        <w:rPr>
          <w:rFonts w:ascii="Times New Roman" w:hAnsi="Times New Roman" w:cs="Times New Roman"/>
          <w:i/>
          <w:iCs/>
          <w:color w:val="222222"/>
          <w:sz w:val="24"/>
          <w:szCs w:val="24"/>
          <w:shd w:val="clear" w:color="auto" w:fill="FFFFFF"/>
        </w:rPr>
        <w:t>36</w:t>
      </w:r>
      <w:r w:rsidRPr="008E4E7C">
        <w:rPr>
          <w:rFonts w:ascii="Times New Roman" w:hAnsi="Times New Roman" w:cs="Times New Roman"/>
          <w:color w:val="222222"/>
          <w:sz w:val="24"/>
          <w:szCs w:val="24"/>
          <w:shd w:val="clear" w:color="auto" w:fill="FFFFFF"/>
        </w:rPr>
        <w:t>(Supplement_1), pp.S215-S224.</w:t>
      </w:r>
    </w:p>
    <w:p w14:paraId="64FD830D" w14:textId="77777777" w:rsidR="00DF40A2" w:rsidRPr="008E4E7C" w:rsidRDefault="00DF40A2"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Smit, S., Tacke, T., Lund, S., Manyika, J. and Thiel, L., 2020. The future of work in Europe.</w:t>
      </w:r>
    </w:p>
    <w:p w14:paraId="6C996834" w14:textId="77777777" w:rsidR="00DF40A2" w:rsidRPr="008E4E7C" w:rsidRDefault="00DF40A2" w:rsidP="00A21429">
      <w:pPr>
        <w:spacing w:line="276" w:lineRule="auto"/>
        <w:ind w:left="720" w:hanging="720"/>
        <w:jc w:val="both"/>
        <w:rPr>
          <w:rFonts w:ascii="Times New Roman" w:hAnsi="Times New Roman" w:cs="Times New Roman"/>
          <w:color w:val="222222"/>
          <w:sz w:val="24"/>
          <w:szCs w:val="24"/>
          <w:shd w:val="clear" w:color="auto" w:fill="FFFFFF"/>
        </w:rPr>
      </w:pPr>
      <w:r w:rsidRPr="008E4E7C">
        <w:rPr>
          <w:rFonts w:ascii="Times New Roman" w:hAnsi="Times New Roman" w:cs="Times New Roman"/>
          <w:color w:val="222222"/>
          <w:sz w:val="24"/>
          <w:szCs w:val="24"/>
          <w:shd w:val="clear" w:color="auto" w:fill="FFFFFF"/>
        </w:rPr>
        <w:t>Stuckler, D., Reeves, A., Loopstra, R., Karanikolos, M. and McKee, M., 2017. Austerity and health: the impact in the UK and Europe. </w:t>
      </w:r>
      <w:r w:rsidRPr="008E4E7C">
        <w:rPr>
          <w:rFonts w:ascii="Times New Roman" w:hAnsi="Times New Roman" w:cs="Times New Roman"/>
          <w:i/>
          <w:iCs/>
          <w:color w:val="222222"/>
          <w:sz w:val="24"/>
          <w:szCs w:val="24"/>
          <w:shd w:val="clear" w:color="auto" w:fill="FFFFFF"/>
        </w:rPr>
        <w:t>European journal of public health</w:t>
      </w:r>
      <w:r w:rsidRPr="008E4E7C">
        <w:rPr>
          <w:rFonts w:ascii="Times New Roman" w:hAnsi="Times New Roman" w:cs="Times New Roman"/>
          <w:color w:val="222222"/>
          <w:sz w:val="24"/>
          <w:szCs w:val="24"/>
          <w:shd w:val="clear" w:color="auto" w:fill="FFFFFF"/>
        </w:rPr>
        <w:t>, </w:t>
      </w:r>
      <w:r w:rsidRPr="008E4E7C">
        <w:rPr>
          <w:rFonts w:ascii="Times New Roman" w:hAnsi="Times New Roman" w:cs="Times New Roman"/>
          <w:i/>
          <w:iCs/>
          <w:color w:val="222222"/>
          <w:sz w:val="24"/>
          <w:szCs w:val="24"/>
          <w:shd w:val="clear" w:color="auto" w:fill="FFFFFF"/>
        </w:rPr>
        <w:t>27</w:t>
      </w:r>
      <w:r w:rsidRPr="008E4E7C">
        <w:rPr>
          <w:rFonts w:ascii="Times New Roman" w:hAnsi="Times New Roman" w:cs="Times New Roman"/>
          <w:color w:val="222222"/>
          <w:sz w:val="24"/>
          <w:szCs w:val="24"/>
          <w:shd w:val="clear" w:color="auto" w:fill="FFFFFF"/>
        </w:rPr>
        <w:t>(suppl_4), pp.18-21.</w:t>
      </w:r>
    </w:p>
    <w:p w14:paraId="543F94F7" w14:textId="2AA654C8" w:rsidR="00DF40A2" w:rsidRPr="008E4E7C" w:rsidRDefault="00DF40A2" w:rsidP="00A21429">
      <w:pPr>
        <w:spacing w:line="276" w:lineRule="auto"/>
        <w:ind w:left="720" w:hanging="720"/>
        <w:jc w:val="both"/>
        <w:rPr>
          <w:rFonts w:ascii="Times New Roman" w:hAnsi="Times New Roman" w:cs="Times New Roman"/>
          <w:sz w:val="24"/>
          <w:szCs w:val="24"/>
        </w:rPr>
      </w:pPr>
      <w:r w:rsidRPr="008E4E7C">
        <w:rPr>
          <w:rFonts w:ascii="Times New Roman" w:hAnsi="Times New Roman" w:cs="Times New Roman"/>
          <w:color w:val="222222"/>
          <w:sz w:val="24"/>
          <w:szCs w:val="24"/>
          <w:shd w:val="clear" w:color="auto" w:fill="FFFFFF"/>
        </w:rPr>
        <w:t xml:space="preserve">Von Wachter, T., 2020. The persistent effects of initial </w:t>
      </w:r>
      <w:r w:rsidR="00011DA3">
        <w:rPr>
          <w:rFonts w:ascii="Times New Roman" w:hAnsi="Times New Roman" w:cs="Times New Roman"/>
          <w:color w:val="222222"/>
          <w:sz w:val="24"/>
          <w:szCs w:val="24"/>
          <w:shd w:val="clear" w:color="auto" w:fill="FFFFFF"/>
          <w:lang w:val="bg-BG"/>
        </w:rPr>
        <w:t>labour</w:t>
      </w:r>
      <w:r w:rsidRPr="008E4E7C">
        <w:rPr>
          <w:rFonts w:ascii="Times New Roman" w:hAnsi="Times New Roman" w:cs="Times New Roman"/>
          <w:color w:val="222222"/>
          <w:sz w:val="24"/>
          <w:szCs w:val="24"/>
          <w:shd w:val="clear" w:color="auto" w:fill="FFFFFF"/>
        </w:rPr>
        <w:t xml:space="preserve"> market conditions for young adults and their sources. </w:t>
      </w:r>
      <w:r w:rsidRPr="008E4E7C">
        <w:rPr>
          <w:rFonts w:ascii="Times New Roman" w:hAnsi="Times New Roman" w:cs="Times New Roman"/>
          <w:i/>
          <w:iCs/>
          <w:color w:val="222222"/>
          <w:sz w:val="24"/>
          <w:szCs w:val="24"/>
          <w:shd w:val="clear" w:color="auto" w:fill="FFFFFF"/>
        </w:rPr>
        <w:t>Journal of Economic Perspectives</w:t>
      </w:r>
      <w:r w:rsidRPr="008E4E7C">
        <w:rPr>
          <w:rFonts w:ascii="Times New Roman" w:hAnsi="Times New Roman" w:cs="Times New Roman"/>
          <w:color w:val="222222"/>
          <w:sz w:val="24"/>
          <w:szCs w:val="24"/>
          <w:shd w:val="clear" w:color="auto" w:fill="FFFFFF"/>
        </w:rPr>
        <w:t>, </w:t>
      </w:r>
      <w:r w:rsidRPr="008E4E7C">
        <w:rPr>
          <w:rFonts w:ascii="Times New Roman" w:hAnsi="Times New Roman" w:cs="Times New Roman"/>
          <w:i/>
          <w:iCs/>
          <w:color w:val="222222"/>
          <w:sz w:val="24"/>
          <w:szCs w:val="24"/>
          <w:shd w:val="clear" w:color="auto" w:fill="FFFFFF"/>
        </w:rPr>
        <w:t>34</w:t>
      </w:r>
      <w:r w:rsidRPr="008E4E7C">
        <w:rPr>
          <w:rFonts w:ascii="Times New Roman" w:hAnsi="Times New Roman" w:cs="Times New Roman"/>
          <w:color w:val="222222"/>
          <w:sz w:val="24"/>
          <w:szCs w:val="24"/>
          <w:shd w:val="clear" w:color="auto" w:fill="FFFFFF"/>
        </w:rPr>
        <w:t>(4), pp.168-94.</w:t>
      </w:r>
    </w:p>
    <w:sectPr w:rsidR="00DF40A2" w:rsidRPr="008E4E7C" w:rsidSect="00DB30E9">
      <w:foot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E5E22" w14:textId="77777777" w:rsidR="00A5553C" w:rsidRDefault="00A5553C" w:rsidP="00DB30E9">
      <w:pPr>
        <w:spacing w:after="0" w:line="240" w:lineRule="auto"/>
      </w:pPr>
      <w:r>
        <w:separator/>
      </w:r>
    </w:p>
  </w:endnote>
  <w:endnote w:type="continuationSeparator" w:id="0">
    <w:p w14:paraId="32886B4D" w14:textId="77777777" w:rsidR="00A5553C" w:rsidRDefault="00A5553C" w:rsidP="00DB3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698396"/>
      <w:docPartObj>
        <w:docPartGallery w:val="Page Numbers (Bottom of Page)"/>
        <w:docPartUnique/>
      </w:docPartObj>
    </w:sdtPr>
    <w:sdtEndPr>
      <w:rPr>
        <w:noProof/>
      </w:rPr>
    </w:sdtEndPr>
    <w:sdtContent>
      <w:p w14:paraId="7446D170" w14:textId="11662B4F" w:rsidR="00DB30E9" w:rsidRDefault="00DB30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ACD934" w14:textId="77777777" w:rsidR="00DB30E9" w:rsidRDefault="00DB3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34808" w14:textId="77777777" w:rsidR="00A5553C" w:rsidRDefault="00A5553C" w:rsidP="00DB30E9">
      <w:pPr>
        <w:spacing w:after="0" w:line="240" w:lineRule="auto"/>
      </w:pPr>
      <w:r>
        <w:separator/>
      </w:r>
    </w:p>
  </w:footnote>
  <w:footnote w:type="continuationSeparator" w:id="0">
    <w:p w14:paraId="60D967AE" w14:textId="77777777" w:rsidR="00A5553C" w:rsidRDefault="00A5553C" w:rsidP="00DB3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371FB"/>
    <w:multiLevelType w:val="hybridMultilevel"/>
    <w:tmpl w:val="7C86BBBE"/>
    <w:lvl w:ilvl="0" w:tplc="B8FAD3B6">
      <w:start w:val="1"/>
      <w:numFmt w:val="upperLetter"/>
      <w:lvlText w:val="%1)"/>
      <w:lvlJc w:val="left"/>
      <w:pPr>
        <w:ind w:left="720" w:hanging="360"/>
      </w:pPr>
      <w:rPr>
        <w:rFonts w:hint="default"/>
        <w:i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1D13B4"/>
    <w:multiLevelType w:val="hybridMultilevel"/>
    <w:tmpl w:val="4CB87F54"/>
    <w:lvl w:ilvl="0" w:tplc="06924A6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F11009"/>
    <w:multiLevelType w:val="hybridMultilevel"/>
    <w:tmpl w:val="32E009F8"/>
    <w:lvl w:ilvl="0" w:tplc="B48E29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572D1"/>
    <w:multiLevelType w:val="hybridMultilevel"/>
    <w:tmpl w:val="DBEA231C"/>
    <w:lvl w:ilvl="0" w:tplc="CD84FA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8739A5"/>
    <w:multiLevelType w:val="hybridMultilevel"/>
    <w:tmpl w:val="C57262E2"/>
    <w:lvl w:ilvl="0" w:tplc="0570E286">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76F61E80"/>
    <w:multiLevelType w:val="hybridMultilevel"/>
    <w:tmpl w:val="C008A6D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6302310">
    <w:abstractNumId w:val="5"/>
  </w:num>
  <w:num w:numId="2" w16cid:durableId="1991472679">
    <w:abstractNumId w:val="1"/>
  </w:num>
  <w:num w:numId="3" w16cid:durableId="524640241">
    <w:abstractNumId w:val="3"/>
  </w:num>
  <w:num w:numId="4" w16cid:durableId="1569421820">
    <w:abstractNumId w:val="4"/>
  </w:num>
  <w:num w:numId="5" w16cid:durableId="875042795">
    <w:abstractNumId w:val="2"/>
  </w:num>
  <w:num w:numId="6" w16cid:durableId="586352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3MDE2MTEwMrI0MTRT0lEKTi0uzszPAykwqQUA3vvGnCwAAAA="/>
  </w:docVars>
  <w:rsids>
    <w:rsidRoot w:val="00F11A9B"/>
    <w:rsid w:val="000064D6"/>
    <w:rsid w:val="00011DA3"/>
    <w:rsid w:val="00060A19"/>
    <w:rsid w:val="00090102"/>
    <w:rsid w:val="000D029C"/>
    <w:rsid w:val="000F2278"/>
    <w:rsid w:val="0015108C"/>
    <w:rsid w:val="00340EFC"/>
    <w:rsid w:val="003C3057"/>
    <w:rsid w:val="003E24F0"/>
    <w:rsid w:val="005A71D8"/>
    <w:rsid w:val="006942C5"/>
    <w:rsid w:val="006A5A97"/>
    <w:rsid w:val="00841669"/>
    <w:rsid w:val="008E4E7C"/>
    <w:rsid w:val="00A00EC5"/>
    <w:rsid w:val="00A21429"/>
    <w:rsid w:val="00A5553C"/>
    <w:rsid w:val="00CA1549"/>
    <w:rsid w:val="00D0409F"/>
    <w:rsid w:val="00DB30E9"/>
    <w:rsid w:val="00DB352A"/>
    <w:rsid w:val="00DC2E2B"/>
    <w:rsid w:val="00DF40A2"/>
    <w:rsid w:val="00E66761"/>
    <w:rsid w:val="00F11A9B"/>
    <w:rsid w:val="00F86A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19FB"/>
  <w15:chartTrackingRefBased/>
  <w15:docId w15:val="{BC5E8109-D0CB-411C-9B46-4461D1FF7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0E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A9B"/>
    <w:pPr>
      <w:ind w:left="720"/>
      <w:contextualSpacing/>
    </w:pPr>
  </w:style>
  <w:style w:type="paragraph" w:styleId="Header">
    <w:name w:val="header"/>
    <w:basedOn w:val="Normal"/>
    <w:link w:val="HeaderChar"/>
    <w:uiPriority w:val="99"/>
    <w:unhideWhenUsed/>
    <w:rsid w:val="00DB30E9"/>
    <w:pPr>
      <w:tabs>
        <w:tab w:val="center" w:pos="4703"/>
        <w:tab w:val="right" w:pos="9406"/>
      </w:tabs>
      <w:spacing w:after="0" w:line="240" w:lineRule="auto"/>
    </w:pPr>
  </w:style>
  <w:style w:type="character" w:customStyle="1" w:styleId="HeaderChar">
    <w:name w:val="Header Char"/>
    <w:basedOn w:val="DefaultParagraphFont"/>
    <w:link w:val="Header"/>
    <w:uiPriority w:val="99"/>
    <w:rsid w:val="00DB30E9"/>
  </w:style>
  <w:style w:type="paragraph" w:styleId="Footer">
    <w:name w:val="footer"/>
    <w:basedOn w:val="Normal"/>
    <w:link w:val="FooterChar"/>
    <w:uiPriority w:val="99"/>
    <w:unhideWhenUsed/>
    <w:rsid w:val="00DB30E9"/>
    <w:pPr>
      <w:tabs>
        <w:tab w:val="center" w:pos="4703"/>
        <w:tab w:val="right" w:pos="9406"/>
      </w:tabs>
      <w:spacing w:after="0" w:line="240" w:lineRule="auto"/>
    </w:pPr>
  </w:style>
  <w:style w:type="character" w:customStyle="1" w:styleId="FooterChar">
    <w:name w:val="Footer Char"/>
    <w:basedOn w:val="DefaultParagraphFont"/>
    <w:link w:val="Footer"/>
    <w:uiPriority w:val="99"/>
    <w:rsid w:val="00DB3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2441</Words>
  <Characters>13402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Miroslava</cp:lastModifiedBy>
  <cp:revision>2</cp:revision>
  <dcterms:created xsi:type="dcterms:W3CDTF">2023-01-09T22:54:00Z</dcterms:created>
  <dcterms:modified xsi:type="dcterms:W3CDTF">2023-01-09T22:54:00Z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414359f4bae3db234aab2f14b21f4e736b83a80e14fccb64365afaaca4851777</vt:lpwstr>
  </property>
</Properties>
</file>