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inorHAnsi" w:hAnsi="Arial" w:cs="Arial"/>
          <w:color w:val="5B9BD5" w:themeColor="accent1"/>
          <w:sz w:val="24"/>
          <w:szCs w:val="24"/>
          <w:lang w:val="en-GB"/>
        </w:rPr>
        <w:id w:val="-1522475554"/>
        <w:docPartObj>
          <w:docPartGallery w:val="Cover Pages"/>
          <w:docPartUnique/>
        </w:docPartObj>
      </w:sdtPr>
      <w:sdtEndPr>
        <w:rPr>
          <w:color w:val="auto"/>
        </w:rPr>
      </w:sdtEndPr>
      <w:sdtContent>
        <w:p w14:paraId="34AE3BD9" w14:textId="77777777" w:rsidR="007D1947" w:rsidRPr="00171F88" w:rsidRDefault="007D1947">
          <w:pPr>
            <w:pStyle w:val="NoSpacing"/>
            <w:spacing w:before="1540" w:after="240"/>
            <w:jc w:val="center"/>
            <w:rPr>
              <w:rFonts w:ascii="Arial" w:hAnsi="Arial" w:cs="Arial"/>
              <w:color w:val="5B9BD5" w:themeColor="accent1"/>
              <w:sz w:val="24"/>
              <w:szCs w:val="24"/>
            </w:rPr>
          </w:pPr>
          <w:r w:rsidRPr="00171F88">
            <w:rPr>
              <w:rFonts w:ascii="Arial" w:hAnsi="Arial" w:cs="Arial"/>
              <w:noProof/>
              <w:color w:val="5B9BD5" w:themeColor="accent1"/>
              <w:sz w:val="24"/>
              <w:szCs w:val="24"/>
              <w:lang w:val="en-GB" w:eastAsia="en-GB"/>
            </w:rPr>
            <w:drawing>
              <wp:inline distT="0" distB="0" distL="0" distR="0" wp14:anchorId="71E00FC2" wp14:editId="3BC988F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5B9BD5" w:themeColor="accent1"/>
              <w:sz w:val="24"/>
              <w:szCs w:val="24"/>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14:paraId="1B3AC1FC" w14:textId="1E849CE7" w:rsidR="007D1947" w:rsidRPr="00171F88" w:rsidRDefault="00000C18">
              <w:pPr>
                <w:pStyle w:val="NoSpacing"/>
                <w:pBdr>
                  <w:top w:val="single" w:sz="6" w:space="6" w:color="5B9BD5" w:themeColor="accent1"/>
                  <w:bottom w:val="single" w:sz="6" w:space="6" w:color="5B9BD5" w:themeColor="accent1"/>
                </w:pBdr>
                <w:spacing w:after="240"/>
                <w:jc w:val="center"/>
                <w:rPr>
                  <w:rFonts w:ascii="Arial" w:eastAsiaTheme="majorEastAsia" w:hAnsi="Arial" w:cs="Arial"/>
                  <w:caps/>
                  <w:color w:val="5B9BD5" w:themeColor="accent1"/>
                  <w:sz w:val="24"/>
                  <w:szCs w:val="24"/>
                </w:rPr>
              </w:pPr>
              <w:r w:rsidRPr="00171F88">
                <w:rPr>
                  <w:rFonts w:ascii="Arial" w:eastAsiaTheme="majorEastAsia" w:hAnsi="Arial" w:cs="Arial"/>
                  <w:caps/>
                  <w:color w:val="5B9BD5" w:themeColor="accent1"/>
                  <w:sz w:val="24"/>
                  <w:szCs w:val="24"/>
                </w:rPr>
                <w:t>THE EVENT EXPERI</w:t>
              </w:r>
              <w:r w:rsidR="00171F88" w:rsidRPr="00171F88">
                <w:rPr>
                  <w:rFonts w:ascii="Arial" w:eastAsiaTheme="majorEastAsia" w:hAnsi="Arial" w:cs="Arial"/>
                  <w:caps/>
                  <w:color w:val="5B9BD5" w:themeColor="accent1"/>
                  <w:sz w:val="24"/>
                  <w:szCs w:val="24"/>
                </w:rPr>
                <w:t>E</w:t>
              </w:r>
              <w:r w:rsidRPr="00171F88">
                <w:rPr>
                  <w:rFonts w:ascii="Arial" w:eastAsiaTheme="majorEastAsia" w:hAnsi="Arial" w:cs="Arial"/>
                  <w:caps/>
                  <w:color w:val="5B9BD5" w:themeColor="accent1"/>
                  <w:sz w:val="24"/>
                  <w:szCs w:val="24"/>
                </w:rPr>
                <w:t>NCE</w:t>
              </w:r>
            </w:p>
          </w:sdtContent>
        </w:sdt>
        <w:sdt>
          <w:sdtPr>
            <w:rPr>
              <w:rFonts w:ascii="Arial" w:hAnsi="Arial" w:cs="Arial"/>
              <w:color w:val="5B9BD5" w:themeColor="accent1"/>
              <w:sz w:val="24"/>
              <w:szCs w:val="24"/>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3830A555" w14:textId="77777777" w:rsidR="007D1947" w:rsidRPr="00171F88" w:rsidRDefault="00000C18">
              <w:pPr>
                <w:pStyle w:val="NoSpacing"/>
                <w:jc w:val="center"/>
                <w:rPr>
                  <w:rFonts w:ascii="Arial" w:hAnsi="Arial" w:cs="Arial"/>
                  <w:color w:val="5B9BD5" w:themeColor="accent1"/>
                  <w:sz w:val="24"/>
                  <w:szCs w:val="24"/>
                </w:rPr>
              </w:pPr>
              <w:r w:rsidRPr="00171F88">
                <w:rPr>
                  <w:rFonts w:ascii="Arial" w:hAnsi="Arial" w:cs="Arial"/>
                  <w:color w:val="5B9BD5" w:themeColor="accent1"/>
                  <w:sz w:val="24"/>
                  <w:szCs w:val="24"/>
                </w:rPr>
                <w:t>The Events Industry</w:t>
              </w:r>
            </w:p>
          </w:sdtContent>
        </w:sdt>
        <w:p w14:paraId="3D437DFA" w14:textId="77777777" w:rsidR="007D1947" w:rsidRPr="00171F88" w:rsidRDefault="007D1947">
          <w:pPr>
            <w:pStyle w:val="NoSpacing"/>
            <w:spacing w:before="480"/>
            <w:jc w:val="center"/>
            <w:rPr>
              <w:rFonts w:ascii="Arial" w:hAnsi="Arial" w:cs="Arial"/>
              <w:color w:val="5B9BD5" w:themeColor="accent1"/>
              <w:sz w:val="24"/>
              <w:szCs w:val="24"/>
            </w:rPr>
          </w:pPr>
          <w:r w:rsidRPr="00171F88">
            <w:rPr>
              <w:rFonts w:ascii="Arial" w:hAnsi="Arial" w:cs="Arial"/>
              <w:noProof/>
              <w:color w:val="5B9BD5" w:themeColor="accent1"/>
              <w:sz w:val="24"/>
              <w:szCs w:val="24"/>
              <w:lang w:val="en-GB" w:eastAsia="en-GB"/>
            </w:rPr>
            <mc:AlternateContent>
              <mc:Choice Requires="wps">
                <w:drawing>
                  <wp:anchor distT="0" distB="0" distL="114300" distR="114300" simplePos="0" relativeHeight="251659264" behindDoc="0" locked="0" layoutInCell="1" allowOverlap="1" wp14:anchorId="3D98B045" wp14:editId="25AF0B8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790D658" w14:textId="77777777" w:rsidR="007D1947" w:rsidRDefault="00000C18">
                                    <w:pPr>
                                      <w:pStyle w:val="NoSpacing"/>
                                      <w:spacing w:after="40"/>
                                      <w:jc w:val="center"/>
                                      <w:rPr>
                                        <w:caps/>
                                        <w:color w:val="5B9BD5" w:themeColor="accent1"/>
                                        <w:sz w:val="28"/>
                                        <w:szCs w:val="28"/>
                                      </w:rPr>
                                    </w:pPr>
                                    <w:r>
                                      <w:rPr>
                                        <w:caps/>
                                        <w:color w:val="5B9BD5" w:themeColor="accent1"/>
                                        <w:sz w:val="28"/>
                                        <w:szCs w:val="28"/>
                                      </w:rPr>
                                      <w:t>Olivia Griffiths - 1703630</w:t>
                                    </w:r>
                                  </w:p>
                                </w:sdtContent>
                              </w:sdt>
                              <w:p w14:paraId="4A7BBFF1" w14:textId="77777777" w:rsidR="007D1947" w:rsidRDefault="0002066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87F4F74" w14:textId="77777777" w:rsidR="007D1947" w:rsidRDefault="0002066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D98B045" id="_x0000_t202" coordsize="21600,21600" o:spt="202" path="m0,0l0,21600,21600,21600,2160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790D658" w14:textId="77777777" w:rsidR="007D1947" w:rsidRDefault="00000C18">
                              <w:pPr>
                                <w:pStyle w:val="NoSpacing"/>
                                <w:spacing w:after="40"/>
                                <w:jc w:val="center"/>
                                <w:rPr>
                                  <w:caps/>
                                  <w:color w:val="5B9BD5" w:themeColor="accent1"/>
                                  <w:sz w:val="28"/>
                                  <w:szCs w:val="28"/>
                                </w:rPr>
                              </w:pPr>
                              <w:r>
                                <w:rPr>
                                  <w:caps/>
                                  <w:color w:val="5B9BD5" w:themeColor="accent1"/>
                                  <w:sz w:val="28"/>
                                  <w:szCs w:val="28"/>
                                </w:rPr>
                                <w:t>Olivia Griffiths - 1703630</w:t>
                              </w:r>
                            </w:p>
                          </w:sdtContent>
                        </w:sdt>
                        <w:p w14:paraId="4A7BBFF1" w14:textId="77777777" w:rsidR="007D1947" w:rsidRDefault="000F35B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87F4F74" w14:textId="77777777" w:rsidR="007D1947" w:rsidRDefault="000F35B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171F88">
            <w:rPr>
              <w:rFonts w:ascii="Arial" w:hAnsi="Arial" w:cs="Arial"/>
              <w:noProof/>
              <w:color w:val="5B9BD5" w:themeColor="accent1"/>
              <w:sz w:val="24"/>
              <w:szCs w:val="24"/>
              <w:lang w:val="en-GB" w:eastAsia="en-GB"/>
            </w:rPr>
            <w:drawing>
              <wp:inline distT="0" distB="0" distL="0" distR="0" wp14:anchorId="475AFAD0" wp14:editId="0854C83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144C054" w14:textId="77777777" w:rsidR="007D1947" w:rsidRPr="00171F88" w:rsidRDefault="007D1947" w:rsidP="007D1947">
          <w:pPr>
            <w:pStyle w:val="Heading1"/>
            <w:rPr>
              <w:rFonts w:ascii="Arial" w:hAnsi="Arial" w:cs="Arial"/>
              <w:sz w:val="24"/>
              <w:szCs w:val="24"/>
            </w:rPr>
          </w:pPr>
          <w:r w:rsidRPr="00171F88">
            <w:rPr>
              <w:rFonts w:ascii="Arial" w:hAnsi="Arial" w:cs="Arial"/>
              <w:sz w:val="24"/>
              <w:szCs w:val="24"/>
            </w:rPr>
            <w:br w:type="page"/>
          </w:r>
          <w:bookmarkStart w:id="0" w:name="_Toc498289337"/>
          <w:r w:rsidRPr="00171F88">
            <w:rPr>
              <w:rFonts w:ascii="Arial" w:hAnsi="Arial" w:cs="Arial"/>
              <w:sz w:val="24"/>
              <w:szCs w:val="24"/>
            </w:rPr>
            <w:lastRenderedPageBreak/>
            <w:t>Executive Summary</w:t>
          </w:r>
          <w:bookmarkEnd w:id="0"/>
        </w:p>
        <w:p w14:paraId="25932E8F" w14:textId="12C1664B" w:rsidR="00C523DE" w:rsidRPr="00171F88" w:rsidRDefault="00C523DE" w:rsidP="00C523DE">
          <w:pPr>
            <w:rPr>
              <w:rFonts w:ascii="Arial" w:hAnsi="Arial" w:cs="Arial"/>
              <w:sz w:val="24"/>
              <w:szCs w:val="24"/>
            </w:rPr>
          </w:pPr>
          <w:r w:rsidRPr="00171F88">
            <w:rPr>
              <w:rFonts w:ascii="Arial" w:hAnsi="Arial" w:cs="Arial"/>
              <w:sz w:val="24"/>
              <w:szCs w:val="24"/>
            </w:rPr>
            <w:t xml:space="preserve">The purpose of this report is to analyse Alton Towers Resort’s annual Halloween </w:t>
          </w:r>
          <w:r w:rsidRPr="00171F88">
            <w:rPr>
              <w:rFonts w:ascii="Arial" w:hAnsi="Arial" w:cs="Arial"/>
              <w:color w:val="000000" w:themeColor="text1"/>
              <w:sz w:val="24"/>
              <w:szCs w:val="24"/>
            </w:rPr>
            <w:t xml:space="preserve">event, Scarefest, which was </w:t>
          </w:r>
          <w:r w:rsidRPr="00171F88">
            <w:rPr>
              <w:rFonts w:ascii="Arial" w:hAnsi="Arial" w:cs="Arial"/>
              <w:sz w:val="24"/>
              <w:szCs w:val="24"/>
            </w:rPr>
            <w:t>attended on 7</w:t>
          </w:r>
          <w:r w:rsidRPr="00171F88">
            <w:rPr>
              <w:rFonts w:ascii="Arial" w:hAnsi="Arial" w:cs="Arial"/>
              <w:sz w:val="24"/>
              <w:szCs w:val="24"/>
              <w:vertAlign w:val="superscript"/>
            </w:rPr>
            <w:t>th</w:t>
          </w:r>
          <w:r w:rsidRPr="00171F88">
            <w:rPr>
              <w:rFonts w:ascii="Arial" w:hAnsi="Arial" w:cs="Arial"/>
              <w:sz w:val="24"/>
              <w:szCs w:val="24"/>
            </w:rPr>
            <w:t xml:space="preserve"> October. The report looks at whether or not the event was a success as well as the reasons for this conclusion. The methods of analys</w:t>
          </w:r>
          <w:r w:rsidR="00171F88" w:rsidRPr="00171F88">
            <w:rPr>
              <w:rFonts w:ascii="Arial" w:hAnsi="Arial" w:cs="Arial"/>
              <w:sz w:val="24"/>
              <w:szCs w:val="24"/>
            </w:rPr>
            <w:t>is</w:t>
          </w:r>
          <w:r w:rsidRPr="00171F88">
            <w:rPr>
              <w:rFonts w:ascii="Arial" w:hAnsi="Arial" w:cs="Arial"/>
              <w:sz w:val="24"/>
              <w:szCs w:val="24"/>
            </w:rPr>
            <w:t xml:space="preserve"> </w:t>
          </w:r>
          <w:proofErr w:type="gramStart"/>
          <w:r w:rsidRPr="00171F88">
            <w:rPr>
              <w:rFonts w:ascii="Arial" w:hAnsi="Arial" w:cs="Arial"/>
              <w:sz w:val="24"/>
              <w:szCs w:val="24"/>
            </w:rPr>
            <w:t>was</w:t>
          </w:r>
          <w:proofErr w:type="gramEnd"/>
          <w:r w:rsidRPr="00171F88">
            <w:rPr>
              <w:rFonts w:ascii="Arial" w:hAnsi="Arial" w:cs="Arial"/>
              <w:sz w:val="24"/>
              <w:szCs w:val="24"/>
            </w:rPr>
            <w:t xml:space="preserve"> </w:t>
          </w:r>
          <w:r w:rsidRPr="00171F88">
            <w:rPr>
              <w:rFonts w:ascii="Arial" w:hAnsi="Arial" w:cs="Arial"/>
              <w:color w:val="000000" w:themeColor="text1"/>
              <w:sz w:val="24"/>
              <w:szCs w:val="24"/>
            </w:rPr>
            <w:t xml:space="preserve">an ‘event satisfaction checklist’, </w:t>
          </w:r>
          <w:r w:rsidRPr="00171F88">
            <w:rPr>
              <w:rFonts w:ascii="Arial" w:hAnsi="Arial" w:cs="Arial"/>
              <w:sz w:val="24"/>
              <w:szCs w:val="24"/>
            </w:rPr>
            <w:t xml:space="preserve">which looked at the key points for an event of this type, as well as whether or not these were successfully put in place. The event satisfaction checklist used throughout the report can be seen in appendix 1. The results show that twelve out of fourteen of the key points were put in place successfully. The areas of weakness at the event were the lack of restaurants and food options available to customers other than fast food outlets, as well as the queues entering into the resort from the car park for people using the monorail instead of the one mile walk. The report found that in relation to recommendations and theories the event was largely a success and had a positive outcome. </w:t>
          </w:r>
        </w:p>
        <w:p w14:paraId="1A6DE7D6" w14:textId="77777777" w:rsidR="00C523DE" w:rsidRPr="00171F88" w:rsidRDefault="00C523DE" w:rsidP="00C523DE">
          <w:pPr>
            <w:rPr>
              <w:rFonts w:ascii="Arial" w:hAnsi="Arial" w:cs="Arial"/>
              <w:sz w:val="24"/>
              <w:szCs w:val="24"/>
              <w:u w:val="single"/>
            </w:rPr>
          </w:pPr>
          <w:r w:rsidRPr="00171F88">
            <w:rPr>
              <w:rFonts w:ascii="Arial" w:hAnsi="Arial" w:cs="Arial"/>
              <w:sz w:val="24"/>
              <w:szCs w:val="24"/>
              <w:u w:val="single"/>
            </w:rPr>
            <w:t>Recommendations include:</w:t>
          </w:r>
        </w:p>
        <w:p w14:paraId="0563C5F3" w14:textId="77777777" w:rsidR="00C523DE" w:rsidRPr="00171F88" w:rsidRDefault="00C523DE" w:rsidP="00C523DE">
          <w:pPr>
            <w:pStyle w:val="ListParagraph"/>
            <w:numPr>
              <w:ilvl w:val="0"/>
              <w:numId w:val="1"/>
            </w:numPr>
            <w:rPr>
              <w:rFonts w:ascii="Arial" w:hAnsi="Arial" w:cs="Arial"/>
            </w:rPr>
          </w:pPr>
          <w:r w:rsidRPr="00171F88">
            <w:rPr>
              <w:rFonts w:ascii="Arial" w:hAnsi="Arial" w:cs="Arial"/>
            </w:rPr>
            <w:t>Hiring outside food companies to sell at vans inside the resort to offer a broader range of choices and reduce food queues massively.</w:t>
          </w:r>
        </w:p>
        <w:p w14:paraId="5FADC082" w14:textId="77777777" w:rsidR="00C523DE" w:rsidRPr="00171F88" w:rsidRDefault="00C523DE" w:rsidP="00C523DE">
          <w:pPr>
            <w:pStyle w:val="ListParagraph"/>
            <w:numPr>
              <w:ilvl w:val="0"/>
              <w:numId w:val="1"/>
            </w:numPr>
            <w:rPr>
              <w:rFonts w:ascii="Arial" w:hAnsi="Arial" w:cs="Arial"/>
            </w:rPr>
          </w:pPr>
          <w:r w:rsidRPr="00171F88">
            <w:rPr>
              <w:rFonts w:ascii="Arial" w:hAnsi="Arial" w:cs="Arial"/>
            </w:rPr>
            <w:t>To increase the number of trains on the mono-rail to reduce queuing and speed up access to the resort.</w:t>
          </w:r>
        </w:p>
        <w:p w14:paraId="27BF3523" w14:textId="77777777" w:rsidR="007D1947" w:rsidRPr="00171F88" w:rsidRDefault="007D1947">
          <w:pPr>
            <w:rPr>
              <w:rFonts w:ascii="Arial" w:hAnsi="Arial" w:cs="Arial"/>
              <w:sz w:val="24"/>
              <w:szCs w:val="24"/>
            </w:rPr>
          </w:pPr>
        </w:p>
        <w:p w14:paraId="6D66477E" w14:textId="77777777" w:rsidR="007D1947" w:rsidRPr="00171F88" w:rsidRDefault="007D1947">
          <w:pPr>
            <w:rPr>
              <w:rFonts w:ascii="Arial" w:hAnsi="Arial" w:cs="Arial"/>
              <w:sz w:val="24"/>
              <w:szCs w:val="24"/>
            </w:rPr>
          </w:pPr>
        </w:p>
        <w:p w14:paraId="07D1AD6E" w14:textId="77777777" w:rsidR="007D1947" w:rsidRPr="00171F88" w:rsidRDefault="007D1947">
          <w:pPr>
            <w:rPr>
              <w:rFonts w:ascii="Arial" w:hAnsi="Arial" w:cs="Arial"/>
              <w:sz w:val="24"/>
              <w:szCs w:val="24"/>
            </w:rPr>
          </w:pPr>
        </w:p>
        <w:p w14:paraId="11F703CB" w14:textId="77777777" w:rsidR="007D1947" w:rsidRPr="00171F88" w:rsidRDefault="007D1947">
          <w:pPr>
            <w:rPr>
              <w:rFonts w:ascii="Arial" w:hAnsi="Arial" w:cs="Arial"/>
              <w:sz w:val="24"/>
              <w:szCs w:val="24"/>
            </w:rPr>
          </w:pPr>
        </w:p>
        <w:p w14:paraId="4C594A61" w14:textId="77777777" w:rsidR="007D1947" w:rsidRPr="00171F88" w:rsidRDefault="007D1947">
          <w:pPr>
            <w:rPr>
              <w:rFonts w:ascii="Arial" w:hAnsi="Arial" w:cs="Arial"/>
              <w:sz w:val="24"/>
              <w:szCs w:val="24"/>
            </w:rPr>
          </w:pPr>
        </w:p>
        <w:p w14:paraId="18873798" w14:textId="77777777" w:rsidR="007D1947" w:rsidRPr="00171F88" w:rsidRDefault="007D1947">
          <w:pPr>
            <w:rPr>
              <w:rFonts w:ascii="Arial" w:hAnsi="Arial" w:cs="Arial"/>
              <w:sz w:val="24"/>
              <w:szCs w:val="24"/>
            </w:rPr>
          </w:pPr>
        </w:p>
        <w:p w14:paraId="166C7938" w14:textId="77777777" w:rsidR="007D1947" w:rsidRPr="00171F88" w:rsidRDefault="007D1947">
          <w:pPr>
            <w:rPr>
              <w:rFonts w:ascii="Arial" w:hAnsi="Arial" w:cs="Arial"/>
              <w:sz w:val="24"/>
              <w:szCs w:val="24"/>
            </w:rPr>
          </w:pPr>
        </w:p>
        <w:p w14:paraId="5A731942" w14:textId="77777777" w:rsidR="007D1947" w:rsidRPr="00171F88" w:rsidRDefault="007D1947">
          <w:pPr>
            <w:rPr>
              <w:rFonts w:ascii="Arial" w:hAnsi="Arial" w:cs="Arial"/>
              <w:sz w:val="24"/>
              <w:szCs w:val="24"/>
            </w:rPr>
          </w:pPr>
        </w:p>
        <w:p w14:paraId="0C9CD07F" w14:textId="77777777" w:rsidR="007D1947" w:rsidRPr="00171F88" w:rsidRDefault="007D1947">
          <w:pPr>
            <w:rPr>
              <w:rFonts w:ascii="Arial" w:hAnsi="Arial" w:cs="Arial"/>
              <w:sz w:val="24"/>
              <w:szCs w:val="24"/>
            </w:rPr>
          </w:pPr>
        </w:p>
        <w:p w14:paraId="76F7519B" w14:textId="77777777" w:rsidR="007D1947" w:rsidRPr="00171F88" w:rsidRDefault="007D1947">
          <w:pPr>
            <w:rPr>
              <w:rFonts w:ascii="Arial" w:hAnsi="Arial" w:cs="Arial"/>
              <w:sz w:val="24"/>
              <w:szCs w:val="24"/>
            </w:rPr>
          </w:pPr>
        </w:p>
        <w:p w14:paraId="09028D5D" w14:textId="77777777" w:rsidR="007D1947" w:rsidRPr="00171F88" w:rsidRDefault="007D1947">
          <w:pPr>
            <w:rPr>
              <w:rFonts w:ascii="Arial" w:hAnsi="Arial" w:cs="Arial"/>
              <w:sz w:val="24"/>
              <w:szCs w:val="24"/>
            </w:rPr>
          </w:pPr>
        </w:p>
        <w:p w14:paraId="6ABB9987" w14:textId="77777777" w:rsidR="00171F88" w:rsidRPr="00171F88" w:rsidRDefault="00171F88">
          <w:pPr>
            <w:rPr>
              <w:rFonts w:ascii="Arial" w:hAnsi="Arial" w:cs="Arial"/>
              <w:sz w:val="24"/>
              <w:szCs w:val="24"/>
            </w:rPr>
          </w:pPr>
        </w:p>
        <w:sdt>
          <w:sdtPr>
            <w:rPr>
              <w:rFonts w:ascii="Arial" w:eastAsiaTheme="minorHAnsi" w:hAnsi="Arial" w:cs="Arial"/>
              <w:color w:val="auto"/>
              <w:sz w:val="24"/>
              <w:szCs w:val="24"/>
              <w:lang w:val="en-GB"/>
            </w:rPr>
            <w:id w:val="-1297214018"/>
            <w:docPartObj>
              <w:docPartGallery w:val="Table of Contents"/>
              <w:docPartUnique/>
            </w:docPartObj>
          </w:sdtPr>
          <w:sdtEndPr>
            <w:rPr>
              <w:b/>
              <w:bCs/>
              <w:noProof/>
            </w:rPr>
          </w:sdtEndPr>
          <w:sdtContent>
            <w:p w14:paraId="125A2DA2" w14:textId="77777777" w:rsidR="007D1947" w:rsidRPr="00171F88" w:rsidRDefault="007D1947">
              <w:pPr>
                <w:pStyle w:val="TOCHeading"/>
                <w:rPr>
                  <w:rFonts w:ascii="Arial" w:hAnsi="Arial" w:cs="Arial"/>
                  <w:sz w:val="24"/>
                  <w:szCs w:val="24"/>
                </w:rPr>
              </w:pPr>
              <w:r w:rsidRPr="00171F88">
                <w:rPr>
                  <w:rFonts w:ascii="Arial" w:hAnsi="Arial" w:cs="Arial"/>
                  <w:sz w:val="24"/>
                  <w:szCs w:val="24"/>
                </w:rPr>
                <w:t>Table of Contents</w:t>
              </w:r>
            </w:p>
            <w:p w14:paraId="63D555D1" w14:textId="77777777" w:rsidR="00A13F28" w:rsidRDefault="007D1947">
              <w:pPr>
                <w:pStyle w:val="TOC1"/>
                <w:tabs>
                  <w:tab w:val="right" w:leader="dot" w:pos="9016"/>
                </w:tabs>
                <w:rPr>
                  <w:rFonts w:eastAsiaTheme="minorEastAsia"/>
                  <w:noProof/>
                  <w:sz w:val="24"/>
                  <w:szCs w:val="24"/>
                  <w:lang w:eastAsia="en-GB"/>
                </w:rPr>
              </w:pPr>
              <w:r w:rsidRPr="00171F88">
                <w:rPr>
                  <w:rFonts w:ascii="Arial" w:hAnsi="Arial" w:cs="Arial"/>
                  <w:sz w:val="24"/>
                  <w:szCs w:val="24"/>
                </w:rPr>
                <w:fldChar w:fldCharType="begin"/>
              </w:r>
              <w:r w:rsidRPr="00171F88">
                <w:rPr>
                  <w:rFonts w:ascii="Arial" w:hAnsi="Arial" w:cs="Arial"/>
                  <w:sz w:val="24"/>
                  <w:szCs w:val="24"/>
                </w:rPr>
                <w:instrText xml:space="preserve"> TOC \o "1-3" \h \z \u </w:instrText>
              </w:r>
              <w:r w:rsidRPr="00171F88">
                <w:rPr>
                  <w:rFonts w:ascii="Arial" w:hAnsi="Arial" w:cs="Arial"/>
                  <w:sz w:val="24"/>
                  <w:szCs w:val="24"/>
                </w:rPr>
                <w:fldChar w:fldCharType="separate"/>
              </w:r>
              <w:hyperlink w:anchor="_Toc498289337" w:history="1">
                <w:r w:rsidR="00A13F28" w:rsidRPr="004623F4">
                  <w:rPr>
                    <w:rStyle w:val="Hyperlink"/>
                    <w:rFonts w:ascii="Arial" w:hAnsi="Arial" w:cs="Arial"/>
                    <w:noProof/>
                  </w:rPr>
                  <w:t>Executive Summary</w:t>
                </w:r>
                <w:r w:rsidR="00A13F28">
                  <w:rPr>
                    <w:noProof/>
                    <w:webHidden/>
                  </w:rPr>
                  <w:tab/>
                </w:r>
                <w:r w:rsidR="00A13F28">
                  <w:rPr>
                    <w:noProof/>
                    <w:webHidden/>
                  </w:rPr>
                  <w:fldChar w:fldCharType="begin"/>
                </w:r>
                <w:r w:rsidR="00A13F28">
                  <w:rPr>
                    <w:noProof/>
                    <w:webHidden/>
                  </w:rPr>
                  <w:instrText xml:space="preserve"> PAGEREF _Toc498289337 \h </w:instrText>
                </w:r>
                <w:r w:rsidR="00A13F28">
                  <w:rPr>
                    <w:noProof/>
                    <w:webHidden/>
                  </w:rPr>
                </w:r>
                <w:r w:rsidR="00A13F28">
                  <w:rPr>
                    <w:noProof/>
                    <w:webHidden/>
                  </w:rPr>
                  <w:fldChar w:fldCharType="separate"/>
                </w:r>
                <w:r w:rsidR="00A13F28">
                  <w:rPr>
                    <w:noProof/>
                    <w:webHidden/>
                  </w:rPr>
                  <w:t>1</w:t>
                </w:r>
                <w:r w:rsidR="00A13F28">
                  <w:rPr>
                    <w:noProof/>
                    <w:webHidden/>
                  </w:rPr>
                  <w:fldChar w:fldCharType="end"/>
                </w:r>
              </w:hyperlink>
            </w:p>
            <w:p w14:paraId="0A4A0F77" w14:textId="77777777" w:rsidR="00A13F28" w:rsidRDefault="00A13F28">
              <w:pPr>
                <w:pStyle w:val="TOC1"/>
                <w:tabs>
                  <w:tab w:val="right" w:leader="dot" w:pos="9016"/>
                </w:tabs>
                <w:rPr>
                  <w:rFonts w:eastAsiaTheme="minorEastAsia"/>
                  <w:noProof/>
                  <w:sz w:val="24"/>
                  <w:szCs w:val="24"/>
                  <w:lang w:eastAsia="en-GB"/>
                </w:rPr>
              </w:pPr>
              <w:hyperlink w:anchor="_Toc498289338" w:history="1">
                <w:r w:rsidRPr="004623F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_Toc498289338 \h </w:instrText>
                </w:r>
                <w:r>
                  <w:rPr>
                    <w:noProof/>
                    <w:webHidden/>
                  </w:rPr>
                </w:r>
                <w:r>
                  <w:rPr>
                    <w:noProof/>
                    <w:webHidden/>
                  </w:rPr>
                  <w:fldChar w:fldCharType="separate"/>
                </w:r>
                <w:r>
                  <w:rPr>
                    <w:noProof/>
                    <w:webHidden/>
                  </w:rPr>
                  <w:t>3</w:t>
                </w:r>
                <w:r>
                  <w:rPr>
                    <w:noProof/>
                    <w:webHidden/>
                  </w:rPr>
                  <w:fldChar w:fldCharType="end"/>
                </w:r>
              </w:hyperlink>
            </w:p>
            <w:p w14:paraId="56400838" w14:textId="77777777" w:rsidR="00A13F28" w:rsidRDefault="00A13F28">
              <w:pPr>
                <w:pStyle w:val="TOC1"/>
                <w:tabs>
                  <w:tab w:val="right" w:leader="dot" w:pos="9016"/>
                </w:tabs>
                <w:rPr>
                  <w:rFonts w:eastAsiaTheme="minorEastAsia"/>
                  <w:noProof/>
                  <w:sz w:val="24"/>
                  <w:szCs w:val="24"/>
                  <w:lang w:eastAsia="en-GB"/>
                </w:rPr>
              </w:pPr>
              <w:hyperlink w:anchor="_Toc498289339" w:history="1">
                <w:r w:rsidRPr="004623F4">
                  <w:rPr>
                    <w:rStyle w:val="Hyperlink"/>
                    <w:rFonts w:ascii="Arial" w:hAnsi="Arial" w:cs="Arial"/>
                    <w:noProof/>
                  </w:rPr>
                  <w:t>2 Facilities</w:t>
                </w:r>
                <w:r>
                  <w:rPr>
                    <w:noProof/>
                    <w:webHidden/>
                  </w:rPr>
                  <w:tab/>
                </w:r>
                <w:r>
                  <w:rPr>
                    <w:noProof/>
                    <w:webHidden/>
                  </w:rPr>
                  <w:fldChar w:fldCharType="begin"/>
                </w:r>
                <w:r>
                  <w:rPr>
                    <w:noProof/>
                    <w:webHidden/>
                  </w:rPr>
                  <w:instrText xml:space="preserve"> PAGEREF _Toc498289339 \h </w:instrText>
                </w:r>
                <w:r>
                  <w:rPr>
                    <w:noProof/>
                    <w:webHidden/>
                  </w:rPr>
                </w:r>
                <w:r>
                  <w:rPr>
                    <w:noProof/>
                    <w:webHidden/>
                  </w:rPr>
                  <w:fldChar w:fldCharType="separate"/>
                </w:r>
                <w:r>
                  <w:rPr>
                    <w:noProof/>
                    <w:webHidden/>
                  </w:rPr>
                  <w:t>4</w:t>
                </w:r>
                <w:r>
                  <w:rPr>
                    <w:noProof/>
                    <w:webHidden/>
                  </w:rPr>
                  <w:fldChar w:fldCharType="end"/>
                </w:r>
              </w:hyperlink>
            </w:p>
            <w:p w14:paraId="71882AD3" w14:textId="77777777" w:rsidR="00A13F28" w:rsidRDefault="00A13F28">
              <w:pPr>
                <w:pStyle w:val="TOC2"/>
                <w:tabs>
                  <w:tab w:val="right" w:leader="dot" w:pos="9016"/>
                </w:tabs>
                <w:rPr>
                  <w:rFonts w:eastAsiaTheme="minorEastAsia"/>
                  <w:noProof/>
                  <w:sz w:val="24"/>
                  <w:szCs w:val="24"/>
                  <w:lang w:eastAsia="en-GB"/>
                </w:rPr>
              </w:pPr>
              <w:hyperlink w:anchor="_Toc498289340" w:history="1">
                <w:r w:rsidRPr="004623F4">
                  <w:rPr>
                    <w:rStyle w:val="Hyperlink"/>
                    <w:rFonts w:ascii="Arial" w:hAnsi="Arial" w:cs="Arial"/>
                    <w:noProof/>
                  </w:rPr>
                  <w:t>2.1 Parking and public transport</w:t>
                </w:r>
                <w:r>
                  <w:rPr>
                    <w:noProof/>
                    <w:webHidden/>
                  </w:rPr>
                  <w:tab/>
                </w:r>
                <w:r>
                  <w:rPr>
                    <w:noProof/>
                    <w:webHidden/>
                  </w:rPr>
                  <w:fldChar w:fldCharType="begin"/>
                </w:r>
                <w:r>
                  <w:rPr>
                    <w:noProof/>
                    <w:webHidden/>
                  </w:rPr>
                  <w:instrText xml:space="preserve"> PAGEREF _Toc498289340 \h </w:instrText>
                </w:r>
                <w:r>
                  <w:rPr>
                    <w:noProof/>
                    <w:webHidden/>
                  </w:rPr>
                </w:r>
                <w:r>
                  <w:rPr>
                    <w:noProof/>
                    <w:webHidden/>
                  </w:rPr>
                  <w:fldChar w:fldCharType="separate"/>
                </w:r>
                <w:r>
                  <w:rPr>
                    <w:noProof/>
                    <w:webHidden/>
                  </w:rPr>
                  <w:t>4</w:t>
                </w:r>
                <w:r>
                  <w:rPr>
                    <w:noProof/>
                    <w:webHidden/>
                  </w:rPr>
                  <w:fldChar w:fldCharType="end"/>
                </w:r>
              </w:hyperlink>
            </w:p>
            <w:p w14:paraId="0FDFE2BB" w14:textId="77777777" w:rsidR="00A13F28" w:rsidRDefault="00A13F28">
              <w:pPr>
                <w:pStyle w:val="TOC2"/>
                <w:tabs>
                  <w:tab w:val="right" w:leader="dot" w:pos="9016"/>
                </w:tabs>
                <w:rPr>
                  <w:rFonts w:eastAsiaTheme="minorEastAsia"/>
                  <w:noProof/>
                  <w:sz w:val="24"/>
                  <w:szCs w:val="24"/>
                  <w:lang w:eastAsia="en-GB"/>
                </w:rPr>
              </w:pPr>
              <w:hyperlink w:anchor="_Toc498289341" w:history="1">
                <w:r w:rsidRPr="004623F4">
                  <w:rPr>
                    <w:rStyle w:val="Hyperlink"/>
                    <w:rFonts w:ascii="Arial" w:hAnsi="Arial" w:cs="Arial"/>
                    <w:noProof/>
                  </w:rPr>
                  <w:t>2.2 Entrance Prices</w:t>
                </w:r>
                <w:r>
                  <w:rPr>
                    <w:noProof/>
                    <w:webHidden/>
                  </w:rPr>
                  <w:tab/>
                </w:r>
                <w:r>
                  <w:rPr>
                    <w:noProof/>
                    <w:webHidden/>
                  </w:rPr>
                  <w:fldChar w:fldCharType="begin"/>
                </w:r>
                <w:r>
                  <w:rPr>
                    <w:noProof/>
                    <w:webHidden/>
                  </w:rPr>
                  <w:instrText xml:space="preserve"> PAGEREF _Toc498289341 \h </w:instrText>
                </w:r>
                <w:r>
                  <w:rPr>
                    <w:noProof/>
                    <w:webHidden/>
                  </w:rPr>
                </w:r>
                <w:r>
                  <w:rPr>
                    <w:noProof/>
                    <w:webHidden/>
                  </w:rPr>
                  <w:fldChar w:fldCharType="separate"/>
                </w:r>
                <w:r>
                  <w:rPr>
                    <w:noProof/>
                    <w:webHidden/>
                  </w:rPr>
                  <w:t>4</w:t>
                </w:r>
                <w:r>
                  <w:rPr>
                    <w:noProof/>
                    <w:webHidden/>
                  </w:rPr>
                  <w:fldChar w:fldCharType="end"/>
                </w:r>
              </w:hyperlink>
            </w:p>
            <w:p w14:paraId="1B09E000" w14:textId="77777777" w:rsidR="00A13F28" w:rsidRDefault="00A13F28">
              <w:pPr>
                <w:pStyle w:val="TOC2"/>
                <w:tabs>
                  <w:tab w:val="right" w:leader="dot" w:pos="9016"/>
                </w:tabs>
                <w:rPr>
                  <w:rFonts w:eastAsiaTheme="minorEastAsia"/>
                  <w:noProof/>
                  <w:sz w:val="24"/>
                  <w:szCs w:val="24"/>
                  <w:lang w:eastAsia="en-GB"/>
                </w:rPr>
              </w:pPr>
              <w:hyperlink w:anchor="_Toc498289342" w:history="1">
                <w:r w:rsidRPr="004623F4">
                  <w:rPr>
                    <w:rStyle w:val="Hyperlink"/>
                    <w:rFonts w:ascii="Arial" w:hAnsi="Arial" w:cs="Arial"/>
                    <w:noProof/>
                  </w:rPr>
                  <w:t>2.3 Toilets</w:t>
                </w:r>
                <w:r>
                  <w:rPr>
                    <w:noProof/>
                    <w:webHidden/>
                  </w:rPr>
                  <w:tab/>
                </w:r>
                <w:r>
                  <w:rPr>
                    <w:noProof/>
                    <w:webHidden/>
                  </w:rPr>
                  <w:fldChar w:fldCharType="begin"/>
                </w:r>
                <w:r>
                  <w:rPr>
                    <w:noProof/>
                    <w:webHidden/>
                  </w:rPr>
                  <w:instrText xml:space="preserve"> PAGEREF _Toc498289342 \h </w:instrText>
                </w:r>
                <w:r>
                  <w:rPr>
                    <w:noProof/>
                    <w:webHidden/>
                  </w:rPr>
                </w:r>
                <w:r>
                  <w:rPr>
                    <w:noProof/>
                    <w:webHidden/>
                  </w:rPr>
                  <w:fldChar w:fldCharType="separate"/>
                </w:r>
                <w:r>
                  <w:rPr>
                    <w:noProof/>
                    <w:webHidden/>
                  </w:rPr>
                  <w:t>5</w:t>
                </w:r>
                <w:r>
                  <w:rPr>
                    <w:noProof/>
                    <w:webHidden/>
                  </w:rPr>
                  <w:fldChar w:fldCharType="end"/>
                </w:r>
              </w:hyperlink>
            </w:p>
            <w:p w14:paraId="64E31F16" w14:textId="77777777" w:rsidR="00A13F28" w:rsidRDefault="00A13F28">
              <w:pPr>
                <w:pStyle w:val="TOC1"/>
                <w:tabs>
                  <w:tab w:val="right" w:leader="dot" w:pos="9016"/>
                </w:tabs>
                <w:rPr>
                  <w:rFonts w:eastAsiaTheme="minorEastAsia"/>
                  <w:noProof/>
                  <w:sz w:val="24"/>
                  <w:szCs w:val="24"/>
                  <w:lang w:eastAsia="en-GB"/>
                </w:rPr>
              </w:pPr>
              <w:hyperlink w:anchor="_Toc498289343" w:history="1">
                <w:r w:rsidRPr="004623F4">
                  <w:rPr>
                    <w:rStyle w:val="Hyperlink"/>
                    <w:rFonts w:ascii="Arial" w:hAnsi="Arial" w:cs="Arial"/>
                    <w:noProof/>
                  </w:rPr>
                  <w:t>3.0 Security and Crowd Management</w:t>
                </w:r>
                <w:r>
                  <w:rPr>
                    <w:noProof/>
                    <w:webHidden/>
                  </w:rPr>
                  <w:tab/>
                </w:r>
                <w:r>
                  <w:rPr>
                    <w:noProof/>
                    <w:webHidden/>
                  </w:rPr>
                  <w:fldChar w:fldCharType="begin"/>
                </w:r>
                <w:r>
                  <w:rPr>
                    <w:noProof/>
                    <w:webHidden/>
                  </w:rPr>
                  <w:instrText xml:space="preserve"> PAGEREF _Toc498289343 \h </w:instrText>
                </w:r>
                <w:r>
                  <w:rPr>
                    <w:noProof/>
                    <w:webHidden/>
                  </w:rPr>
                </w:r>
                <w:r>
                  <w:rPr>
                    <w:noProof/>
                    <w:webHidden/>
                  </w:rPr>
                  <w:fldChar w:fldCharType="separate"/>
                </w:r>
                <w:r>
                  <w:rPr>
                    <w:noProof/>
                    <w:webHidden/>
                  </w:rPr>
                  <w:t>5</w:t>
                </w:r>
                <w:r>
                  <w:rPr>
                    <w:noProof/>
                    <w:webHidden/>
                  </w:rPr>
                  <w:fldChar w:fldCharType="end"/>
                </w:r>
              </w:hyperlink>
            </w:p>
            <w:p w14:paraId="782C8CF2" w14:textId="77777777" w:rsidR="00A13F28" w:rsidRDefault="00A13F28">
              <w:pPr>
                <w:pStyle w:val="TOC1"/>
                <w:tabs>
                  <w:tab w:val="right" w:leader="dot" w:pos="9016"/>
                </w:tabs>
                <w:rPr>
                  <w:rFonts w:eastAsiaTheme="minorEastAsia"/>
                  <w:noProof/>
                  <w:sz w:val="24"/>
                  <w:szCs w:val="24"/>
                  <w:lang w:eastAsia="en-GB"/>
                </w:rPr>
              </w:pPr>
              <w:hyperlink w:anchor="_Toc498289344" w:history="1">
                <w:r w:rsidRPr="004623F4">
                  <w:rPr>
                    <w:rStyle w:val="Hyperlink"/>
                    <w:rFonts w:ascii="Arial" w:hAnsi="Arial" w:cs="Arial"/>
                    <w:noProof/>
                  </w:rPr>
                  <w:t>4.0 Catering</w:t>
                </w:r>
                <w:r>
                  <w:rPr>
                    <w:noProof/>
                    <w:webHidden/>
                  </w:rPr>
                  <w:tab/>
                </w:r>
                <w:r>
                  <w:rPr>
                    <w:noProof/>
                    <w:webHidden/>
                  </w:rPr>
                  <w:fldChar w:fldCharType="begin"/>
                </w:r>
                <w:r>
                  <w:rPr>
                    <w:noProof/>
                    <w:webHidden/>
                  </w:rPr>
                  <w:instrText xml:space="preserve"> PAGEREF _Toc498289344 \h </w:instrText>
                </w:r>
                <w:r>
                  <w:rPr>
                    <w:noProof/>
                    <w:webHidden/>
                  </w:rPr>
                </w:r>
                <w:r>
                  <w:rPr>
                    <w:noProof/>
                    <w:webHidden/>
                  </w:rPr>
                  <w:fldChar w:fldCharType="separate"/>
                </w:r>
                <w:r>
                  <w:rPr>
                    <w:noProof/>
                    <w:webHidden/>
                  </w:rPr>
                  <w:t>6</w:t>
                </w:r>
                <w:r>
                  <w:rPr>
                    <w:noProof/>
                    <w:webHidden/>
                  </w:rPr>
                  <w:fldChar w:fldCharType="end"/>
                </w:r>
              </w:hyperlink>
            </w:p>
            <w:p w14:paraId="602806B7" w14:textId="77777777" w:rsidR="00A13F28" w:rsidRDefault="00A13F28">
              <w:pPr>
                <w:pStyle w:val="TOC1"/>
                <w:tabs>
                  <w:tab w:val="right" w:leader="dot" w:pos="9016"/>
                </w:tabs>
                <w:rPr>
                  <w:rFonts w:eastAsiaTheme="minorEastAsia"/>
                  <w:noProof/>
                  <w:sz w:val="24"/>
                  <w:szCs w:val="24"/>
                  <w:lang w:eastAsia="en-GB"/>
                </w:rPr>
              </w:pPr>
              <w:hyperlink w:anchor="_Toc498289345" w:history="1">
                <w:r w:rsidRPr="004623F4">
                  <w:rPr>
                    <w:rStyle w:val="Hyperlink"/>
                    <w:rFonts w:ascii="Arial" w:hAnsi="Arial" w:cs="Arial"/>
                    <w:noProof/>
                  </w:rPr>
                  <w:t>5.0 Merchandise</w:t>
                </w:r>
                <w:r>
                  <w:rPr>
                    <w:noProof/>
                    <w:webHidden/>
                  </w:rPr>
                  <w:tab/>
                </w:r>
                <w:r>
                  <w:rPr>
                    <w:noProof/>
                    <w:webHidden/>
                  </w:rPr>
                  <w:fldChar w:fldCharType="begin"/>
                </w:r>
                <w:r>
                  <w:rPr>
                    <w:noProof/>
                    <w:webHidden/>
                  </w:rPr>
                  <w:instrText xml:space="preserve"> PAGEREF _Toc498289345 \h </w:instrText>
                </w:r>
                <w:r>
                  <w:rPr>
                    <w:noProof/>
                    <w:webHidden/>
                  </w:rPr>
                </w:r>
                <w:r>
                  <w:rPr>
                    <w:noProof/>
                    <w:webHidden/>
                  </w:rPr>
                  <w:fldChar w:fldCharType="separate"/>
                </w:r>
                <w:r>
                  <w:rPr>
                    <w:noProof/>
                    <w:webHidden/>
                  </w:rPr>
                  <w:t>7</w:t>
                </w:r>
                <w:r>
                  <w:rPr>
                    <w:noProof/>
                    <w:webHidden/>
                  </w:rPr>
                  <w:fldChar w:fldCharType="end"/>
                </w:r>
              </w:hyperlink>
            </w:p>
            <w:p w14:paraId="7A967C69" w14:textId="77777777" w:rsidR="00A13F28" w:rsidRDefault="00A13F28">
              <w:pPr>
                <w:pStyle w:val="TOC1"/>
                <w:tabs>
                  <w:tab w:val="right" w:leader="dot" w:pos="9016"/>
                </w:tabs>
                <w:rPr>
                  <w:rFonts w:eastAsiaTheme="minorEastAsia"/>
                  <w:noProof/>
                  <w:sz w:val="24"/>
                  <w:szCs w:val="24"/>
                  <w:lang w:eastAsia="en-GB"/>
                </w:rPr>
              </w:pPr>
              <w:hyperlink w:anchor="_Toc498289346" w:history="1">
                <w:r w:rsidRPr="004623F4">
                  <w:rPr>
                    <w:rStyle w:val="Hyperlink"/>
                    <w:rFonts w:ascii="Arial" w:hAnsi="Arial" w:cs="Arial"/>
                    <w:noProof/>
                  </w:rPr>
                  <w:t>6.0 Typical Event Consumer</w:t>
                </w:r>
                <w:r>
                  <w:rPr>
                    <w:noProof/>
                    <w:webHidden/>
                  </w:rPr>
                  <w:tab/>
                </w:r>
                <w:r>
                  <w:rPr>
                    <w:noProof/>
                    <w:webHidden/>
                  </w:rPr>
                  <w:fldChar w:fldCharType="begin"/>
                </w:r>
                <w:r>
                  <w:rPr>
                    <w:noProof/>
                    <w:webHidden/>
                  </w:rPr>
                  <w:instrText xml:space="preserve"> PAGEREF _Toc498289346 \h </w:instrText>
                </w:r>
                <w:r>
                  <w:rPr>
                    <w:noProof/>
                    <w:webHidden/>
                  </w:rPr>
                </w:r>
                <w:r>
                  <w:rPr>
                    <w:noProof/>
                    <w:webHidden/>
                  </w:rPr>
                  <w:fldChar w:fldCharType="separate"/>
                </w:r>
                <w:r>
                  <w:rPr>
                    <w:noProof/>
                    <w:webHidden/>
                  </w:rPr>
                  <w:t>7</w:t>
                </w:r>
                <w:r>
                  <w:rPr>
                    <w:noProof/>
                    <w:webHidden/>
                  </w:rPr>
                  <w:fldChar w:fldCharType="end"/>
                </w:r>
              </w:hyperlink>
            </w:p>
            <w:p w14:paraId="7A2FB17E" w14:textId="77777777" w:rsidR="00A13F28" w:rsidRDefault="00A13F28">
              <w:pPr>
                <w:pStyle w:val="TOC1"/>
                <w:tabs>
                  <w:tab w:val="right" w:leader="dot" w:pos="9016"/>
                </w:tabs>
                <w:rPr>
                  <w:rFonts w:eastAsiaTheme="minorEastAsia"/>
                  <w:noProof/>
                  <w:sz w:val="24"/>
                  <w:szCs w:val="24"/>
                  <w:lang w:eastAsia="en-GB"/>
                </w:rPr>
              </w:pPr>
              <w:hyperlink w:anchor="_Toc498289347" w:history="1">
                <w:r w:rsidRPr="004623F4">
                  <w:rPr>
                    <w:rStyle w:val="Hyperlink"/>
                    <w:rFonts w:ascii="Arial" w:hAnsi="Arial" w:cs="Arial"/>
                    <w:noProof/>
                  </w:rPr>
                  <w:t>Conclusion</w:t>
                </w:r>
                <w:r>
                  <w:rPr>
                    <w:noProof/>
                    <w:webHidden/>
                  </w:rPr>
                  <w:tab/>
                </w:r>
                <w:r>
                  <w:rPr>
                    <w:noProof/>
                    <w:webHidden/>
                  </w:rPr>
                  <w:fldChar w:fldCharType="begin"/>
                </w:r>
                <w:r>
                  <w:rPr>
                    <w:noProof/>
                    <w:webHidden/>
                  </w:rPr>
                  <w:instrText xml:space="preserve"> PAGEREF _Toc498289347 \h </w:instrText>
                </w:r>
                <w:r>
                  <w:rPr>
                    <w:noProof/>
                    <w:webHidden/>
                  </w:rPr>
                </w:r>
                <w:r>
                  <w:rPr>
                    <w:noProof/>
                    <w:webHidden/>
                  </w:rPr>
                  <w:fldChar w:fldCharType="separate"/>
                </w:r>
                <w:r>
                  <w:rPr>
                    <w:noProof/>
                    <w:webHidden/>
                  </w:rPr>
                  <w:t>9</w:t>
                </w:r>
                <w:r>
                  <w:rPr>
                    <w:noProof/>
                    <w:webHidden/>
                  </w:rPr>
                  <w:fldChar w:fldCharType="end"/>
                </w:r>
              </w:hyperlink>
            </w:p>
            <w:p w14:paraId="12B9179A" w14:textId="77777777" w:rsidR="00A13F28" w:rsidRDefault="00A13F28">
              <w:pPr>
                <w:pStyle w:val="TOC1"/>
                <w:tabs>
                  <w:tab w:val="right" w:leader="dot" w:pos="9016"/>
                </w:tabs>
                <w:rPr>
                  <w:rFonts w:eastAsiaTheme="minorEastAsia"/>
                  <w:noProof/>
                  <w:sz w:val="24"/>
                  <w:szCs w:val="24"/>
                  <w:lang w:eastAsia="en-GB"/>
                </w:rPr>
              </w:pPr>
              <w:hyperlink w:anchor="_Toc498289348" w:history="1">
                <w:r w:rsidRPr="004623F4">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_Toc498289348 \h </w:instrText>
                </w:r>
                <w:r>
                  <w:rPr>
                    <w:noProof/>
                    <w:webHidden/>
                  </w:rPr>
                </w:r>
                <w:r>
                  <w:rPr>
                    <w:noProof/>
                    <w:webHidden/>
                  </w:rPr>
                  <w:fldChar w:fldCharType="separate"/>
                </w:r>
                <w:r>
                  <w:rPr>
                    <w:noProof/>
                    <w:webHidden/>
                  </w:rPr>
                  <w:t>10</w:t>
                </w:r>
                <w:r>
                  <w:rPr>
                    <w:noProof/>
                    <w:webHidden/>
                  </w:rPr>
                  <w:fldChar w:fldCharType="end"/>
                </w:r>
              </w:hyperlink>
            </w:p>
            <w:p w14:paraId="61CB26EA" w14:textId="77777777" w:rsidR="00A13F28" w:rsidRDefault="00A13F28">
              <w:pPr>
                <w:pStyle w:val="TOC1"/>
                <w:tabs>
                  <w:tab w:val="right" w:leader="dot" w:pos="9016"/>
                </w:tabs>
                <w:rPr>
                  <w:rFonts w:eastAsiaTheme="minorEastAsia"/>
                  <w:noProof/>
                  <w:sz w:val="24"/>
                  <w:szCs w:val="24"/>
                  <w:lang w:eastAsia="en-GB"/>
                </w:rPr>
              </w:pPr>
              <w:hyperlink w:anchor="_Toc498289349" w:history="1">
                <w:r w:rsidRPr="004623F4">
                  <w:rPr>
                    <w:rStyle w:val="Hyperlink"/>
                    <w:rFonts w:ascii="Arial" w:hAnsi="Arial" w:cs="Arial"/>
                    <w:noProof/>
                  </w:rPr>
                  <w:t>Appendices</w:t>
                </w:r>
                <w:r>
                  <w:rPr>
                    <w:noProof/>
                    <w:webHidden/>
                  </w:rPr>
                  <w:tab/>
                </w:r>
                <w:r>
                  <w:rPr>
                    <w:noProof/>
                    <w:webHidden/>
                  </w:rPr>
                  <w:fldChar w:fldCharType="begin"/>
                </w:r>
                <w:r>
                  <w:rPr>
                    <w:noProof/>
                    <w:webHidden/>
                  </w:rPr>
                  <w:instrText xml:space="preserve"> PAGEREF _Toc498289349 \h </w:instrText>
                </w:r>
                <w:r>
                  <w:rPr>
                    <w:noProof/>
                    <w:webHidden/>
                  </w:rPr>
                </w:r>
                <w:r>
                  <w:rPr>
                    <w:noProof/>
                    <w:webHidden/>
                  </w:rPr>
                  <w:fldChar w:fldCharType="separate"/>
                </w:r>
                <w:r>
                  <w:rPr>
                    <w:noProof/>
                    <w:webHidden/>
                  </w:rPr>
                  <w:t>11</w:t>
                </w:r>
                <w:r>
                  <w:rPr>
                    <w:noProof/>
                    <w:webHidden/>
                  </w:rPr>
                  <w:fldChar w:fldCharType="end"/>
                </w:r>
              </w:hyperlink>
            </w:p>
            <w:p w14:paraId="49A0D325" w14:textId="77777777" w:rsidR="00A13F28" w:rsidRDefault="00A13F28">
              <w:pPr>
                <w:pStyle w:val="TOC2"/>
                <w:tabs>
                  <w:tab w:val="right" w:leader="dot" w:pos="9016"/>
                </w:tabs>
                <w:rPr>
                  <w:rFonts w:eastAsiaTheme="minorEastAsia"/>
                  <w:noProof/>
                  <w:sz w:val="24"/>
                  <w:szCs w:val="24"/>
                  <w:lang w:eastAsia="en-GB"/>
                </w:rPr>
              </w:pPr>
              <w:hyperlink w:anchor="_Toc498289350" w:history="1">
                <w:r w:rsidRPr="004623F4">
                  <w:rPr>
                    <w:rStyle w:val="Hyperlink"/>
                    <w:rFonts w:ascii="Arial" w:hAnsi="Arial" w:cs="Arial"/>
                    <w:noProof/>
                  </w:rPr>
                  <w:t>Appendix 1 – An Event Satisfaction Checklist</w:t>
                </w:r>
                <w:r>
                  <w:rPr>
                    <w:noProof/>
                    <w:webHidden/>
                  </w:rPr>
                  <w:tab/>
                </w:r>
                <w:r>
                  <w:rPr>
                    <w:noProof/>
                    <w:webHidden/>
                  </w:rPr>
                  <w:fldChar w:fldCharType="begin"/>
                </w:r>
                <w:r>
                  <w:rPr>
                    <w:noProof/>
                    <w:webHidden/>
                  </w:rPr>
                  <w:instrText xml:space="preserve"> PAGEREF _Toc498289350 \h </w:instrText>
                </w:r>
                <w:r>
                  <w:rPr>
                    <w:noProof/>
                    <w:webHidden/>
                  </w:rPr>
                </w:r>
                <w:r>
                  <w:rPr>
                    <w:noProof/>
                    <w:webHidden/>
                  </w:rPr>
                  <w:fldChar w:fldCharType="separate"/>
                </w:r>
                <w:r>
                  <w:rPr>
                    <w:noProof/>
                    <w:webHidden/>
                  </w:rPr>
                  <w:t>11</w:t>
                </w:r>
                <w:r>
                  <w:rPr>
                    <w:noProof/>
                    <w:webHidden/>
                  </w:rPr>
                  <w:fldChar w:fldCharType="end"/>
                </w:r>
              </w:hyperlink>
            </w:p>
            <w:p w14:paraId="39D1211C" w14:textId="77777777" w:rsidR="00A13F28" w:rsidRDefault="00A13F28">
              <w:pPr>
                <w:pStyle w:val="TOC2"/>
                <w:tabs>
                  <w:tab w:val="right" w:leader="dot" w:pos="9016"/>
                </w:tabs>
                <w:rPr>
                  <w:rFonts w:eastAsiaTheme="minorEastAsia"/>
                  <w:noProof/>
                  <w:sz w:val="24"/>
                  <w:szCs w:val="24"/>
                  <w:lang w:eastAsia="en-GB"/>
                </w:rPr>
              </w:pPr>
              <w:hyperlink w:anchor="_Toc498289351" w:history="1">
                <w:r w:rsidRPr="004623F4">
                  <w:rPr>
                    <w:rStyle w:val="Hyperlink"/>
                    <w:rFonts w:ascii="Arial" w:hAnsi="Arial" w:cs="Arial"/>
                    <w:noProof/>
                  </w:rPr>
                  <w:t>Appendix 2</w:t>
                </w:r>
                <w:r w:rsidRPr="004623F4">
                  <w:rPr>
                    <w:rStyle w:val="Hyperlink"/>
                    <w:rFonts w:ascii="Arial" w:hAnsi="Arial" w:cs="Arial"/>
                    <w:b/>
                    <w:noProof/>
                  </w:rPr>
                  <w:t xml:space="preserve"> –</w:t>
                </w:r>
                <w:r w:rsidRPr="004623F4">
                  <w:rPr>
                    <w:rStyle w:val="Hyperlink"/>
                    <w:rFonts w:ascii="Arial" w:hAnsi="Arial" w:cs="Arial"/>
                    <w:noProof/>
                  </w:rPr>
                  <w:t xml:space="preserve"> An official event leaflet from ‘Scarefest’ during October 2017.</w:t>
                </w:r>
                <w:r>
                  <w:rPr>
                    <w:noProof/>
                    <w:webHidden/>
                  </w:rPr>
                  <w:tab/>
                </w:r>
                <w:r>
                  <w:rPr>
                    <w:noProof/>
                    <w:webHidden/>
                  </w:rPr>
                  <w:fldChar w:fldCharType="begin"/>
                </w:r>
                <w:r>
                  <w:rPr>
                    <w:noProof/>
                    <w:webHidden/>
                  </w:rPr>
                  <w:instrText xml:space="preserve"> PAGEREF _Toc498289351 \h </w:instrText>
                </w:r>
                <w:r>
                  <w:rPr>
                    <w:noProof/>
                    <w:webHidden/>
                  </w:rPr>
                </w:r>
                <w:r>
                  <w:rPr>
                    <w:noProof/>
                    <w:webHidden/>
                  </w:rPr>
                  <w:fldChar w:fldCharType="separate"/>
                </w:r>
                <w:r>
                  <w:rPr>
                    <w:noProof/>
                    <w:webHidden/>
                  </w:rPr>
                  <w:t>13</w:t>
                </w:r>
                <w:r>
                  <w:rPr>
                    <w:noProof/>
                    <w:webHidden/>
                  </w:rPr>
                  <w:fldChar w:fldCharType="end"/>
                </w:r>
              </w:hyperlink>
            </w:p>
            <w:p w14:paraId="4B73C595" w14:textId="77777777" w:rsidR="007D1947" w:rsidRPr="00171F88" w:rsidRDefault="007D1947">
              <w:pPr>
                <w:rPr>
                  <w:rFonts w:ascii="Arial" w:hAnsi="Arial" w:cs="Arial"/>
                  <w:sz w:val="24"/>
                  <w:szCs w:val="24"/>
                </w:rPr>
              </w:pPr>
              <w:r w:rsidRPr="00171F88">
                <w:rPr>
                  <w:rFonts w:ascii="Arial" w:hAnsi="Arial" w:cs="Arial"/>
                  <w:b/>
                  <w:bCs/>
                  <w:noProof/>
                  <w:sz w:val="24"/>
                  <w:szCs w:val="24"/>
                </w:rPr>
                <w:fldChar w:fldCharType="end"/>
              </w:r>
              <w:r w:rsidR="00D10C98" w:rsidRPr="00171F88">
                <w:rPr>
                  <w:rFonts w:ascii="Arial" w:hAnsi="Arial" w:cs="Arial"/>
                  <w:b/>
                  <w:bCs/>
                  <w:noProof/>
                  <w:sz w:val="24"/>
                  <w:szCs w:val="24"/>
                </w:rPr>
                <w:t xml:space="preserve"> </w:t>
              </w:r>
            </w:p>
          </w:sdtContent>
        </w:sdt>
        <w:p w14:paraId="336FAFE9" w14:textId="77777777" w:rsidR="007D1947" w:rsidRPr="00171F88" w:rsidRDefault="007D1947">
          <w:pPr>
            <w:rPr>
              <w:rFonts w:ascii="Arial" w:hAnsi="Arial" w:cs="Arial"/>
              <w:sz w:val="24"/>
              <w:szCs w:val="24"/>
            </w:rPr>
          </w:pPr>
        </w:p>
        <w:p w14:paraId="5EBC3BC2" w14:textId="77777777" w:rsidR="007D1947" w:rsidRPr="00171F88" w:rsidRDefault="007D1947">
          <w:pPr>
            <w:rPr>
              <w:rFonts w:ascii="Arial" w:hAnsi="Arial" w:cs="Arial"/>
              <w:sz w:val="24"/>
              <w:szCs w:val="24"/>
            </w:rPr>
          </w:pPr>
        </w:p>
        <w:p w14:paraId="764D7191" w14:textId="77777777" w:rsidR="007D1947" w:rsidRPr="00171F88" w:rsidRDefault="007D1947">
          <w:pPr>
            <w:rPr>
              <w:rFonts w:ascii="Arial" w:hAnsi="Arial" w:cs="Arial"/>
              <w:sz w:val="24"/>
              <w:szCs w:val="24"/>
            </w:rPr>
          </w:pPr>
          <w:bookmarkStart w:id="1" w:name="_GoBack"/>
          <w:bookmarkEnd w:id="1"/>
        </w:p>
        <w:p w14:paraId="140ABDB1" w14:textId="77777777" w:rsidR="007D1947" w:rsidRPr="00171F88" w:rsidRDefault="007D1947">
          <w:pPr>
            <w:rPr>
              <w:rFonts w:ascii="Arial" w:hAnsi="Arial" w:cs="Arial"/>
              <w:sz w:val="24"/>
              <w:szCs w:val="24"/>
            </w:rPr>
          </w:pPr>
        </w:p>
        <w:p w14:paraId="7B1BE612" w14:textId="77777777" w:rsidR="007D1947" w:rsidRPr="00171F88" w:rsidRDefault="007D1947">
          <w:pPr>
            <w:rPr>
              <w:rFonts w:ascii="Arial" w:hAnsi="Arial" w:cs="Arial"/>
              <w:sz w:val="24"/>
              <w:szCs w:val="24"/>
            </w:rPr>
          </w:pPr>
        </w:p>
        <w:p w14:paraId="78563845" w14:textId="77777777" w:rsidR="007D1947" w:rsidRPr="00171F88" w:rsidRDefault="007D1947">
          <w:pPr>
            <w:rPr>
              <w:rFonts w:ascii="Arial" w:hAnsi="Arial" w:cs="Arial"/>
              <w:sz w:val="24"/>
              <w:szCs w:val="24"/>
            </w:rPr>
          </w:pPr>
        </w:p>
        <w:p w14:paraId="420D7350" w14:textId="77777777" w:rsidR="000F35B5" w:rsidRDefault="000F35B5" w:rsidP="00D10C98">
          <w:pPr>
            <w:pStyle w:val="Heading1"/>
            <w:rPr>
              <w:rFonts w:ascii="Arial" w:eastAsiaTheme="minorHAnsi" w:hAnsi="Arial" w:cs="Arial"/>
              <w:color w:val="auto"/>
              <w:sz w:val="24"/>
              <w:szCs w:val="24"/>
            </w:rPr>
          </w:pPr>
        </w:p>
        <w:p w14:paraId="79E43F66" w14:textId="77777777" w:rsidR="000F35B5" w:rsidRPr="000F35B5" w:rsidRDefault="000F35B5" w:rsidP="000F35B5"/>
        <w:p w14:paraId="1B09E441" w14:textId="77777777" w:rsidR="000F35B5" w:rsidRDefault="000F35B5">
          <w:pPr>
            <w:spacing w:line="259" w:lineRule="auto"/>
            <w:rPr>
              <w:rFonts w:ascii="Arial" w:eastAsiaTheme="majorEastAsia" w:hAnsi="Arial" w:cs="Arial"/>
              <w:color w:val="2E74B5" w:themeColor="accent1" w:themeShade="BF"/>
              <w:sz w:val="24"/>
              <w:szCs w:val="24"/>
            </w:rPr>
          </w:pPr>
          <w:r>
            <w:rPr>
              <w:rFonts w:ascii="Arial" w:hAnsi="Arial" w:cs="Arial"/>
              <w:sz w:val="24"/>
              <w:szCs w:val="24"/>
            </w:rPr>
            <w:br w:type="page"/>
          </w:r>
        </w:p>
        <w:p w14:paraId="6FFEB805" w14:textId="491DE5E8" w:rsidR="00C523DE" w:rsidRPr="00171F88" w:rsidRDefault="007D1947" w:rsidP="00D10C98">
          <w:pPr>
            <w:pStyle w:val="Heading1"/>
            <w:rPr>
              <w:rFonts w:ascii="Arial" w:hAnsi="Arial" w:cs="Arial"/>
              <w:sz w:val="24"/>
              <w:szCs w:val="24"/>
            </w:rPr>
          </w:pPr>
          <w:bookmarkStart w:id="2" w:name="_Toc498289338"/>
          <w:r w:rsidRPr="00171F88">
            <w:rPr>
              <w:rFonts w:ascii="Arial" w:hAnsi="Arial" w:cs="Arial"/>
              <w:sz w:val="24"/>
              <w:szCs w:val="24"/>
            </w:rPr>
            <w:lastRenderedPageBreak/>
            <w:t>Introduction</w:t>
          </w:r>
          <w:bookmarkEnd w:id="2"/>
        </w:p>
        <w:p w14:paraId="19E699D2" w14:textId="77777777" w:rsidR="00D10C98" w:rsidRPr="00171F88" w:rsidRDefault="00D10C98" w:rsidP="00D10C98">
          <w:pPr>
            <w:rPr>
              <w:rFonts w:ascii="Arial" w:hAnsi="Arial" w:cs="Arial"/>
              <w:sz w:val="24"/>
              <w:szCs w:val="24"/>
            </w:rPr>
          </w:pPr>
        </w:p>
        <w:p w14:paraId="3EA7C676" w14:textId="382BFD09" w:rsidR="00C523DE" w:rsidRPr="00171F88" w:rsidRDefault="00C523DE" w:rsidP="00C523DE">
          <w:pPr>
            <w:rPr>
              <w:rFonts w:ascii="Arial" w:eastAsia="Times New Roman" w:hAnsi="Arial" w:cs="Arial"/>
              <w:color w:val="000000" w:themeColor="text1"/>
              <w:sz w:val="24"/>
              <w:szCs w:val="24"/>
              <w:lang w:eastAsia="en-GB"/>
            </w:rPr>
          </w:pPr>
          <w:r w:rsidRPr="00171F88">
            <w:rPr>
              <w:rFonts w:ascii="Arial" w:hAnsi="Arial" w:cs="Arial"/>
              <w:sz w:val="24"/>
              <w:szCs w:val="24"/>
            </w:rPr>
            <w:t>Scarefest is Alton Towers Resort’s annual Halloween event which last</w:t>
          </w:r>
          <w:r w:rsidR="003352DC">
            <w:rPr>
              <w:rFonts w:ascii="Arial" w:hAnsi="Arial" w:cs="Arial"/>
              <w:sz w:val="24"/>
              <w:szCs w:val="24"/>
            </w:rPr>
            <w:t>s the duration of October. Their</w:t>
          </w:r>
          <w:r w:rsidRPr="00171F88">
            <w:rPr>
              <w:rFonts w:ascii="Arial" w:hAnsi="Arial" w:cs="Arial"/>
              <w:sz w:val="24"/>
              <w:szCs w:val="24"/>
            </w:rPr>
            <w:t xml:space="preserve"> website says that it is </w:t>
          </w:r>
          <w:r w:rsidR="00171F88" w:rsidRPr="00171F88">
            <w:rPr>
              <w:rFonts w:ascii="Arial" w:hAnsi="Arial" w:cs="Arial"/>
              <w:sz w:val="24"/>
              <w:szCs w:val="24"/>
            </w:rPr>
            <w:t>“</w:t>
          </w:r>
          <w:r w:rsidRPr="00171F88">
            <w:rPr>
              <w:rFonts w:ascii="Arial" w:hAnsi="Arial" w:cs="Arial"/>
              <w:sz w:val="24"/>
              <w:szCs w:val="24"/>
            </w:rPr>
            <w:t xml:space="preserve">The UK’s biggest and best spooks, </w:t>
          </w:r>
          <w:r w:rsidRPr="00171F88">
            <w:rPr>
              <w:rFonts w:ascii="Arial" w:eastAsia="Times New Roman" w:hAnsi="Arial" w:cs="Arial"/>
              <w:color w:val="000000" w:themeColor="text1"/>
              <w:sz w:val="24"/>
              <w:szCs w:val="24"/>
              <w:lang w:eastAsia="en-GB"/>
            </w:rPr>
            <w:t>f</w:t>
          </w:r>
          <w:r w:rsidR="00171F88" w:rsidRPr="00171F88">
            <w:rPr>
              <w:rFonts w:ascii="Arial" w:eastAsia="Times New Roman" w:hAnsi="Arial" w:cs="Arial"/>
              <w:color w:val="000000" w:themeColor="text1"/>
              <w:sz w:val="24"/>
              <w:szCs w:val="24"/>
              <w:lang w:eastAsia="en-GB"/>
            </w:rPr>
            <w:t xml:space="preserve">rights and thrills for everyone” </w:t>
          </w:r>
          <w:r w:rsidRPr="00171F88">
            <w:rPr>
              <w:rFonts w:ascii="Arial" w:eastAsia="Times New Roman" w:hAnsi="Arial" w:cs="Arial"/>
              <w:color w:val="000000" w:themeColor="text1"/>
              <w:sz w:val="24"/>
              <w:szCs w:val="24"/>
              <w:lang w:eastAsia="en-GB"/>
            </w:rPr>
            <w:t xml:space="preserve">(Alton Towers, 2017). </w:t>
          </w:r>
        </w:p>
        <w:p w14:paraId="4575670C" w14:textId="27BF57EC" w:rsidR="00C523DE" w:rsidRPr="00171F88" w:rsidRDefault="00C523DE" w:rsidP="00C523DE">
          <w:pPr>
            <w:rPr>
              <w:rFonts w:ascii="Arial" w:eastAsia="Times New Roman" w:hAnsi="Arial" w:cs="Arial"/>
              <w:color w:val="000000" w:themeColor="text1"/>
              <w:sz w:val="24"/>
              <w:szCs w:val="24"/>
              <w:lang w:eastAsia="en-GB"/>
            </w:rPr>
          </w:pPr>
          <w:r w:rsidRPr="00171F88">
            <w:rPr>
              <w:rFonts w:ascii="Arial" w:eastAsia="Times New Roman" w:hAnsi="Arial" w:cs="Arial"/>
              <w:color w:val="000000" w:themeColor="text1"/>
              <w:sz w:val="24"/>
              <w:szCs w:val="24"/>
              <w:lang w:eastAsia="en-GB"/>
            </w:rPr>
            <w:t xml:space="preserve">Scarefest </w:t>
          </w:r>
          <w:r w:rsidR="003352DC">
            <w:rPr>
              <w:rFonts w:ascii="Arial" w:eastAsia="Times New Roman" w:hAnsi="Arial" w:cs="Arial"/>
              <w:color w:val="000000" w:themeColor="text1"/>
              <w:sz w:val="24"/>
              <w:szCs w:val="24"/>
              <w:lang w:eastAsia="en-GB"/>
            </w:rPr>
            <w:t>has some aspects of both a major and a special local event</w:t>
          </w:r>
          <w:r w:rsidRPr="00171F88">
            <w:rPr>
              <w:rFonts w:ascii="Arial" w:eastAsia="Times New Roman" w:hAnsi="Arial" w:cs="Arial"/>
              <w:color w:val="000000" w:themeColor="text1"/>
              <w:sz w:val="24"/>
              <w:szCs w:val="24"/>
              <w:lang w:eastAsia="en-GB"/>
            </w:rPr>
            <w:t>. It does create significant public interest through attendances and media coverage as well as attracting large spectator numbers and top-class performers. This increases local awareness and helps put an organisation on the map but does not do so on a scale that would attract international audience. This means, according to Torkildsen (2005, pp469-472) that it can be classed as both a major event and a special local event.</w:t>
          </w:r>
        </w:p>
        <w:p w14:paraId="43FF0A74" w14:textId="77777777" w:rsidR="00C523DE" w:rsidRPr="00171F88" w:rsidRDefault="00C523DE" w:rsidP="00C523DE">
          <w:pPr>
            <w:rPr>
              <w:rFonts w:ascii="Arial" w:hAnsi="Arial" w:cs="Arial"/>
              <w:color w:val="000000" w:themeColor="text1"/>
              <w:sz w:val="24"/>
              <w:szCs w:val="24"/>
            </w:rPr>
          </w:pPr>
          <w:r w:rsidRPr="00171F88">
            <w:rPr>
              <w:rFonts w:ascii="Arial" w:hAnsi="Arial" w:cs="Arial"/>
              <w:sz w:val="24"/>
              <w:szCs w:val="24"/>
            </w:rPr>
            <w:t xml:space="preserve">The event is aimed at all ages and aims to provide entertainment and excitement for all visitors. The event includes late night riding as well as a scare zone walkthrough attraction featuring nine actors who interact with anyone walking through the area. Live actors also roam around the park and act as flash mobs throughout the day to entertain guests. Four horror mazes were also open including the new one, ‘The Welcoming’. The new maze is linked to the new major ride opening in 2018 by having the same theme which until ‘Scarefest’ has been kept top secret. This gave visitors a feeling of exclusivity. The build-up to this new maze, as well as the queue to get into it showed exactly how popular and successful the marketing for this new attraction was. This was largely due to people wanting to be the first to know exclusive details about the new ride as well as having a sense of achievement in completing the </w:t>
          </w:r>
          <w:r w:rsidRPr="00171F88">
            <w:rPr>
              <w:rFonts w:ascii="Arial" w:hAnsi="Arial" w:cs="Arial"/>
              <w:color w:val="000000" w:themeColor="text1"/>
              <w:sz w:val="24"/>
              <w:szCs w:val="24"/>
            </w:rPr>
            <w:t>maze. As Shone and Parry (2004, p27) explain, the personal motives for attending events are to seek new experiences as well as fulfilment of ambitions. Anyone who took part in these events would feel a sense of achievement and so this factor was definitely a success.</w:t>
          </w:r>
        </w:p>
        <w:p w14:paraId="2A40EED7" w14:textId="77777777" w:rsidR="00C523DE" w:rsidRDefault="00C523DE" w:rsidP="00C523DE">
          <w:pPr>
            <w:rPr>
              <w:rFonts w:ascii="Arial" w:hAnsi="Arial" w:cs="Arial"/>
              <w:sz w:val="24"/>
              <w:szCs w:val="24"/>
            </w:rPr>
          </w:pPr>
        </w:p>
        <w:p w14:paraId="44611E18" w14:textId="3787800B" w:rsidR="003352DC" w:rsidRDefault="003352DC">
          <w:pPr>
            <w:spacing w:line="259" w:lineRule="auto"/>
            <w:rPr>
              <w:rFonts w:ascii="Arial" w:hAnsi="Arial" w:cs="Arial"/>
              <w:sz w:val="24"/>
              <w:szCs w:val="24"/>
            </w:rPr>
          </w:pPr>
          <w:r>
            <w:rPr>
              <w:rFonts w:ascii="Arial" w:hAnsi="Arial" w:cs="Arial"/>
              <w:sz w:val="24"/>
              <w:szCs w:val="24"/>
            </w:rPr>
            <w:br w:type="page"/>
          </w:r>
        </w:p>
        <w:p w14:paraId="6447F5CB" w14:textId="77777777" w:rsidR="000F35B5" w:rsidRPr="00171F88" w:rsidRDefault="000F35B5" w:rsidP="00C523DE">
          <w:pPr>
            <w:rPr>
              <w:rFonts w:ascii="Arial" w:hAnsi="Arial" w:cs="Arial"/>
              <w:sz w:val="24"/>
              <w:szCs w:val="24"/>
            </w:rPr>
          </w:pPr>
        </w:p>
        <w:p w14:paraId="18177AC3" w14:textId="77777777" w:rsidR="00C523DE" w:rsidRPr="00171F88" w:rsidRDefault="00C523DE" w:rsidP="00D10C98">
          <w:pPr>
            <w:pStyle w:val="Heading1"/>
            <w:rPr>
              <w:rFonts w:ascii="Arial" w:hAnsi="Arial" w:cs="Arial"/>
              <w:sz w:val="24"/>
              <w:szCs w:val="24"/>
            </w:rPr>
          </w:pPr>
          <w:bookmarkStart w:id="3" w:name="_Toc498289339"/>
          <w:r w:rsidRPr="00171F88">
            <w:rPr>
              <w:rFonts w:ascii="Arial" w:hAnsi="Arial" w:cs="Arial"/>
              <w:sz w:val="24"/>
              <w:szCs w:val="24"/>
            </w:rPr>
            <w:t>2 Facilities</w:t>
          </w:r>
          <w:bookmarkEnd w:id="3"/>
          <w:r w:rsidRPr="00171F88">
            <w:rPr>
              <w:rFonts w:ascii="Arial" w:hAnsi="Arial" w:cs="Arial"/>
              <w:sz w:val="24"/>
              <w:szCs w:val="24"/>
            </w:rPr>
            <w:t xml:space="preserve"> </w:t>
          </w:r>
        </w:p>
        <w:p w14:paraId="57CD3759" w14:textId="77777777" w:rsidR="00C523DE" w:rsidRPr="00171F88" w:rsidRDefault="00C523DE" w:rsidP="00D10C98">
          <w:pPr>
            <w:pStyle w:val="Heading2"/>
            <w:rPr>
              <w:rFonts w:ascii="Arial" w:hAnsi="Arial" w:cs="Arial"/>
              <w:sz w:val="24"/>
              <w:szCs w:val="24"/>
            </w:rPr>
          </w:pPr>
          <w:bookmarkStart w:id="4" w:name="_Toc498289340"/>
          <w:r w:rsidRPr="00171F88">
            <w:rPr>
              <w:rFonts w:ascii="Arial" w:hAnsi="Arial" w:cs="Arial"/>
              <w:sz w:val="24"/>
              <w:szCs w:val="24"/>
            </w:rPr>
            <w:t>2.1 Parking and public transport</w:t>
          </w:r>
          <w:bookmarkEnd w:id="4"/>
        </w:p>
        <w:p w14:paraId="76D1271F" w14:textId="77777777" w:rsidR="00C523DE" w:rsidRPr="00171F88" w:rsidRDefault="00C523DE" w:rsidP="00C523DE">
          <w:pPr>
            <w:rPr>
              <w:rFonts w:ascii="Arial" w:hAnsi="Arial" w:cs="Arial"/>
              <w:sz w:val="24"/>
              <w:szCs w:val="24"/>
            </w:rPr>
          </w:pPr>
        </w:p>
        <w:p w14:paraId="50D6CFA4" w14:textId="56D54EE9" w:rsidR="00C523DE" w:rsidRPr="00171F88" w:rsidRDefault="00C523DE" w:rsidP="00C523DE">
          <w:pPr>
            <w:rPr>
              <w:rFonts w:ascii="Arial" w:hAnsi="Arial" w:cs="Arial"/>
              <w:sz w:val="24"/>
              <w:szCs w:val="24"/>
            </w:rPr>
          </w:pPr>
          <w:r w:rsidRPr="00171F88">
            <w:rPr>
              <w:rFonts w:ascii="Arial" w:hAnsi="Arial" w:cs="Arial"/>
              <w:sz w:val="24"/>
              <w:szCs w:val="24"/>
            </w:rPr>
            <w:t xml:space="preserve">Parking at any event is a key necessity, especially at one on the scale of a major event. Alton Towers have masses of parking spaces available to customers as well as having four extra fields to be used as an overflow carpark if needed. </w:t>
          </w:r>
          <w:r w:rsidRPr="00171F88">
            <w:rPr>
              <w:rFonts w:ascii="Arial" w:hAnsi="Arial" w:cs="Arial"/>
              <w:color w:val="000000" w:themeColor="text1"/>
              <w:sz w:val="24"/>
              <w:szCs w:val="24"/>
            </w:rPr>
            <w:t xml:space="preserve">Shone and Parry (2004, p184) </w:t>
          </w:r>
          <w:r w:rsidRPr="00171F88">
            <w:rPr>
              <w:rFonts w:ascii="Arial" w:hAnsi="Arial" w:cs="Arial"/>
              <w:sz w:val="24"/>
              <w:szCs w:val="24"/>
            </w:rPr>
            <w:t xml:space="preserve">state that ‘adequate and convenient car parking arrangements will need to be made, including arrangements for mobility impaired visitors’. Alton Towers follow this as they have three hundred spaces for mobility-impaired visitors </w:t>
          </w:r>
          <w:r w:rsidR="003352DC">
            <w:rPr>
              <w:rFonts w:ascii="Arial" w:hAnsi="Arial" w:cs="Arial"/>
              <w:sz w:val="24"/>
              <w:szCs w:val="24"/>
            </w:rPr>
            <w:t>close to</w:t>
          </w:r>
          <w:r w:rsidRPr="00171F88">
            <w:rPr>
              <w:rFonts w:ascii="Arial" w:hAnsi="Arial" w:cs="Arial"/>
              <w:sz w:val="24"/>
              <w:szCs w:val="24"/>
            </w:rPr>
            <w:t xml:space="preserve"> the resort entrance, meaning people do not have to use the monorail to travel from the car park to the resort entrance. The resort also has arrangements in the form of car park attendants helping to organise traffic. The monorail which takes customers from the car parks which are one mile away from the main entrance into the resort entrance were working an hour before the event started until an hour after it finished. There were more trains on than usual, however the number was not enough to cope with the crowds arriving at opening time and the queues at the monorail station began to get extremely long and people were being encouraged to walk to the resort entrance. </w:t>
          </w:r>
        </w:p>
        <w:p w14:paraId="05288884" w14:textId="653E398E" w:rsidR="00C523DE" w:rsidRDefault="00C523DE" w:rsidP="00C523DE">
          <w:pPr>
            <w:rPr>
              <w:rFonts w:ascii="Arial" w:hAnsi="Arial" w:cs="Arial"/>
              <w:color w:val="000000" w:themeColor="text1"/>
              <w:sz w:val="24"/>
              <w:szCs w:val="24"/>
            </w:rPr>
          </w:pPr>
          <w:r w:rsidRPr="00171F88">
            <w:rPr>
              <w:rFonts w:ascii="Arial" w:hAnsi="Arial" w:cs="Arial"/>
              <w:sz w:val="24"/>
              <w:szCs w:val="24"/>
            </w:rPr>
            <w:t xml:space="preserve">Public transport is key to any event the size of Scarefest and </w:t>
          </w:r>
          <w:r w:rsidRPr="00171F88">
            <w:rPr>
              <w:rFonts w:ascii="Arial" w:hAnsi="Arial" w:cs="Arial"/>
              <w:color w:val="000000" w:themeColor="text1"/>
              <w:sz w:val="24"/>
              <w:szCs w:val="24"/>
            </w:rPr>
            <w:t xml:space="preserve">due to Alton Towers location public transport is a necessity. Bowdin et al. (2006, p358) claims </w:t>
          </w:r>
          <w:r w:rsidR="00171F88" w:rsidRPr="00171F88">
            <w:rPr>
              <w:rFonts w:ascii="Arial" w:hAnsi="Arial" w:cs="Arial"/>
              <w:color w:val="000000" w:themeColor="text1"/>
              <w:sz w:val="24"/>
              <w:szCs w:val="24"/>
            </w:rPr>
            <w:t>“i</w:t>
          </w:r>
          <w:r w:rsidRPr="00171F88">
            <w:rPr>
              <w:rFonts w:ascii="Arial" w:hAnsi="Arial" w:cs="Arial"/>
              <w:color w:val="000000" w:themeColor="text1"/>
              <w:sz w:val="24"/>
              <w:szCs w:val="24"/>
            </w:rPr>
            <w:t>t is vital to have easy transport access to an event as transport to a site is often the first physical commitment by the audience to an event</w:t>
          </w:r>
          <w:r w:rsidR="00171F88" w:rsidRPr="00171F88">
            <w:rPr>
              <w:rFonts w:ascii="Arial" w:hAnsi="Arial" w:cs="Arial"/>
              <w:color w:val="000000" w:themeColor="text1"/>
              <w:sz w:val="24"/>
              <w:szCs w:val="24"/>
            </w:rPr>
            <w:t>”</w:t>
          </w:r>
          <w:r w:rsidRPr="00171F88">
            <w:rPr>
              <w:rFonts w:ascii="Arial" w:hAnsi="Arial" w:cs="Arial"/>
              <w:color w:val="000000" w:themeColor="text1"/>
              <w:sz w:val="24"/>
              <w:szCs w:val="24"/>
            </w:rPr>
            <w:t>. Although Alton Towers are quite far from the local train stations, two major transport companies provide links from the three closest stations to the resort. This ensures customers have easy access to the event.</w:t>
          </w:r>
        </w:p>
        <w:p w14:paraId="1F32DEE5" w14:textId="77777777" w:rsidR="003352DC" w:rsidRPr="003352DC" w:rsidRDefault="003352DC" w:rsidP="00C523DE">
          <w:pPr>
            <w:rPr>
              <w:rFonts w:ascii="Arial" w:hAnsi="Arial" w:cs="Arial"/>
              <w:color w:val="000000" w:themeColor="text1"/>
              <w:sz w:val="24"/>
              <w:szCs w:val="24"/>
            </w:rPr>
          </w:pPr>
        </w:p>
        <w:p w14:paraId="7F09D3B1" w14:textId="77777777" w:rsidR="00C523DE" w:rsidRPr="00171F88" w:rsidRDefault="00C523DE" w:rsidP="00D10C98">
          <w:pPr>
            <w:pStyle w:val="Heading2"/>
            <w:rPr>
              <w:rFonts w:ascii="Arial" w:hAnsi="Arial" w:cs="Arial"/>
              <w:sz w:val="24"/>
              <w:szCs w:val="24"/>
            </w:rPr>
          </w:pPr>
          <w:bookmarkStart w:id="5" w:name="_Toc498289341"/>
          <w:r w:rsidRPr="00171F88">
            <w:rPr>
              <w:rFonts w:ascii="Arial" w:hAnsi="Arial" w:cs="Arial"/>
              <w:sz w:val="24"/>
              <w:szCs w:val="24"/>
            </w:rPr>
            <w:t>2.2 Entrance Prices</w:t>
          </w:r>
          <w:bookmarkEnd w:id="5"/>
        </w:p>
        <w:p w14:paraId="370B1FCB" w14:textId="77777777" w:rsidR="00C523DE" w:rsidRPr="00171F88" w:rsidRDefault="00C523DE" w:rsidP="00C523DE">
          <w:pPr>
            <w:rPr>
              <w:rFonts w:ascii="Arial" w:hAnsi="Arial" w:cs="Arial"/>
              <w:sz w:val="24"/>
              <w:szCs w:val="24"/>
            </w:rPr>
          </w:pPr>
        </w:p>
        <w:p w14:paraId="40CF7734" w14:textId="19C4B846" w:rsidR="00C523DE" w:rsidRPr="00171F88" w:rsidRDefault="00C523DE" w:rsidP="00C523DE">
          <w:pPr>
            <w:rPr>
              <w:rFonts w:ascii="Arial" w:hAnsi="Arial" w:cs="Arial"/>
              <w:sz w:val="24"/>
              <w:szCs w:val="24"/>
            </w:rPr>
          </w:pPr>
          <w:r w:rsidRPr="00171F88">
            <w:rPr>
              <w:rFonts w:ascii="Arial" w:hAnsi="Arial" w:cs="Arial"/>
              <w:sz w:val="24"/>
              <w:szCs w:val="24"/>
            </w:rPr>
            <w:t xml:space="preserve">Entrance prices for the event were kept the same as the usual park entrance price, however each maze </w:t>
          </w:r>
          <w:r w:rsidR="003352DC">
            <w:rPr>
              <w:rFonts w:ascii="Arial" w:hAnsi="Arial" w:cs="Arial"/>
              <w:sz w:val="24"/>
              <w:szCs w:val="24"/>
            </w:rPr>
            <w:t xml:space="preserve">had </w:t>
          </w:r>
          <w:r w:rsidRPr="00171F88">
            <w:rPr>
              <w:rFonts w:ascii="Arial" w:hAnsi="Arial" w:cs="Arial"/>
              <w:sz w:val="24"/>
              <w:szCs w:val="24"/>
            </w:rPr>
            <w:t xml:space="preserve">a small </w:t>
          </w:r>
          <w:r w:rsidR="003352DC">
            <w:rPr>
              <w:rFonts w:ascii="Arial" w:hAnsi="Arial" w:cs="Arial"/>
              <w:sz w:val="24"/>
              <w:szCs w:val="24"/>
            </w:rPr>
            <w:t>entry charge</w:t>
          </w:r>
          <w:r w:rsidRPr="00171F88">
            <w:rPr>
              <w:rFonts w:ascii="Arial" w:hAnsi="Arial" w:cs="Arial"/>
              <w:sz w:val="24"/>
              <w:szCs w:val="24"/>
            </w:rPr>
            <w:t xml:space="preserve">. This was needed as the queues were </w:t>
          </w:r>
          <w:r w:rsidRPr="00171F88">
            <w:rPr>
              <w:rFonts w:ascii="Arial" w:hAnsi="Arial" w:cs="Arial"/>
              <w:sz w:val="24"/>
              <w:szCs w:val="24"/>
            </w:rPr>
            <w:lastRenderedPageBreak/>
            <w:t>very long and if the mazes had been free they would have been totally unmanageable. There was clearly an increase in staff at the entrance tur</w:t>
          </w:r>
          <w:r w:rsidRPr="00171F88">
            <w:rPr>
              <w:rFonts w:ascii="Arial" w:hAnsi="Arial" w:cs="Arial"/>
              <w:color w:val="000000" w:themeColor="text1"/>
              <w:sz w:val="24"/>
              <w:szCs w:val="24"/>
            </w:rPr>
            <w:t xml:space="preserve">nstiles which helped ease queues on entering the resort. All of the ticket booths were open, with extra staff to guide visitors into the appropriate queues. </w:t>
          </w:r>
        </w:p>
        <w:p w14:paraId="721CD22A" w14:textId="77777777" w:rsidR="00C523DE" w:rsidRPr="00171F88" w:rsidRDefault="00C523DE" w:rsidP="00C523DE">
          <w:pPr>
            <w:rPr>
              <w:rFonts w:ascii="Arial" w:hAnsi="Arial" w:cs="Arial"/>
              <w:sz w:val="24"/>
              <w:szCs w:val="24"/>
            </w:rPr>
          </w:pPr>
          <w:r w:rsidRPr="00171F88">
            <w:rPr>
              <w:rFonts w:ascii="Arial" w:hAnsi="Arial" w:cs="Arial"/>
              <w:sz w:val="24"/>
              <w:szCs w:val="24"/>
            </w:rPr>
            <w:t xml:space="preserve">The event cost £52 to attend, however two for one vouchers are available on Cadburys, Carex and Kellogg’s boxes as well as being online and these are all heavily publicised, even by the resort itself. The resort does this so that when people use the vouchers they assume </w:t>
          </w:r>
          <w:r w:rsidRPr="00171F88">
            <w:rPr>
              <w:rFonts w:ascii="Arial" w:hAnsi="Arial" w:cs="Arial"/>
              <w:color w:val="000000" w:themeColor="text1"/>
              <w:sz w:val="24"/>
              <w:szCs w:val="24"/>
            </w:rPr>
            <w:t xml:space="preserve">they are getting in at a bargain price as they feel they have saved fifty percent of the entrance price and are therefore more willing to attend. They are also more likely to spend money as they feel they have saved a lot of money already and therefore will buy more merchandise, food, drink and even photos. </w:t>
          </w:r>
        </w:p>
        <w:p w14:paraId="56B79203" w14:textId="77777777" w:rsidR="00C523DE" w:rsidRPr="00171F88" w:rsidRDefault="00C523DE" w:rsidP="00C523DE">
          <w:pPr>
            <w:rPr>
              <w:rFonts w:ascii="Arial" w:hAnsi="Arial" w:cs="Arial"/>
              <w:sz w:val="24"/>
              <w:szCs w:val="24"/>
            </w:rPr>
          </w:pPr>
        </w:p>
        <w:p w14:paraId="5B696790" w14:textId="77777777" w:rsidR="00C523DE" w:rsidRPr="00171F88" w:rsidRDefault="00C523DE" w:rsidP="00D10C98">
          <w:pPr>
            <w:pStyle w:val="Heading2"/>
            <w:rPr>
              <w:rFonts w:ascii="Arial" w:hAnsi="Arial" w:cs="Arial"/>
              <w:sz w:val="24"/>
              <w:szCs w:val="24"/>
            </w:rPr>
          </w:pPr>
          <w:bookmarkStart w:id="6" w:name="_Toc498289342"/>
          <w:r w:rsidRPr="00171F88">
            <w:rPr>
              <w:rFonts w:ascii="Arial" w:hAnsi="Arial" w:cs="Arial"/>
              <w:sz w:val="24"/>
              <w:szCs w:val="24"/>
            </w:rPr>
            <w:t>2.3 Toilets</w:t>
          </w:r>
          <w:bookmarkEnd w:id="6"/>
        </w:p>
        <w:p w14:paraId="75B6DD6B" w14:textId="77777777" w:rsidR="00C523DE" w:rsidRPr="00171F88" w:rsidRDefault="00C523DE" w:rsidP="00C523DE">
          <w:pPr>
            <w:rPr>
              <w:rFonts w:ascii="Arial" w:hAnsi="Arial" w:cs="Arial"/>
              <w:sz w:val="24"/>
              <w:szCs w:val="24"/>
            </w:rPr>
          </w:pPr>
        </w:p>
        <w:p w14:paraId="03595779" w14:textId="77777777" w:rsidR="00C523DE" w:rsidRPr="00171F88" w:rsidRDefault="00C523DE" w:rsidP="00C523DE">
          <w:pPr>
            <w:rPr>
              <w:rFonts w:ascii="Arial" w:hAnsi="Arial" w:cs="Arial"/>
              <w:color w:val="000000" w:themeColor="text1"/>
              <w:sz w:val="24"/>
              <w:szCs w:val="24"/>
            </w:rPr>
          </w:pPr>
          <w:r w:rsidRPr="00171F88">
            <w:rPr>
              <w:rFonts w:ascii="Arial" w:hAnsi="Arial" w:cs="Arial"/>
              <w:color w:val="000000" w:themeColor="text1"/>
              <w:sz w:val="24"/>
              <w:szCs w:val="24"/>
            </w:rPr>
            <w:t>HSE recommends one toilet for every one hundred females, and one toilet per five hundred men along with one urinal per one hundred and fifty males (Bowdin et al, 2005, p366). With nine blocks of toilets across the resort all with an average of twenty toilets in for each gender as well as a separate baby changing room and disabled toilets, Alton Towers have exceeded the amount recommended. With the amount of people at the event unknown, even if they had reached full capacity of twenty-eight thousand guests they still had adequate toilets available and had successfully followed HSE recommendations for this event. The toilets were also in immaculate condition throughout the day and cleaners were visible in or around all of the toilet blocks helping to reach customers’ expectations of high standards.</w:t>
          </w:r>
        </w:p>
        <w:p w14:paraId="1470A677" w14:textId="77777777" w:rsidR="00C523DE" w:rsidRPr="00171F88" w:rsidRDefault="00C523DE" w:rsidP="00D10C98">
          <w:pPr>
            <w:pStyle w:val="Heading1"/>
            <w:rPr>
              <w:rFonts w:ascii="Arial" w:hAnsi="Arial" w:cs="Arial"/>
              <w:sz w:val="24"/>
              <w:szCs w:val="24"/>
            </w:rPr>
          </w:pPr>
          <w:bookmarkStart w:id="7" w:name="_Toc498289343"/>
          <w:r w:rsidRPr="00171F88">
            <w:rPr>
              <w:rFonts w:ascii="Arial" w:hAnsi="Arial" w:cs="Arial"/>
              <w:sz w:val="24"/>
              <w:szCs w:val="24"/>
            </w:rPr>
            <w:t>3.0 Security and Crowd Management</w:t>
          </w:r>
          <w:bookmarkEnd w:id="7"/>
        </w:p>
        <w:p w14:paraId="40AED7FB" w14:textId="77777777" w:rsidR="00C523DE" w:rsidRPr="00171F88" w:rsidRDefault="00C523DE" w:rsidP="00C523DE">
          <w:pPr>
            <w:rPr>
              <w:rFonts w:ascii="Arial" w:hAnsi="Arial" w:cs="Arial"/>
              <w:sz w:val="24"/>
              <w:szCs w:val="24"/>
            </w:rPr>
          </w:pPr>
        </w:p>
        <w:p w14:paraId="0EA08D3B" w14:textId="02EE9797" w:rsidR="00C523DE" w:rsidRPr="00171F88" w:rsidRDefault="00C523DE" w:rsidP="00C523DE">
          <w:pPr>
            <w:rPr>
              <w:rFonts w:ascii="Arial" w:hAnsi="Arial" w:cs="Arial"/>
              <w:color w:val="000000" w:themeColor="text1"/>
              <w:sz w:val="24"/>
              <w:szCs w:val="24"/>
            </w:rPr>
          </w:pPr>
          <w:r w:rsidRPr="00171F88">
            <w:rPr>
              <w:rFonts w:ascii="Arial" w:hAnsi="Arial" w:cs="Arial"/>
              <w:sz w:val="24"/>
              <w:szCs w:val="24"/>
            </w:rPr>
            <w:t xml:space="preserve">In the current climate, security is a major factor to be considered when planning an event. An important consideration for event organisers is how the crowd will be managed and controlled </w:t>
          </w:r>
          <w:r w:rsidRPr="00171F88">
            <w:rPr>
              <w:rFonts w:ascii="Arial" w:hAnsi="Arial" w:cs="Arial"/>
              <w:color w:val="000000" w:themeColor="text1"/>
              <w:sz w:val="24"/>
              <w:szCs w:val="24"/>
            </w:rPr>
            <w:t xml:space="preserve">(Bowdin et al, 2006, p328). Alton Towers took appropriate steps in ensuring the correct amount of security was in place. Bag checks were in </w:t>
          </w:r>
          <w:r w:rsidRPr="00171F88">
            <w:rPr>
              <w:rFonts w:ascii="Arial" w:hAnsi="Arial" w:cs="Arial"/>
              <w:color w:val="000000" w:themeColor="text1"/>
              <w:sz w:val="24"/>
              <w:szCs w:val="24"/>
            </w:rPr>
            <w:lastRenderedPageBreak/>
            <w:t xml:space="preserve">operation for anyone entering the event, even if re-entering, customers had to go through full security again. Throughout the resort there were lots of security officers which helped provide reassurance to the public. With the number of children at the event, some of whom can get easily scared, having the right security is crucial as too many could create a sense of worry and unnerving. However, the resort created a safe environment whilst providing reassurance to the visitors of the event. </w:t>
          </w:r>
        </w:p>
        <w:p w14:paraId="4056CA21" w14:textId="77777777" w:rsidR="00C523DE" w:rsidRPr="00171F88" w:rsidRDefault="00C523DE" w:rsidP="00C523DE">
          <w:pPr>
            <w:rPr>
              <w:rFonts w:ascii="Arial" w:hAnsi="Arial" w:cs="Arial"/>
              <w:color w:val="000000" w:themeColor="text1"/>
              <w:sz w:val="24"/>
              <w:szCs w:val="24"/>
            </w:rPr>
          </w:pPr>
          <w:r w:rsidRPr="00171F88">
            <w:rPr>
              <w:rFonts w:ascii="Arial" w:hAnsi="Arial" w:cs="Arial"/>
              <w:color w:val="000000" w:themeColor="text1"/>
              <w:sz w:val="24"/>
              <w:szCs w:val="24"/>
            </w:rPr>
            <w:t xml:space="preserve">Bowdin et al (2006, p41) explains how major events can have unintended social consequences. They also explain that if they are not managed properly these consequences can determine people’s perception on whether or not the event was safe as well as successful. </w:t>
          </w:r>
        </w:p>
        <w:p w14:paraId="5C952895" w14:textId="77777777" w:rsidR="00C523DE" w:rsidRDefault="00C523DE" w:rsidP="00C523DE">
          <w:pPr>
            <w:rPr>
              <w:rFonts w:ascii="Arial" w:hAnsi="Arial" w:cs="Arial"/>
              <w:sz w:val="24"/>
              <w:szCs w:val="24"/>
            </w:rPr>
          </w:pPr>
          <w:r w:rsidRPr="00171F88">
            <w:rPr>
              <w:rFonts w:ascii="Arial" w:hAnsi="Arial" w:cs="Arial"/>
              <w:sz w:val="24"/>
              <w:szCs w:val="24"/>
            </w:rPr>
            <w:t>Stewards were in place helping to manage the flow of visitors at the entrance and exit of the resort, as well as busy ride queues and managing crowds trying to board the monorail after the event had finished to help avoid a crushing scenario.</w:t>
          </w:r>
        </w:p>
        <w:p w14:paraId="12F197FA" w14:textId="77777777" w:rsidR="00171F88" w:rsidRPr="00171F88" w:rsidRDefault="00171F88" w:rsidP="00C523DE">
          <w:pPr>
            <w:rPr>
              <w:rFonts w:ascii="Arial" w:hAnsi="Arial" w:cs="Arial"/>
              <w:sz w:val="24"/>
              <w:szCs w:val="24"/>
            </w:rPr>
          </w:pPr>
        </w:p>
        <w:p w14:paraId="6142B8BD" w14:textId="77777777" w:rsidR="00C523DE" w:rsidRPr="00171F88" w:rsidRDefault="00C523DE" w:rsidP="00D10C98">
          <w:pPr>
            <w:pStyle w:val="Heading1"/>
            <w:rPr>
              <w:rFonts w:ascii="Arial" w:hAnsi="Arial" w:cs="Arial"/>
              <w:sz w:val="24"/>
              <w:szCs w:val="24"/>
            </w:rPr>
          </w:pPr>
          <w:bookmarkStart w:id="8" w:name="_Toc498289344"/>
          <w:r w:rsidRPr="00171F88">
            <w:rPr>
              <w:rFonts w:ascii="Arial" w:hAnsi="Arial" w:cs="Arial"/>
              <w:sz w:val="24"/>
              <w:szCs w:val="24"/>
            </w:rPr>
            <w:t>4.0 Catering</w:t>
          </w:r>
          <w:bookmarkEnd w:id="8"/>
          <w:r w:rsidRPr="00171F88">
            <w:rPr>
              <w:rFonts w:ascii="Arial" w:hAnsi="Arial" w:cs="Arial"/>
              <w:sz w:val="24"/>
              <w:szCs w:val="24"/>
            </w:rPr>
            <w:t xml:space="preserve"> </w:t>
          </w:r>
        </w:p>
        <w:p w14:paraId="57B617FB" w14:textId="77777777" w:rsidR="00C523DE" w:rsidRPr="00171F88" w:rsidRDefault="00C523DE" w:rsidP="00C523DE">
          <w:pPr>
            <w:rPr>
              <w:rFonts w:ascii="Arial" w:hAnsi="Arial" w:cs="Arial"/>
              <w:sz w:val="24"/>
              <w:szCs w:val="24"/>
            </w:rPr>
          </w:pPr>
        </w:p>
        <w:p w14:paraId="7FC2D28B" w14:textId="77777777" w:rsidR="00C523DE" w:rsidRPr="00171F88" w:rsidRDefault="00C523DE" w:rsidP="00C523DE">
          <w:pPr>
            <w:rPr>
              <w:rFonts w:ascii="Arial" w:hAnsi="Arial" w:cs="Arial"/>
              <w:sz w:val="24"/>
              <w:szCs w:val="24"/>
            </w:rPr>
          </w:pPr>
          <w:r w:rsidRPr="00171F88">
            <w:rPr>
              <w:rFonts w:ascii="Arial" w:hAnsi="Arial" w:cs="Arial"/>
              <w:sz w:val="24"/>
              <w:szCs w:val="24"/>
            </w:rPr>
            <w:t xml:space="preserve">In a major event which aims to cater for all ages and all different types of people, having the food options available to customer as well as ensuring a broad range of options is essential. As seen in Appendix 2, there are nineteen different food outlets which are made up of none coffee and snack outlets, three restaurants and seven fast food places. Despite the lack of restaurants compared to the fast food places there was still a broad range as most of these varied in what they served. However, as the day went on, the queues grew. Even with a large number of staff in each outlet the queues were increasing especially for the three restaurants. As the event was twelve-hours long, many visitors wanted a sit-down meal rather than a on the go burger and chips from a fast food outlet. The longer people spent in the queues for food or waiting for tables at the restaurants meant that they weren’t out on the park spending money on the mazes, ride photos or merchandise. </w:t>
          </w:r>
        </w:p>
        <w:p w14:paraId="5079ED36" w14:textId="77777777" w:rsidR="003352DC" w:rsidRDefault="003352DC">
          <w:pPr>
            <w:spacing w:line="259" w:lineRule="auto"/>
            <w:rPr>
              <w:rFonts w:ascii="Arial" w:hAnsi="Arial" w:cs="Arial"/>
              <w:sz w:val="24"/>
              <w:szCs w:val="24"/>
            </w:rPr>
          </w:pPr>
          <w:r>
            <w:rPr>
              <w:rFonts w:ascii="Arial" w:hAnsi="Arial" w:cs="Arial"/>
              <w:sz w:val="24"/>
              <w:szCs w:val="24"/>
            </w:rPr>
            <w:br w:type="page"/>
          </w:r>
        </w:p>
        <w:p w14:paraId="4F40C6E5" w14:textId="60985ECE" w:rsidR="00C523DE" w:rsidRPr="00171F88" w:rsidRDefault="00C523DE" w:rsidP="00D10C98">
          <w:pPr>
            <w:pStyle w:val="Heading1"/>
            <w:rPr>
              <w:rFonts w:ascii="Arial" w:hAnsi="Arial" w:cs="Arial"/>
              <w:sz w:val="24"/>
              <w:szCs w:val="24"/>
            </w:rPr>
          </w:pPr>
          <w:bookmarkStart w:id="9" w:name="_Toc498289345"/>
          <w:r w:rsidRPr="00171F88">
            <w:rPr>
              <w:rFonts w:ascii="Arial" w:hAnsi="Arial" w:cs="Arial"/>
              <w:sz w:val="24"/>
              <w:szCs w:val="24"/>
            </w:rPr>
            <w:lastRenderedPageBreak/>
            <w:t>5.0 Merchandise</w:t>
          </w:r>
          <w:bookmarkEnd w:id="9"/>
          <w:r w:rsidRPr="00171F88">
            <w:rPr>
              <w:rFonts w:ascii="Arial" w:hAnsi="Arial" w:cs="Arial"/>
              <w:sz w:val="24"/>
              <w:szCs w:val="24"/>
            </w:rPr>
            <w:t xml:space="preserve"> </w:t>
          </w:r>
        </w:p>
        <w:p w14:paraId="031B1716" w14:textId="77777777" w:rsidR="00C523DE" w:rsidRPr="00171F88" w:rsidRDefault="00C523DE" w:rsidP="00C523DE">
          <w:pPr>
            <w:rPr>
              <w:rFonts w:ascii="Arial" w:hAnsi="Arial" w:cs="Arial"/>
              <w:sz w:val="24"/>
              <w:szCs w:val="24"/>
            </w:rPr>
          </w:pPr>
        </w:p>
        <w:p w14:paraId="41515CF1" w14:textId="77777777" w:rsidR="00C523DE" w:rsidRDefault="00C523DE" w:rsidP="00C523DE">
          <w:pPr>
            <w:rPr>
              <w:rFonts w:ascii="Arial" w:hAnsi="Arial" w:cs="Arial"/>
              <w:sz w:val="24"/>
              <w:szCs w:val="24"/>
            </w:rPr>
          </w:pPr>
          <w:r w:rsidRPr="00171F88">
            <w:rPr>
              <w:rFonts w:ascii="Arial" w:hAnsi="Arial" w:cs="Arial"/>
              <w:sz w:val="24"/>
              <w:szCs w:val="24"/>
            </w:rPr>
            <w:t xml:space="preserve">Alton Towers created their own merchandise specifically for the event. This included hoodies, t-shirts, hats, umbrellas, stationary as well as collectable pin badges. Many people could be seen walking around the event wearing the event specific merchandise. It proved to be a success as within two days of being on sale the pin badges had completely sold out. Customers like to buy merchandise from an event they have attended as it can make them feel a sense of togetherness with other guests wearing the same logo and a sense of community spirit. A sense of community spirit is one of the </w:t>
          </w:r>
          <w:r w:rsidRPr="00171F88">
            <w:rPr>
              <w:rFonts w:ascii="Arial" w:hAnsi="Arial" w:cs="Arial"/>
              <w:color w:val="000000" w:themeColor="text1"/>
              <w:sz w:val="24"/>
              <w:szCs w:val="24"/>
            </w:rPr>
            <w:t xml:space="preserve">intrinsive </w:t>
          </w:r>
          <w:r w:rsidRPr="00171F88">
            <w:rPr>
              <w:rFonts w:ascii="Arial" w:hAnsi="Arial" w:cs="Arial"/>
              <w:sz w:val="24"/>
              <w:szCs w:val="24"/>
            </w:rPr>
            <w:t>motives for attending an event (Shone and Parry, 2004, p27).</w:t>
          </w:r>
        </w:p>
        <w:p w14:paraId="427FC6EA" w14:textId="77777777" w:rsidR="00171F88" w:rsidRPr="00171F88" w:rsidRDefault="00171F88" w:rsidP="00C523DE">
          <w:pPr>
            <w:rPr>
              <w:rFonts w:ascii="Arial" w:hAnsi="Arial" w:cs="Arial"/>
              <w:color w:val="FF0000"/>
              <w:sz w:val="24"/>
              <w:szCs w:val="24"/>
            </w:rPr>
          </w:pPr>
        </w:p>
        <w:p w14:paraId="69675AFF" w14:textId="77777777" w:rsidR="00C523DE" w:rsidRPr="00171F88" w:rsidRDefault="00C523DE" w:rsidP="00D10C98">
          <w:pPr>
            <w:pStyle w:val="Heading1"/>
            <w:rPr>
              <w:rFonts w:ascii="Arial" w:hAnsi="Arial" w:cs="Arial"/>
              <w:sz w:val="24"/>
              <w:szCs w:val="24"/>
            </w:rPr>
          </w:pPr>
          <w:bookmarkStart w:id="10" w:name="_Toc498289346"/>
          <w:r w:rsidRPr="00171F88">
            <w:rPr>
              <w:rFonts w:ascii="Arial" w:hAnsi="Arial" w:cs="Arial"/>
              <w:sz w:val="24"/>
              <w:szCs w:val="24"/>
            </w:rPr>
            <w:t>6.0 Typical Event Consumer</w:t>
          </w:r>
          <w:bookmarkEnd w:id="10"/>
        </w:p>
        <w:p w14:paraId="3D1AEA7D" w14:textId="77777777" w:rsidR="00C523DE" w:rsidRPr="00171F88" w:rsidRDefault="00C523DE" w:rsidP="00C523DE">
          <w:pPr>
            <w:rPr>
              <w:rFonts w:ascii="Arial" w:hAnsi="Arial" w:cs="Arial"/>
              <w:sz w:val="24"/>
              <w:szCs w:val="24"/>
            </w:rPr>
          </w:pPr>
        </w:p>
        <w:p w14:paraId="4CA28EEF" w14:textId="77777777" w:rsidR="00C523DE" w:rsidRPr="00171F88" w:rsidRDefault="00C523DE" w:rsidP="00C523DE">
          <w:pPr>
            <w:rPr>
              <w:rFonts w:ascii="Arial" w:hAnsi="Arial" w:cs="Arial"/>
              <w:color w:val="000000" w:themeColor="text1"/>
              <w:sz w:val="24"/>
              <w:szCs w:val="24"/>
            </w:rPr>
          </w:pPr>
          <w:r w:rsidRPr="00171F88">
            <w:rPr>
              <w:rFonts w:ascii="Arial" w:hAnsi="Arial" w:cs="Arial"/>
              <w:sz w:val="24"/>
              <w:szCs w:val="24"/>
            </w:rPr>
            <w:t xml:space="preserve">The event was aimed at all ages from families with young children to anyone wanting to attend the event and partake in the horror mazes, although mainly families and the under thirties, as this is kind of customer they usually attract. At the </w:t>
          </w:r>
          <w:r w:rsidRPr="00171F88">
            <w:rPr>
              <w:rFonts w:ascii="Arial" w:hAnsi="Arial" w:cs="Arial"/>
              <w:color w:val="000000" w:themeColor="text1"/>
              <w:sz w:val="24"/>
              <w:szCs w:val="24"/>
            </w:rPr>
            <w:t>event, there was something for everyone to do.</w:t>
          </w:r>
        </w:p>
        <w:p w14:paraId="13523248" w14:textId="67B6E2D0" w:rsidR="00C523DE" w:rsidRPr="00171F88" w:rsidRDefault="00171F88" w:rsidP="00C523DE">
          <w:pPr>
            <w:rPr>
              <w:rFonts w:ascii="Arial" w:hAnsi="Arial" w:cs="Arial"/>
              <w:color w:val="000000" w:themeColor="text1"/>
              <w:sz w:val="24"/>
              <w:szCs w:val="24"/>
            </w:rPr>
          </w:pPr>
          <w:r w:rsidRPr="00171F88">
            <w:rPr>
              <w:rFonts w:ascii="Arial" w:hAnsi="Arial" w:cs="Arial"/>
              <w:color w:val="000000" w:themeColor="text1"/>
              <w:sz w:val="24"/>
              <w:szCs w:val="24"/>
            </w:rPr>
            <w:t>“</w:t>
          </w:r>
          <w:r w:rsidR="00C523DE" w:rsidRPr="00171F88">
            <w:rPr>
              <w:rFonts w:ascii="Arial" w:hAnsi="Arial" w:cs="Arial"/>
              <w:color w:val="000000" w:themeColor="text1"/>
              <w:sz w:val="24"/>
              <w:szCs w:val="24"/>
            </w:rPr>
            <w:t>For spooky young visitors, there are live shows and our famous freaky four to meet, whilst older families will enjoy our House of Monsters maze and Freak Show scare zone. For the bravest, dare you enter our terrifying scare mazes</w:t>
          </w:r>
          <w:r w:rsidRPr="00171F88">
            <w:rPr>
              <w:rFonts w:ascii="Arial" w:hAnsi="Arial" w:cs="Arial"/>
              <w:color w:val="000000" w:themeColor="text1"/>
              <w:sz w:val="24"/>
              <w:szCs w:val="24"/>
            </w:rPr>
            <w:t xml:space="preserve">” </w:t>
          </w:r>
          <w:r w:rsidR="00C523DE" w:rsidRPr="00171F88">
            <w:rPr>
              <w:rFonts w:ascii="Arial" w:hAnsi="Arial" w:cs="Arial"/>
              <w:color w:val="000000" w:themeColor="text1"/>
              <w:sz w:val="24"/>
              <w:szCs w:val="24"/>
            </w:rPr>
            <w:t xml:space="preserve">(Alton Towers, 2017). </w:t>
          </w:r>
        </w:p>
        <w:p w14:paraId="535FA442" w14:textId="77777777" w:rsidR="00C523DE" w:rsidRPr="00171F88" w:rsidRDefault="00C523DE" w:rsidP="00C523DE">
          <w:pPr>
            <w:rPr>
              <w:rFonts w:ascii="Arial" w:hAnsi="Arial" w:cs="Arial"/>
              <w:sz w:val="24"/>
              <w:szCs w:val="24"/>
            </w:rPr>
          </w:pPr>
          <w:r w:rsidRPr="00171F88">
            <w:rPr>
              <w:rFonts w:ascii="Arial" w:hAnsi="Arial" w:cs="Arial"/>
              <w:sz w:val="24"/>
              <w:szCs w:val="24"/>
            </w:rPr>
            <w:t xml:space="preserve"> The four mazes were aimed at fifteen years and above. However as seen in Appendix 2 they also had a story time, trick or treat party, fancy dress competition as well as three shows on for the under eights at the event. There was also a show on for people aged between eight and fifteen. The event also features the ‘Alton Ancestors’ who roam around the park posing for photos and act as flash mobs around the park throughout the day. </w:t>
          </w:r>
        </w:p>
        <w:p w14:paraId="172D6959" w14:textId="77777777" w:rsidR="00C523DE" w:rsidRPr="00171F88" w:rsidRDefault="00C523DE" w:rsidP="00C523DE">
          <w:pPr>
            <w:rPr>
              <w:rFonts w:ascii="Arial" w:hAnsi="Arial" w:cs="Arial"/>
              <w:sz w:val="24"/>
              <w:szCs w:val="24"/>
            </w:rPr>
          </w:pPr>
          <w:r w:rsidRPr="00171F88">
            <w:rPr>
              <w:rFonts w:ascii="Arial" w:hAnsi="Arial" w:cs="Arial"/>
              <w:sz w:val="24"/>
              <w:szCs w:val="24"/>
            </w:rPr>
            <w:t xml:space="preserve">The fact that the event catered for all ages is incredibly important at creating a successful event for its customers. This means that the typical consumer of this event would be families as well as thrill seekers. A big enjoyment for thrill seekers is </w:t>
          </w:r>
          <w:r w:rsidRPr="00171F88">
            <w:rPr>
              <w:rFonts w:ascii="Arial" w:hAnsi="Arial" w:cs="Arial"/>
              <w:sz w:val="24"/>
              <w:szCs w:val="24"/>
            </w:rPr>
            <w:lastRenderedPageBreak/>
            <w:t xml:space="preserve">riding in the dark as well as completing the horror mazes. Teenagers will enjoy the scare mazes as well as large groups attending the event together, as you are able to enter the mazes in groups and even complete challenges working together as well as against one another. The event is able to bring people together and give customers a sense of achievement and as well as exclusivity, as the event only lasts for a month and is different every year. Creating a </w:t>
          </w:r>
          <w:r w:rsidRPr="00171F88">
            <w:rPr>
              <w:rFonts w:ascii="Arial" w:hAnsi="Arial" w:cs="Arial"/>
              <w:color w:val="000000" w:themeColor="text1"/>
              <w:sz w:val="24"/>
              <w:szCs w:val="24"/>
            </w:rPr>
            <w:t>social interaction with others and sense of achievement is key to any event’s level of success as Shone and Parry (2004, p27) explains in their list of motives for attending any event.</w:t>
          </w:r>
        </w:p>
        <w:p w14:paraId="442F27FD" w14:textId="77777777" w:rsidR="00C523DE" w:rsidRPr="00171F88" w:rsidRDefault="00C523DE" w:rsidP="00C523DE">
          <w:pPr>
            <w:rPr>
              <w:rFonts w:ascii="Arial" w:hAnsi="Arial" w:cs="Arial"/>
              <w:sz w:val="24"/>
              <w:szCs w:val="24"/>
            </w:rPr>
          </w:pPr>
        </w:p>
        <w:p w14:paraId="601DF8A3" w14:textId="77777777" w:rsidR="00C523DE" w:rsidRPr="00171F88" w:rsidRDefault="00C523DE" w:rsidP="00C523DE">
          <w:pPr>
            <w:rPr>
              <w:rFonts w:ascii="Arial" w:hAnsi="Arial" w:cs="Arial"/>
              <w:sz w:val="24"/>
              <w:szCs w:val="24"/>
            </w:rPr>
          </w:pPr>
        </w:p>
        <w:p w14:paraId="78D87C59" w14:textId="77777777" w:rsidR="00C523DE" w:rsidRPr="00171F88" w:rsidRDefault="00C523DE" w:rsidP="00C523DE">
          <w:pPr>
            <w:rPr>
              <w:rFonts w:ascii="Arial" w:hAnsi="Arial" w:cs="Arial"/>
              <w:sz w:val="24"/>
              <w:szCs w:val="24"/>
            </w:rPr>
          </w:pPr>
        </w:p>
        <w:p w14:paraId="24275B32" w14:textId="77777777" w:rsidR="00D10C98" w:rsidRPr="00171F88" w:rsidRDefault="00D10C98" w:rsidP="00C523DE">
          <w:pPr>
            <w:rPr>
              <w:rFonts w:ascii="Arial" w:hAnsi="Arial" w:cs="Arial"/>
              <w:sz w:val="24"/>
              <w:szCs w:val="24"/>
            </w:rPr>
          </w:pPr>
        </w:p>
        <w:p w14:paraId="14E24031" w14:textId="77777777" w:rsidR="00AA2A91" w:rsidRPr="00171F88" w:rsidRDefault="00AA2A91" w:rsidP="004D519C">
          <w:pPr>
            <w:rPr>
              <w:rFonts w:ascii="Arial" w:hAnsi="Arial" w:cs="Arial"/>
              <w:sz w:val="24"/>
              <w:szCs w:val="24"/>
            </w:rPr>
          </w:pPr>
        </w:p>
        <w:p w14:paraId="46C56607" w14:textId="0A278101" w:rsidR="000F35B5" w:rsidRDefault="000F35B5">
          <w:pPr>
            <w:spacing w:line="259" w:lineRule="auto"/>
            <w:rPr>
              <w:rFonts w:ascii="Arial" w:hAnsi="Arial" w:cs="Arial"/>
              <w:sz w:val="24"/>
              <w:szCs w:val="24"/>
            </w:rPr>
          </w:pPr>
          <w:r>
            <w:rPr>
              <w:rFonts w:ascii="Arial" w:hAnsi="Arial" w:cs="Arial"/>
              <w:sz w:val="24"/>
              <w:szCs w:val="24"/>
            </w:rPr>
            <w:br w:type="page"/>
          </w:r>
        </w:p>
        <w:p w14:paraId="25E439A5" w14:textId="77777777" w:rsidR="00AA2A91" w:rsidRPr="00171F88" w:rsidRDefault="00AA2A91" w:rsidP="00AA2A91">
          <w:pPr>
            <w:pStyle w:val="Heading1"/>
            <w:rPr>
              <w:rFonts w:ascii="Arial" w:hAnsi="Arial" w:cs="Arial"/>
              <w:sz w:val="24"/>
              <w:szCs w:val="24"/>
            </w:rPr>
          </w:pPr>
          <w:bookmarkStart w:id="11" w:name="_Toc498289347"/>
          <w:r w:rsidRPr="00171F88">
            <w:rPr>
              <w:rFonts w:ascii="Arial" w:hAnsi="Arial" w:cs="Arial"/>
              <w:sz w:val="24"/>
              <w:szCs w:val="24"/>
            </w:rPr>
            <w:lastRenderedPageBreak/>
            <w:t>Conclusion</w:t>
          </w:r>
          <w:bookmarkEnd w:id="11"/>
          <w:r w:rsidR="00D854A5" w:rsidRPr="00171F88">
            <w:rPr>
              <w:rFonts w:ascii="Arial" w:hAnsi="Arial" w:cs="Arial"/>
              <w:sz w:val="24"/>
              <w:szCs w:val="24"/>
            </w:rPr>
            <w:t xml:space="preserve"> </w:t>
          </w:r>
        </w:p>
        <w:p w14:paraId="3F8437D9" w14:textId="77777777" w:rsidR="00AA2A91" w:rsidRPr="00171F88" w:rsidRDefault="00AA2A91" w:rsidP="00AA2A91">
          <w:pPr>
            <w:rPr>
              <w:rFonts w:ascii="Arial" w:hAnsi="Arial" w:cs="Arial"/>
              <w:sz w:val="24"/>
              <w:szCs w:val="24"/>
            </w:rPr>
          </w:pPr>
        </w:p>
        <w:p w14:paraId="4E5F4F8E" w14:textId="77777777" w:rsidR="00C523DE" w:rsidRPr="00171F88" w:rsidRDefault="00C523DE" w:rsidP="00C523DE">
          <w:pPr>
            <w:rPr>
              <w:rFonts w:ascii="Arial" w:hAnsi="Arial" w:cs="Arial"/>
              <w:sz w:val="24"/>
              <w:szCs w:val="24"/>
            </w:rPr>
          </w:pPr>
          <w:r w:rsidRPr="00171F88">
            <w:rPr>
              <w:rFonts w:ascii="Arial" w:hAnsi="Arial" w:cs="Arial"/>
              <w:sz w:val="24"/>
              <w:szCs w:val="24"/>
            </w:rPr>
            <w:t>The event created a unique experience for everyone, and even with the increase in visitor numbers, nothing felt lacking or compromised. The event was definitely a success in terms of adapting to suit the needs of an increase in visitor numbers. The resort managed to provide an entertaining and safe day out for all of its visitors. It also provided a sense of belonging to people who could all relate and had the same interests, as well as creating a sense of uniqueness meaning people are likely to return next year.</w:t>
          </w:r>
        </w:p>
        <w:p w14:paraId="397BDE9E" w14:textId="77777777" w:rsidR="00C523DE" w:rsidRPr="00171F88" w:rsidRDefault="00C523DE" w:rsidP="00C523DE">
          <w:pPr>
            <w:rPr>
              <w:rFonts w:ascii="Arial" w:hAnsi="Arial" w:cs="Arial"/>
              <w:sz w:val="24"/>
              <w:szCs w:val="24"/>
            </w:rPr>
          </w:pPr>
          <w:r w:rsidRPr="00171F88">
            <w:rPr>
              <w:rFonts w:ascii="Arial" w:hAnsi="Arial" w:cs="Arial"/>
              <w:sz w:val="24"/>
              <w:szCs w:val="24"/>
            </w:rPr>
            <w:t>The event was widely reported to be a success by the local press, for example from the Birmingham Mail (2017) “aside from the extreme frights and bumps in the night, Scarefest is a lot of fun for younger guests. There are friendly characters all around the resort throughout the event and the decorations around the theme park and the hotels are fantastic.”</w:t>
          </w:r>
        </w:p>
        <w:p w14:paraId="601819AE" w14:textId="482C409E" w:rsidR="00C523DE" w:rsidRPr="00171F88" w:rsidRDefault="00C523DE" w:rsidP="00C523DE">
          <w:pPr>
            <w:rPr>
              <w:rFonts w:ascii="Arial" w:hAnsi="Arial" w:cs="Arial"/>
              <w:sz w:val="24"/>
              <w:szCs w:val="24"/>
            </w:rPr>
          </w:pPr>
          <w:r w:rsidRPr="00171F88">
            <w:rPr>
              <w:rFonts w:ascii="Arial" w:hAnsi="Arial" w:cs="Arial"/>
              <w:sz w:val="24"/>
              <w:szCs w:val="24"/>
            </w:rPr>
            <w:t>The event could use extra monorail trains to help reduce the queues at opening and closing time, as this would significantly decrease the time taken to enter and leave the resort</w:t>
          </w:r>
          <w:r w:rsidRPr="00171F88">
            <w:rPr>
              <w:rFonts w:ascii="Arial" w:hAnsi="Arial" w:cs="Arial"/>
              <w:color w:val="000000" w:themeColor="text1"/>
              <w:sz w:val="24"/>
              <w:szCs w:val="24"/>
            </w:rPr>
            <w:t xml:space="preserve">. Shone and Parry (2004, p29) advise that </w:t>
          </w:r>
          <w:r w:rsidR="00171F88" w:rsidRPr="00171F88">
            <w:rPr>
              <w:rFonts w:ascii="Arial" w:hAnsi="Arial" w:cs="Arial"/>
              <w:sz w:val="24"/>
              <w:szCs w:val="24"/>
            </w:rPr>
            <w:t>“</w:t>
          </w:r>
          <w:r w:rsidRPr="00171F88">
            <w:rPr>
              <w:rFonts w:ascii="Arial" w:hAnsi="Arial" w:cs="Arial"/>
              <w:sz w:val="24"/>
              <w:szCs w:val="24"/>
            </w:rPr>
            <w:t>in cases where there will be large numbers of people at an event, queues at catering outlets could be relieved by having smaller outlets that deal only in drinks and small food to help take the weight of demand away from major food counters</w:t>
          </w:r>
          <w:r w:rsidR="00171F88" w:rsidRPr="00171F88">
            <w:rPr>
              <w:rFonts w:ascii="Arial" w:hAnsi="Arial" w:cs="Arial"/>
              <w:sz w:val="24"/>
              <w:szCs w:val="24"/>
            </w:rPr>
            <w:t>”</w:t>
          </w:r>
          <w:r w:rsidRPr="00171F88">
            <w:rPr>
              <w:rFonts w:ascii="Arial" w:hAnsi="Arial" w:cs="Arial"/>
              <w:sz w:val="24"/>
              <w:szCs w:val="24"/>
            </w:rPr>
            <w:t xml:space="preserve">. The event could hire food vans from outside companies to help reduce the queue times faced in the restaurants as well as fast food places and would also provide even more choice to its customers. </w:t>
          </w:r>
        </w:p>
        <w:p w14:paraId="179E1097" w14:textId="77777777" w:rsidR="00C523DE" w:rsidRPr="00171F88" w:rsidRDefault="00C523DE" w:rsidP="00C523DE">
          <w:pPr>
            <w:rPr>
              <w:rFonts w:ascii="Arial" w:hAnsi="Arial" w:cs="Arial"/>
              <w:sz w:val="24"/>
              <w:szCs w:val="24"/>
            </w:rPr>
          </w:pPr>
        </w:p>
        <w:p w14:paraId="25EF254F" w14:textId="77777777" w:rsidR="00C523DE" w:rsidRPr="00171F88" w:rsidRDefault="00C523DE" w:rsidP="00C523DE">
          <w:pPr>
            <w:rPr>
              <w:rFonts w:ascii="Arial" w:hAnsi="Arial" w:cs="Arial"/>
              <w:sz w:val="24"/>
              <w:szCs w:val="24"/>
            </w:rPr>
          </w:pPr>
        </w:p>
        <w:p w14:paraId="627700DE" w14:textId="77777777" w:rsidR="00AA2A91" w:rsidRPr="00171F88" w:rsidRDefault="00AA2A91" w:rsidP="00AA2A91">
          <w:pPr>
            <w:rPr>
              <w:rFonts w:ascii="Arial" w:hAnsi="Arial" w:cs="Arial"/>
              <w:sz w:val="24"/>
              <w:szCs w:val="24"/>
            </w:rPr>
          </w:pPr>
        </w:p>
        <w:p w14:paraId="0A693532" w14:textId="77777777" w:rsidR="00AA2A91" w:rsidRPr="00171F88" w:rsidRDefault="00AA2A91" w:rsidP="00AA2A91">
          <w:pPr>
            <w:rPr>
              <w:rFonts w:ascii="Arial" w:hAnsi="Arial" w:cs="Arial"/>
              <w:sz w:val="24"/>
              <w:szCs w:val="24"/>
            </w:rPr>
          </w:pPr>
        </w:p>
        <w:p w14:paraId="012A6BE7" w14:textId="77777777" w:rsidR="00AA2A91" w:rsidRPr="00171F88" w:rsidRDefault="00AA2A91" w:rsidP="00AA2A91">
          <w:pPr>
            <w:rPr>
              <w:rFonts w:ascii="Arial" w:hAnsi="Arial" w:cs="Arial"/>
              <w:sz w:val="24"/>
              <w:szCs w:val="24"/>
            </w:rPr>
          </w:pPr>
        </w:p>
        <w:p w14:paraId="537A1AE3" w14:textId="77777777" w:rsidR="00AA2A91" w:rsidRPr="00171F88" w:rsidRDefault="00AA2A91" w:rsidP="00AA2A91">
          <w:pPr>
            <w:rPr>
              <w:rFonts w:ascii="Arial" w:hAnsi="Arial" w:cs="Arial"/>
              <w:sz w:val="24"/>
              <w:szCs w:val="24"/>
            </w:rPr>
          </w:pPr>
        </w:p>
        <w:p w14:paraId="746E5C8D" w14:textId="77777777" w:rsidR="00AA2A91" w:rsidRPr="00171F88" w:rsidRDefault="00AA2A91" w:rsidP="00AA2A91">
          <w:pPr>
            <w:pStyle w:val="Heading1"/>
            <w:rPr>
              <w:rFonts w:ascii="Arial" w:hAnsi="Arial" w:cs="Arial"/>
              <w:sz w:val="24"/>
              <w:szCs w:val="24"/>
            </w:rPr>
          </w:pPr>
          <w:bookmarkStart w:id="12" w:name="_Toc498289348"/>
          <w:r w:rsidRPr="00171F88">
            <w:rPr>
              <w:rFonts w:ascii="Arial" w:hAnsi="Arial" w:cs="Arial"/>
              <w:sz w:val="24"/>
              <w:szCs w:val="24"/>
            </w:rPr>
            <w:lastRenderedPageBreak/>
            <w:t>Bibliography</w:t>
          </w:r>
          <w:bookmarkEnd w:id="12"/>
        </w:p>
        <w:p w14:paraId="48E17DFD" w14:textId="77777777" w:rsidR="004A11F6" w:rsidRPr="00171F88" w:rsidRDefault="004A11F6" w:rsidP="007D1947">
          <w:pPr>
            <w:rPr>
              <w:rFonts w:ascii="Arial" w:hAnsi="Arial" w:cs="Arial"/>
              <w:sz w:val="24"/>
              <w:szCs w:val="24"/>
            </w:rPr>
          </w:pPr>
        </w:p>
        <w:p w14:paraId="0DAB3AFD" w14:textId="77777777" w:rsidR="00C523DE" w:rsidRPr="00171F88" w:rsidRDefault="0002066E" w:rsidP="00C523DE">
          <w:pPr>
            <w:rPr>
              <w:rFonts w:ascii="Arial" w:hAnsi="Arial" w:cs="Arial"/>
              <w:sz w:val="24"/>
              <w:szCs w:val="24"/>
            </w:rPr>
          </w:pPr>
        </w:p>
      </w:sdtContent>
    </w:sdt>
    <w:p w14:paraId="7D02BAD9" w14:textId="77777777" w:rsidR="00C523DE" w:rsidRPr="00171F88" w:rsidRDefault="00C523DE" w:rsidP="00C523DE">
      <w:pPr>
        <w:rPr>
          <w:rFonts w:ascii="Arial" w:hAnsi="Arial" w:cs="Arial"/>
          <w:sz w:val="24"/>
          <w:szCs w:val="24"/>
        </w:rPr>
      </w:pPr>
      <w:r w:rsidRPr="00171F88">
        <w:rPr>
          <w:rFonts w:ascii="Arial" w:hAnsi="Arial" w:cs="Arial"/>
          <w:sz w:val="24"/>
          <w:szCs w:val="24"/>
        </w:rPr>
        <w:t xml:space="preserve"> Alton Towers (2017), ‘Scarefest’, [Online]. Available:  </w:t>
      </w:r>
      <w:r w:rsidRPr="00171F88">
        <w:rPr>
          <w:rFonts w:ascii="Arial" w:hAnsi="Arial" w:cs="Arial"/>
          <w:color w:val="000000" w:themeColor="text1"/>
          <w:sz w:val="24"/>
          <w:szCs w:val="24"/>
          <w:u w:val="single"/>
        </w:rPr>
        <w:t>https://www.altontowers.com/activities/events/scarefest</w:t>
      </w:r>
      <w:r w:rsidRPr="00171F88">
        <w:rPr>
          <w:rFonts w:ascii="Arial" w:hAnsi="Arial" w:cs="Arial"/>
          <w:color w:val="000000" w:themeColor="text1"/>
          <w:sz w:val="24"/>
          <w:szCs w:val="24"/>
        </w:rPr>
        <w:t xml:space="preserve"> </w:t>
      </w:r>
      <w:r w:rsidRPr="00171F88">
        <w:rPr>
          <w:rFonts w:ascii="Arial" w:hAnsi="Arial" w:cs="Arial"/>
          <w:sz w:val="24"/>
          <w:szCs w:val="24"/>
        </w:rPr>
        <w:t xml:space="preserve">[Accessed on 10/11/17]  </w:t>
      </w:r>
    </w:p>
    <w:p w14:paraId="6CC706D9" w14:textId="77777777" w:rsidR="00C523DE" w:rsidRPr="00171F88" w:rsidRDefault="00C523DE" w:rsidP="00C523DE">
      <w:pPr>
        <w:rPr>
          <w:rFonts w:ascii="Arial" w:hAnsi="Arial" w:cs="Arial"/>
          <w:sz w:val="24"/>
          <w:szCs w:val="24"/>
        </w:rPr>
      </w:pPr>
    </w:p>
    <w:p w14:paraId="2A5EA1F4" w14:textId="77777777" w:rsidR="00C523DE" w:rsidRPr="00171F88" w:rsidRDefault="00C523DE" w:rsidP="00C523DE">
      <w:pPr>
        <w:rPr>
          <w:rFonts w:ascii="Arial" w:hAnsi="Arial" w:cs="Arial"/>
          <w:sz w:val="24"/>
          <w:szCs w:val="24"/>
        </w:rPr>
      </w:pPr>
      <w:r w:rsidRPr="00171F88">
        <w:rPr>
          <w:rFonts w:ascii="Arial" w:hAnsi="Arial" w:cs="Arial"/>
          <w:sz w:val="24"/>
          <w:szCs w:val="24"/>
        </w:rPr>
        <w:t xml:space="preserve">Birmingham Mail (2017), ‘Alton Towers Scarefest 2017, [Online]. Available: </w:t>
      </w:r>
      <w:r w:rsidRPr="00171F88">
        <w:rPr>
          <w:rFonts w:ascii="Arial" w:hAnsi="Arial" w:cs="Arial"/>
          <w:sz w:val="24"/>
          <w:szCs w:val="24"/>
          <w:u w:val="single"/>
        </w:rPr>
        <w:t>http://www.birminghammail.co.uk/whats-on/family-kids-news/alton-towers-scarefest-13718830</w:t>
      </w:r>
      <w:r w:rsidRPr="00171F88">
        <w:rPr>
          <w:rFonts w:ascii="Arial" w:hAnsi="Arial" w:cs="Arial"/>
          <w:sz w:val="24"/>
          <w:szCs w:val="24"/>
        </w:rPr>
        <w:t xml:space="preserve"> [Accessed on 10/11/17].  </w:t>
      </w:r>
    </w:p>
    <w:p w14:paraId="0B77CF82" w14:textId="77777777" w:rsidR="00C523DE" w:rsidRPr="00171F88" w:rsidRDefault="00C523DE" w:rsidP="00C523DE">
      <w:pPr>
        <w:rPr>
          <w:rFonts w:ascii="Arial" w:hAnsi="Arial" w:cs="Arial"/>
          <w:sz w:val="24"/>
          <w:szCs w:val="24"/>
        </w:rPr>
      </w:pPr>
    </w:p>
    <w:p w14:paraId="0E6054BE" w14:textId="77777777" w:rsidR="00C523DE" w:rsidRPr="00171F88" w:rsidRDefault="00C523DE" w:rsidP="00C523DE">
      <w:pPr>
        <w:rPr>
          <w:rFonts w:ascii="Arial" w:hAnsi="Arial" w:cs="Arial"/>
          <w:sz w:val="24"/>
          <w:szCs w:val="24"/>
        </w:rPr>
      </w:pPr>
      <w:r w:rsidRPr="00171F88">
        <w:rPr>
          <w:rFonts w:ascii="Arial" w:hAnsi="Arial" w:cs="Arial"/>
          <w:sz w:val="24"/>
          <w:szCs w:val="24"/>
        </w:rPr>
        <w:t xml:space="preserve">Bowdin, G., Allen, J., O’Toole, W., Harris, R. and McDonnell, I. (2006) </w:t>
      </w:r>
      <w:r w:rsidRPr="00171F88">
        <w:rPr>
          <w:rFonts w:ascii="Arial" w:hAnsi="Arial" w:cs="Arial"/>
          <w:sz w:val="24"/>
          <w:szCs w:val="24"/>
          <w:u w:val="single"/>
        </w:rPr>
        <w:t>Events Management</w:t>
      </w:r>
      <w:r w:rsidRPr="00171F88">
        <w:rPr>
          <w:rFonts w:ascii="Arial" w:hAnsi="Arial" w:cs="Arial"/>
          <w:sz w:val="24"/>
          <w:szCs w:val="24"/>
        </w:rPr>
        <w:t>, 2</w:t>
      </w:r>
      <w:r w:rsidRPr="00171F88">
        <w:rPr>
          <w:rFonts w:ascii="Arial" w:hAnsi="Arial" w:cs="Arial"/>
          <w:sz w:val="24"/>
          <w:szCs w:val="24"/>
          <w:vertAlign w:val="superscript"/>
        </w:rPr>
        <w:t>nd</w:t>
      </w:r>
      <w:r w:rsidRPr="00171F88">
        <w:rPr>
          <w:rFonts w:ascii="Arial" w:hAnsi="Arial" w:cs="Arial"/>
          <w:sz w:val="24"/>
          <w:szCs w:val="24"/>
        </w:rPr>
        <w:t xml:space="preserve"> Edition, Oxford: Butterworth-Heinemann.</w:t>
      </w:r>
    </w:p>
    <w:p w14:paraId="209FBE70" w14:textId="77777777" w:rsidR="00C523DE" w:rsidRPr="00171F88" w:rsidRDefault="00C523DE" w:rsidP="00C523DE">
      <w:pPr>
        <w:rPr>
          <w:rFonts w:ascii="Arial" w:hAnsi="Arial" w:cs="Arial"/>
          <w:sz w:val="24"/>
          <w:szCs w:val="24"/>
        </w:rPr>
      </w:pPr>
    </w:p>
    <w:p w14:paraId="2B59981E" w14:textId="77777777" w:rsidR="00C523DE" w:rsidRPr="00171F88" w:rsidRDefault="00C523DE" w:rsidP="00C523DE">
      <w:pPr>
        <w:rPr>
          <w:rFonts w:ascii="Arial" w:hAnsi="Arial" w:cs="Arial"/>
          <w:sz w:val="24"/>
          <w:szCs w:val="24"/>
        </w:rPr>
      </w:pPr>
      <w:r w:rsidRPr="00171F88">
        <w:rPr>
          <w:rFonts w:ascii="Arial" w:hAnsi="Arial" w:cs="Arial"/>
          <w:sz w:val="24"/>
          <w:szCs w:val="24"/>
        </w:rPr>
        <w:t xml:space="preserve">Shone, A. and Parry, B. (2004), </w:t>
      </w:r>
      <w:r w:rsidRPr="00171F88">
        <w:rPr>
          <w:rFonts w:ascii="Arial" w:hAnsi="Arial" w:cs="Arial"/>
          <w:sz w:val="24"/>
          <w:szCs w:val="24"/>
          <w:u w:val="single"/>
        </w:rPr>
        <w:t>Successful Event Management</w:t>
      </w:r>
      <w:r w:rsidRPr="00171F88">
        <w:rPr>
          <w:rFonts w:ascii="Arial" w:hAnsi="Arial" w:cs="Arial"/>
          <w:sz w:val="24"/>
          <w:szCs w:val="24"/>
        </w:rPr>
        <w:t>, 2</w:t>
      </w:r>
      <w:r w:rsidRPr="00171F88">
        <w:rPr>
          <w:rFonts w:ascii="Arial" w:hAnsi="Arial" w:cs="Arial"/>
          <w:sz w:val="24"/>
          <w:szCs w:val="24"/>
          <w:vertAlign w:val="superscript"/>
        </w:rPr>
        <w:t>nd</w:t>
      </w:r>
      <w:r w:rsidRPr="00171F88">
        <w:rPr>
          <w:rFonts w:ascii="Arial" w:hAnsi="Arial" w:cs="Arial"/>
          <w:sz w:val="24"/>
          <w:szCs w:val="24"/>
        </w:rPr>
        <w:t xml:space="preserve"> Edition, London: Thomson Learning. </w:t>
      </w:r>
    </w:p>
    <w:p w14:paraId="272D910A" w14:textId="77777777" w:rsidR="00C523DE" w:rsidRPr="00171F88" w:rsidRDefault="00C523DE" w:rsidP="00C523DE">
      <w:pPr>
        <w:rPr>
          <w:rFonts w:ascii="Arial" w:hAnsi="Arial" w:cs="Arial"/>
          <w:sz w:val="24"/>
          <w:szCs w:val="24"/>
        </w:rPr>
      </w:pPr>
    </w:p>
    <w:p w14:paraId="1A21F3D1" w14:textId="77777777" w:rsidR="00C523DE" w:rsidRPr="00171F88" w:rsidRDefault="00C523DE" w:rsidP="00C523DE">
      <w:pPr>
        <w:rPr>
          <w:rFonts w:ascii="Arial" w:hAnsi="Arial" w:cs="Arial"/>
          <w:sz w:val="24"/>
          <w:szCs w:val="24"/>
        </w:rPr>
      </w:pPr>
      <w:r w:rsidRPr="00171F88">
        <w:rPr>
          <w:rFonts w:ascii="Arial" w:hAnsi="Arial" w:cs="Arial"/>
          <w:sz w:val="24"/>
          <w:szCs w:val="24"/>
        </w:rPr>
        <w:t xml:space="preserve">Torkildsen, G. (2005), </w:t>
      </w:r>
      <w:r w:rsidRPr="00171F88">
        <w:rPr>
          <w:rFonts w:ascii="Arial" w:hAnsi="Arial" w:cs="Arial"/>
          <w:sz w:val="24"/>
          <w:szCs w:val="24"/>
          <w:u w:val="single"/>
        </w:rPr>
        <w:t>Leisure and Recreation Management</w:t>
      </w:r>
      <w:r w:rsidRPr="00171F88">
        <w:rPr>
          <w:rFonts w:ascii="Arial" w:hAnsi="Arial" w:cs="Arial"/>
          <w:sz w:val="24"/>
          <w:szCs w:val="24"/>
        </w:rPr>
        <w:t>, 5</w:t>
      </w:r>
      <w:r w:rsidRPr="00171F88">
        <w:rPr>
          <w:rFonts w:ascii="Arial" w:hAnsi="Arial" w:cs="Arial"/>
          <w:sz w:val="24"/>
          <w:szCs w:val="24"/>
          <w:vertAlign w:val="superscript"/>
        </w:rPr>
        <w:t>th</w:t>
      </w:r>
      <w:r w:rsidRPr="00171F88">
        <w:rPr>
          <w:rFonts w:ascii="Arial" w:hAnsi="Arial" w:cs="Arial"/>
          <w:sz w:val="24"/>
          <w:szCs w:val="24"/>
        </w:rPr>
        <w:t xml:space="preserve"> Edition, Oxon: Routledge. </w:t>
      </w:r>
    </w:p>
    <w:p w14:paraId="239361D5" w14:textId="77777777" w:rsidR="00C523DE" w:rsidRPr="00171F88" w:rsidRDefault="00C523DE">
      <w:pPr>
        <w:rPr>
          <w:rFonts w:ascii="Arial" w:hAnsi="Arial" w:cs="Arial"/>
          <w:sz w:val="24"/>
          <w:szCs w:val="24"/>
        </w:rPr>
      </w:pPr>
    </w:p>
    <w:p w14:paraId="681CF81A" w14:textId="77777777" w:rsidR="00C523DE" w:rsidRPr="00171F88" w:rsidRDefault="00C523DE">
      <w:pPr>
        <w:rPr>
          <w:rFonts w:ascii="Arial" w:hAnsi="Arial" w:cs="Arial"/>
          <w:sz w:val="24"/>
          <w:szCs w:val="24"/>
        </w:rPr>
      </w:pPr>
    </w:p>
    <w:p w14:paraId="3A66E17A" w14:textId="77777777" w:rsidR="00C523DE" w:rsidRPr="00171F88" w:rsidRDefault="00C523DE">
      <w:pPr>
        <w:rPr>
          <w:rFonts w:ascii="Arial" w:hAnsi="Arial" w:cs="Arial"/>
          <w:sz w:val="24"/>
          <w:szCs w:val="24"/>
        </w:rPr>
      </w:pPr>
    </w:p>
    <w:p w14:paraId="17E4CB9B" w14:textId="77777777" w:rsidR="00C523DE" w:rsidRDefault="00C523DE">
      <w:pPr>
        <w:rPr>
          <w:rFonts w:ascii="Arial" w:hAnsi="Arial" w:cs="Arial"/>
          <w:sz w:val="24"/>
          <w:szCs w:val="24"/>
        </w:rPr>
      </w:pPr>
    </w:p>
    <w:p w14:paraId="2DAF56BE" w14:textId="77777777" w:rsidR="00171F88" w:rsidRDefault="00171F88">
      <w:pPr>
        <w:rPr>
          <w:rFonts w:ascii="Arial" w:hAnsi="Arial" w:cs="Arial"/>
          <w:sz w:val="24"/>
          <w:szCs w:val="24"/>
        </w:rPr>
      </w:pPr>
    </w:p>
    <w:p w14:paraId="6B9E7D3D" w14:textId="77777777" w:rsidR="00171F88" w:rsidRDefault="00171F88">
      <w:pPr>
        <w:rPr>
          <w:rFonts w:ascii="Arial" w:hAnsi="Arial" w:cs="Arial"/>
          <w:sz w:val="24"/>
          <w:szCs w:val="24"/>
        </w:rPr>
      </w:pPr>
    </w:p>
    <w:p w14:paraId="3A376FC4" w14:textId="7BC78D8A" w:rsidR="00171F88" w:rsidRDefault="00171F88">
      <w:pPr>
        <w:rPr>
          <w:rFonts w:ascii="Arial" w:hAnsi="Arial" w:cs="Arial"/>
          <w:sz w:val="24"/>
          <w:szCs w:val="24"/>
        </w:rPr>
      </w:pPr>
      <w:r>
        <w:rPr>
          <w:rFonts w:ascii="Arial" w:hAnsi="Arial" w:cs="Arial"/>
          <w:sz w:val="24"/>
          <w:szCs w:val="24"/>
        </w:rPr>
        <w:br w:type="page"/>
      </w:r>
    </w:p>
    <w:p w14:paraId="7143A582" w14:textId="77777777" w:rsidR="00171F88" w:rsidRPr="00171F88" w:rsidRDefault="00171F88" w:rsidP="00171F88">
      <w:pPr>
        <w:pStyle w:val="Heading1"/>
        <w:rPr>
          <w:rFonts w:ascii="Arial" w:hAnsi="Arial" w:cs="Arial"/>
          <w:sz w:val="24"/>
          <w:szCs w:val="24"/>
        </w:rPr>
      </w:pPr>
      <w:bookmarkStart w:id="13" w:name="_Toc498289349"/>
      <w:r w:rsidRPr="00171F88">
        <w:rPr>
          <w:rFonts w:ascii="Arial" w:hAnsi="Arial" w:cs="Arial"/>
          <w:sz w:val="24"/>
          <w:szCs w:val="24"/>
        </w:rPr>
        <w:lastRenderedPageBreak/>
        <w:t>Appendices</w:t>
      </w:r>
      <w:bookmarkEnd w:id="13"/>
      <w:r w:rsidRPr="00171F88">
        <w:rPr>
          <w:rFonts w:ascii="Arial" w:hAnsi="Arial" w:cs="Arial"/>
          <w:sz w:val="24"/>
          <w:szCs w:val="24"/>
        </w:rPr>
        <w:t xml:space="preserve"> </w:t>
      </w:r>
    </w:p>
    <w:p w14:paraId="4B3158A6" w14:textId="77777777" w:rsidR="00171F88" w:rsidRPr="00171F88" w:rsidRDefault="00171F88" w:rsidP="00171F88">
      <w:pPr>
        <w:rPr>
          <w:rFonts w:ascii="Arial" w:hAnsi="Arial" w:cs="Arial"/>
          <w:sz w:val="24"/>
          <w:szCs w:val="24"/>
        </w:rPr>
      </w:pPr>
    </w:p>
    <w:p w14:paraId="59D482A7" w14:textId="2ABEFDAE" w:rsidR="00171F88" w:rsidRPr="00325D15" w:rsidRDefault="00171F88" w:rsidP="00171F88">
      <w:pPr>
        <w:pStyle w:val="Heading2"/>
        <w:rPr>
          <w:rFonts w:ascii="Arial" w:hAnsi="Arial" w:cs="Arial"/>
          <w:sz w:val="24"/>
          <w:szCs w:val="24"/>
        </w:rPr>
      </w:pPr>
      <w:bookmarkStart w:id="14" w:name="_Toc498289350"/>
      <w:r w:rsidRPr="00171F88">
        <w:rPr>
          <w:rFonts w:ascii="Arial" w:hAnsi="Arial" w:cs="Arial"/>
          <w:sz w:val="24"/>
          <w:szCs w:val="24"/>
        </w:rPr>
        <w:t>Appendix 1 – An Event Satisfaction Checklist</w:t>
      </w:r>
      <w:bookmarkEnd w:id="14"/>
    </w:p>
    <w:p w14:paraId="48A515B6" w14:textId="77777777" w:rsidR="00171F88" w:rsidRPr="00171F88" w:rsidRDefault="00171F88" w:rsidP="00171F88">
      <w:pPr>
        <w:pStyle w:val="Heading2"/>
        <w:rPr>
          <w:rFonts w:ascii="Arial" w:hAnsi="Arial" w:cs="Arial"/>
          <w:b/>
          <w:sz w:val="24"/>
          <w:szCs w:val="24"/>
        </w:rPr>
      </w:pPr>
    </w:p>
    <w:tbl>
      <w:tblPr>
        <w:tblStyle w:val="TableGrid"/>
        <w:tblW w:w="0" w:type="auto"/>
        <w:tblLook w:val="04A0" w:firstRow="1" w:lastRow="0" w:firstColumn="1" w:lastColumn="0" w:noHBand="0" w:noVBand="1"/>
      </w:tblPr>
      <w:tblGrid>
        <w:gridCol w:w="4505"/>
        <w:gridCol w:w="4505"/>
      </w:tblGrid>
      <w:tr w:rsidR="00171F88" w:rsidRPr="00171F88" w14:paraId="05D5B24A" w14:textId="77777777" w:rsidTr="007C2B8E">
        <w:tc>
          <w:tcPr>
            <w:tcW w:w="4505" w:type="dxa"/>
          </w:tcPr>
          <w:p w14:paraId="7E69F0E5" w14:textId="77777777" w:rsidR="00171F88" w:rsidRPr="00171F88" w:rsidRDefault="00171F88" w:rsidP="007C2B8E">
            <w:pPr>
              <w:rPr>
                <w:rFonts w:ascii="Arial" w:hAnsi="Arial" w:cs="Arial"/>
              </w:rPr>
            </w:pPr>
            <w:r w:rsidRPr="00171F88">
              <w:rPr>
                <w:rFonts w:ascii="Arial" w:hAnsi="Arial" w:cs="Arial"/>
              </w:rPr>
              <w:t>Location/Transport</w:t>
            </w:r>
          </w:p>
        </w:tc>
        <w:tc>
          <w:tcPr>
            <w:tcW w:w="4505" w:type="dxa"/>
          </w:tcPr>
          <w:p w14:paraId="414B6E5D" w14:textId="77777777" w:rsidR="00171F88" w:rsidRPr="00171F88" w:rsidRDefault="00171F88" w:rsidP="007C2B8E">
            <w:pPr>
              <w:rPr>
                <w:rFonts w:ascii="Arial" w:hAnsi="Arial" w:cs="Arial"/>
              </w:rPr>
            </w:pPr>
            <w:r w:rsidRPr="00171F88">
              <w:rPr>
                <w:rFonts w:ascii="Arial" w:hAnsi="Arial" w:cs="Arial"/>
              </w:rPr>
              <w:t>Out of town location. However, lots of public transport available.</w:t>
            </w:r>
          </w:p>
        </w:tc>
      </w:tr>
      <w:tr w:rsidR="00171F88" w:rsidRPr="00171F88" w14:paraId="16DF35B6" w14:textId="77777777" w:rsidTr="007C2B8E">
        <w:tc>
          <w:tcPr>
            <w:tcW w:w="4505" w:type="dxa"/>
          </w:tcPr>
          <w:p w14:paraId="722585D0" w14:textId="77777777" w:rsidR="00171F88" w:rsidRPr="00171F88" w:rsidRDefault="00171F88" w:rsidP="007C2B8E">
            <w:pPr>
              <w:rPr>
                <w:rFonts w:ascii="Arial" w:hAnsi="Arial" w:cs="Arial"/>
              </w:rPr>
            </w:pPr>
            <w:r w:rsidRPr="00171F88">
              <w:rPr>
                <w:rFonts w:ascii="Arial" w:hAnsi="Arial" w:cs="Arial"/>
              </w:rPr>
              <w:t>Parking</w:t>
            </w:r>
          </w:p>
        </w:tc>
        <w:tc>
          <w:tcPr>
            <w:tcW w:w="4505" w:type="dxa"/>
          </w:tcPr>
          <w:p w14:paraId="248B80F6" w14:textId="77777777" w:rsidR="00171F88" w:rsidRPr="00171F88" w:rsidRDefault="00171F88" w:rsidP="007C2B8E">
            <w:pPr>
              <w:rPr>
                <w:rFonts w:ascii="Arial" w:hAnsi="Arial" w:cs="Arial"/>
              </w:rPr>
            </w:pPr>
            <w:r w:rsidRPr="00171F88">
              <w:rPr>
                <w:rFonts w:ascii="Arial" w:hAnsi="Arial" w:cs="Arial"/>
              </w:rPr>
              <w:t>Plenty of parking and stewards present.</w:t>
            </w:r>
          </w:p>
        </w:tc>
      </w:tr>
      <w:tr w:rsidR="00171F88" w:rsidRPr="00171F88" w14:paraId="66637394" w14:textId="77777777" w:rsidTr="007C2B8E">
        <w:tc>
          <w:tcPr>
            <w:tcW w:w="4505" w:type="dxa"/>
          </w:tcPr>
          <w:p w14:paraId="0C1C4084" w14:textId="77777777" w:rsidR="00171F88" w:rsidRPr="00171F88" w:rsidRDefault="00171F88" w:rsidP="007C2B8E">
            <w:pPr>
              <w:rPr>
                <w:rFonts w:ascii="Arial" w:hAnsi="Arial" w:cs="Arial"/>
              </w:rPr>
            </w:pPr>
            <w:r w:rsidRPr="00171F88">
              <w:rPr>
                <w:rFonts w:ascii="Arial" w:hAnsi="Arial" w:cs="Arial"/>
              </w:rPr>
              <w:t xml:space="preserve">Food choices </w:t>
            </w:r>
          </w:p>
        </w:tc>
        <w:tc>
          <w:tcPr>
            <w:tcW w:w="4505" w:type="dxa"/>
          </w:tcPr>
          <w:p w14:paraId="32E3C0AD" w14:textId="77777777" w:rsidR="00171F88" w:rsidRPr="00171F88" w:rsidRDefault="00171F88" w:rsidP="007C2B8E">
            <w:pPr>
              <w:rPr>
                <w:rFonts w:ascii="Arial" w:hAnsi="Arial" w:cs="Arial"/>
              </w:rPr>
            </w:pPr>
            <w:r w:rsidRPr="00171F88">
              <w:rPr>
                <w:rFonts w:ascii="Arial" w:hAnsi="Arial" w:cs="Arial"/>
              </w:rPr>
              <w:t>Lots of choices but large queues.</w:t>
            </w:r>
          </w:p>
        </w:tc>
      </w:tr>
      <w:tr w:rsidR="00171F88" w:rsidRPr="00171F88" w14:paraId="11647956" w14:textId="77777777" w:rsidTr="007C2B8E">
        <w:tc>
          <w:tcPr>
            <w:tcW w:w="4505" w:type="dxa"/>
          </w:tcPr>
          <w:p w14:paraId="1055E097" w14:textId="77777777" w:rsidR="00171F88" w:rsidRPr="00171F88" w:rsidRDefault="00171F88" w:rsidP="007C2B8E">
            <w:pPr>
              <w:rPr>
                <w:rFonts w:ascii="Arial" w:hAnsi="Arial" w:cs="Arial"/>
              </w:rPr>
            </w:pPr>
            <w:r w:rsidRPr="00171F88">
              <w:rPr>
                <w:rFonts w:ascii="Arial" w:hAnsi="Arial" w:cs="Arial"/>
              </w:rPr>
              <w:t>Food prices</w:t>
            </w:r>
          </w:p>
        </w:tc>
        <w:tc>
          <w:tcPr>
            <w:tcW w:w="4505" w:type="dxa"/>
          </w:tcPr>
          <w:p w14:paraId="4995C2F1" w14:textId="77777777" w:rsidR="00171F88" w:rsidRPr="00171F88" w:rsidRDefault="00171F88" w:rsidP="007C2B8E">
            <w:pPr>
              <w:rPr>
                <w:rFonts w:ascii="Arial" w:hAnsi="Arial" w:cs="Arial"/>
              </w:rPr>
            </w:pPr>
            <w:r w:rsidRPr="00171F88">
              <w:rPr>
                <w:rFonts w:ascii="Arial" w:hAnsi="Arial" w:cs="Arial"/>
              </w:rPr>
              <w:t>As expected at a theme park-expensive.</w:t>
            </w:r>
          </w:p>
        </w:tc>
      </w:tr>
      <w:tr w:rsidR="00171F88" w:rsidRPr="00171F88" w14:paraId="28BEC80C" w14:textId="77777777" w:rsidTr="007C2B8E">
        <w:tc>
          <w:tcPr>
            <w:tcW w:w="4505" w:type="dxa"/>
          </w:tcPr>
          <w:p w14:paraId="568F8D4A" w14:textId="77777777" w:rsidR="00171F88" w:rsidRPr="00171F88" w:rsidRDefault="00171F88" w:rsidP="007C2B8E">
            <w:pPr>
              <w:rPr>
                <w:rFonts w:ascii="Arial" w:hAnsi="Arial" w:cs="Arial"/>
              </w:rPr>
            </w:pPr>
            <w:r w:rsidRPr="00171F88">
              <w:rPr>
                <w:rFonts w:ascii="Arial" w:hAnsi="Arial" w:cs="Arial"/>
              </w:rPr>
              <w:t>Queues for food</w:t>
            </w:r>
          </w:p>
        </w:tc>
        <w:tc>
          <w:tcPr>
            <w:tcW w:w="4505" w:type="dxa"/>
          </w:tcPr>
          <w:p w14:paraId="5C2C40CC" w14:textId="77777777" w:rsidR="00171F88" w:rsidRPr="00171F88" w:rsidRDefault="00171F88" w:rsidP="007C2B8E">
            <w:pPr>
              <w:rPr>
                <w:rFonts w:ascii="Arial" w:hAnsi="Arial" w:cs="Arial"/>
              </w:rPr>
            </w:pPr>
            <w:r w:rsidRPr="00171F88">
              <w:rPr>
                <w:rFonts w:ascii="Arial" w:hAnsi="Arial" w:cs="Arial"/>
              </w:rPr>
              <w:t xml:space="preserve">Large queues in all food places especially the restaurants. More options needed to reduce queues. </w:t>
            </w:r>
          </w:p>
        </w:tc>
      </w:tr>
      <w:tr w:rsidR="00171F88" w:rsidRPr="00171F88" w14:paraId="0A4EEB63" w14:textId="77777777" w:rsidTr="007C2B8E">
        <w:tc>
          <w:tcPr>
            <w:tcW w:w="4505" w:type="dxa"/>
          </w:tcPr>
          <w:p w14:paraId="3A0D4A74" w14:textId="77777777" w:rsidR="00171F88" w:rsidRPr="00171F88" w:rsidRDefault="00171F88" w:rsidP="007C2B8E">
            <w:pPr>
              <w:rPr>
                <w:rFonts w:ascii="Arial" w:hAnsi="Arial" w:cs="Arial"/>
              </w:rPr>
            </w:pPr>
            <w:r w:rsidRPr="00171F88">
              <w:rPr>
                <w:rFonts w:ascii="Arial" w:hAnsi="Arial" w:cs="Arial"/>
              </w:rPr>
              <w:t>Queues to enter and leave resort</w:t>
            </w:r>
          </w:p>
        </w:tc>
        <w:tc>
          <w:tcPr>
            <w:tcW w:w="4505" w:type="dxa"/>
          </w:tcPr>
          <w:p w14:paraId="2AEE12AB" w14:textId="77777777" w:rsidR="00171F88" w:rsidRPr="00171F88" w:rsidRDefault="00171F88" w:rsidP="007C2B8E">
            <w:pPr>
              <w:rPr>
                <w:rFonts w:ascii="Arial" w:hAnsi="Arial" w:cs="Arial"/>
              </w:rPr>
            </w:pPr>
            <w:r w:rsidRPr="00171F88">
              <w:rPr>
                <w:rFonts w:ascii="Arial" w:hAnsi="Arial" w:cs="Arial"/>
              </w:rPr>
              <w:t>Monorail taking people from carpark to the resort was extremely busy. More trains needed.</w:t>
            </w:r>
          </w:p>
        </w:tc>
      </w:tr>
      <w:tr w:rsidR="00171F88" w:rsidRPr="00171F88" w14:paraId="56CBBCE5" w14:textId="77777777" w:rsidTr="007C2B8E">
        <w:tc>
          <w:tcPr>
            <w:tcW w:w="4505" w:type="dxa"/>
          </w:tcPr>
          <w:p w14:paraId="10A8F076" w14:textId="77777777" w:rsidR="00171F88" w:rsidRPr="00171F88" w:rsidRDefault="00171F88" w:rsidP="007C2B8E">
            <w:pPr>
              <w:rPr>
                <w:rFonts w:ascii="Arial" w:hAnsi="Arial" w:cs="Arial"/>
              </w:rPr>
            </w:pPr>
            <w:r w:rsidRPr="00171F88">
              <w:rPr>
                <w:rFonts w:ascii="Arial" w:hAnsi="Arial" w:cs="Arial"/>
              </w:rPr>
              <w:t>Amount of staff and quality</w:t>
            </w:r>
          </w:p>
        </w:tc>
        <w:tc>
          <w:tcPr>
            <w:tcW w:w="4505" w:type="dxa"/>
          </w:tcPr>
          <w:p w14:paraId="3C1D9AE3" w14:textId="77777777" w:rsidR="00171F88" w:rsidRPr="00171F88" w:rsidRDefault="00171F88" w:rsidP="007C2B8E">
            <w:pPr>
              <w:rPr>
                <w:rFonts w:ascii="Arial" w:hAnsi="Arial" w:cs="Arial"/>
              </w:rPr>
            </w:pPr>
            <w:r w:rsidRPr="00171F88">
              <w:rPr>
                <w:rFonts w:ascii="Arial" w:hAnsi="Arial" w:cs="Arial"/>
              </w:rPr>
              <w:t>Clearly an increase in staff numbers in all areas. All were polite and friendly.</w:t>
            </w:r>
          </w:p>
        </w:tc>
      </w:tr>
      <w:tr w:rsidR="00171F88" w:rsidRPr="00171F88" w14:paraId="44FA189B" w14:textId="77777777" w:rsidTr="007C2B8E">
        <w:tc>
          <w:tcPr>
            <w:tcW w:w="4505" w:type="dxa"/>
          </w:tcPr>
          <w:p w14:paraId="611A9380" w14:textId="77777777" w:rsidR="00171F88" w:rsidRPr="00171F88" w:rsidRDefault="00171F88" w:rsidP="007C2B8E">
            <w:pPr>
              <w:rPr>
                <w:rFonts w:ascii="Arial" w:hAnsi="Arial" w:cs="Arial"/>
              </w:rPr>
            </w:pPr>
            <w:r w:rsidRPr="00171F88">
              <w:rPr>
                <w:rFonts w:ascii="Arial" w:hAnsi="Arial" w:cs="Arial"/>
              </w:rPr>
              <w:t>Number of toilets and quality</w:t>
            </w:r>
          </w:p>
        </w:tc>
        <w:tc>
          <w:tcPr>
            <w:tcW w:w="4505" w:type="dxa"/>
          </w:tcPr>
          <w:p w14:paraId="53998E6F" w14:textId="77777777" w:rsidR="00171F88" w:rsidRPr="00171F88" w:rsidRDefault="00171F88" w:rsidP="007C2B8E">
            <w:pPr>
              <w:rPr>
                <w:rFonts w:ascii="Arial" w:hAnsi="Arial" w:cs="Arial"/>
              </w:rPr>
            </w:pPr>
            <w:r w:rsidRPr="00171F88">
              <w:rPr>
                <w:rFonts w:ascii="Arial" w:hAnsi="Arial" w:cs="Arial"/>
              </w:rPr>
              <w:t>Plenty of toilets. All in immaculate condition with cleaners always nearby.</w:t>
            </w:r>
          </w:p>
        </w:tc>
      </w:tr>
      <w:tr w:rsidR="00171F88" w:rsidRPr="00171F88" w14:paraId="198157DC" w14:textId="77777777" w:rsidTr="007C2B8E">
        <w:tc>
          <w:tcPr>
            <w:tcW w:w="4505" w:type="dxa"/>
          </w:tcPr>
          <w:p w14:paraId="498EDBCF" w14:textId="77777777" w:rsidR="00171F88" w:rsidRPr="00171F88" w:rsidRDefault="00171F88" w:rsidP="007C2B8E">
            <w:pPr>
              <w:rPr>
                <w:rFonts w:ascii="Arial" w:hAnsi="Arial" w:cs="Arial"/>
              </w:rPr>
            </w:pPr>
            <w:r w:rsidRPr="00171F88">
              <w:rPr>
                <w:rFonts w:ascii="Arial" w:hAnsi="Arial" w:cs="Arial"/>
              </w:rPr>
              <w:t xml:space="preserve">Security and crowd management </w:t>
            </w:r>
          </w:p>
        </w:tc>
        <w:tc>
          <w:tcPr>
            <w:tcW w:w="4505" w:type="dxa"/>
          </w:tcPr>
          <w:p w14:paraId="08936473" w14:textId="77777777" w:rsidR="00171F88" w:rsidRPr="00171F88" w:rsidRDefault="00171F88" w:rsidP="007C2B8E">
            <w:pPr>
              <w:rPr>
                <w:rFonts w:ascii="Arial" w:hAnsi="Arial" w:cs="Arial"/>
              </w:rPr>
            </w:pPr>
            <w:r w:rsidRPr="00171F88">
              <w:rPr>
                <w:rFonts w:ascii="Arial" w:hAnsi="Arial" w:cs="Arial"/>
              </w:rPr>
              <w:t>Lots of security and stewards to help manage crowds. Bag searches in operation at entrance.</w:t>
            </w:r>
          </w:p>
        </w:tc>
      </w:tr>
      <w:tr w:rsidR="00171F88" w:rsidRPr="00171F88" w14:paraId="57CB7BA1" w14:textId="77777777" w:rsidTr="007C2B8E">
        <w:tc>
          <w:tcPr>
            <w:tcW w:w="4505" w:type="dxa"/>
          </w:tcPr>
          <w:p w14:paraId="121462B9" w14:textId="77777777" w:rsidR="00171F88" w:rsidRPr="00171F88" w:rsidRDefault="00171F88" w:rsidP="007C2B8E">
            <w:pPr>
              <w:rPr>
                <w:rFonts w:ascii="Arial" w:hAnsi="Arial" w:cs="Arial"/>
              </w:rPr>
            </w:pPr>
            <w:r w:rsidRPr="00171F88">
              <w:rPr>
                <w:rFonts w:ascii="Arial" w:hAnsi="Arial" w:cs="Arial"/>
              </w:rPr>
              <w:t>Souvenir options</w:t>
            </w:r>
          </w:p>
        </w:tc>
        <w:tc>
          <w:tcPr>
            <w:tcW w:w="4505" w:type="dxa"/>
          </w:tcPr>
          <w:p w14:paraId="331C17D8" w14:textId="77777777" w:rsidR="00171F88" w:rsidRPr="00171F88" w:rsidRDefault="00171F88" w:rsidP="007C2B8E">
            <w:pPr>
              <w:rPr>
                <w:rFonts w:ascii="Arial" w:hAnsi="Arial" w:cs="Arial"/>
              </w:rPr>
            </w:pPr>
            <w:r w:rsidRPr="00171F88">
              <w:rPr>
                <w:rFonts w:ascii="Arial" w:hAnsi="Arial" w:cs="Arial"/>
              </w:rPr>
              <w:t>Event specific merchandise available as well as normal souvenirs.</w:t>
            </w:r>
          </w:p>
        </w:tc>
      </w:tr>
      <w:tr w:rsidR="00171F88" w:rsidRPr="00171F88" w14:paraId="2426D412" w14:textId="77777777" w:rsidTr="007C2B8E">
        <w:tc>
          <w:tcPr>
            <w:tcW w:w="4505" w:type="dxa"/>
          </w:tcPr>
          <w:p w14:paraId="3452B83D" w14:textId="77777777" w:rsidR="00171F88" w:rsidRPr="00171F88" w:rsidRDefault="00171F88" w:rsidP="007C2B8E">
            <w:pPr>
              <w:rPr>
                <w:rFonts w:ascii="Arial" w:hAnsi="Arial" w:cs="Arial"/>
              </w:rPr>
            </w:pPr>
            <w:r w:rsidRPr="00171F88">
              <w:rPr>
                <w:rFonts w:ascii="Arial" w:hAnsi="Arial" w:cs="Arial"/>
              </w:rPr>
              <w:t xml:space="preserve">Appropriate for all ages and demographics </w:t>
            </w:r>
          </w:p>
        </w:tc>
        <w:tc>
          <w:tcPr>
            <w:tcW w:w="4505" w:type="dxa"/>
          </w:tcPr>
          <w:p w14:paraId="6472D373" w14:textId="77777777" w:rsidR="00171F88" w:rsidRPr="00171F88" w:rsidRDefault="00171F88" w:rsidP="007C2B8E">
            <w:pPr>
              <w:rPr>
                <w:rFonts w:ascii="Arial" w:hAnsi="Arial" w:cs="Arial"/>
              </w:rPr>
            </w:pPr>
            <w:r w:rsidRPr="00171F88">
              <w:rPr>
                <w:rFonts w:ascii="Arial" w:hAnsi="Arial" w:cs="Arial"/>
              </w:rPr>
              <w:t>Lots of events on for all ages and everybody is catered for.</w:t>
            </w:r>
          </w:p>
        </w:tc>
      </w:tr>
      <w:tr w:rsidR="00171F88" w:rsidRPr="00171F88" w14:paraId="34D26A27" w14:textId="77777777" w:rsidTr="007C2B8E">
        <w:tc>
          <w:tcPr>
            <w:tcW w:w="4505" w:type="dxa"/>
          </w:tcPr>
          <w:p w14:paraId="00A28298" w14:textId="77777777" w:rsidR="00171F88" w:rsidRPr="00171F88" w:rsidRDefault="00171F88" w:rsidP="007C2B8E">
            <w:pPr>
              <w:rPr>
                <w:rFonts w:ascii="Arial" w:hAnsi="Arial" w:cs="Arial"/>
              </w:rPr>
            </w:pPr>
            <w:r w:rsidRPr="00171F88">
              <w:rPr>
                <w:rFonts w:ascii="Arial" w:hAnsi="Arial" w:cs="Arial"/>
              </w:rPr>
              <w:t xml:space="preserve">Sense of achievement </w:t>
            </w:r>
          </w:p>
        </w:tc>
        <w:tc>
          <w:tcPr>
            <w:tcW w:w="4505" w:type="dxa"/>
          </w:tcPr>
          <w:p w14:paraId="7578C2B4" w14:textId="77777777" w:rsidR="00171F88" w:rsidRPr="00171F88" w:rsidRDefault="00171F88" w:rsidP="007C2B8E">
            <w:pPr>
              <w:rPr>
                <w:rFonts w:ascii="Arial" w:hAnsi="Arial" w:cs="Arial"/>
              </w:rPr>
            </w:pPr>
            <w:r w:rsidRPr="00171F88">
              <w:rPr>
                <w:rFonts w:ascii="Arial" w:hAnsi="Arial" w:cs="Arial"/>
              </w:rPr>
              <w:t>Sense of achievement available when completing one of the horror mazes or going on rides.</w:t>
            </w:r>
          </w:p>
        </w:tc>
      </w:tr>
      <w:tr w:rsidR="00171F88" w:rsidRPr="00171F88" w14:paraId="53F2E112" w14:textId="77777777" w:rsidTr="007C2B8E">
        <w:tc>
          <w:tcPr>
            <w:tcW w:w="4505" w:type="dxa"/>
          </w:tcPr>
          <w:p w14:paraId="073F3BCE" w14:textId="77777777" w:rsidR="00171F88" w:rsidRPr="00171F88" w:rsidRDefault="00171F88" w:rsidP="007C2B8E">
            <w:pPr>
              <w:rPr>
                <w:rFonts w:ascii="Arial" w:hAnsi="Arial" w:cs="Arial"/>
              </w:rPr>
            </w:pPr>
            <w:r w:rsidRPr="00171F88">
              <w:rPr>
                <w:rFonts w:ascii="Arial" w:hAnsi="Arial" w:cs="Arial"/>
              </w:rPr>
              <w:t>Sense of belonging</w:t>
            </w:r>
          </w:p>
        </w:tc>
        <w:tc>
          <w:tcPr>
            <w:tcW w:w="4505" w:type="dxa"/>
          </w:tcPr>
          <w:p w14:paraId="1FE5F4F3" w14:textId="77777777" w:rsidR="00171F88" w:rsidRPr="00171F88" w:rsidRDefault="00171F88" w:rsidP="007C2B8E">
            <w:pPr>
              <w:rPr>
                <w:rFonts w:ascii="Arial" w:hAnsi="Arial" w:cs="Arial"/>
              </w:rPr>
            </w:pPr>
            <w:r w:rsidRPr="00171F88">
              <w:rPr>
                <w:rFonts w:ascii="Arial" w:hAnsi="Arial" w:cs="Arial"/>
              </w:rPr>
              <w:t>Sense of belonging provided by working in teams to complete the mazes as well as buying and wearing merchandise.</w:t>
            </w:r>
          </w:p>
        </w:tc>
      </w:tr>
      <w:tr w:rsidR="00171F88" w:rsidRPr="00171F88" w14:paraId="41F7C120" w14:textId="77777777" w:rsidTr="007C2B8E">
        <w:tc>
          <w:tcPr>
            <w:tcW w:w="4505" w:type="dxa"/>
          </w:tcPr>
          <w:p w14:paraId="27B164BB" w14:textId="77777777" w:rsidR="00171F88" w:rsidRPr="00171F88" w:rsidRDefault="00171F88" w:rsidP="007C2B8E">
            <w:pPr>
              <w:rPr>
                <w:rFonts w:ascii="Arial" w:hAnsi="Arial" w:cs="Arial"/>
              </w:rPr>
            </w:pPr>
            <w:r w:rsidRPr="00171F88">
              <w:rPr>
                <w:rFonts w:ascii="Arial" w:hAnsi="Arial" w:cs="Arial"/>
              </w:rPr>
              <w:lastRenderedPageBreak/>
              <w:t>Thrill factor</w:t>
            </w:r>
          </w:p>
        </w:tc>
        <w:tc>
          <w:tcPr>
            <w:tcW w:w="4505" w:type="dxa"/>
          </w:tcPr>
          <w:p w14:paraId="5B7210B4" w14:textId="77777777" w:rsidR="00171F88" w:rsidRPr="00171F88" w:rsidRDefault="00171F88" w:rsidP="007C2B8E">
            <w:pPr>
              <w:rPr>
                <w:rFonts w:ascii="Arial" w:hAnsi="Arial" w:cs="Arial"/>
              </w:rPr>
            </w:pPr>
            <w:r w:rsidRPr="00171F88">
              <w:rPr>
                <w:rFonts w:ascii="Arial" w:hAnsi="Arial" w:cs="Arial"/>
              </w:rPr>
              <w:t>Thrill factor available by taking part in the mazes as well as on rides.</w:t>
            </w:r>
          </w:p>
        </w:tc>
      </w:tr>
      <w:tr w:rsidR="00171F88" w:rsidRPr="00171F88" w14:paraId="091B84A9" w14:textId="77777777" w:rsidTr="007C2B8E">
        <w:tc>
          <w:tcPr>
            <w:tcW w:w="4505" w:type="dxa"/>
          </w:tcPr>
          <w:p w14:paraId="58B8CC81" w14:textId="77777777" w:rsidR="00171F88" w:rsidRPr="00171F88" w:rsidRDefault="00171F88" w:rsidP="007C2B8E">
            <w:pPr>
              <w:rPr>
                <w:rFonts w:ascii="Arial" w:hAnsi="Arial" w:cs="Arial"/>
              </w:rPr>
            </w:pPr>
            <w:r w:rsidRPr="00171F88">
              <w:rPr>
                <w:rFonts w:ascii="Arial" w:hAnsi="Arial" w:cs="Arial"/>
              </w:rPr>
              <w:t>Availability of attractions</w:t>
            </w:r>
          </w:p>
        </w:tc>
        <w:tc>
          <w:tcPr>
            <w:tcW w:w="4505" w:type="dxa"/>
          </w:tcPr>
          <w:p w14:paraId="448A4F93" w14:textId="77777777" w:rsidR="00171F88" w:rsidRPr="00171F88" w:rsidRDefault="00171F88" w:rsidP="007C2B8E">
            <w:pPr>
              <w:rPr>
                <w:rFonts w:ascii="Arial" w:hAnsi="Arial" w:cs="Arial"/>
              </w:rPr>
            </w:pPr>
            <w:r w:rsidRPr="00171F88">
              <w:rPr>
                <w:rFonts w:ascii="Arial" w:hAnsi="Arial" w:cs="Arial"/>
              </w:rPr>
              <w:t>Queues on rides were reduced due to the increase in staff. All attractions open throughout the day.</w:t>
            </w:r>
          </w:p>
        </w:tc>
      </w:tr>
    </w:tbl>
    <w:p w14:paraId="4C555EB3" w14:textId="77777777" w:rsidR="00171F88" w:rsidRPr="00171F88" w:rsidRDefault="00171F88" w:rsidP="00171F88">
      <w:pPr>
        <w:pStyle w:val="Heading2"/>
        <w:rPr>
          <w:rFonts w:ascii="Arial" w:hAnsi="Arial" w:cs="Arial"/>
          <w:b/>
          <w:sz w:val="24"/>
          <w:szCs w:val="24"/>
        </w:rPr>
      </w:pPr>
    </w:p>
    <w:p w14:paraId="021EC6CF" w14:textId="0EA9ADFE" w:rsidR="00171F88" w:rsidRPr="00171F88" w:rsidRDefault="00171F88" w:rsidP="00171F88">
      <w:pPr>
        <w:rPr>
          <w:rFonts w:ascii="Arial" w:hAnsi="Arial" w:cs="Arial"/>
          <w:sz w:val="24"/>
          <w:szCs w:val="24"/>
        </w:rPr>
      </w:pPr>
      <w:r w:rsidRPr="00171F88">
        <w:rPr>
          <w:rFonts w:ascii="Arial" w:hAnsi="Arial" w:cs="Arial"/>
          <w:sz w:val="24"/>
          <w:szCs w:val="24"/>
        </w:rPr>
        <w:br w:type="page"/>
      </w:r>
    </w:p>
    <w:p w14:paraId="32AE7A37" w14:textId="6CD3453C" w:rsidR="00171F88" w:rsidRPr="00171F88" w:rsidRDefault="00171F88" w:rsidP="00171F88">
      <w:pPr>
        <w:pStyle w:val="Heading2"/>
        <w:rPr>
          <w:rFonts w:ascii="Arial" w:hAnsi="Arial" w:cs="Arial"/>
          <w:sz w:val="24"/>
          <w:szCs w:val="24"/>
        </w:rPr>
      </w:pPr>
      <w:bookmarkStart w:id="15" w:name="_Toc498289351"/>
      <w:r w:rsidRPr="00171F88">
        <w:rPr>
          <w:rFonts w:ascii="Arial" w:hAnsi="Arial" w:cs="Arial"/>
          <w:sz w:val="24"/>
          <w:szCs w:val="24"/>
        </w:rPr>
        <w:lastRenderedPageBreak/>
        <w:t>Appendix 2</w:t>
      </w:r>
      <w:r w:rsidRPr="00171F88">
        <w:rPr>
          <w:rFonts w:ascii="Arial" w:hAnsi="Arial" w:cs="Arial"/>
          <w:b/>
          <w:sz w:val="24"/>
          <w:szCs w:val="24"/>
        </w:rPr>
        <w:t xml:space="preserve"> –</w:t>
      </w:r>
      <w:r w:rsidRPr="00171F88">
        <w:rPr>
          <w:rFonts w:ascii="Arial" w:hAnsi="Arial" w:cs="Arial"/>
          <w:sz w:val="24"/>
          <w:szCs w:val="24"/>
        </w:rPr>
        <w:t xml:space="preserve"> A</w:t>
      </w:r>
      <w:r w:rsidR="00604B95">
        <w:rPr>
          <w:rFonts w:ascii="Arial" w:hAnsi="Arial" w:cs="Arial"/>
          <w:sz w:val="24"/>
          <w:szCs w:val="24"/>
        </w:rPr>
        <w:t>n</w:t>
      </w:r>
      <w:r w:rsidRPr="00171F88">
        <w:rPr>
          <w:rFonts w:ascii="Arial" w:hAnsi="Arial" w:cs="Arial"/>
          <w:sz w:val="24"/>
          <w:szCs w:val="24"/>
        </w:rPr>
        <w:t xml:space="preserve"> official event leaflet from ‘Scarefest’ during October 2017.</w:t>
      </w:r>
      <w:bookmarkEnd w:id="15"/>
    </w:p>
    <w:p w14:paraId="1451C5B8" w14:textId="77777777" w:rsidR="00171F88" w:rsidRPr="00171F88" w:rsidRDefault="00171F88">
      <w:pPr>
        <w:rPr>
          <w:rFonts w:ascii="Arial" w:hAnsi="Arial" w:cs="Arial"/>
          <w:sz w:val="24"/>
          <w:szCs w:val="24"/>
        </w:rPr>
      </w:pPr>
    </w:p>
    <w:p w14:paraId="572CCEFD" w14:textId="6614FB68" w:rsidR="00171F88" w:rsidRPr="00171F88" w:rsidRDefault="00171F88">
      <w:pPr>
        <w:rPr>
          <w:rFonts w:ascii="Arial" w:hAnsi="Arial" w:cs="Arial"/>
          <w:sz w:val="24"/>
          <w:szCs w:val="24"/>
        </w:rPr>
      </w:pPr>
      <w:r w:rsidRPr="00171F88">
        <w:rPr>
          <w:rFonts w:ascii="Arial" w:hAnsi="Arial" w:cs="Arial"/>
          <w:noProof/>
          <w:sz w:val="24"/>
          <w:szCs w:val="24"/>
          <w:lang w:eastAsia="en-GB"/>
        </w:rPr>
        <w:drawing>
          <wp:inline distT="0" distB="0" distL="0" distR="0" wp14:anchorId="4DFDAB22" wp14:editId="500731FA">
            <wp:extent cx="4029725" cy="3020060"/>
            <wp:effectExtent l="0" t="0" r="8890" b="2540"/>
            <wp:docPr id="1" name="Picture 1" descr="../Pictures/Photos%20Library.photoslibrary/resources/proxies/derivatives/74/00/74a5/yHVR5flPTTSOozCQINS+%25A_thumb_74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Photos%20Library.photoslibrary/resources/proxies/derivatives/74/00/74a5/yHVR5flPTTSOozCQINS+%25A_thumb_74a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29725" cy="3020060"/>
                    </a:xfrm>
                    <a:prstGeom prst="rect">
                      <a:avLst/>
                    </a:prstGeom>
                    <a:noFill/>
                    <a:ln>
                      <a:noFill/>
                    </a:ln>
                  </pic:spPr>
                </pic:pic>
              </a:graphicData>
            </a:graphic>
          </wp:inline>
        </w:drawing>
      </w:r>
    </w:p>
    <w:p w14:paraId="6D0DAB21" w14:textId="77777777" w:rsidR="00171F88" w:rsidRPr="00171F88" w:rsidRDefault="00171F88">
      <w:pPr>
        <w:rPr>
          <w:rFonts w:ascii="Arial" w:hAnsi="Arial" w:cs="Arial"/>
          <w:sz w:val="24"/>
          <w:szCs w:val="24"/>
        </w:rPr>
      </w:pPr>
    </w:p>
    <w:p w14:paraId="406B0E6B" w14:textId="77777777" w:rsidR="00171F88" w:rsidRPr="00171F88" w:rsidRDefault="00171F88">
      <w:pPr>
        <w:rPr>
          <w:rFonts w:ascii="Arial" w:hAnsi="Arial" w:cs="Arial"/>
          <w:sz w:val="24"/>
          <w:szCs w:val="24"/>
        </w:rPr>
      </w:pPr>
    </w:p>
    <w:p w14:paraId="3F63BB52" w14:textId="77777777" w:rsidR="00C523DE" w:rsidRPr="00171F88" w:rsidRDefault="00C523DE">
      <w:pPr>
        <w:rPr>
          <w:rFonts w:ascii="Arial" w:hAnsi="Arial" w:cs="Arial"/>
          <w:sz w:val="24"/>
          <w:szCs w:val="24"/>
        </w:rPr>
      </w:pPr>
      <w:r w:rsidRPr="00171F88">
        <w:rPr>
          <w:rFonts w:ascii="Arial" w:hAnsi="Arial" w:cs="Arial"/>
          <w:noProof/>
          <w:sz w:val="24"/>
          <w:szCs w:val="24"/>
          <w:lang w:eastAsia="en-GB"/>
        </w:rPr>
        <w:drawing>
          <wp:inline distT="0" distB="0" distL="0" distR="0" wp14:anchorId="0D316E86" wp14:editId="7DAF96F3">
            <wp:extent cx="3937635" cy="2951044"/>
            <wp:effectExtent l="0" t="0" r="0" b="0"/>
            <wp:docPr id="2" name="Picture 2" descr="../Pictures/Photos%20Library.photoslibrary/resources/proxies/derivatives/74/00/749d/W4s3yEg5SCy+9xeGT5zf1A_thumb_74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s/Photos%20Library.photoslibrary/resources/proxies/derivatives/74/00/749d/W4s3yEg5SCy+9xeGT5zf1A_thumb_749d.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37635" cy="2951044"/>
                    </a:xfrm>
                    <a:prstGeom prst="rect">
                      <a:avLst/>
                    </a:prstGeom>
                    <a:noFill/>
                    <a:ln>
                      <a:noFill/>
                    </a:ln>
                  </pic:spPr>
                </pic:pic>
              </a:graphicData>
            </a:graphic>
          </wp:inline>
        </w:drawing>
      </w:r>
    </w:p>
    <w:p w14:paraId="70161399" w14:textId="77777777" w:rsidR="00C523DE" w:rsidRPr="00171F88" w:rsidRDefault="00C523DE">
      <w:pPr>
        <w:rPr>
          <w:rFonts w:ascii="Arial" w:hAnsi="Arial" w:cs="Arial"/>
          <w:sz w:val="24"/>
          <w:szCs w:val="24"/>
        </w:rPr>
      </w:pPr>
    </w:p>
    <w:sectPr w:rsidR="00C523DE" w:rsidRPr="00171F88" w:rsidSect="007D1947">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12D277" w14:textId="77777777" w:rsidR="0002066E" w:rsidRDefault="0002066E" w:rsidP="00725EFD">
      <w:pPr>
        <w:spacing w:after="0" w:line="240" w:lineRule="auto"/>
      </w:pPr>
      <w:r>
        <w:separator/>
      </w:r>
    </w:p>
  </w:endnote>
  <w:endnote w:type="continuationSeparator" w:id="0">
    <w:p w14:paraId="0A8C7BDC" w14:textId="77777777" w:rsidR="0002066E" w:rsidRDefault="0002066E" w:rsidP="00725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2FFBA3" w14:textId="77777777" w:rsidR="00725EFD" w:rsidRDefault="00725EFD" w:rsidP="007A189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D07546" w14:textId="77777777" w:rsidR="00725EFD" w:rsidRDefault="00725EF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A53CA8" w14:textId="77777777" w:rsidR="00725EFD" w:rsidRDefault="00725EFD" w:rsidP="007A189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510A">
      <w:rPr>
        <w:rStyle w:val="PageNumber"/>
        <w:noProof/>
      </w:rPr>
      <w:t>2</w:t>
    </w:r>
    <w:r>
      <w:rPr>
        <w:rStyle w:val="PageNumber"/>
      </w:rPr>
      <w:fldChar w:fldCharType="end"/>
    </w:r>
  </w:p>
  <w:p w14:paraId="6F5E8871" w14:textId="77777777" w:rsidR="00725EFD" w:rsidRDefault="00725EF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B37858" w14:textId="77777777" w:rsidR="0002066E" w:rsidRDefault="0002066E" w:rsidP="00725EFD">
      <w:pPr>
        <w:spacing w:after="0" w:line="240" w:lineRule="auto"/>
      </w:pPr>
      <w:r>
        <w:separator/>
      </w:r>
    </w:p>
  </w:footnote>
  <w:footnote w:type="continuationSeparator" w:id="0">
    <w:p w14:paraId="7E2D4036" w14:textId="77777777" w:rsidR="0002066E" w:rsidRDefault="0002066E" w:rsidP="00725EF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AAF2B6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6DCC0980"/>
    <w:multiLevelType w:val="hybridMultilevel"/>
    <w:tmpl w:val="410E2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00C18"/>
    <w:rsid w:val="0002066E"/>
    <w:rsid w:val="000F35B5"/>
    <w:rsid w:val="00115B96"/>
    <w:rsid w:val="00171F88"/>
    <w:rsid w:val="00324CCD"/>
    <w:rsid w:val="00325D15"/>
    <w:rsid w:val="003352DC"/>
    <w:rsid w:val="004A11F6"/>
    <w:rsid w:val="004D519C"/>
    <w:rsid w:val="00604B95"/>
    <w:rsid w:val="00674468"/>
    <w:rsid w:val="00725EFD"/>
    <w:rsid w:val="00734BA0"/>
    <w:rsid w:val="0075216F"/>
    <w:rsid w:val="007D1947"/>
    <w:rsid w:val="00801BB6"/>
    <w:rsid w:val="00950746"/>
    <w:rsid w:val="00A12B58"/>
    <w:rsid w:val="00A13F28"/>
    <w:rsid w:val="00AA2A91"/>
    <w:rsid w:val="00B2510A"/>
    <w:rsid w:val="00C523DE"/>
    <w:rsid w:val="00CA09F3"/>
    <w:rsid w:val="00CC55B5"/>
    <w:rsid w:val="00D10C98"/>
    <w:rsid w:val="00D85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6A21C"/>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C55B5"/>
    <w:pPr>
      <w:spacing w:line="360" w:lineRule="auto"/>
    </w:pPr>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C523DE"/>
    <w:pPr>
      <w:spacing w:after="0" w:line="240" w:lineRule="auto"/>
      <w:ind w:left="720"/>
      <w:contextualSpacing/>
    </w:pPr>
    <w:rPr>
      <w:sz w:val="24"/>
      <w:szCs w:val="24"/>
    </w:rPr>
  </w:style>
  <w:style w:type="table" w:styleId="TableGrid">
    <w:name w:val="Table Grid"/>
    <w:basedOn w:val="TableNormal"/>
    <w:uiPriority w:val="39"/>
    <w:rsid w:val="00171F88"/>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25E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EFD"/>
  </w:style>
  <w:style w:type="character" w:styleId="PageNumber">
    <w:name w:val="page number"/>
    <w:basedOn w:val="DefaultParagraphFont"/>
    <w:uiPriority w:val="99"/>
    <w:semiHidden/>
    <w:unhideWhenUsed/>
    <w:rsid w:val="00725E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Olivia Griffiths - 1703630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30AE4D-5FB5-644F-BFE7-8FE27EAC7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3001</Words>
  <Characters>14106</Characters>
  <Application>Microsoft Macintosh Word</Application>
  <DocSecurity>0</DocSecurity>
  <Lines>427</Lines>
  <Paragraphs>74</Paragraphs>
  <ScaleCrop>false</ScaleCrop>
  <HeadingPairs>
    <vt:vector size="2" baseType="variant">
      <vt:variant>
        <vt:lpstr>Title</vt:lpstr>
      </vt:variant>
      <vt:variant>
        <vt:i4>1</vt:i4>
      </vt:variant>
    </vt:vector>
  </HeadingPairs>
  <TitlesOfParts>
    <vt:vector size="1" baseType="lpstr">
      <vt:lpstr>THE EVENT EXPERIENCE</vt:lpstr>
    </vt:vector>
  </TitlesOfParts>
  <Company>University of Wales Trinity Saint David</Company>
  <LinksUpToDate>false</LinksUpToDate>
  <CharactersWithSpaces>17033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EVENT EXPERIENCE</dc:title>
  <dc:subject>The Events Industry</dc:subject>
  <dc:creator>Marie Pitson</dc:creator>
  <cp:keywords/>
  <dc:description/>
  <cp:lastModifiedBy>Olivia Griffiths</cp:lastModifiedBy>
  <cp:revision>2</cp:revision>
  <cp:lastPrinted>2017-11-12T21:43:00Z</cp:lastPrinted>
  <dcterms:created xsi:type="dcterms:W3CDTF">2017-11-12T22:33:00Z</dcterms:created>
  <dcterms:modified xsi:type="dcterms:W3CDTF">2017-11-12T22:33:00Z</dcterms:modified>
</cp:coreProperties>
</file>