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15052" w:rsidRPr="00A15052" w:rsidRDefault="00A15052" w:rsidP="00A15052">
      <w:pPr>
        <w:spacing w:line="360" w:lineRule="auto"/>
        <w:jc w:val="center"/>
        <w:rPr>
          <w:rFonts w:ascii="Times New Roman" w:hAnsi="Times New Roman" w:cs="Times New Roman"/>
          <w:color w:val="000000" w:themeColor="text1"/>
          <w:sz w:val="48"/>
          <w:szCs w:val="48"/>
        </w:rPr>
      </w:pPr>
      <w:r w:rsidRPr="00A15052">
        <w:rPr>
          <w:rFonts w:ascii="Times New Roman" w:hAnsi="Times New Roman" w:cs="Times New Roman"/>
          <w:color w:val="000000" w:themeColor="text1"/>
          <w:sz w:val="48"/>
          <w:szCs w:val="48"/>
        </w:rPr>
        <w:t>LCBB600_BIRM</w:t>
      </w:r>
    </w:p>
    <w:p w:rsidR="00A15052" w:rsidRPr="00A15052" w:rsidRDefault="00A15052" w:rsidP="00A15052">
      <w:pPr>
        <w:spacing w:line="360" w:lineRule="auto"/>
        <w:jc w:val="center"/>
        <w:rPr>
          <w:rFonts w:ascii="Times New Roman" w:hAnsi="Times New Roman" w:cs="Times New Roman"/>
          <w:color w:val="000000" w:themeColor="text1"/>
          <w:sz w:val="48"/>
          <w:szCs w:val="48"/>
        </w:rPr>
      </w:pPr>
      <w:r w:rsidRPr="00A15052">
        <w:rPr>
          <w:rFonts w:ascii="Times New Roman" w:hAnsi="Times New Roman" w:cs="Times New Roman"/>
          <w:color w:val="000000" w:themeColor="text1"/>
          <w:sz w:val="48"/>
          <w:szCs w:val="48"/>
        </w:rPr>
        <w:t>Strategic Management and Sustainability</w:t>
      </w:r>
    </w:p>
    <w:p w:rsidR="00A15052" w:rsidRPr="00A15052" w:rsidRDefault="00A15052" w:rsidP="00A15052">
      <w:pPr>
        <w:spacing w:line="360" w:lineRule="auto"/>
        <w:jc w:val="center"/>
        <w:rPr>
          <w:rFonts w:ascii="Times New Roman" w:hAnsi="Times New Roman" w:cs="Times New Roman"/>
          <w:color w:val="000000" w:themeColor="text1"/>
          <w:sz w:val="48"/>
          <w:szCs w:val="48"/>
        </w:rPr>
      </w:pPr>
      <w:r w:rsidRPr="00A15052">
        <w:rPr>
          <w:rFonts w:ascii="Times New Roman" w:hAnsi="Times New Roman" w:cs="Times New Roman"/>
          <w:color w:val="000000" w:themeColor="text1"/>
          <w:sz w:val="48"/>
          <w:szCs w:val="48"/>
        </w:rPr>
        <w:t>Component 1: Coursework: Written Report</w:t>
      </w:r>
    </w:p>
    <w:p w:rsidR="00A15052" w:rsidRPr="00A15052" w:rsidRDefault="00A15052" w:rsidP="00A15052">
      <w:pPr>
        <w:spacing w:line="360" w:lineRule="auto"/>
        <w:jc w:val="center"/>
        <w:rPr>
          <w:rFonts w:ascii="Times New Roman" w:hAnsi="Times New Roman" w:cs="Times New Roman"/>
          <w:color w:val="000000" w:themeColor="text1"/>
          <w:sz w:val="48"/>
          <w:szCs w:val="4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C34983" w:rsidRDefault="00A15052" w:rsidP="00C34983">
      <w:pPr>
        <w:spacing w:line="360" w:lineRule="auto"/>
        <w:jc w:val="center"/>
        <w:rPr>
          <w:rFonts w:ascii="Times New Roman" w:hAnsi="Times New Roman" w:cs="Times New Roman"/>
          <w:color w:val="000000" w:themeColor="text1"/>
          <w:sz w:val="40"/>
          <w:szCs w:val="40"/>
        </w:rPr>
      </w:pPr>
    </w:p>
    <w:p w:rsidR="00A15052" w:rsidRPr="00C34983" w:rsidRDefault="00E71A91" w:rsidP="00C34983">
      <w:pPr>
        <w:spacing w:line="360" w:lineRule="auto"/>
        <w:jc w:val="center"/>
        <w:rPr>
          <w:rFonts w:ascii="Times New Roman" w:hAnsi="Times New Roman" w:cs="Times New Roman"/>
          <w:color w:val="000000" w:themeColor="text1"/>
          <w:sz w:val="40"/>
          <w:szCs w:val="40"/>
        </w:rPr>
      </w:pPr>
      <w:r w:rsidRPr="00C34983">
        <w:rPr>
          <w:rFonts w:ascii="Times New Roman" w:hAnsi="Times New Roman" w:cs="Times New Roman"/>
          <w:color w:val="000000" w:themeColor="text1"/>
          <w:sz w:val="40"/>
          <w:szCs w:val="40"/>
        </w:rPr>
        <w:t>Submitted by:</w:t>
      </w:r>
      <w:r w:rsidR="00C34983" w:rsidRPr="00C34983">
        <w:rPr>
          <w:rFonts w:ascii="Times New Roman" w:hAnsi="Times New Roman" w:cs="Times New Roman"/>
          <w:color w:val="000000" w:themeColor="text1"/>
          <w:sz w:val="40"/>
          <w:szCs w:val="40"/>
        </w:rPr>
        <w:t xml:space="preserve"> CRISTIAN PINTILEI</w:t>
      </w: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pStyle w:val="Heading1"/>
        <w:spacing w:line="360" w:lineRule="auto"/>
        <w:jc w:val="both"/>
        <w:rPr>
          <w:rFonts w:ascii="Times New Roman" w:hAnsi="Times New Roman" w:cs="Times New Roman"/>
          <w:color w:val="000000" w:themeColor="text1"/>
        </w:rPr>
      </w:pPr>
      <w:bookmarkStart w:id="0" w:name="_Toc180511869"/>
      <w:r w:rsidRPr="00A15052">
        <w:rPr>
          <w:rFonts w:ascii="Times New Roman" w:hAnsi="Times New Roman" w:cs="Times New Roman"/>
          <w:color w:val="000000" w:themeColor="text1"/>
        </w:rPr>
        <w:lastRenderedPageBreak/>
        <w:t>1. Executive Summary</w:t>
      </w:r>
      <w:bookmarkEnd w:id="0"/>
      <w:r w:rsidRPr="00A15052">
        <w:rPr>
          <w:rFonts w:ascii="Times New Roman" w:hAnsi="Times New Roman" w:cs="Times New Roman"/>
          <w:color w:val="000000" w:themeColor="text1"/>
        </w:rPr>
        <w:t xml:space="preserve"> </w:t>
      </w:r>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The focus on this report was on identifying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t performance, its external and internal environments, and proposes strategic recommendations to enhance its competitiveness in the UK retail market.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has grown into a leading discount supermarket chain with over 960 stores, driven by its commitment to offering high-quality products at low prices. However, the rapidly changing retail landscape, increased competition, and shifting consumer preferences present challenges that require strategic adjustments. Furthermore, the external analysis is conducted using Porter’s five force model which aid to highlight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significant ability to thrive in a competitive environment but also points to opportunities in digital transformation and sustainability. Moreover, the internal audit, using the BCG Matrix, whic</w:t>
      </w:r>
      <w:r w:rsidR="00EB1702">
        <w:rPr>
          <w:rFonts w:ascii="Times New Roman" w:hAnsi="Times New Roman" w:cs="Times New Roman"/>
          <w:color w:val="000000" w:themeColor="text1"/>
          <w:sz w:val="28"/>
          <w:szCs w:val="28"/>
        </w:rPr>
        <w:t xml:space="preserve">h </w:t>
      </w:r>
      <w:proofErr w:type="gramStart"/>
      <w:r w:rsidR="00EB1702">
        <w:rPr>
          <w:rFonts w:ascii="Times New Roman" w:hAnsi="Times New Roman" w:cs="Times New Roman"/>
          <w:color w:val="000000" w:themeColor="text1"/>
          <w:sz w:val="28"/>
          <w:szCs w:val="28"/>
        </w:rPr>
        <w:t>help</w:t>
      </w:r>
      <w:proofErr w:type="gramEnd"/>
      <w:r w:rsidRPr="00A15052">
        <w:rPr>
          <w:rFonts w:ascii="Times New Roman" w:hAnsi="Times New Roman" w:cs="Times New Roman"/>
          <w:color w:val="000000" w:themeColor="text1"/>
          <w:sz w:val="28"/>
          <w:szCs w:val="28"/>
        </w:rPr>
        <w:t xml:space="preserve"> in identifying the key strengths such as brand loyalty and efficient operations, while also </w:t>
      </w:r>
      <w:r w:rsidR="00EB1702" w:rsidRPr="00A15052">
        <w:rPr>
          <w:rFonts w:ascii="Times New Roman" w:hAnsi="Times New Roman" w:cs="Times New Roman"/>
          <w:color w:val="000000" w:themeColor="text1"/>
          <w:sz w:val="28"/>
          <w:szCs w:val="28"/>
        </w:rPr>
        <w:t>recognizing</w:t>
      </w:r>
      <w:r w:rsidRPr="00A15052">
        <w:rPr>
          <w:rFonts w:ascii="Times New Roman" w:hAnsi="Times New Roman" w:cs="Times New Roman"/>
          <w:color w:val="000000" w:themeColor="text1"/>
          <w:sz w:val="28"/>
          <w:szCs w:val="28"/>
        </w:rPr>
        <w:t xml:space="preserve"> the need for improvement in online services and product diversification. Lastly, recommendation in context to expanding its e-commerce capabilities and improving its sustainability initiatives. By effectively integrating digital platforms and reinforcing its environmental commitments,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shall </w:t>
      </w:r>
      <w:r w:rsidR="00EB1702" w:rsidRPr="00A15052">
        <w:rPr>
          <w:rFonts w:ascii="Times New Roman" w:hAnsi="Times New Roman" w:cs="Times New Roman"/>
          <w:color w:val="000000" w:themeColor="text1"/>
          <w:sz w:val="28"/>
          <w:szCs w:val="28"/>
        </w:rPr>
        <w:t>tolerate</w:t>
      </w:r>
      <w:r w:rsidRPr="00A15052">
        <w:rPr>
          <w:rFonts w:ascii="Times New Roman" w:hAnsi="Times New Roman" w:cs="Times New Roman"/>
          <w:color w:val="000000" w:themeColor="text1"/>
          <w:sz w:val="28"/>
          <w:szCs w:val="28"/>
        </w:rPr>
        <w:t xml:space="preserve"> to grow and secure a leading position in the UK’s </w:t>
      </w:r>
      <w:r w:rsidR="00EB1702" w:rsidRPr="00A15052">
        <w:rPr>
          <w:rFonts w:ascii="Times New Roman" w:hAnsi="Times New Roman" w:cs="Times New Roman"/>
          <w:color w:val="000000" w:themeColor="text1"/>
          <w:sz w:val="28"/>
          <w:szCs w:val="28"/>
        </w:rPr>
        <w:t>developing</w:t>
      </w:r>
      <w:r w:rsidRPr="00A15052">
        <w:rPr>
          <w:rFonts w:ascii="Times New Roman" w:hAnsi="Times New Roman" w:cs="Times New Roman"/>
          <w:color w:val="000000" w:themeColor="text1"/>
          <w:sz w:val="28"/>
          <w:szCs w:val="28"/>
        </w:rPr>
        <w:t xml:space="preserve"> retail market in accomplished manner.</w:t>
      </w: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sdt>
      <w:sdtPr>
        <w:id w:val="1514570695"/>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BC10FA" w:rsidRDefault="00BC10FA">
          <w:pPr>
            <w:pStyle w:val="TOCHeading"/>
          </w:pPr>
          <w:r>
            <w:t>Table of Contents</w:t>
          </w:r>
        </w:p>
        <w:p w:rsidR="00BC10FA" w:rsidRDefault="00BC10FA">
          <w:pPr>
            <w:pStyle w:val="TOC1"/>
            <w:tabs>
              <w:tab w:val="right" w:leader="dot" w:pos="9350"/>
            </w:tabs>
            <w:rPr>
              <w:noProof/>
            </w:rPr>
          </w:pPr>
          <w:r>
            <w:fldChar w:fldCharType="begin"/>
          </w:r>
          <w:r>
            <w:instrText xml:space="preserve"> TOC \o "1-3" \h \z \u </w:instrText>
          </w:r>
          <w:r>
            <w:fldChar w:fldCharType="separate"/>
          </w:r>
          <w:hyperlink w:anchor="_Toc180511869" w:history="1">
            <w:r w:rsidRPr="00441C2C">
              <w:rPr>
                <w:rStyle w:val="Hyperlink"/>
                <w:rFonts w:ascii="Times New Roman" w:hAnsi="Times New Roman" w:cs="Times New Roman"/>
                <w:noProof/>
              </w:rPr>
              <w:t>1. Executive Summary</w:t>
            </w:r>
            <w:r>
              <w:rPr>
                <w:noProof/>
                <w:webHidden/>
              </w:rPr>
              <w:tab/>
            </w:r>
            <w:r>
              <w:rPr>
                <w:noProof/>
                <w:webHidden/>
              </w:rPr>
              <w:fldChar w:fldCharType="begin"/>
            </w:r>
            <w:r>
              <w:rPr>
                <w:noProof/>
                <w:webHidden/>
              </w:rPr>
              <w:instrText xml:space="preserve"> PAGEREF _Toc180511869 \h </w:instrText>
            </w:r>
            <w:r>
              <w:rPr>
                <w:noProof/>
                <w:webHidden/>
              </w:rPr>
            </w:r>
            <w:r>
              <w:rPr>
                <w:noProof/>
                <w:webHidden/>
              </w:rPr>
              <w:fldChar w:fldCharType="separate"/>
            </w:r>
            <w:r>
              <w:rPr>
                <w:noProof/>
                <w:webHidden/>
              </w:rPr>
              <w:t>2</w:t>
            </w:r>
            <w:r>
              <w:rPr>
                <w:noProof/>
                <w:webHidden/>
              </w:rPr>
              <w:fldChar w:fldCharType="end"/>
            </w:r>
          </w:hyperlink>
        </w:p>
        <w:p w:rsidR="00BC10FA" w:rsidRDefault="00BC10FA">
          <w:pPr>
            <w:pStyle w:val="TOC1"/>
            <w:tabs>
              <w:tab w:val="right" w:leader="dot" w:pos="9350"/>
            </w:tabs>
            <w:rPr>
              <w:noProof/>
            </w:rPr>
          </w:pPr>
          <w:hyperlink w:anchor="_Toc180511870" w:history="1">
            <w:r w:rsidRPr="00441C2C">
              <w:rPr>
                <w:rStyle w:val="Hyperlink"/>
                <w:rFonts w:ascii="Times New Roman" w:hAnsi="Times New Roman" w:cs="Times New Roman"/>
                <w:noProof/>
              </w:rPr>
              <w:t>2. Introduction</w:t>
            </w:r>
            <w:r>
              <w:rPr>
                <w:noProof/>
                <w:webHidden/>
              </w:rPr>
              <w:tab/>
            </w:r>
            <w:r>
              <w:rPr>
                <w:noProof/>
                <w:webHidden/>
              </w:rPr>
              <w:fldChar w:fldCharType="begin"/>
            </w:r>
            <w:r>
              <w:rPr>
                <w:noProof/>
                <w:webHidden/>
              </w:rPr>
              <w:instrText xml:space="preserve"> PAGEREF _Toc180511870 \h </w:instrText>
            </w:r>
            <w:r>
              <w:rPr>
                <w:noProof/>
                <w:webHidden/>
              </w:rPr>
            </w:r>
            <w:r>
              <w:rPr>
                <w:noProof/>
                <w:webHidden/>
              </w:rPr>
              <w:fldChar w:fldCharType="separate"/>
            </w:r>
            <w:r>
              <w:rPr>
                <w:noProof/>
                <w:webHidden/>
              </w:rPr>
              <w:t>4</w:t>
            </w:r>
            <w:r>
              <w:rPr>
                <w:noProof/>
                <w:webHidden/>
              </w:rPr>
              <w:fldChar w:fldCharType="end"/>
            </w:r>
          </w:hyperlink>
        </w:p>
        <w:p w:rsidR="00BC10FA" w:rsidRDefault="00BC10FA">
          <w:pPr>
            <w:pStyle w:val="TOC1"/>
            <w:tabs>
              <w:tab w:val="right" w:leader="dot" w:pos="9350"/>
            </w:tabs>
            <w:rPr>
              <w:noProof/>
            </w:rPr>
          </w:pPr>
          <w:hyperlink w:anchor="_Toc180511871" w:history="1">
            <w:r w:rsidRPr="00441C2C">
              <w:rPr>
                <w:rStyle w:val="Hyperlink"/>
                <w:rFonts w:ascii="Times New Roman" w:hAnsi="Times New Roman" w:cs="Times New Roman"/>
                <w:noProof/>
              </w:rPr>
              <w:t>3. Overview / Background</w:t>
            </w:r>
            <w:r>
              <w:rPr>
                <w:noProof/>
                <w:webHidden/>
              </w:rPr>
              <w:tab/>
            </w:r>
            <w:r>
              <w:rPr>
                <w:noProof/>
                <w:webHidden/>
              </w:rPr>
              <w:fldChar w:fldCharType="begin"/>
            </w:r>
            <w:r>
              <w:rPr>
                <w:noProof/>
                <w:webHidden/>
              </w:rPr>
              <w:instrText xml:space="preserve"> PAGEREF _Toc180511871 \h </w:instrText>
            </w:r>
            <w:r>
              <w:rPr>
                <w:noProof/>
                <w:webHidden/>
              </w:rPr>
            </w:r>
            <w:r>
              <w:rPr>
                <w:noProof/>
                <w:webHidden/>
              </w:rPr>
              <w:fldChar w:fldCharType="separate"/>
            </w:r>
            <w:r>
              <w:rPr>
                <w:noProof/>
                <w:webHidden/>
              </w:rPr>
              <w:t>5</w:t>
            </w:r>
            <w:r>
              <w:rPr>
                <w:noProof/>
                <w:webHidden/>
              </w:rPr>
              <w:fldChar w:fldCharType="end"/>
            </w:r>
          </w:hyperlink>
        </w:p>
        <w:p w:rsidR="00BC10FA" w:rsidRDefault="00BC10FA">
          <w:pPr>
            <w:pStyle w:val="TOC1"/>
            <w:tabs>
              <w:tab w:val="right" w:leader="dot" w:pos="9350"/>
            </w:tabs>
            <w:rPr>
              <w:noProof/>
            </w:rPr>
          </w:pPr>
          <w:hyperlink w:anchor="_Toc180511872" w:history="1">
            <w:r w:rsidRPr="00441C2C">
              <w:rPr>
                <w:rStyle w:val="Hyperlink"/>
                <w:rFonts w:ascii="Times New Roman" w:hAnsi="Times New Roman" w:cs="Times New Roman"/>
                <w:noProof/>
              </w:rPr>
              <w:t>4. Strategic Intent (vision, mission, objectives)</w:t>
            </w:r>
            <w:r>
              <w:rPr>
                <w:noProof/>
                <w:webHidden/>
              </w:rPr>
              <w:tab/>
            </w:r>
            <w:r>
              <w:rPr>
                <w:noProof/>
                <w:webHidden/>
              </w:rPr>
              <w:fldChar w:fldCharType="begin"/>
            </w:r>
            <w:r>
              <w:rPr>
                <w:noProof/>
                <w:webHidden/>
              </w:rPr>
              <w:instrText xml:space="preserve"> PAGEREF _Toc180511872 \h </w:instrText>
            </w:r>
            <w:r>
              <w:rPr>
                <w:noProof/>
                <w:webHidden/>
              </w:rPr>
            </w:r>
            <w:r>
              <w:rPr>
                <w:noProof/>
                <w:webHidden/>
              </w:rPr>
              <w:fldChar w:fldCharType="separate"/>
            </w:r>
            <w:r>
              <w:rPr>
                <w:noProof/>
                <w:webHidden/>
              </w:rPr>
              <w:t>5</w:t>
            </w:r>
            <w:r>
              <w:rPr>
                <w:noProof/>
                <w:webHidden/>
              </w:rPr>
              <w:fldChar w:fldCharType="end"/>
            </w:r>
          </w:hyperlink>
        </w:p>
        <w:p w:rsidR="00BC10FA" w:rsidRDefault="00BC10FA">
          <w:pPr>
            <w:pStyle w:val="TOC1"/>
            <w:tabs>
              <w:tab w:val="right" w:leader="dot" w:pos="9350"/>
            </w:tabs>
            <w:rPr>
              <w:noProof/>
            </w:rPr>
          </w:pPr>
          <w:hyperlink w:anchor="_Toc180511873" w:history="1">
            <w:r w:rsidRPr="00441C2C">
              <w:rPr>
                <w:rStyle w:val="Hyperlink"/>
                <w:rFonts w:ascii="Times New Roman" w:hAnsi="Times New Roman" w:cs="Times New Roman"/>
                <w:noProof/>
              </w:rPr>
              <w:t>5. The Company’s Current Performance</w:t>
            </w:r>
            <w:r>
              <w:rPr>
                <w:noProof/>
                <w:webHidden/>
              </w:rPr>
              <w:tab/>
            </w:r>
            <w:r>
              <w:rPr>
                <w:noProof/>
                <w:webHidden/>
              </w:rPr>
              <w:fldChar w:fldCharType="begin"/>
            </w:r>
            <w:r>
              <w:rPr>
                <w:noProof/>
                <w:webHidden/>
              </w:rPr>
              <w:instrText xml:space="preserve"> PAGEREF _Toc180511873 \h </w:instrText>
            </w:r>
            <w:r>
              <w:rPr>
                <w:noProof/>
                <w:webHidden/>
              </w:rPr>
            </w:r>
            <w:r>
              <w:rPr>
                <w:noProof/>
                <w:webHidden/>
              </w:rPr>
              <w:fldChar w:fldCharType="separate"/>
            </w:r>
            <w:r>
              <w:rPr>
                <w:noProof/>
                <w:webHidden/>
              </w:rPr>
              <w:t>6</w:t>
            </w:r>
            <w:r>
              <w:rPr>
                <w:noProof/>
                <w:webHidden/>
              </w:rPr>
              <w:fldChar w:fldCharType="end"/>
            </w:r>
          </w:hyperlink>
        </w:p>
        <w:p w:rsidR="00BC10FA" w:rsidRDefault="00BC10FA">
          <w:pPr>
            <w:pStyle w:val="TOC1"/>
            <w:tabs>
              <w:tab w:val="right" w:leader="dot" w:pos="9350"/>
            </w:tabs>
            <w:rPr>
              <w:noProof/>
            </w:rPr>
          </w:pPr>
          <w:hyperlink w:anchor="_Toc180511874" w:history="1">
            <w:r w:rsidRPr="00441C2C">
              <w:rPr>
                <w:rStyle w:val="Hyperlink"/>
                <w:rFonts w:ascii="Times New Roman" w:hAnsi="Times New Roman" w:cs="Times New Roman"/>
                <w:noProof/>
              </w:rPr>
              <w:t>6. Strategy Analysis</w:t>
            </w:r>
            <w:r>
              <w:rPr>
                <w:noProof/>
                <w:webHidden/>
              </w:rPr>
              <w:tab/>
            </w:r>
            <w:r>
              <w:rPr>
                <w:noProof/>
                <w:webHidden/>
              </w:rPr>
              <w:fldChar w:fldCharType="begin"/>
            </w:r>
            <w:r>
              <w:rPr>
                <w:noProof/>
                <w:webHidden/>
              </w:rPr>
              <w:instrText xml:space="preserve"> PAGEREF _Toc180511874 \h </w:instrText>
            </w:r>
            <w:r>
              <w:rPr>
                <w:noProof/>
                <w:webHidden/>
              </w:rPr>
            </w:r>
            <w:r>
              <w:rPr>
                <w:noProof/>
                <w:webHidden/>
              </w:rPr>
              <w:fldChar w:fldCharType="separate"/>
            </w:r>
            <w:r>
              <w:rPr>
                <w:noProof/>
                <w:webHidden/>
              </w:rPr>
              <w:t>8</w:t>
            </w:r>
            <w:r>
              <w:rPr>
                <w:noProof/>
                <w:webHidden/>
              </w:rPr>
              <w:fldChar w:fldCharType="end"/>
            </w:r>
          </w:hyperlink>
        </w:p>
        <w:p w:rsidR="00BC10FA" w:rsidRDefault="00BC10FA">
          <w:pPr>
            <w:pStyle w:val="TOC2"/>
            <w:tabs>
              <w:tab w:val="left" w:pos="880"/>
              <w:tab w:val="right" w:leader="dot" w:pos="9350"/>
            </w:tabs>
            <w:rPr>
              <w:noProof/>
            </w:rPr>
          </w:pPr>
          <w:hyperlink w:anchor="_Toc180511875" w:history="1">
            <w:r w:rsidRPr="00441C2C">
              <w:rPr>
                <w:rStyle w:val="Hyperlink"/>
                <w:rFonts w:ascii="Times New Roman" w:hAnsi="Times New Roman" w:cs="Times New Roman"/>
                <w:noProof/>
              </w:rPr>
              <w:t>A)</w:t>
            </w:r>
            <w:r>
              <w:rPr>
                <w:noProof/>
              </w:rPr>
              <w:tab/>
            </w:r>
            <w:r w:rsidRPr="00441C2C">
              <w:rPr>
                <w:rStyle w:val="Hyperlink"/>
                <w:rFonts w:ascii="Times New Roman" w:hAnsi="Times New Roman" w:cs="Times New Roman"/>
                <w:noProof/>
              </w:rPr>
              <w:t>External Environment Audit: Porter’s Five Force Analysis</w:t>
            </w:r>
            <w:r>
              <w:rPr>
                <w:noProof/>
                <w:webHidden/>
              </w:rPr>
              <w:tab/>
            </w:r>
            <w:r>
              <w:rPr>
                <w:noProof/>
                <w:webHidden/>
              </w:rPr>
              <w:fldChar w:fldCharType="begin"/>
            </w:r>
            <w:r>
              <w:rPr>
                <w:noProof/>
                <w:webHidden/>
              </w:rPr>
              <w:instrText xml:space="preserve"> PAGEREF _Toc180511875 \h </w:instrText>
            </w:r>
            <w:r>
              <w:rPr>
                <w:noProof/>
                <w:webHidden/>
              </w:rPr>
            </w:r>
            <w:r>
              <w:rPr>
                <w:noProof/>
                <w:webHidden/>
              </w:rPr>
              <w:fldChar w:fldCharType="separate"/>
            </w:r>
            <w:r>
              <w:rPr>
                <w:noProof/>
                <w:webHidden/>
              </w:rPr>
              <w:t>8</w:t>
            </w:r>
            <w:r>
              <w:rPr>
                <w:noProof/>
                <w:webHidden/>
              </w:rPr>
              <w:fldChar w:fldCharType="end"/>
            </w:r>
          </w:hyperlink>
        </w:p>
        <w:p w:rsidR="00BC10FA" w:rsidRDefault="00BC10FA">
          <w:pPr>
            <w:pStyle w:val="TOC2"/>
            <w:tabs>
              <w:tab w:val="left" w:pos="880"/>
              <w:tab w:val="right" w:leader="dot" w:pos="9350"/>
            </w:tabs>
            <w:rPr>
              <w:noProof/>
            </w:rPr>
          </w:pPr>
          <w:hyperlink w:anchor="_Toc180511876" w:history="1">
            <w:r w:rsidRPr="00441C2C">
              <w:rPr>
                <w:rStyle w:val="Hyperlink"/>
                <w:rFonts w:ascii="Times New Roman" w:hAnsi="Times New Roman" w:cs="Times New Roman"/>
                <w:noProof/>
              </w:rPr>
              <w:t>B)</w:t>
            </w:r>
            <w:r>
              <w:rPr>
                <w:noProof/>
              </w:rPr>
              <w:tab/>
            </w:r>
            <w:r w:rsidRPr="00441C2C">
              <w:rPr>
                <w:rStyle w:val="Hyperlink"/>
                <w:rFonts w:ascii="Times New Roman" w:hAnsi="Times New Roman" w:cs="Times New Roman"/>
                <w:noProof/>
              </w:rPr>
              <w:t>Internal Environmental Audit using BCG</w:t>
            </w:r>
            <w:r>
              <w:rPr>
                <w:noProof/>
                <w:webHidden/>
              </w:rPr>
              <w:tab/>
            </w:r>
            <w:r>
              <w:rPr>
                <w:noProof/>
                <w:webHidden/>
              </w:rPr>
              <w:fldChar w:fldCharType="begin"/>
            </w:r>
            <w:r>
              <w:rPr>
                <w:noProof/>
                <w:webHidden/>
              </w:rPr>
              <w:instrText xml:space="preserve"> PAGEREF _Toc180511876 \h </w:instrText>
            </w:r>
            <w:r>
              <w:rPr>
                <w:noProof/>
                <w:webHidden/>
              </w:rPr>
            </w:r>
            <w:r>
              <w:rPr>
                <w:noProof/>
                <w:webHidden/>
              </w:rPr>
              <w:fldChar w:fldCharType="separate"/>
            </w:r>
            <w:r>
              <w:rPr>
                <w:noProof/>
                <w:webHidden/>
              </w:rPr>
              <w:t>9</w:t>
            </w:r>
            <w:r>
              <w:rPr>
                <w:noProof/>
                <w:webHidden/>
              </w:rPr>
              <w:fldChar w:fldCharType="end"/>
            </w:r>
          </w:hyperlink>
        </w:p>
        <w:p w:rsidR="00BC10FA" w:rsidRDefault="00BC10FA">
          <w:pPr>
            <w:pStyle w:val="TOC1"/>
            <w:tabs>
              <w:tab w:val="right" w:leader="dot" w:pos="9350"/>
            </w:tabs>
            <w:rPr>
              <w:noProof/>
            </w:rPr>
          </w:pPr>
          <w:hyperlink w:anchor="_Toc180511877" w:history="1">
            <w:r w:rsidRPr="00441C2C">
              <w:rPr>
                <w:rStyle w:val="Hyperlink"/>
                <w:rFonts w:ascii="Times New Roman" w:hAnsi="Times New Roman" w:cs="Times New Roman"/>
                <w:noProof/>
              </w:rPr>
              <w:t>7. Strategy Formulation</w:t>
            </w:r>
            <w:r>
              <w:rPr>
                <w:noProof/>
                <w:webHidden/>
              </w:rPr>
              <w:tab/>
            </w:r>
            <w:r>
              <w:rPr>
                <w:noProof/>
                <w:webHidden/>
              </w:rPr>
              <w:fldChar w:fldCharType="begin"/>
            </w:r>
            <w:r>
              <w:rPr>
                <w:noProof/>
                <w:webHidden/>
              </w:rPr>
              <w:instrText xml:space="preserve"> PAGEREF _Toc180511877 \h </w:instrText>
            </w:r>
            <w:r>
              <w:rPr>
                <w:noProof/>
                <w:webHidden/>
              </w:rPr>
            </w:r>
            <w:r>
              <w:rPr>
                <w:noProof/>
                <w:webHidden/>
              </w:rPr>
              <w:fldChar w:fldCharType="separate"/>
            </w:r>
            <w:r>
              <w:rPr>
                <w:noProof/>
                <w:webHidden/>
              </w:rPr>
              <w:t>11</w:t>
            </w:r>
            <w:r>
              <w:rPr>
                <w:noProof/>
                <w:webHidden/>
              </w:rPr>
              <w:fldChar w:fldCharType="end"/>
            </w:r>
          </w:hyperlink>
        </w:p>
        <w:p w:rsidR="00BC10FA" w:rsidRDefault="00BC10FA">
          <w:pPr>
            <w:pStyle w:val="TOC1"/>
            <w:tabs>
              <w:tab w:val="right" w:leader="dot" w:pos="9350"/>
            </w:tabs>
            <w:rPr>
              <w:noProof/>
            </w:rPr>
          </w:pPr>
          <w:hyperlink w:anchor="_Toc180511878" w:history="1">
            <w:r w:rsidRPr="00441C2C">
              <w:rPr>
                <w:rStyle w:val="Hyperlink"/>
                <w:rFonts w:ascii="Times New Roman" w:hAnsi="Times New Roman" w:cs="Times New Roman"/>
                <w:noProof/>
              </w:rPr>
              <w:t>8. Conclusion and Recommendation</w:t>
            </w:r>
            <w:r>
              <w:rPr>
                <w:noProof/>
                <w:webHidden/>
              </w:rPr>
              <w:tab/>
            </w:r>
            <w:r>
              <w:rPr>
                <w:noProof/>
                <w:webHidden/>
              </w:rPr>
              <w:fldChar w:fldCharType="begin"/>
            </w:r>
            <w:r>
              <w:rPr>
                <w:noProof/>
                <w:webHidden/>
              </w:rPr>
              <w:instrText xml:space="preserve"> PAGEREF _Toc180511878 \h </w:instrText>
            </w:r>
            <w:r>
              <w:rPr>
                <w:noProof/>
                <w:webHidden/>
              </w:rPr>
            </w:r>
            <w:r>
              <w:rPr>
                <w:noProof/>
                <w:webHidden/>
              </w:rPr>
              <w:fldChar w:fldCharType="separate"/>
            </w:r>
            <w:r>
              <w:rPr>
                <w:noProof/>
                <w:webHidden/>
              </w:rPr>
              <w:t>14</w:t>
            </w:r>
            <w:r>
              <w:rPr>
                <w:noProof/>
                <w:webHidden/>
              </w:rPr>
              <w:fldChar w:fldCharType="end"/>
            </w:r>
          </w:hyperlink>
        </w:p>
        <w:p w:rsidR="00BC10FA" w:rsidRDefault="00BC10FA">
          <w:pPr>
            <w:pStyle w:val="TOC1"/>
            <w:tabs>
              <w:tab w:val="right" w:leader="dot" w:pos="9350"/>
            </w:tabs>
            <w:rPr>
              <w:noProof/>
            </w:rPr>
          </w:pPr>
          <w:hyperlink w:anchor="_Toc180511879" w:history="1">
            <w:r w:rsidRPr="00441C2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_Toc180511879 \h </w:instrText>
            </w:r>
            <w:r>
              <w:rPr>
                <w:noProof/>
                <w:webHidden/>
              </w:rPr>
            </w:r>
            <w:r>
              <w:rPr>
                <w:noProof/>
                <w:webHidden/>
              </w:rPr>
              <w:fldChar w:fldCharType="separate"/>
            </w:r>
            <w:r>
              <w:rPr>
                <w:noProof/>
                <w:webHidden/>
              </w:rPr>
              <w:t>14</w:t>
            </w:r>
            <w:r>
              <w:rPr>
                <w:noProof/>
                <w:webHidden/>
              </w:rPr>
              <w:fldChar w:fldCharType="end"/>
            </w:r>
          </w:hyperlink>
        </w:p>
        <w:p w:rsidR="00BC10FA" w:rsidRDefault="00BC10FA">
          <w:r>
            <w:rPr>
              <w:b/>
              <w:bCs/>
              <w:noProof/>
            </w:rPr>
            <w:fldChar w:fldCharType="end"/>
          </w:r>
        </w:p>
      </w:sdtContent>
    </w:sdt>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color w:val="000000" w:themeColor="text1"/>
          <w:sz w:val="28"/>
          <w:szCs w:val="28"/>
        </w:rPr>
      </w:pPr>
      <w:bookmarkStart w:id="1" w:name="_GoBack"/>
      <w:bookmarkEnd w:id="1"/>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pStyle w:val="Heading1"/>
        <w:spacing w:line="360" w:lineRule="auto"/>
        <w:jc w:val="both"/>
        <w:rPr>
          <w:rFonts w:ascii="Times New Roman" w:hAnsi="Times New Roman" w:cs="Times New Roman"/>
          <w:color w:val="000000" w:themeColor="text1"/>
        </w:rPr>
      </w:pPr>
      <w:bookmarkStart w:id="2" w:name="_Toc180511870"/>
      <w:r w:rsidRPr="00A15052">
        <w:rPr>
          <w:rFonts w:ascii="Times New Roman" w:hAnsi="Times New Roman" w:cs="Times New Roman"/>
          <w:color w:val="000000" w:themeColor="text1"/>
        </w:rPr>
        <w:lastRenderedPageBreak/>
        <w:t>2. Introduction</w:t>
      </w:r>
      <w:bookmarkEnd w:id="2"/>
      <w:r w:rsidRPr="00A15052">
        <w:rPr>
          <w:rFonts w:ascii="Times New Roman" w:hAnsi="Times New Roman" w:cs="Times New Roman"/>
          <w:color w:val="000000" w:themeColor="text1"/>
        </w:rPr>
        <w:t xml:space="preserve"> </w:t>
      </w:r>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The different aspect of strategic management focuses to process of effectively defining an organization’s goal by </w:t>
      </w:r>
      <w:r w:rsidR="00EB1702" w:rsidRPr="00A15052">
        <w:rPr>
          <w:rFonts w:ascii="Times New Roman" w:hAnsi="Times New Roman" w:cs="Times New Roman"/>
          <w:color w:val="000000" w:themeColor="text1"/>
          <w:sz w:val="28"/>
          <w:szCs w:val="28"/>
        </w:rPr>
        <w:t>evolving</w:t>
      </w:r>
      <w:r w:rsidRPr="00A15052">
        <w:rPr>
          <w:rFonts w:ascii="Times New Roman" w:hAnsi="Times New Roman" w:cs="Times New Roman"/>
          <w:color w:val="000000" w:themeColor="text1"/>
          <w:sz w:val="28"/>
          <w:szCs w:val="28"/>
        </w:rPr>
        <w:t xml:space="preserve"> plans to effectively achieve all of these goals by implementing the required actions in preferred manner. Within the dynamic and competitive environment businesses like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use different strategic management aspects which play an essential role for making long-term success of the business. Therefore, by taking a structures approach towards decision-making the businesses can in </w:t>
      </w:r>
      <w:r w:rsidR="00EB1702" w:rsidRPr="00A15052">
        <w:rPr>
          <w:rFonts w:ascii="Times New Roman" w:hAnsi="Times New Roman" w:cs="Times New Roman"/>
          <w:color w:val="000000" w:themeColor="text1"/>
          <w:sz w:val="28"/>
          <w:szCs w:val="28"/>
        </w:rPr>
        <w:t>forestalling</w:t>
      </w:r>
      <w:r w:rsidRPr="00A15052">
        <w:rPr>
          <w:rFonts w:ascii="Times New Roman" w:hAnsi="Times New Roman" w:cs="Times New Roman"/>
          <w:color w:val="000000" w:themeColor="text1"/>
          <w:sz w:val="28"/>
          <w:szCs w:val="28"/>
        </w:rPr>
        <w:t xml:space="preserve"> market trends, respond to changes and safeguard effective alignment among objectives and resources. The aspect of strategic management helps the businesses like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to uphold and maintain the competitive advantage through continuous evaluation and adaptation to market forces, particularly in a cost-conscious sector like retail in detailed manner. The overall importance of strategic management at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GB cannot be overstated. It eventually empowers the business to focus on setting clear objectives, </w:t>
      </w:r>
      <w:r w:rsidR="00EB1702" w:rsidRPr="00A15052">
        <w:rPr>
          <w:rFonts w:ascii="Times New Roman" w:hAnsi="Times New Roman" w:cs="Times New Roman"/>
          <w:color w:val="000000" w:themeColor="text1"/>
          <w:sz w:val="28"/>
          <w:szCs w:val="28"/>
        </w:rPr>
        <w:t>assign</w:t>
      </w:r>
      <w:r w:rsidRPr="00A15052">
        <w:rPr>
          <w:rFonts w:ascii="Times New Roman" w:hAnsi="Times New Roman" w:cs="Times New Roman"/>
          <w:color w:val="000000" w:themeColor="text1"/>
          <w:sz w:val="28"/>
          <w:szCs w:val="28"/>
        </w:rPr>
        <w:t xml:space="preserve"> resources efficiently, and generate a roadmap for growth. It also empowers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ability to manage risks and uncertainties while staying focused on long-term sustainability. With a well-defined strategy,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aid to also </w:t>
      </w:r>
      <w:r w:rsidR="00EB1702" w:rsidRPr="00A15052">
        <w:rPr>
          <w:rFonts w:ascii="Times New Roman" w:hAnsi="Times New Roman" w:cs="Times New Roman"/>
          <w:color w:val="000000" w:themeColor="text1"/>
          <w:sz w:val="28"/>
          <w:szCs w:val="28"/>
        </w:rPr>
        <w:t>power</w:t>
      </w:r>
      <w:r w:rsidRPr="00A15052">
        <w:rPr>
          <w:rFonts w:ascii="Times New Roman" w:hAnsi="Times New Roman" w:cs="Times New Roman"/>
          <w:color w:val="000000" w:themeColor="text1"/>
          <w:sz w:val="28"/>
          <w:szCs w:val="28"/>
        </w:rPr>
        <w:t xml:space="preserve"> its strengths, such as its commitment to quality products at affordable prices and its focus on British suppliers. Moreover, it helps the </w:t>
      </w:r>
      <w:r w:rsidR="00EB1702" w:rsidRPr="00A15052">
        <w:rPr>
          <w:rFonts w:ascii="Times New Roman" w:hAnsi="Times New Roman" w:cs="Times New Roman"/>
          <w:color w:val="000000" w:themeColor="text1"/>
          <w:sz w:val="28"/>
          <w:szCs w:val="28"/>
        </w:rPr>
        <w:t>commercial</w:t>
      </w:r>
      <w:r w:rsidRPr="00A15052">
        <w:rPr>
          <w:rFonts w:ascii="Times New Roman" w:hAnsi="Times New Roman" w:cs="Times New Roman"/>
          <w:color w:val="000000" w:themeColor="text1"/>
          <w:sz w:val="28"/>
          <w:szCs w:val="28"/>
        </w:rPr>
        <w:t xml:space="preserve"> build a strong brand identity, maintain customer loyalty, and </w:t>
      </w:r>
      <w:r w:rsidR="00EB1702" w:rsidRPr="00A15052">
        <w:rPr>
          <w:rFonts w:ascii="Times New Roman" w:hAnsi="Times New Roman" w:cs="Times New Roman"/>
          <w:color w:val="000000" w:themeColor="text1"/>
          <w:sz w:val="28"/>
          <w:szCs w:val="28"/>
        </w:rPr>
        <w:t>enhance</w:t>
      </w:r>
      <w:r w:rsidRPr="00A15052">
        <w:rPr>
          <w:rFonts w:ascii="Times New Roman" w:hAnsi="Times New Roman" w:cs="Times New Roman"/>
          <w:color w:val="000000" w:themeColor="text1"/>
          <w:sz w:val="28"/>
          <w:szCs w:val="28"/>
        </w:rPr>
        <w:t xml:space="preserve"> its supply chain to </w:t>
      </w:r>
      <w:r w:rsidR="00EB1702" w:rsidRPr="00A15052">
        <w:rPr>
          <w:rFonts w:ascii="Times New Roman" w:hAnsi="Times New Roman" w:cs="Times New Roman"/>
          <w:color w:val="000000" w:themeColor="text1"/>
          <w:sz w:val="28"/>
          <w:szCs w:val="28"/>
        </w:rPr>
        <w:t>decrease</w:t>
      </w:r>
      <w:r w:rsidRPr="00A15052">
        <w:rPr>
          <w:rFonts w:ascii="Times New Roman" w:hAnsi="Times New Roman" w:cs="Times New Roman"/>
          <w:color w:val="000000" w:themeColor="text1"/>
          <w:sz w:val="28"/>
          <w:szCs w:val="28"/>
        </w:rPr>
        <w:t xml:space="preserve"> costs firmly. The report first </w:t>
      </w:r>
      <w:r w:rsidR="00EB1702" w:rsidRPr="00A15052">
        <w:rPr>
          <w:rFonts w:ascii="Times New Roman" w:hAnsi="Times New Roman" w:cs="Times New Roman"/>
          <w:color w:val="000000" w:themeColor="text1"/>
          <w:sz w:val="28"/>
          <w:szCs w:val="28"/>
        </w:rPr>
        <w:t>emphases</w:t>
      </w:r>
      <w:r w:rsidRPr="00A15052">
        <w:rPr>
          <w:rFonts w:ascii="Times New Roman" w:hAnsi="Times New Roman" w:cs="Times New Roman"/>
          <w:color w:val="000000" w:themeColor="text1"/>
          <w:sz w:val="28"/>
          <w:szCs w:val="28"/>
        </w:rPr>
        <w:t xml:space="preserve"> on providing an analysis of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internal and external environment, followed by a discussion</w:t>
      </w:r>
      <w:r w:rsidR="00EB1702">
        <w:rPr>
          <w:rFonts w:ascii="Times New Roman" w:hAnsi="Times New Roman" w:cs="Times New Roman"/>
          <w:color w:val="000000" w:themeColor="text1"/>
          <w:sz w:val="28"/>
          <w:szCs w:val="28"/>
        </w:rPr>
        <w:t xml:space="preserve"> of strategic option</w:t>
      </w:r>
      <w:r w:rsidRPr="00A15052">
        <w:rPr>
          <w:rFonts w:ascii="Times New Roman" w:hAnsi="Times New Roman" w:cs="Times New Roman"/>
          <w:color w:val="000000" w:themeColor="text1"/>
          <w:sz w:val="28"/>
          <w:szCs w:val="28"/>
        </w:rPr>
        <w:t xml:space="preserve"> available. It will also determine the </w:t>
      </w:r>
      <w:r w:rsidR="00EB1702" w:rsidRPr="00A15052">
        <w:rPr>
          <w:rFonts w:ascii="Times New Roman" w:hAnsi="Times New Roman" w:cs="Times New Roman"/>
          <w:color w:val="000000" w:themeColor="text1"/>
          <w:sz w:val="28"/>
          <w:szCs w:val="28"/>
        </w:rPr>
        <w:t>possible</w:t>
      </w:r>
      <w:r w:rsidRPr="00A15052">
        <w:rPr>
          <w:rFonts w:ascii="Times New Roman" w:hAnsi="Times New Roman" w:cs="Times New Roman"/>
          <w:color w:val="000000" w:themeColor="text1"/>
          <w:sz w:val="28"/>
          <w:szCs w:val="28"/>
        </w:rPr>
        <w:t xml:space="preserve"> benefits and challenges of each strategy, concluding with recommendations for action. This structured approach will safeguard that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remains a leader in the competitive grocery market while </w:t>
      </w:r>
      <w:r w:rsidR="00F31645" w:rsidRPr="00A15052">
        <w:rPr>
          <w:rFonts w:ascii="Times New Roman" w:hAnsi="Times New Roman" w:cs="Times New Roman"/>
          <w:color w:val="000000" w:themeColor="text1"/>
          <w:sz w:val="28"/>
          <w:szCs w:val="28"/>
        </w:rPr>
        <w:t>ongoing</w:t>
      </w:r>
      <w:r w:rsidRPr="00A15052">
        <w:rPr>
          <w:rFonts w:ascii="Times New Roman" w:hAnsi="Times New Roman" w:cs="Times New Roman"/>
          <w:color w:val="000000" w:themeColor="text1"/>
          <w:sz w:val="28"/>
          <w:szCs w:val="28"/>
        </w:rPr>
        <w:t xml:space="preserve"> to meet its customers’ needs </w:t>
      </w:r>
      <w:r w:rsidR="00F31645" w:rsidRPr="00A15052">
        <w:rPr>
          <w:rFonts w:ascii="Times New Roman" w:hAnsi="Times New Roman" w:cs="Times New Roman"/>
          <w:color w:val="000000" w:themeColor="text1"/>
          <w:sz w:val="28"/>
          <w:szCs w:val="28"/>
        </w:rPr>
        <w:t>resolutely</w:t>
      </w:r>
      <w:r w:rsidRPr="00A15052">
        <w:rPr>
          <w:rFonts w:ascii="Times New Roman" w:hAnsi="Times New Roman" w:cs="Times New Roman"/>
          <w:color w:val="000000" w:themeColor="text1"/>
          <w:sz w:val="28"/>
          <w:szCs w:val="28"/>
        </w:rPr>
        <w:t>.</w:t>
      </w:r>
    </w:p>
    <w:p w:rsidR="00A15052" w:rsidRPr="00A15052" w:rsidRDefault="00A15052" w:rsidP="00A15052">
      <w:pPr>
        <w:pStyle w:val="Heading1"/>
        <w:spacing w:line="360" w:lineRule="auto"/>
        <w:jc w:val="both"/>
        <w:rPr>
          <w:rFonts w:ascii="Times New Roman" w:hAnsi="Times New Roman" w:cs="Times New Roman"/>
          <w:color w:val="000000" w:themeColor="text1"/>
        </w:rPr>
      </w:pPr>
      <w:bookmarkStart w:id="3" w:name="_Toc180511871"/>
      <w:r w:rsidRPr="00A15052">
        <w:rPr>
          <w:rFonts w:ascii="Times New Roman" w:hAnsi="Times New Roman" w:cs="Times New Roman"/>
          <w:color w:val="000000" w:themeColor="text1"/>
        </w:rPr>
        <w:lastRenderedPageBreak/>
        <w:t>3. Overview / Background</w:t>
      </w:r>
      <w:bookmarkEnd w:id="3"/>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It is witnessed that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GB is identified to be called as a prominent player in the UK grocery retail sector which is eventually known for offering high-quality services at competitive prices. The respective business was established in 1994 and it rapidly expanded its operations across Britain with around 960 stores and 14 regional distribution centers nationwide. The company is part of the global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&amp; Schwarz Group, headquartered in Germany, which operates in more than 30 countries globally. Moreover, it is </w:t>
      </w:r>
      <w:r w:rsidR="00F31645" w:rsidRPr="00A15052">
        <w:rPr>
          <w:rFonts w:ascii="Times New Roman" w:hAnsi="Times New Roman" w:cs="Times New Roman"/>
          <w:color w:val="000000" w:themeColor="text1"/>
          <w:sz w:val="28"/>
          <w:szCs w:val="28"/>
        </w:rPr>
        <w:t>observed</w:t>
      </w:r>
      <w:r w:rsidRPr="00A15052">
        <w:rPr>
          <w:rFonts w:ascii="Times New Roman" w:hAnsi="Times New Roman" w:cs="Times New Roman"/>
          <w:color w:val="000000" w:themeColor="text1"/>
          <w:sz w:val="28"/>
          <w:szCs w:val="28"/>
        </w:rPr>
        <w:t xml:space="preserve"> the respective business organization aid to offer a diversified range of products like fresh groceries, bakery items, household essentials, and seasonal goods. The company’s key focus is providing value for money without compromising on quality. With over two-thirds of its products sourced from British suppliers,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w:t>
      </w:r>
      <w:r w:rsidR="00F31645" w:rsidRPr="00A15052">
        <w:rPr>
          <w:rFonts w:ascii="Times New Roman" w:hAnsi="Times New Roman" w:cs="Times New Roman"/>
          <w:color w:val="000000" w:themeColor="text1"/>
          <w:sz w:val="28"/>
          <w:szCs w:val="28"/>
        </w:rPr>
        <w:t>attentions</w:t>
      </w:r>
      <w:r w:rsidRPr="00A15052">
        <w:rPr>
          <w:rFonts w:ascii="Times New Roman" w:hAnsi="Times New Roman" w:cs="Times New Roman"/>
          <w:color w:val="000000" w:themeColor="text1"/>
          <w:sz w:val="28"/>
          <w:szCs w:val="28"/>
        </w:rPr>
        <w:t xml:space="preserve"> on supporting local industries and sustainable </w:t>
      </w:r>
      <w:r w:rsidR="00F31645" w:rsidRPr="00A15052">
        <w:rPr>
          <w:rFonts w:ascii="Times New Roman" w:hAnsi="Times New Roman" w:cs="Times New Roman"/>
          <w:color w:val="000000" w:themeColor="text1"/>
          <w:sz w:val="28"/>
          <w:szCs w:val="28"/>
        </w:rPr>
        <w:t>obtaining</w:t>
      </w:r>
      <w:r w:rsidRPr="00A15052">
        <w:rPr>
          <w:rFonts w:ascii="Times New Roman" w:hAnsi="Times New Roman" w:cs="Times New Roman"/>
          <w:color w:val="000000" w:themeColor="text1"/>
          <w:sz w:val="28"/>
          <w:szCs w:val="28"/>
        </w:rPr>
        <w:t xml:space="preserve"> practices (Ackermann and Eden, 2019). This commitment to quality and affordability has helped the business to focus on building a strong customer base in the competitive UK supermarket sector </w:t>
      </w:r>
      <w:r w:rsidR="00F31645" w:rsidRPr="00A15052">
        <w:rPr>
          <w:rFonts w:ascii="Times New Roman" w:hAnsi="Times New Roman" w:cs="Times New Roman"/>
          <w:color w:val="000000" w:themeColor="text1"/>
          <w:sz w:val="28"/>
          <w:szCs w:val="28"/>
        </w:rPr>
        <w:t>determinedly</w:t>
      </w:r>
      <w:r w:rsidRPr="00A15052">
        <w:rPr>
          <w:rFonts w:ascii="Times New Roman" w:hAnsi="Times New Roman" w:cs="Times New Roman"/>
          <w:color w:val="000000" w:themeColor="text1"/>
          <w:sz w:val="28"/>
          <w:szCs w:val="28"/>
        </w:rPr>
        <w:t xml:space="preserve">. Furthermore, effectively operating within the discount the supermarket segment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focuses on competition with several different retailers are </w:t>
      </w:r>
      <w:proofErr w:type="spellStart"/>
      <w:r w:rsidRPr="00A15052">
        <w:rPr>
          <w:rFonts w:ascii="Times New Roman" w:hAnsi="Times New Roman" w:cs="Times New Roman"/>
          <w:color w:val="000000" w:themeColor="text1"/>
          <w:sz w:val="28"/>
          <w:szCs w:val="28"/>
        </w:rPr>
        <w:t>Aldi</w:t>
      </w:r>
      <w:proofErr w:type="spellEnd"/>
      <w:r w:rsidRPr="00A15052">
        <w:rPr>
          <w:rFonts w:ascii="Times New Roman" w:hAnsi="Times New Roman" w:cs="Times New Roman"/>
          <w:color w:val="000000" w:themeColor="text1"/>
          <w:sz w:val="28"/>
          <w:szCs w:val="28"/>
        </w:rPr>
        <w:t xml:space="preserve">, Tesco, and Sainsbury’s. It has carved a niche by keeping its operating costs low, which allows it to offer competitive prices while maintaining high standards. With </w:t>
      </w:r>
      <w:r w:rsidR="00F31645" w:rsidRPr="00A15052">
        <w:rPr>
          <w:rFonts w:ascii="Times New Roman" w:hAnsi="Times New Roman" w:cs="Times New Roman"/>
          <w:color w:val="000000" w:themeColor="text1"/>
          <w:sz w:val="28"/>
          <w:szCs w:val="28"/>
        </w:rPr>
        <w:t>unremitting</w:t>
      </w:r>
      <w:r w:rsidRPr="00A15052">
        <w:rPr>
          <w:rFonts w:ascii="Times New Roman" w:hAnsi="Times New Roman" w:cs="Times New Roman"/>
          <w:color w:val="000000" w:themeColor="text1"/>
          <w:sz w:val="28"/>
          <w:szCs w:val="28"/>
        </w:rPr>
        <w:t xml:space="preserve"> growth and innovation,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is a major </w:t>
      </w:r>
      <w:r w:rsidR="00F31645" w:rsidRPr="00A15052">
        <w:rPr>
          <w:rFonts w:ascii="Times New Roman" w:hAnsi="Times New Roman" w:cs="Times New Roman"/>
          <w:color w:val="000000" w:themeColor="text1"/>
          <w:sz w:val="28"/>
          <w:szCs w:val="28"/>
        </w:rPr>
        <w:t>funder</w:t>
      </w:r>
      <w:r w:rsidRPr="00A15052">
        <w:rPr>
          <w:rFonts w:ascii="Times New Roman" w:hAnsi="Times New Roman" w:cs="Times New Roman"/>
          <w:color w:val="000000" w:themeColor="text1"/>
          <w:sz w:val="28"/>
          <w:szCs w:val="28"/>
        </w:rPr>
        <w:t xml:space="preserve"> to the UK's retail economy, attracting price-conscious customers across several regions.</w:t>
      </w:r>
    </w:p>
    <w:p w:rsidR="00A15052" w:rsidRPr="00A15052" w:rsidRDefault="00A15052" w:rsidP="00A15052">
      <w:pPr>
        <w:pStyle w:val="Heading1"/>
        <w:spacing w:line="360" w:lineRule="auto"/>
        <w:jc w:val="both"/>
        <w:rPr>
          <w:rFonts w:ascii="Times New Roman" w:hAnsi="Times New Roman" w:cs="Times New Roman"/>
          <w:color w:val="000000" w:themeColor="text1"/>
        </w:rPr>
      </w:pPr>
      <w:bookmarkStart w:id="4" w:name="_Toc180511872"/>
      <w:r w:rsidRPr="00A15052">
        <w:rPr>
          <w:rFonts w:ascii="Times New Roman" w:hAnsi="Times New Roman" w:cs="Times New Roman"/>
          <w:color w:val="000000" w:themeColor="text1"/>
        </w:rPr>
        <w:t>4. Strategic Intent (vision, mission, objectives)</w:t>
      </w:r>
      <w:bookmarkEnd w:id="4"/>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It is eventually identified that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GB’s strategic intent is </w:t>
      </w:r>
      <w:r w:rsidR="00D65771" w:rsidRPr="00A15052">
        <w:rPr>
          <w:rFonts w:ascii="Times New Roman" w:hAnsi="Times New Roman" w:cs="Times New Roman"/>
          <w:color w:val="000000" w:themeColor="text1"/>
          <w:sz w:val="28"/>
          <w:szCs w:val="28"/>
        </w:rPr>
        <w:t>suggestively</w:t>
      </w:r>
      <w:r w:rsidRPr="00A15052">
        <w:rPr>
          <w:rFonts w:ascii="Times New Roman" w:hAnsi="Times New Roman" w:cs="Times New Roman"/>
          <w:color w:val="000000" w:themeColor="text1"/>
          <w:sz w:val="28"/>
          <w:szCs w:val="28"/>
        </w:rPr>
        <w:t xml:space="preserve"> shaped by its clear aspects of mission, vision and </w:t>
      </w:r>
      <w:r w:rsidR="00D65771" w:rsidRPr="00A15052">
        <w:rPr>
          <w:rFonts w:ascii="Times New Roman" w:hAnsi="Times New Roman" w:cs="Times New Roman"/>
          <w:color w:val="000000" w:themeColor="text1"/>
          <w:sz w:val="28"/>
          <w:szCs w:val="28"/>
        </w:rPr>
        <w:t>purposes</w:t>
      </w:r>
      <w:r w:rsidRPr="00A15052">
        <w:rPr>
          <w:rFonts w:ascii="Times New Roman" w:hAnsi="Times New Roman" w:cs="Times New Roman"/>
          <w:color w:val="000000" w:themeColor="text1"/>
          <w:sz w:val="28"/>
          <w:szCs w:val="28"/>
        </w:rPr>
        <w:t xml:space="preserve"> which is driven by growth and operational efficiency within the high competitive UK retail market. </w:t>
      </w:r>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lastRenderedPageBreak/>
        <w:t xml:space="preserve">It is identified that the company’s potential </w:t>
      </w:r>
      <w:r w:rsidRPr="00A15052">
        <w:rPr>
          <w:rFonts w:ascii="Times New Roman" w:hAnsi="Times New Roman" w:cs="Times New Roman"/>
          <w:b/>
          <w:i/>
          <w:color w:val="000000" w:themeColor="text1"/>
          <w:sz w:val="28"/>
          <w:szCs w:val="28"/>
        </w:rPr>
        <w:t>vision</w:t>
      </w:r>
      <w:r w:rsidRPr="00A15052">
        <w:rPr>
          <w:rFonts w:ascii="Times New Roman" w:hAnsi="Times New Roman" w:cs="Times New Roman"/>
          <w:color w:val="000000" w:themeColor="text1"/>
          <w:sz w:val="28"/>
          <w:szCs w:val="28"/>
        </w:rPr>
        <w:t xml:space="preserve"> is to become the leading discount supermarket in Britain by effectively providing customers with the highest quality products at the lowest possible prices.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strives to be determined not just for affordability but also for excellence in product quality and customer service. This vision reflects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w:t>
      </w:r>
      <w:r w:rsidR="00D65771" w:rsidRPr="00A15052">
        <w:rPr>
          <w:rFonts w:ascii="Times New Roman" w:hAnsi="Times New Roman" w:cs="Times New Roman"/>
          <w:color w:val="000000" w:themeColor="text1"/>
          <w:sz w:val="28"/>
          <w:szCs w:val="28"/>
        </w:rPr>
        <w:t>promise</w:t>
      </w:r>
      <w:r w:rsidRPr="00A15052">
        <w:rPr>
          <w:rFonts w:ascii="Times New Roman" w:hAnsi="Times New Roman" w:cs="Times New Roman"/>
          <w:color w:val="000000" w:themeColor="text1"/>
          <w:sz w:val="28"/>
          <w:szCs w:val="28"/>
        </w:rPr>
        <w:t xml:space="preserve"> to continuous improvement and innovation in the way it operates, meeting the </w:t>
      </w:r>
      <w:r w:rsidR="00D65771" w:rsidRPr="00A15052">
        <w:rPr>
          <w:rFonts w:ascii="Times New Roman" w:hAnsi="Times New Roman" w:cs="Times New Roman"/>
          <w:color w:val="000000" w:themeColor="text1"/>
          <w:sz w:val="28"/>
          <w:szCs w:val="28"/>
        </w:rPr>
        <w:t>developing</w:t>
      </w:r>
      <w:r w:rsidRPr="00A15052">
        <w:rPr>
          <w:rFonts w:ascii="Times New Roman" w:hAnsi="Times New Roman" w:cs="Times New Roman"/>
          <w:color w:val="000000" w:themeColor="text1"/>
          <w:sz w:val="28"/>
          <w:szCs w:val="28"/>
        </w:rPr>
        <w:t xml:space="preserve"> needs of its customers in accomplished manner.</w:t>
      </w:r>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Whereas, the </w:t>
      </w:r>
      <w:r w:rsidRPr="00A15052">
        <w:rPr>
          <w:rFonts w:ascii="Times New Roman" w:hAnsi="Times New Roman" w:cs="Times New Roman"/>
          <w:b/>
          <w:i/>
          <w:color w:val="000000" w:themeColor="text1"/>
          <w:sz w:val="28"/>
          <w:szCs w:val="28"/>
        </w:rPr>
        <w:t>mission</w:t>
      </w:r>
      <w:r w:rsidRPr="00A15052">
        <w:rPr>
          <w:rFonts w:ascii="Times New Roman" w:hAnsi="Times New Roman" w:cs="Times New Roman"/>
          <w:color w:val="000000" w:themeColor="text1"/>
          <w:sz w:val="28"/>
          <w:szCs w:val="28"/>
        </w:rPr>
        <w:t xml:space="preserve"> statement of the respective business focuses on offering value to customers through its efficient and streamlined operations in accomplished manner. It is </w:t>
      </w:r>
      <w:r w:rsidR="00D65771" w:rsidRPr="00A15052">
        <w:rPr>
          <w:rFonts w:ascii="Times New Roman" w:hAnsi="Times New Roman" w:cs="Times New Roman"/>
          <w:color w:val="000000" w:themeColor="text1"/>
          <w:sz w:val="28"/>
          <w:szCs w:val="28"/>
        </w:rPr>
        <w:t>acknowledged</w:t>
      </w:r>
      <w:r w:rsidRPr="00A15052">
        <w:rPr>
          <w:rFonts w:ascii="Times New Roman" w:hAnsi="Times New Roman" w:cs="Times New Roman"/>
          <w:color w:val="000000" w:themeColor="text1"/>
          <w:sz w:val="28"/>
          <w:szCs w:val="28"/>
        </w:rPr>
        <w:t xml:space="preserve"> that the </w:t>
      </w:r>
      <w:r w:rsidR="00D65771" w:rsidRPr="00A15052">
        <w:rPr>
          <w:rFonts w:ascii="Times New Roman" w:hAnsi="Times New Roman" w:cs="Times New Roman"/>
          <w:color w:val="000000" w:themeColor="text1"/>
          <w:sz w:val="28"/>
          <w:szCs w:val="28"/>
        </w:rPr>
        <w:t>corporate</w:t>
      </w:r>
      <w:r w:rsidRPr="00A15052">
        <w:rPr>
          <w:rFonts w:ascii="Times New Roman" w:hAnsi="Times New Roman" w:cs="Times New Roman"/>
          <w:color w:val="000000" w:themeColor="text1"/>
          <w:sz w:val="28"/>
          <w:szCs w:val="28"/>
        </w:rPr>
        <w:t xml:space="preserve"> aims to </w:t>
      </w:r>
      <w:r w:rsidR="00D65771" w:rsidRPr="00A15052">
        <w:rPr>
          <w:rFonts w:ascii="Times New Roman" w:hAnsi="Times New Roman" w:cs="Times New Roman"/>
          <w:color w:val="000000" w:themeColor="text1"/>
          <w:sz w:val="28"/>
          <w:szCs w:val="28"/>
        </w:rPr>
        <w:t>maintain</w:t>
      </w:r>
      <w:r w:rsidRPr="00A15052">
        <w:rPr>
          <w:rFonts w:ascii="Times New Roman" w:hAnsi="Times New Roman" w:cs="Times New Roman"/>
          <w:color w:val="000000" w:themeColor="text1"/>
          <w:sz w:val="28"/>
          <w:szCs w:val="28"/>
        </w:rPr>
        <w:t xml:space="preserve"> and maintain simplicity in its product range and business model while ensuring maximum savings for consumers. The company is </w:t>
      </w:r>
      <w:r w:rsidR="00D65771" w:rsidRPr="00A15052">
        <w:rPr>
          <w:rFonts w:ascii="Times New Roman" w:hAnsi="Times New Roman" w:cs="Times New Roman"/>
          <w:color w:val="000000" w:themeColor="text1"/>
          <w:sz w:val="28"/>
          <w:szCs w:val="28"/>
        </w:rPr>
        <w:t>expansively</w:t>
      </w:r>
      <w:r w:rsidRPr="00A15052">
        <w:rPr>
          <w:rFonts w:ascii="Times New Roman" w:hAnsi="Times New Roman" w:cs="Times New Roman"/>
          <w:color w:val="000000" w:themeColor="text1"/>
          <w:sz w:val="28"/>
          <w:szCs w:val="28"/>
        </w:rPr>
        <w:t xml:space="preserve"> </w:t>
      </w:r>
      <w:r w:rsidR="00EC72E2" w:rsidRPr="00A15052">
        <w:rPr>
          <w:rFonts w:ascii="Times New Roman" w:hAnsi="Times New Roman" w:cs="Times New Roman"/>
          <w:color w:val="000000" w:themeColor="text1"/>
          <w:sz w:val="28"/>
          <w:szCs w:val="28"/>
        </w:rPr>
        <w:t>devoted</w:t>
      </w:r>
      <w:r w:rsidRPr="00A15052">
        <w:rPr>
          <w:rFonts w:ascii="Times New Roman" w:hAnsi="Times New Roman" w:cs="Times New Roman"/>
          <w:color w:val="000000" w:themeColor="text1"/>
          <w:sz w:val="28"/>
          <w:szCs w:val="28"/>
        </w:rPr>
        <w:t xml:space="preserve"> to working closely with suppliers, </w:t>
      </w:r>
      <w:r w:rsidR="00EC72E2" w:rsidRPr="00A15052">
        <w:rPr>
          <w:rFonts w:ascii="Times New Roman" w:hAnsi="Times New Roman" w:cs="Times New Roman"/>
          <w:color w:val="000000" w:themeColor="text1"/>
          <w:sz w:val="28"/>
          <w:szCs w:val="28"/>
        </w:rPr>
        <w:t>predominantly</w:t>
      </w:r>
      <w:r w:rsidRPr="00A15052">
        <w:rPr>
          <w:rFonts w:ascii="Times New Roman" w:hAnsi="Times New Roman" w:cs="Times New Roman"/>
          <w:color w:val="000000" w:themeColor="text1"/>
          <w:sz w:val="28"/>
          <w:szCs w:val="28"/>
        </w:rPr>
        <w:t xml:space="preserve"> local ones, to ensure sustainability, transparency, and long-term partnerships, all while delivering fresh, locally sourced products in accomplished manner. </w:t>
      </w:r>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The company’s </w:t>
      </w:r>
      <w:r w:rsidRPr="00A15052">
        <w:rPr>
          <w:rFonts w:ascii="Times New Roman" w:hAnsi="Times New Roman" w:cs="Times New Roman"/>
          <w:b/>
          <w:i/>
          <w:color w:val="000000" w:themeColor="text1"/>
          <w:sz w:val="28"/>
          <w:szCs w:val="28"/>
        </w:rPr>
        <w:t>strategic objective</w:t>
      </w:r>
      <w:r w:rsidRPr="00A15052">
        <w:rPr>
          <w:rFonts w:ascii="Times New Roman" w:hAnsi="Times New Roman" w:cs="Times New Roman"/>
          <w:color w:val="000000" w:themeColor="text1"/>
          <w:sz w:val="28"/>
          <w:szCs w:val="28"/>
        </w:rPr>
        <w:t xml:space="preserve"> is </w:t>
      </w:r>
      <w:r w:rsidR="00EC72E2" w:rsidRPr="00A15052">
        <w:rPr>
          <w:rFonts w:ascii="Times New Roman" w:hAnsi="Times New Roman" w:cs="Times New Roman"/>
          <w:color w:val="000000" w:themeColor="text1"/>
          <w:sz w:val="28"/>
          <w:szCs w:val="28"/>
        </w:rPr>
        <w:t>concentrated</w:t>
      </w:r>
      <w:r w:rsidRPr="00A15052">
        <w:rPr>
          <w:rFonts w:ascii="Times New Roman" w:hAnsi="Times New Roman" w:cs="Times New Roman"/>
          <w:color w:val="000000" w:themeColor="text1"/>
          <w:sz w:val="28"/>
          <w:szCs w:val="28"/>
        </w:rPr>
        <w:t xml:space="preserve"> on the system of growth efficiency, and sustainability. The business also aid to seeks and expand its presence in the UK market by </w:t>
      </w:r>
      <w:r w:rsidR="00EC72E2" w:rsidRPr="00A15052">
        <w:rPr>
          <w:rFonts w:ascii="Times New Roman" w:hAnsi="Times New Roman" w:cs="Times New Roman"/>
          <w:color w:val="000000" w:themeColor="text1"/>
          <w:sz w:val="28"/>
          <w:szCs w:val="28"/>
        </w:rPr>
        <w:t>introductory</w:t>
      </w:r>
      <w:r w:rsidRPr="00A15052">
        <w:rPr>
          <w:rFonts w:ascii="Times New Roman" w:hAnsi="Times New Roman" w:cs="Times New Roman"/>
          <w:color w:val="000000" w:themeColor="text1"/>
          <w:sz w:val="28"/>
          <w:szCs w:val="28"/>
        </w:rPr>
        <w:t xml:space="preserve"> new stores and distribution centers, improving supply chain operations, and enhancing customer loyalty. It also aims to minimize environmental impact by focusing on sustainable </w:t>
      </w:r>
      <w:r w:rsidR="00EC72E2" w:rsidRPr="00A15052">
        <w:rPr>
          <w:rFonts w:ascii="Times New Roman" w:hAnsi="Times New Roman" w:cs="Times New Roman"/>
          <w:color w:val="000000" w:themeColor="text1"/>
          <w:sz w:val="28"/>
          <w:szCs w:val="28"/>
        </w:rPr>
        <w:t>obtaining</w:t>
      </w:r>
      <w:r w:rsidRPr="00A15052">
        <w:rPr>
          <w:rFonts w:ascii="Times New Roman" w:hAnsi="Times New Roman" w:cs="Times New Roman"/>
          <w:color w:val="000000" w:themeColor="text1"/>
          <w:sz w:val="28"/>
          <w:szCs w:val="28"/>
        </w:rPr>
        <w:t xml:space="preserve"> and reducing waste across all levels of its operations (</w:t>
      </w:r>
      <w:proofErr w:type="spellStart"/>
      <w:r w:rsidRPr="00A15052">
        <w:rPr>
          <w:rFonts w:ascii="Times New Roman" w:hAnsi="Times New Roman" w:cs="Times New Roman"/>
          <w:color w:val="000000" w:themeColor="text1"/>
          <w:sz w:val="28"/>
          <w:szCs w:val="28"/>
        </w:rPr>
        <w:t>Aithal</w:t>
      </w:r>
      <w:proofErr w:type="spellEnd"/>
      <w:r w:rsidRPr="00A15052">
        <w:rPr>
          <w:rFonts w:ascii="Times New Roman" w:hAnsi="Times New Roman" w:cs="Times New Roman"/>
          <w:color w:val="000000" w:themeColor="text1"/>
          <w:sz w:val="28"/>
          <w:szCs w:val="28"/>
        </w:rPr>
        <w:t>, 2020).</w:t>
      </w:r>
    </w:p>
    <w:p w:rsidR="00A15052" w:rsidRPr="00A15052" w:rsidRDefault="00A15052" w:rsidP="00A15052">
      <w:pPr>
        <w:pStyle w:val="Heading1"/>
        <w:spacing w:line="360" w:lineRule="auto"/>
        <w:jc w:val="both"/>
        <w:rPr>
          <w:rFonts w:ascii="Times New Roman" w:hAnsi="Times New Roman" w:cs="Times New Roman"/>
          <w:color w:val="000000" w:themeColor="text1"/>
        </w:rPr>
      </w:pPr>
      <w:bookmarkStart w:id="5" w:name="_Toc180511873"/>
      <w:r w:rsidRPr="00A15052">
        <w:rPr>
          <w:rFonts w:ascii="Times New Roman" w:hAnsi="Times New Roman" w:cs="Times New Roman"/>
          <w:color w:val="000000" w:themeColor="text1"/>
        </w:rPr>
        <w:t>5. The Company’s Current Performance</w:t>
      </w:r>
      <w:bookmarkEnd w:id="5"/>
      <w:r w:rsidRPr="00A15052">
        <w:rPr>
          <w:rFonts w:ascii="Times New Roman" w:hAnsi="Times New Roman" w:cs="Times New Roman"/>
          <w:color w:val="000000" w:themeColor="text1"/>
        </w:rPr>
        <w:t xml:space="preserve"> </w:t>
      </w:r>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It is predominately witnessed that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GB has </w:t>
      </w:r>
      <w:r w:rsidR="00EC72E2" w:rsidRPr="00A15052">
        <w:rPr>
          <w:rFonts w:ascii="Times New Roman" w:hAnsi="Times New Roman" w:cs="Times New Roman"/>
          <w:color w:val="000000" w:themeColor="text1"/>
          <w:sz w:val="28"/>
          <w:szCs w:val="28"/>
        </w:rPr>
        <w:t>observed</w:t>
      </w:r>
      <w:r w:rsidRPr="00A15052">
        <w:rPr>
          <w:rFonts w:ascii="Times New Roman" w:hAnsi="Times New Roman" w:cs="Times New Roman"/>
          <w:color w:val="000000" w:themeColor="text1"/>
          <w:sz w:val="28"/>
          <w:szCs w:val="28"/>
        </w:rPr>
        <w:t xml:space="preserve"> strong performance in the recent years with the focus on effectively solidifying its overall position as one of the UK’s top discount supermarket chains in the competitive business </w:t>
      </w:r>
      <w:r w:rsidRPr="00A15052">
        <w:rPr>
          <w:rFonts w:ascii="Times New Roman" w:hAnsi="Times New Roman" w:cs="Times New Roman"/>
          <w:color w:val="000000" w:themeColor="text1"/>
          <w:sz w:val="28"/>
          <w:szCs w:val="28"/>
        </w:rPr>
        <w:lastRenderedPageBreak/>
        <w:t xml:space="preserve">environment. However, with a highly competitive retail market,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has consistently improved its market share by </w:t>
      </w:r>
      <w:r w:rsidR="00EC72E2" w:rsidRPr="00A15052">
        <w:rPr>
          <w:rFonts w:ascii="Times New Roman" w:hAnsi="Times New Roman" w:cs="Times New Roman"/>
          <w:color w:val="000000" w:themeColor="text1"/>
          <w:sz w:val="28"/>
          <w:szCs w:val="28"/>
        </w:rPr>
        <w:t>charming</w:t>
      </w:r>
      <w:r w:rsidRPr="00A15052">
        <w:rPr>
          <w:rFonts w:ascii="Times New Roman" w:hAnsi="Times New Roman" w:cs="Times New Roman"/>
          <w:color w:val="000000" w:themeColor="text1"/>
          <w:sz w:val="28"/>
          <w:szCs w:val="28"/>
        </w:rPr>
        <w:t xml:space="preserve"> cost-conscious customers with its value-for-money proposition. The company’s ability to </w:t>
      </w:r>
      <w:r w:rsidR="00EC72E2" w:rsidRPr="00A15052">
        <w:rPr>
          <w:rFonts w:ascii="Times New Roman" w:hAnsi="Times New Roman" w:cs="Times New Roman"/>
          <w:color w:val="000000" w:themeColor="text1"/>
          <w:sz w:val="28"/>
          <w:szCs w:val="28"/>
        </w:rPr>
        <w:t>trust</w:t>
      </w:r>
      <w:r w:rsidRPr="00A15052">
        <w:rPr>
          <w:rFonts w:ascii="Times New Roman" w:hAnsi="Times New Roman" w:cs="Times New Roman"/>
          <w:color w:val="000000" w:themeColor="text1"/>
          <w:sz w:val="28"/>
          <w:szCs w:val="28"/>
        </w:rPr>
        <w:t xml:space="preserve"> low prices with high-quality products has been key to its success, </w:t>
      </w:r>
      <w:r w:rsidR="00EC72E2" w:rsidRPr="00A15052">
        <w:rPr>
          <w:rFonts w:ascii="Times New Roman" w:hAnsi="Times New Roman" w:cs="Times New Roman"/>
          <w:color w:val="000000" w:themeColor="text1"/>
          <w:sz w:val="28"/>
          <w:szCs w:val="28"/>
        </w:rPr>
        <w:t>exclusively</w:t>
      </w:r>
      <w:r w:rsidRPr="00A15052">
        <w:rPr>
          <w:rFonts w:ascii="Times New Roman" w:hAnsi="Times New Roman" w:cs="Times New Roman"/>
          <w:color w:val="000000" w:themeColor="text1"/>
          <w:sz w:val="28"/>
          <w:szCs w:val="28"/>
        </w:rPr>
        <w:t xml:space="preserve"> as inflation and economic pressures have influenced consumer buying behavior firmly (</w:t>
      </w:r>
      <w:proofErr w:type="spellStart"/>
      <w:r w:rsidRPr="00A15052">
        <w:rPr>
          <w:rFonts w:ascii="Times New Roman" w:hAnsi="Times New Roman" w:cs="Times New Roman"/>
          <w:color w:val="000000" w:themeColor="text1"/>
          <w:sz w:val="28"/>
          <w:szCs w:val="28"/>
        </w:rPr>
        <w:t>Bala</w:t>
      </w:r>
      <w:proofErr w:type="spellEnd"/>
      <w:r w:rsidRPr="00A15052">
        <w:rPr>
          <w:rFonts w:ascii="Times New Roman" w:hAnsi="Times New Roman" w:cs="Times New Roman"/>
          <w:color w:val="000000" w:themeColor="text1"/>
          <w:sz w:val="28"/>
          <w:szCs w:val="28"/>
        </w:rPr>
        <w:t xml:space="preserve"> and </w:t>
      </w:r>
      <w:proofErr w:type="spellStart"/>
      <w:r w:rsidRPr="00A15052">
        <w:rPr>
          <w:rFonts w:ascii="Times New Roman" w:hAnsi="Times New Roman" w:cs="Times New Roman"/>
          <w:color w:val="000000" w:themeColor="text1"/>
          <w:sz w:val="28"/>
          <w:szCs w:val="28"/>
        </w:rPr>
        <w:t>Verma</w:t>
      </w:r>
      <w:proofErr w:type="spellEnd"/>
      <w:r w:rsidRPr="00A15052">
        <w:rPr>
          <w:rFonts w:ascii="Times New Roman" w:hAnsi="Times New Roman" w:cs="Times New Roman"/>
          <w:color w:val="000000" w:themeColor="text1"/>
          <w:sz w:val="28"/>
          <w:szCs w:val="28"/>
        </w:rPr>
        <w:t xml:space="preserve">, 2019). </w:t>
      </w:r>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In the year 2023, it is eventually witnessed that the company has potentially achieved significant milestone on different ground by reaching to over 960 stores nationwide. The company’s expansion strategy has played a significant role in its growth, allowing it to cater to a wider customer base and boast the overall brand presence across the country.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has also invested heavily in its supply chain, with 14 regional distribution centers supporting its operations, safeguarding efficient product availability and a streamlined process from suppliers to stores in accomplished manner. Moreover, a significant factor in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current performance management system focuses on highlighting its current performance with regard to source locally. Over two-thirds of its products are sourced from British suppliers, enabling the respective business to firmly reduce supply chain complexities while supporting local farmers and </w:t>
      </w:r>
      <w:r w:rsidR="00EC72E2" w:rsidRPr="00A15052">
        <w:rPr>
          <w:rFonts w:ascii="Times New Roman" w:hAnsi="Times New Roman" w:cs="Times New Roman"/>
          <w:color w:val="000000" w:themeColor="text1"/>
          <w:sz w:val="28"/>
          <w:szCs w:val="28"/>
        </w:rPr>
        <w:t>creators</w:t>
      </w:r>
      <w:r w:rsidRPr="00A15052">
        <w:rPr>
          <w:rFonts w:ascii="Times New Roman" w:hAnsi="Times New Roman" w:cs="Times New Roman"/>
          <w:color w:val="000000" w:themeColor="text1"/>
          <w:sz w:val="28"/>
          <w:szCs w:val="28"/>
        </w:rPr>
        <w:t xml:space="preserve">. This strategy has resonated well with customers who are increasingly </w:t>
      </w:r>
      <w:r w:rsidR="00EC72E2" w:rsidRPr="00A15052">
        <w:rPr>
          <w:rFonts w:ascii="Times New Roman" w:hAnsi="Times New Roman" w:cs="Times New Roman"/>
          <w:color w:val="000000" w:themeColor="text1"/>
          <w:sz w:val="28"/>
          <w:szCs w:val="28"/>
        </w:rPr>
        <w:t>looking for</w:t>
      </w:r>
      <w:r w:rsidRPr="00A15052">
        <w:rPr>
          <w:rFonts w:ascii="Times New Roman" w:hAnsi="Times New Roman" w:cs="Times New Roman"/>
          <w:color w:val="000000" w:themeColor="text1"/>
          <w:sz w:val="28"/>
          <w:szCs w:val="28"/>
        </w:rPr>
        <w:t xml:space="preserve"> sustainable and locally sourced products. It can be further said that company’s financial performance is extensively reflected by its aspects in context to operational strength, with increased revenues year on year. Moreover, the company has not only </w:t>
      </w:r>
      <w:r w:rsidR="00EC72E2" w:rsidRPr="00A15052">
        <w:rPr>
          <w:rFonts w:ascii="Times New Roman" w:hAnsi="Times New Roman" w:cs="Times New Roman"/>
          <w:color w:val="000000" w:themeColor="text1"/>
          <w:sz w:val="28"/>
          <w:szCs w:val="28"/>
        </w:rPr>
        <w:t>lengthened</w:t>
      </w:r>
      <w:r w:rsidRPr="00A15052">
        <w:rPr>
          <w:rFonts w:ascii="Times New Roman" w:hAnsi="Times New Roman" w:cs="Times New Roman"/>
          <w:color w:val="000000" w:themeColor="text1"/>
          <w:sz w:val="28"/>
          <w:szCs w:val="28"/>
        </w:rPr>
        <w:t xml:space="preserve"> its customer base but also improved its overall objectives with regard to customer loyalty, thanks to its consistent focus on affordability, quality, and convenience. As a result, the company continues to perform robustly, even in challenging economic conditions firmly (</w:t>
      </w:r>
      <w:proofErr w:type="spellStart"/>
      <w:r w:rsidRPr="00A15052">
        <w:rPr>
          <w:rFonts w:ascii="Times New Roman" w:hAnsi="Times New Roman" w:cs="Times New Roman"/>
          <w:color w:val="000000" w:themeColor="text1"/>
          <w:sz w:val="28"/>
          <w:szCs w:val="28"/>
        </w:rPr>
        <w:t>Bjerke</w:t>
      </w:r>
      <w:proofErr w:type="spellEnd"/>
      <w:r w:rsidRPr="00A15052">
        <w:rPr>
          <w:rFonts w:ascii="Times New Roman" w:hAnsi="Times New Roman" w:cs="Times New Roman"/>
          <w:color w:val="000000" w:themeColor="text1"/>
          <w:sz w:val="28"/>
          <w:szCs w:val="28"/>
        </w:rPr>
        <w:t xml:space="preserve"> and </w:t>
      </w:r>
      <w:proofErr w:type="spellStart"/>
      <w:r w:rsidRPr="00A15052">
        <w:rPr>
          <w:rFonts w:ascii="Times New Roman" w:hAnsi="Times New Roman" w:cs="Times New Roman"/>
          <w:color w:val="000000" w:themeColor="text1"/>
          <w:sz w:val="28"/>
          <w:szCs w:val="28"/>
        </w:rPr>
        <w:t>Karlsson</w:t>
      </w:r>
      <w:proofErr w:type="spellEnd"/>
      <w:r w:rsidRPr="00A15052">
        <w:rPr>
          <w:rFonts w:ascii="Times New Roman" w:hAnsi="Times New Roman" w:cs="Times New Roman"/>
          <w:color w:val="000000" w:themeColor="text1"/>
          <w:sz w:val="28"/>
          <w:szCs w:val="28"/>
        </w:rPr>
        <w:t xml:space="preserve">, 2020). </w:t>
      </w:r>
    </w:p>
    <w:p w:rsidR="00A15052" w:rsidRPr="00A15052" w:rsidRDefault="00A15052" w:rsidP="00A15052">
      <w:pPr>
        <w:pStyle w:val="Heading1"/>
        <w:spacing w:line="360" w:lineRule="auto"/>
        <w:jc w:val="both"/>
        <w:rPr>
          <w:rFonts w:ascii="Times New Roman" w:hAnsi="Times New Roman" w:cs="Times New Roman"/>
          <w:color w:val="000000" w:themeColor="text1"/>
        </w:rPr>
      </w:pPr>
      <w:bookmarkStart w:id="6" w:name="_Toc180511874"/>
      <w:r w:rsidRPr="00A15052">
        <w:rPr>
          <w:rFonts w:ascii="Times New Roman" w:hAnsi="Times New Roman" w:cs="Times New Roman"/>
          <w:color w:val="000000" w:themeColor="text1"/>
        </w:rPr>
        <w:lastRenderedPageBreak/>
        <w:t>6. Strategy Analysis</w:t>
      </w:r>
      <w:bookmarkEnd w:id="6"/>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pStyle w:val="Heading2"/>
        <w:numPr>
          <w:ilvl w:val="0"/>
          <w:numId w:val="2"/>
        </w:numPr>
        <w:spacing w:line="360" w:lineRule="auto"/>
        <w:jc w:val="both"/>
        <w:rPr>
          <w:rFonts w:ascii="Times New Roman" w:hAnsi="Times New Roman" w:cs="Times New Roman"/>
          <w:color w:val="000000" w:themeColor="text1"/>
          <w:sz w:val="28"/>
          <w:szCs w:val="28"/>
        </w:rPr>
      </w:pPr>
      <w:bookmarkStart w:id="7" w:name="_Toc180511875"/>
      <w:r w:rsidRPr="00A15052">
        <w:rPr>
          <w:rFonts w:ascii="Times New Roman" w:hAnsi="Times New Roman" w:cs="Times New Roman"/>
          <w:color w:val="000000" w:themeColor="text1"/>
          <w:sz w:val="28"/>
          <w:szCs w:val="28"/>
        </w:rPr>
        <w:t>External Environment Audit: Porter’s Five Force Analysis</w:t>
      </w:r>
      <w:bookmarkEnd w:id="7"/>
      <w:r w:rsidRPr="00A15052">
        <w:rPr>
          <w:rFonts w:ascii="Times New Roman" w:hAnsi="Times New Roman" w:cs="Times New Roman"/>
          <w:color w:val="000000" w:themeColor="text1"/>
          <w:sz w:val="28"/>
          <w:szCs w:val="28"/>
        </w:rPr>
        <w:t xml:space="preserve"> </w:t>
      </w:r>
    </w:p>
    <w:p w:rsidR="00A15052" w:rsidRPr="00A15052" w:rsidRDefault="00A15052" w:rsidP="00A15052">
      <w:pPr>
        <w:pStyle w:val="ListParagraph"/>
        <w:numPr>
          <w:ilvl w:val="0"/>
          <w:numId w:val="3"/>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Threat of New Entrants:  The threat of new entrants within the UK grocery market is identified to be called as relatively low in nature and it has high capital requirements and strong competition from established players like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w:t>
      </w:r>
      <w:proofErr w:type="spellStart"/>
      <w:r w:rsidRPr="00A15052">
        <w:rPr>
          <w:rFonts w:ascii="Times New Roman" w:hAnsi="Times New Roman" w:cs="Times New Roman"/>
          <w:color w:val="000000" w:themeColor="text1"/>
          <w:sz w:val="28"/>
          <w:szCs w:val="28"/>
        </w:rPr>
        <w:t>Aldi</w:t>
      </w:r>
      <w:proofErr w:type="spellEnd"/>
      <w:r w:rsidRPr="00A15052">
        <w:rPr>
          <w:rFonts w:ascii="Times New Roman" w:hAnsi="Times New Roman" w:cs="Times New Roman"/>
          <w:color w:val="000000" w:themeColor="text1"/>
          <w:sz w:val="28"/>
          <w:szCs w:val="28"/>
        </w:rPr>
        <w:t xml:space="preserve">, Tesco, and Sainsbury’s. It is predominantly determined that the respective business is well-established and has good presence with efficient supply chain and aids in </w:t>
      </w:r>
      <w:r w:rsidR="00EC72E2" w:rsidRPr="00A15052">
        <w:rPr>
          <w:rFonts w:ascii="Times New Roman" w:hAnsi="Times New Roman" w:cs="Times New Roman"/>
          <w:color w:val="000000" w:themeColor="text1"/>
          <w:sz w:val="28"/>
          <w:szCs w:val="28"/>
        </w:rPr>
        <w:t>producing</w:t>
      </w:r>
      <w:r w:rsidRPr="00A15052">
        <w:rPr>
          <w:rFonts w:ascii="Times New Roman" w:hAnsi="Times New Roman" w:cs="Times New Roman"/>
          <w:color w:val="000000" w:themeColor="text1"/>
          <w:sz w:val="28"/>
          <w:szCs w:val="28"/>
        </w:rPr>
        <w:t xml:space="preserve"> a noteworthy barrier to entry for potential competitors firmly.</w:t>
      </w:r>
    </w:p>
    <w:p w:rsidR="00A15052" w:rsidRPr="00A15052" w:rsidRDefault="00A15052" w:rsidP="00A15052">
      <w:pPr>
        <w:pStyle w:val="ListParagraph"/>
        <w:numPr>
          <w:ilvl w:val="0"/>
          <w:numId w:val="3"/>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Bargaining Power of Suppliers: It is predominantly identified that the company sources two-thirds of its significant products from British suppliers, giving it leverage in </w:t>
      </w:r>
      <w:r w:rsidR="00EC72E2" w:rsidRPr="00A15052">
        <w:rPr>
          <w:rFonts w:ascii="Times New Roman" w:hAnsi="Times New Roman" w:cs="Times New Roman"/>
          <w:color w:val="000000" w:themeColor="text1"/>
          <w:sz w:val="28"/>
          <w:szCs w:val="28"/>
        </w:rPr>
        <w:t>conferences</w:t>
      </w:r>
      <w:r w:rsidRPr="00A15052">
        <w:rPr>
          <w:rFonts w:ascii="Times New Roman" w:hAnsi="Times New Roman" w:cs="Times New Roman"/>
          <w:color w:val="000000" w:themeColor="text1"/>
          <w:sz w:val="28"/>
          <w:szCs w:val="28"/>
        </w:rPr>
        <w:t xml:space="preserve"> due to the volume of goods it purchases. However, its focus on local </w:t>
      </w:r>
      <w:r w:rsidR="00EC72E2" w:rsidRPr="00A15052">
        <w:rPr>
          <w:rFonts w:ascii="Times New Roman" w:hAnsi="Times New Roman" w:cs="Times New Roman"/>
          <w:color w:val="000000" w:themeColor="text1"/>
          <w:sz w:val="28"/>
          <w:szCs w:val="28"/>
        </w:rPr>
        <w:t>sellers</w:t>
      </w:r>
      <w:r w:rsidRPr="00A15052">
        <w:rPr>
          <w:rFonts w:ascii="Times New Roman" w:hAnsi="Times New Roman" w:cs="Times New Roman"/>
          <w:color w:val="000000" w:themeColor="text1"/>
          <w:sz w:val="28"/>
          <w:szCs w:val="28"/>
        </w:rPr>
        <w:t xml:space="preserve"> can limit flexibility, particularly when sourcing specific products, and any supply chain disruptions aid to impact operations (</w:t>
      </w:r>
      <w:proofErr w:type="spellStart"/>
      <w:r w:rsidRPr="00A15052">
        <w:rPr>
          <w:rFonts w:ascii="Times New Roman" w:hAnsi="Times New Roman" w:cs="Times New Roman"/>
          <w:color w:val="000000" w:themeColor="text1"/>
          <w:sz w:val="28"/>
          <w:szCs w:val="28"/>
        </w:rPr>
        <w:t>Chernev</w:t>
      </w:r>
      <w:proofErr w:type="spellEnd"/>
      <w:r w:rsidRPr="00A15052">
        <w:rPr>
          <w:rFonts w:ascii="Times New Roman" w:hAnsi="Times New Roman" w:cs="Times New Roman"/>
          <w:color w:val="000000" w:themeColor="text1"/>
          <w:sz w:val="28"/>
          <w:szCs w:val="28"/>
        </w:rPr>
        <w:t>, 2020).</w:t>
      </w:r>
    </w:p>
    <w:p w:rsidR="00A15052" w:rsidRPr="00A15052" w:rsidRDefault="00A15052" w:rsidP="00A15052">
      <w:pPr>
        <w:pStyle w:val="ListParagraph"/>
        <w:numPr>
          <w:ilvl w:val="0"/>
          <w:numId w:val="3"/>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Bargaining Power of Buyers: It is identified that customers have potential impact on bargaining power in the UK grocery market because of variety of available options. Moreover, the company also focuses on firmly offering high-quality products to the target audience </w:t>
      </w:r>
      <w:r w:rsidR="00EC72E2" w:rsidRPr="00A15052">
        <w:rPr>
          <w:rFonts w:ascii="Times New Roman" w:hAnsi="Times New Roman" w:cs="Times New Roman"/>
          <w:color w:val="000000" w:themeColor="text1"/>
          <w:sz w:val="28"/>
          <w:szCs w:val="28"/>
        </w:rPr>
        <w:t>with lowers</w:t>
      </w:r>
      <w:r w:rsidRPr="00A15052">
        <w:rPr>
          <w:rFonts w:ascii="Times New Roman" w:hAnsi="Times New Roman" w:cs="Times New Roman"/>
          <w:color w:val="000000" w:themeColor="text1"/>
          <w:sz w:val="28"/>
          <w:szCs w:val="28"/>
        </w:rPr>
        <w:t xml:space="preserve"> prices which helps in retaining customers and reduce risks of competitors switching. Its strong brand loyalty and </w:t>
      </w:r>
      <w:r w:rsidR="00EC72E2" w:rsidRPr="00A15052">
        <w:rPr>
          <w:rFonts w:ascii="Times New Roman" w:hAnsi="Times New Roman" w:cs="Times New Roman"/>
          <w:color w:val="000000" w:themeColor="text1"/>
          <w:sz w:val="28"/>
          <w:szCs w:val="28"/>
        </w:rPr>
        <w:t>deliver</w:t>
      </w:r>
      <w:r w:rsidRPr="00A15052">
        <w:rPr>
          <w:rFonts w:ascii="Times New Roman" w:hAnsi="Times New Roman" w:cs="Times New Roman"/>
          <w:color w:val="000000" w:themeColor="text1"/>
          <w:sz w:val="28"/>
          <w:szCs w:val="28"/>
        </w:rPr>
        <w:t xml:space="preserve"> private-label products further reduce buyer power effectively. </w:t>
      </w:r>
    </w:p>
    <w:p w:rsidR="00A15052" w:rsidRPr="00A15052" w:rsidRDefault="00A15052" w:rsidP="00A15052">
      <w:pPr>
        <w:pStyle w:val="ListParagraph"/>
        <w:numPr>
          <w:ilvl w:val="0"/>
          <w:numId w:val="3"/>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Threat of Substitutes: Within the grocery market threat of substitute is determined to be moderate in nature because the consumer has significant access to various grocery alternatives, including online grocery services, </w:t>
      </w:r>
      <w:r w:rsidRPr="00A15052">
        <w:rPr>
          <w:rFonts w:ascii="Times New Roman" w:hAnsi="Times New Roman" w:cs="Times New Roman"/>
          <w:color w:val="000000" w:themeColor="text1"/>
          <w:sz w:val="28"/>
          <w:szCs w:val="28"/>
        </w:rPr>
        <w:lastRenderedPageBreak/>
        <w:t xml:space="preserve">premium supermarkets, and </w:t>
      </w:r>
      <w:r w:rsidR="00EC72E2" w:rsidRPr="00A15052">
        <w:rPr>
          <w:rFonts w:ascii="Times New Roman" w:hAnsi="Times New Roman" w:cs="Times New Roman"/>
          <w:color w:val="000000" w:themeColor="text1"/>
          <w:sz w:val="28"/>
          <w:szCs w:val="28"/>
        </w:rPr>
        <w:t>opportuneness</w:t>
      </w:r>
      <w:r w:rsidRPr="00A15052">
        <w:rPr>
          <w:rFonts w:ascii="Times New Roman" w:hAnsi="Times New Roman" w:cs="Times New Roman"/>
          <w:color w:val="000000" w:themeColor="text1"/>
          <w:sz w:val="28"/>
          <w:szCs w:val="28"/>
        </w:rPr>
        <w:t xml:space="preserve"> stores. Therefore,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combination of affordability and quality helps mitigate this risk, providing a unique value proposition in the discount retail sector firmly (Davenport and </w:t>
      </w:r>
      <w:proofErr w:type="spellStart"/>
      <w:r w:rsidRPr="00A15052">
        <w:rPr>
          <w:rFonts w:ascii="Times New Roman" w:hAnsi="Times New Roman" w:cs="Times New Roman"/>
          <w:color w:val="000000" w:themeColor="text1"/>
          <w:sz w:val="28"/>
          <w:szCs w:val="28"/>
        </w:rPr>
        <w:t>Ronanki</w:t>
      </w:r>
      <w:proofErr w:type="spellEnd"/>
      <w:r w:rsidRPr="00A15052">
        <w:rPr>
          <w:rFonts w:ascii="Times New Roman" w:hAnsi="Times New Roman" w:cs="Times New Roman"/>
          <w:color w:val="000000" w:themeColor="text1"/>
          <w:sz w:val="28"/>
          <w:szCs w:val="28"/>
        </w:rPr>
        <w:t xml:space="preserve">, 2018). </w:t>
      </w:r>
    </w:p>
    <w:p w:rsidR="00A15052" w:rsidRPr="00A15052" w:rsidRDefault="00A15052" w:rsidP="00A15052">
      <w:pPr>
        <w:pStyle w:val="ListParagraph"/>
        <w:numPr>
          <w:ilvl w:val="0"/>
          <w:numId w:val="3"/>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Industry Rivalry: It is eventually witnessed that aspects of competition in the UK grocery market is intense in nature, with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competing against both discount chains like </w:t>
      </w:r>
      <w:proofErr w:type="spellStart"/>
      <w:r w:rsidRPr="00A15052">
        <w:rPr>
          <w:rFonts w:ascii="Times New Roman" w:hAnsi="Times New Roman" w:cs="Times New Roman"/>
          <w:color w:val="000000" w:themeColor="text1"/>
          <w:sz w:val="28"/>
          <w:szCs w:val="28"/>
        </w:rPr>
        <w:t>Aldi</w:t>
      </w:r>
      <w:proofErr w:type="spellEnd"/>
      <w:r w:rsidRPr="00A15052">
        <w:rPr>
          <w:rFonts w:ascii="Times New Roman" w:hAnsi="Times New Roman" w:cs="Times New Roman"/>
          <w:color w:val="000000" w:themeColor="text1"/>
          <w:sz w:val="28"/>
          <w:szCs w:val="28"/>
        </w:rPr>
        <w:t xml:space="preserve"> and mainstream supermarkets such as Tesco and </w:t>
      </w:r>
      <w:proofErr w:type="spellStart"/>
      <w:r w:rsidRPr="00A15052">
        <w:rPr>
          <w:rFonts w:ascii="Times New Roman" w:hAnsi="Times New Roman" w:cs="Times New Roman"/>
          <w:color w:val="000000" w:themeColor="text1"/>
          <w:sz w:val="28"/>
          <w:szCs w:val="28"/>
        </w:rPr>
        <w:t>Asda</w:t>
      </w:r>
      <w:proofErr w:type="spellEnd"/>
      <w:r w:rsidRPr="00A15052">
        <w:rPr>
          <w:rFonts w:ascii="Times New Roman" w:hAnsi="Times New Roman" w:cs="Times New Roman"/>
          <w:color w:val="000000" w:themeColor="text1"/>
          <w:sz w:val="28"/>
          <w:szCs w:val="28"/>
        </w:rPr>
        <w:t xml:space="preserve">.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low-cost business model, combined with its investment in store expansion and sustainability, allows it to stand out in this highly competitive environment in accomplished manner. </w:t>
      </w:r>
    </w:p>
    <w:p w:rsidR="00A15052" w:rsidRPr="00EC72E2" w:rsidRDefault="00A15052" w:rsidP="00A15052">
      <w:pPr>
        <w:pStyle w:val="Heading2"/>
        <w:numPr>
          <w:ilvl w:val="0"/>
          <w:numId w:val="2"/>
        </w:numPr>
        <w:spacing w:line="360" w:lineRule="auto"/>
        <w:jc w:val="both"/>
        <w:rPr>
          <w:rFonts w:ascii="Times New Roman" w:hAnsi="Times New Roman" w:cs="Times New Roman"/>
          <w:color w:val="000000" w:themeColor="text1"/>
          <w:sz w:val="28"/>
          <w:szCs w:val="28"/>
        </w:rPr>
      </w:pPr>
      <w:bookmarkStart w:id="8" w:name="_Toc180511876"/>
      <w:r w:rsidRPr="00A15052">
        <w:rPr>
          <w:rFonts w:ascii="Times New Roman" w:hAnsi="Times New Roman" w:cs="Times New Roman"/>
          <w:color w:val="000000" w:themeColor="text1"/>
          <w:sz w:val="28"/>
          <w:szCs w:val="28"/>
        </w:rPr>
        <w:t>Internal Environmental Audit using BCG</w:t>
      </w:r>
      <w:bookmarkEnd w:id="8"/>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The significant aspects of BCG Matrix is a significant tool which eventually helps in identifying the company’s product portfolio by effectively categorizing products into four quadrants based on market growth and relative market share: Stars, Cash Cows, Question Marks, and Dogs. By </w:t>
      </w:r>
      <w:r w:rsidR="00EC72E2" w:rsidRPr="00A15052">
        <w:rPr>
          <w:rFonts w:ascii="Times New Roman" w:hAnsi="Times New Roman" w:cs="Times New Roman"/>
          <w:color w:val="000000" w:themeColor="text1"/>
          <w:sz w:val="28"/>
          <w:szCs w:val="28"/>
        </w:rPr>
        <w:t>definitely</w:t>
      </w:r>
      <w:r w:rsidRPr="00A15052">
        <w:rPr>
          <w:rFonts w:ascii="Times New Roman" w:hAnsi="Times New Roman" w:cs="Times New Roman"/>
          <w:color w:val="000000" w:themeColor="text1"/>
          <w:sz w:val="28"/>
          <w:szCs w:val="28"/>
        </w:rPr>
        <w:t xml:space="preserve"> using the BCG Matrix to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GB’s operations helps to effectively identify strengths and weaknesses within its product range and overall business strategy in prescribed manner (Kumar, 2021).</w:t>
      </w:r>
    </w:p>
    <w:p w:rsidR="00A15052" w:rsidRPr="00A15052" w:rsidRDefault="00A15052" w:rsidP="00A15052">
      <w:pPr>
        <w:pStyle w:val="ListParagraph"/>
        <w:numPr>
          <w:ilvl w:val="0"/>
          <w:numId w:val="4"/>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Stars: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fresh produce and private-label providing are effectively classified as “Stars” in the BCG Matrix. All of these products are in high demand, offering quality comparable to branded goods at lower prices.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focus on sourcing fresh products from British suppliers improves the appeal of its </w:t>
      </w:r>
      <w:r w:rsidR="00EC72E2" w:rsidRPr="00A15052">
        <w:rPr>
          <w:rFonts w:ascii="Times New Roman" w:hAnsi="Times New Roman" w:cs="Times New Roman"/>
          <w:color w:val="000000" w:themeColor="text1"/>
          <w:sz w:val="28"/>
          <w:szCs w:val="28"/>
        </w:rPr>
        <w:t>renewed</w:t>
      </w:r>
      <w:r w:rsidRPr="00A15052">
        <w:rPr>
          <w:rFonts w:ascii="Times New Roman" w:hAnsi="Times New Roman" w:cs="Times New Roman"/>
          <w:color w:val="000000" w:themeColor="text1"/>
          <w:sz w:val="28"/>
          <w:szCs w:val="28"/>
        </w:rPr>
        <w:t xml:space="preserve"> produce. The growing consumer trend toward healthier eating and locally sourced goods means that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investment in fresh food will likely continue to </w:t>
      </w:r>
      <w:r w:rsidR="00EC72E2" w:rsidRPr="00A15052">
        <w:rPr>
          <w:rFonts w:ascii="Times New Roman" w:hAnsi="Times New Roman" w:cs="Times New Roman"/>
          <w:color w:val="000000" w:themeColor="text1"/>
          <w:sz w:val="28"/>
          <w:szCs w:val="28"/>
        </w:rPr>
        <w:t>vintage</w:t>
      </w:r>
      <w:r w:rsidRPr="00A15052">
        <w:rPr>
          <w:rFonts w:ascii="Times New Roman" w:hAnsi="Times New Roman" w:cs="Times New Roman"/>
          <w:color w:val="000000" w:themeColor="text1"/>
          <w:sz w:val="28"/>
          <w:szCs w:val="28"/>
        </w:rPr>
        <w:t xml:space="preserve"> strong results in a market with high growth potential in accomplished.</w:t>
      </w:r>
    </w:p>
    <w:p w:rsidR="00A15052" w:rsidRPr="00A15052" w:rsidRDefault="00A15052" w:rsidP="00A15052">
      <w:pPr>
        <w:pStyle w:val="ListParagraph"/>
        <w:numPr>
          <w:ilvl w:val="0"/>
          <w:numId w:val="4"/>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lastRenderedPageBreak/>
        <w:t xml:space="preserve">Cash Cows: It is identified that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long-standing non-perishable items, such as dry goods, canned products, and vital household items, fall under “Cash Cows.” All of these stated products have been steady revenue generators for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and operate in a low-growth but highly profitable segment. Given their stability,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also heavily rely on this category for consistent cash flow, which supports its </w:t>
      </w:r>
      <w:r w:rsidR="00EC72E2" w:rsidRPr="00A15052">
        <w:rPr>
          <w:rFonts w:ascii="Times New Roman" w:hAnsi="Times New Roman" w:cs="Times New Roman"/>
          <w:color w:val="000000" w:themeColor="text1"/>
          <w:sz w:val="28"/>
          <w:szCs w:val="28"/>
        </w:rPr>
        <w:t>extension</w:t>
      </w:r>
      <w:r w:rsidRPr="00A15052">
        <w:rPr>
          <w:rFonts w:ascii="Times New Roman" w:hAnsi="Times New Roman" w:cs="Times New Roman"/>
          <w:color w:val="000000" w:themeColor="text1"/>
          <w:sz w:val="28"/>
          <w:szCs w:val="28"/>
        </w:rPr>
        <w:t xml:space="preserve"> and other strategic investments effectively.</w:t>
      </w:r>
    </w:p>
    <w:p w:rsidR="00A15052" w:rsidRPr="00A15052" w:rsidRDefault="00A15052" w:rsidP="00A15052">
      <w:pPr>
        <w:pStyle w:val="ListParagraph"/>
        <w:numPr>
          <w:ilvl w:val="0"/>
          <w:numId w:val="4"/>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Question Marks: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seasonal as well as promotional non-food items like tools, clothing, and home goods, are “Question Marks.” While all of these stated products </w:t>
      </w:r>
      <w:r w:rsidR="00EC72E2" w:rsidRPr="00A15052">
        <w:rPr>
          <w:rFonts w:ascii="Times New Roman" w:hAnsi="Times New Roman" w:cs="Times New Roman"/>
          <w:color w:val="000000" w:themeColor="text1"/>
          <w:sz w:val="28"/>
          <w:szCs w:val="28"/>
        </w:rPr>
        <w:t>produce</w:t>
      </w:r>
      <w:r w:rsidRPr="00A15052">
        <w:rPr>
          <w:rFonts w:ascii="Times New Roman" w:hAnsi="Times New Roman" w:cs="Times New Roman"/>
          <w:color w:val="000000" w:themeColor="text1"/>
          <w:sz w:val="28"/>
          <w:szCs w:val="28"/>
        </w:rPr>
        <w:t xml:space="preserve"> interest and can boost sales, they require considerable marketing and logistical efforts. Their performance is not as predictable, and there is always a risk of overstocking or failing to sell certain items. Moreover, their </w:t>
      </w:r>
      <w:r w:rsidR="00EC72E2" w:rsidRPr="00A15052">
        <w:rPr>
          <w:rFonts w:ascii="Times New Roman" w:hAnsi="Times New Roman" w:cs="Times New Roman"/>
          <w:color w:val="000000" w:themeColor="text1"/>
          <w:sz w:val="28"/>
          <w:szCs w:val="28"/>
        </w:rPr>
        <w:t>possible</w:t>
      </w:r>
      <w:r w:rsidRPr="00A15052">
        <w:rPr>
          <w:rFonts w:ascii="Times New Roman" w:hAnsi="Times New Roman" w:cs="Times New Roman"/>
          <w:color w:val="000000" w:themeColor="text1"/>
          <w:sz w:val="28"/>
          <w:szCs w:val="28"/>
        </w:rPr>
        <w:t xml:space="preserve"> for high returns makes them worth continuing but with careful inventory management in accomplished manner (</w:t>
      </w:r>
      <w:proofErr w:type="spellStart"/>
      <w:r w:rsidRPr="00A15052">
        <w:rPr>
          <w:rFonts w:ascii="Times New Roman" w:hAnsi="Times New Roman" w:cs="Times New Roman"/>
          <w:color w:val="000000" w:themeColor="text1"/>
          <w:sz w:val="28"/>
          <w:szCs w:val="28"/>
        </w:rPr>
        <w:t>Lusch</w:t>
      </w:r>
      <w:proofErr w:type="spellEnd"/>
      <w:r w:rsidRPr="00A15052">
        <w:rPr>
          <w:rFonts w:ascii="Times New Roman" w:hAnsi="Times New Roman" w:cs="Times New Roman"/>
          <w:color w:val="000000" w:themeColor="text1"/>
          <w:sz w:val="28"/>
          <w:szCs w:val="28"/>
        </w:rPr>
        <w:t xml:space="preserve"> and </w:t>
      </w:r>
      <w:proofErr w:type="spellStart"/>
      <w:r w:rsidRPr="00A15052">
        <w:rPr>
          <w:rFonts w:ascii="Times New Roman" w:hAnsi="Times New Roman" w:cs="Times New Roman"/>
          <w:color w:val="000000" w:themeColor="text1"/>
          <w:sz w:val="28"/>
          <w:szCs w:val="28"/>
        </w:rPr>
        <w:t>Nambisan</w:t>
      </w:r>
      <w:proofErr w:type="spellEnd"/>
      <w:r w:rsidRPr="00A15052">
        <w:rPr>
          <w:rFonts w:ascii="Times New Roman" w:hAnsi="Times New Roman" w:cs="Times New Roman"/>
          <w:color w:val="000000" w:themeColor="text1"/>
          <w:sz w:val="28"/>
          <w:szCs w:val="28"/>
        </w:rPr>
        <w:t>, 2020).</w:t>
      </w:r>
    </w:p>
    <w:p w:rsidR="00A15052" w:rsidRPr="00A15052" w:rsidRDefault="00A15052" w:rsidP="00A15052">
      <w:pPr>
        <w:pStyle w:val="ListParagraph"/>
        <w:numPr>
          <w:ilvl w:val="0"/>
          <w:numId w:val="4"/>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Dogs: Items in Dogs aid to include those that have limited appeal or low turnover, such as niche foreign goods or specialized gourmet items. While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continues to </w:t>
      </w:r>
      <w:r w:rsidR="00EC72E2" w:rsidRPr="00A15052">
        <w:rPr>
          <w:rFonts w:ascii="Times New Roman" w:hAnsi="Times New Roman" w:cs="Times New Roman"/>
          <w:color w:val="000000" w:themeColor="text1"/>
          <w:sz w:val="28"/>
          <w:szCs w:val="28"/>
        </w:rPr>
        <w:t>trial</w:t>
      </w:r>
      <w:r w:rsidRPr="00A15052">
        <w:rPr>
          <w:rFonts w:ascii="Times New Roman" w:hAnsi="Times New Roman" w:cs="Times New Roman"/>
          <w:color w:val="000000" w:themeColor="text1"/>
          <w:sz w:val="28"/>
          <w:szCs w:val="28"/>
        </w:rPr>
        <w:t xml:space="preserve"> with diverse offerings, some categories do not bring into line as well with its core value proposition of affordability and everyday essentials, leading to weaker performance.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aid to focus on effectively evaluating whether to reduce or discontinue these products to focus on more profitable areas.</w:t>
      </w:r>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Strengths:</w:t>
      </w:r>
    </w:p>
    <w:p w:rsidR="00A15052" w:rsidRPr="00A15052" w:rsidRDefault="00A15052" w:rsidP="00A15052">
      <w:pPr>
        <w:pStyle w:val="ListParagraph"/>
        <w:numPr>
          <w:ilvl w:val="0"/>
          <w:numId w:val="5"/>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Strong Brand Loyalty: It is identified that the respective business organization is able to build a loyal customer base because of its consistent </w:t>
      </w:r>
      <w:r w:rsidRPr="00A15052">
        <w:rPr>
          <w:rFonts w:ascii="Times New Roman" w:hAnsi="Times New Roman" w:cs="Times New Roman"/>
          <w:color w:val="000000" w:themeColor="text1"/>
          <w:sz w:val="28"/>
          <w:szCs w:val="28"/>
        </w:rPr>
        <w:lastRenderedPageBreak/>
        <w:t>and effective focus on quality management and competitive prices (</w:t>
      </w:r>
      <w:proofErr w:type="spellStart"/>
      <w:r w:rsidRPr="00A15052">
        <w:rPr>
          <w:rFonts w:ascii="Times New Roman" w:hAnsi="Times New Roman" w:cs="Times New Roman"/>
          <w:color w:val="000000" w:themeColor="text1"/>
          <w:sz w:val="28"/>
          <w:szCs w:val="28"/>
        </w:rPr>
        <w:t>Pantano</w:t>
      </w:r>
      <w:proofErr w:type="spellEnd"/>
      <w:r w:rsidRPr="00A15052">
        <w:rPr>
          <w:rFonts w:ascii="Times New Roman" w:hAnsi="Times New Roman" w:cs="Times New Roman"/>
          <w:color w:val="000000" w:themeColor="text1"/>
          <w:sz w:val="28"/>
          <w:szCs w:val="28"/>
        </w:rPr>
        <w:t xml:space="preserve">, 2020). </w:t>
      </w:r>
    </w:p>
    <w:p w:rsidR="00A15052" w:rsidRPr="00A15052" w:rsidRDefault="00A15052" w:rsidP="00A15052">
      <w:pPr>
        <w:pStyle w:val="ListParagraph"/>
        <w:numPr>
          <w:ilvl w:val="0"/>
          <w:numId w:val="5"/>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Store Expansion: With over 960 stores,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expanding physical footprint across the UK </w:t>
      </w:r>
      <w:r w:rsidR="00EC72E2" w:rsidRPr="00A15052">
        <w:rPr>
          <w:rFonts w:ascii="Times New Roman" w:hAnsi="Times New Roman" w:cs="Times New Roman"/>
          <w:color w:val="000000" w:themeColor="text1"/>
          <w:sz w:val="28"/>
          <w:szCs w:val="28"/>
        </w:rPr>
        <w:t>supports</w:t>
      </w:r>
      <w:r w:rsidRPr="00A15052">
        <w:rPr>
          <w:rFonts w:ascii="Times New Roman" w:hAnsi="Times New Roman" w:cs="Times New Roman"/>
          <w:color w:val="000000" w:themeColor="text1"/>
          <w:sz w:val="28"/>
          <w:szCs w:val="28"/>
        </w:rPr>
        <w:t xml:space="preserve"> its market presence and enables it to serve a broad demographic.</w:t>
      </w:r>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Weakness: </w:t>
      </w: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pStyle w:val="ListParagraph"/>
        <w:numPr>
          <w:ilvl w:val="0"/>
          <w:numId w:val="6"/>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Limited Online Presence: It is witnessed that the respective company has made strides in developing its digital infrastructure; its online presence is not as robust as some competitors. This could limit </w:t>
      </w:r>
      <w:r w:rsidR="00EC72E2" w:rsidRPr="00A15052">
        <w:rPr>
          <w:rFonts w:ascii="Times New Roman" w:hAnsi="Times New Roman" w:cs="Times New Roman"/>
          <w:color w:val="000000" w:themeColor="text1"/>
          <w:sz w:val="28"/>
          <w:szCs w:val="28"/>
        </w:rPr>
        <w:t>growth;</w:t>
      </w:r>
      <w:r w:rsidRPr="00A15052">
        <w:rPr>
          <w:rFonts w:ascii="Times New Roman" w:hAnsi="Times New Roman" w:cs="Times New Roman"/>
          <w:color w:val="000000" w:themeColor="text1"/>
          <w:sz w:val="28"/>
          <w:szCs w:val="28"/>
        </w:rPr>
        <w:t xml:space="preserve"> especially as online grocery shopping continues to rise.</w:t>
      </w:r>
    </w:p>
    <w:p w:rsidR="00A15052" w:rsidRPr="00A15052" w:rsidRDefault="00A15052" w:rsidP="00A15052">
      <w:pPr>
        <w:pStyle w:val="ListParagraph"/>
        <w:numPr>
          <w:ilvl w:val="0"/>
          <w:numId w:val="6"/>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Narrow Product Range: Compared to major UK supermarkets,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provides a more limited range of products. This may deter some consumers seeking more variety and specific branded items in prescribed manner (</w:t>
      </w:r>
      <w:proofErr w:type="spellStart"/>
      <w:r w:rsidRPr="00A15052">
        <w:rPr>
          <w:rFonts w:ascii="Times New Roman" w:hAnsi="Times New Roman" w:cs="Times New Roman"/>
          <w:color w:val="000000" w:themeColor="text1"/>
          <w:sz w:val="28"/>
          <w:szCs w:val="28"/>
        </w:rPr>
        <w:t>Lasserre</w:t>
      </w:r>
      <w:proofErr w:type="spellEnd"/>
      <w:r w:rsidRPr="00A15052">
        <w:rPr>
          <w:rFonts w:ascii="Times New Roman" w:hAnsi="Times New Roman" w:cs="Times New Roman"/>
          <w:color w:val="000000" w:themeColor="text1"/>
          <w:sz w:val="28"/>
          <w:szCs w:val="28"/>
        </w:rPr>
        <w:t xml:space="preserve"> and </w:t>
      </w:r>
      <w:proofErr w:type="spellStart"/>
      <w:r w:rsidRPr="00A15052">
        <w:rPr>
          <w:rFonts w:ascii="Times New Roman" w:hAnsi="Times New Roman" w:cs="Times New Roman"/>
          <w:color w:val="000000" w:themeColor="text1"/>
          <w:sz w:val="28"/>
          <w:szCs w:val="28"/>
        </w:rPr>
        <w:t>Monteiro</w:t>
      </w:r>
      <w:proofErr w:type="spellEnd"/>
      <w:r w:rsidRPr="00A15052">
        <w:rPr>
          <w:rFonts w:ascii="Times New Roman" w:hAnsi="Times New Roman" w:cs="Times New Roman"/>
          <w:color w:val="000000" w:themeColor="text1"/>
          <w:sz w:val="28"/>
          <w:szCs w:val="28"/>
        </w:rPr>
        <w:t>, 2022).</w:t>
      </w:r>
    </w:p>
    <w:p w:rsidR="00A15052" w:rsidRPr="00A15052" w:rsidRDefault="00A15052" w:rsidP="00A15052">
      <w:pPr>
        <w:pStyle w:val="Heading1"/>
        <w:spacing w:line="360" w:lineRule="auto"/>
        <w:jc w:val="both"/>
        <w:rPr>
          <w:rFonts w:ascii="Times New Roman" w:hAnsi="Times New Roman" w:cs="Times New Roman"/>
          <w:color w:val="000000" w:themeColor="text1"/>
        </w:rPr>
      </w:pPr>
      <w:bookmarkStart w:id="9" w:name="_Toc180511877"/>
      <w:r w:rsidRPr="00A15052">
        <w:rPr>
          <w:rFonts w:ascii="Times New Roman" w:hAnsi="Times New Roman" w:cs="Times New Roman"/>
          <w:color w:val="000000" w:themeColor="text1"/>
        </w:rPr>
        <w:t>7. Strategy Formulation</w:t>
      </w:r>
      <w:bookmarkEnd w:id="9"/>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It is predominately witnessed that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GB focuses on successfully positioning itself as a leading supermarket within the UK market, but with the evolving competitive retail environment it is suggested to continue to implement innovation in accomplished manner. The business has </w:t>
      </w:r>
      <w:r w:rsidR="00EC72E2" w:rsidRPr="00A15052">
        <w:rPr>
          <w:rFonts w:ascii="Times New Roman" w:hAnsi="Times New Roman" w:cs="Times New Roman"/>
          <w:color w:val="000000" w:themeColor="text1"/>
          <w:sz w:val="28"/>
          <w:szCs w:val="28"/>
        </w:rPr>
        <w:t>knowingly</w:t>
      </w:r>
      <w:r w:rsidRPr="00A15052">
        <w:rPr>
          <w:rFonts w:ascii="Times New Roman" w:hAnsi="Times New Roman" w:cs="Times New Roman"/>
          <w:color w:val="000000" w:themeColor="text1"/>
          <w:sz w:val="28"/>
          <w:szCs w:val="28"/>
        </w:rPr>
        <w:t xml:space="preserve"> followed the system of cost leadership strategy, with the focus on offering quality products at lower prices, primarily through its private-label brands and efficient supply chain. This strategy has been effective, but to </w:t>
      </w:r>
      <w:r w:rsidR="00EC72E2" w:rsidRPr="00A15052">
        <w:rPr>
          <w:rFonts w:ascii="Times New Roman" w:hAnsi="Times New Roman" w:cs="Times New Roman"/>
          <w:color w:val="000000" w:themeColor="text1"/>
          <w:sz w:val="28"/>
          <w:szCs w:val="28"/>
        </w:rPr>
        <w:t>precaution</w:t>
      </w:r>
      <w:r w:rsidRPr="00A15052">
        <w:rPr>
          <w:rFonts w:ascii="Times New Roman" w:hAnsi="Times New Roman" w:cs="Times New Roman"/>
          <w:color w:val="000000" w:themeColor="text1"/>
          <w:sz w:val="28"/>
          <w:szCs w:val="28"/>
        </w:rPr>
        <w:t xml:space="preserve"> continued growth,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shall focus on firmly </w:t>
      </w:r>
      <w:r w:rsidRPr="00A15052">
        <w:rPr>
          <w:rFonts w:ascii="Times New Roman" w:hAnsi="Times New Roman" w:cs="Times New Roman"/>
          <w:color w:val="000000" w:themeColor="text1"/>
          <w:sz w:val="28"/>
          <w:szCs w:val="28"/>
        </w:rPr>
        <w:lastRenderedPageBreak/>
        <w:t xml:space="preserve">determining new opportunities that </w:t>
      </w:r>
      <w:r w:rsidR="00EC72E2" w:rsidRPr="00A15052">
        <w:rPr>
          <w:rFonts w:ascii="Times New Roman" w:hAnsi="Times New Roman" w:cs="Times New Roman"/>
          <w:color w:val="000000" w:themeColor="text1"/>
          <w:sz w:val="28"/>
          <w:szCs w:val="28"/>
        </w:rPr>
        <w:t>influence</w:t>
      </w:r>
      <w:r w:rsidRPr="00A15052">
        <w:rPr>
          <w:rFonts w:ascii="Times New Roman" w:hAnsi="Times New Roman" w:cs="Times New Roman"/>
          <w:color w:val="000000" w:themeColor="text1"/>
          <w:sz w:val="28"/>
          <w:szCs w:val="28"/>
        </w:rPr>
        <w:t xml:space="preserve"> its existing strengths while addressing its limitations in detailed manner.</w:t>
      </w:r>
    </w:p>
    <w:p w:rsidR="00A15052" w:rsidRPr="00A15052" w:rsidRDefault="00A15052" w:rsidP="00A15052">
      <w:pPr>
        <w:spacing w:line="360" w:lineRule="auto"/>
        <w:jc w:val="both"/>
        <w:rPr>
          <w:rFonts w:ascii="Times New Roman" w:hAnsi="Times New Roman" w:cs="Times New Roman"/>
          <w:b/>
          <w:color w:val="000000" w:themeColor="text1"/>
          <w:sz w:val="28"/>
          <w:szCs w:val="28"/>
        </w:rPr>
      </w:pPr>
      <w:r w:rsidRPr="00A15052">
        <w:rPr>
          <w:rFonts w:ascii="Times New Roman" w:hAnsi="Times New Roman" w:cs="Times New Roman"/>
          <w:b/>
          <w:color w:val="000000" w:themeColor="text1"/>
          <w:sz w:val="28"/>
          <w:szCs w:val="28"/>
        </w:rPr>
        <w:t xml:space="preserve">Strategic Choices: </w:t>
      </w:r>
    </w:p>
    <w:p w:rsidR="00A15052" w:rsidRPr="00A15052" w:rsidRDefault="00A15052" w:rsidP="00A15052">
      <w:pPr>
        <w:pStyle w:val="ListParagraph"/>
        <w:numPr>
          <w:ilvl w:val="0"/>
          <w:numId w:val="7"/>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Market Penetration: It is witnessed that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existing strategy focusing on effectively expanding its store footprint in the UK remains vital. However, with the significant increasing in the number of stores and regional distribution centers empowers the respective company to tap into more local communities, enhancing convenience for customers and strengthening its market </w:t>
      </w:r>
      <w:proofErr w:type="gramStart"/>
      <w:r w:rsidRPr="00A15052">
        <w:rPr>
          <w:rFonts w:ascii="Times New Roman" w:hAnsi="Times New Roman" w:cs="Times New Roman"/>
          <w:color w:val="000000" w:themeColor="text1"/>
          <w:sz w:val="28"/>
          <w:szCs w:val="28"/>
        </w:rPr>
        <w:t>position.</w:t>
      </w:r>
      <w:proofErr w:type="gramEnd"/>
    </w:p>
    <w:p w:rsidR="00A15052" w:rsidRPr="00A15052" w:rsidRDefault="00A15052" w:rsidP="00A15052">
      <w:pPr>
        <w:pStyle w:val="ListParagraph"/>
        <w:numPr>
          <w:ilvl w:val="0"/>
          <w:numId w:val="7"/>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Product Diversification: One of the vital </w:t>
      </w:r>
      <w:proofErr w:type="gramStart"/>
      <w:r w:rsidRPr="00A15052">
        <w:rPr>
          <w:rFonts w:ascii="Times New Roman" w:hAnsi="Times New Roman" w:cs="Times New Roman"/>
          <w:color w:val="000000" w:themeColor="text1"/>
          <w:sz w:val="28"/>
          <w:szCs w:val="28"/>
        </w:rPr>
        <w:t>option</w:t>
      </w:r>
      <w:proofErr w:type="gramEnd"/>
      <w:r w:rsidRPr="00A15052">
        <w:rPr>
          <w:rFonts w:ascii="Times New Roman" w:hAnsi="Times New Roman" w:cs="Times New Roman"/>
          <w:color w:val="000000" w:themeColor="text1"/>
          <w:sz w:val="28"/>
          <w:szCs w:val="28"/>
        </w:rPr>
        <w:t xml:space="preserve"> with regard to current business is the company’s diversity to manage its product range beyond groceries management. The company is suggest </w:t>
      </w:r>
      <w:proofErr w:type="gramStart"/>
      <w:r w:rsidRPr="00A15052">
        <w:rPr>
          <w:rFonts w:ascii="Times New Roman" w:hAnsi="Times New Roman" w:cs="Times New Roman"/>
          <w:color w:val="000000" w:themeColor="text1"/>
          <w:sz w:val="28"/>
          <w:szCs w:val="28"/>
        </w:rPr>
        <w:t>to offer</w:t>
      </w:r>
      <w:proofErr w:type="gramEnd"/>
      <w:r w:rsidRPr="00A15052">
        <w:rPr>
          <w:rFonts w:ascii="Times New Roman" w:hAnsi="Times New Roman" w:cs="Times New Roman"/>
          <w:color w:val="000000" w:themeColor="text1"/>
          <w:sz w:val="28"/>
          <w:szCs w:val="28"/>
        </w:rPr>
        <w:t xml:space="preserve"> seasonal non-food items like household goods, clothing, and electronics, therefore by effectively expanding this </w:t>
      </w:r>
      <w:r w:rsidR="00EC72E2" w:rsidRPr="00A15052">
        <w:rPr>
          <w:rFonts w:ascii="Times New Roman" w:hAnsi="Times New Roman" w:cs="Times New Roman"/>
          <w:color w:val="000000" w:themeColor="text1"/>
          <w:sz w:val="28"/>
          <w:szCs w:val="28"/>
        </w:rPr>
        <w:t>supplementary</w:t>
      </w:r>
      <w:r w:rsidRPr="00A15052">
        <w:rPr>
          <w:rFonts w:ascii="Times New Roman" w:hAnsi="Times New Roman" w:cs="Times New Roman"/>
          <w:color w:val="000000" w:themeColor="text1"/>
          <w:sz w:val="28"/>
          <w:szCs w:val="28"/>
        </w:rPr>
        <w:t xml:space="preserve"> with a permanent range of high-demand non-food products, such as health and wellness items, pet products, or home essentials, could boost sales. This aid in attracting a wider audience and increase customer visits, providing new revenue streams while using the potential aspects of </w:t>
      </w:r>
      <w:r w:rsidR="00EC72E2" w:rsidRPr="00A15052">
        <w:rPr>
          <w:rFonts w:ascii="Times New Roman" w:hAnsi="Times New Roman" w:cs="Times New Roman"/>
          <w:color w:val="000000" w:themeColor="text1"/>
          <w:sz w:val="28"/>
          <w:szCs w:val="28"/>
        </w:rPr>
        <w:t>prevailing</w:t>
      </w:r>
      <w:r w:rsidRPr="00A15052">
        <w:rPr>
          <w:rFonts w:ascii="Times New Roman" w:hAnsi="Times New Roman" w:cs="Times New Roman"/>
          <w:color w:val="000000" w:themeColor="text1"/>
          <w:sz w:val="28"/>
          <w:szCs w:val="28"/>
        </w:rPr>
        <w:t xml:space="preserve"> supply chain efficiencies in accomplished manner.</w:t>
      </w:r>
    </w:p>
    <w:p w:rsidR="00A15052" w:rsidRPr="00A15052" w:rsidRDefault="00A15052" w:rsidP="00A15052">
      <w:pPr>
        <w:pStyle w:val="ListParagraph"/>
        <w:numPr>
          <w:ilvl w:val="0"/>
          <w:numId w:val="7"/>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Digital Transformation and E-commerce: Moreover, with the growing demand for online grocery shopping the company aid to witnessed an opportunity in context to expanding its overall digital infrastructure in accomplished manner (Shankar and Bolton, 2020). It is seen that the company has started to invest in its e-commerce capabilities; it still lags behind competitors like Tesco and Sainsbury’s, which have established strong online shopping platforms for the business in prescribed manner. </w:t>
      </w:r>
      <w:r w:rsidRPr="00A15052">
        <w:rPr>
          <w:rFonts w:ascii="Times New Roman" w:hAnsi="Times New Roman" w:cs="Times New Roman"/>
          <w:color w:val="000000" w:themeColor="text1"/>
          <w:sz w:val="28"/>
          <w:szCs w:val="28"/>
        </w:rPr>
        <w:lastRenderedPageBreak/>
        <w:t xml:space="preserve">Moreover, with </w:t>
      </w:r>
      <w:r w:rsidR="00EC72E2" w:rsidRPr="00A15052">
        <w:rPr>
          <w:rFonts w:ascii="Times New Roman" w:hAnsi="Times New Roman" w:cs="Times New Roman"/>
          <w:color w:val="000000" w:themeColor="text1"/>
          <w:sz w:val="28"/>
          <w:szCs w:val="28"/>
        </w:rPr>
        <w:t>effectually</w:t>
      </w:r>
      <w:r w:rsidRPr="00A15052">
        <w:rPr>
          <w:rFonts w:ascii="Times New Roman" w:hAnsi="Times New Roman" w:cs="Times New Roman"/>
          <w:color w:val="000000" w:themeColor="text1"/>
          <w:sz w:val="28"/>
          <w:szCs w:val="28"/>
        </w:rPr>
        <w:t xml:space="preserve"> developing a user-friendly e-commerce platform that integrates online ordering with home delivery or click-and-collect services would generate a more </w:t>
      </w:r>
      <w:r w:rsidR="00EC72E2" w:rsidRPr="00A15052">
        <w:rPr>
          <w:rFonts w:ascii="Times New Roman" w:hAnsi="Times New Roman" w:cs="Times New Roman"/>
          <w:color w:val="000000" w:themeColor="text1"/>
          <w:sz w:val="28"/>
          <w:szCs w:val="28"/>
        </w:rPr>
        <w:t>complete</w:t>
      </w:r>
      <w:r w:rsidRPr="00A15052">
        <w:rPr>
          <w:rFonts w:ascii="Times New Roman" w:hAnsi="Times New Roman" w:cs="Times New Roman"/>
          <w:color w:val="000000" w:themeColor="text1"/>
          <w:sz w:val="28"/>
          <w:szCs w:val="28"/>
        </w:rPr>
        <w:t xml:space="preserve"> shopping experience for customers and improve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competitiveness in the digital space firmly.</w:t>
      </w:r>
    </w:p>
    <w:p w:rsidR="00A15052" w:rsidRPr="00A15052" w:rsidRDefault="00A15052" w:rsidP="00A15052">
      <w:pPr>
        <w:spacing w:line="360" w:lineRule="auto"/>
        <w:jc w:val="both"/>
        <w:rPr>
          <w:rFonts w:ascii="Times New Roman" w:hAnsi="Times New Roman" w:cs="Times New Roman"/>
          <w:color w:val="000000" w:themeColor="text1"/>
          <w:sz w:val="28"/>
          <w:szCs w:val="28"/>
        </w:rPr>
      </w:pPr>
    </w:p>
    <w:p w:rsidR="00A15052" w:rsidRPr="00A15052" w:rsidRDefault="00A15052" w:rsidP="00A15052">
      <w:pPr>
        <w:spacing w:line="360" w:lineRule="auto"/>
        <w:jc w:val="both"/>
        <w:rPr>
          <w:rFonts w:ascii="Times New Roman" w:hAnsi="Times New Roman" w:cs="Times New Roman"/>
          <w:b/>
          <w:color w:val="000000" w:themeColor="text1"/>
          <w:sz w:val="28"/>
          <w:szCs w:val="28"/>
        </w:rPr>
      </w:pPr>
      <w:r w:rsidRPr="00A15052">
        <w:rPr>
          <w:rFonts w:ascii="Times New Roman" w:hAnsi="Times New Roman" w:cs="Times New Roman"/>
          <w:b/>
          <w:color w:val="000000" w:themeColor="text1"/>
          <w:sz w:val="28"/>
          <w:szCs w:val="28"/>
        </w:rPr>
        <w:t xml:space="preserve">Proposed New Strategy: The focus shall be on improving the Digital and sustainability leadership management </w:t>
      </w:r>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In order to remain competitive the business shall try to use the system of dual strategy focused on digital transformation and sustainability leadership.</w:t>
      </w:r>
    </w:p>
    <w:p w:rsidR="00A15052" w:rsidRPr="00A15052" w:rsidRDefault="00A15052" w:rsidP="00A15052">
      <w:pPr>
        <w:pStyle w:val="ListParagraph"/>
        <w:numPr>
          <w:ilvl w:val="0"/>
          <w:numId w:val="8"/>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Digital Transformation: The business shall try to should accelerate the development of its e-commerce platform, offering a seamless online shopping experience with fast delivery options and </w:t>
      </w:r>
      <w:r w:rsidR="00EC72E2" w:rsidRPr="00A15052">
        <w:rPr>
          <w:rFonts w:ascii="Times New Roman" w:hAnsi="Times New Roman" w:cs="Times New Roman"/>
          <w:color w:val="000000" w:themeColor="text1"/>
          <w:sz w:val="28"/>
          <w:szCs w:val="28"/>
        </w:rPr>
        <w:t>elastic</w:t>
      </w:r>
      <w:r w:rsidRPr="00A15052">
        <w:rPr>
          <w:rFonts w:ascii="Times New Roman" w:hAnsi="Times New Roman" w:cs="Times New Roman"/>
          <w:color w:val="000000" w:themeColor="text1"/>
          <w:sz w:val="28"/>
          <w:szCs w:val="28"/>
        </w:rPr>
        <w:t xml:space="preserve"> click-and-collect services. This shall help in effectively attracting the tech-savvy consumers and meet the growing demand for convenience in grocery shopping in prescribed manner.</w:t>
      </w:r>
    </w:p>
    <w:p w:rsidR="00A15052" w:rsidRPr="00A15052" w:rsidRDefault="00A15052" w:rsidP="00A15052">
      <w:pPr>
        <w:pStyle w:val="ListParagraph"/>
        <w:numPr>
          <w:ilvl w:val="0"/>
          <w:numId w:val="8"/>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Sustainability Leadership: Moreover, the business shall also intensify its focus on sustainability, not just in its sourcing practices but across its entire supply chain. Introducing more eco-friendly packaging, reducing food waste, and committing to carbon-neutral targets could elevate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status as a leader in sustainable retail in accomplished </w:t>
      </w:r>
      <w:r w:rsidR="00EC72E2" w:rsidRPr="00A15052">
        <w:rPr>
          <w:rFonts w:ascii="Times New Roman" w:hAnsi="Times New Roman" w:cs="Times New Roman"/>
          <w:color w:val="000000" w:themeColor="text1"/>
          <w:sz w:val="28"/>
          <w:szCs w:val="28"/>
        </w:rPr>
        <w:t>mode</w:t>
      </w:r>
      <w:r w:rsidRPr="00A15052">
        <w:rPr>
          <w:rFonts w:ascii="Times New Roman" w:hAnsi="Times New Roman" w:cs="Times New Roman"/>
          <w:color w:val="000000" w:themeColor="text1"/>
          <w:sz w:val="28"/>
          <w:szCs w:val="28"/>
        </w:rPr>
        <w:t xml:space="preserve">. </w:t>
      </w:r>
    </w:p>
    <w:p w:rsidR="00A15052" w:rsidRPr="00A15052" w:rsidRDefault="00A15052" w:rsidP="00A15052">
      <w:pPr>
        <w:pStyle w:val="ListParagraph"/>
        <w:numPr>
          <w:ilvl w:val="0"/>
          <w:numId w:val="8"/>
        </w:num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Therefore, it can be eventually said that the aspect of this dual strategy would not only support </w:t>
      </w:r>
      <w:proofErr w:type="spellStart"/>
      <w:r w:rsidRPr="00A15052">
        <w:rPr>
          <w:rFonts w:ascii="Times New Roman" w:hAnsi="Times New Roman" w:cs="Times New Roman"/>
          <w:color w:val="000000" w:themeColor="text1"/>
          <w:sz w:val="28"/>
          <w:szCs w:val="28"/>
        </w:rPr>
        <w:t>Lidl’s</w:t>
      </w:r>
      <w:proofErr w:type="spellEnd"/>
      <w:r w:rsidRPr="00A15052">
        <w:rPr>
          <w:rFonts w:ascii="Times New Roman" w:hAnsi="Times New Roman" w:cs="Times New Roman"/>
          <w:color w:val="000000" w:themeColor="text1"/>
          <w:sz w:val="28"/>
          <w:szCs w:val="28"/>
        </w:rPr>
        <w:t xml:space="preserve"> existing cost leadership model but also safeguard that it remains relevant in a rapidly changing retail landscape, enhancing both its market share and brand loyalty in prescribed manner.</w:t>
      </w:r>
    </w:p>
    <w:p w:rsidR="00A15052" w:rsidRPr="00A15052" w:rsidRDefault="00A15052" w:rsidP="00A15052">
      <w:pPr>
        <w:pStyle w:val="Heading1"/>
        <w:spacing w:line="360" w:lineRule="auto"/>
        <w:jc w:val="both"/>
        <w:rPr>
          <w:rFonts w:ascii="Times New Roman" w:hAnsi="Times New Roman" w:cs="Times New Roman"/>
          <w:color w:val="000000" w:themeColor="text1"/>
        </w:rPr>
      </w:pPr>
      <w:bookmarkStart w:id="10" w:name="_Toc180511878"/>
      <w:r w:rsidRPr="00A15052">
        <w:rPr>
          <w:rFonts w:ascii="Times New Roman" w:hAnsi="Times New Roman" w:cs="Times New Roman"/>
          <w:color w:val="000000" w:themeColor="text1"/>
        </w:rPr>
        <w:lastRenderedPageBreak/>
        <w:t>8. Conclusion and Recommendation</w:t>
      </w:r>
      <w:bookmarkEnd w:id="10"/>
    </w:p>
    <w:p w:rsidR="00A15052" w:rsidRPr="00A15052" w:rsidRDefault="00A15052" w:rsidP="00A15052">
      <w:pPr>
        <w:spacing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It can be identified that the respective business is able to firmly establish itself as the major player within the UK market by using the cost leadership strategy. Moreover, it is witnessed that as competition intensifies and consumer preferences evolve,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is </w:t>
      </w:r>
      <w:r w:rsidR="00EC72E2" w:rsidRPr="00A15052">
        <w:rPr>
          <w:rFonts w:ascii="Times New Roman" w:hAnsi="Times New Roman" w:cs="Times New Roman"/>
          <w:color w:val="000000" w:themeColor="text1"/>
          <w:sz w:val="28"/>
          <w:szCs w:val="28"/>
        </w:rPr>
        <w:t>recommended</w:t>
      </w:r>
      <w:r w:rsidRPr="00A15052">
        <w:rPr>
          <w:rFonts w:ascii="Times New Roman" w:hAnsi="Times New Roman" w:cs="Times New Roman"/>
          <w:color w:val="000000" w:themeColor="text1"/>
          <w:sz w:val="28"/>
          <w:szCs w:val="28"/>
        </w:rPr>
        <w:t xml:space="preserve"> to focus on adopting new strategies to sustain its growth. Therefore, by firmly enhancing its digital presence and expanding into e-commerce,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shall tap into the increasing demand for online shopping, offering greater convenience and reaching a broader customer base. In addition to this by firmly strengthening its sustainability efforts,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is able to firmly differentiate itself in the market and appeal to </w:t>
      </w:r>
      <w:r w:rsidR="00EC72E2" w:rsidRPr="00A15052">
        <w:rPr>
          <w:rFonts w:ascii="Times New Roman" w:hAnsi="Times New Roman" w:cs="Times New Roman"/>
          <w:color w:val="000000" w:themeColor="text1"/>
          <w:sz w:val="28"/>
          <w:szCs w:val="28"/>
        </w:rPr>
        <w:t>globally</w:t>
      </w:r>
      <w:r w:rsidRPr="00A15052">
        <w:rPr>
          <w:rFonts w:ascii="Times New Roman" w:hAnsi="Times New Roman" w:cs="Times New Roman"/>
          <w:color w:val="000000" w:themeColor="text1"/>
          <w:sz w:val="28"/>
          <w:szCs w:val="28"/>
        </w:rPr>
        <w:t xml:space="preserve"> conscious consumers. All of these strategic shifts aid to position </w:t>
      </w:r>
      <w:proofErr w:type="spellStart"/>
      <w:r w:rsidRPr="00A15052">
        <w:rPr>
          <w:rFonts w:ascii="Times New Roman" w:hAnsi="Times New Roman" w:cs="Times New Roman"/>
          <w:color w:val="000000" w:themeColor="text1"/>
          <w:sz w:val="28"/>
          <w:szCs w:val="28"/>
        </w:rPr>
        <w:t>Lidl</w:t>
      </w:r>
      <w:proofErr w:type="spellEnd"/>
      <w:r w:rsidRPr="00A15052">
        <w:rPr>
          <w:rFonts w:ascii="Times New Roman" w:hAnsi="Times New Roman" w:cs="Times New Roman"/>
          <w:color w:val="000000" w:themeColor="text1"/>
          <w:sz w:val="28"/>
          <w:szCs w:val="28"/>
        </w:rPr>
        <w:t xml:space="preserve"> for long-term success, empowering it to uphold its competitive edge in the retail industry. It is also recommended that the company shall try to focus on </w:t>
      </w:r>
      <w:r w:rsidR="00EC72E2" w:rsidRPr="00A15052">
        <w:rPr>
          <w:rFonts w:ascii="Times New Roman" w:hAnsi="Times New Roman" w:cs="Times New Roman"/>
          <w:color w:val="000000" w:themeColor="text1"/>
          <w:sz w:val="28"/>
          <w:szCs w:val="28"/>
        </w:rPr>
        <w:t>arranging</w:t>
      </w:r>
      <w:r w:rsidRPr="00A15052">
        <w:rPr>
          <w:rFonts w:ascii="Times New Roman" w:hAnsi="Times New Roman" w:cs="Times New Roman"/>
          <w:color w:val="000000" w:themeColor="text1"/>
          <w:sz w:val="28"/>
          <w:szCs w:val="28"/>
        </w:rPr>
        <w:t xml:space="preserve"> the digital transformation and sustainability, while continuing to expand its physical stores and product diversification to meet the changing needs of its customers.</w:t>
      </w:r>
    </w:p>
    <w:p w:rsidR="00A15052" w:rsidRPr="00A15052" w:rsidRDefault="00A15052" w:rsidP="00A15052">
      <w:pPr>
        <w:pStyle w:val="Heading1"/>
        <w:spacing w:line="360" w:lineRule="auto"/>
        <w:jc w:val="both"/>
        <w:rPr>
          <w:rFonts w:ascii="Times New Roman" w:hAnsi="Times New Roman" w:cs="Times New Roman"/>
          <w:color w:val="000000" w:themeColor="text1"/>
        </w:rPr>
      </w:pPr>
      <w:bookmarkStart w:id="11" w:name="_Toc180511879"/>
      <w:r w:rsidRPr="00A15052">
        <w:rPr>
          <w:rFonts w:ascii="Times New Roman" w:hAnsi="Times New Roman" w:cs="Times New Roman"/>
          <w:color w:val="000000" w:themeColor="text1"/>
        </w:rPr>
        <w:t>References</w:t>
      </w:r>
      <w:bookmarkEnd w:id="11"/>
      <w:r w:rsidRPr="00A15052">
        <w:rPr>
          <w:rFonts w:ascii="Times New Roman" w:hAnsi="Times New Roman" w:cs="Times New Roman"/>
          <w:color w:val="000000" w:themeColor="text1"/>
        </w:rPr>
        <w:t xml:space="preserve"> </w:t>
      </w:r>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proofErr w:type="gramStart"/>
      <w:r w:rsidRPr="00A15052">
        <w:rPr>
          <w:rFonts w:ascii="Times New Roman" w:hAnsi="Times New Roman" w:cs="Times New Roman"/>
          <w:color w:val="000000" w:themeColor="text1"/>
          <w:sz w:val="28"/>
          <w:szCs w:val="28"/>
        </w:rPr>
        <w:t>Ackermann, F. and Eden, C., 2019.</w:t>
      </w:r>
      <w:proofErr w:type="gramEnd"/>
      <w:r w:rsidRPr="00A15052">
        <w:rPr>
          <w:rFonts w:ascii="Times New Roman" w:hAnsi="Times New Roman" w:cs="Times New Roman"/>
          <w:color w:val="000000" w:themeColor="text1"/>
          <w:sz w:val="28"/>
          <w:szCs w:val="28"/>
        </w:rPr>
        <w:t xml:space="preserve"> Strategic management of stakeholders: Theory and practice. Long Range Planning, 52(6), p.101852.</w:t>
      </w:r>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proofErr w:type="spellStart"/>
      <w:r w:rsidRPr="00A15052">
        <w:rPr>
          <w:rFonts w:ascii="Times New Roman" w:hAnsi="Times New Roman" w:cs="Times New Roman"/>
          <w:color w:val="000000" w:themeColor="text1"/>
          <w:sz w:val="28"/>
          <w:szCs w:val="28"/>
        </w:rPr>
        <w:t>Aithal</w:t>
      </w:r>
      <w:proofErr w:type="spellEnd"/>
      <w:r w:rsidRPr="00A15052">
        <w:rPr>
          <w:rFonts w:ascii="Times New Roman" w:hAnsi="Times New Roman" w:cs="Times New Roman"/>
          <w:color w:val="000000" w:themeColor="text1"/>
          <w:sz w:val="28"/>
          <w:szCs w:val="28"/>
        </w:rPr>
        <w:t xml:space="preserve">, P.S., 2020. How an effective leadership and governance supports to achieve institutional excellence and sustainability? </w:t>
      </w:r>
      <w:proofErr w:type="gramStart"/>
      <w:r w:rsidRPr="00A15052">
        <w:rPr>
          <w:rFonts w:ascii="Times New Roman" w:hAnsi="Times New Roman" w:cs="Times New Roman"/>
          <w:color w:val="000000" w:themeColor="text1"/>
          <w:sz w:val="28"/>
          <w:szCs w:val="28"/>
        </w:rPr>
        <w:t>International Journal of Management, Technology, and Social Sciences (IJMTS), 5(2), pp.10-28.</w:t>
      </w:r>
      <w:proofErr w:type="gramEnd"/>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proofErr w:type="spellStart"/>
      <w:proofErr w:type="gramStart"/>
      <w:r w:rsidRPr="00A15052">
        <w:rPr>
          <w:rFonts w:ascii="Times New Roman" w:hAnsi="Times New Roman" w:cs="Times New Roman"/>
          <w:color w:val="000000" w:themeColor="text1"/>
          <w:sz w:val="28"/>
          <w:szCs w:val="28"/>
        </w:rPr>
        <w:t>Bala</w:t>
      </w:r>
      <w:proofErr w:type="spellEnd"/>
      <w:r w:rsidRPr="00A15052">
        <w:rPr>
          <w:rFonts w:ascii="Times New Roman" w:hAnsi="Times New Roman" w:cs="Times New Roman"/>
          <w:color w:val="000000" w:themeColor="text1"/>
          <w:sz w:val="28"/>
          <w:szCs w:val="28"/>
        </w:rPr>
        <w:t xml:space="preserve">, M. and </w:t>
      </w:r>
      <w:proofErr w:type="spellStart"/>
      <w:r w:rsidRPr="00A15052">
        <w:rPr>
          <w:rFonts w:ascii="Times New Roman" w:hAnsi="Times New Roman" w:cs="Times New Roman"/>
          <w:color w:val="000000" w:themeColor="text1"/>
          <w:sz w:val="28"/>
          <w:szCs w:val="28"/>
        </w:rPr>
        <w:t>Verma</w:t>
      </w:r>
      <w:proofErr w:type="spellEnd"/>
      <w:r w:rsidRPr="00A15052">
        <w:rPr>
          <w:rFonts w:ascii="Times New Roman" w:hAnsi="Times New Roman" w:cs="Times New Roman"/>
          <w:color w:val="000000" w:themeColor="text1"/>
          <w:sz w:val="28"/>
          <w:szCs w:val="28"/>
        </w:rPr>
        <w:t>, D., 2019.</w:t>
      </w:r>
      <w:proofErr w:type="gramEnd"/>
      <w:r w:rsidRPr="00A15052">
        <w:rPr>
          <w:rFonts w:ascii="Times New Roman" w:hAnsi="Times New Roman" w:cs="Times New Roman"/>
          <w:color w:val="000000" w:themeColor="text1"/>
          <w:sz w:val="28"/>
          <w:szCs w:val="28"/>
        </w:rPr>
        <w:t xml:space="preserve"> </w:t>
      </w:r>
      <w:proofErr w:type="gramStart"/>
      <w:r w:rsidRPr="00A15052">
        <w:rPr>
          <w:rFonts w:ascii="Times New Roman" w:hAnsi="Times New Roman" w:cs="Times New Roman"/>
          <w:color w:val="000000" w:themeColor="text1"/>
          <w:sz w:val="28"/>
          <w:szCs w:val="28"/>
        </w:rPr>
        <w:t>A critical review of digital marketing.</w:t>
      </w:r>
      <w:proofErr w:type="gramEnd"/>
      <w:r w:rsidRPr="00A15052">
        <w:rPr>
          <w:rFonts w:ascii="Times New Roman" w:hAnsi="Times New Roman" w:cs="Times New Roman"/>
          <w:color w:val="000000" w:themeColor="text1"/>
          <w:sz w:val="28"/>
          <w:szCs w:val="28"/>
        </w:rPr>
        <w:t xml:space="preserve"> </w:t>
      </w:r>
      <w:proofErr w:type="gramStart"/>
      <w:r w:rsidRPr="00A15052">
        <w:rPr>
          <w:rFonts w:ascii="Times New Roman" w:hAnsi="Times New Roman" w:cs="Times New Roman"/>
          <w:color w:val="000000" w:themeColor="text1"/>
          <w:sz w:val="28"/>
          <w:szCs w:val="28"/>
        </w:rPr>
        <w:t>International Journal of Management, IT &amp; Engineering, 9(10), pp.321-339.</w:t>
      </w:r>
      <w:proofErr w:type="gramEnd"/>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proofErr w:type="spellStart"/>
      <w:proofErr w:type="gramStart"/>
      <w:r w:rsidRPr="00A15052">
        <w:rPr>
          <w:rFonts w:ascii="Times New Roman" w:hAnsi="Times New Roman" w:cs="Times New Roman"/>
          <w:color w:val="000000" w:themeColor="text1"/>
          <w:sz w:val="28"/>
          <w:szCs w:val="28"/>
        </w:rPr>
        <w:lastRenderedPageBreak/>
        <w:t>Bjerke</w:t>
      </w:r>
      <w:proofErr w:type="spellEnd"/>
      <w:r w:rsidRPr="00A15052">
        <w:rPr>
          <w:rFonts w:ascii="Times New Roman" w:hAnsi="Times New Roman" w:cs="Times New Roman"/>
          <w:color w:val="000000" w:themeColor="text1"/>
          <w:sz w:val="28"/>
          <w:szCs w:val="28"/>
        </w:rPr>
        <w:t xml:space="preserve">, B. and </w:t>
      </w:r>
      <w:proofErr w:type="spellStart"/>
      <w:r w:rsidRPr="00A15052">
        <w:rPr>
          <w:rFonts w:ascii="Times New Roman" w:hAnsi="Times New Roman" w:cs="Times New Roman"/>
          <w:color w:val="000000" w:themeColor="text1"/>
          <w:sz w:val="28"/>
          <w:szCs w:val="28"/>
        </w:rPr>
        <w:t>Karlsson</w:t>
      </w:r>
      <w:proofErr w:type="spellEnd"/>
      <w:r w:rsidRPr="00A15052">
        <w:rPr>
          <w:rFonts w:ascii="Times New Roman" w:hAnsi="Times New Roman" w:cs="Times New Roman"/>
          <w:color w:val="000000" w:themeColor="text1"/>
          <w:sz w:val="28"/>
          <w:szCs w:val="28"/>
        </w:rPr>
        <w:t>, M., 2020.</w:t>
      </w:r>
      <w:proofErr w:type="gramEnd"/>
      <w:r w:rsidRPr="00A15052">
        <w:rPr>
          <w:rFonts w:ascii="Times New Roman" w:hAnsi="Times New Roman" w:cs="Times New Roman"/>
          <w:color w:val="000000" w:themeColor="text1"/>
          <w:sz w:val="28"/>
          <w:szCs w:val="28"/>
        </w:rPr>
        <w:t xml:space="preserve"> How sustainability practices drive performance in the retail industry. </w:t>
      </w:r>
      <w:proofErr w:type="gramStart"/>
      <w:r w:rsidRPr="00A15052">
        <w:rPr>
          <w:rFonts w:ascii="Times New Roman" w:hAnsi="Times New Roman" w:cs="Times New Roman"/>
          <w:color w:val="000000" w:themeColor="text1"/>
          <w:sz w:val="28"/>
          <w:szCs w:val="28"/>
        </w:rPr>
        <w:t>Journal of Retailing and Consumer Services, 54, p.101923.</w:t>
      </w:r>
      <w:proofErr w:type="gramEnd"/>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proofErr w:type="spellStart"/>
      <w:r w:rsidRPr="00A15052">
        <w:rPr>
          <w:rFonts w:ascii="Times New Roman" w:hAnsi="Times New Roman" w:cs="Times New Roman"/>
          <w:color w:val="000000" w:themeColor="text1"/>
          <w:sz w:val="28"/>
          <w:szCs w:val="28"/>
        </w:rPr>
        <w:t>Chernev</w:t>
      </w:r>
      <w:proofErr w:type="spellEnd"/>
      <w:r w:rsidRPr="00A15052">
        <w:rPr>
          <w:rFonts w:ascii="Times New Roman" w:hAnsi="Times New Roman" w:cs="Times New Roman"/>
          <w:color w:val="000000" w:themeColor="text1"/>
          <w:sz w:val="28"/>
          <w:szCs w:val="28"/>
        </w:rPr>
        <w:t xml:space="preserve">, A., 2020. The business model: How to develop new business concepts. </w:t>
      </w:r>
      <w:proofErr w:type="gramStart"/>
      <w:r w:rsidRPr="00A15052">
        <w:rPr>
          <w:rFonts w:ascii="Times New Roman" w:hAnsi="Times New Roman" w:cs="Times New Roman"/>
          <w:color w:val="000000" w:themeColor="text1"/>
          <w:sz w:val="28"/>
          <w:szCs w:val="28"/>
        </w:rPr>
        <w:t>Journal of Business Strategy, 41(5), pp.25-31.</w:t>
      </w:r>
      <w:proofErr w:type="gramEnd"/>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r w:rsidRPr="00A15052">
        <w:rPr>
          <w:rFonts w:ascii="Times New Roman" w:hAnsi="Times New Roman" w:cs="Times New Roman"/>
          <w:color w:val="000000" w:themeColor="text1"/>
          <w:sz w:val="28"/>
          <w:szCs w:val="28"/>
        </w:rPr>
        <w:t xml:space="preserve">Davenport, T.H. and </w:t>
      </w:r>
      <w:proofErr w:type="spellStart"/>
      <w:r w:rsidRPr="00A15052">
        <w:rPr>
          <w:rFonts w:ascii="Times New Roman" w:hAnsi="Times New Roman" w:cs="Times New Roman"/>
          <w:color w:val="000000" w:themeColor="text1"/>
          <w:sz w:val="28"/>
          <w:szCs w:val="28"/>
        </w:rPr>
        <w:t>Ronanki</w:t>
      </w:r>
      <w:proofErr w:type="spellEnd"/>
      <w:r w:rsidRPr="00A15052">
        <w:rPr>
          <w:rFonts w:ascii="Times New Roman" w:hAnsi="Times New Roman" w:cs="Times New Roman"/>
          <w:color w:val="000000" w:themeColor="text1"/>
          <w:sz w:val="28"/>
          <w:szCs w:val="28"/>
        </w:rPr>
        <w:t xml:space="preserve">, R., 2018. </w:t>
      </w:r>
      <w:proofErr w:type="gramStart"/>
      <w:r w:rsidRPr="00A15052">
        <w:rPr>
          <w:rFonts w:ascii="Times New Roman" w:hAnsi="Times New Roman" w:cs="Times New Roman"/>
          <w:color w:val="000000" w:themeColor="text1"/>
          <w:sz w:val="28"/>
          <w:szCs w:val="28"/>
        </w:rPr>
        <w:t>Artificial intelligence for the real world.</w:t>
      </w:r>
      <w:proofErr w:type="gramEnd"/>
      <w:r w:rsidRPr="00A15052">
        <w:rPr>
          <w:rFonts w:ascii="Times New Roman" w:hAnsi="Times New Roman" w:cs="Times New Roman"/>
          <w:color w:val="000000" w:themeColor="text1"/>
          <w:sz w:val="28"/>
          <w:szCs w:val="28"/>
        </w:rPr>
        <w:t xml:space="preserve"> </w:t>
      </w:r>
      <w:proofErr w:type="gramStart"/>
      <w:r w:rsidRPr="00A15052">
        <w:rPr>
          <w:rFonts w:ascii="Times New Roman" w:hAnsi="Times New Roman" w:cs="Times New Roman"/>
          <w:color w:val="000000" w:themeColor="text1"/>
          <w:sz w:val="28"/>
          <w:szCs w:val="28"/>
        </w:rPr>
        <w:t>Harvard Business Review, 96(1), pp.108-116.</w:t>
      </w:r>
      <w:proofErr w:type="gramEnd"/>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proofErr w:type="gramStart"/>
      <w:r w:rsidRPr="00A15052">
        <w:rPr>
          <w:rFonts w:ascii="Times New Roman" w:hAnsi="Times New Roman" w:cs="Times New Roman"/>
          <w:color w:val="000000" w:themeColor="text1"/>
          <w:sz w:val="28"/>
          <w:szCs w:val="28"/>
        </w:rPr>
        <w:t>Kumar, V., 2021.</w:t>
      </w:r>
      <w:proofErr w:type="gramEnd"/>
      <w:r w:rsidRPr="00A15052">
        <w:rPr>
          <w:rFonts w:ascii="Times New Roman" w:hAnsi="Times New Roman" w:cs="Times New Roman"/>
          <w:color w:val="000000" w:themeColor="text1"/>
          <w:sz w:val="28"/>
          <w:szCs w:val="28"/>
        </w:rPr>
        <w:t xml:space="preserve"> </w:t>
      </w:r>
      <w:proofErr w:type="gramStart"/>
      <w:r w:rsidRPr="00A15052">
        <w:rPr>
          <w:rFonts w:ascii="Times New Roman" w:hAnsi="Times New Roman" w:cs="Times New Roman"/>
          <w:color w:val="000000" w:themeColor="text1"/>
          <w:sz w:val="28"/>
          <w:szCs w:val="28"/>
        </w:rPr>
        <w:t>Reinventing business models through digital transformation.</w:t>
      </w:r>
      <w:proofErr w:type="gramEnd"/>
      <w:r w:rsidRPr="00A15052">
        <w:rPr>
          <w:rFonts w:ascii="Times New Roman" w:hAnsi="Times New Roman" w:cs="Times New Roman"/>
          <w:color w:val="000000" w:themeColor="text1"/>
          <w:sz w:val="28"/>
          <w:szCs w:val="28"/>
        </w:rPr>
        <w:t xml:space="preserve"> </w:t>
      </w:r>
      <w:proofErr w:type="gramStart"/>
      <w:r w:rsidRPr="00A15052">
        <w:rPr>
          <w:rFonts w:ascii="Times New Roman" w:hAnsi="Times New Roman" w:cs="Times New Roman"/>
          <w:color w:val="000000" w:themeColor="text1"/>
          <w:sz w:val="28"/>
          <w:szCs w:val="28"/>
        </w:rPr>
        <w:t>Journal of Business Research, 123, pp.128-136.</w:t>
      </w:r>
      <w:proofErr w:type="gramEnd"/>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proofErr w:type="spellStart"/>
      <w:proofErr w:type="gramStart"/>
      <w:r w:rsidRPr="00A15052">
        <w:rPr>
          <w:rFonts w:ascii="Times New Roman" w:hAnsi="Times New Roman" w:cs="Times New Roman"/>
          <w:color w:val="000000" w:themeColor="text1"/>
          <w:sz w:val="28"/>
          <w:szCs w:val="28"/>
        </w:rPr>
        <w:t>Lasserre</w:t>
      </w:r>
      <w:proofErr w:type="spellEnd"/>
      <w:r w:rsidRPr="00A15052">
        <w:rPr>
          <w:rFonts w:ascii="Times New Roman" w:hAnsi="Times New Roman" w:cs="Times New Roman"/>
          <w:color w:val="000000" w:themeColor="text1"/>
          <w:sz w:val="28"/>
          <w:szCs w:val="28"/>
        </w:rPr>
        <w:t xml:space="preserve">, P. and </w:t>
      </w:r>
      <w:proofErr w:type="spellStart"/>
      <w:r w:rsidRPr="00A15052">
        <w:rPr>
          <w:rFonts w:ascii="Times New Roman" w:hAnsi="Times New Roman" w:cs="Times New Roman"/>
          <w:color w:val="000000" w:themeColor="text1"/>
          <w:sz w:val="28"/>
          <w:szCs w:val="28"/>
        </w:rPr>
        <w:t>Monteiro</w:t>
      </w:r>
      <w:proofErr w:type="spellEnd"/>
      <w:r w:rsidRPr="00A15052">
        <w:rPr>
          <w:rFonts w:ascii="Times New Roman" w:hAnsi="Times New Roman" w:cs="Times New Roman"/>
          <w:color w:val="000000" w:themeColor="text1"/>
          <w:sz w:val="28"/>
          <w:szCs w:val="28"/>
        </w:rPr>
        <w:t>, F., 2022.</w:t>
      </w:r>
      <w:proofErr w:type="gramEnd"/>
      <w:r w:rsidRPr="00A15052">
        <w:rPr>
          <w:rFonts w:ascii="Times New Roman" w:hAnsi="Times New Roman" w:cs="Times New Roman"/>
          <w:color w:val="000000" w:themeColor="text1"/>
          <w:sz w:val="28"/>
          <w:szCs w:val="28"/>
        </w:rPr>
        <w:t xml:space="preserve"> </w:t>
      </w:r>
      <w:proofErr w:type="gramStart"/>
      <w:r w:rsidRPr="00A15052">
        <w:rPr>
          <w:rFonts w:ascii="Times New Roman" w:hAnsi="Times New Roman" w:cs="Times New Roman"/>
          <w:color w:val="000000" w:themeColor="text1"/>
          <w:sz w:val="28"/>
          <w:szCs w:val="28"/>
        </w:rPr>
        <w:t>Global strategic management.</w:t>
      </w:r>
      <w:proofErr w:type="gramEnd"/>
      <w:r w:rsidRPr="00A15052">
        <w:rPr>
          <w:rFonts w:ascii="Times New Roman" w:hAnsi="Times New Roman" w:cs="Times New Roman"/>
          <w:color w:val="000000" w:themeColor="text1"/>
          <w:sz w:val="28"/>
          <w:szCs w:val="28"/>
        </w:rPr>
        <w:t xml:space="preserve"> </w:t>
      </w:r>
      <w:proofErr w:type="gramStart"/>
      <w:r w:rsidRPr="00A15052">
        <w:rPr>
          <w:rFonts w:ascii="Times New Roman" w:hAnsi="Times New Roman" w:cs="Times New Roman"/>
          <w:color w:val="000000" w:themeColor="text1"/>
          <w:sz w:val="28"/>
          <w:szCs w:val="28"/>
        </w:rPr>
        <w:t>Bloomsbury Publishing.</w:t>
      </w:r>
      <w:proofErr w:type="gramEnd"/>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proofErr w:type="spellStart"/>
      <w:r w:rsidRPr="00A15052">
        <w:rPr>
          <w:rFonts w:ascii="Times New Roman" w:hAnsi="Times New Roman" w:cs="Times New Roman"/>
          <w:color w:val="000000" w:themeColor="text1"/>
          <w:sz w:val="28"/>
          <w:szCs w:val="28"/>
        </w:rPr>
        <w:t>Lusch</w:t>
      </w:r>
      <w:proofErr w:type="spellEnd"/>
      <w:r w:rsidRPr="00A15052">
        <w:rPr>
          <w:rFonts w:ascii="Times New Roman" w:hAnsi="Times New Roman" w:cs="Times New Roman"/>
          <w:color w:val="000000" w:themeColor="text1"/>
          <w:sz w:val="28"/>
          <w:szCs w:val="28"/>
        </w:rPr>
        <w:t xml:space="preserve">, R.F. and </w:t>
      </w:r>
      <w:proofErr w:type="spellStart"/>
      <w:r w:rsidRPr="00A15052">
        <w:rPr>
          <w:rFonts w:ascii="Times New Roman" w:hAnsi="Times New Roman" w:cs="Times New Roman"/>
          <w:color w:val="000000" w:themeColor="text1"/>
          <w:sz w:val="28"/>
          <w:szCs w:val="28"/>
        </w:rPr>
        <w:t>Nambisan</w:t>
      </w:r>
      <w:proofErr w:type="spellEnd"/>
      <w:r w:rsidRPr="00A15052">
        <w:rPr>
          <w:rFonts w:ascii="Times New Roman" w:hAnsi="Times New Roman" w:cs="Times New Roman"/>
          <w:color w:val="000000" w:themeColor="text1"/>
          <w:sz w:val="28"/>
          <w:szCs w:val="28"/>
        </w:rPr>
        <w:t xml:space="preserve">, S., 2020. Service innovation: A service-dominant logic perspective. </w:t>
      </w:r>
      <w:proofErr w:type="gramStart"/>
      <w:r w:rsidRPr="00A15052">
        <w:rPr>
          <w:rFonts w:ascii="Times New Roman" w:hAnsi="Times New Roman" w:cs="Times New Roman"/>
          <w:color w:val="000000" w:themeColor="text1"/>
          <w:sz w:val="28"/>
          <w:szCs w:val="28"/>
        </w:rPr>
        <w:t>MIS Quarterly, 39(1), pp.155-175.</w:t>
      </w:r>
      <w:proofErr w:type="gramEnd"/>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proofErr w:type="spellStart"/>
      <w:r w:rsidRPr="00A15052">
        <w:rPr>
          <w:rFonts w:ascii="Times New Roman" w:hAnsi="Times New Roman" w:cs="Times New Roman"/>
          <w:color w:val="000000" w:themeColor="text1"/>
          <w:sz w:val="28"/>
          <w:szCs w:val="28"/>
        </w:rPr>
        <w:t>Pantano</w:t>
      </w:r>
      <w:proofErr w:type="spellEnd"/>
      <w:r w:rsidRPr="00A15052">
        <w:rPr>
          <w:rFonts w:ascii="Times New Roman" w:hAnsi="Times New Roman" w:cs="Times New Roman"/>
          <w:color w:val="000000" w:themeColor="text1"/>
          <w:sz w:val="28"/>
          <w:szCs w:val="28"/>
        </w:rPr>
        <w:t xml:space="preserve">, E., 2020. Retail digitalization: Implications for innovation management. </w:t>
      </w:r>
      <w:proofErr w:type="gramStart"/>
      <w:r w:rsidRPr="00A15052">
        <w:rPr>
          <w:rFonts w:ascii="Times New Roman" w:hAnsi="Times New Roman" w:cs="Times New Roman"/>
          <w:color w:val="000000" w:themeColor="text1"/>
          <w:sz w:val="28"/>
          <w:szCs w:val="28"/>
        </w:rPr>
        <w:t>Journal of Business Research, 123, pp.289-298.</w:t>
      </w:r>
      <w:proofErr w:type="gramEnd"/>
    </w:p>
    <w:p w:rsidR="00A15052" w:rsidRPr="00A15052" w:rsidRDefault="00A15052" w:rsidP="00EC72E2">
      <w:pPr>
        <w:spacing w:before="240" w:after="0" w:line="360" w:lineRule="auto"/>
        <w:jc w:val="both"/>
        <w:rPr>
          <w:rFonts w:ascii="Times New Roman" w:hAnsi="Times New Roman" w:cs="Times New Roman"/>
          <w:color w:val="000000" w:themeColor="text1"/>
          <w:sz w:val="28"/>
          <w:szCs w:val="28"/>
        </w:rPr>
      </w:pPr>
      <w:proofErr w:type="gramStart"/>
      <w:r w:rsidRPr="00A15052">
        <w:rPr>
          <w:rFonts w:ascii="Times New Roman" w:hAnsi="Times New Roman" w:cs="Times New Roman"/>
          <w:color w:val="000000" w:themeColor="text1"/>
          <w:sz w:val="28"/>
          <w:szCs w:val="28"/>
        </w:rPr>
        <w:t>Shankar, V. and Bolton, R.N., 2020.</w:t>
      </w:r>
      <w:proofErr w:type="gramEnd"/>
      <w:r w:rsidRPr="00A15052">
        <w:rPr>
          <w:rFonts w:ascii="Times New Roman" w:hAnsi="Times New Roman" w:cs="Times New Roman"/>
          <w:color w:val="000000" w:themeColor="text1"/>
          <w:sz w:val="28"/>
          <w:szCs w:val="28"/>
        </w:rPr>
        <w:t xml:space="preserve"> </w:t>
      </w:r>
      <w:proofErr w:type="gramStart"/>
      <w:r w:rsidRPr="00A15052">
        <w:rPr>
          <w:rFonts w:ascii="Times New Roman" w:hAnsi="Times New Roman" w:cs="Times New Roman"/>
          <w:color w:val="000000" w:themeColor="text1"/>
          <w:sz w:val="28"/>
          <w:szCs w:val="28"/>
        </w:rPr>
        <w:t>An integrative framework for customer experience management in retailing.</w:t>
      </w:r>
      <w:proofErr w:type="gramEnd"/>
      <w:r w:rsidRPr="00A15052">
        <w:rPr>
          <w:rFonts w:ascii="Times New Roman" w:hAnsi="Times New Roman" w:cs="Times New Roman"/>
          <w:color w:val="000000" w:themeColor="text1"/>
          <w:sz w:val="28"/>
          <w:szCs w:val="28"/>
        </w:rPr>
        <w:t xml:space="preserve"> Journal of Retailing, 96(3), pp. 381-397. DOI: 10.1016/j.jretai.2020.01.003</w:t>
      </w:r>
    </w:p>
    <w:sectPr w:rsidR="00A15052" w:rsidRPr="00A150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800E4E"/>
    <w:multiLevelType w:val="hybridMultilevel"/>
    <w:tmpl w:val="D3DC4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8C2769"/>
    <w:multiLevelType w:val="hybridMultilevel"/>
    <w:tmpl w:val="414C7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D3B5D66"/>
    <w:multiLevelType w:val="hybridMultilevel"/>
    <w:tmpl w:val="C0C24ACE"/>
    <w:lvl w:ilvl="0" w:tplc="C7B2953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0D217EB"/>
    <w:multiLevelType w:val="hybridMultilevel"/>
    <w:tmpl w:val="A776D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8BF307E"/>
    <w:multiLevelType w:val="hybridMultilevel"/>
    <w:tmpl w:val="1DFE0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D702FD1"/>
    <w:multiLevelType w:val="hybridMultilevel"/>
    <w:tmpl w:val="DA4E9A96"/>
    <w:lvl w:ilvl="0" w:tplc="5AD4FA8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6216C10"/>
    <w:multiLevelType w:val="hybridMultilevel"/>
    <w:tmpl w:val="D67E4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A3466B4"/>
    <w:multiLevelType w:val="hybridMultilevel"/>
    <w:tmpl w:val="9F9A4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1"/>
  </w:num>
  <w:num w:numId="5">
    <w:abstractNumId w:val="6"/>
  </w:num>
  <w:num w:numId="6">
    <w:abstractNumId w:val="4"/>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20F0"/>
    <w:rsid w:val="000D3712"/>
    <w:rsid w:val="0011306D"/>
    <w:rsid w:val="00A15052"/>
    <w:rsid w:val="00BB20F0"/>
    <w:rsid w:val="00BC10FA"/>
    <w:rsid w:val="00C21B9E"/>
    <w:rsid w:val="00C34983"/>
    <w:rsid w:val="00D65771"/>
    <w:rsid w:val="00E27AE7"/>
    <w:rsid w:val="00E521C9"/>
    <w:rsid w:val="00E71A91"/>
    <w:rsid w:val="00EB1702"/>
    <w:rsid w:val="00EC72E2"/>
    <w:rsid w:val="00F316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1505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1505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05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15052"/>
    <w:pPr>
      <w:ind w:left="720"/>
      <w:contextualSpacing/>
    </w:pPr>
  </w:style>
  <w:style w:type="character" w:customStyle="1" w:styleId="Heading2Char">
    <w:name w:val="Heading 2 Char"/>
    <w:basedOn w:val="DefaultParagraphFont"/>
    <w:link w:val="Heading2"/>
    <w:uiPriority w:val="9"/>
    <w:rsid w:val="00A1505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C10FA"/>
    <w:pPr>
      <w:outlineLvl w:val="9"/>
    </w:pPr>
    <w:rPr>
      <w:lang w:eastAsia="ja-JP"/>
    </w:rPr>
  </w:style>
  <w:style w:type="paragraph" w:styleId="TOC1">
    <w:name w:val="toc 1"/>
    <w:basedOn w:val="Normal"/>
    <w:next w:val="Normal"/>
    <w:autoRedefine/>
    <w:uiPriority w:val="39"/>
    <w:unhideWhenUsed/>
    <w:rsid w:val="00BC10FA"/>
    <w:pPr>
      <w:spacing w:after="100"/>
    </w:pPr>
  </w:style>
  <w:style w:type="paragraph" w:styleId="TOC2">
    <w:name w:val="toc 2"/>
    <w:basedOn w:val="Normal"/>
    <w:next w:val="Normal"/>
    <w:autoRedefine/>
    <w:uiPriority w:val="39"/>
    <w:unhideWhenUsed/>
    <w:rsid w:val="00BC10FA"/>
    <w:pPr>
      <w:spacing w:after="100"/>
      <w:ind w:left="220"/>
    </w:pPr>
  </w:style>
  <w:style w:type="character" w:styleId="Hyperlink">
    <w:name w:val="Hyperlink"/>
    <w:basedOn w:val="DefaultParagraphFont"/>
    <w:uiPriority w:val="99"/>
    <w:unhideWhenUsed/>
    <w:rsid w:val="00BC10FA"/>
    <w:rPr>
      <w:color w:val="0000FF" w:themeColor="hyperlink"/>
      <w:u w:val="single"/>
    </w:rPr>
  </w:style>
  <w:style w:type="paragraph" w:styleId="BalloonText">
    <w:name w:val="Balloon Text"/>
    <w:basedOn w:val="Normal"/>
    <w:link w:val="BalloonTextChar"/>
    <w:uiPriority w:val="99"/>
    <w:semiHidden/>
    <w:unhideWhenUsed/>
    <w:rsid w:val="00BC10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0F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1505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1505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05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15052"/>
    <w:pPr>
      <w:ind w:left="720"/>
      <w:contextualSpacing/>
    </w:pPr>
  </w:style>
  <w:style w:type="character" w:customStyle="1" w:styleId="Heading2Char">
    <w:name w:val="Heading 2 Char"/>
    <w:basedOn w:val="DefaultParagraphFont"/>
    <w:link w:val="Heading2"/>
    <w:uiPriority w:val="9"/>
    <w:rsid w:val="00A1505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C10FA"/>
    <w:pPr>
      <w:outlineLvl w:val="9"/>
    </w:pPr>
    <w:rPr>
      <w:lang w:eastAsia="ja-JP"/>
    </w:rPr>
  </w:style>
  <w:style w:type="paragraph" w:styleId="TOC1">
    <w:name w:val="toc 1"/>
    <w:basedOn w:val="Normal"/>
    <w:next w:val="Normal"/>
    <w:autoRedefine/>
    <w:uiPriority w:val="39"/>
    <w:unhideWhenUsed/>
    <w:rsid w:val="00BC10FA"/>
    <w:pPr>
      <w:spacing w:after="100"/>
    </w:pPr>
  </w:style>
  <w:style w:type="paragraph" w:styleId="TOC2">
    <w:name w:val="toc 2"/>
    <w:basedOn w:val="Normal"/>
    <w:next w:val="Normal"/>
    <w:autoRedefine/>
    <w:uiPriority w:val="39"/>
    <w:unhideWhenUsed/>
    <w:rsid w:val="00BC10FA"/>
    <w:pPr>
      <w:spacing w:after="100"/>
      <w:ind w:left="220"/>
    </w:pPr>
  </w:style>
  <w:style w:type="character" w:styleId="Hyperlink">
    <w:name w:val="Hyperlink"/>
    <w:basedOn w:val="DefaultParagraphFont"/>
    <w:uiPriority w:val="99"/>
    <w:unhideWhenUsed/>
    <w:rsid w:val="00BC10FA"/>
    <w:rPr>
      <w:color w:val="0000FF" w:themeColor="hyperlink"/>
      <w:u w:val="single"/>
    </w:rPr>
  </w:style>
  <w:style w:type="paragraph" w:styleId="BalloonText">
    <w:name w:val="Balloon Text"/>
    <w:basedOn w:val="Normal"/>
    <w:link w:val="BalloonTextChar"/>
    <w:uiPriority w:val="99"/>
    <w:semiHidden/>
    <w:unhideWhenUsed/>
    <w:rsid w:val="00BC10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0F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2804F7-6615-4C53-80FD-C5654AF2DD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15</Pages>
  <Words>3375</Words>
  <Characters>19243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user</cp:lastModifiedBy>
  <cp:revision>8</cp:revision>
  <dcterms:created xsi:type="dcterms:W3CDTF">2024-10-22T11:20:00Z</dcterms:created>
  <dcterms:modified xsi:type="dcterms:W3CDTF">2024-10-22T12:21:00Z</dcterms:modified>
</cp:coreProperties>
</file>