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B9E741" w14:textId="5A01C512" w:rsidR="1CCBFA11" w:rsidRDefault="1CCBFA11" w:rsidP="1CCBFA11">
      <w:pPr>
        <w:pStyle w:val="NoSpacing"/>
      </w:pPr>
    </w:p>
    <w:p w14:paraId="39512DAC" w14:textId="0140D1AF" w:rsidR="654974A1" w:rsidRPr="0022510A" w:rsidRDefault="654974A1" w:rsidP="0022510A">
      <w:pPr>
        <w:pStyle w:val="NoSpacing"/>
        <w:spacing w:line="360" w:lineRule="auto"/>
        <w:jc w:val="both"/>
        <w:rPr>
          <w:rFonts w:ascii="Arial" w:eastAsia="Arial" w:hAnsi="Arial" w:cs="Arial"/>
        </w:rPr>
      </w:pPr>
      <w:r w:rsidRPr="0022510A">
        <w:rPr>
          <w:rFonts w:ascii="Arial" w:eastAsia="Arial" w:hAnsi="Arial" w:cs="Arial"/>
        </w:rPr>
        <w:t>The module tittle and module code: Discuss how the evo</w:t>
      </w:r>
      <w:r w:rsidR="2FF6FD97" w:rsidRPr="0022510A">
        <w:rPr>
          <w:rFonts w:ascii="Arial" w:eastAsia="Arial" w:hAnsi="Arial" w:cs="Arial"/>
        </w:rPr>
        <w:t>lution of HRM facilities the strategic development of an international</w:t>
      </w:r>
      <w:r w:rsidR="7E003666" w:rsidRPr="0022510A">
        <w:rPr>
          <w:rFonts w:ascii="Arial" w:eastAsia="Arial" w:hAnsi="Arial" w:cs="Arial"/>
        </w:rPr>
        <w:t xml:space="preserve"> hotel brand through work force planning, rec</w:t>
      </w:r>
      <w:r w:rsidR="60825C02" w:rsidRPr="0022510A">
        <w:rPr>
          <w:rFonts w:ascii="Arial" w:eastAsia="Arial" w:hAnsi="Arial" w:cs="Arial"/>
        </w:rPr>
        <w:t>ruitment and selection.</w:t>
      </w:r>
    </w:p>
    <w:p w14:paraId="75474E12" w14:textId="3D6998BB" w:rsidR="60825C02" w:rsidRPr="0022510A" w:rsidRDefault="60825C02" w:rsidP="0022510A">
      <w:pPr>
        <w:pStyle w:val="NoSpacing"/>
        <w:spacing w:line="360" w:lineRule="auto"/>
        <w:jc w:val="both"/>
        <w:rPr>
          <w:rFonts w:ascii="Arial" w:eastAsia="Arial" w:hAnsi="Arial" w:cs="Arial"/>
          <w:lang w:val="nl-NL"/>
        </w:rPr>
      </w:pPr>
      <w:proofErr w:type="spellStart"/>
      <w:r w:rsidRPr="0022510A">
        <w:rPr>
          <w:rFonts w:ascii="Arial" w:eastAsia="Arial" w:hAnsi="Arial" w:cs="Arial"/>
          <w:lang w:val="nl-NL"/>
        </w:rPr>
        <w:t>Lecturer</w:t>
      </w:r>
      <w:proofErr w:type="spellEnd"/>
      <w:r w:rsidRPr="0022510A">
        <w:rPr>
          <w:rFonts w:ascii="Arial" w:eastAsia="Arial" w:hAnsi="Arial" w:cs="Arial"/>
          <w:lang w:val="nl-NL"/>
        </w:rPr>
        <w:t xml:space="preserve"> name: Helen Lee</w:t>
      </w:r>
    </w:p>
    <w:p w14:paraId="66420BF1" w14:textId="7ECC85F0" w:rsidR="1DB123B3" w:rsidRPr="0022510A" w:rsidRDefault="1DB123B3" w:rsidP="0022510A">
      <w:pPr>
        <w:pStyle w:val="NoSpacing"/>
        <w:spacing w:line="360" w:lineRule="auto"/>
        <w:jc w:val="both"/>
        <w:rPr>
          <w:rFonts w:ascii="Arial" w:eastAsia="Arial" w:hAnsi="Arial" w:cs="Arial"/>
          <w:lang w:val="nl-NL"/>
        </w:rPr>
      </w:pPr>
      <w:r w:rsidRPr="0022510A">
        <w:rPr>
          <w:rFonts w:ascii="Arial" w:eastAsia="Arial" w:hAnsi="Arial" w:cs="Arial"/>
          <w:lang w:val="nl-NL"/>
        </w:rPr>
        <w:t xml:space="preserve">Krystal Gardner </w:t>
      </w:r>
    </w:p>
    <w:p w14:paraId="03E08769" w14:textId="7C9649CD" w:rsidR="1DB123B3" w:rsidRPr="0022510A" w:rsidRDefault="1DB123B3" w:rsidP="0022510A">
      <w:pPr>
        <w:pStyle w:val="NoSpacing"/>
        <w:spacing w:line="360" w:lineRule="auto"/>
        <w:jc w:val="both"/>
        <w:rPr>
          <w:rFonts w:ascii="Arial" w:eastAsia="Arial" w:hAnsi="Arial" w:cs="Arial"/>
        </w:rPr>
      </w:pPr>
      <w:r w:rsidRPr="0022510A">
        <w:rPr>
          <w:rFonts w:ascii="Arial" w:eastAsia="Arial" w:hAnsi="Arial" w:cs="Arial"/>
        </w:rPr>
        <w:t>2027750</w:t>
      </w:r>
    </w:p>
    <w:p w14:paraId="44CB2761" w14:textId="4630E650" w:rsidR="1CCBFA11" w:rsidRPr="0022510A" w:rsidRDefault="1CCBFA11" w:rsidP="0022510A">
      <w:pPr>
        <w:pStyle w:val="NoSpacing"/>
        <w:spacing w:line="360" w:lineRule="auto"/>
        <w:jc w:val="both"/>
        <w:rPr>
          <w:rFonts w:ascii="Arial" w:eastAsia="Arial" w:hAnsi="Arial" w:cs="Arial"/>
        </w:rPr>
      </w:pPr>
    </w:p>
    <w:p w14:paraId="56419355" w14:textId="06A09413" w:rsidR="1CCBFA11" w:rsidRPr="0022510A" w:rsidRDefault="00064116" w:rsidP="0022510A">
      <w:pPr>
        <w:pStyle w:val="NoSpacing"/>
        <w:spacing w:line="360" w:lineRule="auto"/>
        <w:jc w:val="both"/>
        <w:rPr>
          <w:rFonts w:ascii="Arial" w:eastAsia="Arial" w:hAnsi="Arial" w:cs="Arial"/>
        </w:rPr>
      </w:pPr>
      <w:r w:rsidRPr="0022510A">
        <w:rPr>
          <w:rFonts w:ascii="Arial" w:eastAsia="Arial" w:hAnsi="Arial" w:cs="Arial"/>
        </w:rPr>
        <w:t>The hospitality sector is distinguished by its extensive worldwide reach, varied workforce, and exciting working environment. In this regard, the strategic development of global hotel brands is significantly shaped by HRM</w:t>
      </w:r>
      <w:r w:rsidR="00A1073F" w:rsidRPr="0022510A">
        <w:rPr>
          <w:rFonts w:ascii="Arial" w:eastAsia="Arial" w:hAnsi="Arial" w:cs="Arial"/>
        </w:rPr>
        <w:t xml:space="preserve"> </w:t>
      </w:r>
      <w:r w:rsidR="001E6872" w:rsidRPr="0022510A">
        <w:rPr>
          <w:rFonts w:ascii="Arial" w:eastAsia="Arial" w:hAnsi="Arial" w:cs="Arial"/>
        </w:rPr>
        <w:t>(</w:t>
      </w:r>
      <w:r w:rsidR="00A1073F" w:rsidRPr="0022510A">
        <w:rPr>
          <w:rFonts w:ascii="Arial" w:eastAsia="Arial" w:hAnsi="Arial" w:cs="Arial"/>
        </w:rPr>
        <w:t xml:space="preserve">Boxall and Purcell 2016) assert that effective human resource management is essential to the success of organisations. </w:t>
      </w:r>
      <w:r w:rsidR="001E6872" w:rsidRPr="0022510A">
        <w:rPr>
          <w:rFonts w:ascii="Arial" w:eastAsia="Arial" w:hAnsi="Arial" w:cs="Arial"/>
        </w:rPr>
        <w:t>(</w:t>
      </w:r>
      <w:r w:rsidR="00A1073F" w:rsidRPr="0022510A">
        <w:rPr>
          <w:rFonts w:ascii="Arial" w:eastAsia="Arial" w:hAnsi="Arial" w:cs="Arial"/>
        </w:rPr>
        <w:t>Baum 2016) highlights the significance of human resource management within the global tourism and hospitality sector.</w:t>
      </w:r>
      <w:r w:rsidRPr="0022510A">
        <w:rPr>
          <w:rFonts w:ascii="Arial" w:eastAsia="Arial" w:hAnsi="Arial" w:cs="Arial"/>
        </w:rPr>
        <w:t xml:space="preserve"> This essay examines how HRM's development has aided in the strategic growth of a global hotel brand, paying special attention to hiring, selection, and workforce planning. </w:t>
      </w:r>
      <w:r w:rsidR="0022510A" w:rsidRPr="0022510A">
        <w:rPr>
          <w:rFonts w:ascii="Arial" w:eastAsia="Arial" w:hAnsi="Arial" w:cs="Arial"/>
        </w:rPr>
        <w:t>H</w:t>
      </w:r>
      <w:r w:rsidRPr="0022510A">
        <w:rPr>
          <w:rFonts w:ascii="Arial" w:eastAsia="Arial" w:hAnsi="Arial" w:cs="Arial"/>
        </w:rPr>
        <w:t xml:space="preserve">otel chain Marriott International </w:t>
      </w:r>
      <w:r w:rsidR="00A1073F" w:rsidRPr="0022510A">
        <w:rPr>
          <w:rFonts w:ascii="Arial" w:eastAsia="Arial" w:hAnsi="Arial" w:cs="Arial"/>
        </w:rPr>
        <w:t xml:space="preserve">will be </w:t>
      </w:r>
      <w:r w:rsidRPr="0022510A">
        <w:rPr>
          <w:rFonts w:ascii="Arial" w:eastAsia="Arial" w:hAnsi="Arial" w:cs="Arial"/>
        </w:rPr>
        <w:t xml:space="preserve">used as a case study to highlight how HRM is evolving and how this </w:t>
      </w:r>
      <w:bookmarkStart w:id="0" w:name="_Int_fKsemVIi"/>
      <w:r w:rsidRPr="0022510A">
        <w:rPr>
          <w:rFonts w:ascii="Arial" w:eastAsia="Arial" w:hAnsi="Arial" w:cs="Arial"/>
        </w:rPr>
        <w:t>has an effect on</w:t>
      </w:r>
      <w:bookmarkEnd w:id="0"/>
      <w:r w:rsidRPr="0022510A">
        <w:rPr>
          <w:rFonts w:ascii="Arial" w:eastAsia="Arial" w:hAnsi="Arial" w:cs="Arial"/>
        </w:rPr>
        <w:t xml:space="preserve"> the process of strategic development.</w:t>
      </w:r>
      <w:r w:rsidR="00A1073F" w:rsidRPr="0022510A">
        <w:rPr>
          <w:rFonts w:ascii="Arial" w:eastAsia="Arial" w:hAnsi="Arial" w:cs="Arial"/>
        </w:rPr>
        <w:t xml:space="preserve"> Organisations must have a strong human </w:t>
      </w:r>
      <w:r w:rsidR="00952437" w:rsidRPr="0022510A">
        <w:rPr>
          <w:rFonts w:ascii="Arial" w:eastAsia="Arial" w:hAnsi="Arial" w:cs="Arial"/>
        </w:rPr>
        <w:t>resources department</w:t>
      </w:r>
      <w:r w:rsidR="00A1073F" w:rsidRPr="0022510A">
        <w:rPr>
          <w:rFonts w:ascii="Arial" w:eastAsia="Arial" w:hAnsi="Arial" w:cs="Arial"/>
        </w:rPr>
        <w:t xml:space="preserve"> and staff </w:t>
      </w:r>
      <w:bookmarkStart w:id="1" w:name="_Int_nQjH8HB8"/>
      <w:r w:rsidR="00A1073F" w:rsidRPr="0022510A">
        <w:rPr>
          <w:rFonts w:ascii="Arial" w:eastAsia="Arial" w:hAnsi="Arial" w:cs="Arial"/>
        </w:rPr>
        <w:t>in order to</w:t>
      </w:r>
      <w:bookmarkEnd w:id="1"/>
      <w:r w:rsidR="00A1073F" w:rsidRPr="0022510A">
        <w:rPr>
          <w:rFonts w:ascii="Arial" w:eastAsia="Arial" w:hAnsi="Arial" w:cs="Arial"/>
        </w:rPr>
        <w:t xml:space="preserve"> guarantee that visitors are treated with courtesy and decency </w:t>
      </w:r>
      <w:r w:rsidR="001E6872" w:rsidRPr="0022510A">
        <w:rPr>
          <w:rFonts w:ascii="Arial" w:eastAsia="Arial" w:hAnsi="Arial" w:cs="Arial"/>
        </w:rPr>
        <w:t>(</w:t>
      </w:r>
      <w:r w:rsidR="00A1073F" w:rsidRPr="0022510A">
        <w:rPr>
          <w:rFonts w:ascii="Arial" w:eastAsia="Arial" w:hAnsi="Arial" w:cs="Arial"/>
        </w:rPr>
        <w:t>Hotel Business Review 2019).</w:t>
      </w:r>
      <w:r w:rsidR="00722804" w:rsidRPr="0022510A">
        <w:rPr>
          <w:rFonts w:ascii="Arial" w:eastAsia="Arial" w:hAnsi="Arial" w:cs="Arial"/>
        </w:rPr>
        <w:t xml:space="preserve"> T</w:t>
      </w:r>
      <w:r w:rsidR="005F1329" w:rsidRPr="0022510A">
        <w:rPr>
          <w:rFonts w:ascii="Arial" w:eastAsia="Arial" w:hAnsi="Arial" w:cs="Arial"/>
        </w:rPr>
        <w:t xml:space="preserve">hey serve as the property's brand </w:t>
      </w:r>
      <w:r w:rsidR="005427C1" w:rsidRPr="0022510A">
        <w:rPr>
          <w:rFonts w:ascii="Arial" w:eastAsia="Arial" w:hAnsi="Arial" w:cs="Arial"/>
        </w:rPr>
        <w:t>ambassadors;</w:t>
      </w:r>
      <w:r w:rsidR="005F1329" w:rsidRPr="0022510A">
        <w:rPr>
          <w:rFonts w:ascii="Arial" w:eastAsia="Arial" w:hAnsi="Arial" w:cs="Arial"/>
        </w:rPr>
        <w:t xml:space="preserve"> the employees of the hotel determine its quality. It is therefore the responsibility of the HRM to carefully select and train the appropriate candidates. For a hotel to run efficiently, the </w:t>
      </w:r>
      <w:r w:rsidR="00FD3D58" w:rsidRPr="0022510A">
        <w:rPr>
          <w:rFonts w:ascii="Arial" w:eastAsia="Arial" w:hAnsi="Arial" w:cs="Arial"/>
        </w:rPr>
        <w:t>HR</w:t>
      </w:r>
      <w:r w:rsidR="005F1329" w:rsidRPr="0022510A">
        <w:rPr>
          <w:rFonts w:ascii="Arial" w:eastAsia="Arial" w:hAnsi="Arial" w:cs="Arial"/>
        </w:rPr>
        <w:t xml:space="preserve"> department is crucial, making it a significant segment of the hospitality industry.</w:t>
      </w:r>
    </w:p>
    <w:p w14:paraId="1F6BAC84" w14:textId="24332701" w:rsidR="0022394F" w:rsidRPr="0022510A" w:rsidRDefault="0022394F" w:rsidP="0022510A">
      <w:pPr>
        <w:pStyle w:val="NoSpacing"/>
        <w:spacing w:line="360" w:lineRule="auto"/>
        <w:jc w:val="both"/>
        <w:rPr>
          <w:rFonts w:ascii="Arial" w:eastAsia="Arial" w:hAnsi="Arial" w:cs="Arial"/>
        </w:rPr>
      </w:pPr>
    </w:p>
    <w:p w14:paraId="0723D301" w14:textId="385A14C5" w:rsidR="001D18DD" w:rsidRPr="0022510A" w:rsidRDefault="0022394F" w:rsidP="0022510A">
      <w:pPr>
        <w:pStyle w:val="NoSpacing"/>
        <w:spacing w:line="360" w:lineRule="auto"/>
        <w:jc w:val="both"/>
        <w:rPr>
          <w:rFonts w:ascii="Arial" w:eastAsia="Arial" w:hAnsi="Arial" w:cs="Arial"/>
        </w:rPr>
      </w:pPr>
      <w:r w:rsidRPr="0022510A">
        <w:rPr>
          <w:rFonts w:ascii="Arial" w:eastAsia="Arial" w:hAnsi="Arial" w:cs="Arial"/>
        </w:rPr>
        <w:t>From its basic administrative roles to its modern strategic position inside organisations, HRM has evolved throughout time. This change is particularly noticeable in the context of global hotel brands, where HRM has changed to address the difficulties presented by a workforce that is more globalised and a cutthroat industry.</w:t>
      </w:r>
      <w:r w:rsidR="001E6872" w:rsidRPr="0022510A">
        <w:rPr>
          <w:rFonts w:ascii="Arial" w:eastAsia="Arial" w:hAnsi="Arial" w:cs="Arial"/>
        </w:rPr>
        <w:t xml:space="preserve"> Over time, the field of HRM has experienced substantial changes in response to the ever-changing corporate landscape. The </w:t>
      </w:r>
      <w:bookmarkStart w:id="2" w:name="_Int_9BhpgwZU"/>
      <w:r w:rsidR="001E6872" w:rsidRPr="0022510A">
        <w:rPr>
          <w:rFonts w:ascii="Arial" w:eastAsia="Arial" w:hAnsi="Arial" w:cs="Arial"/>
        </w:rPr>
        <w:t>main focus</w:t>
      </w:r>
      <w:bookmarkEnd w:id="2"/>
      <w:r w:rsidR="001E6872" w:rsidRPr="0022510A">
        <w:rPr>
          <w:rFonts w:ascii="Arial" w:eastAsia="Arial" w:hAnsi="Arial" w:cs="Arial"/>
        </w:rPr>
        <w:t xml:space="preserve"> of traditional HRM was compliance and administrative duties. </w:t>
      </w:r>
      <w:bookmarkStart w:id="3" w:name="_Int_sBv8TWn9"/>
      <w:r w:rsidR="001E6872" w:rsidRPr="0022510A">
        <w:rPr>
          <w:rFonts w:ascii="Arial" w:eastAsia="Arial" w:hAnsi="Arial" w:cs="Arial"/>
        </w:rPr>
        <w:t>In order to</w:t>
      </w:r>
      <w:bookmarkEnd w:id="3"/>
      <w:r w:rsidR="001E6872" w:rsidRPr="0022510A">
        <w:rPr>
          <w:rFonts w:ascii="Arial" w:eastAsia="Arial" w:hAnsi="Arial" w:cs="Arial"/>
        </w:rPr>
        <w:t xml:space="preserve"> promote corporate success via effective talent management and employee engagement, modern HRM, however, places a strong emphasis on strategic relationships with organisational leaders (</w:t>
      </w:r>
      <w:proofErr w:type="spellStart"/>
      <w:r w:rsidR="001E6872" w:rsidRPr="0022510A">
        <w:rPr>
          <w:rFonts w:ascii="Arial" w:eastAsia="Arial" w:hAnsi="Arial" w:cs="Arial"/>
        </w:rPr>
        <w:t>Boxall</w:t>
      </w:r>
      <w:proofErr w:type="spellEnd"/>
      <w:r w:rsidR="001E6872" w:rsidRPr="0022510A">
        <w:rPr>
          <w:rFonts w:ascii="Arial" w:eastAsia="Arial" w:hAnsi="Arial" w:cs="Arial"/>
        </w:rPr>
        <w:t xml:space="preserve"> &amp; Purcell, 2016). The incorporation of technology, data analytics, and a more proactive participation in organisational decision-making processes are indicative of the transition towards a strategic HRM approach (Ulrich, 2018). In addition, HRM must adopt cutting-edge strategies like flexible work schedules and policies for remote work </w:t>
      </w:r>
      <w:bookmarkStart w:id="4" w:name="_Int_MaeHITuX"/>
      <w:r w:rsidR="001E6872" w:rsidRPr="0022510A">
        <w:rPr>
          <w:rFonts w:ascii="Arial" w:eastAsia="Arial" w:hAnsi="Arial" w:cs="Arial"/>
        </w:rPr>
        <w:t>in order to</w:t>
      </w:r>
      <w:bookmarkEnd w:id="4"/>
      <w:r w:rsidR="001E6872" w:rsidRPr="0022510A">
        <w:rPr>
          <w:rFonts w:ascii="Arial" w:eastAsia="Arial" w:hAnsi="Arial" w:cs="Arial"/>
        </w:rPr>
        <w:t xml:space="preserve"> meet the evolving demands of the workforce </w:t>
      </w:r>
      <w:bookmarkStart w:id="5" w:name="_Int_nnfBX9Kf"/>
      <w:r w:rsidR="001E6872" w:rsidRPr="0022510A">
        <w:rPr>
          <w:rFonts w:ascii="Arial" w:eastAsia="Arial" w:hAnsi="Arial" w:cs="Arial"/>
        </w:rPr>
        <w:t>as a result of</w:t>
      </w:r>
      <w:bookmarkEnd w:id="5"/>
      <w:r w:rsidR="001E6872" w:rsidRPr="0022510A">
        <w:rPr>
          <w:rFonts w:ascii="Arial" w:eastAsia="Arial" w:hAnsi="Arial" w:cs="Arial"/>
        </w:rPr>
        <w:t xml:space="preserve"> the digital era (Deloitte, 2020). This development highlights the significance of HRM in promoting organisational adaptability and resilience and is a reaction to the needs of a diversified and globalised workforce.</w:t>
      </w:r>
    </w:p>
    <w:p w14:paraId="4FB6A3A4" w14:textId="5B54DA5D" w:rsidR="001D18DD" w:rsidRPr="0022510A" w:rsidRDefault="001D18DD" w:rsidP="0022510A">
      <w:pPr>
        <w:pStyle w:val="NoSpacing"/>
        <w:spacing w:line="360" w:lineRule="auto"/>
        <w:jc w:val="both"/>
        <w:rPr>
          <w:rFonts w:ascii="Arial" w:eastAsia="Arial" w:hAnsi="Arial" w:cs="Arial"/>
        </w:rPr>
      </w:pPr>
      <w:r w:rsidRPr="0022510A">
        <w:rPr>
          <w:rFonts w:ascii="Arial" w:eastAsia="Arial" w:hAnsi="Arial" w:cs="Arial"/>
        </w:rPr>
        <w:t xml:space="preserve">Significant changes have been made to the Marriott Hotel's Human Resources </w:t>
      </w:r>
      <w:r w:rsidR="007207AA" w:rsidRPr="0022510A">
        <w:rPr>
          <w:rFonts w:ascii="Arial" w:eastAsia="Arial" w:hAnsi="Arial" w:cs="Arial"/>
        </w:rPr>
        <w:t>Management throughout</w:t>
      </w:r>
      <w:r w:rsidRPr="0022510A">
        <w:rPr>
          <w:rFonts w:ascii="Arial" w:eastAsia="Arial" w:hAnsi="Arial" w:cs="Arial"/>
        </w:rPr>
        <w:t xml:space="preserve"> the years in response to shifting organisational requirements and developments in the global labour market. </w:t>
      </w:r>
      <w:bookmarkStart w:id="6" w:name="_Int_soIPuGuQ"/>
      <w:r w:rsidRPr="0022510A">
        <w:rPr>
          <w:rFonts w:ascii="Arial" w:eastAsia="Arial" w:hAnsi="Arial" w:cs="Arial"/>
        </w:rPr>
        <w:t>In order to</w:t>
      </w:r>
      <w:bookmarkEnd w:id="6"/>
      <w:r w:rsidRPr="0022510A">
        <w:rPr>
          <w:rFonts w:ascii="Arial" w:eastAsia="Arial" w:hAnsi="Arial" w:cs="Arial"/>
        </w:rPr>
        <w:t xml:space="preserve"> meet new difficulties and take advantage of possibilities in the hospitality sector, Marriott has modified its HRM procedures in recent years. According to Hilton et al. (2020), the incorporation of technology has simplified the hiring procedures and enabled more effective personnel management. Examples of this technology include sophisticated human resource information systems, or HRIS. Furthermore, as a reflection of the modern emphasis on work-life balance and employee happiness, Marriott's HRM strategy now includes the adoption of flexible work schedules and employee well-being initiatives (Smith &amp; Brown, 2019). Marriott can make well-informed decisions about staff planning and performance management thanks to the integration of data analytics into HRM processes (Jones et al., 2021). Marriott's dedication to remaining at the forefront of HRM innovation and fostering the growth of a resilient and engaged staff is demonstrated by these strategic adjustments.</w:t>
      </w:r>
    </w:p>
    <w:p w14:paraId="47A36A9A" w14:textId="77777777" w:rsidR="00112D7E" w:rsidRPr="0022510A" w:rsidRDefault="00112D7E" w:rsidP="0022510A">
      <w:pPr>
        <w:pStyle w:val="NoSpacing"/>
        <w:spacing w:line="360" w:lineRule="auto"/>
        <w:jc w:val="both"/>
        <w:rPr>
          <w:rFonts w:ascii="Arial" w:eastAsia="Arial" w:hAnsi="Arial" w:cs="Arial"/>
        </w:rPr>
      </w:pPr>
    </w:p>
    <w:p w14:paraId="31FC17E7" w14:textId="646667A7" w:rsidR="00EE12BB" w:rsidRDefault="00112D7E" w:rsidP="0022510A">
      <w:pPr>
        <w:pStyle w:val="NoSpacing"/>
        <w:spacing w:line="360" w:lineRule="auto"/>
        <w:jc w:val="both"/>
        <w:rPr>
          <w:rFonts w:ascii="Arial" w:eastAsia="Arial" w:hAnsi="Arial" w:cs="Arial"/>
        </w:rPr>
      </w:pPr>
      <w:r w:rsidRPr="0022510A">
        <w:rPr>
          <w:rFonts w:ascii="Arial" w:eastAsia="Arial" w:hAnsi="Arial" w:cs="Arial"/>
        </w:rPr>
        <w:t xml:space="preserve">The success and long-term competitive advantage of Marriott Hotels are </w:t>
      </w:r>
      <w:bookmarkStart w:id="7" w:name="_Int_pj12CtE1"/>
      <w:r w:rsidRPr="0022510A">
        <w:rPr>
          <w:rFonts w:ascii="Arial" w:eastAsia="Arial" w:hAnsi="Arial" w:cs="Arial"/>
        </w:rPr>
        <w:t>largely dependent</w:t>
      </w:r>
      <w:bookmarkEnd w:id="7"/>
      <w:r w:rsidRPr="0022510A">
        <w:rPr>
          <w:rFonts w:ascii="Arial" w:eastAsia="Arial" w:hAnsi="Arial" w:cs="Arial"/>
        </w:rPr>
        <w:t xml:space="preserve"> on the strategic role that HR operations play in the company. Marriott's HR departments prioritise talent management, employee development, and cultivating a healthy organisational culture in line with the company's commercial plan. The goal of talent acquisition techniques is to draw in people who share Marriott's values and enhance the overall visitor experience</w:t>
      </w:r>
      <w:r w:rsidR="0002349C" w:rsidRPr="0022510A">
        <w:rPr>
          <w:rFonts w:ascii="Arial" w:eastAsia="Arial" w:hAnsi="Arial" w:cs="Arial"/>
        </w:rPr>
        <w:t xml:space="preserve"> (</w:t>
      </w:r>
      <w:proofErr w:type="spellStart"/>
      <w:r w:rsidR="0002349C" w:rsidRPr="0022510A">
        <w:rPr>
          <w:rFonts w:ascii="Arial" w:eastAsia="Arial" w:hAnsi="Arial" w:cs="Arial"/>
        </w:rPr>
        <w:t>Cascio</w:t>
      </w:r>
      <w:proofErr w:type="spellEnd"/>
      <w:r w:rsidR="0002349C" w:rsidRPr="0022510A">
        <w:rPr>
          <w:rFonts w:ascii="Arial" w:eastAsia="Arial" w:hAnsi="Arial" w:cs="Arial"/>
        </w:rPr>
        <w:t>, W. F. 2019)</w:t>
      </w:r>
      <w:r w:rsidRPr="0022510A">
        <w:rPr>
          <w:rFonts w:ascii="Arial" w:eastAsia="Arial" w:hAnsi="Arial" w:cs="Arial"/>
        </w:rPr>
        <w:t xml:space="preserve">. Furthermore, HR is essential to staff development and training initiatives that improve competencies and guarantee employees have the tools they need to provide first-rate </w:t>
      </w:r>
      <w:r w:rsidR="007207AA" w:rsidRPr="0022510A">
        <w:rPr>
          <w:rFonts w:ascii="Arial" w:eastAsia="Arial" w:hAnsi="Arial" w:cs="Arial"/>
        </w:rPr>
        <w:t>service (</w:t>
      </w:r>
      <w:r w:rsidRPr="0022510A">
        <w:rPr>
          <w:rFonts w:ascii="Arial" w:eastAsia="Arial" w:hAnsi="Arial" w:cs="Arial"/>
        </w:rPr>
        <w:t xml:space="preserve">Hub, 2024). </w:t>
      </w:r>
      <w:bookmarkStart w:id="8" w:name="_Int_PJWiuyPf"/>
      <w:r w:rsidRPr="0022510A">
        <w:rPr>
          <w:rFonts w:ascii="Arial" w:eastAsia="Arial" w:hAnsi="Arial" w:cs="Arial"/>
        </w:rPr>
        <w:t>In order to</w:t>
      </w:r>
      <w:bookmarkEnd w:id="8"/>
      <w:r w:rsidRPr="0022510A">
        <w:rPr>
          <w:rFonts w:ascii="Arial" w:eastAsia="Arial" w:hAnsi="Arial" w:cs="Arial"/>
        </w:rPr>
        <w:t xml:space="preserve"> have a motivated workforce, the strategic HR activities also include succession planning, employee engagement programmes, and performance management. Marriott International offers a range of perks to encourage employee well-being</w:t>
      </w:r>
      <w:r w:rsidR="00E13EDE" w:rsidRPr="0022510A">
        <w:rPr>
          <w:rFonts w:ascii="Arial" w:eastAsia="Arial" w:hAnsi="Arial" w:cs="Arial"/>
          <w:color w:val="000000"/>
          <w:shd w:val="clear" w:color="auto" w:fill="FFFFFF"/>
        </w:rPr>
        <w:t xml:space="preserve"> (</w:t>
      </w:r>
      <w:r w:rsidR="00E13EDE" w:rsidRPr="0022510A">
        <w:rPr>
          <w:rFonts w:ascii="Arial" w:eastAsia="Arial" w:hAnsi="Arial" w:cs="Arial"/>
        </w:rPr>
        <w:t>Phillips, J. M., &amp; Gully, S. M. 2019)</w:t>
      </w:r>
      <w:r w:rsidRPr="0022510A">
        <w:rPr>
          <w:rFonts w:ascii="Arial" w:eastAsia="Arial" w:hAnsi="Arial" w:cs="Arial"/>
        </w:rPr>
        <w:t xml:space="preserve">. These include competitive salary, wellness and health initiatives, chances for professional growth, and a focus on inclusivity and diversity. </w:t>
      </w:r>
    </w:p>
    <w:p w14:paraId="35EF9FCA" w14:textId="77777777" w:rsidR="00C54DF7" w:rsidRPr="0022510A" w:rsidRDefault="00C54DF7" w:rsidP="0022510A">
      <w:pPr>
        <w:pStyle w:val="NoSpacing"/>
        <w:spacing w:line="360" w:lineRule="auto"/>
        <w:jc w:val="both"/>
        <w:rPr>
          <w:rFonts w:ascii="Arial" w:eastAsia="Arial" w:hAnsi="Arial" w:cs="Arial"/>
        </w:rPr>
      </w:pPr>
    </w:p>
    <w:p w14:paraId="22D985F5" w14:textId="1F959100" w:rsidR="1CCBFA11" w:rsidRPr="0022510A" w:rsidRDefault="00112D7E" w:rsidP="0022510A">
      <w:pPr>
        <w:pStyle w:val="NoSpacing"/>
        <w:spacing w:line="360" w:lineRule="auto"/>
        <w:jc w:val="both"/>
        <w:rPr>
          <w:rFonts w:ascii="Arial" w:eastAsia="Arial" w:hAnsi="Arial" w:cs="Arial"/>
        </w:rPr>
      </w:pPr>
      <w:r w:rsidRPr="0022510A">
        <w:rPr>
          <w:rFonts w:ascii="Arial" w:eastAsia="Arial" w:hAnsi="Arial" w:cs="Arial"/>
        </w:rPr>
        <w:t>This strategy aligns with the larger trends in the hotel sector, which highlight the value of human capital in attaining competitive excellence (Smith, 2021). Marriott can retain a strong market position and improve visitor experiences, employee happiness, and organisational goals by proactively coordinating HR operations.</w:t>
      </w:r>
      <w:r w:rsidR="0002349C" w:rsidRPr="0022510A">
        <w:rPr>
          <w:rFonts w:ascii="Arial" w:eastAsia="Arial" w:hAnsi="Arial" w:cs="Arial"/>
        </w:rPr>
        <w:t xml:space="preserve"> Achievement tracking </w:t>
      </w:r>
      <w:r w:rsidR="13D62B3C" w:rsidRPr="0022510A">
        <w:rPr>
          <w:rFonts w:ascii="Arial" w:eastAsia="Arial" w:hAnsi="Arial" w:cs="Arial"/>
        </w:rPr>
        <w:t>amongst</w:t>
      </w:r>
      <w:r w:rsidR="0002349C" w:rsidRPr="0022510A">
        <w:rPr>
          <w:rFonts w:ascii="Arial" w:eastAsia="Arial" w:hAnsi="Arial" w:cs="Arial"/>
        </w:rPr>
        <w:t xml:space="preserve"> the other things discussed all play a part in fostering a productive workplace that is consistent with Marriott's brand image. This strategic approach to HR plays a critical role in upholding Marriott's standing as a leader in the hospitality sector, since it not only improves employee happiness but also has a direct influence on the visitor experience.</w:t>
      </w:r>
    </w:p>
    <w:p w14:paraId="6795C4F8" w14:textId="27607FE8" w:rsidR="1CCBFA11" w:rsidRPr="0022510A" w:rsidRDefault="1CCBFA11" w:rsidP="0022510A">
      <w:pPr>
        <w:pStyle w:val="NoSpacing"/>
        <w:spacing w:line="360" w:lineRule="auto"/>
        <w:jc w:val="both"/>
        <w:rPr>
          <w:rFonts w:ascii="Arial" w:eastAsia="Arial" w:hAnsi="Arial" w:cs="Arial"/>
        </w:rPr>
      </w:pPr>
    </w:p>
    <w:p w14:paraId="000F30CF" w14:textId="7BFBEA30" w:rsidR="001D6302" w:rsidRPr="0022510A" w:rsidRDefault="009B1658" w:rsidP="0022510A">
      <w:pPr>
        <w:pStyle w:val="NoSpacing"/>
        <w:spacing w:line="360" w:lineRule="auto"/>
        <w:jc w:val="both"/>
        <w:rPr>
          <w:rFonts w:ascii="Arial" w:eastAsia="Arial" w:hAnsi="Arial" w:cs="Arial"/>
        </w:rPr>
      </w:pPr>
      <w:r w:rsidRPr="0022510A">
        <w:rPr>
          <w:rFonts w:ascii="Arial" w:eastAsia="Arial" w:hAnsi="Arial" w:cs="Arial"/>
        </w:rPr>
        <w:t xml:space="preserve">Marriott's extensive strategic HR planning process helps the global hotel brand adjust to the constantly shifting needs of the hospitality sector. In the first stage, labour supply and demand are forecasted. Marriott bases its assessment of future personnel requirements on variables such industry trends, seasonal fluctuations, and company </w:t>
      </w:r>
      <w:r w:rsidR="007207AA" w:rsidRPr="0022510A">
        <w:rPr>
          <w:rFonts w:ascii="Arial" w:eastAsia="Arial" w:hAnsi="Arial" w:cs="Arial"/>
        </w:rPr>
        <w:t>development (</w:t>
      </w:r>
      <w:r w:rsidR="00AD0598" w:rsidRPr="0022510A">
        <w:rPr>
          <w:rFonts w:ascii="Arial" w:eastAsia="Arial" w:hAnsi="Arial" w:cs="Arial"/>
        </w:rPr>
        <w:t xml:space="preserve">Jackson &amp; </w:t>
      </w:r>
      <w:proofErr w:type="spellStart"/>
      <w:r w:rsidR="00AD0598" w:rsidRPr="0022510A">
        <w:rPr>
          <w:rFonts w:ascii="Arial" w:eastAsia="Arial" w:hAnsi="Arial" w:cs="Arial"/>
        </w:rPr>
        <w:t>Schuler</w:t>
      </w:r>
      <w:proofErr w:type="spellEnd"/>
      <w:r w:rsidR="00AD0598" w:rsidRPr="0022510A">
        <w:rPr>
          <w:rFonts w:ascii="Arial" w:eastAsia="Arial" w:hAnsi="Arial" w:cs="Arial"/>
        </w:rPr>
        <w:t>, 2019)</w:t>
      </w:r>
      <w:r w:rsidRPr="0022510A">
        <w:rPr>
          <w:rFonts w:ascii="Arial" w:eastAsia="Arial" w:hAnsi="Arial" w:cs="Arial"/>
        </w:rPr>
        <w:t xml:space="preserve">. This forecasting guarantees that the workforce is in line with the business plan and enables the organisation to proactively address any </w:t>
      </w:r>
      <w:bookmarkStart w:id="9" w:name="_Int_WoBGQx0o"/>
      <w:r w:rsidRPr="0022510A">
        <w:rPr>
          <w:rFonts w:ascii="Arial" w:eastAsia="Arial" w:hAnsi="Arial" w:cs="Arial"/>
        </w:rPr>
        <w:t>possible skill</w:t>
      </w:r>
      <w:bookmarkEnd w:id="9"/>
      <w:r w:rsidRPr="0022510A">
        <w:rPr>
          <w:rFonts w:ascii="Arial" w:eastAsia="Arial" w:hAnsi="Arial" w:cs="Arial"/>
        </w:rPr>
        <w:t xml:space="preserve"> gaps.</w:t>
      </w:r>
      <w:r w:rsidR="00C551FD" w:rsidRPr="0022510A">
        <w:rPr>
          <w:rFonts w:ascii="Arial" w:eastAsia="Arial" w:hAnsi="Arial" w:cs="Arial"/>
        </w:rPr>
        <w:t xml:space="preserve"> a few necessary competencies for managers and supervisors at Marriott </w:t>
      </w:r>
      <w:r w:rsidR="007207AA" w:rsidRPr="0022510A">
        <w:rPr>
          <w:rFonts w:ascii="Arial" w:eastAsia="Arial" w:hAnsi="Arial" w:cs="Arial"/>
        </w:rPr>
        <w:t>consist</w:t>
      </w:r>
      <w:r w:rsidR="00C551FD" w:rsidRPr="0022510A">
        <w:rPr>
          <w:rFonts w:ascii="Arial" w:eastAsia="Arial" w:hAnsi="Arial" w:cs="Arial"/>
        </w:rPr>
        <w:t xml:space="preserve"> of fifteen modules Managing Conflict, Creating Experiences, Effective Daily Meetings, Goal Setting, Your Career and You, Hiring the Best, Training and Developing your Associates, Coaching for Great Performance, Building Top Performing Teams, Conducting Performance Appraisals, Managing Conflict, Juggling Time, Business Basics, and Goal </w:t>
      </w:r>
      <w:r w:rsidR="007207AA" w:rsidRPr="0022510A">
        <w:rPr>
          <w:rFonts w:ascii="Arial" w:eastAsia="Arial" w:hAnsi="Arial" w:cs="Arial"/>
        </w:rPr>
        <w:t>Setting (</w:t>
      </w:r>
      <w:r w:rsidR="0043285D" w:rsidRPr="0022510A">
        <w:rPr>
          <w:rFonts w:ascii="Arial" w:eastAsia="Arial" w:hAnsi="Arial" w:cs="Arial"/>
        </w:rPr>
        <w:t>Hotel Management, 2010)</w:t>
      </w:r>
      <w:r w:rsidR="00C551FD" w:rsidRPr="0022510A">
        <w:rPr>
          <w:rFonts w:ascii="Arial" w:eastAsia="Arial" w:hAnsi="Arial" w:cs="Arial"/>
        </w:rPr>
        <w:t xml:space="preserve">. </w:t>
      </w:r>
    </w:p>
    <w:p w14:paraId="2EE2D0AE" w14:textId="2EBA9509" w:rsidR="008B386F" w:rsidRPr="0022510A" w:rsidRDefault="00355ECD" w:rsidP="0022510A">
      <w:pPr>
        <w:pStyle w:val="NoSpacing"/>
        <w:spacing w:line="360" w:lineRule="auto"/>
        <w:jc w:val="both"/>
        <w:rPr>
          <w:rFonts w:ascii="Arial" w:eastAsia="Arial" w:hAnsi="Arial" w:cs="Arial"/>
        </w:rPr>
      </w:pPr>
      <w:r w:rsidRPr="0022510A">
        <w:rPr>
          <w:rFonts w:ascii="Arial" w:eastAsia="Arial" w:hAnsi="Arial" w:cs="Arial"/>
        </w:rPr>
        <w:t xml:space="preserve">Marriott then establishes HR targets that are consistent with the overarching business goals. These objectives cover topics including hiring strategy, staff development, and talent acquisition. The creation of initiatives to accomplish these objectives, </w:t>
      </w:r>
      <w:bookmarkStart w:id="10" w:name="_Int_I9MZqLSF"/>
      <w:r w:rsidRPr="0022510A">
        <w:rPr>
          <w:rFonts w:ascii="Arial" w:eastAsia="Arial" w:hAnsi="Arial" w:cs="Arial"/>
        </w:rPr>
        <w:t>taking into account</w:t>
      </w:r>
      <w:bookmarkEnd w:id="10"/>
      <w:r w:rsidRPr="0022510A">
        <w:rPr>
          <w:rFonts w:ascii="Arial" w:eastAsia="Arial" w:hAnsi="Arial" w:cs="Arial"/>
        </w:rPr>
        <w:t xml:space="preserve"> elements like staff involvement, training courses, and leadership development, is the focus of the strategic planning phase. Marriott prioritises the establishment of a healthy work culture as a means of augmenting employee happiness and fostering exceptional visitor experiences.</w:t>
      </w:r>
      <w:r w:rsidR="348A2FAB" w:rsidRPr="0022510A">
        <w:rPr>
          <w:rFonts w:ascii="Arial" w:eastAsia="Arial" w:hAnsi="Arial" w:cs="Arial"/>
        </w:rPr>
        <w:t xml:space="preserve"> </w:t>
      </w:r>
      <w:r w:rsidR="008B386F" w:rsidRPr="0022510A">
        <w:rPr>
          <w:rFonts w:ascii="Arial" w:eastAsia="Arial" w:hAnsi="Arial" w:cs="Arial"/>
        </w:rPr>
        <w:t>Following the creation of the strategic plan, Marriott carries out and assesses its HR initiatives. This entails keeping an eye on the success of programmes, getting input from staff members, and adjusting as needed to guarantee ongoing progress</w:t>
      </w:r>
      <w:r w:rsidR="00E772A9" w:rsidRPr="0022510A">
        <w:rPr>
          <w:rFonts w:ascii="Arial" w:eastAsia="Arial" w:hAnsi="Arial" w:cs="Arial"/>
        </w:rPr>
        <w:t xml:space="preserve"> </w:t>
      </w:r>
      <w:r w:rsidR="00FA5E09" w:rsidRPr="0022510A">
        <w:rPr>
          <w:rFonts w:ascii="Arial" w:eastAsia="Arial" w:hAnsi="Arial" w:cs="Arial"/>
        </w:rPr>
        <w:t>(Dowling</w:t>
      </w:r>
      <w:r w:rsidR="00E772A9" w:rsidRPr="0022510A">
        <w:rPr>
          <w:rFonts w:ascii="Arial" w:eastAsia="Arial" w:hAnsi="Arial" w:cs="Arial"/>
        </w:rPr>
        <w:t xml:space="preserve"> et al., 2017)</w:t>
      </w:r>
      <w:r w:rsidR="008B386F" w:rsidRPr="0022510A">
        <w:rPr>
          <w:rFonts w:ascii="Arial" w:eastAsia="Arial" w:hAnsi="Arial" w:cs="Arial"/>
        </w:rPr>
        <w:t>. The continuous assessment guarantees that HR policies stay in line with the particular objectives of the company as well as the ever-changing demands of the hospitality sector</w:t>
      </w:r>
      <w:r w:rsidR="00525745" w:rsidRPr="0022510A">
        <w:rPr>
          <w:rFonts w:ascii="Arial" w:eastAsia="Arial" w:hAnsi="Arial" w:cs="Arial"/>
        </w:rPr>
        <w:t xml:space="preserve"> they do this by carrying out compliance</w:t>
      </w:r>
      <w:r w:rsidR="00522200" w:rsidRPr="0022510A">
        <w:rPr>
          <w:rFonts w:ascii="Arial" w:eastAsia="Arial" w:hAnsi="Arial" w:cs="Arial"/>
        </w:rPr>
        <w:t xml:space="preserve"> checks which</w:t>
      </w:r>
      <w:r w:rsidR="00525745" w:rsidRPr="0022510A">
        <w:rPr>
          <w:rFonts w:ascii="Arial" w:eastAsia="Arial" w:hAnsi="Arial" w:cs="Arial"/>
        </w:rPr>
        <w:t xml:space="preserve"> is simply a company's pledge to abide by the labour rules of the city, state, or nation in which it </w:t>
      </w:r>
      <w:r w:rsidR="00FA5E09" w:rsidRPr="0022510A">
        <w:rPr>
          <w:rFonts w:ascii="Arial" w:eastAsia="Arial" w:hAnsi="Arial" w:cs="Arial"/>
        </w:rPr>
        <w:t>operates (</w:t>
      </w:r>
      <w:r w:rsidR="00D34F18" w:rsidRPr="0022510A">
        <w:rPr>
          <w:rFonts w:ascii="Arial" w:eastAsia="Arial" w:hAnsi="Arial" w:cs="Arial"/>
        </w:rPr>
        <w:t>UK Visas and Immigration, 2014)</w:t>
      </w:r>
      <w:r w:rsidR="00525745" w:rsidRPr="0022510A">
        <w:rPr>
          <w:rFonts w:ascii="Arial" w:eastAsia="Arial" w:hAnsi="Arial" w:cs="Arial"/>
        </w:rPr>
        <w:t>.</w:t>
      </w:r>
    </w:p>
    <w:p w14:paraId="3DCBEC52" w14:textId="77777777" w:rsidR="0058630B" w:rsidRPr="0022510A" w:rsidRDefault="0058630B" w:rsidP="0022510A">
      <w:pPr>
        <w:pStyle w:val="NoSpacing"/>
        <w:spacing w:line="360" w:lineRule="auto"/>
        <w:jc w:val="both"/>
        <w:rPr>
          <w:rFonts w:ascii="Arial" w:eastAsia="Arial" w:hAnsi="Arial" w:cs="Arial"/>
        </w:rPr>
      </w:pPr>
    </w:p>
    <w:p w14:paraId="7671AF1B" w14:textId="03007132" w:rsidR="1CCBFA11" w:rsidRPr="0022510A" w:rsidRDefault="1CCBFA11" w:rsidP="0022510A">
      <w:pPr>
        <w:pStyle w:val="NoSpacing"/>
        <w:spacing w:line="360" w:lineRule="auto"/>
        <w:jc w:val="both"/>
        <w:rPr>
          <w:rFonts w:ascii="Arial" w:eastAsia="Arial" w:hAnsi="Arial" w:cs="Arial"/>
          <w:color w:val="0F0F0F"/>
        </w:rPr>
      </w:pPr>
    </w:p>
    <w:p w14:paraId="6A7BCF90" w14:textId="0A06E357" w:rsidR="1CCBFA11" w:rsidRPr="0022510A" w:rsidRDefault="1CCBFA11" w:rsidP="0022510A">
      <w:pPr>
        <w:pStyle w:val="NoSpacing"/>
        <w:spacing w:line="360" w:lineRule="auto"/>
        <w:jc w:val="both"/>
        <w:rPr>
          <w:rFonts w:ascii="Arial" w:eastAsia="Arial" w:hAnsi="Arial" w:cs="Arial"/>
          <w:color w:val="0F0F0F"/>
        </w:rPr>
      </w:pPr>
    </w:p>
    <w:p w14:paraId="0AA640AF" w14:textId="49B8F6AF" w:rsidR="00FA64DE" w:rsidRPr="0022510A" w:rsidRDefault="00FA64DE" w:rsidP="0022510A">
      <w:pPr>
        <w:pStyle w:val="NoSpacing"/>
        <w:spacing w:line="360" w:lineRule="auto"/>
        <w:jc w:val="both"/>
        <w:rPr>
          <w:rFonts w:ascii="Arial" w:eastAsia="Arial" w:hAnsi="Arial" w:cs="Arial"/>
        </w:rPr>
      </w:pPr>
      <w:r w:rsidRPr="0022510A">
        <w:rPr>
          <w:rFonts w:ascii="Arial" w:eastAsia="Arial" w:hAnsi="Arial" w:cs="Arial"/>
        </w:rPr>
        <w:t xml:space="preserve">A crucial component of human resource management, especially in the dynamic and always changing hospitality sector, is labour demand and supply forecasting. Marriott Hotel, a major participant in the hospitality industry, must match its workers to changing demand patterns </w:t>
      </w:r>
      <w:bookmarkStart w:id="11" w:name="_Int_KqIMMUQO"/>
      <w:r w:rsidRPr="0022510A">
        <w:rPr>
          <w:rFonts w:ascii="Arial" w:eastAsia="Arial" w:hAnsi="Arial" w:cs="Arial"/>
        </w:rPr>
        <w:t>in order to</w:t>
      </w:r>
      <w:bookmarkEnd w:id="11"/>
      <w:r w:rsidRPr="0022510A">
        <w:rPr>
          <w:rFonts w:ascii="Arial" w:eastAsia="Arial" w:hAnsi="Arial" w:cs="Arial"/>
        </w:rPr>
        <w:t xml:space="preserve"> maintain maximum operational effectiveness. The Marriott human resource management team uses a variety of forecasting tools to predict both short- and long-term labour demands </w:t>
      </w:r>
      <w:bookmarkStart w:id="12" w:name="_Int_S153yfx8"/>
      <w:r w:rsidRPr="0022510A">
        <w:rPr>
          <w:rFonts w:ascii="Arial" w:eastAsia="Arial" w:hAnsi="Arial" w:cs="Arial"/>
        </w:rPr>
        <w:t>in order to</w:t>
      </w:r>
      <w:bookmarkEnd w:id="12"/>
      <w:r w:rsidRPr="0022510A">
        <w:rPr>
          <w:rFonts w:ascii="Arial" w:eastAsia="Arial" w:hAnsi="Arial" w:cs="Arial"/>
        </w:rPr>
        <w:t xml:space="preserve"> negotiate this complexity. </w:t>
      </w:r>
      <w:proofErr w:type="spellStart"/>
      <w:r w:rsidRPr="0022510A">
        <w:rPr>
          <w:rFonts w:ascii="Arial" w:eastAsia="Arial" w:hAnsi="Arial" w:cs="Arial"/>
        </w:rPr>
        <w:t>Boxall</w:t>
      </w:r>
      <w:proofErr w:type="spellEnd"/>
      <w:r w:rsidRPr="0022510A">
        <w:rPr>
          <w:rFonts w:ascii="Arial" w:eastAsia="Arial" w:hAnsi="Arial" w:cs="Arial"/>
        </w:rPr>
        <w:t xml:space="preserve"> and Purcell (2016) underscore the significance of strategic human resource management, claiming that successful workforce planning is essential to the success of an organisation. Their book's fourth edition highlights the need of precise demand projections and offers insights into how businesses may match their HR strategy with their broader business plans.</w:t>
      </w:r>
    </w:p>
    <w:p w14:paraId="1AF228D6" w14:textId="6740A9EA" w:rsidR="00FA64DE" w:rsidRPr="0022510A" w:rsidRDefault="004E32D7" w:rsidP="0022510A">
      <w:pPr>
        <w:pStyle w:val="NoSpacing"/>
        <w:spacing w:line="360" w:lineRule="auto"/>
        <w:jc w:val="both"/>
        <w:rPr>
          <w:rFonts w:ascii="Arial" w:eastAsia="Arial" w:hAnsi="Arial" w:cs="Arial"/>
        </w:rPr>
      </w:pPr>
      <w:r w:rsidRPr="0022510A">
        <w:rPr>
          <w:rFonts w:ascii="Arial" w:eastAsia="Arial" w:hAnsi="Arial" w:cs="Arial"/>
        </w:rPr>
        <w:t xml:space="preserve">Baum's (2016) articulation of a worldwide perspective on </w:t>
      </w:r>
      <w:r w:rsidR="00BD3F2A" w:rsidRPr="0022510A">
        <w:rPr>
          <w:rFonts w:ascii="Arial" w:eastAsia="Arial" w:hAnsi="Arial" w:cs="Arial"/>
        </w:rPr>
        <w:t>HRM</w:t>
      </w:r>
      <w:r w:rsidRPr="0022510A">
        <w:rPr>
          <w:rFonts w:ascii="Arial" w:eastAsia="Arial" w:hAnsi="Arial" w:cs="Arial"/>
        </w:rPr>
        <w:t xml:space="preserve"> in tourism, hospitality, and leisure provides important context-specific insights to the Marriott Hotel. Baum's research highlights the influence of global issues on workforce dynamics and illuminates the complex relationship between labour supply and demand in the global hospitality sector. For Marriott, a worldwide brand with activities spanning many cultural and economic environments, this viewpoint is essential. </w:t>
      </w:r>
      <w:r w:rsidR="007C5C83" w:rsidRPr="0022510A">
        <w:rPr>
          <w:rFonts w:ascii="Arial" w:eastAsia="Arial" w:hAnsi="Arial" w:cs="Arial"/>
        </w:rPr>
        <w:t xml:space="preserve">To sum up, the process of predicting labour demand and supply at Marriott Hotels is complex and involves the integration of strategic HRM concepts, global viewpoints, and sophisticated analytics. Marriott makes sure that its personnel is ready for both the challenges and possibilities of the future, as well as the demands of the business, by embracing technology improvements and drawing from modern </w:t>
      </w:r>
      <w:r w:rsidR="00416AD4" w:rsidRPr="0022510A">
        <w:rPr>
          <w:rFonts w:ascii="Arial" w:eastAsia="Arial" w:hAnsi="Arial" w:cs="Arial"/>
        </w:rPr>
        <w:t>literature (</w:t>
      </w:r>
      <w:r w:rsidR="00732F2F" w:rsidRPr="0022510A">
        <w:rPr>
          <w:rFonts w:ascii="Arial" w:eastAsia="Arial" w:hAnsi="Arial" w:cs="Arial"/>
        </w:rPr>
        <w:t>Global Data, 2022)</w:t>
      </w:r>
      <w:r w:rsidR="007C5C83" w:rsidRPr="0022510A">
        <w:rPr>
          <w:rFonts w:ascii="Arial" w:eastAsia="Arial" w:hAnsi="Arial" w:cs="Arial"/>
        </w:rPr>
        <w:t>.</w:t>
      </w:r>
    </w:p>
    <w:p w14:paraId="3D2BAB39" w14:textId="77777777" w:rsidR="00B64806" w:rsidRPr="0022510A" w:rsidRDefault="00B64806" w:rsidP="0022510A">
      <w:pPr>
        <w:pStyle w:val="NoSpacing"/>
        <w:spacing w:line="360" w:lineRule="auto"/>
        <w:jc w:val="both"/>
        <w:rPr>
          <w:rFonts w:ascii="Arial" w:eastAsia="Arial" w:hAnsi="Arial" w:cs="Arial"/>
        </w:rPr>
      </w:pPr>
    </w:p>
    <w:p w14:paraId="4DE4EAF3" w14:textId="592213E5" w:rsidR="00BC5037" w:rsidRPr="0022510A" w:rsidRDefault="0017008F" w:rsidP="0022510A">
      <w:pPr>
        <w:pStyle w:val="NoSpacing"/>
        <w:spacing w:line="360" w:lineRule="auto"/>
        <w:jc w:val="both"/>
        <w:rPr>
          <w:rFonts w:ascii="Arial" w:eastAsia="Arial" w:hAnsi="Arial" w:cs="Arial"/>
        </w:rPr>
      </w:pPr>
      <w:bookmarkStart w:id="13" w:name="_Int_81By8tJC"/>
      <w:r w:rsidRPr="0022510A">
        <w:rPr>
          <w:rFonts w:ascii="Arial" w:eastAsia="Arial" w:hAnsi="Arial" w:cs="Arial"/>
        </w:rPr>
        <w:t>In order to</w:t>
      </w:r>
      <w:bookmarkEnd w:id="13"/>
      <w:r w:rsidRPr="0022510A">
        <w:rPr>
          <w:rFonts w:ascii="Arial" w:eastAsia="Arial" w:hAnsi="Arial" w:cs="Arial"/>
        </w:rPr>
        <w:t xml:space="preserve"> improve organisational performance, goal setting in HRM entails establishing precise, quantifiable, and attainable objectives. Effective </w:t>
      </w:r>
      <w:r w:rsidR="00416AD4" w:rsidRPr="0022510A">
        <w:rPr>
          <w:rFonts w:ascii="Arial" w:eastAsia="Arial" w:hAnsi="Arial" w:cs="Arial"/>
        </w:rPr>
        <w:t>goal setting</w:t>
      </w:r>
      <w:r w:rsidRPr="0022510A">
        <w:rPr>
          <w:rFonts w:ascii="Arial" w:eastAsia="Arial" w:hAnsi="Arial" w:cs="Arial"/>
        </w:rPr>
        <w:t xml:space="preserve">, according to Armstrong and Taylor (2019), promotes employee engagement and productivity by coordinating team and individual efforts with overarching corporate strategy. According to </w:t>
      </w:r>
      <w:proofErr w:type="spellStart"/>
      <w:r w:rsidRPr="0022510A">
        <w:rPr>
          <w:rFonts w:ascii="Arial" w:eastAsia="Arial" w:hAnsi="Arial" w:cs="Arial"/>
        </w:rPr>
        <w:t>Schuler</w:t>
      </w:r>
      <w:proofErr w:type="spellEnd"/>
      <w:r w:rsidRPr="0022510A">
        <w:rPr>
          <w:rFonts w:ascii="Arial" w:eastAsia="Arial" w:hAnsi="Arial" w:cs="Arial"/>
        </w:rPr>
        <w:t xml:space="preserve"> and Jackson (2017), strategic planning in HRM is the process of developing long-term goals and action plans to meet present and future workforce demands. It includes tactics for attracting, developing, and keeping personnel, making sure that HR procedures support the success of the company. In HRM, goal-setting and strategic planning work together to maximise human resources </w:t>
      </w:r>
      <w:bookmarkStart w:id="14" w:name="_Int_gZjKUlm7"/>
      <w:r w:rsidRPr="0022510A">
        <w:rPr>
          <w:rFonts w:ascii="Arial" w:eastAsia="Arial" w:hAnsi="Arial" w:cs="Arial"/>
        </w:rPr>
        <w:t>in order to</w:t>
      </w:r>
      <w:bookmarkEnd w:id="14"/>
      <w:r w:rsidRPr="0022510A">
        <w:rPr>
          <w:rFonts w:ascii="Arial" w:eastAsia="Arial" w:hAnsi="Arial" w:cs="Arial"/>
        </w:rPr>
        <w:t xml:space="preserve"> accomplish organisational goals and promote competitiveness and sustainable growth.</w:t>
      </w:r>
      <w:r w:rsidR="00273EAD" w:rsidRPr="0022510A">
        <w:rPr>
          <w:rFonts w:ascii="Arial" w:eastAsia="Arial" w:hAnsi="Arial" w:cs="Arial"/>
        </w:rPr>
        <w:t xml:space="preserve"> </w:t>
      </w:r>
      <w:r w:rsidR="00587492" w:rsidRPr="0022510A">
        <w:rPr>
          <w:rFonts w:ascii="Arial" w:eastAsia="Arial" w:hAnsi="Arial" w:cs="Arial"/>
        </w:rPr>
        <w:t>For global hotel chains like Marriott to succeed, HR objectives must be in line with the overall business plan. Setting precise HR goals that complement organisational goals, such raising customer happiness, increasing market share, and improving service quality, is a crucial part of the strategic planning process. Because of Marriott's dedication to incorporating HR objectives into strategic planning, HRM is viewed as a major factor in the success of the brand.</w:t>
      </w:r>
    </w:p>
    <w:p w14:paraId="74C558DB" w14:textId="63BC7D0A" w:rsidR="008C3229" w:rsidRPr="0022510A" w:rsidRDefault="00E77D2D" w:rsidP="0022510A">
      <w:pPr>
        <w:pStyle w:val="NoSpacing"/>
        <w:spacing w:line="360" w:lineRule="auto"/>
        <w:jc w:val="both"/>
        <w:rPr>
          <w:rFonts w:ascii="Arial" w:eastAsia="Arial" w:hAnsi="Arial" w:cs="Arial"/>
        </w:rPr>
      </w:pPr>
      <w:r w:rsidRPr="0022510A">
        <w:rPr>
          <w:rFonts w:ascii="Arial" w:eastAsia="Arial" w:hAnsi="Arial" w:cs="Arial"/>
        </w:rPr>
        <w:t>Implementing and evaluating programmes are essential steps in the development of organisations and efficient management. According to McLaughlin and Jordan (2014), implementation entails carrying out planned initiatives methodically, converting strategic goals into doable tasks, and allocating resources to accomplish desired results. Programme evaluation, on the other hand, is a methodical analysis that determines a program's impact, design, and execution. It seeks to evaluate the initiative's overall efficacy and efficiency as well as the degree to which programme objectives are accomplished (Patton, 2018). The results of evaluations drive modifications in programme implementation, support organisational learning, and guarantee continuous enhancement in programme design and execution, all of which are connected in a cyclical fashion.</w:t>
      </w:r>
    </w:p>
    <w:p w14:paraId="21699BA3" w14:textId="77777777" w:rsidR="00BF5637" w:rsidRPr="0022510A" w:rsidRDefault="00BF5637" w:rsidP="0022510A">
      <w:pPr>
        <w:pStyle w:val="NoSpacing"/>
        <w:spacing w:line="360" w:lineRule="auto"/>
        <w:jc w:val="both"/>
        <w:rPr>
          <w:rFonts w:ascii="Arial" w:eastAsia="Arial" w:hAnsi="Arial" w:cs="Arial"/>
        </w:rPr>
      </w:pPr>
    </w:p>
    <w:p w14:paraId="5328289A" w14:textId="464CAD21" w:rsidR="00BF5637" w:rsidRPr="0022510A" w:rsidRDefault="00745296" w:rsidP="0022510A">
      <w:pPr>
        <w:pStyle w:val="NoSpacing"/>
        <w:spacing w:line="360" w:lineRule="auto"/>
        <w:jc w:val="both"/>
        <w:rPr>
          <w:rFonts w:ascii="Arial" w:eastAsia="Arial" w:hAnsi="Arial" w:cs="Arial"/>
        </w:rPr>
      </w:pPr>
      <w:r w:rsidRPr="0022510A">
        <w:rPr>
          <w:rFonts w:ascii="Arial" w:eastAsia="Arial" w:hAnsi="Arial" w:cs="Arial"/>
        </w:rPr>
        <w:t xml:space="preserve">Marriott Hotels is a prominent global hospitality company that prioritises a rigorous recruiting and selection procedure to secure the hiring of exceptional personnel. At Marriott, the hiring process usually starts with a thorough examination of the labour requirements </w:t>
      </w:r>
      <w:bookmarkStart w:id="15" w:name="_Int_aSNyLfvP"/>
      <w:r w:rsidRPr="0022510A">
        <w:rPr>
          <w:rFonts w:ascii="Arial" w:eastAsia="Arial" w:hAnsi="Arial" w:cs="Arial"/>
        </w:rPr>
        <w:t>in order to</w:t>
      </w:r>
      <w:bookmarkEnd w:id="15"/>
      <w:r w:rsidRPr="0022510A">
        <w:rPr>
          <w:rFonts w:ascii="Arial" w:eastAsia="Arial" w:hAnsi="Arial" w:cs="Arial"/>
        </w:rPr>
        <w:t xml:space="preserve"> match the changing demands of the hospitality sector with personnel levels. To draw a varied pool of applicants, the organisation uses a variety of sourcing strategies, such as employment fairs, collaborations with educational institutions, and online job portals. Following the receipt of applications, Marriott conducts a stringent hiring procedure that includes background checks, evaluations, and organised interviews. The company has a reputation for being dedicated to diversity and inclusion, with the goal of building a workforce that is representative of the international customer it serves (Marriott International, 2021). </w:t>
      </w:r>
      <w:r w:rsidR="00A12E90" w:rsidRPr="0022510A">
        <w:rPr>
          <w:rFonts w:ascii="Arial" w:eastAsia="Arial" w:hAnsi="Arial" w:cs="Arial"/>
        </w:rPr>
        <w:t>The goal of the selection process is to find applicants who share Marriott's fundamental values and customer-focused culture, in addition to having the required skills and certifications. By following these thorough hiring and selection procedures, Marriott makes sure that the people it hires support the company's mission of providing outstanding guest experiences.</w:t>
      </w:r>
    </w:p>
    <w:p w14:paraId="10A2841E" w14:textId="77777777" w:rsidR="006B5492" w:rsidRPr="0022510A" w:rsidRDefault="006B5492" w:rsidP="0022510A">
      <w:pPr>
        <w:pStyle w:val="NoSpacing"/>
        <w:spacing w:line="360" w:lineRule="auto"/>
        <w:jc w:val="both"/>
        <w:rPr>
          <w:rFonts w:ascii="Arial" w:eastAsia="Arial" w:hAnsi="Arial" w:cs="Arial"/>
        </w:rPr>
      </w:pPr>
    </w:p>
    <w:p w14:paraId="6E050935" w14:textId="6DC18DC2" w:rsidR="006B5492" w:rsidRPr="0022510A" w:rsidRDefault="006B5492" w:rsidP="0022510A">
      <w:pPr>
        <w:pStyle w:val="NoSpacing"/>
        <w:spacing w:line="360" w:lineRule="auto"/>
        <w:jc w:val="both"/>
        <w:rPr>
          <w:rFonts w:ascii="Arial" w:eastAsia="Arial" w:hAnsi="Arial" w:cs="Arial"/>
          <w:color w:val="374151"/>
        </w:rPr>
      </w:pPr>
    </w:p>
    <w:p w14:paraId="6E6F18E5" w14:textId="3BB95D26" w:rsidR="00B21D69" w:rsidRPr="0022510A" w:rsidRDefault="006B5492" w:rsidP="0022510A">
      <w:pPr>
        <w:pStyle w:val="NoSpacing"/>
        <w:spacing w:line="360" w:lineRule="auto"/>
        <w:jc w:val="both"/>
        <w:rPr>
          <w:rFonts w:ascii="Arial" w:eastAsia="Arial" w:hAnsi="Arial" w:cs="Arial"/>
        </w:rPr>
      </w:pPr>
      <w:r w:rsidRPr="0022510A">
        <w:rPr>
          <w:rFonts w:ascii="Arial" w:eastAsia="Arial" w:hAnsi="Arial" w:cs="Arial"/>
        </w:rPr>
        <w:t xml:space="preserve">Marriott's flexible workforce strategy demonstrates their dedication to HR planning. In times of high demand, such conferences or cultural festivals, Marriott modifies its workforce to accommodate increased staffing levels. Because of its flexibility, the brand </w:t>
      </w:r>
      <w:bookmarkStart w:id="16" w:name="_Int_OkK1s4hi"/>
      <w:r w:rsidRPr="0022510A">
        <w:rPr>
          <w:rFonts w:ascii="Arial" w:eastAsia="Arial" w:hAnsi="Arial" w:cs="Arial"/>
        </w:rPr>
        <w:t>is able to</w:t>
      </w:r>
      <w:bookmarkEnd w:id="16"/>
      <w:r w:rsidRPr="0022510A">
        <w:rPr>
          <w:rFonts w:ascii="Arial" w:eastAsia="Arial" w:hAnsi="Arial" w:cs="Arial"/>
        </w:rPr>
        <w:t xml:space="preserve"> maintain high standards of service and maximise visitor pleasure.</w:t>
      </w:r>
      <w:r w:rsidR="001E5219" w:rsidRPr="0022510A">
        <w:rPr>
          <w:rFonts w:ascii="Arial" w:eastAsia="Arial" w:hAnsi="Arial" w:cs="Arial"/>
        </w:rPr>
        <w:t xml:space="preserve"> Marriott's emphasis on diversity and inclusion is a prime example of their recruitment approach. Marriott aggressively recruits personnel from a variety of backgrounds because it understands how important it is to serve an international clientele. The company's dedication to hiring a diverse team improves its capacity to interact with visitors from various areas, which adds to a welcoming and enjoyable guest experience.</w:t>
      </w:r>
      <w:r w:rsidR="00725910" w:rsidRPr="0022510A">
        <w:rPr>
          <w:rFonts w:ascii="Arial" w:eastAsia="Arial" w:hAnsi="Arial" w:cs="Arial"/>
        </w:rPr>
        <w:t xml:space="preserve"> The</w:t>
      </w:r>
      <w:r w:rsidR="00263686" w:rsidRPr="0022510A">
        <w:rPr>
          <w:rFonts w:ascii="Arial" w:eastAsia="Arial" w:hAnsi="Arial" w:cs="Arial"/>
        </w:rPr>
        <w:t xml:space="preserve"> HR department is critical to achieving the Marriott Hotel Group's strategic goals through thorough planning, recruitment, and selection processes. By integrating HR procedures with organisational goals, Marriott ensures that it has the right people in place to carry out its strategy. Strategic workforce planning allows HR to forecast future personnel demands, identify skill shortages, and design methods to meet them. Furthermore, the recruitment process is meticulously intended to attract top talent who not only possesses the required abilities but also shares Marriott's values and culture. Interviews, assessments, and reference checks ensure that only the best candidates are hired. These policies help Marriott's performance by cultivating a talented team dedicated to providing excellent guest experiences (Maurer, 2019).</w:t>
      </w:r>
    </w:p>
    <w:p w14:paraId="1AAE2C89" w14:textId="77777777" w:rsidR="006B5492" w:rsidRPr="0022510A" w:rsidRDefault="006B5492" w:rsidP="0022510A">
      <w:pPr>
        <w:pStyle w:val="NoSpacing"/>
        <w:spacing w:line="360" w:lineRule="auto"/>
        <w:jc w:val="both"/>
        <w:rPr>
          <w:rFonts w:ascii="Arial" w:eastAsia="Arial" w:hAnsi="Arial" w:cs="Arial"/>
        </w:rPr>
      </w:pPr>
    </w:p>
    <w:p w14:paraId="0D99D1E0" w14:textId="09526857" w:rsidR="005F1329" w:rsidRPr="0022510A" w:rsidRDefault="00AB4791" w:rsidP="0022510A">
      <w:pPr>
        <w:pStyle w:val="NoSpacing"/>
        <w:spacing w:line="360" w:lineRule="auto"/>
        <w:jc w:val="both"/>
        <w:rPr>
          <w:rFonts w:ascii="Arial" w:eastAsia="Arial" w:hAnsi="Arial" w:cs="Arial"/>
        </w:rPr>
      </w:pPr>
      <w:r w:rsidRPr="0022510A">
        <w:rPr>
          <w:rFonts w:ascii="Arial" w:eastAsia="Arial" w:hAnsi="Arial" w:cs="Arial"/>
        </w:rPr>
        <w:t xml:space="preserve">In summary, Marriott International's strategic development has benefited </w:t>
      </w:r>
      <w:bookmarkStart w:id="17" w:name="_Int_s5XHqSyj"/>
      <w:r w:rsidRPr="0022510A">
        <w:rPr>
          <w:rFonts w:ascii="Arial" w:eastAsia="Arial" w:hAnsi="Arial" w:cs="Arial"/>
        </w:rPr>
        <w:t>greatly from</w:t>
      </w:r>
      <w:bookmarkEnd w:id="17"/>
      <w:r w:rsidRPr="0022510A">
        <w:rPr>
          <w:rFonts w:ascii="Arial" w:eastAsia="Arial" w:hAnsi="Arial" w:cs="Arial"/>
        </w:rPr>
        <w:t xml:space="preserve"> the advancement of </w:t>
      </w:r>
      <w:r w:rsidR="00B918EE" w:rsidRPr="0022510A">
        <w:rPr>
          <w:rFonts w:ascii="Arial" w:eastAsia="Arial" w:hAnsi="Arial" w:cs="Arial"/>
        </w:rPr>
        <w:t>HRM</w:t>
      </w:r>
      <w:r w:rsidRPr="0022510A">
        <w:rPr>
          <w:rFonts w:ascii="Arial" w:eastAsia="Arial" w:hAnsi="Arial" w:cs="Arial"/>
        </w:rPr>
        <w:t>. As a result of the transition from a transactional to a strategic strategy, HR is now seen as an essential collaborator in accomplishing corporate objectives. Marriott's dedication to strategic HR planning, hiring, and selection is a prime example of how these operations support the brand's success in the cutthroat global hotel market.</w:t>
      </w:r>
      <w:r w:rsidR="00D50FA6" w:rsidRPr="0022510A">
        <w:rPr>
          <w:rFonts w:ascii="Arial" w:eastAsia="Arial" w:hAnsi="Arial" w:cs="Arial"/>
        </w:rPr>
        <w:t xml:space="preserve"> Marriott demonstrates its dedication to service excellence by establishing programmes that reflect its forecasted labour need, linked goals, and flexible work schedule that enable its workers to adjust to changing market conditions. The company's diversity</w:t>
      </w:r>
      <w:r w:rsidR="009A38FB" w:rsidRPr="0022510A">
        <w:rPr>
          <w:rFonts w:ascii="Arial" w:eastAsia="Arial" w:hAnsi="Arial" w:cs="Arial"/>
        </w:rPr>
        <w:t>,</w:t>
      </w:r>
      <w:r w:rsidR="00D50FA6" w:rsidRPr="0022510A">
        <w:rPr>
          <w:rFonts w:ascii="Arial" w:eastAsia="Arial" w:hAnsi="Arial" w:cs="Arial"/>
        </w:rPr>
        <w:t xml:space="preserve"> cultural</w:t>
      </w:r>
      <w:r w:rsidR="00F362FB" w:rsidRPr="0022510A">
        <w:rPr>
          <w:rFonts w:ascii="Arial" w:eastAsia="Arial" w:hAnsi="Arial" w:cs="Arial"/>
        </w:rPr>
        <w:t xml:space="preserve"> </w:t>
      </w:r>
      <w:r w:rsidR="00D50FA6" w:rsidRPr="0022510A">
        <w:rPr>
          <w:rFonts w:ascii="Arial" w:eastAsia="Arial" w:hAnsi="Arial" w:cs="Arial"/>
        </w:rPr>
        <w:t>fit</w:t>
      </w:r>
      <w:r w:rsidR="00F362FB" w:rsidRPr="0022510A">
        <w:rPr>
          <w:rFonts w:ascii="Arial" w:eastAsia="Arial" w:hAnsi="Arial" w:cs="Arial"/>
        </w:rPr>
        <w:t xml:space="preserve"> </w:t>
      </w:r>
      <w:r w:rsidR="00D50FA6" w:rsidRPr="0022510A">
        <w:rPr>
          <w:rFonts w:ascii="Arial" w:eastAsia="Arial" w:hAnsi="Arial" w:cs="Arial"/>
        </w:rPr>
        <w:t>focused hiring and selection practices improve the visitor experience and boost its standing internationally. The success of Marriott and its capacity to satisfy the constantly changing demands of contemporary travellers are clear indicators of the benefits that strategic HRM functions have on company growth within the hotel sector.</w:t>
      </w:r>
    </w:p>
    <w:p w14:paraId="076DCF9E" w14:textId="77777777" w:rsidR="005F1329" w:rsidRPr="0022510A" w:rsidRDefault="005F1329" w:rsidP="0022510A">
      <w:pPr>
        <w:pStyle w:val="NoSpacing"/>
        <w:spacing w:line="360" w:lineRule="auto"/>
        <w:jc w:val="both"/>
        <w:rPr>
          <w:rFonts w:ascii="Arial" w:eastAsia="Arial" w:hAnsi="Arial" w:cs="Arial"/>
        </w:rPr>
      </w:pPr>
    </w:p>
    <w:p w14:paraId="36BB1E05" w14:textId="77777777" w:rsidR="005F1329" w:rsidRPr="0022510A" w:rsidRDefault="005F1329" w:rsidP="0022510A">
      <w:pPr>
        <w:pStyle w:val="NoSpacing"/>
        <w:spacing w:line="360" w:lineRule="auto"/>
        <w:jc w:val="both"/>
        <w:rPr>
          <w:rFonts w:ascii="Arial" w:eastAsia="Arial" w:hAnsi="Arial" w:cs="Arial"/>
        </w:rPr>
      </w:pPr>
    </w:p>
    <w:p w14:paraId="73DA41D4" w14:textId="77777777" w:rsidR="005F1329" w:rsidRPr="0022510A" w:rsidRDefault="005F1329" w:rsidP="0022510A">
      <w:pPr>
        <w:pStyle w:val="NoSpacing"/>
        <w:spacing w:line="360" w:lineRule="auto"/>
        <w:jc w:val="both"/>
        <w:rPr>
          <w:rFonts w:ascii="Arial" w:eastAsia="Arial" w:hAnsi="Arial" w:cs="Arial"/>
        </w:rPr>
      </w:pPr>
    </w:p>
    <w:p w14:paraId="377DA9AE" w14:textId="77777777" w:rsidR="005F1329" w:rsidRPr="0022510A" w:rsidRDefault="005F1329" w:rsidP="0022510A">
      <w:pPr>
        <w:pStyle w:val="NoSpacing"/>
        <w:spacing w:line="360" w:lineRule="auto"/>
        <w:jc w:val="both"/>
        <w:rPr>
          <w:rFonts w:ascii="Arial" w:eastAsia="Arial" w:hAnsi="Arial" w:cs="Arial"/>
        </w:rPr>
      </w:pPr>
    </w:p>
    <w:p w14:paraId="2C3A40A2" w14:textId="77777777" w:rsidR="005F1329" w:rsidRPr="0022510A" w:rsidRDefault="005F1329" w:rsidP="0022510A">
      <w:pPr>
        <w:pStyle w:val="NoSpacing"/>
        <w:spacing w:line="360" w:lineRule="auto"/>
        <w:jc w:val="both"/>
        <w:rPr>
          <w:rFonts w:ascii="Arial" w:eastAsia="Arial" w:hAnsi="Arial" w:cs="Arial"/>
        </w:rPr>
      </w:pPr>
    </w:p>
    <w:p w14:paraId="7069B122" w14:textId="77777777" w:rsidR="005F1329" w:rsidRPr="0022510A" w:rsidRDefault="005F1329" w:rsidP="0022510A">
      <w:pPr>
        <w:pStyle w:val="NoSpacing"/>
        <w:spacing w:line="360" w:lineRule="auto"/>
        <w:jc w:val="both"/>
        <w:rPr>
          <w:rFonts w:ascii="Arial" w:eastAsia="Arial" w:hAnsi="Arial" w:cs="Arial"/>
        </w:rPr>
      </w:pPr>
    </w:p>
    <w:p w14:paraId="7C4C5DAB" w14:textId="6749C1C0" w:rsidR="005F1329" w:rsidRPr="0022510A" w:rsidRDefault="005F1329" w:rsidP="0022510A">
      <w:pPr>
        <w:pStyle w:val="NoSpacing"/>
        <w:spacing w:line="360" w:lineRule="auto"/>
        <w:jc w:val="both"/>
        <w:rPr>
          <w:rFonts w:ascii="Arial" w:eastAsia="Arial" w:hAnsi="Arial" w:cs="Arial"/>
        </w:rPr>
      </w:pPr>
    </w:p>
    <w:p w14:paraId="3F400FE5" w14:textId="77777777" w:rsidR="0046770E" w:rsidRPr="0022510A" w:rsidRDefault="0046770E" w:rsidP="0022510A">
      <w:pPr>
        <w:pStyle w:val="NoSpacing"/>
        <w:spacing w:line="360" w:lineRule="auto"/>
        <w:jc w:val="both"/>
        <w:rPr>
          <w:rFonts w:ascii="Arial" w:eastAsia="Arial" w:hAnsi="Arial" w:cs="Arial"/>
          <w:kern w:val="36"/>
          <w:lang w:eastAsia="en-GB"/>
          <w14:ligatures w14:val="none"/>
        </w:rPr>
      </w:pPr>
      <w:r w:rsidRPr="0022510A">
        <w:rPr>
          <w:rFonts w:ascii="Arial" w:eastAsia="Arial" w:hAnsi="Arial" w:cs="Arial"/>
          <w:kern w:val="36"/>
          <w:lang w:eastAsia="en-GB"/>
          <w14:ligatures w14:val="none"/>
        </w:rPr>
        <w:t>Reference list</w:t>
      </w:r>
    </w:p>
    <w:p w14:paraId="17AEA886"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Armstrong, M., &amp; Taylor, S. (2019). Armstrong's Handbook of Human Resource Management Practice (15th ed.). Kogan Page </w:t>
      </w:r>
    </w:p>
    <w:p w14:paraId="2283D879"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proofErr w:type="spellStart"/>
      <w:r w:rsidRPr="0022510A">
        <w:rPr>
          <w:rFonts w:ascii="Arial" w:eastAsia="Arial" w:hAnsi="Arial" w:cs="Arial"/>
          <w:kern w:val="0"/>
          <w:lang w:eastAsia="en-GB"/>
          <w14:ligatures w14:val="none"/>
        </w:rPr>
        <w:t>Boxall</w:t>
      </w:r>
      <w:proofErr w:type="spellEnd"/>
      <w:r w:rsidRPr="0022510A">
        <w:rPr>
          <w:rFonts w:ascii="Arial" w:eastAsia="Arial" w:hAnsi="Arial" w:cs="Arial"/>
          <w:kern w:val="0"/>
          <w:lang w:eastAsia="en-GB"/>
          <w14:ligatures w14:val="none"/>
        </w:rPr>
        <w:t xml:space="preserve">, P., &amp; Purcell, J. (2016). Strategy and Human Resource Management (4th ed.). </w:t>
      </w:r>
      <w:proofErr w:type="spellStart"/>
      <w:r w:rsidRPr="0022510A">
        <w:rPr>
          <w:rFonts w:ascii="Arial" w:eastAsia="Arial" w:hAnsi="Arial" w:cs="Arial"/>
          <w:kern w:val="0"/>
          <w:lang w:eastAsia="en-GB"/>
          <w14:ligatures w14:val="none"/>
        </w:rPr>
        <w:t>Palgrave</w:t>
      </w:r>
      <w:proofErr w:type="spellEnd"/>
      <w:r w:rsidRPr="0022510A">
        <w:rPr>
          <w:rFonts w:ascii="Arial" w:eastAsia="Arial" w:hAnsi="Arial" w:cs="Arial"/>
          <w:kern w:val="0"/>
          <w:lang w:eastAsia="en-GB"/>
          <w14:ligatures w14:val="none"/>
        </w:rPr>
        <w:t xml:space="preserve"> Macmillan. </w:t>
      </w:r>
    </w:p>
    <w:p w14:paraId="371471D9"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proofErr w:type="spellStart"/>
      <w:r w:rsidRPr="0022510A">
        <w:rPr>
          <w:rFonts w:ascii="Arial" w:eastAsia="Arial" w:hAnsi="Arial" w:cs="Arial"/>
          <w:kern w:val="0"/>
          <w:lang w:eastAsia="en-GB"/>
          <w14:ligatures w14:val="none"/>
        </w:rPr>
        <w:t>Boxall</w:t>
      </w:r>
      <w:proofErr w:type="spellEnd"/>
      <w:r w:rsidRPr="0022510A">
        <w:rPr>
          <w:rFonts w:ascii="Arial" w:eastAsia="Arial" w:hAnsi="Arial" w:cs="Arial"/>
          <w:kern w:val="0"/>
          <w:lang w:eastAsia="en-GB"/>
          <w14:ligatures w14:val="none"/>
        </w:rPr>
        <w:t xml:space="preserve">, P., &amp; Purcell, J. (2016). Strategy and Human Resource Management (4th ed.). </w:t>
      </w:r>
      <w:proofErr w:type="spellStart"/>
      <w:r w:rsidRPr="0022510A">
        <w:rPr>
          <w:rFonts w:ascii="Arial" w:eastAsia="Arial" w:hAnsi="Arial" w:cs="Arial"/>
          <w:kern w:val="0"/>
          <w:lang w:eastAsia="en-GB"/>
          <w14:ligatures w14:val="none"/>
        </w:rPr>
        <w:t>Palgrave</w:t>
      </w:r>
      <w:proofErr w:type="spellEnd"/>
      <w:r w:rsidRPr="0022510A">
        <w:rPr>
          <w:rFonts w:ascii="Arial" w:eastAsia="Arial" w:hAnsi="Arial" w:cs="Arial"/>
          <w:kern w:val="0"/>
          <w:lang w:eastAsia="en-GB"/>
          <w14:ligatures w14:val="none"/>
        </w:rPr>
        <w:t xml:space="preserve"> Macmillan.  </w:t>
      </w:r>
    </w:p>
    <w:p w14:paraId="26606E25"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Deloitte. (2020). Human Capital Trends. Deloitte Development LLC. https://www2.deloitte.com/us/en/insights/focus/human-capital-trends.html </w:t>
      </w:r>
    </w:p>
    <w:p w14:paraId="5C6E52E3"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Dowling, P. J., </w:t>
      </w:r>
      <w:proofErr w:type="spellStart"/>
      <w:r w:rsidRPr="0022510A">
        <w:rPr>
          <w:rFonts w:ascii="Arial" w:eastAsia="Arial" w:hAnsi="Arial" w:cs="Arial"/>
          <w:kern w:val="0"/>
          <w:lang w:eastAsia="en-GB"/>
          <w14:ligatures w14:val="none"/>
        </w:rPr>
        <w:t>Festing</w:t>
      </w:r>
      <w:proofErr w:type="spellEnd"/>
      <w:r w:rsidRPr="0022510A">
        <w:rPr>
          <w:rFonts w:ascii="Arial" w:eastAsia="Arial" w:hAnsi="Arial" w:cs="Arial"/>
          <w:kern w:val="0"/>
          <w:lang w:eastAsia="en-GB"/>
          <w14:ligatures w14:val="none"/>
        </w:rPr>
        <w:t xml:space="preserve">, M., &amp; Engle, A. D. (2017). International human resource management (7th ed.). </w:t>
      </w:r>
      <w:proofErr w:type="spellStart"/>
      <w:r w:rsidRPr="0022510A">
        <w:rPr>
          <w:rFonts w:ascii="Arial" w:eastAsia="Arial" w:hAnsi="Arial" w:cs="Arial"/>
          <w:kern w:val="0"/>
          <w:lang w:eastAsia="en-GB"/>
          <w14:ligatures w14:val="none"/>
        </w:rPr>
        <w:t>Cengage</w:t>
      </w:r>
      <w:proofErr w:type="spellEnd"/>
      <w:r w:rsidRPr="0022510A">
        <w:rPr>
          <w:rFonts w:ascii="Arial" w:eastAsia="Arial" w:hAnsi="Arial" w:cs="Arial"/>
          <w:kern w:val="0"/>
          <w:lang w:eastAsia="en-GB"/>
          <w14:ligatures w14:val="none"/>
        </w:rPr>
        <w:t xml:space="preserve"> Learning. </w:t>
      </w:r>
    </w:p>
    <w:p w14:paraId="0F6EB951"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Global Data (2022). </w:t>
      </w:r>
      <w:r w:rsidRPr="0022510A">
        <w:rPr>
          <w:rFonts w:ascii="Arial" w:eastAsia="Arial" w:hAnsi="Arial" w:cs="Arial"/>
          <w:i/>
          <w:kern w:val="0"/>
          <w:lang w:eastAsia="en-GB"/>
          <w14:ligatures w14:val="none"/>
        </w:rPr>
        <w:t>Marriott International Inc - Digital Transformation Strategies</w:t>
      </w:r>
      <w:r w:rsidRPr="0022510A">
        <w:rPr>
          <w:rFonts w:ascii="Arial" w:eastAsia="Arial" w:hAnsi="Arial" w:cs="Arial"/>
          <w:kern w:val="0"/>
          <w:lang w:eastAsia="en-GB"/>
          <w14:ligatures w14:val="none"/>
        </w:rPr>
        <w:t>. [online] Market Research Reports &amp; Consulting | GlobalData UK Ltd. Available at: https://www.globaldata.com/store/report/marriott-international-enterprise-tech-analysis/.</w:t>
      </w:r>
    </w:p>
    <w:p w14:paraId="25C80CA7"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val="de-DE" w:eastAsia="en-GB"/>
          <w14:ligatures w14:val="none"/>
        </w:rPr>
        <w:t xml:space="preserve">Hilton, J., Miller, V., &amp; Harper, S. (2020). </w:t>
      </w:r>
      <w:r w:rsidRPr="0022510A">
        <w:rPr>
          <w:rFonts w:ascii="Arial" w:eastAsia="Arial" w:hAnsi="Arial" w:cs="Arial"/>
          <w:kern w:val="0"/>
          <w:lang w:eastAsia="en-GB"/>
          <w14:ligatures w14:val="none"/>
        </w:rPr>
        <w:t xml:space="preserve">Technological Advances in Human Resource Management: A Review of Trends and Emerging Practices. Journal of </w:t>
      </w:r>
      <w:proofErr w:type="spellStart"/>
      <w:r w:rsidRPr="0022510A">
        <w:rPr>
          <w:rFonts w:ascii="Arial" w:eastAsia="Arial" w:hAnsi="Arial" w:cs="Arial"/>
          <w:kern w:val="0"/>
          <w:lang w:eastAsia="en-GB"/>
          <w14:ligatures w14:val="none"/>
        </w:rPr>
        <w:t>Organizational</w:t>
      </w:r>
      <w:proofErr w:type="spellEnd"/>
      <w:r w:rsidRPr="0022510A">
        <w:rPr>
          <w:rFonts w:ascii="Arial" w:eastAsia="Arial" w:hAnsi="Arial" w:cs="Arial"/>
          <w:kern w:val="0"/>
          <w:lang w:eastAsia="en-GB"/>
          <w14:ligatures w14:val="none"/>
        </w:rPr>
        <w:t xml:space="preserve"> Technology Management, 37(2), 112-128. </w:t>
      </w:r>
    </w:p>
    <w:p w14:paraId="069A2D4D"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Hotel Business Review (2019). </w:t>
      </w:r>
      <w:r w:rsidRPr="0022510A">
        <w:rPr>
          <w:rFonts w:ascii="Arial" w:eastAsia="Arial" w:hAnsi="Arial" w:cs="Arial"/>
          <w:i/>
          <w:kern w:val="0"/>
          <w:lang w:eastAsia="en-GB"/>
          <w14:ligatures w14:val="none"/>
        </w:rPr>
        <w:t>HRM: Heart of the Hotel Industry</w:t>
      </w:r>
      <w:r w:rsidRPr="0022510A">
        <w:rPr>
          <w:rFonts w:ascii="Arial" w:eastAsia="Arial" w:hAnsi="Arial" w:cs="Arial"/>
          <w:kern w:val="0"/>
          <w:lang w:eastAsia="en-GB"/>
          <w14:ligatures w14:val="none"/>
        </w:rPr>
        <w:t>. [online] www.magzter.com. Available at: https://www.magzter.com/stories/Business/Hotel-Business-Review/HRM-Heart-of-the-Hotel-Industry.</w:t>
      </w:r>
    </w:p>
    <w:p w14:paraId="63C89326"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Hotel Management (2010). </w:t>
      </w:r>
      <w:r w:rsidRPr="0022510A">
        <w:rPr>
          <w:rFonts w:ascii="Arial" w:eastAsia="Arial" w:hAnsi="Arial" w:cs="Arial"/>
          <w:i/>
          <w:kern w:val="0"/>
          <w:lang w:eastAsia="en-GB"/>
          <w14:ligatures w14:val="none"/>
        </w:rPr>
        <w:t>HR: Marriott Employee Training and Development Program</w:t>
      </w:r>
      <w:r w:rsidRPr="0022510A">
        <w:rPr>
          <w:rFonts w:ascii="Arial" w:eastAsia="Arial" w:hAnsi="Arial" w:cs="Arial"/>
          <w:kern w:val="0"/>
          <w:lang w:eastAsia="en-GB"/>
          <w14:ligatures w14:val="none"/>
        </w:rPr>
        <w:t>. [online] Hotel Management. Available at: https://www.hotelmanagement.net/human-resources/hr-marriott-employee-training-and-development-program.</w:t>
      </w:r>
    </w:p>
    <w:p w14:paraId="20C21124"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Hub, T.H.C. (2024). </w:t>
      </w:r>
      <w:r w:rsidRPr="0022510A">
        <w:rPr>
          <w:rFonts w:ascii="Arial" w:eastAsia="Arial" w:hAnsi="Arial" w:cs="Arial"/>
          <w:i/>
          <w:kern w:val="0"/>
          <w:lang w:eastAsia="en-GB"/>
          <w14:ligatures w14:val="none"/>
        </w:rPr>
        <w:t>Marriott Employee Benefits</w:t>
      </w:r>
      <w:r w:rsidRPr="0022510A">
        <w:rPr>
          <w:rFonts w:ascii="Arial" w:eastAsia="Arial" w:hAnsi="Arial" w:cs="Arial"/>
          <w:kern w:val="0"/>
          <w:lang w:eastAsia="en-GB"/>
          <w14:ligatures w14:val="none"/>
        </w:rPr>
        <w:t>. [online] Human Capital Hub. Available at: https://www.thehumancapitalhub.com/articles/marriott-employee-benefits.</w:t>
      </w:r>
    </w:p>
    <w:p w14:paraId="501860FA"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val="de-DE" w:eastAsia="en-GB"/>
          <w14:ligatures w14:val="none"/>
        </w:rPr>
        <w:t xml:space="preserve">Jackson, S. E., &amp; </w:t>
      </w:r>
      <w:proofErr w:type="spellStart"/>
      <w:r w:rsidRPr="0022510A">
        <w:rPr>
          <w:rFonts w:ascii="Arial" w:eastAsia="Arial" w:hAnsi="Arial" w:cs="Arial"/>
          <w:kern w:val="0"/>
          <w:lang w:val="de-DE" w:eastAsia="en-GB"/>
          <w14:ligatures w14:val="none"/>
        </w:rPr>
        <w:t>Schuler</w:t>
      </w:r>
      <w:proofErr w:type="spellEnd"/>
      <w:r w:rsidRPr="0022510A">
        <w:rPr>
          <w:rFonts w:ascii="Arial" w:eastAsia="Arial" w:hAnsi="Arial" w:cs="Arial"/>
          <w:kern w:val="0"/>
          <w:lang w:val="de-DE" w:eastAsia="en-GB"/>
          <w14:ligatures w14:val="none"/>
        </w:rPr>
        <w:t xml:space="preserve">, R. S. (2019). </w:t>
      </w:r>
      <w:r w:rsidRPr="0022510A">
        <w:rPr>
          <w:rFonts w:ascii="Arial" w:eastAsia="Arial" w:hAnsi="Arial" w:cs="Arial"/>
          <w:kern w:val="0"/>
          <w:lang w:eastAsia="en-GB"/>
          <w14:ligatures w14:val="none"/>
        </w:rPr>
        <w:t xml:space="preserve">Managing human resources through strategic partnerships (12th ed.). Harvard Business Review Press </w:t>
      </w:r>
    </w:p>
    <w:p w14:paraId="524D3AEC"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Jones, R., Patel, K., &amp; Garcia, M. (2021). Leveraging Data Analytics for Strategic Human Resource Management: A Case Study of Marriott Hotels. International Journal of Human Resource Development and Management, 21(1), 45-63. </w:t>
      </w:r>
    </w:p>
    <w:p w14:paraId="77DA6358"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Marriott International. (2021). Careers at Marriott. Retrieved from https://careers.marriott.com/ </w:t>
      </w:r>
    </w:p>
    <w:p w14:paraId="10223197"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McCracken, S. (2017). </w:t>
      </w:r>
      <w:r w:rsidRPr="0022510A">
        <w:rPr>
          <w:rFonts w:ascii="Arial" w:eastAsia="Arial" w:hAnsi="Arial" w:cs="Arial"/>
          <w:i/>
          <w:kern w:val="0"/>
          <w:lang w:eastAsia="en-GB"/>
          <w14:ligatures w14:val="none"/>
        </w:rPr>
        <w:t>A Look at Marriott’s Approach to Data Science</w:t>
      </w:r>
      <w:r w:rsidRPr="0022510A">
        <w:rPr>
          <w:rFonts w:ascii="Arial" w:eastAsia="Arial" w:hAnsi="Arial" w:cs="Arial"/>
          <w:kern w:val="0"/>
          <w:lang w:eastAsia="en-GB"/>
          <w14:ligatures w14:val="none"/>
        </w:rPr>
        <w:t>. [online] CoStar. Available at: https://www.costar.com/article/1811254355/a-look-at-marriotts-approach-to-data-science [Accessed 24 Jan. 2024].</w:t>
      </w:r>
    </w:p>
    <w:p w14:paraId="0AD522D5"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McLaughlin, J. A., &amp; Jordan, G. B. (2014). Using Logic Models. In </w:t>
      </w:r>
      <w:proofErr w:type="spellStart"/>
      <w:r w:rsidRPr="0022510A">
        <w:rPr>
          <w:rFonts w:ascii="Arial" w:eastAsia="Arial" w:hAnsi="Arial" w:cs="Arial"/>
          <w:kern w:val="0"/>
          <w:lang w:eastAsia="en-GB"/>
          <w14:ligatures w14:val="none"/>
        </w:rPr>
        <w:t>Wholey</w:t>
      </w:r>
      <w:proofErr w:type="spellEnd"/>
      <w:r w:rsidRPr="0022510A">
        <w:rPr>
          <w:rFonts w:ascii="Arial" w:eastAsia="Arial" w:hAnsi="Arial" w:cs="Arial"/>
          <w:kern w:val="0"/>
          <w:lang w:eastAsia="en-GB"/>
          <w14:ligatures w14:val="none"/>
        </w:rPr>
        <w:t xml:space="preserve">, J. S., </w:t>
      </w:r>
      <w:proofErr w:type="spellStart"/>
      <w:r w:rsidRPr="0022510A">
        <w:rPr>
          <w:rFonts w:ascii="Arial" w:eastAsia="Arial" w:hAnsi="Arial" w:cs="Arial"/>
          <w:kern w:val="0"/>
          <w:lang w:eastAsia="en-GB"/>
          <w14:ligatures w14:val="none"/>
        </w:rPr>
        <w:t>Hatry</w:t>
      </w:r>
      <w:proofErr w:type="spellEnd"/>
      <w:r w:rsidRPr="0022510A">
        <w:rPr>
          <w:rFonts w:ascii="Arial" w:eastAsia="Arial" w:hAnsi="Arial" w:cs="Arial"/>
          <w:kern w:val="0"/>
          <w:lang w:eastAsia="en-GB"/>
          <w14:ligatures w14:val="none"/>
        </w:rPr>
        <w:t xml:space="preserve">, H. P., &amp; Newcomer, K. E. (Eds.), Handbook of Practical Program Evaluation (4th ed., pp. 217-248). </w:t>
      </w:r>
      <w:proofErr w:type="spellStart"/>
      <w:r w:rsidRPr="0022510A">
        <w:rPr>
          <w:rFonts w:ascii="Arial" w:eastAsia="Arial" w:hAnsi="Arial" w:cs="Arial"/>
          <w:kern w:val="0"/>
          <w:lang w:eastAsia="en-GB"/>
          <w14:ligatures w14:val="none"/>
        </w:rPr>
        <w:t>Jossey-Bass</w:t>
      </w:r>
      <w:proofErr w:type="spellEnd"/>
      <w:r w:rsidRPr="0022510A">
        <w:rPr>
          <w:rFonts w:ascii="Arial" w:eastAsia="Arial" w:hAnsi="Arial" w:cs="Arial"/>
          <w:kern w:val="0"/>
          <w:lang w:eastAsia="en-GB"/>
          <w14:ligatures w14:val="none"/>
        </w:rPr>
        <w:t xml:space="preserve">. </w:t>
      </w:r>
    </w:p>
    <w:p w14:paraId="2DA608F7"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 Baum, T. (2016). Human Resource Management for Tourism, Hospitality, and Leisure: An International Perspective. </w:t>
      </w:r>
      <w:proofErr w:type="spellStart"/>
      <w:r w:rsidRPr="0022510A">
        <w:rPr>
          <w:rFonts w:ascii="Arial" w:eastAsia="Arial" w:hAnsi="Arial" w:cs="Arial"/>
          <w:kern w:val="0"/>
          <w:lang w:eastAsia="en-GB"/>
          <w14:ligatures w14:val="none"/>
        </w:rPr>
        <w:t>Routledge</w:t>
      </w:r>
      <w:proofErr w:type="spellEnd"/>
      <w:r w:rsidRPr="0022510A">
        <w:rPr>
          <w:rFonts w:ascii="Arial" w:eastAsia="Arial" w:hAnsi="Arial" w:cs="Arial"/>
          <w:kern w:val="0"/>
          <w:lang w:eastAsia="en-GB"/>
          <w14:ligatures w14:val="none"/>
        </w:rPr>
        <w:t xml:space="preserve">. </w:t>
      </w:r>
    </w:p>
    <w:p w14:paraId="55B2BF6D"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  </w:t>
      </w:r>
      <w:proofErr w:type="spellStart"/>
      <w:r w:rsidRPr="0022510A">
        <w:rPr>
          <w:rFonts w:ascii="Arial" w:eastAsia="Arial" w:hAnsi="Arial" w:cs="Arial"/>
          <w:kern w:val="0"/>
          <w:lang w:eastAsia="en-GB"/>
          <w14:ligatures w14:val="none"/>
        </w:rPr>
        <w:t>Cascio</w:t>
      </w:r>
      <w:proofErr w:type="spellEnd"/>
      <w:r w:rsidRPr="0022510A">
        <w:rPr>
          <w:rFonts w:ascii="Arial" w:eastAsia="Arial" w:hAnsi="Arial" w:cs="Arial"/>
          <w:kern w:val="0"/>
          <w:lang w:eastAsia="en-GB"/>
          <w14:ligatures w14:val="none"/>
        </w:rPr>
        <w:t xml:space="preserve">, W. F. (2019). Managing Human Resources: Productivity, Quality of Work Life, Profits (11th ed.). McGraw-Hill Education </w:t>
      </w:r>
    </w:p>
    <w:p w14:paraId="45668E51"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Noe, R. A., </w:t>
      </w:r>
      <w:proofErr w:type="spellStart"/>
      <w:r w:rsidRPr="0022510A">
        <w:rPr>
          <w:rFonts w:ascii="Arial" w:eastAsia="Arial" w:hAnsi="Arial" w:cs="Arial"/>
          <w:kern w:val="0"/>
          <w:lang w:eastAsia="en-GB"/>
          <w14:ligatures w14:val="none"/>
        </w:rPr>
        <w:t>Hollenbeck</w:t>
      </w:r>
      <w:proofErr w:type="spellEnd"/>
      <w:r w:rsidRPr="0022510A">
        <w:rPr>
          <w:rFonts w:ascii="Arial" w:eastAsia="Arial" w:hAnsi="Arial" w:cs="Arial"/>
          <w:kern w:val="0"/>
          <w:lang w:eastAsia="en-GB"/>
          <w14:ligatures w14:val="none"/>
        </w:rPr>
        <w:t xml:space="preserve">, J. R., Gerhart, B., &amp; Wright, P. M. (2019). Human Resource Management: Gaining a Competitive Advantage (11th ed.). McGraw-Hill Education. </w:t>
      </w:r>
    </w:p>
    <w:p w14:paraId="0A6E8B7A"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Patton, M. Q. (2018). </w:t>
      </w:r>
      <w:proofErr w:type="spellStart"/>
      <w:r w:rsidRPr="0022510A">
        <w:rPr>
          <w:rFonts w:ascii="Arial" w:eastAsia="Arial" w:hAnsi="Arial" w:cs="Arial"/>
          <w:kern w:val="0"/>
          <w:lang w:eastAsia="en-GB"/>
          <w14:ligatures w14:val="none"/>
        </w:rPr>
        <w:t>Utilization-Focused</w:t>
      </w:r>
      <w:proofErr w:type="spellEnd"/>
      <w:r w:rsidRPr="0022510A">
        <w:rPr>
          <w:rFonts w:ascii="Arial" w:eastAsia="Arial" w:hAnsi="Arial" w:cs="Arial"/>
          <w:kern w:val="0"/>
          <w:lang w:eastAsia="en-GB"/>
          <w14:ligatures w14:val="none"/>
        </w:rPr>
        <w:t xml:space="preserve"> Evaluation (4th ed.). Sage Publications. </w:t>
      </w:r>
    </w:p>
    <w:p w14:paraId="4DE976D3"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Phillips, J. M., &amp; Gully, S. M. (2019). Strategic Staffing (4th ed.). Pearson. </w:t>
      </w:r>
    </w:p>
    <w:p w14:paraId="10805CA4"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proofErr w:type="spellStart"/>
      <w:r w:rsidRPr="0022510A">
        <w:rPr>
          <w:rFonts w:ascii="Arial" w:eastAsia="Arial" w:hAnsi="Arial" w:cs="Arial"/>
          <w:kern w:val="0"/>
          <w:lang w:eastAsia="en-GB"/>
          <w14:ligatures w14:val="none"/>
        </w:rPr>
        <w:t>Schuler</w:t>
      </w:r>
      <w:proofErr w:type="spellEnd"/>
      <w:r w:rsidRPr="0022510A">
        <w:rPr>
          <w:rFonts w:ascii="Arial" w:eastAsia="Arial" w:hAnsi="Arial" w:cs="Arial"/>
          <w:kern w:val="0"/>
          <w:lang w:eastAsia="en-GB"/>
          <w14:ligatures w14:val="none"/>
        </w:rPr>
        <w:t xml:space="preserve">, R. S., &amp; Jackson, S. E. (2017). Human Resource Management: A Critical Approach. Oxford University Press. </w:t>
      </w:r>
    </w:p>
    <w:p w14:paraId="276EA6D8"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Smith, A., &amp; Brown, C. (2019). Employee Well-being Programs in the Hospitality Industry: A Case Study of Marriott International. Journal of Human Resource Management, 45(3), 275-290. </w:t>
      </w:r>
    </w:p>
    <w:p w14:paraId="5B0366D6"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Smith, J. (2021). Human Resources in the Hospitality Industry: Trends and Strategies. Harvard Business Review, 35(4), 123-145. </w:t>
      </w:r>
    </w:p>
    <w:p w14:paraId="2C8D0CB0"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UK Visas and Immigration (2014). </w:t>
      </w:r>
      <w:r w:rsidRPr="0022510A">
        <w:rPr>
          <w:rFonts w:ascii="Arial" w:eastAsia="Arial" w:hAnsi="Arial" w:cs="Arial"/>
          <w:i/>
          <w:kern w:val="0"/>
          <w:lang w:eastAsia="en-GB"/>
          <w14:ligatures w14:val="none"/>
        </w:rPr>
        <w:t>Right to Work checks: an employer’s Guide</w:t>
      </w:r>
      <w:r w:rsidRPr="0022510A">
        <w:rPr>
          <w:rFonts w:ascii="Arial" w:eastAsia="Arial" w:hAnsi="Arial" w:cs="Arial"/>
          <w:kern w:val="0"/>
          <w:lang w:eastAsia="en-GB"/>
          <w14:ligatures w14:val="none"/>
        </w:rPr>
        <w:t>. [online] GOV.UK. Available at: https://www.gov.uk/government/publications/right-to-work-checks-employers-guide.</w:t>
      </w:r>
    </w:p>
    <w:p w14:paraId="3A2C99D3" w14:textId="77777777" w:rsidR="0046770E" w:rsidRPr="0022510A" w:rsidRDefault="0046770E" w:rsidP="0022510A">
      <w:pPr>
        <w:pStyle w:val="NoSpacing"/>
        <w:spacing w:line="360" w:lineRule="auto"/>
        <w:jc w:val="both"/>
        <w:rPr>
          <w:rFonts w:ascii="Arial" w:eastAsia="Arial" w:hAnsi="Arial" w:cs="Arial"/>
          <w:kern w:val="0"/>
          <w:lang w:eastAsia="en-GB"/>
          <w14:ligatures w14:val="none"/>
        </w:rPr>
      </w:pPr>
      <w:r w:rsidRPr="0022510A">
        <w:rPr>
          <w:rFonts w:ascii="Arial" w:eastAsia="Arial" w:hAnsi="Arial" w:cs="Arial"/>
          <w:kern w:val="0"/>
          <w:lang w:eastAsia="en-GB"/>
          <w14:ligatures w14:val="none"/>
        </w:rPr>
        <w:t xml:space="preserve">Ulrich, D. (2018). </w:t>
      </w:r>
      <w:bookmarkStart w:id="18" w:name="_Int_YU0C5MBq"/>
      <w:r w:rsidRPr="0022510A">
        <w:rPr>
          <w:rFonts w:ascii="Arial" w:eastAsia="Arial" w:hAnsi="Arial" w:cs="Arial"/>
          <w:kern w:val="0"/>
          <w:lang w:eastAsia="en-GB"/>
          <w14:ligatures w14:val="none"/>
        </w:rPr>
        <w:t>Role</w:t>
      </w:r>
      <w:bookmarkEnd w:id="18"/>
      <w:r w:rsidRPr="0022510A">
        <w:rPr>
          <w:rFonts w:ascii="Arial" w:eastAsia="Arial" w:hAnsi="Arial" w:cs="Arial"/>
          <w:kern w:val="0"/>
          <w:lang w:eastAsia="en-GB"/>
          <w14:ligatures w14:val="none"/>
        </w:rPr>
        <w:t xml:space="preserve"> Call: Getting the Right People in the Right Seats. Harvard Business Review, 96(5), 82–90 </w:t>
      </w:r>
    </w:p>
    <w:p w14:paraId="4A359425" w14:textId="77777777" w:rsidR="00A1073F" w:rsidRPr="0022510A" w:rsidRDefault="00A1073F" w:rsidP="0022510A">
      <w:pPr>
        <w:pStyle w:val="NoSpacing"/>
        <w:spacing w:line="360" w:lineRule="auto"/>
        <w:jc w:val="both"/>
        <w:rPr>
          <w:rFonts w:ascii="Arial" w:eastAsia="Arial" w:hAnsi="Arial" w:cs="Arial"/>
        </w:rPr>
      </w:pPr>
    </w:p>
    <w:sectPr w:rsidR="00A1073F" w:rsidRPr="002251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B74KyImqaV7i/t" int2:id="97f9xRNM">
      <int2:state int2:value="Rejected" int2:type="AugLoop_Text_Critique"/>
    </int2:textHash>
    <int2:textHash int2:hashCode="bb2A9P1g5rHXmz" int2:id="iYTvO9mT">
      <int2:state int2:value="Rejected" int2:type="AugLoop_Text_Critique"/>
    </int2:textHash>
    <int2:textHash int2:hashCode="S1mITQ5JdgC4o4" int2:id="oRJC9g0i">
      <int2:state int2:value="Rejected" int2:type="AugLoop_Text_Critique"/>
    </int2:textHash>
    <int2:bookmark int2:bookmarkName="_Int_nnfBX9Kf" int2:invalidationBookmarkName="" int2:hashCode="VRd/LyDcPFdCnc" int2:id="1x1uJwhC">
      <int2:state int2:value="Rejected" int2:type="AugLoop_Text_Critique"/>
    </int2:bookmark>
    <int2:bookmark int2:bookmarkName="_Int_s5XHqSyj" int2:invalidationBookmarkName="" int2:hashCode="OXDSiHnhjedqLb" int2:id="2hXaskqm">
      <int2:state int2:value="Rejected" int2:type="AugLoop_Text_Critique"/>
    </int2:bookmark>
    <int2:bookmark int2:bookmarkName="_Int_nQjH8HB8" int2:invalidationBookmarkName="" int2:hashCode="e0dMsLOcF3PXGS" int2:id="8JtbTNPu">
      <int2:state int2:value="Rejected" int2:type="AugLoop_Text_Critique"/>
    </int2:bookmark>
    <int2:bookmark int2:bookmarkName="_Int_aSNyLfvP" int2:invalidationBookmarkName="" int2:hashCode="e0dMsLOcF3PXGS" int2:id="BKyDB8Ne">
      <int2:state int2:value="Rejected" int2:type="AugLoop_Text_Critique"/>
    </int2:bookmark>
    <int2:bookmark int2:bookmarkName="_Int_MaeHITuX" int2:invalidationBookmarkName="" int2:hashCode="e0dMsLOcF3PXGS" int2:id="D2dk0a5g">
      <int2:state int2:value="Rejected" int2:type="AugLoop_Text_Critique"/>
    </int2:bookmark>
    <int2:bookmark int2:bookmarkName="_Int_PJWiuyPf" int2:invalidationBookmarkName="" int2:hashCode="3KKjJeR/dxf+gy" int2:id="HmdM0hGn">
      <int2:state int2:value="Rejected" int2:type="AugLoop_Text_Critique"/>
    </int2:bookmark>
    <int2:bookmark int2:bookmarkName="_Int_soIPuGuQ" int2:invalidationBookmarkName="" int2:hashCode="3KKjJeR/dxf+gy" int2:id="LcbGrHP3">
      <int2:state int2:value="Rejected" int2:type="AugLoop_Text_Critique"/>
    </int2:bookmark>
    <int2:bookmark int2:bookmarkName="_Int_OkK1s4hi" int2:invalidationBookmarkName="" int2:hashCode="XEbAsqc9Rn7weH" int2:id="MUBdTESJ">
      <int2:state int2:value="Rejected" int2:type="AugLoop_Text_Critique"/>
    </int2:bookmark>
    <int2:bookmark int2:bookmarkName="_Int_fKsemVIi" int2:invalidationBookmarkName="" int2:hashCode="k+Mh3qXgRxpt3W" int2:id="Sl8it1O1">
      <int2:state int2:value="Rejected" int2:type="AugLoop_Text_Critique"/>
    </int2:bookmark>
    <int2:bookmark int2:bookmarkName="_Int_9BhpgwZU" int2:invalidationBookmarkName="" int2:hashCode="b4zE7MyH2VBFFX" int2:id="Zqq1UDKE">
      <int2:state int2:value="Rejected" int2:type="AugLoop_Text_Critique"/>
    </int2:bookmark>
    <int2:bookmark int2:bookmarkName="_Int_I9MZqLSF" int2:invalidationBookmarkName="" int2:hashCode="yIxiwsoLtgKuGw" int2:id="lT5kaiw2">
      <int2:state int2:value="Rejected" int2:type="AugLoop_Text_Critique"/>
    </int2:bookmark>
    <int2:bookmark int2:bookmarkName="_Int_sBv8TWn9" int2:invalidationBookmarkName="" int2:hashCode="3KKjJeR/dxf+gy" int2:id="n02MTuOV">
      <int2:state int2:value="Rejected" int2:type="AugLoop_Text_Critique"/>
    </int2:bookmark>
    <int2:bookmark int2:bookmarkName="_Int_KqIMMUQO" int2:invalidationBookmarkName="" int2:hashCode="e0dMsLOcF3PXGS" int2:id="pGP6aTOT">
      <int2:state int2:value="Rejected" int2:type="AugLoop_Text_Critique"/>
    </int2:bookmark>
    <int2:bookmark int2:bookmarkName="_Int_gZjKUlm7" int2:invalidationBookmarkName="" int2:hashCode="e0dMsLOcF3PXGS" int2:id="qDoXcUqu">
      <int2:state int2:value="Rejected" int2:type="AugLoop_Text_Critique"/>
    </int2:bookmark>
    <int2:bookmark int2:bookmarkName="_Int_81By8tJC" int2:invalidationBookmarkName="" int2:hashCode="3KKjJeR/dxf+gy" int2:id="qNAFAdcR">
      <int2:state int2:value="Rejected" int2:type="AugLoop_Text_Critique"/>
    </int2:bookmark>
    <int2:bookmark int2:bookmarkName="_Int_pj12CtE1" int2:invalidationBookmarkName="" int2:hashCode="Mvivt6FpJ/wxO3" int2:id="qg8alerI">
      <int2:state int2:value="Rejected" int2:type="AugLoop_Text_Critique"/>
    </int2:bookmark>
    <int2:bookmark int2:bookmarkName="_Int_WoBGQx0o" int2:invalidationBookmarkName="" int2:hashCode="RreYMyq4pW8ZAQ" int2:id="rXeLfPs0">
      <int2:state int2:value="Rejected" int2:type="AugLoop_Text_Critique"/>
    </int2:bookmark>
    <int2:bookmark int2:bookmarkName="_Int_S153yfx8" int2:invalidationBookmarkName="" int2:hashCode="e0dMsLOcF3PXGS" int2:id="rmxnPOtc">
      <int2:state int2:value="Rejected" int2:type="AugLoop_Text_Critique"/>
    </int2:bookmark>
    <int2:bookmark int2:bookmarkName="_Int_YU0C5MBq" int2:invalidationBookmarkName="" int2:hashCode="w/EE0TZXRLU4v9" int2:id="setdtot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20E"/>
    <w:rsid w:val="000012FA"/>
    <w:rsid w:val="0002349C"/>
    <w:rsid w:val="000347A6"/>
    <w:rsid w:val="00064116"/>
    <w:rsid w:val="000E6989"/>
    <w:rsid w:val="00111466"/>
    <w:rsid w:val="00112D7E"/>
    <w:rsid w:val="0017008F"/>
    <w:rsid w:val="00195FDA"/>
    <w:rsid w:val="001D18DD"/>
    <w:rsid w:val="001D6302"/>
    <w:rsid w:val="001E5219"/>
    <w:rsid w:val="001E6872"/>
    <w:rsid w:val="001F4D4C"/>
    <w:rsid w:val="00203FE5"/>
    <w:rsid w:val="0022394F"/>
    <w:rsid w:val="0022510A"/>
    <w:rsid w:val="00263686"/>
    <w:rsid w:val="00273EAD"/>
    <w:rsid w:val="003353F1"/>
    <w:rsid w:val="00355ECD"/>
    <w:rsid w:val="003B5116"/>
    <w:rsid w:val="003E078D"/>
    <w:rsid w:val="00416AD4"/>
    <w:rsid w:val="0043285D"/>
    <w:rsid w:val="0046770E"/>
    <w:rsid w:val="004E32D7"/>
    <w:rsid w:val="00500602"/>
    <w:rsid w:val="0051277F"/>
    <w:rsid w:val="00522200"/>
    <w:rsid w:val="00525745"/>
    <w:rsid w:val="005427C1"/>
    <w:rsid w:val="0058630B"/>
    <w:rsid w:val="00587492"/>
    <w:rsid w:val="005E232A"/>
    <w:rsid w:val="005F1329"/>
    <w:rsid w:val="006724B6"/>
    <w:rsid w:val="006B5492"/>
    <w:rsid w:val="00700F01"/>
    <w:rsid w:val="007207AA"/>
    <w:rsid w:val="00722102"/>
    <w:rsid w:val="00722804"/>
    <w:rsid w:val="00724250"/>
    <w:rsid w:val="00725910"/>
    <w:rsid w:val="0073191B"/>
    <w:rsid w:val="00732F2F"/>
    <w:rsid w:val="00745296"/>
    <w:rsid w:val="0075446E"/>
    <w:rsid w:val="007C5C83"/>
    <w:rsid w:val="0082189B"/>
    <w:rsid w:val="008B386F"/>
    <w:rsid w:val="008C3229"/>
    <w:rsid w:val="00935286"/>
    <w:rsid w:val="009452B8"/>
    <w:rsid w:val="00952437"/>
    <w:rsid w:val="00957DD1"/>
    <w:rsid w:val="009A38FB"/>
    <w:rsid w:val="009B1658"/>
    <w:rsid w:val="00A1073F"/>
    <w:rsid w:val="00A12E90"/>
    <w:rsid w:val="00AB4791"/>
    <w:rsid w:val="00AD0598"/>
    <w:rsid w:val="00AF0893"/>
    <w:rsid w:val="00B21D69"/>
    <w:rsid w:val="00B64806"/>
    <w:rsid w:val="00B918EE"/>
    <w:rsid w:val="00BC5037"/>
    <w:rsid w:val="00BD3F2A"/>
    <w:rsid w:val="00BF5637"/>
    <w:rsid w:val="00C10A9D"/>
    <w:rsid w:val="00C54DF7"/>
    <w:rsid w:val="00C551FD"/>
    <w:rsid w:val="00CA5FE0"/>
    <w:rsid w:val="00D049F5"/>
    <w:rsid w:val="00D20B4E"/>
    <w:rsid w:val="00D34F18"/>
    <w:rsid w:val="00D50FA6"/>
    <w:rsid w:val="00D815AB"/>
    <w:rsid w:val="00DF43F2"/>
    <w:rsid w:val="00DF60D0"/>
    <w:rsid w:val="00E13EDE"/>
    <w:rsid w:val="00E772A9"/>
    <w:rsid w:val="00E77D2D"/>
    <w:rsid w:val="00EA643E"/>
    <w:rsid w:val="00EC220E"/>
    <w:rsid w:val="00EE064F"/>
    <w:rsid w:val="00EE12BB"/>
    <w:rsid w:val="00F255A2"/>
    <w:rsid w:val="00F26488"/>
    <w:rsid w:val="00F27ADF"/>
    <w:rsid w:val="00F362FB"/>
    <w:rsid w:val="00F41D51"/>
    <w:rsid w:val="00FA07A0"/>
    <w:rsid w:val="00FA5E09"/>
    <w:rsid w:val="00FA64DE"/>
    <w:rsid w:val="00FD3D58"/>
    <w:rsid w:val="13D62B3C"/>
    <w:rsid w:val="16646619"/>
    <w:rsid w:val="1CCBFA11"/>
    <w:rsid w:val="1DB123B3"/>
    <w:rsid w:val="2FF6FD97"/>
    <w:rsid w:val="348A2FAB"/>
    <w:rsid w:val="3F56BD6A"/>
    <w:rsid w:val="60825C02"/>
    <w:rsid w:val="654974A1"/>
    <w:rsid w:val="7E003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0AF33"/>
  <w15:chartTrackingRefBased/>
  <w15:docId w15:val="{A60A161E-17A9-49CA-A0A2-D6754FAE0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C22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EE064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337804">
      <w:bodyDiv w:val="1"/>
      <w:marLeft w:val="0"/>
      <w:marRight w:val="0"/>
      <w:marTop w:val="0"/>
      <w:marBottom w:val="0"/>
      <w:divBdr>
        <w:top w:val="none" w:sz="0" w:space="0" w:color="auto"/>
        <w:left w:val="none" w:sz="0" w:space="0" w:color="auto"/>
        <w:bottom w:val="none" w:sz="0" w:space="0" w:color="auto"/>
        <w:right w:val="none" w:sz="0" w:space="0" w:color="auto"/>
      </w:divBdr>
      <w:divsChild>
        <w:div w:id="1603881479">
          <w:marLeft w:val="0"/>
          <w:marRight w:val="0"/>
          <w:marTop w:val="0"/>
          <w:marBottom w:val="0"/>
          <w:divBdr>
            <w:top w:val="none" w:sz="0" w:space="0" w:color="auto"/>
            <w:left w:val="none" w:sz="0" w:space="0" w:color="auto"/>
            <w:bottom w:val="none" w:sz="0" w:space="0" w:color="auto"/>
            <w:right w:val="none" w:sz="0" w:space="0" w:color="auto"/>
          </w:divBdr>
        </w:div>
        <w:div w:id="2039769840">
          <w:marLeft w:val="0"/>
          <w:marRight w:val="0"/>
          <w:marTop w:val="0"/>
          <w:marBottom w:val="0"/>
          <w:divBdr>
            <w:top w:val="single" w:sz="2" w:space="0" w:color="D9D9E3"/>
            <w:left w:val="single" w:sz="2" w:space="0" w:color="D9D9E3"/>
            <w:bottom w:val="single" w:sz="2" w:space="0" w:color="D9D9E3"/>
            <w:right w:val="single" w:sz="2" w:space="0" w:color="D9D9E3"/>
          </w:divBdr>
          <w:divsChild>
            <w:div w:id="178131669">
              <w:marLeft w:val="0"/>
              <w:marRight w:val="0"/>
              <w:marTop w:val="0"/>
              <w:marBottom w:val="0"/>
              <w:divBdr>
                <w:top w:val="single" w:sz="2" w:space="0" w:color="D9D9E3"/>
                <w:left w:val="single" w:sz="2" w:space="0" w:color="D9D9E3"/>
                <w:bottom w:val="single" w:sz="2" w:space="0" w:color="D9D9E3"/>
                <w:right w:val="single" w:sz="2" w:space="0" w:color="D9D9E3"/>
              </w:divBdr>
              <w:divsChild>
                <w:div w:id="740638675">
                  <w:marLeft w:val="0"/>
                  <w:marRight w:val="0"/>
                  <w:marTop w:val="0"/>
                  <w:marBottom w:val="0"/>
                  <w:divBdr>
                    <w:top w:val="single" w:sz="2" w:space="0" w:color="D9D9E3"/>
                    <w:left w:val="single" w:sz="2" w:space="0" w:color="D9D9E3"/>
                    <w:bottom w:val="single" w:sz="2" w:space="0" w:color="D9D9E3"/>
                    <w:right w:val="single" w:sz="2" w:space="0" w:color="D9D9E3"/>
                  </w:divBdr>
                  <w:divsChild>
                    <w:div w:id="1884250700">
                      <w:marLeft w:val="0"/>
                      <w:marRight w:val="0"/>
                      <w:marTop w:val="0"/>
                      <w:marBottom w:val="0"/>
                      <w:divBdr>
                        <w:top w:val="single" w:sz="2" w:space="0" w:color="D9D9E3"/>
                        <w:left w:val="single" w:sz="2" w:space="0" w:color="D9D9E3"/>
                        <w:bottom w:val="single" w:sz="2" w:space="0" w:color="D9D9E3"/>
                        <w:right w:val="single" w:sz="2" w:space="0" w:color="D9D9E3"/>
                      </w:divBdr>
                      <w:divsChild>
                        <w:div w:id="1814635952">
                          <w:marLeft w:val="0"/>
                          <w:marRight w:val="0"/>
                          <w:marTop w:val="0"/>
                          <w:marBottom w:val="0"/>
                          <w:divBdr>
                            <w:top w:val="single" w:sz="2" w:space="0" w:color="D9D9E3"/>
                            <w:left w:val="single" w:sz="2" w:space="0" w:color="D9D9E3"/>
                            <w:bottom w:val="single" w:sz="2" w:space="0" w:color="D9D9E3"/>
                            <w:right w:val="single" w:sz="2" w:space="0" w:color="D9D9E3"/>
                          </w:divBdr>
                          <w:divsChild>
                            <w:div w:id="773021061">
                              <w:marLeft w:val="0"/>
                              <w:marRight w:val="0"/>
                              <w:marTop w:val="100"/>
                              <w:marBottom w:val="100"/>
                              <w:divBdr>
                                <w:top w:val="single" w:sz="2" w:space="0" w:color="D9D9E3"/>
                                <w:left w:val="single" w:sz="2" w:space="0" w:color="D9D9E3"/>
                                <w:bottom w:val="single" w:sz="2" w:space="0" w:color="D9D9E3"/>
                                <w:right w:val="single" w:sz="2" w:space="0" w:color="D9D9E3"/>
                              </w:divBdr>
                              <w:divsChild>
                                <w:div w:id="46034396">
                                  <w:marLeft w:val="0"/>
                                  <w:marRight w:val="0"/>
                                  <w:marTop w:val="0"/>
                                  <w:marBottom w:val="0"/>
                                  <w:divBdr>
                                    <w:top w:val="single" w:sz="2" w:space="0" w:color="D9D9E3"/>
                                    <w:left w:val="single" w:sz="2" w:space="0" w:color="D9D9E3"/>
                                    <w:bottom w:val="single" w:sz="2" w:space="0" w:color="D9D9E3"/>
                                    <w:right w:val="single" w:sz="2" w:space="0" w:color="D9D9E3"/>
                                  </w:divBdr>
                                  <w:divsChild>
                                    <w:div w:id="1178958710">
                                      <w:marLeft w:val="0"/>
                                      <w:marRight w:val="0"/>
                                      <w:marTop w:val="0"/>
                                      <w:marBottom w:val="0"/>
                                      <w:divBdr>
                                        <w:top w:val="single" w:sz="2" w:space="0" w:color="D9D9E3"/>
                                        <w:left w:val="single" w:sz="2" w:space="0" w:color="D9D9E3"/>
                                        <w:bottom w:val="single" w:sz="2" w:space="0" w:color="D9D9E3"/>
                                        <w:right w:val="single" w:sz="2" w:space="0" w:color="D9D9E3"/>
                                      </w:divBdr>
                                      <w:divsChild>
                                        <w:div w:id="2065911071">
                                          <w:marLeft w:val="0"/>
                                          <w:marRight w:val="0"/>
                                          <w:marTop w:val="0"/>
                                          <w:marBottom w:val="0"/>
                                          <w:divBdr>
                                            <w:top w:val="single" w:sz="2" w:space="0" w:color="D9D9E3"/>
                                            <w:left w:val="single" w:sz="2" w:space="0" w:color="D9D9E3"/>
                                            <w:bottom w:val="single" w:sz="2" w:space="0" w:color="D9D9E3"/>
                                            <w:right w:val="single" w:sz="2" w:space="0" w:color="D9D9E3"/>
                                          </w:divBdr>
                                          <w:divsChild>
                                            <w:div w:id="432408603">
                                              <w:marLeft w:val="0"/>
                                              <w:marRight w:val="0"/>
                                              <w:marTop w:val="0"/>
                                              <w:marBottom w:val="0"/>
                                              <w:divBdr>
                                                <w:top w:val="single" w:sz="2" w:space="0" w:color="D9D9E3"/>
                                                <w:left w:val="single" w:sz="2" w:space="0" w:color="D9D9E3"/>
                                                <w:bottom w:val="single" w:sz="2" w:space="0" w:color="D9D9E3"/>
                                                <w:right w:val="single" w:sz="2" w:space="0" w:color="D9D9E3"/>
                                              </w:divBdr>
                                              <w:divsChild>
                                                <w:div w:id="905337292">
                                                  <w:marLeft w:val="0"/>
                                                  <w:marRight w:val="0"/>
                                                  <w:marTop w:val="0"/>
                                                  <w:marBottom w:val="0"/>
                                                  <w:divBdr>
                                                    <w:top w:val="single" w:sz="2" w:space="0" w:color="D9D9E3"/>
                                                    <w:left w:val="single" w:sz="2" w:space="0" w:color="D9D9E3"/>
                                                    <w:bottom w:val="single" w:sz="2" w:space="0" w:color="D9D9E3"/>
                                                    <w:right w:val="single" w:sz="2" w:space="0" w:color="D9D9E3"/>
                                                  </w:divBdr>
                                                  <w:divsChild>
                                                    <w:div w:id="639841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332880653">
      <w:bodyDiv w:val="1"/>
      <w:marLeft w:val="0"/>
      <w:marRight w:val="0"/>
      <w:marTop w:val="0"/>
      <w:marBottom w:val="0"/>
      <w:divBdr>
        <w:top w:val="none" w:sz="0" w:space="0" w:color="auto"/>
        <w:left w:val="none" w:sz="0" w:space="0" w:color="auto"/>
        <w:bottom w:val="none" w:sz="0" w:space="0" w:color="auto"/>
        <w:right w:val="none" w:sz="0" w:space="0" w:color="auto"/>
      </w:divBdr>
    </w:div>
    <w:div w:id="664169687">
      <w:bodyDiv w:val="1"/>
      <w:marLeft w:val="0"/>
      <w:marRight w:val="0"/>
      <w:marTop w:val="0"/>
      <w:marBottom w:val="0"/>
      <w:divBdr>
        <w:top w:val="none" w:sz="0" w:space="0" w:color="auto"/>
        <w:left w:val="none" w:sz="0" w:space="0" w:color="auto"/>
        <w:bottom w:val="none" w:sz="0" w:space="0" w:color="auto"/>
        <w:right w:val="none" w:sz="0" w:space="0" w:color="auto"/>
      </w:divBdr>
      <w:divsChild>
        <w:div w:id="1157767495">
          <w:marLeft w:val="0"/>
          <w:marRight w:val="0"/>
          <w:marTop w:val="0"/>
          <w:marBottom w:val="0"/>
          <w:divBdr>
            <w:top w:val="none" w:sz="0" w:space="0" w:color="auto"/>
            <w:left w:val="none" w:sz="0" w:space="0" w:color="auto"/>
            <w:bottom w:val="none" w:sz="0" w:space="0" w:color="auto"/>
            <w:right w:val="none" w:sz="0" w:space="0" w:color="auto"/>
          </w:divBdr>
        </w:div>
      </w:divsChild>
    </w:div>
    <w:div w:id="1201168580">
      <w:bodyDiv w:val="1"/>
      <w:marLeft w:val="0"/>
      <w:marRight w:val="0"/>
      <w:marTop w:val="0"/>
      <w:marBottom w:val="0"/>
      <w:divBdr>
        <w:top w:val="none" w:sz="0" w:space="0" w:color="auto"/>
        <w:left w:val="none" w:sz="0" w:space="0" w:color="auto"/>
        <w:bottom w:val="none" w:sz="0" w:space="0" w:color="auto"/>
        <w:right w:val="none" w:sz="0" w:space="0" w:color="auto"/>
      </w:divBdr>
      <w:divsChild>
        <w:div w:id="793405863">
          <w:marLeft w:val="0"/>
          <w:marRight w:val="0"/>
          <w:marTop w:val="0"/>
          <w:marBottom w:val="0"/>
          <w:divBdr>
            <w:top w:val="none" w:sz="0" w:space="0" w:color="auto"/>
            <w:left w:val="none" w:sz="0" w:space="0" w:color="auto"/>
            <w:bottom w:val="none" w:sz="0" w:space="0" w:color="auto"/>
            <w:right w:val="none" w:sz="0" w:space="0" w:color="auto"/>
          </w:divBdr>
        </w:div>
        <w:div w:id="1465927095">
          <w:marLeft w:val="0"/>
          <w:marRight w:val="0"/>
          <w:marTop w:val="0"/>
          <w:marBottom w:val="0"/>
          <w:divBdr>
            <w:top w:val="single" w:sz="2" w:space="0" w:color="D9D9E3"/>
            <w:left w:val="single" w:sz="2" w:space="0" w:color="D9D9E3"/>
            <w:bottom w:val="single" w:sz="2" w:space="0" w:color="D9D9E3"/>
            <w:right w:val="single" w:sz="2" w:space="0" w:color="D9D9E3"/>
          </w:divBdr>
          <w:divsChild>
            <w:div w:id="1617908631">
              <w:marLeft w:val="0"/>
              <w:marRight w:val="0"/>
              <w:marTop w:val="0"/>
              <w:marBottom w:val="0"/>
              <w:divBdr>
                <w:top w:val="single" w:sz="2" w:space="0" w:color="D9D9E3"/>
                <w:left w:val="single" w:sz="2" w:space="0" w:color="D9D9E3"/>
                <w:bottom w:val="single" w:sz="2" w:space="0" w:color="D9D9E3"/>
                <w:right w:val="single" w:sz="2" w:space="0" w:color="D9D9E3"/>
              </w:divBdr>
              <w:divsChild>
                <w:div w:id="2041975204">
                  <w:marLeft w:val="0"/>
                  <w:marRight w:val="0"/>
                  <w:marTop w:val="0"/>
                  <w:marBottom w:val="0"/>
                  <w:divBdr>
                    <w:top w:val="single" w:sz="2" w:space="0" w:color="D9D9E3"/>
                    <w:left w:val="single" w:sz="2" w:space="0" w:color="D9D9E3"/>
                    <w:bottom w:val="single" w:sz="2" w:space="0" w:color="D9D9E3"/>
                    <w:right w:val="single" w:sz="2" w:space="0" w:color="D9D9E3"/>
                  </w:divBdr>
                  <w:divsChild>
                    <w:div w:id="1133642028">
                      <w:marLeft w:val="0"/>
                      <w:marRight w:val="0"/>
                      <w:marTop w:val="0"/>
                      <w:marBottom w:val="0"/>
                      <w:divBdr>
                        <w:top w:val="single" w:sz="2" w:space="0" w:color="D9D9E3"/>
                        <w:left w:val="single" w:sz="2" w:space="0" w:color="D9D9E3"/>
                        <w:bottom w:val="single" w:sz="2" w:space="0" w:color="D9D9E3"/>
                        <w:right w:val="single" w:sz="2" w:space="0" w:color="D9D9E3"/>
                      </w:divBdr>
                      <w:divsChild>
                        <w:div w:id="352803348">
                          <w:marLeft w:val="0"/>
                          <w:marRight w:val="0"/>
                          <w:marTop w:val="0"/>
                          <w:marBottom w:val="0"/>
                          <w:divBdr>
                            <w:top w:val="single" w:sz="2" w:space="0" w:color="D9D9E3"/>
                            <w:left w:val="single" w:sz="2" w:space="0" w:color="D9D9E3"/>
                            <w:bottom w:val="single" w:sz="2" w:space="0" w:color="D9D9E3"/>
                            <w:right w:val="single" w:sz="2" w:space="0" w:color="D9D9E3"/>
                          </w:divBdr>
                          <w:divsChild>
                            <w:div w:id="1723673220">
                              <w:marLeft w:val="0"/>
                              <w:marRight w:val="0"/>
                              <w:marTop w:val="100"/>
                              <w:marBottom w:val="100"/>
                              <w:divBdr>
                                <w:top w:val="single" w:sz="2" w:space="0" w:color="D9D9E3"/>
                                <w:left w:val="single" w:sz="2" w:space="0" w:color="D9D9E3"/>
                                <w:bottom w:val="single" w:sz="2" w:space="0" w:color="D9D9E3"/>
                                <w:right w:val="single" w:sz="2" w:space="0" w:color="D9D9E3"/>
                              </w:divBdr>
                              <w:divsChild>
                                <w:div w:id="1230531918">
                                  <w:marLeft w:val="0"/>
                                  <w:marRight w:val="0"/>
                                  <w:marTop w:val="0"/>
                                  <w:marBottom w:val="0"/>
                                  <w:divBdr>
                                    <w:top w:val="single" w:sz="2" w:space="0" w:color="D9D9E3"/>
                                    <w:left w:val="single" w:sz="2" w:space="0" w:color="D9D9E3"/>
                                    <w:bottom w:val="single" w:sz="2" w:space="0" w:color="D9D9E3"/>
                                    <w:right w:val="single" w:sz="2" w:space="0" w:color="D9D9E3"/>
                                  </w:divBdr>
                                  <w:divsChild>
                                    <w:div w:id="899172175">
                                      <w:marLeft w:val="0"/>
                                      <w:marRight w:val="0"/>
                                      <w:marTop w:val="0"/>
                                      <w:marBottom w:val="0"/>
                                      <w:divBdr>
                                        <w:top w:val="single" w:sz="2" w:space="0" w:color="D9D9E3"/>
                                        <w:left w:val="single" w:sz="2" w:space="0" w:color="D9D9E3"/>
                                        <w:bottom w:val="single" w:sz="2" w:space="0" w:color="D9D9E3"/>
                                        <w:right w:val="single" w:sz="2" w:space="0" w:color="D9D9E3"/>
                                      </w:divBdr>
                                      <w:divsChild>
                                        <w:div w:id="1376999588">
                                          <w:marLeft w:val="0"/>
                                          <w:marRight w:val="0"/>
                                          <w:marTop w:val="0"/>
                                          <w:marBottom w:val="0"/>
                                          <w:divBdr>
                                            <w:top w:val="single" w:sz="2" w:space="0" w:color="D9D9E3"/>
                                            <w:left w:val="single" w:sz="2" w:space="0" w:color="D9D9E3"/>
                                            <w:bottom w:val="single" w:sz="2" w:space="0" w:color="D9D9E3"/>
                                            <w:right w:val="single" w:sz="2" w:space="0" w:color="D9D9E3"/>
                                          </w:divBdr>
                                          <w:divsChild>
                                            <w:div w:id="911504177">
                                              <w:marLeft w:val="0"/>
                                              <w:marRight w:val="0"/>
                                              <w:marTop w:val="0"/>
                                              <w:marBottom w:val="0"/>
                                              <w:divBdr>
                                                <w:top w:val="single" w:sz="2" w:space="0" w:color="D9D9E3"/>
                                                <w:left w:val="single" w:sz="2" w:space="0" w:color="D9D9E3"/>
                                                <w:bottom w:val="single" w:sz="2" w:space="0" w:color="D9D9E3"/>
                                                <w:right w:val="single" w:sz="2" w:space="0" w:color="D9D9E3"/>
                                              </w:divBdr>
                                              <w:divsChild>
                                                <w:div w:id="167989422">
                                                  <w:marLeft w:val="0"/>
                                                  <w:marRight w:val="0"/>
                                                  <w:marTop w:val="0"/>
                                                  <w:marBottom w:val="0"/>
                                                  <w:divBdr>
                                                    <w:top w:val="single" w:sz="2" w:space="0" w:color="D9D9E3"/>
                                                    <w:left w:val="single" w:sz="2" w:space="0" w:color="D9D9E3"/>
                                                    <w:bottom w:val="single" w:sz="2" w:space="0" w:color="D9D9E3"/>
                                                    <w:right w:val="single" w:sz="2" w:space="0" w:color="D9D9E3"/>
                                                  </w:divBdr>
                                                  <w:divsChild>
                                                    <w:div w:id="1586379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43398934">
      <w:bodyDiv w:val="1"/>
      <w:marLeft w:val="0"/>
      <w:marRight w:val="0"/>
      <w:marTop w:val="0"/>
      <w:marBottom w:val="0"/>
      <w:divBdr>
        <w:top w:val="none" w:sz="0" w:space="0" w:color="auto"/>
        <w:left w:val="none" w:sz="0" w:space="0" w:color="auto"/>
        <w:bottom w:val="none" w:sz="0" w:space="0" w:color="auto"/>
        <w:right w:val="none" w:sz="0" w:space="0" w:color="auto"/>
      </w:divBdr>
      <w:divsChild>
        <w:div w:id="18121666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6" ma:contentTypeDescription="Create a new document." ma:contentTypeScope="" ma:versionID="9247ca4c02e7ab4bf01a65be0081e735">
  <xsd:schema xmlns:xsd="http://www.w3.org/2001/XMLSchema" xmlns:xs="http://www.w3.org/2001/XMLSchema" xmlns:p="http://schemas.microsoft.com/office/2006/metadata/properties" xmlns:ns3="d1ca41dc-05f3-4340-86ae-42a3158c68b4" xmlns:ns4="0c664b51-63af-4b9d-8d70-3880ca420fc4" targetNamespace="http://schemas.microsoft.com/office/2006/metadata/properties" ma:root="true" ma:fieldsID="1708dd4c56d549c26bf5e1018cc554c8" ns3:_="" ns4:_="">
    <xsd:import namespace="d1ca41dc-05f3-4340-86ae-42a3158c68b4"/>
    <xsd:import namespace="0c664b51-63af-4b9d-8d70-3880ca420fc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DateTaken" minOccurs="0"/>
                <xsd:element ref="ns4:MediaServiceObjectDetectorVersions" minOccurs="0"/>
                <xsd:element ref="ns4:MediaServiceAutoTags" minOccurs="0"/>
                <xsd:element ref="ns4:MediaLengthInSeconds" minOccurs="0"/>
                <xsd:element ref="ns4:MediaServiceSystem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283207-8332-4A9D-A829-D0091AE9ED21}">
  <ds:schemaRefs>
    <ds:schemaRef ds:uri="http://schemas.microsoft.com/office/2006/metadata/contentType"/>
    <ds:schemaRef ds:uri="http://schemas.microsoft.com/office/2006/metadata/properties/metaAttributes"/>
    <ds:schemaRef ds:uri="http://www.w3.org/2000/xmlns/"/>
    <ds:schemaRef ds:uri="http://www.w3.org/2001/XMLSchema"/>
    <ds:schemaRef ds:uri="d1ca41dc-05f3-4340-86ae-42a3158c68b4"/>
    <ds:schemaRef ds:uri="0c664b51-63af-4b9d-8d70-3880ca420fc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940065-2243-4048-A176-73B33CF02CF5}">
  <ds:schemaRefs>
    <ds:schemaRef ds:uri="http://schemas.microsoft.com/office/2006/metadata/properties"/>
    <ds:schemaRef ds:uri="http://www.w3.org/2000/xmlns/"/>
    <ds:schemaRef ds:uri="0c664b51-63af-4b9d-8d70-3880ca420fc4"/>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C520B08C-6115-4C56-986B-875A7D1167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2954</Words>
  <Characters>16843</Characters>
  <Application>Microsoft Office Word</Application>
  <DocSecurity>4</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Krystal Gardner (2027750)</dc:creator>
  <cp:keywords/>
  <dc:description/>
  <cp:lastModifiedBy>Krystal Gardner (2027750)</cp:lastModifiedBy>
  <cp:revision>62</cp:revision>
  <dcterms:created xsi:type="dcterms:W3CDTF">2024-01-24T18:07:00Z</dcterms:created>
  <dcterms:modified xsi:type="dcterms:W3CDTF">2024-02-02T18:11:00Z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