
<file path=[Content_Types].xml><?xml version="1.0" encoding="utf-8"?>
<Types xmlns="http://schemas.openxmlformats.org/package/2006/content-types">
  <Default ContentType="application/vnd.openxmlformats-officedocument.spreadsheetml.sheet" Extension="xlsx"/>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ms-office.chartstyle+xml" PartName="/word/charts/style1.xml"/>
  <Override ContentType="application/vnd.ms-office.chartstyle+xml" PartName="/word/charts/style2.xml"/>
  <Override ContentType="application/vnd.ms-office.chartcolorstyle+xml" PartName="/word/charts/colors2.xml"/>
  <Override ContentType="application/vnd.ms-office.chartcolorstyle+xml" PartName="/word/charts/colors1.xml"/>
  <Override ContentType="application/vnd.openxmlformats-officedocument.wordprocessingml.document.main+xml" PartName="/word/document.xml"/>
  <Override ContentType="application/vnd.openxmlformats-officedocument.drawingml.chart+xml" PartName="/word/charts/chart1.xml"/>
  <Override ContentType="application/vnd.openxmlformats-officedocument.drawingml.chart+xml" PartName="/word/charts/chart2.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Skills and Research Methods</w:t>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Stoyan Grozdanov</w:t>
      </w:r>
    </w:p>
    <w:p w:rsidR="00000000" w:rsidDel="00000000" w:rsidP="00000000" w:rsidRDefault="00000000" w:rsidRPr="00000000" w14:paraId="00000007">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1913753</w:t>
      </w:r>
    </w:p>
    <w:p w:rsidR="00000000" w:rsidDel="00000000" w:rsidP="00000000" w:rsidRDefault="00000000" w:rsidRPr="00000000" w14:paraId="00000008">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Instructor: Terry Walcott</w:t>
      </w:r>
    </w:p>
    <w:p w:rsidR="00000000" w:rsidDel="00000000" w:rsidP="00000000" w:rsidRDefault="00000000" w:rsidRPr="00000000" w14:paraId="00000009">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27/08/2020</w:t>
      </w:r>
    </w:p>
    <w:p w:rsidR="00000000" w:rsidDel="00000000" w:rsidP="00000000" w:rsidRDefault="00000000" w:rsidRPr="00000000" w14:paraId="0000000A">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C">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D">
      <w:pPr>
        <w:spacing w:line="480" w:lineRule="auto"/>
        <w:ind w:firstLine="720"/>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The University of Wales Trinity Saint David London Campus has been in operation since March 2012 and has become a significant part of the UWTSD Group. The institution is ideally located within the center of one of the world’s largest and most famous cities, which means that its students are able to widely benefit from all that London has to offer. Studying here creates a unique experience that combines the nearly 200 years of academic learning in the university with inspiring and innovative teaching and learning environments. Such innovative learning environments include the institutions Virtual Learning Environment (VLE) through Moodle. This environment is designed to improve the learning experience for the learners and has a host of benefits and some demerits as detailed in subsequent sections of this report.</w:t>
      </w:r>
    </w:p>
    <w:p w:rsidR="00000000" w:rsidDel="00000000" w:rsidP="00000000" w:rsidRDefault="00000000" w:rsidRPr="00000000" w14:paraId="0000000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Rationale</w:t>
      </w:r>
    </w:p>
    <w:p w:rsidR="00000000" w:rsidDel="00000000" w:rsidP="00000000" w:rsidRDefault="00000000" w:rsidRPr="00000000" w14:paraId="000000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essence of conducting this research is to ascertain the benefits of the VLE to the campus’ students. As detailed in the sessions below, it is critical to note that in the cases of most learning institutions, the engagement of learners with VLEs falls way below the aspirations of the institutions. This means that although the VLEs are a significant resource for learning institutions, they are not exploited as much as they are intended. That lowers their efficiency. </w:t>
      </w:r>
    </w:p>
    <w:p w:rsidR="00000000" w:rsidDel="00000000" w:rsidP="00000000" w:rsidRDefault="00000000" w:rsidRPr="00000000" w14:paraId="0000001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Objectives</w:t>
      </w:r>
    </w:p>
    <w:p w:rsidR="00000000" w:rsidDel="00000000" w:rsidP="00000000" w:rsidRDefault="00000000" w:rsidRPr="00000000" w14:paraId="00000011">
      <w:pPr>
        <w:spacing w:line="48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objective of this research is to find out the learners’ engagement with Moodle at the University of Wales Trinity Saint David London Campus. The specific objectives of the study include:</w:t>
      </w:r>
    </w:p>
    <w:p w:rsidR="00000000" w:rsidDel="00000000" w:rsidP="00000000" w:rsidRDefault="00000000" w:rsidRPr="00000000" w14:paraId="00000012">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Find out how students rate the ease of use and accessibility of Moodle</w:t>
      </w:r>
    </w:p>
    <w:p w:rsidR="00000000" w:rsidDel="00000000" w:rsidP="00000000" w:rsidRDefault="00000000" w:rsidRPr="00000000" w14:paraId="00000013">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Find out how often learners run into problems with Moodle and how easily or quickly the institution responds to these challenges.</w:t>
      </w:r>
    </w:p>
    <w:p w:rsidR="00000000" w:rsidDel="00000000" w:rsidP="00000000" w:rsidRDefault="00000000" w:rsidRPr="00000000" w14:paraId="0000001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Find out how Moodle impacts on the learning experience for the learners.</w:t>
      </w:r>
    </w:p>
    <w:p w:rsidR="00000000" w:rsidDel="00000000" w:rsidP="00000000" w:rsidRDefault="00000000" w:rsidRPr="00000000" w14:paraId="0000001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Find out how often learners log onto Moodle relative to the deadlines set by instructors.</w:t>
      </w:r>
    </w:p>
    <w:p w:rsidR="00000000" w:rsidDel="00000000" w:rsidP="00000000" w:rsidRDefault="00000000" w:rsidRPr="00000000" w14:paraId="0000001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480" w:lineRule="auto"/>
        <w:ind w:left="108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 recommendations on how the institution can improve the learner experience and engagement with Moodle. </w:t>
      </w:r>
    </w:p>
    <w:p w:rsidR="00000000" w:rsidDel="00000000" w:rsidP="00000000" w:rsidRDefault="00000000" w:rsidRPr="00000000" w14:paraId="00000017">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Literature review</w:t>
      </w:r>
    </w:p>
    <w:p w:rsidR="00000000" w:rsidDel="00000000" w:rsidP="00000000" w:rsidRDefault="00000000" w:rsidRPr="00000000" w14:paraId="000000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amount of data available on the engagement of learners with VLEs is limited, Gulbinskienė, Masoodi and Šliogerienė, (2017) note that VLEs constitute an important resource for the learners in Higher Education (HE). This is especially so in the cases of part-time and distance learners. In essence, it is observed that student engagement with VLEs tends to be lower than what institutions anticipate. According to Eskandari and Soleimani (2016), successful VLEs have the following five key aspects: current content, complete content. Ease of access, ease of navigation through the contents, and responsive tutors. Using programmed VLE activities both in asynchronous and synchronous forms, adds further value to the learners with the associated feedback, as well as increasing the likelihood of the learner engagement with VLEs.</w:t>
      </w:r>
    </w:p>
    <w:p w:rsidR="00000000" w:rsidDel="00000000" w:rsidP="00000000" w:rsidRDefault="00000000" w:rsidRPr="00000000" w14:paraId="000000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VLEs are not a new phenomenon in education. A large number of schools and institutions of higher learning have already implemented such type of a software while some large enterprises also have their own VLEs meant to train recruit employees from the beginning of their working experience and to improve their qualification in later stages Eskandari and Soleimani, 2016). In this essence, a VLE refers to any online platform that an institution or enterprise uses for educational reasons using the internet in place of the conventional physical classroom. In recent decades, VLEs have played a key role in education overall, but the importance of these technologies have been highlighted even more so in 2020 when physical attendance in learning institutions was banned in an attempt to control the spread of the coronavirus that has largely impacted on people’s social lives and association (Eskandari and Soleimani, 2016).</w:t>
      </w:r>
    </w:p>
    <w:p w:rsidR="00000000" w:rsidDel="00000000" w:rsidP="00000000" w:rsidRDefault="00000000" w:rsidRPr="00000000" w14:paraId="000000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advantages of having a VLE for a learning institution are all tied around the technology’s improvement of the learning process by making education better, easier to access, and faster to reach for learners without the need to attend classrooms physically. With the help of VLE, learners can access the education process in a flexible way, especially for those who have to take on the lessons amidst other things in their daily lives (Zacarias et al., 2016). Institutions that have permanent and free access to all the materials that learners need help the learners to easily align their studies with other plans and activities so that it becomes simpler for them to continue education while also taking on a full-time job or care for an infant demanding a lot of time and attention. VLEs also enable the learners to work and learn at their own pace as the systems do not categorically state the time for each activity as long as specified deadlines are met (Zacarias et al., 2016).</w:t>
      </w:r>
    </w:p>
    <w:p w:rsidR="00000000" w:rsidDel="00000000" w:rsidP="00000000" w:rsidRDefault="00000000" w:rsidRPr="00000000" w14:paraId="000000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accessibility of VLEs in a learning institution is one of the most significant advantages the systems have to offer. The interruption of learning processes as they are conventionally known in 2020 by the virus pandemic has further highlighted this importance as most of the activities have to be done online to eliminate the need for association in classrooms. However, this has not been beneficial for such situations as the one the education sector found itself in this year but also it has been helpful in many other aspects (Zacarias et al., 2016). For instance, the accessibility of VLEs makes it easier for disabled people and those living in remote areas, even far away in other continents, to access high-quality education. In addition to the accessibility from long distances and at any time, VLEs also make the education process continuous as the learners can continue their studies even when the education session is on vacation or even when they are on a business trip (Zacarias et al., 2016).</w:t>
      </w:r>
    </w:p>
    <w:p w:rsidR="00000000" w:rsidDel="00000000" w:rsidP="00000000" w:rsidRDefault="00000000" w:rsidRPr="00000000" w14:paraId="0000001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VLEs are also quite affordable and this is a significant benefit as it enables students to get their desired degrees from top universities for far cheaper that they would have to incur if they were attending classes in person. This also enables institutions to provide learning materials to learners from abroad by eliminating the need for the foreigners to attend a university in another country which would require them to move to the new country and also eliminating the campus fees they need to pay to attend classes (Gulbinskienė, Masoodi and Šliogerienė, 2017). Combining these advantages with the simplicity in the management of the VLEs, it is clear why they are a significant part of modern education. The VLEs not only benefit the learner by making it easier and cheaper to access high-quality education, but also helps the teachers too. VLEs benefit teachers by providing them with a simple way of managing their activities starting from planning lessons, managing administrative work, tracking the performance of their students, and the level of their engagement. They are also able to provide additional materials and assistance to the learners in need (Gulbinskienė, Masoodi and Šliogerienė, 2017). </w:t>
      </w:r>
    </w:p>
    <w:p w:rsidR="00000000" w:rsidDel="00000000" w:rsidP="00000000" w:rsidRDefault="00000000" w:rsidRPr="00000000" w14:paraId="000000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these benefits, however, VLEs have their downsides. The first of these is related to motivation as the flexibility of the technology may end up becoming a hurdle for the people using it (Brito, Medeiros and Bezerra, 2019). Learners may lack self-discipline and get demotivated in their educational activities, which means that even as they have lots of time to do their tasks and meet their requirements, they only have to work very close to the deadlines, meaning they do not make the most out of the chances given to them by the system and that also lowers the quality of work they deliver as part of their academic requirements. Also, despite the development around the VLEs, there remain some limitations as not all activities can be carried out online; this is especially so for people taking on courses that include practical and experimentation as part of the course (Brito, Medeiros and Bezerra, 2019). For instance, sophisticated chemical experiments or dentist skills can only be taught using specialized equipment in specialized environments. Delays are also experienced especially when the learner has a question that has to be sent to the tutor and the wait for the response can be long and thus, it becomes more ineffective than if the situation was a classroom environment where feedback is instant (Brito, Medeiros and Bezerra, 2019).</w:t>
      </w:r>
    </w:p>
    <w:p w:rsidR="00000000" w:rsidDel="00000000" w:rsidP="00000000" w:rsidRDefault="00000000" w:rsidRPr="00000000" w14:paraId="0000001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Methodology</w:t>
      </w:r>
    </w:p>
    <w:p w:rsidR="00000000" w:rsidDel="00000000" w:rsidP="00000000" w:rsidRDefault="00000000" w:rsidRPr="00000000" w14:paraId="000000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method of data collection used in this study is surveying. Data collection was carried out using an online survey, which is attached in the appendix part of this report. Google Forms was adopted for use as it is easy to use, formulate, and above all, it is free. A questionnaire was the basis of the online survey and the questions were prepared in advance. All the questions focused on finding answers for the research question and to provide analyzable data for the to meet the objectives of the study. The participants included 640 current and former students at the UWTSD London. The study was required to provide current information, and so it was important to specify the range within which the former learners at the campus have to be for eligibility. In this essence, the former students needed to have graduated from the campus in 2010 or later. </w:t>
      </w:r>
    </w:p>
    <w:p w:rsidR="00000000" w:rsidDel="00000000" w:rsidP="00000000" w:rsidRDefault="00000000" w:rsidRPr="00000000" w14:paraId="0000002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links to the Google Forms containing the survey questions were uploaded on various websites as well as through social media groups that act as student welfare groups and information centers. A specific requirement of the respondents of the survey was to have them provide their student registration numbers as this could help eliminate the chances of repetition and thus improve the representative nature of the results. Gender and age were not considered important for this study and so, the respondents did not need to provide such information.</w:t>
      </w:r>
    </w:p>
    <w:p w:rsidR="00000000" w:rsidDel="00000000" w:rsidP="00000000" w:rsidRDefault="00000000" w:rsidRPr="00000000" w14:paraId="00000021">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Primary Data Analysis</w:t>
      </w:r>
    </w:p>
    <w:p w:rsidR="00000000" w:rsidDel="00000000" w:rsidP="00000000" w:rsidRDefault="00000000" w:rsidRPr="00000000" w14:paraId="000000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of the 640 responses that were received and considered for analysis, 210 of the learners indicated that they logged onto their Moodle sites at least once every day. A further 150 indicated that they did so every three days. At least 280 of the respondents logged in at least once every week for every course that they too on the Moodle site. 330 of the respondents indicated being very satisfied with the Moodle website and how it was running. In this regard, 140 of these respondents were satisfied, while 90 of them felt the site was running on average like any other. However, 60 of them were dissatisfied with the site for reasons relating to slow responses and challenges linking to external literary sources. Most of the learners rated the site as excellent and very good while the number of respondents who had a negative rating for the site was less than 1 out of every 6. </w:t>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86400" cy="3200400"/>
            <wp:effectExtent b="0" l="0" r="0" t="0"/>
            <wp:docPr id="1" name=""/>
            <a:graphic>
              <a:graphicData uri="http://schemas.openxmlformats.org/drawingml/2006/chart">
                <c:chart r:id="rId6"/>
              </a:graphicData>
            </a:graphic>
          </wp:inline>
        </w:drawing>
      </w:r>
      <w:r w:rsidDel="00000000" w:rsidR="00000000" w:rsidRPr="00000000">
        <w:rPr>
          <w:rtl w:val="0"/>
        </w:rPr>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86400" cy="3200400"/>
            <wp:effectExtent b="0" l="0" r="0" t="0"/>
            <wp:docPr id="2" name=""/>
            <a:graphic>
              <a:graphicData uri="http://schemas.openxmlformats.org/drawingml/2006/chart">
                <c:chart r:id="rId7"/>
              </a:graphicData>
            </a:graphic>
          </wp:inline>
        </w:drawing>
      </w:r>
      <w:r w:rsidDel="00000000" w:rsidR="00000000" w:rsidRPr="00000000">
        <w:rPr>
          <w:rtl w:val="0"/>
        </w:rPr>
      </w:r>
    </w:p>
    <w:p w:rsidR="00000000" w:rsidDel="00000000" w:rsidP="00000000" w:rsidRDefault="00000000" w:rsidRPr="00000000" w14:paraId="00000025">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Secondary Data Analysis </w:t>
      </w:r>
    </w:p>
    <w:p w:rsidR="00000000" w:rsidDel="00000000" w:rsidP="00000000" w:rsidRDefault="00000000" w:rsidRPr="00000000" w14:paraId="000000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overall, a larger majority of the respondents indicated being satisfied with the way the Moodle site was running and how the learning process was being conducted. Various challenges were highlighted to justify the negative ratings and the answers of those who felt the site needed improving to meet the standards that would work best for them. In essence, most respondents were taking more than one course at a time, according to the requirements of their degree programs. The research found out that most learners logged onto the Moodle site at least once every week for every course in their programs, although it was also found that about a third of them accessed the site on a daily basis. Another trend that was observed was that while they accessed the sites often, most of the respondents uploaded and completed their assignments and activities in the days and hours to the deadlines. Only a small minority of the respondents preferred delivering their finished activities immediately the site was open for them to upload. Significantly, more than 75% of the respondents had other things going on in their lives, including more than 45% who were employed on a full-time basis and a further 25% who were in business or were self-employed. </w:t>
      </w:r>
    </w:p>
    <w:p w:rsidR="00000000" w:rsidDel="00000000" w:rsidP="00000000" w:rsidRDefault="00000000" w:rsidRPr="00000000" w14:paraId="00000027">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Conclusion/Recommendation</w:t>
      </w:r>
    </w:p>
    <w:p w:rsidR="00000000" w:rsidDel="00000000" w:rsidP="00000000" w:rsidRDefault="00000000" w:rsidRPr="00000000" w14:paraId="0000002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Moodle website for UWTSD London Campus plays a very important role in enabling the institution to provide high-quality education to learners without needing them to attend classes physically. the institution set up this VLE with an aim to make it easier for learners to access the services and also with the expectation of 100% learner engagement. However, this study found that the level of learner engagement falls below this expectation and there are some learners who feel the need for improvements in the way the site operates. Delayed responses, which meant the learners had to wait for almost 24 hours for a response for their tutors, emerged as a reason for discontentment with the VLE. However, overall, the site has had a positive impact on the learners’ experience with UWTSD London.</w:t>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Technological systems thrive on continuous upgrading and improvement and for this reason, it is recommended that the institution focuses on improving the following areas of the site’s operation:</w:t>
      </w:r>
    </w:p>
    <w:p w:rsidR="00000000" w:rsidDel="00000000" w:rsidP="00000000" w:rsidRDefault="00000000" w:rsidRPr="00000000" w14:paraId="0000002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Reduced waiting time for a response</w:t>
      </w:r>
    </w:p>
    <w:p w:rsidR="00000000" w:rsidDel="00000000" w:rsidP="00000000" w:rsidRDefault="00000000" w:rsidRPr="00000000" w14:paraId="0000002B">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480" w:lineRule="auto"/>
        <w:ind w:left="1080" w:right="0" w:hanging="72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Improved speed in remote areas where internet coverage may be poorer and slower than elsewhere.</w:t>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48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F">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30">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Brito, M., Medeiros, F. and Bezerra, E., 2019, July. A report-type plugin to indicate dropout risk in the virtual learning environment moodle. In </w:t>
      </w:r>
      <w:r w:rsidDel="00000000" w:rsidR="00000000" w:rsidRPr="00000000">
        <w:rPr>
          <w:rFonts w:ascii="Times New Roman" w:cs="Times New Roman" w:eastAsia="Times New Roman" w:hAnsi="Times New Roman"/>
          <w:i w:val="1"/>
          <w:sz w:val="24"/>
          <w:szCs w:val="24"/>
          <w:rtl w:val="0"/>
        </w:rPr>
        <w:t xml:space="preserve">2019 IEEE 19th International Conference on Advanced Learning Technologies (ICALT)</w:t>
      </w:r>
      <w:r w:rsidDel="00000000" w:rsidR="00000000" w:rsidRPr="00000000">
        <w:rPr>
          <w:rFonts w:ascii="Times New Roman" w:cs="Times New Roman" w:eastAsia="Times New Roman" w:hAnsi="Times New Roman"/>
          <w:sz w:val="24"/>
          <w:szCs w:val="24"/>
          <w:rtl w:val="0"/>
        </w:rPr>
        <w:t xml:space="preserve"> (Vol. 2161, pp. 127-128). IEEE.</w:t>
      </w:r>
    </w:p>
    <w:p w:rsidR="00000000" w:rsidDel="00000000" w:rsidP="00000000" w:rsidRDefault="00000000" w:rsidRPr="00000000" w14:paraId="00000031">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Eskandari, M. and Soleimani, H., 2016. The effect of collaborative discovery learning using MOODLE on the learning of conditional sentences by Iranian EFL learners. </w:t>
      </w:r>
      <w:r w:rsidDel="00000000" w:rsidR="00000000" w:rsidRPr="00000000">
        <w:rPr>
          <w:rFonts w:ascii="Times New Roman" w:cs="Times New Roman" w:eastAsia="Times New Roman" w:hAnsi="Times New Roman"/>
          <w:i w:val="1"/>
          <w:sz w:val="24"/>
          <w:szCs w:val="24"/>
          <w:rtl w:val="0"/>
        </w:rPr>
        <w:t xml:space="preserve">Theory and Practice in Language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(1), pp.153-163.</w:t>
      </w:r>
    </w:p>
    <w:p w:rsidR="00000000" w:rsidDel="00000000" w:rsidP="00000000" w:rsidRDefault="00000000" w:rsidRPr="00000000" w14:paraId="00000032">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Gulbinskienė, D., Masoodi, M. and Šliogerienė, J., 2017. Moodle as virtual learning environment in developing language skills, fostering metacognitive awareness and promoting learner autonomy. </w:t>
      </w:r>
      <w:r w:rsidDel="00000000" w:rsidR="00000000" w:rsidRPr="00000000">
        <w:rPr>
          <w:rFonts w:ascii="Times New Roman" w:cs="Times New Roman" w:eastAsia="Times New Roman" w:hAnsi="Times New Roman"/>
          <w:i w:val="1"/>
          <w:sz w:val="24"/>
          <w:szCs w:val="24"/>
          <w:rtl w:val="0"/>
        </w:rPr>
        <w:t xml:space="preserve">Pedagogika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127</w:t>
      </w:r>
      <w:r w:rsidDel="00000000" w:rsidR="00000000" w:rsidRPr="00000000">
        <w:rPr>
          <w:rFonts w:ascii="Times New Roman" w:cs="Times New Roman" w:eastAsia="Times New Roman" w:hAnsi="Times New Roman"/>
          <w:sz w:val="24"/>
          <w:szCs w:val="24"/>
          <w:rtl w:val="0"/>
        </w:rPr>
        <w:t xml:space="preserve">(3), pp.176-185.</w:t>
      </w:r>
    </w:p>
    <w:p w:rsidR="00000000" w:rsidDel="00000000" w:rsidP="00000000" w:rsidRDefault="00000000" w:rsidRPr="00000000" w14:paraId="00000033">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Zacarias, E., de Almeida, L.R., Prettz, J.B., da Costa, J.P.C., de Freitas, E.P., Canedo, E.D. and de Sousa, R.T., 2016. Optimizing the access records of students in the Moodle virtual learning environment database. </w:t>
      </w:r>
      <w:r w:rsidDel="00000000" w:rsidR="00000000" w:rsidRPr="00000000">
        <w:rPr>
          <w:rFonts w:ascii="Times New Roman" w:cs="Times New Roman" w:eastAsia="Times New Roman" w:hAnsi="Times New Roman"/>
          <w:i w:val="1"/>
          <w:sz w:val="24"/>
          <w:szCs w:val="24"/>
          <w:rtl w:val="0"/>
        </w:rPr>
        <w:t xml:space="preserve">IFAC-PapersOnLine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49</w:t>
      </w:r>
      <w:r w:rsidDel="00000000" w:rsidR="00000000" w:rsidRPr="00000000">
        <w:rPr>
          <w:rFonts w:ascii="Times New Roman" w:cs="Times New Roman" w:eastAsia="Times New Roman" w:hAnsi="Times New Roman"/>
          <w:sz w:val="24"/>
          <w:szCs w:val="24"/>
          <w:rtl w:val="0"/>
        </w:rPr>
        <w:t xml:space="preserve">(30), pp.98-101.</w:t>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7">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Appendix</w:t>
      </w:r>
    </w:p>
    <w:p w:rsidR="00000000" w:rsidDel="00000000" w:rsidP="00000000" w:rsidRDefault="00000000" w:rsidRPr="00000000" w14:paraId="0000003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survey seeks to find out what impact Moodle has on the learning experience for students of The University of Wales Trinity Saint David London Campus.</w:t>
      </w:r>
    </w:p>
    <w:p w:rsidR="00000000" w:rsidDel="00000000" w:rsidP="00000000" w:rsidRDefault="00000000" w:rsidRPr="00000000" w14:paraId="00000039">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Survey Questions:</w:t>
      </w:r>
    </w:p>
    <w:p w:rsidR="00000000" w:rsidDel="00000000" w:rsidP="00000000" w:rsidRDefault="00000000" w:rsidRPr="00000000" w14:paraId="0000003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often do you access your Moodle Site for every course you take?</w:t>
      </w:r>
    </w:p>
    <w:p w:rsidR="00000000" w:rsidDel="00000000" w:rsidP="00000000" w:rsidRDefault="00000000" w:rsidRPr="00000000" w14:paraId="0000003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1fob9te" w:id="2"/>
      <w:bookmarkEnd w:id="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Once a week</w:t>
      </w:r>
    </w:p>
    <w:p w:rsidR="00000000" w:rsidDel="00000000" w:rsidP="00000000" w:rsidRDefault="00000000" w:rsidRPr="00000000" w14:paraId="0000003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least once every 3 days</w:t>
      </w:r>
    </w:p>
    <w:p w:rsidR="00000000" w:rsidDel="00000000" w:rsidP="00000000" w:rsidRDefault="00000000" w:rsidRPr="00000000" w14:paraId="0000003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least once a day</w:t>
      </w:r>
    </w:p>
    <w:p w:rsidR="00000000" w:rsidDel="00000000" w:rsidP="00000000" w:rsidRDefault="00000000" w:rsidRPr="00000000" w14:paraId="0000003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would you rate your experience with Moodle?</w:t>
      </w:r>
    </w:p>
    <w:p w:rsidR="00000000" w:rsidDel="00000000" w:rsidP="00000000" w:rsidRDefault="00000000" w:rsidRPr="00000000" w14:paraId="0000003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Very satisfied</w:t>
      </w:r>
    </w:p>
    <w:p w:rsidR="00000000" w:rsidDel="00000000" w:rsidP="00000000" w:rsidRDefault="00000000" w:rsidRPr="00000000" w14:paraId="0000004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Satisfied</w:t>
      </w:r>
    </w:p>
    <w:p w:rsidR="00000000" w:rsidDel="00000000" w:rsidP="00000000" w:rsidRDefault="00000000" w:rsidRPr="00000000" w14:paraId="0000004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Neutral</w:t>
      </w:r>
    </w:p>
    <w:p w:rsidR="00000000" w:rsidDel="00000000" w:rsidP="00000000" w:rsidRDefault="00000000" w:rsidRPr="00000000" w14:paraId="0000004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Dissatisfied</w:t>
      </w:r>
    </w:p>
    <w:p w:rsidR="00000000" w:rsidDel="00000000" w:rsidP="00000000" w:rsidRDefault="00000000" w:rsidRPr="00000000" w14:paraId="0000004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have other occupations besides studying?</w:t>
      </w:r>
    </w:p>
    <w:p w:rsidR="00000000" w:rsidDel="00000000" w:rsidP="00000000" w:rsidRDefault="00000000" w:rsidRPr="00000000" w14:paraId="0000004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Yes</w:t>
      </w:r>
    </w:p>
    <w:p w:rsidR="00000000" w:rsidDel="00000000" w:rsidP="00000000" w:rsidRDefault="00000000" w:rsidRPr="00000000" w14:paraId="0000004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w:t>
      </w:r>
    </w:p>
    <w:p w:rsidR="00000000" w:rsidDel="00000000" w:rsidP="00000000" w:rsidRDefault="00000000" w:rsidRPr="00000000" w14:paraId="0000004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your answer to (3) above was YES, what is the nature of your occupation?</w:t>
      </w:r>
    </w:p>
    <w:p w:rsidR="00000000" w:rsidDel="00000000" w:rsidP="00000000" w:rsidRDefault="00000000" w:rsidRPr="00000000" w14:paraId="0000004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Full-time employment</w:t>
      </w:r>
    </w:p>
    <w:p w:rsidR="00000000" w:rsidDel="00000000" w:rsidP="00000000" w:rsidRDefault="00000000" w:rsidRPr="00000000" w14:paraId="0000004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Part-Time employment</w:t>
      </w:r>
    </w:p>
    <w:p w:rsidR="00000000" w:rsidDel="00000000" w:rsidP="00000000" w:rsidRDefault="00000000" w:rsidRPr="00000000" w14:paraId="0000004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Self-employed/Business</w:t>
      </w:r>
    </w:p>
    <w:p w:rsidR="00000000" w:rsidDel="00000000" w:rsidP="00000000" w:rsidRDefault="00000000" w:rsidRPr="00000000" w14:paraId="0000004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your answer to (2) above was DISSATISFIED, what is the reason? (Please write down your response in the space below this question)</w:t>
      </w:r>
    </w:p>
    <w:p w:rsidR="00000000" w:rsidDel="00000000" w:rsidP="00000000" w:rsidRDefault="00000000" w:rsidRPr="00000000" w14:paraId="0000004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do you think the institution can correct the reason in (5) above?</w:t>
      </w:r>
    </w:p>
    <w:p w:rsidR="00000000" w:rsidDel="00000000" w:rsidP="00000000" w:rsidRDefault="00000000" w:rsidRPr="00000000" w14:paraId="0000004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your answer to (2) above was NEUTRAL, what do you think can be done to improve the experience for you? (Please write down your response in the space below this question).</w:t>
      </w:r>
    </w:p>
    <w:p w:rsidR="00000000" w:rsidDel="00000000" w:rsidP="00000000" w:rsidRDefault="00000000" w:rsidRPr="00000000" w14:paraId="0000004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think Moodle has improved your learning experience?</w:t>
      </w:r>
    </w:p>
    <w:p w:rsidR="00000000" w:rsidDel="00000000" w:rsidP="00000000" w:rsidRDefault="00000000" w:rsidRPr="00000000" w14:paraId="0000004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Yes</w:t>
      </w:r>
    </w:p>
    <w:p w:rsidR="00000000" w:rsidDel="00000000" w:rsidP="00000000" w:rsidRDefault="00000000" w:rsidRPr="00000000" w14:paraId="0000004F">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w:t>
      </w:r>
    </w:p>
    <w:p w:rsidR="00000000" w:rsidDel="00000000" w:rsidP="00000000" w:rsidRDefault="00000000" w:rsidRPr="00000000" w14:paraId="0000005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Have you graduated from UWTSD London having used Moodle along the way?</w:t>
      </w:r>
    </w:p>
    <w:p w:rsidR="00000000" w:rsidDel="00000000" w:rsidP="00000000" w:rsidRDefault="00000000" w:rsidRPr="00000000" w14:paraId="0000005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Yes</w:t>
      </w:r>
    </w:p>
    <w:p w:rsidR="00000000" w:rsidDel="00000000" w:rsidP="00000000" w:rsidRDefault="00000000" w:rsidRPr="00000000" w14:paraId="0000005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w:t>
      </w:r>
    </w:p>
    <w:p w:rsidR="00000000" w:rsidDel="00000000" w:rsidP="00000000" w:rsidRDefault="00000000" w:rsidRPr="00000000" w14:paraId="0000005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Would you recommend the institution, specifically for Moodle courses, to a friend or family member?</w:t>
      </w:r>
    </w:p>
    <w:p w:rsidR="00000000" w:rsidDel="00000000" w:rsidP="00000000" w:rsidRDefault="00000000" w:rsidRPr="00000000" w14:paraId="0000005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Yes</w:t>
      </w:r>
    </w:p>
    <w:p w:rsidR="00000000" w:rsidDel="00000000" w:rsidP="00000000" w:rsidRDefault="00000000" w:rsidRPr="00000000" w14:paraId="0000005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Somehow</w:t>
      </w:r>
    </w:p>
    <w:p w:rsidR="00000000" w:rsidDel="00000000" w:rsidP="00000000" w:rsidRDefault="00000000" w:rsidRPr="00000000" w14:paraId="0000005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48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w:t>
      </w:r>
    </w:p>
    <w:p w:rsidR="00000000" w:rsidDel="00000000" w:rsidP="00000000" w:rsidRDefault="00000000" w:rsidRPr="00000000" w14:paraId="0000005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any other comment you may have regarding your experience with Moodle.</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16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spacing w:line="480" w:lineRule="auto"/>
        <w:rPr>
          <w:rFonts w:ascii="Times New Roman" w:cs="Times New Roman" w:eastAsia="Times New Roman" w:hAnsi="Times New Roman"/>
          <w:sz w:val="24"/>
          <w:szCs w:val="24"/>
        </w:rPr>
      </w:pPr>
      <w:r w:rsidDel="00000000" w:rsidR="00000000" w:rsidRPr="00000000">
        <w:rPr>
          <w:rtl w:val="0"/>
        </w:rPr>
      </w:r>
    </w:p>
    <w:sectPr>
      <w:headerReference r:id="rId8"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 OF VLEs ON LEARNING EXPERIENCE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Roman"/>
      <w:lvlText w:val="%1."/>
      <w:lvlJc w:val="left"/>
      <w:pPr>
        <w:ind w:left="1440" w:hanging="72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lowerRoman"/>
      <w:lvlText w:val="%1."/>
      <w:lvlJc w:val="left"/>
      <w:pPr>
        <w:ind w:left="1440" w:hanging="72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lowerRoman"/>
      <w:lvlText w:val="%1."/>
      <w:lvlJc w:val="left"/>
      <w:pPr>
        <w:ind w:left="1440" w:hanging="72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lowerRoman"/>
      <w:lvlText w:val="%1."/>
      <w:lvlJc w:val="left"/>
      <w:pPr>
        <w:ind w:left="1440" w:hanging="72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lowerRoman"/>
      <w:lvlText w:val="%1."/>
      <w:lvlJc w:val="left"/>
      <w:pPr>
        <w:ind w:left="1440" w:hanging="72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lowerRoman"/>
      <w:lvlText w:val="%1."/>
      <w:lvlJc w:val="left"/>
      <w:pPr>
        <w:ind w:left="1440" w:hanging="72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lowerRoman"/>
      <w:lvlText w:val="%1."/>
      <w:lvlJc w:val="left"/>
      <w:pPr>
        <w:ind w:left="1440" w:hanging="72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8">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Roman"/>
      <w:lvlText w:val="%1."/>
      <w:lvlJc w:val="left"/>
      <w:pPr>
        <w:ind w:left="1080" w:hanging="720"/>
      </w:pPr>
      <w:rPr>
        <w:rFonts w:ascii="Arial" w:cs="Arial" w:eastAsia="Arial" w:hAnsi="Arial"/>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Satisfaction ratings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F0C-4DE0-9227-B71EBC1A5D7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F0C-4DE0-9227-B71EBC1A5D7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F0C-4DE0-9227-B71EBC1A5D7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F0C-4DE0-9227-B71EBC1A5D7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Satisfied</c:v>
                </c:pt>
                <c:pt idx="1">
                  <c:v>Very Satisfied</c:v>
                </c:pt>
                <c:pt idx="2">
                  <c:v>Neutral</c:v>
                </c:pt>
                <c:pt idx="3">
                  <c:v>Dissatisfied</c:v>
                </c:pt>
              </c:strCache>
            </c:strRef>
          </c:cat>
          <c:val>
            <c:numRef>
              <c:f>Sheet1!$B$2:$B$5</c:f>
              <c:numCache>
                <c:formatCode>General</c:formatCode>
                <c:ptCount val="4"/>
                <c:pt idx="0">
                  <c:v>140</c:v>
                </c:pt>
                <c:pt idx="1">
                  <c:v>330</c:v>
                </c:pt>
                <c:pt idx="2">
                  <c:v>90</c:v>
                </c:pt>
                <c:pt idx="3">
                  <c:v>60</c:v>
                </c:pt>
              </c:numCache>
            </c:numRef>
          </c:val>
          <c:extLst>
            <c:ext xmlns:c16="http://schemas.microsoft.com/office/drawing/2014/chart" uri="{C3380CC4-5D6E-409C-BE32-E72D297353CC}">
              <c16:uniqueId val="{00000008-BF0C-4DE0-9227-B71EBC1A5D7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Frequency</a:t>
            </a:r>
            <a:r>
              <a:rPr lang="en-US" baseline="0"/>
              <a:t> of Access</a:t>
            </a:r>
            <a:endParaRPr lang="en-US"/>
          </a:p>
        </c:rich>
      </c:tx>
      <c:layout>
        <c:manualLayout>
          <c:xMode val="edge"/>
          <c:yMode val="edge"/>
          <c:x val="0.41531824146981627"/>
          <c:y val="1.58730158730158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Frequence of Access</c:v>
                </c:pt>
              </c:strCache>
            </c:strRef>
          </c:tx>
          <c:spPr>
            <a:solidFill>
              <a:schemeClr val="accent1"/>
            </a:solidFill>
            <a:ln>
              <a:noFill/>
            </a:ln>
            <a:effectLst/>
          </c:spPr>
          <c:invertIfNegative val="0"/>
          <c:cat>
            <c:strRef>
              <c:f>Sheet1!$A$2:$A$5</c:f>
              <c:strCache>
                <c:ptCount val="3"/>
                <c:pt idx="0">
                  <c:v>At least Once Daily</c:v>
                </c:pt>
                <c:pt idx="1">
                  <c:v>At least Onced every 3 days</c:v>
                </c:pt>
                <c:pt idx="2">
                  <c:v>At least Once per week</c:v>
                </c:pt>
              </c:strCache>
            </c:strRef>
          </c:cat>
          <c:val>
            <c:numRef>
              <c:f>Sheet1!$B$2:$B$5</c:f>
              <c:numCache>
                <c:formatCode>General</c:formatCode>
                <c:ptCount val="4"/>
                <c:pt idx="0">
                  <c:v>210</c:v>
                </c:pt>
                <c:pt idx="1">
                  <c:v>150</c:v>
                </c:pt>
                <c:pt idx="2">
                  <c:v>280</c:v>
                </c:pt>
              </c:numCache>
            </c:numRef>
          </c:val>
          <c:extLst>
            <c:ext xmlns:c16="http://schemas.microsoft.com/office/drawing/2014/chart" uri="{C3380CC4-5D6E-409C-BE32-E72D297353CC}">
              <c16:uniqueId val="{00000000-1B78-447E-9E31-B10DB48BED60}"/>
            </c:ext>
          </c:extLst>
        </c:ser>
        <c:ser>
          <c:idx val="1"/>
          <c:order val="1"/>
          <c:tx>
            <c:strRef>
              <c:f>Sheet1!$C$1</c:f>
              <c:strCache>
                <c:ptCount val="1"/>
                <c:pt idx="0">
                  <c:v>Column2</c:v>
                </c:pt>
              </c:strCache>
            </c:strRef>
          </c:tx>
          <c:spPr>
            <a:solidFill>
              <a:schemeClr val="accent2"/>
            </a:solidFill>
            <a:ln>
              <a:noFill/>
            </a:ln>
            <a:effectLst/>
          </c:spPr>
          <c:invertIfNegative val="0"/>
          <c:cat>
            <c:strRef>
              <c:f>Sheet1!$A$2:$A$5</c:f>
              <c:strCache>
                <c:ptCount val="3"/>
                <c:pt idx="0">
                  <c:v>At least Once Daily</c:v>
                </c:pt>
                <c:pt idx="1">
                  <c:v>At least Onced every 3 days</c:v>
                </c:pt>
                <c:pt idx="2">
                  <c:v>At least Once per week</c:v>
                </c:pt>
              </c:strCache>
            </c:strRef>
          </c:cat>
          <c:val>
            <c:numRef>
              <c:f>Sheet1!$C$2:$C$5</c:f>
              <c:numCache>
                <c:formatCode>General</c:formatCode>
                <c:ptCount val="4"/>
              </c:numCache>
            </c:numRef>
          </c:val>
          <c:extLst>
            <c:ext xmlns:c16="http://schemas.microsoft.com/office/drawing/2014/chart" uri="{C3380CC4-5D6E-409C-BE32-E72D297353CC}">
              <c16:uniqueId val="{00000001-1B78-447E-9E31-B10DB48BED60}"/>
            </c:ext>
          </c:extLst>
        </c:ser>
        <c:ser>
          <c:idx val="2"/>
          <c:order val="2"/>
          <c:tx>
            <c:strRef>
              <c:f>Sheet1!$D$1</c:f>
              <c:strCache>
                <c:ptCount val="1"/>
                <c:pt idx="0">
                  <c:v>Column3</c:v>
                </c:pt>
              </c:strCache>
            </c:strRef>
          </c:tx>
          <c:spPr>
            <a:solidFill>
              <a:schemeClr val="accent3"/>
            </a:solidFill>
            <a:ln>
              <a:noFill/>
            </a:ln>
            <a:effectLst/>
          </c:spPr>
          <c:invertIfNegative val="0"/>
          <c:cat>
            <c:strRef>
              <c:f>Sheet1!$A$2:$A$5</c:f>
              <c:strCache>
                <c:ptCount val="3"/>
                <c:pt idx="0">
                  <c:v>At least Once Daily</c:v>
                </c:pt>
                <c:pt idx="1">
                  <c:v>At least Onced every 3 days</c:v>
                </c:pt>
                <c:pt idx="2">
                  <c:v>At least Once per week</c:v>
                </c:pt>
              </c:strCache>
            </c:strRef>
          </c:cat>
          <c:val>
            <c:numRef>
              <c:f>Sheet1!$D$2:$D$5</c:f>
              <c:numCache>
                <c:formatCode>General</c:formatCode>
                <c:ptCount val="4"/>
              </c:numCache>
            </c:numRef>
          </c:val>
          <c:extLst>
            <c:ext xmlns:c16="http://schemas.microsoft.com/office/drawing/2014/chart" uri="{C3380CC4-5D6E-409C-BE32-E72D297353CC}">
              <c16:uniqueId val="{00000002-1B78-447E-9E31-B10DB48BED60}"/>
            </c:ext>
          </c:extLst>
        </c:ser>
        <c:dLbls>
          <c:showLegendKey val="0"/>
          <c:showVal val="0"/>
          <c:showCatName val="0"/>
          <c:showSerName val="0"/>
          <c:showPercent val="0"/>
          <c:showBubbleSize val="0"/>
        </c:dLbls>
        <c:gapWidth val="182"/>
        <c:axId val="370584840"/>
        <c:axId val="251017160"/>
      </c:barChart>
      <c:catAx>
        <c:axId val="3705848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017160"/>
        <c:crosses val="autoZero"/>
        <c:auto val="1"/>
        <c:lblAlgn val="ctr"/>
        <c:lblOffset val="100"/>
        <c:noMultiLvlLbl val="0"/>
      </c:catAx>
      <c:valAx>
        <c:axId val="251017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5848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