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A7C0A" w14:textId="77777777" w:rsidR="0039690B" w:rsidRDefault="0039690B" w:rsidP="00E13EDF">
      <w:pPr>
        <w:jc w:val="center"/>
        <w:rPr>
          <w:b/>
          <w:bCs/>
          <w:sz w:val="28"/>
          <w:szCs w:val="28"/>
        </w:rPr>
      </w:pPr>
    </w:p>
    <w:p w14:paraId="5811EB78" w14:textId="62C93F33" w:rsidR="00E13EDF" w:rsidRPr="00D45DB4" w:rsidRDefault="00E13EDF" w:rsidP="00E13EDF">
      <w:pPr>
        <w:jc w:val="center"/>
        <w:rPr>
          <w:b/>
          <w:bCs/>
          <w:sz w:val="28"/>
          <w:szCs w:val="28"/>
        </w:rPr>
      </w:pPr>
      <w:r w:rsidRPr="00D45DB4">
        <w:rPr>
          <w:b/>
          <w:bCs/>
          <w:sz w:val="28"/>
          <w:szCs w:val="28"/>
        </w:rPr>
        <w:t>HPPH7010</w:t>
      </w:r>
    </w:p>
    <w:p w14:paraId="2B2584FC" w14:textId="471F220A" w:rsidR="000D4657" w:rsidRPr="00D45DB4" w:rsidRDefault="00E13EDF" w:rsidP="00E13EDF">
      <w:pPr>
        <w:jc w:val="center"/>
        <w:rPr>
          <w:b/>
          <w:bCs/>
          <w:sz w:val="28"/>
          <w:szCs w:val="28"/>
        </w:rPr>
      </w:pPr>
      <w:r w:rsidRPr="00D45DB4">
        <w:rPr>
          <w:b/>
          <w:bCs/>
          <w:sz w:val="28"/>
          <w:szCs w:val="28"/>
        </w:rPr>
        <w:t>KNOWLEDGE, REASON AND REALITY, ASS</w:t>
      </w:r>
      <w:r w:rsidR="00A12711" w:rsidRPr="00D45DB4">
        <w:rPr>
          <w:b/>
          <w:bCs/>
          <w:sz w:val="28"/>
          <w:szCs w:val="28"/>
        </w:rPr>
        <w:t>IGNMENT</w:t>
      </w:r>
      <w:r w:rsidRPr="00D45DB4">
        <w:rPr>
          <w:b/>
          <w:bCs/>
          <w:sz w:val="28"/>
          <w:szCs w:val="28"/>
        </w:rPr>
        <w:t xml:space="preserve"> 1</w:t>
      </w:r>
    </w:p>
    <w:p w14:paraId="3D968279" w14:textId="3BC1F4C5" w:rsidR="00E13EDF" w:rsidRPr="00D45DB4" w:rsidRDefault="00DA7A65" w:rsidP="00E13EDF">
      <w:pPr>
        <w:jc w:val="center"/>
        <w:rPr>
          <w:b/>
          <w:bCs/>
          <w:sz w:val="28"/>
          <w:szCs w:val="28"/>
        </w:rPr>
      </w:pPr>
      <w:r w:rsidRPr="00D45DB4">
        <w:rPr>
          <w:b/>
          <w:bCs/>
          <w:sz w:val="28"/>
          <w:szCs w:val="28"/>
        </w:rPr>
        <w:t>ZOE MAVRIDI</w:t>
      </w:r>
      <w:r w:rsidR="00E13EDF" w:rsidRPr="00D45DB4">
        <w:rPr>
          <w:b/>
          <w:bCs/>
          <w:sz w:val="28"/>
          <w:szCs w:val="28"/>
        </w:rPr>
        <w:t xml:space="preserve">, STUDENT NO: </w:t>
      </w:r>
      <w:r w:rsidR="00495EAC" w:rsidRPr="00495EAC">
        <w:rPr>
          <w:b/>
          <w:bCs/>
          <w:sz w:val="28"/>
          <w:szCs w:val="28"/>
        </w:rPr>
        <w:t>2023154</w:t>
      </w:r>
    </w:p>
    <w:p w14:paraId="33B4CA5F" w14:textId="1E427C8C" w:rsidR="00E13EDF" w:rsidRPr="00D45DB4" w:rsidRDefault="00E13EDF" w:rsidP="00E13EDF">
      <w:pPr>
        <w:jc w:val="center"/>
        <w:rPr>
          <w:b/>
          <w:bCs/>
          <w:sz w:val="28"/>
          <w:szCs w:val="28"/>
        </w:rPr>
      </w:pPr>
      <w:r w:rsidRPr="00D45DB4">
        <w:rPr>
          <w:b/>
          <w:bCs/>
          <w:sz w:val="28"/>
          <w:szCs w:val="28"/>
        </w:rPr>
        <w:t>ANNOTATED BIB</w:t>
      </w:r>
      <w:r w:rsidR="00DA7A65" w:rsidRPr="00D45DB4">
        <w:rPr>
          <w:b/>
          <w:bCs/>
          <w:sz w:val="28"/>
          <w:szCs w:val="28"/>
        </w:rPr>
        <w:t>LIOGRAPHY</w:t>
      </w:r>
    </w:p>
    <w:p w14:paraId="048C1AA0" w14:textId="77777777" w:rsidR="0039690B" w:rsidRDefault="0039690B" w:rsidP="00AB0BE2">
      <w:pPr>
        <w:rPr>
          <w:b/>
          <w:bCs/>
          <w:sz w:val="28"/>
          <w:szCs w:val="28"/>
        </w:rPr>
      </w:pPr>
    </w:p>
    <w:p w14:paraId="318B2C09" w14:textId="0102C890" w:rsidR="00AB0BE2" w:rsidRPr="00D45DB4" w:rsidRDefault="00AB0BE2" w:rsidP="00AB0BE2">
      <w:pPr>
        <w:rPr>
          <w:b/>
          <w:bCs/>
          <w:sz w:val="28"/>
          <w:szCs w:val="28"/>
        </w:rPr>
      </w:pPr>
      <w:r w:rsidRPr="00D45DB4">
        <w:rPr>
          <w:b/>
          <w:bCs/>
          <w:sz w:val="28"/>
          <w:szCs w:val="28"/>
        </w:rPr>
        <w:t xml:space="preserve">You could choose </w:t>
      </w:r>
      <w:r w:rsidR="00D87696">
        <w:rPr>
          <w:b/>
          <w:bCs/>
          <w:sz w:val="28"/>
          <w:szCs w:val="28"/>
        </w:rPr>
        <w:t>5</w:t>
      </w:r>
      <w:r w:rsidRPr="00D45DB4">
        <w:rPr>
          <w:b/>
          <w:bCs/>
          <w:sz w:val="28"/>
          <w:szCs w:val="28"/>
        </w:rPr>
        <w:t xml:space="preserve"> texts (whether chapters, or articles, or a mix of both) and write </w:t>
      </w:r>
      <w:r w:rsidR="00A31B39" w:rsidRPr="00D45DB4">
        <w:rPr>
          <w:b/>
          <w:bCs/>
          <w:sz w:val="28"/>
          <w:szCs w:val="28"/>
        </w:rPr>
        <w:t>an</w:t>
      </w:r>
      <w:r w:rsidRPr="00D45DB4">
        <w:rPr>
          <w:b/>
          <w:bCs/>
          <w:sz w:val="28"/>
          <w:szCs w:val="28"/>
        </w:rPr>
        <w:t xml:space="preserve"> </w:t>
      </w:r>
      <w:r w:rsidR="00D87696">
        <w:rPr>
          <w:b/>
          <w:bCs/>
          <w:sz w:val="28"/>
          <w:szCs w:val="28"/>
        </w:rPr>
        <w:t>8</w:t>
      </w:r>
      <w:r w:rsidRPr="00D45DB4">
        <w:rPr>
          <w:b/>
          <w:bCs/>
          <w:sz w:val="28"/>
          <w:szCs w:val="28"/>
        </w:rPr>
        <w:t xml:space="preserve">00-word piece on each of those texts. </w:t>
      </w:r>
    </w:p>
    <w:p w14:paraId="0678914F" w14:textId="0D77E0C1" w:rsidR="00CA5990" w:rsidRDefault="00CA5990" w:rsidP="000D4657">
      <w:pPr>
        <w:rPr>
          <w:b/>
          <w:bCs/>
          <w:color w:val="FF0000"/>
          <w:sz w:val="28"/>
          <w:szCs w:val="28"/>
        </w:rPr>
      </w:pPr>
    </w:p>
    <w:p w14:paraId="4AF61671" w14:textId="5DC7CE15" w:rsidR="00F90772" w:rsidRDefault="00F90772" w:rsidP="000D4657">
      <w:pPr>
        <w:rPr>
          <w:b/>
          <w:bCs/>
          <w:color w:val="FF0000"/>
          <w:sz w:val="28"/>
          <w:szCs w:val="28"/>
        </w:rPr>
      </w:pPr>
    </w:p>
    <w:p w14:paraId="5539DE15" w14:textId="2809BF65" w:rsidR="00F90772" w:rsidRDefault="00F90772" w:rsidP="000D4657">
      <w:pPr>
        <w:rPr>
          <w:b/>
          <w:bCs/>
          <w:color w:val="FF0000"/>
          <w:sz w:val="28"/>
          <w:szCs w:val="28"/>
        </w:rPr>
      </w:pPr>
    </w:p>
    <w:p w14:paraId="19005186" w14:textId="3C442E43" w:rsidR="00F90772" w:rsidRDefault="00F90772" w:rsidP="000D4657">
      <w:pPr>
        <w:rPr>
          <w:b/>
          <w:bCs/>
          <w:color w:val="FF0000"/>
          <w:sz w:val="28"/>
          <w:szCs w:val="28"/>
        </w:rPr>
      </w:pPr>
    </w:p>
    <w:p w14:paraId="1EAF9D1A" w14:textId="522AC357" w:rsidR="00F90772" w:rsidRDefault="00F90772" w:rsidP="000D4657">
      <w:pPr>
        <w:rPr>
          <w:b/>
          <w:bCs/>
          <w:color w:val="FF0000"/>
          <w:sz w:val="28"/>
          <w:szCs w:val="28"/>
        </w:rPr>
      </w:pPr>
    </w:p>
    <w:p w14:paraId="4D94B2BA" w14:textId="5C996668" w:rsidR="00F90772" w:rsidRDefault="00F90772" w:rsidP="000D4657">
      <w:pPr>
        <w:rPr>
          <w:b/>
          <w:bCs/>
          <w:color w:val="FF0000"/>
          <w:sz w:val="28"/>
          <w:szCs w:val="28"/>
        </w:rPr>
      </w:pPr>
    </w:p>
    <w:p w14:paraId="03FA7FA6" w14:textId="3BFFAAF1" w:rsidR="00F90772" w:rsidRDefault="00F90772" w:rsidP="000D4657">
      <w:pPr>
        <w:rPr>
          <w:b/>
          <w:bCs/>
          <w:color w:val="FF0000"/>
          <w:sz w:val="28"/>
          <w:szCs w:val="28"/>
        </w:rPr>
      </w:pPr>
    </w:p>
    <w:p w14:paraId="5A4DBCC3" w14:textId="734F5D2D" w:rsidR="00F90772" w:rsidRDefault="00F90772" w:rsidP="000D4657">
      <w:pPr>
        <w:rPr>
          <w:b/>
          <w:bCs/>
          <w:color w:val="FF0000"/>
          <w:sz w:val="28"/>
          <w:szCs w:val="28"/>
        </w:rPr>
      </w:pPr>
    </w:p>
    <w:p w14:paraId="46B68D78" w14:textId="645E13D3" w:rsidR="00F90772" w:rsidRDefault="00F90772" w:rsidP="000D4657">
      <w:pPr>
        <w:rPr>
          <w:b/>
          <w:bCs/>
          <w:color w:val="FF0000"/>
          <w:sz w:val="28"/>
          <w:szCs w:val="28"/>
        </w:rPr>
      </w:pPr>
    </w:p>
    <w:p w14:paraId="082B80B0" w14:textId="07F49D28" w:rsidR="00F90772" w:rsidRDefault="00F90772" w:rsidP="000D4657">
      <w:pPr>
        <w:rPr>
          <w:b/>
          <w:bCs/>
          <w:color w:val="FF0000"/>
          <w:sz w:val="28"/>
          <w:szCs w:val="28"/>
        </w:rPr>
      </w:pPr>
    </w:p>
    <w:p w14:paraId="4E3DCA5E" w14:textId="338952E3" w:rsidR="00F90772" w:rsidRDefault="00F90772" w:rsidP="000D4657">
      <w:pPr>
        <w:rPr>
          <w:b/>
          <w:bCs/>
          <w:color w:val="FF0000"/>
          <w:sz w:val="28"/>
          <w:szCs w:val="28"/>
        </w:rPr>
      </w:pPr>
    </w:p>
    <w:p w14:paraId="363DA708" w14:textId="763DAC34" w:rsidR="00F90772" w:rsidRDefault="00F90772" w:rsidP="000D4657">
      <w:pPr>
        <w:rPr>
          <w:b/>
          <w:bCs/>
          <w:color w:val="FF0000"/>
          <w:sz w:val="28"/>
          <w:szCs w:val="28"/>
        </w:rPr>
      </w:pPr>
    </w:p>
    <w:p w14:paraId="37043FFA" w14:textId="391721AD" w:rsidR="00F90772" w:rsidRDefault="00F90772" w:rsidP="000D4657">
      <w:pPr>
        <w:rPr>
          <w:b/>
          <w:bCs/>
          <w:color w:val="FF0000"/>
          <w:sz w:val="28"/>
          <w:szCs w:val="28"/>
        </w:rPr>
      </w:pPr>
    </w:p>
    <w:p w14:paraId="4773CB1B" w14:textId="40439BCE" w:rsidR="00F90772" w:rsidRDefault="00F90772" w:rsidP="000D4657">
      <w:pPr>
        <w:rPr>
          <w:b/>
          <w:bCs/>
          <w:color w:val="FF0000"/>
          <w:sz w:val="28"/>
          <w:szCs w:val="28"/>
        </w:rPr>
      </w:pPr>
    </w:p>
    <w:p w14:paraId="7CBD153C" w14:textId="7CE4921C" w:rsidR="00F90772" w:rsidRDefault="00F90772" w:rsidP="000D4657">
      <w:pPr>
        <w:rPr>
          <w:b/>
          <w:bCs/>
          <w:color w:val="FF0000"/>
          <w:sz w:val="28"/>
          <w:szCs w:val="28"/>
        </w:rPr>
      </w:pPr>
    </w:p>
    <w:p w14:paraId="67C62AFD" w14:textId="386C1EA0" w:rsidR="00F90772" w:rsidRDefault="00F90772" w:rsidP="000D4657">
      <w:pPr>
        <w:rPr>
          <w:b/>
          <w:bCs/>
          <w:color w:val="FF0000"/>
          <w:sz w:val="28"/>
          <w:szCs w:val="28"/>
        </w:rPr>
      </w:pPr>
    </w:p>
    <w:p w14:paraId="26DFBD7D" w14:textId="70752452" w:rsidR="00F90772" w:rsidRDefault="00F90772" w:rsidP="000D4657">
      <w:pPr>
        <w:rPr>
          <w:b/>
          <w:bCs/>
          <w:color w:val="FF0000"/>
          <w:sz w:val="28"/>
          <w:szCs w:val="28"/>
        </w:rPr>
      </w:pPr>
    </w:p>
    <w:p w14:paraId="58FF5BAB" w14:textId="77777777" w:rsidR="00F90772" w:rsidRPr="00AB0BE2" w:rsidRDefault="00F90772" w:rsidP="000D4657">
      <w:pPr>
        <w:rPr>
          <w:b/>
          <w:bCs/>
          <w:color w:val="FF0000"/>
          <w:sz w:val="28"/>
          <w:szCs w:val="28"/>
        </w:rPr>
      </w:pPr>
    </w:p>
    <w:p w14:paraId="0D852F76" w14:textId="6EA13014" w:rsidR="00570CC7" w:rsidRPr="00570CC7" w:rsidRDefault="00570CC7" w:rsidP="00570CC7">
      <w:pPr>
        <w:rPr>
          <w:b/>
          <w:bCs/>
          <w:sz w:val="24"/>
          <w:szCs w:val="24"/>
        </w:rPr>
      </w:pPr>
      <w:r w:rsidRPr="00570CC7">
        <w:rPr>
          <w:b/>
          <w:bCs/>
          <w:sz w:val="24"/>
          <w:szCs w:val="24"/>
        </w:rPr>
        <w:lastRenderedPageBreak/>
        <w:t xml:space="preserve">TEXT </w:t>
      </w:r>
      <w:r w:rsidR="004C2739">
        <w:rPr>
          <w:b/>
          <w:bCs/>
          <w:sz w:val="24"/>
          <w:szCs w:val="24"/>
        </w:rPr>
        <w:t>1</w:t>
      </w:r>
    </w:p>
    <w:p w14:paraId="0CADE805" w14:textId="04175F90" w:rsidR="000D4657" w:rsidRDefault="000D4657" w:rsidP="000D4657">
      <w:pPr>
        <w:rPr>
          <w:sz w:val="28"/>
          <w:szCs w:val="28"/>
        </w:rPr>
      </w:pPr>
    </w:p>
    <w:p w14:paraId="5057B8B2" w14:textId="404574E5" w:rsidR="00570CC7" w:rsidRPr="00570CC7" w:rsidRDefault="00570CC7" w:rsidP="000A1C1A">
      <w:pPr>
        <w:spacing w:after="0" w:line="240" w:lineRule="auto"/>
        <w:jc w:val="both"/>
        <w:rPr>
          <w:rFonts w:ascii="Calibri" w:eastAsia="Times New Roman" w:hAnsi="Calibri" w:cs="Calibri"/>
          <w:b/>
          <w:bCs/>
          <w:sz w:val="24"/>
          <w:szCs w:val="24"/>
          <w:lang w:eastAsia="en-GB"/>
        </w:rPr>
      </w:pPr>
      <w:r w:rsidRPr="00570CC7">
        <w:rPr>
          <w:rFonts w:ascii="Calibri" w:eastAsia="Times New Roman" w:hAnsi="Calibri" w:cs="Calibri"/>
          <w:b/>
          <w:bCs/>
          <w:sz w:val="24"/>
          <w:szCs w:val="24"/>
          <w:lang w:eastAsia="en-GB"/>
        </w:rPr>
        <w:t xml:space="preserve">‘The Meaning of Words: Plato, </w:t>
      </w:r>
      <w:proofErr w:type="spellStart"/>
      <w:r w:rsidRPr="00570CC7">
        <w:rPr>
          <w:rFonts w:ascii="Calibri" w:eastAsia="Times New Roman" w:hAnsi="Calibri" w:cs="Calibri"/>
          <w:b/>
          <w:bCs/>
          <w:i/>
          <w:sz w:val="24"/>
          <w:szCs w:val="24"/>
          <w:lang w:eastAsia="en-GB"/>
        </w:rPr>
        <w:t>Cratylus</w:t>
      </w:r>
      <w:proofErr w:type="spellEnd"/>
      <w:r w:rsidRPr="00570CC7">
        <w:rPr>
          <w:rFonts w:ascii="Calibri" w:eastAsia="Times New Roman" w:hAnsi="Calibri" w:cs="Calibri"/>
          <w:b/>
          <w:bCs/>
          <w:sz w:val="24"/>
          <w:szCs w:val="24"/>
          <w:lang w:eastAsia="en-GB"/>
        </w:rPr>
        <w:t xml:space="preserve">*’, in John Cottingham (ed.), </w:t>
      </w:r>
      <w:r w:rsidRPr="00570CC7">
        <w:rPr>
          <w:rFonts w:ascii="Calibri" w:eastAsia="Times New Roman" w:hAnsi="Calibri" w:cs="Calibri"/>
          <w:b/>
          <w:bCs/>
          <w:i/>
          <w:sz w:val="24"/>
          <w:szCs w:val="24"/>
          <w:lang w:eastAsia="en-GB"/>
        </w:rPr>
        <w:t>Western Philosophy: An Anthology</w:t>
      </w:r>
      <w:r w:rsidRPr="00570CC7">
        <w:rPr>
          <w:rFonts w:ascii="Calibri" w:eastAsia="Times New Roman" w:hAnsi="Calibri" w:cs="Calibri"/>
          <w:b/>
          <w:bCs/>
          <w:sz w:val="24"/>
          <w:szCs w:val="24"/>
          <w:lang w:eastAsia="en-GB"/>
        </w:rPr>
        <w:t xml:space="preserve">, second </w:t>
      </w:r>
      <w:proofErr w:type="spellStart"/>
      <w:r w:rsidRPr="00570CC7">
        <w:rPr>
          <w:rFonts w:ascii="Calibri" w:eastAsia="Times New Roman" w:hAnsi="Calibri" w:cs="Calibri"/>
          <w:b/>
          <w:bCs/>
          <w:sz w:val="24"/>
          <w:szCs w:val="24"/>
          <w:lang w:eastAsia="en-GB"/>
        </w:rPr>
        <w:t>edn</w:t>
      </w:r>
      <w:proofErr w:type="spellEnd"/>
      <w:r w:rsidRPr="00570CC7">
        <w:rPr>
          <w:rFonts w:ascii="Calibri" w:eastAsia="Times New Roman" w:hAnsi="Calibri" w:cs="Calibri"/>
          <w:b/>
          <w:bCs/>
          <w:sz w:val="24"/>
          <w:szCs w:val="24"/>
          <w:lang w:eastAsia="en-GB"/>
        </w:rPr>
        <w:t xml:space="preserve">. (Oxford: Blackwell, 2008). [* Plato, </w:t>
      </w:r>
      <w:proofErr w:type="spellStart"/>
      <w:r w:rsidRPr="00570CC7">
        <w:rPr>
          <w:rFonts w:ascii="Calibri" w:eastAsia="Times New Roman" w:hAnsi="Calibri" w:cs="Calibri"/>
          <w:b/>
          <w:bCs/>
          <w:i/>
          <w:sz w:val="24"/>
          <w:szCs w:val="24"/>
          <w:lang w:eastAsia="en-GB"/>
        </w:rPr>
        <w:t>Cratylus</w:t>
      </w:r>
      <w:proofErr w:type="spellEnd"/>
      <w:r w:rsidRPr="00570CC7">
        <w:rPr>
          <w:rFonts w:ascii="Calibri" w:eastAsia="Times New Roman" w:hAnsi="Calibri" w:cs="Calibri"/>
          <w:b/>
          <w:bCs/>
          <w:sz w:val="24"/>
          <w:szCs w:val="24"/>
          <w:lang w:eastAsia="en-GB"/>
        </w:rPr>
        <w:t xml:space="preserve">, 383a-391b, trans. B. Jowett, in </w:t>
      </w:r>
      <w:r w:rsidRPr="00570CC7">
        <w:rPr>
          <w:rFonts w:ascii="Calibri" w:eastAsia="Times New Roman" w:hAnsi="Calibri" w:cs="Calibri"/>
          <w:b/>
          <w:bCs/>
          <w:i/>
          <w:sz w:val="24"/>
          <w:szCs w:val="24"/>
          <w:lang w:eastAsia="en-GB"/>
        </w:rPr>
        <w:t>The</w:t>
      </w:r>
      <w:r w:rsidRPr="00570CC7">
        <w:rPr>
          <w:rFonts w:ascii="Calibri" w:eastAsia="Times New Roman" w:hAnsi="Calibri" w:cs="Calibri"/>
          <w:b/>
          <w:bCs/>
          <w:sz w:val="24"/>
          <w:szCs w:val="24"/>
          <w:lang w:eastAsia="en-GB"/>
        </w:rPr>
        <w:t xml:space="preserve"> </w:t>
      </w:r>
      <w:r w:rsidRPr="00570CC7">
        <w:rPr>
          <w:rFonts w:ascii="Calibri" w:eastAsia="Times New Roman" w:hAnsi="Calibri" w:cs="Calibri"/>
          <w:b/>
          <w:bCs/>
          <w:i/>
          <w:sz w:val="24"/>
          <w:szCs w:val="24"/>
          <w:lang w:eastAsia="en-GB"/>
        </w:rPr>
        <w:t>Dialogues of Plato</w:t>
      </w:r>
      <w:r w:rsidRPr="00570CC7">
        <w:rPr>
          <w:rFonts w:ascii="Calibri" w:eastAsia="Times New Roman" w:hAnsi="Calibri" w:cs="Calibri"/>
          <w:b/>
          <w:bCs/>
          <w:sz w:val="24"/>
          <w:szCs w:val="24"/>
          <w:lang w:eastAsia="en-GB"/>
        </w:rPr>
        <w:t xml:space="preserve"> (Oxford: Clarendon, 1982); with minor modifications.]  (See scanned text.)</w:t>
      </w:r>
    </w:p>
    <w:p w14:paraId="3B28CAEE" w14:textId="77777777" w:rsidR="00495EAC" w:rsidRPr="00C8175D" w:rsidRDefault="00495EAC" w:rsidP="000D4657">
      <w:pPr>
        <w:rPr>
          <w:rStyle w:val="Emphasis"/>
          <w:rFonts w:ascii="Calibri" w:hAnsi="Calibri" w:cs="Calibri"/>
          <w:i w:val="0"/>
          <w:iCs w:val="0"/>
          <w:color w:val="1A1A1A"/>
          <w:shd w:val="clear" w:color="auto" w:fill="FFFFFF"/>
        </w:rPr>
      </w:pPr>
    </w:p>
    <w:p w14:paraId="3CB89CC2" w14:textId="77777777" w:rsidR="008945DD" w:rsidRPr="008945DD" w:rsidRDefault="008945DD" w:rsidP="00C8175D">
      <w:pPr>
        <w:spacing w:line="360" w:lineRule="auto"/>
        <w:jc w:val="both"/>
        <w:rPr>
          <w:rStyle w:val="Emphasis"/>
          <w:rFonts w:ascii="Calibri" w:hAnsi="Calibri" w:cs="Calibri"/>
          <w:i w:val="0"/>
          <w:iCs w:val="0"/>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4418F93B" w14:textId="0955D427" w:rsidR="00735ED6" w:rsidRPr="00735ED6" w:rsidRDefault="00C8175D" w:rsidP="00C8175D">
      <w:pPr>
        <w:spacing w:line="360" w:lineRule="auto"/>
        <w:jc w:val="both"/>
        <w:rPr>
          <w:rFonts w:ascii="Calibri" w:hAnsi="Calibri" w:cs="Calibri"/>
          <w:color w:val="333333"/>
          <w:shd w:val="clear" w:color="auto" w:fill="FFFFFF"/>
        </w:rPr>
      </w:pPr>
      <w:r w:rsidRPr="00C8175D">
        <w:rPr>
          <w:rStyle w:val="Emphasis"/>
          <w:rFonts w:ascii="Calibri" w:hAnsi="Calibri" w:cs="Calibri"/>
          <w:i w:val="0"/>
          <w:iCs w:val="0"/>
          <w:color w:val="1A1A1A"/>
          <w:shd w:val="clear" w:color="auto" w:fill="FFFFFF"/>
        </w:rPr>
        <w:t xml:space="preserve">Plato’s </w:t>
      </w:r>
      <w:proofErr w:type="spellStart"/>
      <w:r w:rsidR="00E97BAF" w:rsidRPr="00C8175D">
        <w:rPr>
          <w:rStyle w:val="Emphasis"/>
          <w:rFonts w:ascii="Calibri" w:hAnsi="Calibri" w:cs="Calibri"/>
          <w:i w:val="0"/>
          <w:iCs w:val="0"/>
          <w:color w:val="1A1A1A"/>
          <w:shd w:val="clear" w:color="auto" w:fill="FFFFFF"/>
        </w:rPr>
        <w:t>Cratylus</w:t>
      </w:r>
      <w:proofErr w:type="spellEnd"/>
      <w:r w:rsidR="00E97BAF" w:rsidRPr="00C8175D">
        <w:rPr>
          <w:rFonts w:ascii="Calibri" w:hAnsi="Calibri" w:cs="Calibri"/>
          <w:i/>
          <w:iCs/>
          <w:color w:val="1A1A1A"/>
          <w:shd w:val="clear" w:color="auto" w:fill="FFFFFF"/>
        </w:rPr>
        <w:t> </w:t>
      </w:r>
      <w:r w:rsidRPr="00C8175D">
        <w:rPr>
          <w:rFonts w:ascii="Calibri" w:hAnsi="Calibri" w:cs="Calibri"/>
          <w:color w:val="1A1A1A"/>
          <w:shd w:val="clear" w:color="auto" w:fill="FFFFFF"/>
        </w:rPr>
        <w:t xml:space="preserve">is a dialogue </w:t>
      </w:r>
      <w:r w:rsidR="00C37AF7" w:rsidRPr="00C8175D">
        <w:rPr>
          <w:rFonts w:ascii="Calibri" w:hAnsi="Calibri" w:cs="Calibri"/>
          <w:color w:val="1A1A1A"/>
          <w:shd w:val="clear" w:color="auto" w:fill="FFFFFF"/>
        </w:rPr>
        <w:t>concerning the ‘correctness of names’</w:t>
      </w:r>
      <w:r w:rsidR="00C37AF7">
        <w:rPr>
          <w:rFonts w:ascii="Calibri" w:hAnsi="Calibri" w:cs="Calibri"/>
          <w:color w:val="1A1A1A"/>
          <w:shd w:val="clear" w:color="auto" w:fill="FFFFFF"/>
        </w:rPr>
        <w:t xml:space="preserve"> </w:t>
      </w:r>
      <w:r w:rsidRPr="00C8175D">
        <w:rPr>
          <w:rFonts w:ascii="Calibri" w:hAnsi="Calibri" w:cs="Calibri"/>
          <w:color w:val="1A1A1A"/>
          <w:shd w:val="clear" w:color="auto" w:fill="FFFFFF"/>
        </w:rPr>
        <w:t>between Socrates and</w:t>
      </w:r>
      <w:r w:rsidR="00E97BAF" w:rsidRPr="00C8175D">
        <w:rPr>
          <w:rFonts w:ascii="Calibri" w:hAnsi="Calibri" w:cs="Calibri"/>
          <w:color w:val="1A1A1A"/>
          <w:shd w:val="clear" w:color="auto" w:fill="FFFFFF"/>
        </w:rPr>
        <w:t xml:space="preserve"> two </w:t>
      </w:r>
      <w:r w:rsidRPr="00C8175D">
        <w:rPr>
          <w:rFonts w:ascii="Calibri" w:hAnsi="Calibri" w:cs="Calibri"/>
          <w:color w:val="1A1A1A"/>
          <w:shd w:val="clear" w:color="auto" w:fill="FFFFFF"/>
        </w:rPr>
        <w:t>philosophers</w:t>
      </w:r>
      <w:r w:rsidR="006E1B3F">
        <w:rPr>
          <w:rFonts w:ascii="Calibri" w:hAnsi="Calibri" w:cs="Calibri"/>
          <w:color w:val="1A1A1A"/>
          <w:shd w:val="clear" w:color="auto" w:fill="FFFFFF"/>
        </w:rPr>
        <w:t>,</w:t>
      </w:r>
      <w:r w:rsidRPr="00C8175D">
        <w:rPr>
          <w:rFonts w:ascii="Calibri" w:hAnsi="Calibri" w:cs="Calibri"/>
          <w:color w:val="1A1A1A"/>
          <w:shd w:val="clear" w:color="auto" w:fill="FFFFFF"/>
        </w:rPr>
        <w:t xml:space="preserve"> </w:t>
      </w:r>
      <w:r w:rsidR="00E97BAF" w:rsidRPr="00C8175D">
        <w:rPr>
          <w:rFonts w:ascii="Calibri" w:hAnsi="Calibri" w:cs="Calibri"/>
          <w:color w:val="1A1A1A"/>
          <w:shd w:val="clear" w:color="auto" w:fill="FFFFFF"/>
        </w:rPr>
        <w:t xml:space="preserve">Hermogenes and </w:t>
      </w:r>
      <w:proofErr w:type="spellStart"/>
      <w:r w:rsidR="00E97BAF" w:rsidRPr="00C8175D">
        <w:rPr>
          <w:rFonts w:ascii="Calibri" w:hAnsi="Calibri" w:cs="Calibri"/>
          <w:color w:val="1A1A1A"/>
          <w:shd w:val="clear" w:color="auto" w:fill="FFFFFF"/>
        </w:rPr>
        <w:t>Cratylus</w:t>
      </w:r>
      <w:proofErr w:type="spellEnd"/>
      <w:r w:rsidRPr="00C8175D">
        <w:rPr>
          <w:rFonts w:ascii="Calibri" w:hAnsi="Calibri" w:cs="Calibri"/>
          <w:color w:val="1A1A1A"/>
          <w:shd w:val="clear" w:color="auto" w:fill="FFFFFF"/>
        </w:rPr>
        <w:t xml:space="preserve">. In this dialogue, </w:t>
      </w:r>
      <w:r w:rsidR="006E1B3F">
        <w:rPr>
          <w:rFonts w:ascii="Calibri" w:hAnsi="Calibri" w:cs="Calibri"/>
          <w:color w:val="1A1A1A"/>
          <w:shd w:val="clear" w:color="auto" w:fill="FFFFFF"/>
        </w:rPr>
        <w:t xml:space="preserve">the concept </w:t>
      </w:r>
      <w:r w:rsidRPr="00C8175D">
        <w:rPr>
          <w:rFonts w:ascii="Calibri" w:hAnsi="Calibri" w:cs="Calibri"/>
          <w:color w:val="1A1A1A"/>
          <w:shd w:val="clear" w:color="auto" w:fill="FFFFFF"/>
        </w:rPr>
        <w:t>‘names’ stand</w:t>
      </w:r>
      <w:r>
        <w:rPr>
          <w:rFonts w:ascii="Calibri" w:hAnsi="Calibri" w:cs="Calibri"/>
          <w:color w:val="1A1A1A"/>
          <w:shd w:val="clear" w:color="auto" w:fill="FFFFFF"/>
        </w:rPr>
        <w:t>s</w:t>
      </w:r>
      <w:r w:rsidRPr="00C8175D">
        <w:rPr>
          <w:rFonts w:ascii="Calibri" w:hAnsi="Calibri" w:cs="Calibri"/>
          <w:color w:val="1A1A1A"/>
          <w:shd w:val="clear" w:color="auto" w:fill="FFFFFF"/>
        </w:rPr>
        <w:t xml:space="preserve"> for ‘</w:t>
      </w:r>
      <w:proofErr w:type="gramStart"/>
      <w:r w:rsidRPr="00C8175D">
        <w:rPr>
          <w:rFonts w:ascii="Calibri" w:hAnsi="Calibri" w:cs="Calibri"/>
          <w:color w:val="1A1A1A"/>
          <w:shd w:val="clear" w:color="auto" w:fill="FFFFFF"/>
        </w:rPr>
        <w:t>words’</w:t>
      </w:r>
      <w:proofErr w:type="gramEnd"/>
      <w:r w:rsidRPr="00C8175D">
        <w:rPr>
          <w:rFonts w:ascii="Calibri" w:hAnsi="Calibri" w:cs="Calibri"/>
          <w:color w:val="1A1A1A"/>
          <w:shd w:val="clear" w:color="auto" w:fill="FFFFFF"/>
        </w:rPr>
        <w:t xml:space="preserve"> and the philosophical positions of Hermogenes and </w:t>
      </w:r>
      <w:proofErr w:type="spellStart"/>
      <w:r w:rsidRPr="00C8175D">
        <w:rPr>
          <w:rFonts w:ascii="Calibri" w:hAnsi="Calibri" w:cs="Calibri"/>
          <w:color w:val="1A1A1A"/>
          <w:shd w:val="clear" w:color="auto" w:fill="FFFFFF"/>
        </w:rPr>
        <w:t>Cratylus</w:t>
      </w:r>
      <w:proofErr w:type="spellEnd"/>
      <w:r w:rsidRPr="00C8175D">
        <w:rPr>
          <w:rFonts w:ascii="Calibri" w:hAnsi="Calibri" w:cs="Calibri"/>
          <w:color w:val="1A1A1A"/>
          <w:shd w:val="clear" w:color="auto" w:fill="FFFFFF"/>
        </w:rPr>
        <w:t xml:space="preserve"> are known as ‘conventionalism’ and ‘naturalism’ respectively.</w:t>
      </w:r>
      <w:r w:rsidR="00186D36">
        <w:rPr>
          <w:rFonts w:ascii="Calibri" w:hAnsi="Calibri" w:cs="Calibri"/>
          <w:color w:val="1A1A1A"/>
          <w:shd w:val="clear" w:color="auto" w:fill="FFFFFF"/>
        </w:rPr>
        <w:t xml:space="preserve"> According to Hermogenes, </w:t>
      </w:r>
      <w:r w:rsidR="00440EAE">
        <w:rPr>
          <w:rFonts w:ascii="Calibri" w:hAnsi="Calibri" w:cs="Calibri"/>
          <w:color w:val="1A1A1A"/>
          <w:shd w:val="clear" w:color="auto" w:fill="FFFFFF"/>
        </w:rPr>
        <w:t>the correctness of names is a matter of</w:t>
      </w:r>
      <w:r w:rsidR="00186D36">
        <w:rPr>
          <w:rFonts w:ascii="Calibri" w:hAnsi="Calibri" w:cs="Calibri"/>
          <w:color w:val="1A1A1A"/>
          <w:shd w:val="clear" w:color="auto" w:fill="FFFFFF"/>
        </w:rPr>
        <w:t xml:space="preserve"> convention</w:t>
      </w:r>
      <w:r w:rsidR="00440EAE">
        <w:rPr>
          <w:rFonts w:ascii="Calibri" w:hAnsi="Calibri" w:cs="Calibri"/>
          <w:color w:val="1A1A1A"/>
          <w:shd w:val="clear" w:color="auto" w:fill="FFFFFF"/>
        </w:rPr>
        <w:t>s or agreements</w:t>
      </w:r>
      <w:r w:rsidR="00186D36">
        <w:rPr>
          <w:rFonts w:ascii="Calibri" w:hAnsi="Calibri" w:cs="Calibri"/>
          <w:color w:val="1A1A1A"/>
          <w:shd w:val="clear" w:color="auto" w:fill="FFFFFF"/>
        </w:rPr>
        <w:t>.</w:t>
      </w:r>
      <w:r w:rsidR="00440EAE">
        <w:rPr>
          <w:rFonts w:ascii="Calibri" w:hAnsi="Calibri" w:cs="Calibri"/>
          <w:color w:val="1A1A1A"/>
          <w:shd w:val="clear" w:color="auto" w:fill="FFFFFF"/>
        </w:rPr>
        <w:t xml:space="preserve"> Hermogenes believes that names are </w:t>
      </w:r>
      <w:r w:rsidR="00B965AA">
        <w:rPr>
          <w:rFonts w:ascii="Calibri" w:hAnsi="Calibri" w:cs="Calibri"/>
          <w:color w:val="1A1A1A"/>
          <w:shd w:val="clear" w:color="auto" w:fill="FFFFFF"/>
        </w:rPr>
        <w:t>just arbitrary references and do not affect the object’s inherent properties</w:t>
      </w:r>
      <w:r w:rsidR="00FD1A8F">
        <w:rPr>
          <w:rFonts w:ascii="Calibri" w:hAnsi="Calibri" w:cs="Calibri"/>
          <w:color w:val="1A1A1A"/>
          <w:shd w:val="clear" w:color="auto" w:fill="FFFFFF"/>
        </w:rPr>
        <w:t xml:space="preserve"> (p.143)</w:t>
      </w:r>
      <w:r w:rsidR="00B965AA">
        <w:rPr>
          <w:rFonts w:ascii="Calibri" w:hAnsi="Calibri" w:cs="Calibri"/>
          <w:color w:val="1A1A1A"/>
          <w:shd w:val="clear" w:color="auto" w:fill="FFFFFF"/>
        </w:rPr>
        <w:t>.</w:t>
      </w:r>
      <w:r w:rsidR="009E6B8C">
        <w:rPr>
          <w:rFonts w:ascii="Calibri" w:hAnsi="Calibri" w:cs="Calibri"/>
          <w:color w:val="1A1A1A"/>
          <w:shd w:val="clear" w:color="auto" w:fill="FFFFFF"/>
        </w:rPr>
        <w:t xml:space="preserve"> </w:t>
      </w:r>
      <w:proofErr w:type="spellStart"/>
      <w:r w:rsidR="0098018F" w:rsidRPr="0098018F">
        <w:rPr>
          <w:rFonts w:ascii="Calibri" w:hAnsi="Calibri" w:cs="Calibri"/>
          <w:color w:val="333333"/>
          <w:shd w:val="clear" w:color="auto" w:fill="FFFFFF"/>
        </w:rPr>
        <w:t>Cratylus</w:t>
      </w:r>
      <w:proofErr w:type="spellEnd"/>
      <w:r w:rsidR="0098018F" w:rsidRPr="0098018F">
        <w:rPr>
          <w:rFonts w:ascii="Calibri" w:hAnsi="Calibri" w:cs="Calibri"/>
          <w:color w:val="333333"/>
          <w:shd w:val="clear" w:color="auto" w:fill="FFFFFF"/>
        </w:rPr>
        <w:t>, on the other hand, claims that the form and meaning of a word are inextricably interconnected</w:t>
      </w:r>
      <w:r w:rsidR="009459D9">
        <w:rPr>
          <w:rFonts w:ascii="Calibri" w:hAnsi="Calibri" w:cs="Calibri"/>
          <w:color w:val="333333"/>
          <w:shd w:val="clear" w:color="auto" w:fill="FFFFFF"/>
        </w:rPr>
        <w:t xml:space="preserve"> and that all objects have names by nature</w:t>
      </w:r>
      <w:r w:rsidR="00FD1A8F">
        <w:rPr>
          <w:rFonts w:ascii="Calibri" w:hAnsi="Calibri" w:cs="Calibri"/>
          <w:color w:val="333333"/>
          <w:shd w:val="clear" w:color="auto" w:fill="FFFFFF"/>
        </w:rPr>
        <w:t xml:space="preserve"> (p.144)</w:t>
      </w:r>
      <w:r w:rsidR="009459D9">
        <w:rPr>
          <w:rFonts w:ascii="Calibri" w:hAnsi="Calibri" w:cs="Calibri"/>
          <w:color w:val="333333"/>
          <w:shd w:val="clear" w:color="auto" w:fill="FFFFFF"/>
        </w:rPr>
        <w:t>.</w:t>
      </w:r>
      <w:r w:rsidR="0068105E">
        <w:rPr>
          <w:rFonts w:ascii="Calibri" w:hAnsi="Calibri" w:cs="Calibri"/>
          <w:color w:val="333333"/>
          <w:shd w:val="clear" w:color="auto" w:fill="FFFFFF"/>
        </w:rPr>
        <w:t xml:space="preserve"> For </w:t>
      </w:r>
      <w:proofErr w:type="spellStart"/>
      <w:r w:rsidR="0068105E">
        <w:rPr>
          <w:rFonts w:ascii="Calibri" w:hAnsi="Calibri" w:cs="Calibri"/>
          <w:color w:val="333333"/>
          <w:shd w:val="clear" w:color="auto" w:fill="FFFFFF"/>
        </w:rPr>
        <w:t>Cratylus</w:t>
      </w:r>
      <w:proofErr w:type="spellEnd"/>
      <w:r w:rsidR="0068105E">
        <w:rPr>
          <w:rFonts w:ascii="Calibri" w:hAnsi="Calibri" w:cs="Calibri"/>
          <w:color w:val="333333"/>
          <w:shd w:val="clear" w:color="auto" w:fill="FFFFFF"/>
        </w:rPr>
        <w:t xml:space="preserve">, there is no ‘accidental’ language; a name is either fully true or not true at all. </w:t>
      </w:r>
      <w:r w:rsidR="00BF2EDB" w:rsidRPr="00BF2EDB">
        <w:rPr>
          <w:rFonts w:ascii="Calibri" w:hAnsi="Calibri" w:cs="Calibri"/>
          <w:color w:val="333333"/>
          <w:shd w:val="clear" w:color="auto" w:fill="FFFFFF"/>
        </w:rPr>
        <w:t>Socrates arbitrat</w:t>
      </w:r>
      <w:r w:rsidR="00BF2EDB">
        <w:rPr>
          <w:rFonts w:ascii="Calibri" w:hAnsi="Calibri" w:cs="Calibri"/>
          <w:color w:val="333333"/>
          <w:shd w:val="clear" w:color="auto" w:fill="FFFFFF"/>
        </w:rPr>
        <w:t>es</w:t>
      </w:r>
      <w:r w:rsidR="00BF2EDB" w:rsidRPr="00BF2EDB">
        <w:rPr>
          <w:rFonts w:ascii="Calibri" w:hAnsi="Calibri" w:cs="Calibri"/>
          <w:color w:val="333333"/>
          <w:shd w:val="clear" w:color="auto" w:fill="FFFFFF"/>
        </w:rPr>
        <w:t xml:space="preserve"> the dispute between Hermogenes and </w:t>
      </w:r>
      <w:proofErr w:type="spellStart"/>
      <w:r w:rsidR="00BF2EDB" w:rsidRPr="00BF2EDB">
        <w:rPr>
          <w:rFonts w:ascii="Calibri" w:hAnsi="Calibri" w:cs="Calibri"/>
          <w:color w:val="333333"/>
          <w:shd w:val="clear" w:color="auto" w:fill="FFFFFF"/>
        </w:rPr>
        <w:t>Cratylus</w:t>
      </w:r>
      <w:proofErr w:type="spellEnd"/>
      <w:r w:rsidR="00735ED6">
        <w:rPr>
          <w:rFonts w:ascii="Calibri" w:hAnsi="Calibri" w:cs="Calibri"/>
          <w:color w:val="333333"/>
          <w:shd w:val="clear" w:color="auto" w:fill="FFFFFF"/>
        </w:rPr>
        <w:t xml:space="preserve"> and quickly establishes his position that </w:t>
      </w:r>
      <w:r w:rsidR="00FD1A8F">
        <w:rPr>
          <w:rFonts w:ascii="Calibri" w:hAnsi="Calibri" w:cs="Calibri"/>
          <w:color w:val="333333"/>
          <w:shd w:val="clear" w:color="auto" w:fill="FFFFFF"/>
        </w:rPr>
        <w:t>‘there is difficulty in this sort of knowledge’ (p.144) and that he needs to listen to both sides.</w:t>
      </w:r>
    </w:p>
    <w:p w14:paraId="760D6D24" w14:textId="5710A38B" w:rsidR="00305D4C" w:rsidRPr="00345023" w:rsidRDefault="008F0720" w:rsidP="00345023">
      <w:pPr>
        <w:spacing w:line="360" w:lineRule="auto"/>
        <w:jc w:val="both"/>
      </w:pPr>
      <w:r w:rsidRPr="00345023">
        <w:t xml:space="preserve">By rejecting any natural connection between the </w:t>
      </w:r>
      <w:r w:rsidR="00BE1FB7" w:rsidRPr="00345023">
        <w:t>correctness</w:t>
      </w:r>
      <w:r w:rsidRPr="00345023">
        <w:t xml:space="preserve"> of names and</w:t>
      </w:r>
      <w:r w:rsidR="00C54D18" w:rsidRPr="00345023">
        <w:t xml:space="preserve"> the nature of the things named,</w:t>
      </w:r>
      <w:r w:rsidRPr="00345023">
        <w:t xml:space="preserve"> Hermogenes</w:t>
      </w:r>
      <w:r w:rsidR="00C54D18" w:rsidRPr="00345023">
        <w:t xml:space="preserve"> faces a </w:t>
      </w:r>
      <w:r w:rsidR="00345023" w:rsidRPr="00345023">
        <w:t>challenge; in</w:t>
      </w:r>
      <w:r w:rsidR="00C54D18" w:rsidRPr="00345023">
        <w:t xml:space="preserve"> order to defend conventionalism, the fact that meaning</w:t>
      </w:r>
      <w:r w:rsidR="00345023" w:rsidRPr="00345023">
        <w:t>s</w:t>
      </w:r>
      <w:r w:rsidR="00C54D18" w:rsidRPr="00345023">
        <w:t xml:space="preserve"> of things</w:t>
      </w:r>
      <w:r w:rsidR="00345023" w:rsidRPr="00345023">
        <w:t xml:space="preserve"> may have been </w:t>
      </w:r>
      <w:r w:rsidR="00001E89">
        <w:t>determined</w:t>
      </w:r>
      <w:r w:rsidR="00345023" w:rsidRPr="00345023">
        <w:t xml:space="preserve"> by individuals </w:t>
      </w:r>
      <w:r w:rsidR="00001E89">
        <w:t>based on</w:t>
      </w:r>
      <w:r w:rsidR="00345023" w:rsidRPr="00345023">
        <w:t xml:space="preserve"> </w:t>
      </w:r>
      <w:r w:rsidR="00001E89">
        <w:t>individual</w:t>
      </w:r>
      <w:r w:rsidR="00345023" w:rsidRPr="00345023">
        <w:t xml:space="preserve"> judgement, he must accept that truth is relative</w:t>
      </w:r>
      <w:r w:rsidR="00345023">
        <w:t xml:space="preserve">. </w:t>
      </w:r>
      <w:r w:rsidR="000126AC">
        <w:t xml:space="preserve">At this stage, </w:t>
      </w:r>
      <w:r w:rsidR="00345023">
        <w:t xml:space="preserve">Socrates </w:t>
      </w:r>
      <w:r w:rsidR="000126AC">
        <w:t xml:space="preserve">seems to </w:t>
      </w:r>
      <w:r w:rsidR="008A44C7">
        <w:t xml:space="preserve">unexpectedly </w:t>
      </w:r>
      <w:r w:rsidR="000126AC">
        <w:t>adopt a naturalist view</w:t>
      </w:r>
      <w:r w:rsidR="00FD1A8F">
        <w:t xml:space="preserve"> (p.146)</w:t>
      </w:r>
      <w:r w:rsidR="000126AC">
        <w:t xml:space="preserve">; </w:t>
      </w:r>
      <w:r w:rsidR="00E47330">
        <w:t xml:space="preserve">all </w:t>
      </w:r>
      <w:r w:rsidR="000126AC">
        <w:t>names</w:t>
      </w:r>
      <w:r w:rsidR="00E47330">
        <w:t xml:space="preserve"> indicate the nature of things; not only do names</w:t>
      </w:r>
      <w:r w:rsidR="00BA3E06">
        <w:t xml:space="preserve">, which </w:t>
      </w:r>
      <w:r w:rsidR="00E47330">
        <w:t>hav</w:t>
      </w:r>
      <w:r w:rsidR="00BA3E06">
        <w:t>e</w:t>
      </w:r>
      <w:r w:rsidR="00E47330">
        <w:t xml:space="preserve"> been assigned naturally</w:t>
      </w:r>
      <w:r w:rsidR="00BA3E06">
        <w:t>,</w:t>
      </w:r>
      <w:r w:rsidR="00E47330">
        <w:t xml:space="preserve"> reveal the true physical properties of things, but also their essence</w:t>
      </w:r>
      <w:r w:rsidR="00C52983">
        <w:t xml:space="preserve"> (p.146)</w:t>
      </w:r>
      <w:r w:rsidR="00E47330">
        <w:t xml:space="preserve">. </w:t>
      </w:r>
      <w:proofErr w:type="spellStart"/>
      <w:r w:rsidR="00BA3E06">
        <w:t>Cratylus</w:t>
      </w:r>
      <w:proofErr w:type="spellEnd"/>
      <w:r w:rsidR="00BA3E06">
        <w:t xml:space="preserve"> seems to agree with Socrates; if an object’s name does not capture its properties, then it </w:t>
      </w:r>
      <w:r w:rsidR="001A6F52">
        <w:t>can’t be</w:t>
      </w:r>
      <w:r w:rsidR="00BA3E06">
        <w:t xml:space="preserve"> the name of the object, since there are no false names by nature. </w:t>
      </w:r>
      <w:r w:rsidR="00C8004D">
        <w:t xml:space="preserve">Socrates reminds </w:t>
      </w:r>
      <w:proofErr w:type="spellStart"/>
      <w:r w:rsidR="00C8004D">
        <w:t>Cratylus</w:t>
      </w:r>
      <w:proofErr w:type="spellEnd"/>
      <w:r w:rsidR="00C8004D">
        <w:t xml:space="preserve"> that names </w:t>
      </w:r>
      <w:r w:rsidR="00532E8F">
        <w:t>could be assigned correctly or incorrectly to things and this would also determine the correctness of their nature. Here</w:t>
      </w:r>
      <w:r w:rsidR="00203E6B">
        <w:t>,</w:t>
      </w:r>
      <w:r w:rsidR="00532E8F">
        <w:t xml:space="preserve"> Socrates appears to defend conventionalism; names can never be an accurate description </w:t>
      </w:r>
      <w:r w:rsidR="001E785F">
        <w:t>of the things they describe, since they are not as perfect themselves</w:t>
      </w:r>
      <w:r w:rsidR="00532E8F">
        <w:t xml:space="preserve"> </w:t>
      </w:r>
      <w:r w:rsidR="001E785F">
        <w:t>as the form they represent</w:t>
      </w:r>
      <w:r w:rsidR="00C52983">
        <w:t xml:space="preserve"> (p.149)</w:t>
      </w:r>
      <w:r w:rsidR="001E785F">
        <w:t>.</w:t>
      </w:r>
      <w:r w:rsidR="00C52983">
        <w:t xml:space="preserve"> Towards the end of the dialogue, Hermogenes appears hesitant to agree </w:t>
      </w:r>
      <w:r w:rsidR="0033568B">
        <w:t xml:space="preserve">with </w:t>
      </w:r>
      <w:r w:rsidR="00C52983">
        <w:t xml:space="preserve">Socrates’ </w:t>
      </w:r>
      <w:r w:rsidR="0033568B">
        <w:t>statement that the only person who can give the correct name to words is the one who knows their true, natural properties. He asks Socrates to elaborate but he refuses to give a definite answer, forcing him in this way to think for himself (p. 150). He only adds that most of us do not really know the true essence of things, hence being unable to ‘give things a name’ (p. 150).</w:t>
      </w:r>
    </w:p>
    <w:p w14:paraId="5B20F165" w14:textId="5A1211C2" w:rsidR="008945DD" w:rsidRPr="008945DD" w:rsidRDefault="008945DD" w:rsidP="008F5F1E">
      <w:pPr>
        <w:spacing w:line="360" w:lineRule="auto"/>
        <w:jc w:val="both"/>
        <w:rPr>
          <w:u w:val="single"/>
        </w:rPr>
      </w:pPr>
      <w:r w:rsidRPr="008945DD">
        <w:rPr>
          <w:u w:val="single"/>
        </w:rPr>
        <w:lastRenderedPageBreak/>
        <w:t>Analysis</w:t>
      </w:r>
      <w:r w:rsidR="006B1B89">
        <w:rPr>
          <w:u w:val="single"/>
        </w:rPr>
        <w:t>/evaluation</w:t>
      </w:r>
    </w:p>
    <w:p w14:paraId="4FD12F71" w14:textId="621899B6" w:rsidR="00305D4C" w:rsidRDefault="007A3F8B" w:rsidP="00961551">
      <w:pPr>
        <w:spacing w:after="240" w:line="360" w:lineRule="auto"/>
        <w:jc w:val="both"/>
      </w:pPr>
      <w:r>
        <w:t xml:space="preserve">Plato’s </w:t>
      </w:r>
      <w:proofErr w:type="spellStart"/>
      <w:r w:rsidR="00FF12BB">
        <w:t>Cratylus</w:t>
      </w:r>
      <w:proofErr w:type="spellEnd"/>
      <w:r w:rsidR="00FF12BB">
        <w:t xml:space="preserve"> </w:t>
      </w:r>
      <w:r w:rsidR="008F5F1E">
        <w:t xml:space="preserve">questions </w:t>
      </w:r>
      <w:r w:rsidR="00FF12BB">
        <w:t xml:space="preserve">much more than </w:t>
      </w:r>
      <w:r w:rsidR="008F5F1E">
        <w:t xml:space="preserve">just </w:t>
      </w:r>
      <w:r w:rsidR="00FF12BB">
        <w:t>etymology</w:t>
      </w:r>
      <w:r w:rsidR="005C1C7A">
        <w:t xml:space="preserve"> and linguistics</w:t>
      </w:r>
      <w:r w:rsidR="00FF12BB">
        <w:t>.</w:t>
      </w:r>
      <w:r w:rsidR="00933992">
        <w:t xml:space="preserve"> It is an inquiry into the relation of language to truth. </w:t>
      </w:r>
      <w:r w:rsidR="00FF12BB">
        <w:t xml:space="preserve"> </w:t>
      </w:r>
      <w:r w:rsidR="000E38E4">
        <w:t xml:space="preserve">Objects are given definitions, which </w:t>
      </w:r>
      <w:r w:rsidR="00B14822">
        <w:t>can be true or false</w:t>
      </w:r>
      <w:r w:rsidR="000E38E4">
        <w:t>,</w:t>
      </w:r>
      <w:r w:rsidR="00156162">
        <w:t xml:space="preserve"> </w:t>
      </w:r>
      <w:r w:rsidR="000E38E4">
        <w:t xml:space="preserve">and it is the language’s duty to mark these differences and similarities, shaped by </w:t>
      </w:r>
      <w:r w:rsidR="00EC15C5">
        <w:t>a</w:t>
      </w:r>
      <w:r w:rsidR="000E38E4">
        <w:t xml:space="preserve"> subjective human perspective.</w:t>
      </w:r>
      <w:r w:rsidR="00156162">
        <w:t xml:space="preserve"> </w:t>
      </w:r>
      <w:r w:rsidR="005C1C7A">
        <w:t>Definitions, however, do not lead to philosophical truths – the study of their essence does.</w:t>
      </w:r>
      <w:r w:rsidR="002911D4">
        <w:t xml:space="preserve"> Language may change but essence is constant and unchangeable. A tree is called differently in </w:t>
      </w:r>
      <w:r w:rsidR="004C741C">
        <w:t xml:space="preserve">various </w:t>
      </w:r>
      <w:r w:rsidR="002911D4">
        <w:t>languages, but its properties remain the same.</w:t>
      </w:r>
      <w:r w:rsidR="005C1C7A">
        <w:t xml:space="preserve"> </w:t>
      </w:r>
      <w:r w:rsidR="004C741C">
        <w:t>Do we know</w:t>
      </w:r>
      <w:r w:rsidR="00056399">
        <w:t xml:space="preserve"> that Hermogenes</w:t>
      </w:r>
      <w:r w:rsidR="004C741C">
        <w:t>,</w:t>
      </w:r>
      <w:r w:rsidR="00056399">
        <w:t xml:space="preserve"> </w:t>
      </w:r>
      <w:r w:rsidR="004C741C">
        <w:t xml:space="preserve">for example, </w:t>
      </w:r>
      <w:r w:rsidR="00056399">
        <w:t xml:space="preserve">was given the </w:t>
      </w:r>
      <w:r w:rsidR="004C741C">
        <w:t>right</w:t>
      </w:r>
      <w:r w:rsidR="00056399">
        <w:t xml:space="preserve"> name at birth? </w:t>
      </w:r>
      <w:r w:rsidR="004C741C">
        <w:t>Could we not use his name to address</w:t>
      </w:r>
      <w:r w:rsidR="00056399">
        <w:t xml:space="preserve"> someone else? </w:t>
      </w:r>
      <w:proofErr w:type="spellStart"/>
      <w:r w:rsidR="009459D9">
        <w:t>Cratylus</w:t>
      </w:r>
      <w:proofErr w:type="spellEnd"/>
      <w:r w:rsidR="009459D9">
        <w:t xml:space="preserve"> is an investigation into whether an expression (language) can be separated from the meaning (idea). </w:t>
      </w:r>
      <w:r w:rsidR="0015738D">
        <w:t>Words can be accurate and descriptive but we cannot derive our morality from them</w:t>
      </w:r>
      <w:r w:rsidR="00705C68">
        <w:t>.</w:t>
      </w:r>
      <w:r w:rsidR="004E69DC">
        <w:t xml:space="preserve"> We need to study the </w:t>
      </w:r>
      <w:r w:rsidR="004E69DC" w:rsidRPr="004E69DC">
        <w:rPr>
          <w:i/>
          <w:iCs/>
        </w:rPr>
        <w:t>essence</w:t>
      </w:r>
      <w:r w:rsidR="004E69DC">
        <w:t xml:space="preserve"> of objects in their own right.</w:t>
      </w:r>
      <w:r w:rsidR="004C741C">
        <w:t xml:space="preserve"> This philosophical enquiry also delves into complex epistemological areas with a hint of Cartesian doubt</w:t>
      </w:r>
      <w:r w:rsidR="0049312B">
        <w:t xml:space="preserve"> -</w:t>
      </w:r>
      <w:r w:rsidR="004C741C">
        <w:t xml:space="preserve"> how do linguistic lawmakers know the properties of the things they are naming? </w:t>
      </w:r>
      <w:r w:rsidR="007E1B52">
        <w:t>Doesn’t reliance on a part of a value often lead to a fallacy when considering the value’s properties as a whole? ‘It would, for instance, be fallacious to infer that because I am now eating lunch a part of me, my left knee, is now eating lunch (Sedley, 2003, p.13).</w:t>
      </w:r>
    </w:p>
    <w:p w14:paraId="3F79E360" w14:textId="632F9600" w:rsidR="006B1B89" w:rsidRDefault="006B1B89" w:rsidP="008F5F1E">
      <w:pPr>
        <w:spacing w:line="360" w:lineRule="auto"/>
        <w:jc w:val="both"/>
        <w:rPr>
          <w:u w:val="single"/>
        </w:rPr>
      </w:pPr>
      <w:r w:rsidRPr="006B1B89">
        <w:rPr>
          <w:u w:val="single"/>
        </w:rPr>
        <w:t>Conclusion of critique</w:t>
      </w:r>
    </w:p>
    <w:p w14:paraId="339A723C" w14:textId="3312A166" w:rsidR="009022E5" w:rsidRPr="009022E5" w:rsidRDefault="009022E5" w:rsidP="008F5F1E">
      <w:pPr>
        <w:spacing w:line="360" w:lineRule="auto"/>
        <w:jc w:val="both"/>
        <w:rPr>
          <w:sz w:val="18"/>
          <w:szCs w:val="18"/>
        </w:rPr>
      </w:pPr>
      <w:r>
        <w:t xml:space="preserve">As with all Platonic dialogues, </w:t>
      </w:r>
      <w:r w:rsidR="007D79B5">
        <w:t>the reader is</w:t>
      </w:r>
      <w:r>
        <w:t xml:space="preserve"> thrown into an ocean of enquiry but </w:t>
      </w:r>
      <w:r w:rsidR="007D79B5">
        <w:t>is</w:t>
      </w:r>
      <w:r>
        <w:t xml:space="preserve"> not given any definite answers</w:t>
      </w:r>
      <w:r w:rsidR="007D79B5">
        <w:t xml:space="preserve"> by the interlocutors</w:t>
      </w:r>
      <w:r>
        <w:t xml:space="preserve">. </w:t>
      </w:r>
      <w:r w:rsidR="007D79B5">
        <w:t>Our</w:t>
      </w:r>
      <w:r>
        <w:t xml:space="preserve"> challenge </w:t>
      </w:r>
      <w:r w:rsidR="0091520E">
        <w:t>remains</w:t>
      </w:r>
      <w:r>
        <w:t xml:space="preserve"> to think for </w:t>
      </w:r>
      <w:r w:rsidR="007D79B5">
        <w:t>our</w:t>
      </w:r>
      <w:r>
        <w:t xml:space="preserve">selves. </w:t>
      </w:r>
      <w:r w:rsidRPr="009022E5">
        <w:t xml:space="preserve">Language </w:t>
      </w:r>
      <w:r>
        <w:t xml:space="preserve">is a fascinating field, which gives insight into the human mind and psyche and is constantly changing, just like the flux of Heraclitus. </w:t>
      </w:r>
      <w:r w:rsidR="007900F5">
        <w:t>‘Language is not truth’ (Jowett, 2013).</w:t>
      </w:r>
      <w:r w:rsidR="0091520E">
        <w:t xml:space="preserve"> However, a dimension of the words’ properties </w:t>
      </w:r>
      <w:r w:rsidR="0091520E" w:rsidRPr="0091520E">
        <w:rPr>
          <w:i/>
          <w:iCs/>
        </w:rPr>
        <w:t>must</w:t>
      </w:r>
      <w:r w:rsidR="0091520E">
        <w:t xml:space="preserve"> remain stable, similar to the concept of Platonic forms - otherwise knowledge about the object described by words simply would not be possible.</w:t>
      </w:r>
      <w:r w:rsidR="00F07E98">
        <w:t xml:space="preserve"> Just like a shuttle and a drill, </w:t>
      </w:r>
      <w:r w:rsidR="00A15018">
        <w:t>with</w:t>
      </w:r>
      <w:r w:rsidR="00F07E98">
        <w:t xml:space="preserve"> names </w:t>
      </w:r>
      <w:r w:rsidR="00A15018">
        <w:t xml:space="preserve">assigned </w:t>
      </w:r>
      <w:r w:rsidR="00F07E98">
        <w:t xml:space="preserve">by experts according to the functions they serve, words should be named by the skilled to reflect ‘the true and proper form of the name’ (p. 149). </w:t>
      </w:r>
      <w:r w:rsidR="00B60329">
        <w:t xml:space="preserve">Despite the obvious subject, </w:t>
      </w:r>
      <w:proofErr w:type="spellStart"/>
      <w:r w:rsidR="00B60329">
        <w:t>Cratylus</w:t>
      </w:r>
      <w:proofErr w:type="spellEnd"/>
      <w:r w:rsidR="00B60329">
        <w:t xml:space="preserve"> deals more with the quest for knowledge and truth, </w:t>
      </w:r>
      <w:r w:rsidR="00C9502F">
        <w:t>and less with</w:t>
      </w:r>
      <w:r w:rsidR="00B60329">
        <w:t xml:space="preserve"> language itself. Plato seems to be suspicious of the truthfulness of the words and uses dialectic (</w:t>
      </w:r>
      <w:r w:rsidR="00C9502F">
        <w:t>philosophical enquiry) to investigate further. And it seems that the most equipped to deliver this are the skilled citizens of the city, an idea reminiscent of his ‘philosopher-king’ in The Republic. The philosopher-king’s duty is not only to understand the world but to change it.</w:t>
      </w:r>
      <w:r w:rsidR="00B60329">
        <w:t xml:space="preserve"> </w:t>
      </w:r>
    </w:p>
    <w:p w14:paraId="44D30122" w14:textId="77777777" w:rsidR="006B1B89" w:rsidRDefault="006B1B89" w:rsidP="0025571C">
      <w:pPr>
        <w:spacing w:line="360" w:lineRule="auto"/>
        <w:jc w:val="right"/>
      </w:pPr>
      <w:bookmarkStart w:id="0" w:name="_Hlk65622016"/>
    </w:p>
    <w:p w14:paraId="42432217" w14:textId="0B5E9803" w:rsidR="00F90772" w:rsidRDefault="00C9502F" w:rsidP="0025571C">
      <w:pPr>
        <w:spacing w:line="360" w:lineRule="auto"/>
        <w:jc w:val="right"/>
      </w:pPr>
      <w:r>
        <w:t>851</w:t>
      </w:r>
      <w:r w:rsidR="00F90772">
        <w:t xml:space="preserve"> words</w:t>
      </w:r>
    </w:p>
    <w:bookmarkEnd w:id="0"/>
    <w:p w14:paraId="3893B1B8" w14:textId="1515B4D1" w:rsidR="00F90772" w:rsidRDefault="00F90772" w:rsidP="000D4657">
      <w:pPr>
        <w:rPr>
          <w:sz w:val="28"/>
          <w:szCs w:val="28"/>
        </w:rPr>
      </w:pPr>
    </w:p>
    <w:p w14:paraId="7CC668A6" w14:textId="704C5690" w:rsidR="00F90772" w:rsidRDefault="00F93FAA" w:rsidP="00F93FAA">
      <w:pPr>
        <w:jc w:val="center"/>
        <w:rPr>
          <w:b/>
          <w:bCs/>
          <w:sz w:val="28"/>
          <w:szCs w:val="28"/>
        </w:rPr>
      </w:pPr>
      <w:bookmarkStart w:id="1" w:name="_Hlk66915921"/>
      <w:r>
        <w:rPr>
          <w:b/>
          <w:bCs/>
          <w:sz w:val="28"/>
          <w:szCs w:val="28"/>
        </w:rPr>
        <w:t xml:space="preserve">ADDITIONAL </w:t>
      </w:r>
      <w:r w:rsidRPr="00F93FAA">
        <w:rPr>
          <w:b/>
          <w:bCs/>
          <w:sz w:val="28"/>
          <w:szCs w:val="28"/>
        </w:rPr>
        <w:t>REFERENCES</w:t>
      </w:r>
    </w:p>
    <w:p w14:paraId="3BA1C9C0" w14:textId="77777777" w:rsidR="002549B4" w:rsidRPr="00F93FAA" w:rsidRDefault="002549B4" w:rsidP="002075C9">
      <w:pPr>
        <w:jc w:val="center"/>
        <w:rPr>
          <w:b/>
          <w:bCs/>
          <w:sz w:val="28"/>
          <w:szCs w:val="28"/>
        </w:rPr>
      </w:pPr>
    </w:p>
    <w:p w14:paraId="218736D7" w14:textId="0A1B3B23" w:rsidR="00F90772" w:rsidRPr="002075C9" w:rsidRDefault="002549B4" w:rsidP="002075C9">
      <w:pPr>
        <w:pStyle w:val="ListParagraph"/>
        <w:numPr>
          <w:ilvl w:val="0"/>
          <w:numId w:val="5"/>
        </w:numPr>
        <w:rPr>
          <w:rFonts w:ascii="Calibri" w:hAnsi="Calibri" w:cs="Calibri"/>
        </w:rPr>
      </w:pPr>
      <w:r w:rsidRPr="002075C9">
        <w:rPr>
          <w:rFonts w:ascii="Calibri" w:hAnsi="Calibri" w:cs="Calibri"/>
        </w:rPr>
        <w:t xml:space="preserve">Jowett, B. (2013). </w:t>
      </w:r>
      <w:r w:rsidRPr="002075C9">
        <w:rPr>
          <w:rFonts w:ascii="Calibri" w:hAnsi="Calibri" w:cs="Calibri"/>
          <w:i/>
          <w:iCs/>
        </w:rPr>
        <w:t xml:space="preserve">Plato’s </w:t>
      </w:r>
      <w:proofErr w:type="spellStart"/>
      <w:r w:rsidRPr="002075C9">
        <w:rPr>
          <w:rFonts w:ascii="Calibri" w:hAnsi="Calibri" w:cs="Calibri"/>
          <w:i/>
          <w:iCs/>
        </w:rPr>
        <w:t>Cratylus</w:t>
      </w:r>
      <w:proofErr w:type="spellEnd"/>
      <w:r w:rsidRPr="002075C9">
        <w:rPr>
          <w:rFonts w:ascii="Calibri" w:hAnsi="Calibri" w:cs="Calibri"/>
          <w:i/>
          <w:iCs/>
        </w:rPr>
        <w:t>. Introduction.</w:t>
      </w:r>
      <w:r w:rsidRPr="002075C9">
        <w:rPr>
          <w:rFonts w:ascii="Calibri" w:hAnsi="Calibri" w:cs="Calibri"/>
        </w:rPr>
        <w:t xml:space="preserve"> (Greek Classics). </w:t>
      </w:r>
      <w:hyperlink r:id="rId8" w:history="1">
        <w:proofErr w:type="spellStart"/>
        <w:r w:rsidRPr="002075C9">
          <w:rPr>
            <w:rFonts w:ascii="Calibri" w:hAnsi="Calibri" w:cs="Calibri"/>
            <w:color w:val="0D0D0D"/>
            <w:shd w:val="clear" w:color="auto" w:fill="FFFFFF"/>
          </w:rPr>
          <w:t>Createspace</w:t>
        </w:r>
        <w:proofErr w:type="spellEnd"/>
        <w:r w:rsidRPr="002075C9">
          <w:rPr>
            <w:rFonts w:ascii="Calibri" w:hAnsi="Calibri" w:cs="Calibri"/>
            <w:color w:val="0D0D0D"/>
            <w:shd w:val="clear" w:color="auto" w:fill="FFFFFF"/>
          </w:rPr>
          <w:t xml:space="preserve"> Independent Publishing Platform</w:t>
        </w:r>
      </w:hyperlink>
    </w:p>
    <w:p w14:paraId="51B86516" w14:textId="77777777" w:rsidR="002075C9" w:rsidRPr="002075C9" w:rsidRDefault="002075C9" w:rsidP="002075C9">
      <w:pPr>
        <w:pStyle w:val="ListParagraph"/>
        <w:rPr>
          <w:rFonts w:ascii="Calibri" w:hAnsi="Calibri" w:cs="Calibri"/>
        </w:rPr>
      </w:pPr>
    </w:p>
    <w:bookmarkEnd w:id="1"/>
    <w:p w14:paraId="18D0631A" w14:textId="22A1497D" w:rsidR="00F90772" w:rsidRPr="002075C9" w:rsidRDefault="00DE7E7D" w:rsidP="002075C9">
      <w:pPr>
        <w:pStyle w:val="ListParagraph"/>
        <w:numPr>
          <w:ilvl w:val="0"/>
          <w:numId w:val="5"/>
        </w:numPr>
        <w:rPr>
          <w:rFonts w:ascii="Calibri" w:hAnsi="Calibri" w:cs="Calibri"/>
        </w:rPr>
      </w:pPr>
      <w:r w:rsidRPr="002075C9">
        <w:rPr>
          <w:rFonts w:ascii="Calibri" w:hAnsi="Calibri" w:cs="Calibri"/>
        </w:rPr>
        <w:t>Sedley</w:t>
      </w:r>
      <w:r w:rsidR="002549B4" w:rsidRPr="002075C9">
        <w:rPr>
          <w:rFonts w:ascii="Calibri" w:hAnsi="Calibri" w:cs="Calibri"/>
        </w:rPr>
        <w:t>,</w:t>
      </w:r>
      <w:r w:rsidRPr="002075C9">
        <w:rPr>
          <w:rFonts w:ascii="Calibri" w:hAnsi="Calibri" w:cs="Calibri"/>
        </w:rPr>
        <w:t xml:space="preserve"> D.</w:t>
      </w:r>
      <w:r w:rsidR="003636AF" w:rsidRPr="002075C9">
        <w:rPr>
          <w:rFonts w:ascii="Calibri" w:hAnsi="Calibri" w:cs="Calibri"/>
        </w:rPr>
        <w:t xml:space="preserve"> (2003). </w:t>
      </w:r>
      <w:r w:rsidRPr="002075C9">
        <w:rPr>
          <w:rFonts w:ascii="Calibri" w:hAnsi="Calibri" w:cs="Calibri"/>
          <w:i/>
          <w:iCs/>
        </w:rPr>
        <w:t xml:space="preserve">Plato’s </w:t>
      </w:r>
      <w:proofErr w:type="spellStart"/>
      <w:r w:rsidRPr="002075C9">
        <w:rPr>
          <w:rFonts w:ascii="Calibri" w:hAnsi="Calibri" w:cs="Calibri"/>
          <w:i/>
          <w:iCs/>
        </w:rPr>
        <w:t>Cratylus</w:t>
      </w:r>
      <w:proofErr w:type="spellEnd"/>
      <w:r w:rsidR="003636AF" w:rsidRPr="002075C9">
        <w:rPr>
          <w:rFonts w:ascii="Calibri" w:hAnsi="Calibri" w:cs="Calibri"/>
        </w:rPr>
        <w:t>.</w:t>
      </w:r>
      <w:r w:rsidRPr="002075C9">
        <w:rPr>
          <w:rFonts w:ascii="Calibri" w:hAnsi="Calibri" w:cs="Calibri"/>
        </w:rPr>
        <w:t xml:space="preserve"> Cambridge University Press, Cambridge</w:t>
      </w:r>
    </w:p>
    <w:p w14:paraId="188A81C3" w14:textId="14A0DAA1" w:rsidR="00F90772" w:rsidRDefault="00F90772" w:rsidP="002075C9">
      <w:pPr>
        <w:rPr>
          <w:sz w:val="28"/>
          <w:szCs w:val="28"/>
        </w:rPr>
      </w:pPr>
    </w:p>
    <w:p w14:paraId="79EFFC38" w14:textId="06ABF738" w:rsidR="00F90772" w:rsidRDefault="00F90772" w:rsidP="000D4657">
      <w:pPr>
        <w:rPr>
          <w:sz w:val="28"/>
          <w:szCs w:val="28"/>
        </w:rPr>
      </w:pPr>
    </w:p>
    <w:p w14:paraId="0E37D106" w14:textId="0E5A9711" w:rsidR="00F90772" w:rsidRDefault="00F90772" w:rsidP="000D4657">
      <w:pPr>
        <w:rPr>
          <w:sz w:val="28"/>
          <w:szCs w:val="28"/>
        </w:rPr>
      </w:pPr>
    </w:p>
    <w:p w14:paraId="44623061" w14:textId="357EA045" w:rsidR="00F90772" w:rsidRDefault="00F90772" w:rsidP="000D4657">
      <w:pPr>
        <w:rPr>
          <w:sz w:val="28"/>
          <w:szCs w:val="28"/>
        </w:rPr>
      </w:pPr>
    </w:p>
    <w:p w14:paraId="55D75480" w14:textId="77777777" w:rsidR="00C960F8" w:rsidRDefault="00C960F8" w:rsidP="000D4657">
      <w:pPr>
        <w:rPr>
          <w:sz w:val="28"/>
          <w:szCs w:val="28"/>
        </w:rPr>
      </w:pPr>
    </w:p>
    <w:p w14:paraId="05E5B94B" w14:textId="590213AA" w:rsidR="00F90772" w:rsidRDefault="00F90772" w:rsidP="000D4657">
      <w:pPr>
        <w:rPr>
          <w:sz w:val="28"/>
          <w:szCs w:val="28"/>
        </w:rPr>
      </w:pPr>
    </w:p>
    <w:p w14:paraId="6953FF58" w14:textId="730D589E" w:rsidR="00F90772" w:rsidRDefault="00F90772" w:rsidP="000D4657">
      <w:pPr>
        <w:rPr>
          <w:sz w:val="28"/>
          <w:szCs w:val="28"/>
        </w:rPr>
      </w:pPr>
    </w:p>
    <w:p w14:paraId="620D9783" w14:textId="3E7A6F01" w:rsidR="003C11C2" w:rsidRDefault="003C11C2" w:rsidP="000D4657">
      <w:pPr>
        <w:rPr>
          <w:sz w:val="28"/>
          <w:szCs w:val="28"/>
        </w:rPr>
      </w:pPr>
    </w:p>
    <w:p w14:paraId="7A016136" w14:textId="21FB4B61" w:rsidR="003C11C2" w:rsidRDefault="003C11C2" w:rsidP="000D4657">
      <w:pPr>
        <w:rPr>
          <w:sz w:val="28"/>
          <w:szCs w:val="28"/>
        </w:rPr>
      </w:pPr>
    </w:p>
    <w:p w14:paraId="40879E55" w14:textId="2DD1F168" w:rsidR="003C11C2" w:rsidRDefault="003C11C2" w:rsidP="000D4657">
      <w:pPr>
        <w:rPr>
          <w:sz w:val="28"/>
          <w:szCs w:val="28"/>
        </w:rPr>
      </w:pPr>
    </w:p>
    <w:p w14:paraId="6A26E40B" w14:textId="71075BDA" w:rsidR="003C11C2" w:rsidRDefault="003C11C2" w:rsidP="000D4657">
      <w:pPr>
        <w:rPr>
          <w:sz w:val="28"/>
          <w:szCs w:val="28"/>
        </w:rPr>
      </w:pPr>
    </w:p>
    <w:p w14:paraId="425B9C94" w14:textId="4F92A046" w:rsidR="003C11C2" w:rsidRDefault="003C11C2" w:rsidP="000D4657">
      <w:pPr>
        <w:rPr>
          <w:sz w:val="28"/>
          <w:szCs w:val="28"/>
        </w:rPr>
      </w:pPr>
    </w:p>
    <w:p w14:paraId="471B7459" w14:textId="034B48C9" w:rsidR="003C11C2" w:rsidRDefault="003C11C2" w:rsidP="000D4657">
      <w:pPr>
        <w:rPr>
          <w:sz w:val="28"/>
          <w:szCs w:val="28"/>
        </w:rPr>
      </w:pPr>
    </w:p>
    <w:p w14:paraId="7A34014F" w14:textId="3823400B" w:rsidR="003C11C2" w:rsidRDefault="003C11C2" w:rsidP="000D4657">
      <w:pPr>
        <w:rPr>
          <w:sz w:val="28"/>
          <w:szCs w:val="28"/>
        </w:rPr>
      </w:pPr>
    </w:p>
    <w:p w14:paraId="3B5CB8A5" w14:textId="6F2452D4" w:rsidR="003C11C2" w:rsidRDefault="003C11C2" w:rsidP="000D4657">
      <w:pPr>
        <w:rPr>
          <w:sz w:val="28"/>
          <w:szCs w:val="28"/>
        </w:rPr>
      </w:pPr>
    </w:p>
    <w:p w14:paraId="5F8A7464" w14:textId="5DA01763" w:rsidR="003C11C2" w:rsidRDefault="003C11C2" w:rsidP="000D4657">
      <w:pPr>
        <w:rPr>
          <w:sz w:val="28"/>
          <w:szCs w:val="28"/>
        </w:rPr>
      </w:pPr>
    </w:p>
    <w:p w14:paraId="61AE22DB" w14:textId="707C08FE" w:rsidR="003C11C2" w:rsidRDefault="003C11C2" w:rsidP="000D4657">
      <w:pPr>
        <w:rPr>
          <w:sz w:val="28"/>
          <w:szCs w:val="28"/>
        </w:rPr>
      </w:pPr>
    </w:p>
    <w:p w14:paraId="6171E584" w14:textId="697EF2DC" w:rsidR="003C11C2" w:rsidRDefault="003C11C2" w:rsidP="000D4657">
      <w:pPr>
        <w:rPr>
          <w:sz w:val="28"/>
          <w:szCs w:val="28"/>
        </w:rPr>
      </w:pPr>
    </w:p>
    <w:p w14:paraId="4637D011" w14:textId="6635F676" w:rsidR="003C11C2" w:rsidRDefault="003C11C2" w:rsidP="000D4657">
      <w:pPr>
        <w:rPr>
          <w:sz w:val="28"/>
          <w:szCs w:val="28"/>
        </w:rPr>
      </w:pPr>
    </w:p>
    <w:p w14:paraId="3B4B1349" w14:textId="77777777" w:rsidR="00C960F8" w:rsidRDefault="00C960F8" w:rsidP="000D4657">
      <w:pPr>
        <w:rPr>
          <w:sz w:val="28"/>
          <w:szCs w:val="28"/>
        </w:rPr>
      </w:pPr>
    </w:p>
    <w:p w14:paraId="1E899CF1" w14:textId="358026BD" w:rsidR="00305D4C" w:rsidRDefault="00305D4C" w:rsidP="000D4657">
      <w:pPr>
        <w:rPr>
          <w:b/>
          <w:bCs/>
          <w:sz w:val="24"/>
          <w:szCs w:val="24"/>
        </w:rPr>
      </w:pPr>
      <w:r>
        <w:rPr>
          <w:b/>
          <w:bCs/>
          <w:sz w:val="24"/>
          <w:szCs w:val="24"/>
        </w:rPr>
        <w:lastRenderedPageBreak/>
        <w:t xml:space="preserve">TEXT </w:t>
      </w:r>
      <w:r w:rsidR="00570CC7">
        <w:rPr>
          <w:b/>
          <w:bCs/>
          <w:sz w:val="24"/>
          <w:szCs w:val="24"/>
        </w:rPr>
        <w:t>2</w:t>
      </w:r>
    </w:p>
    <w:p w14:paraId="326037B2" w14:textId="77777777" w:rsidR="00305D4C" w:rsidRPr="00CA5990" w:rsidRDefault="00305D4C" w:rsidP="000D4657">
      <w:pPr>
        <w:rPr>
          <w:b/>
          <w:bCs/>
          <w:sz w:val="8"/>
          <w:szCs w:val="8"/>
        </w:rPr>
      </w:pPr>
    </w:p>
    <w:p w14:paraId="1BFCE4A7" w14:textId="20568605" w:rsidR="00AE2BA6" w:rsidRDefault="00AE2BA6" w:rsidP="000D4657">
      <w:pPr>
        <w:rPr>
          <w:b/>
          <w:bCs/>
          <w:sz w:val="24"/>
          <w:szCs w:val="24"/>
        </w:rPr>
      </w:pPr>
      <w:r w:rsidRPr="005D0784">
        <w:rPr>
          <w:b/>
          <w:bCs/>
          <w:sz w:val="24"/>
          <w:szCs w:val="24"/>
        </w:rPr>
        <w:t xml:space="preserve">Plato, </w:t>
      </w:r>
      <w:r w:rsidRPr="005D0784">
        <w:rPr>
          <w:b/>
          <w:bCs/>
          <w:i/>
          <w:sz w:val="24"/>
          <w:szCs w:val="24"/>
        </w:rPr>
        <w:t>Parmenides</w:t>
      </w:r>
      <w:r w:rsidRPr="005D0784">
        <w:rPr>
          <w:b/>
          <w:bCs/>
          <w:sz w:val="24"/>
          <w:szCs w:val="24"/>
        </w:rPr>
        <w:t xml:space="preserve">, trans. Benjamin Jowett, </w:t>
      </w:r>
      <w:r w:rsidRPr="005D0784">
        <w:rPr>
          <w:b/>
          <w:bCs/>
          <w:i/>
          <w:sz w:val="24"/>
          <w:szCs w:val="24"/>
        </w:rPr>
        <w:t>Electronic Classics Series Publication</w:t>
      </w:r>
      <w:r w:rsidRPr="005D0784">
        <w:rPr>
          <w:b/>
          <w:bCs/>
          <w:sz w:val="24"/>
          <w:szCs w:val="24"/>
        </w:rPr>
        <w:t xml:space="preserve"> (Pennsylvania State University, 1999). (Accessible online.)</w:t>
      </w:r>
    </w:p>
    <w:p w14:paraId="00C1E078" w14:textId="2AAA2EE3" w:rsidR="00317E25" w:rsidRDefault="00317E25" w:rsidP="000D4657">
      <w:pPr>
        <w:rPr>
          <w:b/>
          <w:bCs/>
          <w:sz w:val="10"/>
          <w:szCs w:val="10"/>
        </w:rPr>
      </w:pPr>
    </w:p>
    <w:p w14:paraId="5DD57DC0" w14:textId="346B1307" w:rsidR="00E27E70" w:rsidRPr="00E27E70" w:rsidRDefault="00E27E70" w:rsidP="00E27E70">
      <w:pPr>
        <w:spacing w:line="360" w:lineRule="auto"/>
        <w:jc w:val="both"/>
        <w:rPr>
          <w:rFonts w:ascii="Calibri" w:hAnsi="Calibri" w:cs="Calibri"/>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2681F2DF" w14:textId="1BC723E8" w:rsidR="009B1F81" w:rsidRPr="00F00FE5" w:rsidRDefault="00C73854" w:rsidP="005D0784">
      <w:pPr>
        <w:spacing w:line="360" w:lineRule="auto"/>
        <w:jc w:val="both"/>
      </w:pPr>
      <w:r>
        <w:t>Plato’s Parmenides is a dialogue between two philosophers of the Eleatic school, Parmenides and Zeno of Elea, and a young Socrates.</w:t>
      </w:r>
      <w:r w:rsidR="005D0784">
        <w:t xml:space="preserve"> </w:t>
      </w:r>
      <w:r w:rsidR="009B1F81">
        <w:t>It is divided into three parts; in the first part, Socrates presents his Theory of Forms in response to an existential challenge posed by Zeno, that unlike things cannot be like, nor like things unlike, one of Zeno’s paradoxes</w:t>
      </w:r>
      <w:r w:rsidR="00F00FE5">
        <w:t>:</w:t>
      </w:r>
      <w:r w:rsidR="009B1F81">
        <w:t xml:space="preserve"> </w:t>
      </w:r>
      <w:r w:rsidR="00F00FE5" w:rsidRPr="00F00FE5">
        <w:rPr>
          <w:rFonts w:ascii="Calibri" w:hAnsi="Calibri" w:cs="Calibri"/>
          <w:i/>
          <w:iCs/>
        </w:rPr>
        <w:t xml:space="preserve">‘… </w:t>
      </w:r>
      <w:r w:rsidR="00F00FE5" w:rsidRPr="00F00FE5">
        <w:rPr>
          <w:rFonts w:ascii="Calibri" w:hAnsi="Calibri" w:cs="Calibri"/>
          <w:i/>
          <w:iCs/>
          <w:color w:val="000000"/>
        </w:rPr>
        <w:t>not even if he shows that all things are one by participation in unity and that the same are also many by participation in multitude; but if he shows that absolute unity is also many and the absolute many again are one, then I shall be amazed’</w:t>
      </w:r>
      <w:r w:rsidR="00F00FE5">
        <w:rPr>
          <w:rFonts w:ascii="Calibri" w:hAnsi="Calibri" w:cs="Calibri"/>
          <w:i/>
          <w:iCs/>
          <w:color w:val="000000"/>
        </w:rPr>
        <w:t xml:space="preserve"> </w:t>
      </w:r>
      <w:r w:rsidR="00F00FE5" w:rsidRPr="00F00FE5">
        <w:rPr>
          <w:rFonts w:ascii="Calibri" w:hAnsi="Calibri" w:cs="Calibri"/>
          <w:color w:val="000000"/>
        </w:rPr>
        <w:t>(Jowett, 1999, 129b).</w:t>
      </w:r>
      <w:r w:rsidR="00D563EC">
        <w:rPr>
          <w:rFonts w:ascii="Calibri" w:hAnsi="Calibri" w:cs="Calibri"/>
          <w:color w:val="000000"/>
        </w:rPr>
        <w:t xml:space="preserve"> </w:t>
      </w:r>
    </w:p>
    <w:p w14:paraId="4B946C72" w14:textId="0348C9F2" w:rsidR="006B07BB" w:rsidRDefault="009B1F81" w:rsidP="005D0784">
      <w:pPr>
        <w:spacing w:line="360" w:lineRule="auto"/>
        <w:jc w:val="both"/>
      </w:pPr>
      <w:r>
        <w:t xml:space="preserve">In the second part, Socrates’ </w:t>
      </w:r>
      <w:r w:rsidR="00362058">
        <w:t>Theory of Forms</w:t>
      </w:r>
      <w:r w:rsidR="004D2F25">
        <w:t xml:space="preserve"> </w:t>
      </w:r>
      <w:r w:rsidR="00362058">
        <w:t>is seriously challenged by a more seasoned Parmenides</w:t>
      </w:r>
      <w:r w:rsidR="000A35CC">
        <w:t xml:space="preserve"> and</w:t>
      </w:r>
      <w:r w:rsidR="00362058">
        <w:t xml:space="preserve"> </w:t>
      </w:r>
      <w:r w:rsidR="00B65B76">
        <w:t xml:space="preserve">his </w:t>
      </w:r>
      <w:r w:rsidR="00362058">
        <w:t>Eleatic Monism, the</w:t>
      </w:r>
      <w:r w:rsidR="004D2F25">
        <w:t xml:space="preserve"> philosophical theory</w:t>
      </w:r>
      <w:r w:rsidR="00362058">
        <w:t xml:space="preserve"> that ‘All is One’</w:t>
      </w:r>
      <w:r w:rsidR="00D66F04">
        <w:t xml:space="preserve">, that what exists </w:t>
      </w:r>
      <w:r w:rsidR="004D2F25">
        <w:t>remains unchanged</w:t>
      </w:r>
      <w:r w:rsidR="000A35CC">
        <w:t>,</w:t>
      </w:r>
      <w:r w:rsidR="00D66F04">
        <w:t xml:space="preserve"> and that existence is undivided. </w:t>
      </w:r>
      <w:r w:rsidR="0060304E">
        <w:t xml:space="preserve">Parmenides raises </w:t>
      </w:r>
      <w:r w:rsidR="00986283">
        <w:t xml:space="preserve">five powerful arguments against Socrates’ Theory of Forms, the Arguments of Participation, </w:t>
      </w:r>
      <w:r w:rsidR="009809DB">
        <w:t>TMA</w:t>
      </w:r>
      <w:r w:rsidR="00986283">
        <w:t xml:space="preserve">, Concepts, Paradigms and Separation. </w:t>
      </w:r>
      <w:r w:rsidR="00BB4C97">
        <w:t>His first argument challenges the notion of the Form as a whole and as one, since it can ‘participate’ in many places if it’s a property such as Beauty, Likeness or Largeness.</w:t>
      </w:r>
      <w:r w:rsidR="009809DB">
        <w:t xml:space="preserve"> </w:t>
      </w:r>
      <w:r w:rsidR="008C271A">
        <w:t xml:space="preserve">It would have to be separate from itself, hence not whole. </w:t>
      </w:r>
      <w:r w:rsidR="009809DB">
        <w:t>The second argument</w:t>
      </w:r>
      <w:r w:rsidR="00997492">
        <w:t>’s reasoning</w:t>
      </w:r>
      <w:r w:rsidR="009809DB">
        <w:t xml:space="preserve">, also known as the Third Man </w:t>
      </w:r>
      <w:r w:rsidR="009809DB" w:rsidRPr="00046F3B">
        <w:t>Argument</w:t>
      </w:r>
      <w:r w:rsidR="00997492" w:rsidRPr="00046F3B">
        <w:t xml:space="preserve">, supports </w:t>
      </w:r>
      <w:r w:rsidR="00046F3B">
        <w:t xml:space="preserve">the existence of many forms (of largeness in this instance), which is inconsistent with Uniqueness and contradicts the Oneness of the Forms. </w:t>
      </w:r>
      <w:r w:rsidR="008D6D68">
        <w:t xml:space="preserve">Plato’s third argument challenges the idea </w:t>
      </w:r>
      <w:r w:rsidR="004332A6">
        <w:t>of t</w:t>
      </w:r>
      <w:r w:rsidR="009D0EC5">
        <w:t xml:space="preserve">he unity of a Form, </w:t>
      </w:r>
      <w:r w:rsidR="004332A6">
        <w:t xml:space="preserve">since a thought must also somehow exist as a Form (the perfect thought); the concept of participation again comes in, which in turn, challenges the Form’s Oneness. </w:t>
      </w:r>
      <w:r w:rsidR="006B07BB">
        <w:t>T</w:t>
      </w:r>
      <w:r w:rsidR="00FF7A6F">
        <w:t xml:space="preserve">he last of </w:t>
      </w:r>
      <w:r w:rsidR="00051C21">
        <w:t>Parmenides’</w:t>
      </w:r>
      <w:r w:rsidR="00FF7A6F">
        <w:t xml:space="preserve"> arguments</w:t>
      </w:r>
      <w:r w:rsidR="00090993">
        <w:t xml:space="preserve"> </w:t>
      </w:r>
      <w:r w:rsidR="00FF7A6F">
        <w:t>concludes that, in this world, the Forms cannot be known by us</w:t>
      </w:r>
      <w:r w:rsidR="00051C21">
        <w:t>, humans,</w:t>
      </w:r>
      <w:r w:rsidR="00FF7A6F">
        <w:t xml:space="preserve"> and neither can absolute ideas. </w:t>
      </w:r>
      <w:r w:rsidR="00090993">
        <w:t xml:space="preserve">Divine knowledge of the human world is also impossible and </w:t>
      </w:r>
      <w:proofErr w:type="spellStart"/>
      <w:r w:rsidR="00090993">
        <w:t>mastership</w:t>
      </w:r>
      <w:proofErr w:type="spellEnd"/>
      <w:r w:rsidR="00090993">
        <w:t xml:space="preserve"> </w:t>
      </w:r>
      <w:r w:rsidR="006B07BB">
        <w:t xml:space="preserve">might be </w:t>
      </w:r>
      <w:r w:rsidR="00090993">
        <w:t xml:space="preserve">relative to slavery but we don’t know what the ideal Master-Slave relationship is. Hence, we </w:t>
      </w:r>
      <w:r w:rsidR="00051C21">
        <w:t>cannot</w:t>
      </w:r>
      <w:r w:rsidR="00090993">
        <w:t xml:space="preserve"> know the Forms.</w:t>
      </w:r>
    </w:p>
    <w:p w14:paraId="74214FB2" w14:textId="0AC5C418" w:rsidR="009B1F81" w:rsidRDefault="00986283" w:rsidP="005D0784">
      <w:pPr>
        <w:spacing w:line="360" w:lineRule="auto"/>
        <w:jc w:val="both"/>
        <w:rPr>
          <w:rFonts w:ascii="Calibri" w:hAnsi="Calibri" w:cs="Calibri"/>
          <w:shd w:val="clear" w:color="auto" w:fill="FFFFFF"/>
        </w:rPr>
      </w:pPr>
      <w:r>
        <w:t xml:space="preserve">In the third part Parmenides </w:t>
      </w:r>
      <w:r w:rsidR="00990CE0">
        <w:t xml:space="preserve">is discussing the </w:t>
      </w:r>
      <w:r w:rsidR="00031BFA">
        <w:t xml:space="preserve">existence of </w:t>
      </w:r>
      <w:r w:rsidR="00990CE0">
        <w:t xml:space="preserve">Forms with </w:t>
      </w:r>
      <w:r w:rsidR="00990CE0" w:rsidRPr="00031BFA">
        <w:rPr>
          <w:rFonts w:ascii="Calibri" w:hAnsi="Calibri" w:cs="Calibri"/>
        </w:rPr>
        <w:t xml:space="preserve">Aristoteles </w:t>
      </w:r>
      <w:r w:rsidR="00031BFA">
        <w:rPr>
          <w:rFonts w:ascii="Calibri" w:hAnsi="Calibri" w:cs="Calibri"/>
          <w:shd w:val="clear" w:color="auto" w:fill="FFFFFF"/>
        </w:rPr>
        <w:t xml:space="preserve">through a series of very </w:t>
      </w:r>
      <w:r w:rsidR="00F74F6D">
        <w:rPr>
          <w:rFonts w:ascii="Calibri" w:hAnsi="Calibri" w:cs="Calibri"/>
          <w:shd w:val="clear" w:color="auto" w:fill="FFFFFF"/>
        </w:rPr>
        <w:t>intricate</w:t>
      </w:r>
      <w:r w:rsidR="00031BFA">
        <w:rPr>
          <w:rFonts w:ascii="Calibri" w:hAnsi="Calibri" w:cs="Calibri"/>
          <w:shd w:val="clear" w:color="auto" w:fill="FFFFFF"/>
        </w:rPr>
        <w:t xml:space="preserve"> </w:t>
      </w:r>
      <w:r w:rsidR="00FA0616">
        <w:rPr>
          <w:rFonts w:ascii="Calibri" w:hAnsi="Calibri" w:cs="Calibri"/>
          <w:shd w:val="clear" w:color="auto" w:fill="FFFFFF"/>
        </w:rPr>
        <w:t>Deductions.</w:t>
      </w:r>
      <w:r w:rsidR="00F74F6D">
        <w:rPr>
          <w:rFonts w:ascii="Calibri" w:hAnsi="Calibri" w:cs="Calibri"/>
          <w:shd w:val="clear" w:color="auto" w:fill="FFFFFF"/>
        </w:rPr>
        <w:t xml:space="preserve"> These Deductions are logically interconnected and all challenge the properties of Forms on a reductio ad absurdum basis; ‘if the one is’ or ‘if the one is not, then…’. Parmenides surprisingly wants to ‘save’ the Forms and not abjectly reject them, because dialectic, he claims, is a Form itself.</w:t>
      </w:r>
    </w:p>
    <w:p w14:paraId="60008A4F" w14:textId="5B4DF55F" w:rsidR="00E27E70" w:rsidRPr="00305D4C" w:rsidRDefault="00E27E70" w:rsidP="005D0784">
      <w:pPr>
        <w:spacing w:line="360" w:lineRule="auto"/>
        <w:jc w:val="both"/>
        <w:rPr>
          <w:rFonts w:ascii="Calibri" w:hAnsi="Calibri" w:cs="Calibri"/>
        </w:rPr>
      </w:pPr>
      <w:r w:rsidRPr="008945DD">
        <w:rPr>
          <w:u w:val="single"/>
        </w:rPr>
        <w:lastRenderedPageBreak/>
        <w:t>Analysis</w:t>
      </w:r>
      <w:r>
        <w:rPr>
          <w:u w:val="single"/>
        </w:rPr>
        <w:t>/evaluation</w:t>
      </w:r>
    </w:p>
    <w:p w14:paraId="1206FFEB" w14:textId="464575CA" w:rsidR="009B1F81" w:rsidRDefault="00F00FE5" w:rsidP="005D0784">
      <w:pPr>
        <w:spacing w:line="360" w:lineRule="auto"/>
        <w:jc w:val="both"/>
      </w:pPr>
      <w:r>
        <w:t>For the non-philosopher, Plato’s Parmenides is a rather confounding dialogue peppered with intricate argumentation. Most critics maintain that the dialogue is not a refutation of Eleatic Monism (Jowett, 2008) but a (re-)evaluation of the Theory of the Forms by Plato himself. It remains one of Plato’s most enigmatic works, and many of the ideas are still open to interpretation. Analyses of the dialogue vary amongst scholars, and it is not entirely clear whether the views expressed are Plato’s or he is just offering propositions though the characters of his interlocutors. What is most striking is the challenge of the validity of his own Theory of Ideas – perhaps more relevant when we refer to abstract ideas such as Justice and Beauty, natural materials such as water and fire – but what about ‘things’ such as hair, mud and dirt?</w:t>
      </w:r>
      <w:r w:rsidRPr="00F00FE5">
        <w:rPr>
          <w:rFonts w:ascii="Georgia" w:hAnsi="Georgia"/>
          <w:color w:val="000000"/>
          <w:sz w:val="27"/>
          <w:szCs w:val="27"/>
        </w:rPr>
        <w:t xml:space="preserve"> </w:t>
      </w:r>
      <w:r w:rsidRPr="00F00FE5">
        <w:rPr>
          <w:rFonts w:ascii="Calibri" w:hAnsi="Calibri" w:cs="Calibri"/>
          <w:i/>
          <w:iCs/>
          <w:color w:val="000000"/>
        </w:rPr>
        <w:t xml:space="preserve">‘And are </w:t>
      </w:r>
      <w:proofErr w:type="gramStart"/>
      <w:r w:rsidRPr="00F00FE5">
        <w:rPr>
          <w:rFonts w:ascii="Calibri" w:hAnsi="Calibri" w:cs="Calibri"/>
          <w:i/>
          <w:iCs/>
          <w:color w:val="000000"/>
        </w:rPr>
        <w:t>you</w:t>
      </w:r>
      <w:proofErr w:type="gramEnd"/>
      <w:r w:rsidRPr="00F00FE5">
        <w:rPr>
          <w:rFonts w:ascii="Calibri" w:hAnsi="Calibri" w:cs="Calibri"/>
          <w:i/>
          <w:iCs/>
          <w:color w:val="000000"/>
        </w:rPr>
        <w:t xml:space="preserve"> undecided about certain other things, which you might think rather ridiculous, such as hair, mud, dirt, or anything else particularly vile and worthless? Would you say that there is an idea of each of these distinct and different from the things with which we have to do, or not?</w:t>
      </w:r>
      <w:r>
        <w:rPr>
          <w:rFonts w:ascii="Calibri" w:hAnsi="Calibri" w:cs="Calibri"/>
          <w:i/>
          <w:iCs/>
          <w:color w:val="000000"/>
        </w:rPr>
        <w:t xml:space="preserve">’ </w:t>
      </w:r>
      <w:r w:rsidRPr="00F00FE5">
        <w:rPr>
          <w:rFonts w:ascii="Calibri" w:hAnsi="Calibri" w:cs="Calibri"/>
          <w:color w:val="000000"/>
        </w:rPr>
        <w:t>(Jowett, 1999, 1</w:t>
      </w:r>
      <w:r>
        <w:rPr>
          <w:rFonts w:ascii="Calibri" w:hAnsi="Calibri" w:cs="Calibri"/>
          <w:color w:val="000000"/>
        </w:rPr>
        <w:t>30d</w:t>
      </w:r>
      <w:r w:rsidRPr="00F00FE5">
        <w:rPr>
          <w:rFonts w:ascii="Calibri" w:hAnsi="Calibri" w:cs="Calibri"/>
          <w:color w:val="000000"/>
        </w:rPr>
        <w:t>).</w:t>
      </w:r>
    </w:p>
    <w:p w14:paraId="71C4A6E3" w14:textId="77777777" w:rsidR="00F00FE5" w:rsidRPr="00F00FE5" w:rsidRDefault="00F00FE5" w:rsidP="005D0784">
      <w:pPr>
        <w:spacing w:line="360" w:lineRule="auto"/>
        <w:jc w:val="both"/>
        <w:rPr>
          <w:sz w:val="2"/>
          <w:szCs w:val="2"/>
        </w:rPr>
      </w:pPr>
    </w:p>
    <w:p w14:paraId="244FA53F" w14:textId="77777777" w:rsidR="002075C9" w:rsidRDefault="00E27E70" w:rsidP="002075C9">
      <w:pPr>
        <w:spacing w:line="360" w:lineRule="auto"/>
      </w:pPr>
      <w:bookmarkStart w:id="2" w:name="_Hlk67258579"/>
      <w:r w:rsidRPr="006B1B89">
        <w:rPr>
          <w:u w:val="single"/>
        </w:rPr>
        <w:t>Conclusion of critique</w:t>
      </w:r>
      <w:r w:rsidR="0012547D" w:rsidRPr="0012547D">
        <w:t xml:space="preserve"> </w:t>
      </w:r>
      <w:bookmarkEnd w:id="2"/>
    </w:p>
    <w:p w14:paraId="32CF736D" w14:textId="1E8331FD" w:rsidR="00E27E70" w:rsidRPr="002075C9" w:rsidRDefault="00D563EC" w:rsidP="002075C9">
      <w:pPr>
        <w:spacing w:line="360" w:lineRule="auto"/>
        <w:jc w:val="both"/>
      </w:pPr>
      <w:r w:rsidRPr="00D563EC">
        <w:rPr>
          <w:rFonts w:ascii="Calibri" w:eastAsia="Times New Roman" w:hAnsi="Calibri" w:cs="Calibri"/>
          <w:color w:val="000000"/>
          <w:lang w:eastAsia="en-GB"/>
        </w:rPr>
        <w:t>Plato’s Parmenides</w:t>
      </w:r>
      <w:r>
        <w:rPr>
          <w:rFonts w:ascii="Calibri" w:eastAsia="Times New Roman" w:hAnsi="Calibri" w:cs="Calibri"/>
          <w:color w:val="000000"/>
          <w:lang w:eastAsia="en-GB"/>
        </w:rPr>
        <w:t xml:space="preserve"> is raising both metaphysical and epistemological questions about </w:t>
      </w:r>
      <w:r w:rsidR="00877471">
        <w:rPr>
          <w:rFonts w:ascii="Calibri" w:eastAsia="Times New Roman" w:hAnsi="Calibri" w:cs="Calibri"/>
          <w:color w:val="000000"/>
          <w:lang w:eastAsia="en-GB"/>
        </w:rPr>
        <w:t xml:space="preserve">Plato’s very own </w:t>
      </w:r>
      <w:r>
        <w:rPr>
          <w:rFonts w:ascii="Calibri" w:eastAsia="Times New Roman" w:hAnsi="Calibri" w:cs="Calibri"/>
          <w:color w:val="000000"/>
          <w:lang w:eastAsia="en-GB"/>
        </w:rPr>
        <w:t xml:space="preserve">Theory of </w:t>
      </w:r>
      <w:r w:rsidR="00F44ECC">
        <w:rPr>
          <w:rFonts w:ascii="Calibri" w:eastAsia="Times New Roman" w:hAnsi="Calibri" w:cs="Calibri"/>
          <w:color w:val="000000"/>
          <w:lang w:eastAsia="en-GB"/>
        </w:rPr>
        <w:t>Forms (Connors, n.d.)</w:t>
      </w:r>
      <w:r w:rsidR="004001A5">
        <w:rPr>
          <w:rFonts w:ascii="Calibri" w:eastAsia="Times New Roman" w:hAnsi="Calibri" w:cs="Calibri"/>
          <w:color w:val="000000"/>
          <w:lang w:eastAsia="en-GB"/>
        </w:rPr>
        <w:t>. D</w:t>
      </w:r>
      <w:r w:rsidR="00F44ECC">
        <w:rPr>
          <w:rFonts w:ascii="Calibri" w:eastAsia="Times New Roman" w:hAnsi="Calibri" w:cs="Calibri"/>
          <w:color w:val="000000"/>
          <w:lang w:eastAsia="en-GB"/>
        </w:rPr>
        <w:t>o all things have Forms? If they exist in a different realm, how do humans get to know them in this</w:t>
      </w:r>
      <w:r w:rsidR="0021630E">
        <w:rPr>
          <w:rFonts w:ascii="Calibri" w:eastAsia="Times New Roman" w:hAnsi="Calibri" w:cs="Calibri"/>
          <w:color w:val="000000"/>
          <w:lang w:eastAsia="en-GB"/>
        </w:rPr>
        <w:t xml:space="preserve"> one</w:t>
      </w:r>
      <w:r w:rsidR="00F44ECC">
        <w:rPr>
          <w:rFonts w:ascii="Calibri" w:eastAsia="Times New Roman" w:hAnsi="Calibri" w:cs="Calibri"/>
          <w:color w:val="000000"/>
          <w:lang w:eastAsia="en-GB"/>
        </w:rPr>
        <w:t xml:space="preserve">? Do they </w:t>
      </w:r>
      <w:r w:rsidR="004001A5">
        <w:rPr>
          <w:rFonts w:ascii="Calibri" w:eastAsia="Times New Roman" w:hAnsi="Calibri" w:cs="Calibri"/>
          <w:color w:val="000000"/>
          <w:lang w:eastAsia="en-GB"/>
        </w:rPr>
        <w:t xml:space="preserve">only </w:t>
      </w:r>
      <w:r w:rsidR="00F44ECC">
        <w:rPr>
          <w:rFonts w:ascii="Calibri" w:eastAsia="Times New Roman" w:hAnsi="Calibri" w:cs="Calibri"/>
          <w:color w:val="000000"/>
          <w:lang w:eastAsia="en-GB"/>
        </w:rPr>
        <w:t>refer to moral qualities or physical things also? How come physical things are similar to each other – does this not mean that there is a Form we use as standard to compare them and assess their qualities?</w:t>
      </w:r>
      <w:r w:rsidR="00877471">
        <w:rPr>
          <w:rFonts w:ascii="Calibri" w:eastAsia="Times New Roman" w:hAnsi="Calibri" w:cs="Calibri"/>
          <w:color w:val="000000"/>
          <w:lang w:eastAsia="en-GB"/>
        </w:rPr>
        <w:t xml:space="preserve"> If two or more things have something in common, then there must be a </w:t>
      </w:r>
      <w:r w:rsidR="004001A5">
        <w:rPr>
          <w:rFonts w:ascii="Calibri" w:eastAsia="Times New Roman" w:hAnsi="Calibri" w:cs="Calibri"/>
          <w:color w:val="000000"/>
          <w:lang w:eastAsia="en-GB"/>
        </w:rPr>
        <w:t xml:space="preserve">standard </w:t>
      </w:r>
      <w:r w:rsidR="00877471">
        <w:rPr>
          <w:rFonts w:ascii="Calibri" w:eastAsia="Times New Roman" w:hAnsi="Calibri" w:cs="Calibri"/>
          <w:color w:val="000000"/>
          <w:lang w:eastAsia="en-GB"/>
        </w:rPr>
        <w:t>Form (Cohen, 2006).</w:t>
      </w:r>
      <w:r w:rsidR="0021630E">
        <w:rPr>
          <w:rFonts w:ascii="Calibri" w:eastAsia="Times New Roman" w:hAnsi="Calibri" w:cs="Calibri"/>
          <w:color w:val="000000"/>
          <w:lang w:eastAsia="en-GB"/>
        </w:rPr>
        <w:t xml:space="preserve"> Parmenides is a </w:t>
      </w:r>
      <w:r w:rsidR="0012547D">
        <w:t>literary masterpiece</w:t>
      </w:r>
      <w:r w:rsidR="004001A5">
        <w:t xml:space="preserve"> skilfully put together</w:t>
      </w:r>
      <w:r w:rsidR="0021630E">
        <w:t xml:space="preserve">. Plato’s ideas are put to the test for consistency (Jowett, 2008). </w:t>
      </w:r>
      <w:r w:rsidR="0012547D">
        <w:t xml:space="preserve"> </w:t>
      </w:r>
      <w:r w:rsidR="004001A5">
        <w:t>The dialogue</w:t>
      </w:r>
      <w:r w:rsidR="0021630E">
        <w:t xml:space="preserve"> presents</w:t>
      </w:r>
      <w:r w:rsidR="0012547D">
        <w:t xml:space="preserve"> </w:t>
      </w:r>
      <w:r w:rsidR="0021630E">
        <w:t xml:space="preserve">interesting </w:t>
      </w:r>
      <w:r w:rsidR="004C4565">
        <w:t>concepts</w:t>
      </w:r>
      <w:r w:rsidR="0021630E">
        <w:t xml:space="preserve"> to the reader</w:t>
      </w:r>
      <w:r w:rsidR="0012547D">
        <w:t>,</w:t>
      </w:r>
      <w:r w:rsidR="0021630E">
        <w:t xml:space="preserve"> such as</w:t>
      </w:r>
      <w:r w:rsidR="0012547D">
        <w:t xml:space="preserve"> the Perfect Form, the Oneness of Existence</w:t>
      </w:r>
      <w:r w:rsidR="0021630E">
        <w:t>,</w:t>
      </w:r>
      <w:r w:rsidR="0012547D">
        <w:t xml:space="preserve"> the Heraclitan Everchanging</w:t>
      </w:r>
      <w:r w:rsidR="0021630E">
        <w:t xml:space="preserve"> and Pluralism. </w:t>
      </w:r>
      <w:r w:rsidR="004C4565">
        <w:t xml:space="preserve">Plato is not afraid to put his own doctrines to the test but the reader is called upon </w:t>
      </w:r>
      <w:r w:rsidR="004001A5">
        <w:t xml:space="preserve">to </w:t>
      </w:r>
      <w:r w:rsidR="004C4565">
        <w:t>us</w:t>
      </w:r>
      <w:r w:rsidR="004001A5">
        <w:t>e</w:t>
      </w:r>
      <w:r w:rsidR="004C4565">
        <w:t xml:space="preserve"> their own judgement, whether these doctrines are plausible or not.</w:t>
      </w:r>
      <w:r w:rsidR="004B28E4">
        <w:t xml:space="preserve"> Explaining why things, however, have the properties they do, and whether forms are separate entities from the things they represent is not an easy task by any means.</w:t>
      </w:r>
    </w:p>
    <w:p w14:paraId="1F04CBB4" w14:textId="77777777" w:rsidR="00E27E70" w:rsidRDefault="00E27E70" w:rsidP="0025571C">
      <w:pPr>
        <w:spacing w:line="360" w:lineRule="auto"/>
        <w:jc w:val="right"/>
      </w:pPr>
    </w:p>
    <w:p w14:paraId="44641683" w14:textId="77777777" w:rsidR="000A0001" w:rsidRDefault="000A0001" w:rsidP="0025571C">
      <w:pPr>
        <w:spacing w:line="360" w:lineRule="auto"/>
        <w:jc w:val="right"/>
      </w:pPr>
    </w:p>
    <w:p w14:paraId="017165F5" w14:textId="5B1B60F9" w:rsidR="00084F9C" w:rsidRDefault="004B28E4" w:rsidP="0025571C">
      <w:pPr>
        <w:spacing w:line="360" w:lineRule="auto"/>
        <w:jc w:val="right"/>
      </w:pPr>
      <w:r>
        <w:t>801</w:t>
      </w:r>
      <w:r w:rsidR="00084F9C">
        <w:t xml:space="preserve"> words</w:t>
      </w:r>
    </w:p>
    <w:p w14:paraId="47C1216F" w14:textId="77777777" w:rsidR="00FC4ED5" w:rsidRDefault="00FC4ED5" w:rsidP="004B28E4">
      <w:pPr>
        <w:rPr>
          <w:b/>
          <w:bCs/>
          <w:sz w:val="28"/>
          <w:szCs w:val="28"/>
        </w:rPr>
      </w:pPr>
    </w:p>
    <w:p w14:paraId="4797F2CC" w14:textId="77777777" w:rsidR="000A0001" w:rsidRDefault="000A0001" w:rsidP="00103369">
      <w:pPr>
        <w:jc w:val="center"/>
        <w:rPr>
          <w:b/>
          <w:bCs/>
          <w:sz w:val="28"/>
          <w:szCs w:val="28"/>
        </w:rPr>
      </w:pPr>
    </w:p>
    <w:p w14:paraId="3FA8D74A" w14:textId="4EC07010" w:rsidR="00103369" w:rsidRDefault="00103369" w:rsidP="00103369">
      <w:pPr>
        <w:jc w:val="center"/>
        <w:rPr>
          <w:b/>
          <w:bCs/>
          <w:sz w:val="28"/>
          <w:szCs w:val="28"/>
        </w:rPr>
      </w:pPr>
      <w:r>
        <w:rPr>
          <w:b/>
          <w:bCs/>
          <w:sz w:val="28"/>
          <w:szCs w:val="28"/>
        </w:rPr>
        <w:t xml:space="preserve">ADDITIONAL </w:t>
      </w:r>
      <w:r w:rsidRPr="00F93FAA">
        <w:rPr>
          <w:b/>
          <w:bCs/>
          <w:sz w:val="28"/>
          <w:szCs w:val="28"/>
        </w:rPr>
        <w:t>REFERENCES</w:t>
      </w:r>
    </w:p>
    <w:p w14:paraId="0D1D66CA" w14:textId="77777777" w:rsidR="0021630E" w:rsidRDefault="0021630E" w:rsidP="00103369">
      <w:pPr>
        <w:jc w:val="center"/>
        <w:rPr>
          <w:b/>
          <w:bCs/>
          <w:sz w:val="28"/>
          <w:szCs w:val="28"/>
        </w:rPr>
      </w:pPr>
    </w:p>
    <w:p w14:paraId="05A20C57" w14:textId="1D16A47E" w:rsidR="006D4B58" w:rsidRPr="0021630E" w:rsidRDefault="0021630E" w:rsidP="002075C9">
      <w:pPr>
        <w:pStyle w:val="ListParagraph"/>
        <w:numPr>
          <w:ilvl w:val="0"/>
          <w:numId w:val="4"/>
        </w:numPr>
        <w:rPr>
          <w:lang w:eastAsia="en-GB"/>
        </w:rPr>
      </w:pPr>
      <w:r w:rsidRPr="0021630E">
        <w:rPr>
          <w:lang w:eastAsia="en-GB"/>
        </w:rPr>
        <w:t xml:space="preserve">Cohen, M. (2006). </w:t>
      </w:r>
      <w:r w:rsidRPr="002075C9">
        <w:rPr>
          <w:i/>
          <w:iCs/>
          <w:lang w:eastAsia="en-GB"/>
        </w:rPr>
        <w:t>Criticism of Theory of Forms</w:t>
      </w:r>
      <w:r w:rsidRPr="0021630E">
        <w:rPr>
          <w:lang w:eastAsia="en-GB"/>
        </w:rPr>
        <w:t xml:space="preserve">. Available at: </w:t>
      </w:r>
      <w:hyperlink r:id="rId9" w:history="1">
        <w:r w:rsidRPr="002075C9">
          <w:rPr>
            <w:rStyle w:val="Hyperlink"/>
            <w:color w:val="auto"/>
            <w:u w:val="none"/>
            <w:lang w:eastAsia="en-GB"/>
          </w:rPr>
          <w:t>https://faculty.washington.edu/</w:t>
        </w:r>
      </w:hyperlink>
      <w:r w:rsidRPr="0021630E">
        <w:rPr>
          <w:lang w:eastAsia="en-GB"/>
        </w:rPr>
        <w:t xml:space="preserve"> </w:t>
      </w:r>
      <w:proofErr w:type="spellStart"/>
      <w:r w:rsidRPr="0021630E">
        <w:rPr>
          <w:lang w:eastAsia="en-GB"/>
        </w:rPr>
        <w:t>smcohen</w:t>
      </w:r>
      <w:proofErr w:type="spellEnd"/>
      <w:r w:rsidRPr="0021630E">
        <w:rPr>
          <w:lang w:eastAsia="en-GB"/>
        </w:rPr>
        <w:t>/320/tmalect.htm [Accessed on 20 March 2021]</w:t>
      </w:r>
    </w:p>
    <w:p w14:paraId="2965EA2D" w14:textId="77777777" w:rsidR="0021630E" w:rsidRPr="0021630E" w:rsidRDefault="0021630E" w:rsidP="006D4B58">
      <w:pPr>
        <w:rPr>
          <w:sz w:val="14"/>
          <w:szCs w:val="14"/>
          <w:lang w:eastAsia="en-GB"/>
        </w:rPr>
      </w:pPr>
    </w:p>
    <w:p w14:paraId="4B581769" w14:textId="562C8531" w:rsidR="00103369" w:rsidRDefault="006D4B58" w:rsidP="002075C9">
      <w:pPr>
        <w:pStyle w:val="ListParagraph"/>
        <w:numPr>
          <w:ilvl w:val="0"/>
          <w:numId w:val="4"/>
        </w:numPr>
      </w:pPr>
      <w:r w:rsidRPr="006D4B58">
        <w:t xml:space="preserve">Connors, C. (n.d.). </w:t>
      </w:r>
      <w:r w:rsidRPr="002075C9">
        <w:rPr>
          <w:i/>
          <w:iCs/>
        </w:rPr>
        <w:t>Plato’s Parmenides, An Analysis and Response to Objections Raised</w:t>
      </w:r>
      <w:r w:rsidRPr="006D4B58">
        <w:t>. Saint Anselm College, Manchester, New Hampshire</w:t>
      </w:r>
      <w:r>
        <w:t xml:space="preserve">. </w:t>
      </w:r>
      <w:r w:rsidRPr="006D4B58">
        <w:t>Available at: http://lyceumphilosophy.com/?q=node/76 [Accessed on 19 March 2021]</w:t>
      </w:r>
    </w:p>
    <w:p w14:paraId="26EF7AF4" w14:textId="77777777" w:rsidR="006D4B58" w:rsidRPr="006D4B58" w:rsidRDefault="006D4B58" w:rsidP="006D4B58">
      <w:pPr>
        <w:rPr>
          <w:sz w:val="8"/>
          <w:szCs w:val="8"/>
        </w:rPr>
      </w:pPr>
    </w:p>
    <w:p w14:paraId="6C32F062" w14:textId="6E84D54A" w:rsidR="00103369" w:rsidRPr="00103369" w:rsidRDefault="00103369" w:rsidP="002075C9">
      <w:pPr>
        <w:pStyle w:val="HTMLPreformatted"/>
        <w:numPr>
          <w:ilvl w:val="0"/>
          <w:numId w:val="4"/>
        </w:numPr>
        <w:rPr>
          <w:rFonts w:asciiTheme="minorHAnsi" w:eastAsia="Times New Roman" w:hAnsiTheme="minorHAnsi" w:cstheme="minorHAnsi"/>
          <w:sz w:val="22"/>
          <w:szCs w:val="22"/>
          <w:lang w:eastAsia="en-GB"/>
        </w:rPr>
      </w:pPr>
      <w:r w:rsidRPr="00103369">
        <w:rPr>
          <w:rFonts w:asciiTheme="minorHAnsi" w:hAnsiTheme="minorHAnsi" w:cstheme="minorHAnsi"/>
          <w:sz w:val="22"/>
          <w:szCs w:val="22"/>
        </w:rPr>
        <w:t xml:space="preserve">Jowett, B. (2008). </w:t>
      </w:r>
      <w:r w:rsidRPr="00103369">
        <w:rPr>
          <w:rFonts w:asciiTheme="minorHAnsi" w:hAnsiTheme="minorHAnsi" w:cstheme="minorHAnsi"/>
          <w:i/>
          <w:iCs/>
          <w:sz w:val="22"/>
          <w:szCs w:val="22"/>
        </w:rPr>
        <w:t>Plato’s Parmenides. Introduction.</w:t>
      </w:r>
      <w:r w:rsidRPr="00103369">
        <w:rPr>
          <w:rFonts w:asciiTheme="minorHAnsi" w:hAnsiTheme="minorHAnsi" w:cstheme="minorHAnsi"/>
          <w:sz w:val="22"/>
          <w:szCs w:val="22"/>
        </w:rPr>
        <w:t xml:space="preserve"> </w:t>
      </w:r>
      <w:r w:rsidRPr="00103369">
        <w:rPr>
          <w:rFonts w:asciiTheme="minorHAnsi" w:eastAsia="Times New Roman" w:hAnsiTheme="minorHAnsi" w:cstheme="minorHAnsi"/>
          <w:sz w:val="22"/>
          <w:szCs w:val="22"/>
          <w:lang w:eastAsia="en-GB"/>
        </w:rPr>
        <w:t xml:space="preserve">The Project Gutenberg </w:t>
      </w:r>
      <w:proofErr w:type="spellStart"/>
      <w:r w:rsidRPr="00103369">
        <w:rPr>
          <w:rFonts w:asciiTheme="minorHAnsi" w:eastAsia="Times New Roman" w:hAnsiTheme="minorHAnsi" w:cstheme="minorHAnsi"/>
          <w:sz w:val="22"/>
          <w:szCs w:val="22"/>
          <w:lang w:eastAsia="en-GB"/>
        </w:rPr>
        <w:t>EBook</w:t>
      </w:r>
      <w:proofErr w:type="spellEnd"/>
      <w:r w:rsidRPr="00103369">
        <w:rPr>
          <w:rFonts w:asciiTheme="minorHAnsi" w:eastAsia="Times New Roman" w:hAnsiTheme="minorHAnsi" w:cstheme="minorHAnsi"/>
          <w:sz w:val="22"/>
          <w:szCs w:val="22"/>
          <w:lang w:eastAsia="en-GB"/>
        </w:rPr>
        <w:t xml:space="preserve"> of Parmenides, by Plato. Available at: </w:t>
      </w:r>
      <w:hyperlink r:id="rId10" w:history="1">
        <w:r w:rsidRPr="00103369">
          <w:rPr>
            <w:rStyle w:val="Hyperlink"/>
            <w:rFonts w:asciiTheme="minorHAnsi" w:eastAsia="Times New Roman" w:hAnsiTheme="minorHAnsi" w:cstheme="minorHAnsi"/>
            <w:color w:val="auto"/>
            <w:sz w:val="22"/>
            <w:szCs w:val="22"/>
            <w:u w:val="none"/>
            <w:lang w:eastAsia="en-GB"/>
          </w:rPr>
          <w:t>http://www.gutenberg.org/cache/epub/1687/pg1687.txt</w:t>
        </w:r>
      </w:hyperlink>
      <w:r w:rsidRPr="00103369">
        <w:rPr>
          <w:rFonts w:asciiTheme="minorHAnsi" w:eastAsia="Times New Roman" w:hAnsiTheme="minorHAnsi" w:cstheme="minorHAnsi"/>
          <w:sz w:val="22"/>
          <w:szCs w:val="22"/>
          <w:lang w:eastAsia="en-GB"/>
        </w:rPr>
        <w:t xml:space="preserve"> [Accessed on 17 March 2021]</w:t>
      </w:r>
    </w:p>
    <w:p w14:paraId="0D86F5B5" w14:textId="793CCB58" w:rsidR="00103369" w:rsidRPr="002549B4" w:rsidRDefault="00103369" w:rsidP="00103369">
      <w:pPr>
        <w:rPr>
          <w:rFonts w:ascii="Calibri" w:hAnsi="Calibri" w:cs="Calibri"/>
        </w:rPr>
      </w:pPr>
    </w:p>
    <w:p w14:paraId="1E2F57A5" w14:textId="77777777" w:rsidR="0025571C" w:rsidRDefault="0025571C" w:rsidP="00495EAC">
      <w:pPr>
        <w:rPr>
          <w:b/>
          <w:bCs/>
          <w:sz w:val="24"/>
          <w:szCs w:val="24"/>
        </w:rPr>
      </w:pPr>
    </w:p>
    <w:p w14:paraId="14D3E7D9" w14:textId="77777777" w:rsidR="0025571C" w:rsidRDefault="0025571C" w:rsidP="00495EAC">
      <w:pPr>
        <w:rPr>
          <w:b/>
          <w:bCs/>
          <w:sz w:val="24"/>
          <w:szCs w:val="24"/>
        </w:rPr>
      </w:pPr>
    </w:p>
    <w:p w14:paraId="58032560" w14:textId="77777777" w:rsidR="0025571C" w:rsidRDefault="0025571C" w:rsidP="00495EAC">
      <w:pPr>
        <w:rPr>
          <w:b/>
          <w:bCs/>
          <w:sz w:val="24"/>
          <w:szCs w:val="24"/>
        </w:rPr>
      </w:pPr>
    </w:p>
    <w:p w14:paraId="09059CE7" w14:textId="77777777" w:rsidR="0025571C" w:rsidRDefault="0025571C" w:rsidP="00495EAC">
      <w:pPr>
        <w:rPr>
          <w:b/>
          <w:bCs/>
          <w:sz w:val="24"/>
          <w:szCs w:val="24"/>
        </w:rPr>
      </w:pPr>
    </w:p>
    <w:p w14:paraId="1FF13157" w14:textId="77777777" w:rsidR="0025571C" w:rsidRDefault="0025571C" w:rsidP="00495EAC">
      <w:pPr>
        <w:rPr>
          <w:b/>
          <w:bCs/>
          <w:sz w:val="24"/>
          <w:szCs w:val="24"/>
        </w:rPr>
      </w:pPr>
    </w:p>
    <w:p w14:paraId="7A01396D" w14:textId="77777777" w:rsidR="0025571C" w:rsidRDefault="0025571C" w:rsidP="00495EAC">
      <w:pPr>
        <w:rPr>
          <w:b/>
          <w:bCs/>
          <w:sz w:val="24"/>
          <w:szCs w:val="24"/>
        </w:rPr>
      </w:pPr>
    </w:p>
    <w:p w14:paraId="09091CE4" w14:textId="77777777" w:rsidR="0025571C" w:rsidRDefault="0025571C" w:rsidP="00495EAC">
      <w:pPr>
        <w:rPr>
          <w:b/>
          <w:bCs/>
          <w:sz w:val="24"/>
          <w:szCs w:val="24"/>
        </w:rPr>
      </w:pPr>
    </w:p>
    <w:p w14:paraId="240059DE" w14:textId="77777777" w:rsidR="0025571C" w:rsidRDefault="0025571C" w:rsidP="00495EAC">
      <w:pPr>
        <w:rPr>
          <w:b/>
          <w:bCs/>
          <w:sz w:val="24"/>
          <w:szCs w:val="24"/>
        </w:rPr>
      </w:pPr>
    </w:p>
    <w:p w14:paraId="3B616CDB" w14:textId="77777777" w:rsidR="0025571C" w:rsidRDefault="0025571C" w:rsidP="00495EAC">
      <w:pPr>
        <w:rPr>
          <w:b/>
          <w:bCs/>
          <w:sz w:val="24"/>
          <w:szCs w:val="24"/>
        </w:rPr>
      </w:pPr>
    </w:p>
    <w:p w14:paraId="63269C06" w14:textId="65BE35D6" w:rsidR="0025571C" w:rsidRDefault="0025571C" w:rsidP="00495EAC">
      <w:pPr>
        <w:rPr>
          <w:b/>
          <w:bCs/>
          <w:sz w:val="24"/>
          <w:szCs w:val="24"/>
        </w:rPr>
      </w:pPr>
    </w:p>
    <w:p w14:paraId="4D243067" w14:textId="77777777" w:rsidR="007F0646" w:rsidRDefault="007F0646" w:rsidP="00495EAC">
      <w:pPr>
        <w:rPr>
          <w:b/>
          <w:bCs/>
          <w:sz w:val="24"/>
          <w:szCs w:val="24"/>
        </w:rPr>
      </w:pPr>
    </w:p>
    <w:p w14:paraId="3D63EFCD" w14:textId="40D19FBF" w:rsidR="0025571C" w:rsidRDefault="0025571C" w:rsidP="00495EAC">
      <w:pPr>
        <w:rPr>
          <w:b/>
          <w:bCs/>
          <w:sz w:val="24"/>
          <w:szCs w:val="24"/>
        </w:rPr>
      </w:pPr>
    </w:p>
    <w:p w14:paraId="44EA35C8" w14:textId="681E19DD" w:rsidR="00C960F8" w:rsidRDefault="00C960F8" w:rsidP="00495EAC">
      <w:pPr>
        <w:rPr>
          <w:b/>
          <w:bCs/>
          <w:sz w:val="24"/>
          <w:szCs w:val="24"/>
        </w:rPr>
      </w:pPr>
    </w:p>
    <w:p w14:paraId="65D315D0" w14:textId="2BA16F60" w:rsidR="00C960F8" w:rsidRDefault="00C960F8" w:rsidP="00495EAC">
      <w:pPr>
        <w:rPr>
          <w:b/>
          <w:bCs/>
          <w:sz w:val="24"/>
          <w:szCs w:val="24"/>
        </w:rPr>
      </w:pPr>
    </w:p>
    <w:p w14:paraId="6B3A8FA3" w14:textId="40A55148" w:rsidR="004B28E4" w:rsidRDefault="004B28E4" w:rsidP="00495EAC">
      <w:pPr>
        <w:rPr>
          <w:b/>
          <w:bCs/>
          <w:sz w:val="24"/>
          <w:szCs w:val="24"/>
        </w:rPr>
      </w:pPr>
    </w:p>
    <w:p w14:paraId="212C14BE" w14:textId="332491D8" w:rsidR="004B28E4" w:rsidRDefault="004B28E4" w:rsidP="00495EAC">
      <w:pPr>
        <w:rPr>
          <w:b/>
          <w:bCs/>
          <w:sz w:val="24"/>
          <w:szCs w:val="24"/>
        </w:rPr>
      </w:pPr>
    </w:p>
    <w:p w14:paraId="1CFBD6A0" w14:textId="046572B9" w:rsidR="004B28E4" w:rsidRDefault="004B28E4" w:rsidP="00495EAC">
      <w:pPr>
        <w:rPr>
          <w:b/>
          <w:bCs/>
          <w:sz w:val="24"/>
          <w:szCs w:val="24"/>
        </w:rPr>
      </w:pPr>
    </w:p>
    <w:p w14:paraId="42EED855" w14:textId="77777777" w:rsidR="004B28E4" w:rsidRDefault="004B28E4" w:rsidP="00495EAC">
      <w:pPr>
        <w:rPr>
          <w:b/>
          <w:bCs/>
          <w:sz w:val="24"/>
          <w:szCs w:val="24"/>
        </w:rPr>
      </w:pPr>
    </w:p>
    <w:p w14:paraId="3C0FB06B" w14:textId="77777777" w:rsidR="0025571C" w:rsidRDefault="0025571C" w:rsidP="00495EAC">
      <w:pPr>
        <w:rPr>
          <w:b/>
          <w:bCs/>
          <w:sz w:val="24"/>
          <w:szCs w:val="24"/>
        </w:rPr>
      </w:pPr>
    </w:p>
    <w:p w14:paraId="26B7558C" w14:textId="3DF35BA5" w:rsidR="00495EAC" w:rsidRDefault="00495EAC" w:rsidP="00495EAC">
      <w:pPr>
        <w:rPr>
          <w:b/>
          <w:bCs/>
          <w:sz w:val="24"/>
          <w:szCs w:val="24"/>
        </w:rPr>
      </w:pPr>
      <w:r>
        <w:rPr>
          <w:b/>
          <w:bCs/>
          <w:sz w:val="24"/>
          <w:szCs w:val="24"/>
        </w:rPr>
        <w:t>TEXT 3</w:t>
      </w:r>
    </w:p>
    <w:p w14:paraId="16B4BFBE" w14:textId="6C716AF8" w:rsidR="00B32E1E" w:rsidRDefault="00B32E1E" w:rsidP="00B32E1E">
      <w:pPr>
        <w:rPr>
          <w:b/>
          <w:bCs/>
          <w:sz w:val="24"/>
          <w:szCs w:val="24"/>
        </w:rPr>
      </w:pPr>
      <w:r w:rsidRPr="00B32E1E">
        <w:rPr>
          <w:b/>
          <w:bCs/>
          <w:sz w:val="24"/>
          <w:szCs w:val="24"/>
        </w:rPr>
        <w:t>Asher Moore, ‘Rationalism, Empiricism and the A Priori’, in Philosophical Quarterly, Vol.9, No.36 (Jul., 1959), pp.250-58</w:t>
      </w:r>
    </w:p>
    <w:p w14:paraId="5447B2BC" w14:textId="77777777" w:rsidR="004B28E4" w:rsidRDefault="004B28E4" w:rsidP="004B28E4">
      <w:pPr>
        <w:spacing w:line="360" w:lineRule="auto"/>
        <w:jc w:val="both"/>
        <w:rPr>
          <w:rStyle w:val="Emphasis"/>
          <w:rFonts w:ascii="Calibri" w:hAnsi="Calibri" w:cs="Calibri"/>
          <w:i w:val="0"/>
          <w:iCs w:val="0"/>
          <w:color w:val="1A1A1A"/>
          <w:u w:val="single"/>
          <w:shd w:val="clear" w:color="auto" w:fill="FFFFFF"/>
        </w:rPr>
      </w:pPr>
    </w:p>
    <w:p w14:paraId="5F0ACAD2" w14:textId="5DA0A711" w:rsidR="00B32E1E" w:rsidRPr="004B28E4" w:rsidRDefault="004B28E4" w:rsidP="004B28E4">
      <w:pPr>
        <w:spacing w:line="360" w:lineRule="auto"/>
        <w:jc w:val="both"/>
        <w:rPr>
          <w:rFonts w:ascii="Calibri" w:hAnsi="Calibri" w:cs="Calibri"/>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62690D8C" w14:textId="7CFE58F6" w:rsidR="00B32E1E" w:rsidRPr="00753654" w:rsidRDefault="00276CD0" w:rsidP="003B5BF7">
      <w:pPr>
        <w:spacing w:line="360" w:lineRule="auto"/>
        <w:jc w:val="both"/>
        <w:rPr>
          <w:rFonts w:ascii="Calibri" w:hAnsi="Calibri" w:cs="Calibri"/>
        </w:rPr>
      </w:pPr>
      <w:r>
        <w:rPr>
          <w:rFonts w:ascii="Calibri" w:hAnsi="Calibri" w:cs="Calibri"/>
          <w:shd w:val="clear" w:color="auto" w:fill="FFFFFF"/>
        </w:rPr>
        <w:t>It is common belief, that according to empiricism,</w:t>
      </w:r>
      <w:r w:rsidR="00753654" w:rsidRPr="00753654">
        <w:rPr>
          <w:rFonts w:ascii="Calibri" w:hAnsi="Calibri" w:cs="Calibri"/>
          <w:shd w:val="clear" w:color="auto" w:fill="FFFFFF"/>
        </w:rPr>
        <w:t xml:space="preserve"> knowledge is obtained from </w:t>
      </w:r>
      <w:hyperlink r:id="rId11" w:tooltip="Empirical evidence" w:history="1">
        <w:r w:rsidR="00753654" w:rsidRPr="00753654">
          <w:rPr>
            <w:rFonts w:ascii="Calibri" w:hAnsi="Calibri" w:cs="Calibri"/>
            <w:shd w:val="clear" w:color="auto" w:fill="FFFFFF"/>
          </w:rPr>
          <w:t>sensory experience</w:t>
        </w:r>
      </w:hyperlink>
      <w:r w:rsidR="00753654" w:rsidRPr="00753654">
        <w:rPr>
          <w:rFonts w:ascii="Calibri" w:hAnsi="Calibri" w:cs="Calibri"/>
          <w:shd w:val="clear" w:color="auto" w:fill="FFFFFF"/>
        </w:rPr>
        <w:t>, not</w:t>
      </w:r>
      <w:r w:rsidR="00DA0499">
        <w:rPr>
          <w:rFonts w:ascii="Calibri" w:hAnsi="Calibri" w:cs="Calibri"/>
          <w:shd w:val="clear" w:color="auto" w:fill="FFFFFF"/>
        </w:rPr>
        <w:t xml:space="preserve"> from</w:t>
      </w:r>
      <w:r w:rsidR="00753654" w:rsidRPr="00753654">
        <w:rPr>
          <w:rFonts w:ascii="Calibri" w:hAnsi="Calibri" w:cs="Calibri"/>
          <w:shd w:val="clear" w:color="auto" w:fill="FFFFFF"/>
        </w:rPr>
        <w:t> </w:t>
      </w:r>
      <w:hyperlink r:id="rId12" w:tooltip="Innate idea" w:history="1">
        <w:r w:rsidR="00753654" w:rsidRPr="00753654">
          <w:rPr>
            <w:rFonts w:ascii="Calibri" w:hAnsi="Calibri" w:cs="Calibri"/>
            <w:shd w:val="clear" w:color="auto" w:fill="FFFFFF"/>
          </w:rPr>
          <w:t>innate or pre-existing</w:t>
        </w:r>
        <w:r w:rsidR="00753654" w:rsidRPr="00AA428E">
          <w:rPr>
            <w:rFonts w:ascii="Calibri" w:hAnsi="Calibri" w:cs="Calibri"/>
            <w:i/>
            <w:iCs/>
            <w:shd w:val="clear" w:color="auto" w:fill="FFFFFF"/>
          </w:rPr>
          <w:t xml:space="preserve"> (a priori)</w:t>
        </w:r>
        <w:r w:rsidR="00753654" w:rsidRPr="00753654">
          <w:rPr>
            <w:rFonts w:ascii="Calibri" w:hAnsi="Calibri" w:cs="Calibri"/>
            <w:shd w:val="clear" w:color="auto" w:fill="FFFFFF"/>
          </w:rPr>
          <w:t xml:space="preserve"> ideas</w:t>
        </w:r>
      </w:hyperlink>
      <w:r w:rsidR="00753654" w:rsidRPr="00753654">
        <w:rPr>
          <w:rFonts w:ascii="Calibri" w:hAnsi="Calibri" w:cs="Calibri"/>
          <w:shd w:val="clear" w:color="auto" w:fill="FFFFFF"/>
        </w:rPr>
        <w:t>. These, in fact,</w:t>
      </w:r>
      <w:r w:rsidR="00DA0499">
        <w:rPr>
          <w:rFonts w:ascii="Calibri" w:hAnsi="Calibri" w:cs="Calibri"/>
          <w:shd w:val="clear" w:color="auto" w:fill="FFFFFF"/>
        </w:rPr>
        <w:t xml:space="preserve"> can be</w:t>
      </w:r>
      <w:r w:rsidR="00753654" w:rsidRPr="00753654">
        <w:rPr>
          <w:rFonts w:ascii="Calibri" w:hAnsi="Calibri" w:cs="Calibri"/>
          <w:shd w:val="clear" w:color="auto" w:fill="FFFFFF"/>
        </w:rPr>
        <w:t xml:space="preserve"> devoid of information and serve no purpose</w:t>
      </w:r>
      <w:r>
        <w:rPr>
          <w:rFonts w:ascii="Calibri" w:hAnsi="Calibri" w:cs="Calibri"/>
          <w:shd w:val="clear" w:color="auto" w:fill="FFFFFF"/>
        </w:rPr>
        <w:t>,</w:t>
      </w:r>
      <w:r w:rsidR="00753654" w:rsidRPr="00753654">
        <w:rPr>
          <w:rFonts w:ascii="Calibri" w:hAnsi="Calibri" w:cs="Calibri"/>
          <w:shd w:val="clear" w:color="auto" w:fill="FFFFFF"/>
        </w:rPr>
        <w:t xml:space="preserve"> apart from </w:t>
      </w:r>
      <w:r w:rsidR="00DA0499">
        <w:rPr>
          <w:rFonts w:ascii="Calibri" w:hAnsi="Calibri" w:cs="Calibri"/>
          <w:shd w:val="clear" w:color="auto" w:fill="FFFFFF"/>
        </w:rPr>
        <w:t>stating</w:t>
      </w:r>
      <w:r w:rsidR="00753654" w:rsidRPr="00753654">
        <w:rPr>
          <w:rFonts w:ascii="Calibri" w:hAnsi="Calibri" w:cs="Calibri"/>
          <w:shd w:val="clear" w:color="auto" w:fill="FFFFFF"/>
        </w:rPr>
        <w:t xml:space="preserve"> what we already know.</w:t>
      </w:r>
      <w:r w:rsidR="00AA428E">
        <w:rPr>
          <w:rFonts w:ascii="Calibri" w:hAnsi="Calibri" w:cs="Calibri"/>
          <w:shd w:val="clear" w:color="auto" w:fill="FFFFFF"/>
        </w:rPr>
        <w:t xml:space="preserve"> </w:t>
      </w:r>
      <w:r w:rsidR="00F147FE">
        <w:rPr>
          <w:rFonts w:ascii="Calibri" w:hAnsi="Calibri" w:cs="Calibri"/>
          <w:shd w:val="clear" w:color="auto" w:fill="FFFFFF"/>
        </w:rPr>
        <w:t xml:space="preserve">What distinguishes empiricism from rationalism, therefore, according to common perception, is that </w:t>
      </w:r>
      <w:r w:rsidR="00F147FE" w:rsidRPr="00F147FE">
        <w:rPr>
          <w:rFonts w:ascii="Calibri" w:hAnsi="Calibri" w:cs="Calibri"/>
          <w:i/>
          <w:iCs/>
          <w:shd w:val="clear" w:color="auto" w:fill="FFFFFF"/>
        </w:rPr>
        <w:t>a priori</w:t>
      </w:r>
      <w:r w:rsidR="00F147FE">
        <w:rPr>
          <w:rFonts w:ascii="Calibri" w:hAnsi="Calibri" w:cs="Calibri"/>
          <w:shd w:val="clear" w:color="auto" w:fill="FFFFFF"/>
        </w:rPr>
        <w:t xml:space="preserve"> propositions tell us nothing about reality and that they are analytic (Palmieri, 1960, p. 268). </w:t>
      </w:r>
      <w:r w:rsidR="00C86402">
        <w:rPr>
          <w:rFonts w:ascii="Calibri" w:hAnsi="Calibri" w:cs="Calibri"/>
        </w:rPr>
        <w:t xml:space="preserve">Rationalism, on the other hand, defends knowledge acquired </w:t>
      </w:r>
      <w:r w:rsidR="00C86402" w:rsidRPr="00C86402">
        <w:rPr>
          <w:rFonts w:ascii="Calibri" w:hAnsi="Calibri" w:cs="Calibri"/>
          <w:i/>
          <w:iCs/>
        </w:rPr>
        <w:t>a priori</w:t>
      </w:r>
      <w:r w:rsidR="00C86402">
        <w:rPr>
          <w:rFonts w:ascii="Calibri" w:hAnsi="Calibri" w:cs="Calibri"/>
        </w:rPr>
        <w:t xml:space="preserve">, based on reason and independent of experience. </w:t>
      </w:r>
      <w:r w:rsidR="003B5BF7" w:rsidRPr="003B5BF7">
        <w:rPr>
          <w:rFonts w:ascii="Calibri" w:hAnsi="Calibri" w:cs="Calibri"/>
        </w:rPr>
        <w:t>Reason, for a rationalist, is</w:t>
      </w:r>
      <w:r w:rsidR="003B5BF7">
        <w:rPr>
          <w:rFonts w:ascii="Calibri" w:hAnsi="Calibri" w:cs="Calibri"/>
        </w:rPr>
        <w:t xml:space="preserve"> more about</w:t>
      </w:r>
      <w:r w:rsidR="003B5BF7" w:rsidRPr="003B5BF7">
        <w:rPr>
          <w:rFonts w:ascii="Calibri" w:hAnsi="Calibri" w:cs="Calibri"/>
        </w:rPr>
        <w:t xml:space="preserve"> rationa</w:t>
      </w:r>
      <w:r w:rsidR="003B5BF7">
        <w:rPr>
          <w:rFonts w:ascii="Calibri" w:hAnsi="Calibri" w:cs="Calibri"/>
        </w:rPr>
        <w:t xml:space="preserve">l </w:t>
      </w:r>
      <w:r w:rsidR="003B5BF7" w:rsidRPr="003B5BF7">
        <w:rPr>
          <w:rFonts w:ascii="Calibri" w:hAnsi="Calibri" w:cs="Calibri"/>
        </w:rPr>
        <w:t>seeing</w:t>
      </w:r>
      <w:r w:rsidR="003B5BF7">
        <w:rPr>
          <w:rFonts w:ascii="Calibri" w:hAnsi="Calibri" w:cs="Calibri"/>
        </w:rPr>
        <w:t xml:space="preserve">, </w:t>
      </w:r>
      <w:r w:rsidR="003B5BF7" w:rsidRPr="003B5BF7">
        <w:rPr>
          <w:rFonts w:ascii="Calibri" w:hAnsi="Calibri" w:cs="Calibri"/>
        </w:rPr>
        <w:t>intuition, clear and distinct ideas</w:t>
      </w:r>
      <w:r w:rsidR="003B5BF7">
        <w:rPr>
          <w:rFonts w:ascii="Calibri" w:hAnsi="Calibri" w:cs="Calibri"/>
        </w:rPr>
        <w:t xml:space="preserve"> and less about reasoning as such (</w:t>
      </w:r>
      <w:r w:rsidR="003B5BF7">
        <w:rPr>
          <w:rFonts w:ascii="Calibri" w:hAnsi="Calibri" w:cs="Calibri"/>
          <w:shd w:val="clear" w:color="auto" w:fill="FFFFFF"/>
        </w:rPr>
        <w:t xml:space="preserve">Palmieri, 1960, p. 269). </w:t>
      </w:r>
      <w:r>
        <w:rPr>
          <w:rFonts w:ascii="Calibri" w:hAnsi="Calibri" w:cs="Calibri"/>
        </w:rPr>
        <w:t xml:space="preserve">Yet, these perceptions seem to perpetuate a misunderstanding of the meaning of the </w:t>
      </w:r>
      <w:r w:rsidRPr="00AA428E">
        <w:rPr>
          <w:rFonts w:ascii="Calibri" w:hAnsi="Calibri" w:cs="Calibri"/>
          <w:i/>
          <w:iCs/>
        </w:rPr>
        <w:t>a priori</w:t>
      </w:r>
      <w:r>
        <w:rPr>
          <w:rFonts w:ascii="Calibri" w:hAnsi="Calibri" w:cs="Calibri"/>
        </w:rPr>
        <w:t xml:space="preserve"> truth and an imaginary rivalry between the two </w:t>
      </w:r>
      <w:r w:rsidR="008240B0">
        <w:rPr>
          <w:rFonts w:ascii="Calibri" w:hAnsi="Calibri" w:cs="Calibri"/>
        </w:rPr>
        <w:t>schools of thought</w:t>
      </w:r>
      <w:r>
        <w:rPr>
          <w:rFonts w:ascii="Calibri" w:hAnsi="Calibri" w:cs="Calibri"/>
        </w:rPr>
        <w:t>.</w:t>
      </w:r>
      <w:r w:rsidR="00D833BA">
        <w:rPr>
          <w:rFonts w:ascii="Calibri" w:hAnsi="Calibri" w:cs="Calibri"/>
        </w:rPr>
        <w:t xml:space="preserve"> The essence of the debate lies more on the content and structure of these </w:t>
      </w:r>
      <w:r w:rsidR="00D833BA" w:rsidRPr="00AA428E">
        <w:rPr>
          <w:rFonts w:ascii="Calibri" w:hAnsi="Calibri" w:cs="Calibri"/>
          <w:i/>
          <w:iCs/>
        </w:rPr>
        <w:t>a priori</w:t>
      </w:r>
      <w:r w:rsidR="00D833BA">
        <w:rPr>
          <w:rFonts w:ascii="Calibri" w:hAnsi="Calibri" w:cs="Calibri"/>
        </w:rPr>
        <w:t xml:space="preserve"> propositions and whether there are connections between different events in order to create knowledge (rationalism) or not (atomism).</w:t>
      </w:r>
    </w:p>
    <w:p w14:paraId="4F2B4982" w14:textId="149A5CAF" w:rsidR="00642665" w:rsidRPr="00AA428E" w:rsidRDefault="00642665" w:rsidP="00353C02">
      <w:pPr>
        <w:spacing w:line="360" w:lineRule="auto"/>
        <w:jc w:val="both"/>
      </w:pPr>
      <w:r w:rsidRPr="00AA428E">
        <w:t xml:space="preserve">Despite empiricism’s claims that </w:t>
      </w:r>
      <w:r w:rsidRPr="00AA428E">
        <w:rPr>
          <w:i/>
          <w:iCs/>
        </w:rPr>
        <w:t>a priory</w:t>
      </w:r>
      <w:r w:rsidRPr="00AA428E">
        <w:t xml:space="preserve"> propositions cannot </w:t>
      </w:r>
      <w:r w:rsidR="00AA428E" w:rsidRPr="00AA428E">
        <w:t xml:space="preserve">have a valid semantic meaning unless they are </w:t>
      </w:r>
      <w:r w:rsidR="00DD2E9C">
        <w:t>subjectively</w:t>
      </w:r>
      <w:r w:rsidR="00AA428E" w:rsidRPr="00AA428E">
        <w:t xml:space="preserve"> constructed by </w:t>
      </w:r>
      <w:r w:rsidR="00AA428E">
        <w:t xml:space="preserve">language or a specific school of thought, reality requires evidence, and evidence is acquired by our senses, which, in turn, are </w:t>
      </w:r>
      <w:r w:rsidR="00AA428E" w:rsidRPr="00AA428E">
        <w:rPr>
          <w:i/>
          <w:iCs/>
        </w:rPr>
        <w:t>a posteriori</w:t>
      </w:r>
      <w:r w:rsidR="00AA428E">
        <w:t xml:space="preserve"> propositions, otherwise they could not be assessed as evidence in the first place.</w:t>
      </w:r>
      <w:r w:rsidR="002C7E55">
        <w:t xml:space="preserve"> Kant accepted that things can exist as separate entities </w:t>
      </w:r>
      <w:r w:rsidR="00C7099F">
        <w:t xml:space="preserve">and </w:t>
      </w:r>
      <w:r w:rsidR="002C7E55">
        <w:t xml:space="preserve">as thoughts themselves, but need to be linked to events if our perception about them varies; then, we’ll have to use our senses to observe them.  </w:t>
      </w:r>
      <w:r w:rsidR="00C7099F">
        <w:t>A truth can be either analytic (separable from events and stating what is already known, hence unproblematic) or synthetic (dependent on events)</w:t>
      </w:r>
      <w:r w:rsidR="00DD2E9C">
        <w:t xml:space="preserve">. However, </w:t>
      </w:r>
      <w:r w:rsidR="00353C02">
        <w:t>how do we define ‘separate’ or ‘different’? Are there any connections between distinguishable facts? Hume assumed there aren’t. Hegel held that all facts are somehow connected to the Absolute Fact (without certainly denying their individual discernibility).</w:t>
      </w:r>
      <w:r w:rsidR="00E246AE">
        <w:t xml:space="preserve"> If there aren’t connections, how many ‘separate’ facts are there? </w:t>
      </w:r>
    </w:p>
    <w:p w14:paraId="2AA7DB15" w14:textId="0632E088" w:rsidR="004B28E4" w:rsidRPr="004B28E4" w:rsidRDefault="00034468" w:rsidP="004B28E4">
      <w:pPr>
        <w:spacing w:line="360" w:lineRule="auto"/>
        <w:jc w:val="both"/>
        <w:rPr>
          <w:rFonts w:ascii="Calibri" w:hAnsi="Calibri" w:cs="Calibri"/>
        </w:rPr>
      </w:pPr>
      <w:r>
        <w:rPr>
          <w:rFonts w:ascii="Calibri" w:hAnsi="Calibri" w:cs="Calibri"/>
        </w:rPr>
        <w:t xml:space="preserve">For the rationalist there is </w:t>
      </w:r>
      <w:r w:rsidRPr="00034468">
        <w:rPr>
          <w:rFonts w:ascii="Calibri" w:hAnsi="Calibri" w:cs="Calibri"/>
          <w:i/>
          <w:iCs/>
        </w:rPr>
        <w:t>a priori</w:t>
      </w:r>
      <w:r>
        <w:rPr>
          <w:rFonts w:ascii="Calibri" w:hAnsi="Calibri" w:cs="Calibri"/>
        </w:rPr>
        <w:t xml:space="preserve"> knowledge</w:t>
      </w:r>
      <w:r w:rsidR="00453F24">
        <w:rPr>
          <w:rFonts w:ascii="Calibri" w:hAnsi="Calibri" w:cs="Calibri"/>
        </w:rPr>
        <w:t>,</w:t>
      </w:r>
      <w:r w:rsidR="00314E07">
        <w:rPr>
          <w:rFonts w:ascii="Calibri" w:hAnsi="Calibri" w:cs="Calibri"/>
        </w:rPr>
        <w:t xml:space="preserve"> and truth can be known by pure reason and intuition.</w:t>
      </w:r>
      <w:r>
        <w:rPr>
          <w:rFonts w:ascii="Calibri" w:hAnsi="Calibri" w:cs="Calibri"/>
        </w:rPr>
        <w:t xml:space="preserve"> </w:t>
      </w:r>
      <w:r w:rsidR="00314E07">
        <w:rPr>
          <w:rFonts w:ascii="Calibri" w:hAnsi="Calibri" w:cs="Calibri"/>
        </w:rPr>
        <w:t xml:space="preserve">Empiricism, however, accepts sensation and introspection as genuine sources of data, and ideas or </w:t>
      </w:r>
      <w:r w:rsidR="00314E07">
        <w:rPr>
          <w:rFonts w:ascii="Calibri" w:hAnsi="Calibri" w:cs="Calibri"/>
        </w:rPr>
        <w:lastRenderedPageBreak/>
        <w:t>knowledge are derived from these sources. The problem with the latter lies, however, in the fact that a</w:t>
      </w:r>
      <w:r w:rsidR="00453F24">
        <w:rPr>
          <w:rFonts w:ascii="Calibri" w:hAnsi="Calibri" w:cs="Calibri"/>
        </w:rPr>
        <w:t xml:space="preserve"> </w:t>
      </w:r>
      <w:r w:rsidR="00314E07">
        <w:rPr>
          <w:rFonts w:ascii="Calibri" w:hAnsi="Calibri" w:cs="Calibri"/>
        </w:rPr>
        <w:t>concept</w:t>
      </w:r>
      <w:r w:rsidR="0079238B">
        <w:rPr>
          <w:rFonts w:ascii="Calibri" w:hAnsi="Calibri" w:cs="Calibri"/>
        </w:rPr>
        <w:t>, such as God,</w:t>
      </w:r>
      <w:r w:rsidR="00314E07">
        <w:rPr>
          <w:rFonts w:ascii="Calibri" w:hAnsi="Calibri" w:cs="Calibri"/>
        </w:rPr>
        <w:t xml:space="preserve"> can enter the mind as ‘knowledge’, without have been empirically </w:t>
      </w:r>
      <w:r w:rsidR="0079238B">
        <w:rPr>
          <w:rFonts w:ascii="Calibri" w:hAnsi="Calibri" w:cs="Calibri"/>
        </w:rPr>
        <w:t>sensed.</w:t>
      </w:r>
    </w:p>
    <w:p w14:paraId="74DDA295" w14:textId="048C8960" w:rsidR="004B28E4" w:rsidRDefault="004B28E4" w:rsidP="00034468">
      <w:pPr>
        <w:spacing w:line="360" w:lineRule="auto"/>
        <w:jc w:val="both"/>
        <w:rPr>
          <w:rFonts w:ascii="Calibri" w:hAnsi="Calibri" w:cs="Calibri"/>
        </w:rPr>
      </w:pPr>
      <w:r w:rsidRPr="008945DD">
        <w:rPr>
          <w:u w:val="single"/>
        </w:rPr>
        <w:t>Analysis</w:t>
      </w:r>
      <w:r>
        <w:rPr>
          <w:u w:val="single"/>
        </w:rPr>
        <w:t>/evaluation</w:t>
      </w:r>
    </w:p>
    <w:p w14:paraId="4545A2C5" w14:textId="08B70528" w:rsidR="00575B54" w:rsidRDefault="00E15D0B" w:rsidP="004B28E4">
      <w:pPr>
        <w:spacing w:line="360" w:lineRule="auto"/>
        <w:jc w:val="both"/>
        <w:rPr>
          <w:rFonts w:ascii="Calibri" w:hAnsi="Calibri" w:cs="Calibri"/>
        </w:rPr>
      </w:pPr>
      <w:r>
        <w:rPr>
          <w:rFonts w:ascii="Calibri" w:hAnsi="Calibri" w:cs="Calibri"/>
        </w:rPr>
        <w:t xml:space="preserve">Moore’s article does not intend to define which school of thought is right or wrong; empiricism recognises each and every moment as an act of acquaintance, rationalism that </w:t>
      </w:r>
      <w:r w:rsidRPr="00E15D0B">
        <w:rPr>
          <w:rFonts w:ascii="Calibri" w:hAnsi="Calibri" w:cs="Calibri"/>
          <w:i/>
          <w:iCs/>
        </w:rPr>
        <w:t xml:space="preserve">a priori </w:t>
      </w:r>
      <w:r>
        <w:rPr>
          <w:rFonts w:ascii="Calibri" w:hAnsi="Calibri" w:cs="Calibri"/>
        </w:rPr>
        <w:t xml:space="preserve">propositions are factual. </w:t>
      </w:r>
      <w:r w:rsidR="00EC2D4A">
        <w:rPr>
          <w:rFonts w:ascii="Calibri" w:hAnsi="Calibri" w:cs="Calibri"/>
        </w:rPr>
        <w:t xml:space="preserve">Moore resents the idea that empiricism is a direct alternative to rationalism. Even empiricist Kant, he claims, recognised </w:t>
      </w:r>
      <w:r w:rsidR="00EC2D4A" w:rsidRPr="00EC2D4A">
        <w:rPr>
          <w:rFonts w:ascii="Calibri" w:hAnsi="Calibri" w:cs="Calibri"/>
          <w:i/>
          <w:iCs/>
        </w:rPr>
        <w:t>a priori</w:t>
      </w:r>
      <w:r w:rsidR="00EC2D4A">
        <w:rPr>
          <w:rFonts w:ascii="Calibri" w:hAnsi="Calibri" w:cs="Calibri"/>
        </w:rPr>
        <w:t xml:space="preserve"> judgements, where these were necessary, and tried to reconcile this fact with his atomistic convictions (Moore, 1959, p.251). An analytic proposition does not cancel the principle that ‘everything is separable’ (Moore, 1959, p.251). </w:t>
      </w:r>
      <w:r w:rsidR="007F034A">
        <w:rPr>
          <w:rFonts w:ascii="Calibri" w:hAnsi="Calibri" w:cs="Calibri"/>
        </w:rPr>
        <w:t xml:space="preserve">Moore also states that empiricists are also atomists and truths are independent of the mind. Connections of separate events would contradict atomism, and empiricists would have to choose, at the end of the day, whether their truths are synthetic (interconnected) or atomistic (independent). Both options occurring simultaneously is simply not a likely </w:t>
      </w:r>
      <w:r w:rsidR="00973B1B">
        <w:rPr>
          <w:rFonts w:ascii="Calibri" w:hAnsi="Calibri" w:cs="Calibri"/>
        </w:rPr>
        <w:t>proposition</w:t>
      </w:r>
      <w:r w:rsidR="007F034A">
        <w:rPr>
          <w:rFonts w:ascii="Calibri" w:hAnsi="Calibri" w:cs="Calibri"/>
        </w:rPr>
        <w:t xml:space="preserve">. </w:t>
      </w:r>
      <w:r>
        <w:rPr>
          <w:rFonts w:ascii="Calibri" w:hAnsi="Calibri" w:cs="Calibri"/>
        </w:rPr>
        <w:t>What is important</w:t>
      </w:r>
      <w:r w:rsidR="00453F24">
        <w:rPr>
          <w:rFonts w:ascii="Calibri" w:hAnsi="Calibri" w:cs="Calibri"/>
        </w:rPr>
        <w:t xml:space="preserve"> here</w:t>
      </w:r>
      <w:r>
        <w:rPr>
          <w:rFonts w:ascii="Calibri" w:hAnsi="Calibri" w:cs="Calibri"/>
        </w:rPr>
        <w:t>, however, is whether consciousness carries intention or</w:t>
      </w:r>
      <w:r w:rsidR="00453F24">
        <w:rPr>
          <w:rFonts w:ascii="Calibri" w:hAnsi="Calibri" w:cs="Calibri"/>
        </w:rPr>
        <w:t xml:space="preserve"> it</w:t>
      </w:r>
      <w:r>
        <w:rPr>
          <w:rFonts w:ascii="Calibri" w:hAnsi="Calibri" w:cs="Calibri"/>
        </w:rPr>
        <w:t xml:space="preserve"> is </w:t>
      </w:r>
      <w:r w:rsidR="00453F24">
        <w:rPr>
          <w:rFonts w:ascii="Calibri" w:hAnsi="Calibri" w:cs="Calibri"/>
        </w:rPr>
        <w:t xml:space="preserve">a collection of ideas (idealism). This is still open to debate. </w:t>
      </w:r>
      <w:r w:rsidR="0057021E">
        <w:rPr>
          <w:rFonts w:ascii="Calibri" w:hAnsi="Calibri" w:cs="Calibri"/>
        </w:rPr>
        <w:t xml:space="preserve">However, he does clarify that empiricists acknowledge propositions only ‘knowable by acquaintance’ </w:t>
      </w:r>
      <w:bookmarkStart w:id="3" w:name="_Hlk67605491"/>
      <w:r w:rsidR="0057021E">
        <w:rPr>
          <w:rFonts w:ascii="Calibri" w:hAnsi="Calibri" w:cs="Calibri"/>
        </w:rPr>
        <w:t>(Moore, 1959, p.254)</w:t>
      </w:r>
      <w:r w:rsidR="00575B54">
        <w:rPr>
          <w:rFonts w:ascii="Calibri" w:hAnsi="Calibri" w:cs="Calibri"/>
        </w:rPr>
        <w:t xml:space="preserve"> </w:t>
      </w:r>
      <w:bookmarkEnd w:id="3"/>
      <w:r w:rsidR="00575B54">
        <w:rPr>
          <w:rFonts w:ascii="Calibri" w:hAnsi="Calibri" w:cs="Calibri"/>
        </w:rPr>
        <w:t xml:space="preserve">or data, which is provable and inspectable. </w:t>
      </w:r>
      <w:r w:rsidR="001B600D">
        <w:rPr>
          <w:rFonts w:ascii="Calibri" w:hAnsi="Calibri" w:cs="Calibri"/>
        </w:rPr>
        <w:t xml:space="preserve">Not all propositions can be inspectable, however. When propositions can only be measured by sensations, these are </w:t>
      </w:r>
      <w:proofErr w:type="gramStart"/>
      <w:r w:rsidR="001B600D" w:rsidRPr="00A82A25">
        <w:rPr>
          <w:rFonts w:ascii="Calibri" w:hAnsi="Calibri" w:cs="Calibri"/>
          <w:i/>
          <w:iCs/>
        </w:rPr>
        <w:t>a posteriori</w:t>
      </w:r>
      <w:proofErr w:type="gramEnd"/>
      <w:r w:rsidR="001B600D">
        <w:rPr>
          <w:rFonts w:ascii="Calibri" w:hAnsi="Calibri" w:cs="Calibri"/>
        </w:rPr>
        <w:t xml:space="preserve">, not </w:t>
      </w:r>
      <w:r w:rsidR="001B600D" w:rsidRPr="00A82A25">
        <w:rPr>
          <w:rFonts w:ascii="Calibri" w:hAnsi="Calibri" w:cs="Calibri"/>
          <w:i/>
          <w:iCs/>
        </w:rPr>
        <w:t>a priori</w:t>
      </w:r>
      <w:r w:rsidR="001B600D">
        <w:rPr>
          <w:rFonts w:ascii="Calibri" w:hAnsi="Calibri" w:cs="Calibri"/>
        </w:rPr>
        <w:t>, as they rely on meta-sense data</w:t>
      </w:r>
      <w:r w:rsidR="0077775B">
        <w:rPr>
          <w:rFonts w:ascii="Calibri" w:hAnsi="Calibri" w:cs="Calibri"/>
        </w:rPr>
        <w:t xml:space="preserve"> for evidence</w:t>
      </w:r>
      <w:r w:rsidR="001B600D">
        <w:rPr>
          <w:rFonts w:ascii="Calibri" w:hAnsi="Calibri" w:cs="Calibri"/>
        </w:rPr>
        <w:t>.</w:t>
      </w:r>
    </w:p>
    <w:p w14:paraId="7EEA9240" w14:textId="77777777" w:rsidR="004B28E4" w:rsidRPr="00021801" w:rsidRDefault="004B28E4" w:rsidP="004B28E4">
      <w:pPr>
        <w:spacing w:line="360" w:lineRule="auto"/>
        <w:rPr>
          <w:rFonts w:ascii="Calibri" w:hAnsi="Calibri" w:cs="Calibri"/>
        </w:rPr>
      </w:pPr>
      <w:r w:rsidRPr="00021801">
        <w:rPr>
          <w:rFonts w:ascii="Calibri" w:hAnsi="Calibri" w:cs="Calibri"/>
          <w:u w:val="single"/>
        </w:rPr>
        <w:t>Conclusion of critique</w:t>
      </w:r>
      <w:r w:rsidRPr="00021801">
        <w:rPr>
          <w:rFonts w:ascii="Calibri" w:hAnsi="Calibri" w:cs="Calibri"/>
        </w:rPr>
        <w:t xml:space="preserve"> </w:t>
      </w:r>
    </w:p>
    <w:p w14:paraId="1A0BA8A8" w14:textId="3EA3F087" w:rsidR="00667F1A" w:rsidRPr="00021801" w:rsidRDefault="00363FA2" w:rsidP="004B28E4">
      <w:pPr>
        <w:spacing w:line="360" w:lineRule="auto"/>
        <w:jc w:val="both"/>
        <w:rPr>
          <w:rFonts w:ascii="Calibri" w:hAnsi="Calibri" w:cs="Calibri"/>
          <w:color w:val="1A1A1A"/>
          <w:sz w:val="25"/>
          <w:szCs w:val="25"/>
          <w:shd w:val="clear" w:color="auto" w:fill="FFFFFF"/>
        </w:rPr>
      </w:pPr>
      <w:r w:rsidRPr="00021801">
        <w:rPr>
          <w:rFonts w:ascii="Calibri" w:hAnsi="Calibri" w:cs="Calibri"/>
          <w:color w:val="1A1A1A"/>
          <w:shd w:val="clear" w:color="auto" w:fill="FFFFFF"/>
        </w:rPr>
        <w:t xml:space="preserve">The ongoing debate of rationalism versus empiricism concerns external, </w:t>
      </w:r>
      <w:r w:rsidRPr="00021801">
        <w:rPr>
          <w:rStyle w:val="Emphasis"/>
          <w:rFonts w:ascii="Calibri" w:hAnsi="Calibri" w:cs="Calibri"/>
          <w:color w:val="1A1A1A"/>
          <w:shd w:val="clear" w:color="auto" w:fill="FFFFFF"/>
        </w:rPr>
        <w:t>a priori</w:t>
      </w:r>
      <w:r w:rsidRPr="00021801">
        <w:rPr>
          <w:rFonts w:ascii="Calibri" w:hAnsi="Calibri" w:cs="Calibri"/>
          <w:color w:val="1A1A1A"/>
          <w:shd w:val="clear" w:color="auto" w:fill="FFFFFF"/>
        </w:rPr>
        <w:t>, innate truths versus experience as the only source of information. Reason can give us factual knowledge but real</w:t>
      </w:r>
      <w:r w:rsidR="002E7C11" w:rsidRPr="00021801">
        <w:rPr>
          <w:rFonts w:ascii="Calibri" w:hAnsi="Calibri" w:cs="Calibri"/>
          <w:color w:val="1A1A1A"/>
          <w:shd w:val="clear" w:color="auto" w:fill="FFFFFF"/>
        </w:rPr>
        <w:t>-</w:t>
      </w:r>
      <w:r w:rsidRPr="00021801">
        <w:rPr>
          <w:rFonts w:ascii="Calibri" w:hAnsi="Calibri" w:cs="Calibri"/>
          <w:color w:val="1A1A1A"/>
          <w:shd w:val="clear" w:color="auto" w:fill="FFFFFF"/>
        </w:rPr>
        <w:t xml:space="preserve">life, hands-on propositions can only be verified </w:t>
      </w:r>
      <w:r w:rsidR="002E7C11" w:rsidRPr="00021801">
        <w:rPr>
          <w:rFonts w:ascii="Calibri" w:hAnsi="Calibri" w:cs="Calibri"/>
          <w:color w:val="1A1A1A"/>
          <w:shd w:val="clear" w:color="auto" w:fill="FFFFFF"/>
        </w:rPr>
        <w:t xml:space="preserve">after we have </w:t>
      </w:r>
      <w:r w:rsidRPr="00021801">
        <w:rPr>
          <w:rFonts w:ascii="Calibri" w:hAnsi="Calibri" w:cs="Calibri"/>
          <w:color w:val="1A1A1A"/>
          <w:shd w:val="clear" w:color="auto" w:fill="FFFFFF"/>
        </w:rPr>
        <w:t>experience</w:t>
      </w:r>
      <w:r w:rsidR="002E7C11" w:rsidRPr="00021801">
        <w:rPr>
          <w:rFonts w:ascii="Calibri" w:hAnsi="Calibri" w:cs="Calibri"/>
          <w:color w:val="1A1A1A"/>
          <w:shd w:val="clear" w:color="auto" w:fill="FFFFFF"/>
        </w:rPr>
        <w:t xml:space="preserve">d them </w:t>
      </w:r>
      <w:proofErr w:type="gramStart"/>
      <w:r w:rsidR="002E7C11" w:rsidRPr="00021801">
        <w:rPr>
          <w:rFonts w:ascii="Calibri" w:hAnsi="Calibri" w:cs="Calibri"/>
          <w:i/>
          <w:iCs/>
        </w:rPr>
        <w:t>a posteriori</w:t>
      </w:r>
      <w:proofErr w:type="gramEnd"/>
      <w:r w:rsidRPr="00021801">
        <w:rPr>
          <w:rFonts w:ascii="Calibri" w:hAnsi="Calibri" w:cs="Calibri"/>
          <w:color w:val="1A1A1A"/>
          <w:shd w:val="clear" w:color="auto" w:fill="FFFFFF"/>
        </w:rPr>
        <w:t>.</w:t>
      </w:r>
      <w:r w:rsidRPr="00021801">
        <w:rPr>
          <w:rFonts w:ascii="Calibri" w:hAnsi="Calibri" w:cs="Calibri"/>
          <w:color w:val="1A1A1A"/>
          <w:sz w:val="25"/>
          <w:szCs w:val="25"/>
          <w:shd w:val="clear" w:color="auto" w:fill="FFFFFF"/>
        </w:rPr>
        <w:t xml:space="preserve"> </w:t>
      </w:r>
      <w:r w:rsidR="00667F1A" w:rsidRPr="00021801">
        <w:rPr>
          <w:rFonts w:ascii="Calibri" w:hAnsi="Calibri" w:cs="Calibri"/>
          <w:color w:val="1A1A1A"/>
          <w:shd w:val="clear" w:color="auto" w:fill="FFFFFF"/>
        </w:rPr>
        <w:t xml:space="preserve">Rationalism concerns external, </w:t>
      </w:r>
      <w:r w:rsidR="00667F1A" w:rsidRPr="00021801">
        <w:rPr>
          <w:rStyle w:val="Emphasis"/>
          <w:rFonts w:ascii="Calibri" w:hAnsi="Calibri" w:cs="Calibri"/>
          <w:color w:val="1A1A1A"/>
          <w:shd w:val="clear" w:color="auto" w:fill="FFFFFF"/>
        </w:rPr>
        <w:t>a priori</w:t>
      </w:r>
      <w:r w:rsidR="00667F1A" w:rsidRPr="00021801">
        <w:rPr>
          <w:rFonts w:ascii="Calibri" w:hAnsi="Calibri" w:cs="Calibri"/>
          <w:color w:val="1A1A1A"/>
          <w:shd w:val="clear" w:color="auto" w:fill="FFFFFF"/>
        </w:rPr>
        <w:t xml:space="preserve">, innate truths </w:t>
      </w:r>
      <w:r w:rsidR="005E4BC8" w:rsidRPr="00021801">
        <w:rPr>
          <w:rFonts w:ascii="Calibri" w:hAnsi="Calibri" w:cs="Calibri"/>
          <w:color w:val="1A1A1A"/>
          <w:shd w:val="clear" w:color="auto" w:fill="FFFFFF"/>
        </w:rPr>
        <w:t>unlike</w:t>
      </w:r>
      <w:r w:rsidR="00667F1A" w:rsidRPr="00021801">
        <w:rPr>
          <w:rFonts w:ascii="Calibri" w:hAnsi="Calibri" w:cs="Calibri"/>
          <w:color w:val="1A1A1A"/>
          <w:shd w:val="clear" w:color="auto" w:fill="FFFFFF"/>
        </w:rPr>
        <w:t xml:space="preserve"> empiricism, which treats experience as the only source of information. Reason can give us factual knowledge but real-life, hands-on propositions can only be verified after we have experienced them, </w:t>
      </w:r>
      <w:proofErr w:type="gramStart"/>
      <w:r w:rsidR="00667F1A" w:rsidRPr="00021801">
        <w:rPr>
          <w:rFonts w:ascii="Calibri" w:hAnsi="Calibri" w:cs="Calibri"/>
          <w:i/>
          <w:iCs/>
        </w:rPr>
        <w:t>a posteriori</w:t>
      </w:r>
      <w:proofErr w:type="gramEnd"/>
      <w:r w:rsidR="00667F1A" w:rsidRPr="00021801">
        <w:rPr>
          <w:rFonts w:ascii="Calibri" w:hAnsi="Calibri" w:cs="Calibri"/>
          <w:color w:val="1A1A1A"/>
          <w:shd w:val="clear" w:color="auto" w:fill="FFFFFF"/>
        </w:rPr>
        <w:t>.</w:t>
      </w:r>
    </w:p>
    <w:p w14:paraId="70734903" w14:textId="77777777" w:rsidR="00734ABF" w:rsidRPr="00021801" w:rsidRDefault="00DB5674" w:rsidP="004B28E4">
      <w:pPr>
        <w:spacing w:line="360" w:lineRule="auto"/>
        <w:jc w:val="both"/>
        <w:rPr>
          <w:rFonts w:ascii="Calibri" w:hAnsi="Calibri" w:cs="Calibri"/>
          <w:shd w:val="clear" w:color="auto" w:fill="FFFFFF"/>
        </w:rPr>
      </w:pPr>
      <w:r w:rsidRPr="00021801">
        <w:rPr>
          <w:rFonts w:ascii="Calibri" w:hAnsi="Calibri" w:cs="Calibri"/>
        </w:rPr>
        <w:t xml:space="preserve">Moore’s </w:t>
      </w:r>
      <w:r w:rsidR="00AA3605" w:rsidRPr="00021801">
        <w:rPr>
          <w:rFonts w:ascii="Calibri" w:hAnsi="Calibri" w:cs="Calibri"/>
        </w:rPr>
        <w:t xml:space="preserve">plea that all </w:t>
      </w:r>
      <w:r w:rsidR="00AA3605" w:rsidRPr="00021801">
        <w:rPr>
          <w:rFonts w:ascii="Calibri" w:hAnsi="Calibri" w:cs="Calibri"/>
          <w:i/>
          <w:iCs/>
        </w:rPr>
        <w:t>a priori</w:t>
      </w:r>
      <w:r w:rsidR="00AA3605" w:rsidRPr="00021801">
        <w:rPr>
          <w:rFonts w:ascii="Calibri" w:hAnsi="Calibri" w:cs="Calibri"/>
        </w:rPr>
        <w:t xml:space="preserve"> propositions are non-factual, hence idealistic, has been criticised as ‘linguistic confusion’ (</w:t>
      </w:r>
      <w:r w:rsidR="00AA3605" w:rsidRPr="00021801">
        <w:rPr>
          <w:rFonts w:ascii="Calibri" w:hAnsi="Calibri" w:cs="Calibri"/>
          <w:shd w:val="clear" w:color="auto" w:fill="FFFFFF"/>
        </w:rPr>
        <w:t xml:space="preserve">Palmieri, 1960, p. 268). The debate, however, concerns more the </w:t>
      </w:r>
      <w:r w:rsidR="00AA3605" w:rsidRPr="00021801">
        <w:rPr>
          <w:rFonts w:ascii="Calibri" w:hAnsi="Calibri" w:cs="Calibri"/>
          <w:i/>
          <w:iCs/>
          <w:shd w:val="clear" w:color="auto" w:fill="FFFFFF"/>
        </w:rPr>
        <w:t>structure of consciousness</w:t>
      </w:r>
      <w:r w:rsidR="00AA3605" w:rsidRPr="00021801">
        <w:rPr>
          <w:rFonts w:ascii="Calibri" w:hAnsi="Calibri" w:cs="Calibri"/>
          <w:shd w:val="clear" w:color="auto" w:fill="FFFFFF"/>
        </w:rPr>
        <w:t xml:space="preserve"> and less the doctrine as a whole. </w:t>
      </w:r>
      <w:r w:rsidR="00172293" w:rsidRPr="00021801">
        <w:rPr>
          <w:rFonts w:ascii="Calibri" w:hAnsi="Calibri" w:cs="Calibri"/>
          <w:shd w:val="clear" w:color="auto" w:fill="FFFFFF"/>
        </w:rPr>
        <w:t xml:space="preserve">Consciousness can only be analysed from an empiricist’s angle; a concept can only enter the mind when we already have a basic idea of it </w:t>
      </w:r>
      <w:r w:rsidR="00172293" w:rsidRPr="00021801">
        <w:rPr>
          <w:rFonts w:ascii="Calibri" w:hAnsi="Calibri" w:cs="Calibri"/>
        </w:rPr>
        <w:t>(</w:t>
      </w:r>
      <w:r w:rsidR="00172293" w:rsidRPr="00021801">
        <w:rPr>
          <w:rFonts w:ascii="Calibri" w:hAnsi="Calibri" w:cs="Calibri"/>
          <w:shd w:val="clear" w:color="auto" w:fill="FFFFFF"/>
        </w:rPr>
        <w:t>Palmieri, 1960, p. 268).</w:t>
      </w:r>
      <w:r w:rsidR="000749C8" w:rsidRPr="00021801">
        <w:rPr>
          <w:rFonts w:ascii="Calibri" w:hAnsi="Calibri" w:cs="Calibri"/>
          <w:shd w:val="clear" w:color="auto" w:fill="FFFFFF"/>
        </w:rPr>
        <w:t xml:space="preserve"> </w:t>
      </w:r>
      <w:r w:rsidR="00734ABF" w:rsidRPr="00021801">
        <w:rPr>
          <w:rFonts w:ascii="Calibri" w:hAnsi="Calibri" w:cs="Calibri"/>
          <w:shd w:val="clear" w:color="auto" w:fill="FFFFFF"/>
        </w:rPr>
        <w:t xml:space="preserve">Would it not be, however, possible, for a concept to exist innately, without direct experience of the proposition in question? </w:t>
      </w:r>
    </w:p>
    <w:p w14:paraId="5C8F7D7A" w14:textId="3E50A9AB" w:rsidR="00CE1CD1" w:rsidRPr="004B28E4" w:rsidRDefault="000749C8" w:rsidP="004B28E4">
      <w:pPr>
        <w:spacing w:line="360" w:lineRule="auto"/>
        <w:jc w:val="both"/>
        <w:rPr>
          <w:rFonts w:ascii="Calibri" w:hAnsi="Calibri" w:cs="Calibri"/>
        </w:rPr>
      </w:pPr>
      <w:r>
        <w:rPr>
          <w:rFonts w:ascii="Calibri" w:hAnsi="Calibri" w:cs="Calibri"/>
          <w:shd w:val="clear" w:color="auto" w:fill="FFFFFF"/>
        </w:rPr>
        <w:lastRenderedPageBreak/>
        <w:t>The article is not an easy read for a novice Philosophy student and multiple readings might be needed</w:t>
      </w:r>
      <w:r w:rsidR="00124010">
        <w:rPr>
          <w:rFonts w:ascii="Calibri" w:hAnsi="Calibri" w:cs="Calibri"/>
          <w:shd w:val="clear" w:color="auto" w:fill="FFFFFF"/>
        </w:rPr>
        <w:t xml:space="preserve"> for comprehension</w:t>
      </w:r>
      <w:r w:rsidR="00734ABF">
        <w:rPr>
          <w:rFonts w:ascii="Calibri" w:hAnsi="Calibri" w:cs="Calibri"/>
          <w:shd w:val="clear" w:color="auto" w:fill="FFFFFF"/>
        </w:rPr>
        <w:t>, as the sentence structure and central ideas appear complex</w:t>
      </w:r>
      <w:r>
        <w:rPr>
          <w:rFonts w:ascii="Calibri" w:hAnsi="Calibri" w:cs="Calibri"/>
          <w:shd w:val="clear" w:color="auto" w:fill="FFFFFF"/>
        </w:rPr>
        <w:t xml:space="preserve">. </w:t>
      </w:r>
      <w:r w:rsidR="00734ABF">
        <w:rPr>
          <w:rFonts w:ascii="Calibri" w:hAnsi="Calibri" w:cs="Calibri"/>
          <w:shd w:val="clear" w:color="auto" w:fill="FFFFFF"/>
        </w:rPr>
        <w:t>It</w:t>
      </w:r>
      <w:r w:rsidR="00CE1CD1">
        <w:rPr>
          <w:rFonts w:ascii="Calibri" w:hAnsi="Calibri" w:cs="Calibri"/>
          <w:shd w:val="clear" w:color="auto" w:fill="FFFFFF"/>
        </w:rPr>
        <w:t xml:space="preserve"> ends with an important question, whether consciousness is ‘pure intentionality’ </w:t>
      </w:r>
      <w:r w:rsidR="00CE1CD1">
        <w:rPr>
          <w:rFonts w:ascii="Calibri" w:hAnsi="Calibri" w:cs="Calibri"/>
        </w:rPr>
        <w:t xml:space="preserve">(Moore, 1959, p.258), or it </w:t>
      </w:r>
      <w:r w:rsidR="00124010">
        <w:rPr>
          <w:rFonts w:ascii="Calibri" w:hAnsi="Calibri" w:cs="Calibri"/>
        </w:rPr>
        <w:t xml:space="preserve">also </w:t>
      </w:r>
      <w:r w:rsidR="00CE1CD1">
        <w:rPr>
          <w:rFonts w:ascii="Calibri" w:hAnsi="Calibri" w:cs="Calibri"/>
        </w:rPr>
        <w:t>contains ideas. More recent, detailed analysis, Moore claims,</w:t>
      </w:r>
      <w:r w:rsidR="00734ABF">
        <w:rPr>
          <w:rFonts w:ascii="Calibri" w:hAnsi="Calibri" w:cs="Calibri"/>
        </w:rPr>
        <w:t xml:space="preserve"> will</w:t>
      </w:r>
      <w:r w:rsidR="00CE1CD1">
        <w:rPr>
          <w:rFonts w:ascii="Calibri" w:hAnsi="Calibri" w:cs="Calibri"/>
        </w:rPr>
        <w:t xml:space="preserve"> finally settle the empiricism versus rationalism debate.</w:t>
      </w:r>
    </w:p>
    <w:p w14:paraId="0D40D8A2" w14:textId="4C4E7BF0" w:rsidR="00F719DC" w:rsidRDefault="00734ABF" w:rsidP="00C960F8">
      <w:pPr>
        <w:spacing w:line="360" w:lineRule="auto"/>
        <w:jc w:val="right"/>
      </w:pPr>
      <w:r>
        <w:t>845</w:t>
      </w:r>
      <w:r w:rsidR="00027987">
        <w:t xml:space="preserve"> words</w:t>
      </w:r>
    </w:p>
    <w:p w14:paraId="0C17C5FB" w14:textId="77777777" w:rsidR="004B28E4" w:rsidRDefault="004B28E4" w:rsidP="00163FEE">
      <w:pPr>
        <w:rPr>
          <w:b/>
          <w:bCs/>
          <w:sz w:val="24"/>
          <w:szCs w:val="24"/>
        </w:rPr>
      </w:pPr>
    </w:p>
    <w:p w14:paraId="7A84A0C5" w14:textId="77777777" w:rsidR="004B28E4" w:rsidRDefault="004B28E4" w:rsidP="00163FEE">
      <w:pPr>
        <w:rPr>
          <w:b/>
          <w:bCs/>
          <w:sz w:val="24"/>
          <w:szCs w:val="24"/>
        </w:rPr>
      </w:pPr>
    </w:p>
    <w:p w14:paraId="451DCE01" w14:textId="77777777" w:rsidR="004B28E4" w:rsidRDefault="004B28E4" w:rsidP="00163FEE">
      <w:pPr>
        <w:rPr>
          <w:b/>
          <w:bCs/>
          <w:sz w:val="24"/>
          <w:szCs w:val="24"/>
        </w:rPr>
      </w:pPr>
    </w:p>
    <w:p w14:paraId="53B2016A" w14:textId="77777777" w:rsidR="004B28E4" w:rsidRDefault="004B28E4" w:rsidP="00163FEE">
      <w:pPr>
        <w:rPr>
          <w:b/>
          <w:bCs/>
          <w:sz w:val="24"/>
          <w:szCs w:val="24"/>
        </w:rPr>
      </w:pPr>
    </w:p>
    <w:p w14:paraId="1CDD6FDF" w14:textId="77777777" w:rsidR="004B28E4" w:rsidRDefault="004B28E4" w:rsidP="00163FEE">
      <w:pPr>
        <w:rPr>
          <w:b/>
          <w:bCs/>
          <w:sz w:val="24"/>
          <w:szCs w:val="24"/>
        </w:rPr>
      </w:pPr>
    </w:p>
    <w:p w14:paraId="4C0378F9" w14:textId="77777777" w:rsidR="004B28E4" w:rsidRDefault="004B28E4" w:rsidP="00163FEE">
      <w:pPr>
        <w:rPr>
          <w:b/>
          <w:bCs/>
          <w:sz w:val="24"/>
          <w:szCs w:val="24"/>
        </w:rPr>
      </w:pPr>
    </w:p>
    <w:p w14:paraId="37B30EB1" w14:textId="77777777" w:rsidR="004B28E4" w:rsidRDefault="004B28E4" w:rsidP="00163FEE">
      <w:pPr>
        <w:rPr>
          <w:b/>
          <w:bCs/>
          <w:sz w:val="24"/>
          <w:szCs w:val="24"/>
        </w:rPr>
      </w:pPr>
    </w:p>
    <w:p w14:paraId="2F135A2F" w14:textId="77777777" w:rsidR="004B28E4" w:rsidRDefault="004B28E4" w:rsidP="00163FEE">
      <w:pPr>
        <w:rPr>
          <w:b/>
          <w:bCs/>
          <w:sz w:val="24"/>
          <w:szCs w:val="24"/>
        </w:rPr>
      </w:pPr>
    </w:p>
    <w:p w14:paraId="480581C9" w14:textId="77777777" w:rsidR="004B28E4" w:rsidRDefault="004B28E4" w:rsidP="00163FEE">
      <w:pPr>
        <w:rPr>
          <w:b/>
          <w:bCs/>
          <w:sz w:val="24"/>
          <w:szCs w:val="24"/>
        </w:rPr>
      </w:pPr>
    </w:p>
    <w:p w14:paraId="38F7CA43" w14:textId="77777777" w:rsidR="004B28E4" w:rsidRDefault="004B28E4" w:rsidP="00163FEE">
      <w:pPr>
        <w:rPr>
          <w:b/>
          <w:bCs/>
          <w:sz w:val="24"/>
          <w:szCs w:val="24"/>
        </w:rPr>
      </w:pPr>
    </w:p>
    <w:p w14:paraId="39AF9B97" w14:textId="77777777" w:rsidR="004B28E4" w:rsidRDefault="004B28E4" w:rsidP="00163FEE">
      <w:pPr>
        <w:rPr>
          <w:b/>
          <w:bCs/>
          <w:sz w:val="24"/>
          <w:szCs w:val="24"/>
        </w:rPr>
      </w:pPr>
    </w:p>
    <w:p w14:paraId="4EA4D849" w14:textId="77777777" w:rsidR="004B28E4" w:rsidRDefault="004B28E4" w:rsidP="00163FEE">
      <w:pPr>
        <w:rPr>
          <w:b/>
          <w:bCs/>
          <w:sz w:val="24"/>
          <w:szCs w:val="24"/>
        </w:rPr>
      </w:pPr>
    </w:p>
    <w:p w14:paraId="17DF7B3B" w14:textId="77777777" w:rsidR="004B28E4" w:rsidRDefault="004B28E4" w:rsidP="00163FEE">
      <w:pPr>
        <w:rPr>
          <w:b/>
          <w:bCs/>
          <w:sz w:val="24"/>
          <w:szCs w:val="24"/>
        </w:rPr>
      </w:pPr>
    </w:p>
    <w:p w14:paraId="28AB0FF4" w14:textId="77777777" w:rsidR="004B28E4" w:rsidRDefault="004B28E4" w:rsidP="00163FEE">
      <w:pPr>
        <w:rPr>
          <w:b/>
          <w:bCs/>
          <w:sz w:val="24"/>
          <w:szCs w:val="24"/>
        </w:rPr>
      </w:pPr>
    </w:p>
    <w:p w14:paraId="37033977" w14:textId="7E42A4AF" w:rsidR="004B28E4" w:rsidRDefault="004B28E4" w:rsidP="00163FEE">
      <w:pPr>
        <w:rPr>
          <w:b/>
          <w:bCs/>
          <w:sz w:val="24"/>
          <w:szCs w:val="24"/>
        </w:rPr>
      </w:pPr>
    </w:p>
    <w:p w14:paraId="5DB4D45E" w14:textId="7D4411A8" w:rsidR="006E43BA" w:rsidRDefault="006E43BA" w:rsidP="00163FEE">
      <w:pPr>
        <w:rPr>
          <w:b/>
          <w:bCs/>
          <w:sz w:val="24"/>
          <w:szCs w:val="24"/>
        </w:rPr>
      </w:pPr>
    </w:p>
    <w:p w14:paraId="37664F5F" w14:textId="6AFFB45E" w:rsidR="006E43BA" w:rsidRDefault="006E43BA" w:rsidP="00163FEE">
      <w:pPr>
        <w:rPr>
          <w:b/>
          <w:bCs/>
          <w:sz w:val="24"/>
          <w:szCs w:val="24"/>
        </w:rPr>
      </w:pPr>
    </w:p>
    <w:p w14:paraId="6EB77793" w14:textId="0F73454E" w:rsidR="006E43BA" w:rsidRDefault="006E43BA" w:rsidP="00163FEE">
      <w:pPr>
        <w:rPr>
          <w:b/>
          <w:bCs/>
          <w:sz w:val="24"/>
          <w:szCs w:val="24"/>
        </w:rPr>
      </w:pPr>
    </w:p>
    <w:p w14:paraId="54368166" w14:textId="4A0F0B82" w:rsidR="006E43BA" w:rsidRDefault="006E43BA" w:rsidP="00163FEE">
      <w:pPr>
        <w:rPr>
          <w:b/>
          <w:bCs/>
          <w:sz w:val="24"/>
          <w:szCs w:val="24"/>
        </w:rPr>
      </w:pPr>
    </w:p>
    <w:p w14:paraId="3E3951D1" w14:textId="3804A5BA" w:rsidR="006E43BA" w:rsidRDefault="006E43BA" w:rsidP="00163FEE">
      <w:pPr>
        <w:rPr>
          <w:b/>
          <w:bCs/>
          <w:sz w:val="24"/>
          <w:szCs w:val="24"/>
        </w:rPr>
      </w:pPr>
    </w:p>
    <w:p w14:paraId="2556B281" w14:textId="0A0AC1DA" w:rsidR="006E43BA" w:rsidRDefault="006E43BA" w:rsidP="00163FEE">
      <w:pPr>
        <w:rPr>
          <w:b/>
          <w:bCs/>
          <w:sz w:val="24"/>
          <w:szCs w:val="24"/>
        </w:rPr>
      </w:pPr>
    </w:p>
    <w:p w14:paraId="59BB8A81" w14:textId="0ABD6D8E" w:rsidR="006E43BA" w:rsidRDefault="006E43BA" w:rsidP="00163FEE">
      <w:pPr>
        <w:rPr>
          <w:b/>
          <w:bCs/>
          <w:sz w:val="24"/>
          <w:szCs w:val="24"/>
        </w:rPr>
      </w:pPr>
    </w:p>
    <w:p w14:paraId="20208946" w14:textId="77777777" w:rsidR="006E43BA" w:rsidRDefault="006E43BA" w:rsidP="00163FEE">
      <w:pPr>
        <w:rPr>
          <w:b/>
          <w:bCs/>
          <w:sz w:val="24"/>
          <w:szCs w:val="24"/>
        </w:rPr>
      </w:pPr>
    </w:p>
    <w:p w14:paraId="3AF3FBE0" w14:textId="77777777" w:rsidR="002075C9" w:rsidRDefault="002075C9" w:rsidP="00983CCB">
      <w:pPr>
        <w:jc w:val="center"/>
        <w:rPr>
          <w:b/>
          <w:bCs/>
          <w:sz w:val="28"/>
          <w:szCs w:val="28"/>
        </w:rPr>
      </w:pPr>
    </w:p>
    <w:p w14:paraId="6DCBEB7C" w14:textId="5FFAFE20" w:rsidR="00983CCB" w:rsidRDefault="00983CCB" w:rsidP="00983CCB">
      <w:pPr>
        <w:jc w:val="center"/>
        <w:rPr>
          <w:b/>
          <w:bCs/>
          <w:sz w:val="28"/>
          <w:szCs w:val="28"/>
        </w:rPr>
      </w:pPr>
      <w:r>
        <w:rPr>
          <w:b/>
          <w:bCs/>
          <w:sz w:val="28"/>
          <w:szCs w:val="28"/>
        </w:rPr>
        <w:t xml:space="preserve">ADDITIONAL </w:t>
      </w:r>
      <w:r w:rsidRPr="00F93FAA">
        <w:rPr>
          <w:b/>
          <w:bCs/>
          <w:sz w:val="28"/>
          <w:szCs w:val="28"/>
        </w:rPr>
        <w:t>REFERENCES</w:t>
      </w:r>
    </w:p>
    <w:p w14:paraId="4AAB0933" w14:textId="77777777" w:rsidR="00983CCB" w:rsidRDefault="00983CCB" w:rsidP="00983CCB">
      <w:pPr>
        <w:jc w:val="center"/>
        <w:rPr>
          <w:b/>
          <w:bCs/>
          <w:sz w:val="28"/>
          <w:szCs w:val="28"/>
        </w:rPr>
      </w:pPr>
    </w:p>
    <w:p w14:paraId="7A331AAD" w14:textId="0579E418" w:rsidR="004B28E4" w:rsidRPr="00683CDF" w:rsidRDefault="00983CCB" w:rsidP="00983CCB">
      <w:pPr>
        <w:rPr>
          <w:rFonts w:cstheme="minorHAnsi"/>
        </w:rPr>
      </w:pPr>
      <w:r w:rsidRPr="00683CDF">
        <w:rPr>
          <w:rFonts w:cstheme="minorHAnsi"/>
        </w:rPr>
        <w:t xml:space="preserve">Palmieri, L.E. (1960). </w:t>
      </w:r>
      <w:r w:rsidRPr="00683CDF">
        <w:rPr>
          <w:rFonts w:cstheme="minorHAnsi"/>
          <w:i/>
          <w:iCs/>
        </w:rPr>
        <w:t xml:space="preserve">Nothing but </w:t>
      </w:r>
      <w:proofErr w:type="spellStart"/>
      <w:r w:rsidRPr="00683CDF">
        <w:rPr>
          <w:rFonts w:cstheme="minorHAnsi"/>
          <w:i/>
          <w:iCs/>
        </w:rPr>
        <w:t>Logomachus</w:t>
      </w:r>
      <w:proofErr w:type="spellEnd"/>
      <w:r w:rsidRPr="00683CDF">
        <w:rPr>
          <w:rFonts w:cstheme="minorHAnsi"/>
          <w:i/>
          <w:iCs/>
        </w:rPr>
        <w:t xml:space="preserve"> Dress</w:t>
      </w:r>
      <w:r w:rsidRPr="00683CDF">
        <w:rPr>
          <w:rFonts w:cstheme="minorHAnsi"/>
        </w:rPr>
        <w:t xml:space="preserve">. The Philosophical Quarterly (1950-), Vol. 10, No. 40 (Jul., 1960), pp. 268-270. Oxford University Press on behalf of the Scots Philosophical Association and the University of St. Andrews. </w:t>
      </w:r>
      <w:bookmarkStart w:id="4" w:name="_Hlk68643939"/>
      <w:r w:rsidRPr="00683CDF">
        <w:rPr>
          <w:rFonts w:cstheme="minorHAnsi"/>
        </w:rPr>
        <w:t xml:space="preserve">Available at: </w:t>
      </w:r>
      <w:bookmarkEnd w:id="4"/>
      <w:r w:rsidR="00D74B04" w:rsidRPr="00683CDF">
        <w:rPr>
          <w:rFonts w:cstheme="minorHAnsi"/>
        </w:rPr>
        <w:fldChar w:fldCharType="begin"/>
      </w:r>
      <w:r w:rsidR="00D74B04" w:rsidRPr="00683CDF">
        <w:rPr>
          <w:rFonts w:cstheme="minorHAnsi"/>
        </w:rPr>
        <w:instrText xml:space="preserve"> HYPERLINK "https://www.jstor.org/stable/2216941" </w:instrText>
      </w:r>
      <w:r w:rsidR="00D74B04" w:rsidRPr="00683CDF">
        <w:rPr>
          <w:rFonts w:cstheme="minorHAnsi"/>
        </w:rPr>
        <w:fldChar w:fldCharType="separate"/>
      </w:r>
      <w:r w:rsidRPr="00683CDF">
        <w:rPr>
          <w:rStyle w:val="Hyperlink"/>
          <w:rFonts w:cstheme="minorHAnsi"/>
          <w:color w:val="auto"/>
          <w:u w:val="none"/>
        </w:rPr>
        <w:t>https://www.jstor.org/stable/2216941</w:t>
      </w:r>
      <w:r w:rsidR="00D74B04" w:rsidRPr="00683CDF">
        <w:rPr>
          <w:rStyle w:val="Hyperlink"/>
          <w:rFonts w:cstheme="minorHAnsi"/>
          <w:color w:val="auto"/>
          <w:u w:val="none"/>
        </w:rPr>
        <w:fldChar w:fldCharType="end"/>
      </w:r>
      <w:r w:rsidRPr="00683CDF">
        <w:rPr>
          <w:rFonts w:cstheme="minorHAnsi"/>
        </w:rPr>
        <w:t xml:space="preserve"> [accessed 23 March 2021</w:t>
      </w:r>
      <w:r w:rsidR="00ED48D0" w:rsidRPr="00683CDF">
        <w:rPr>
          <w:rFonts w:cstheme="minorHAnsi"/>
        </w:rPr>
        <w:t>]</w:t>
      </w:r>
    </w:p>
    <w:p w14:paraId="51CF062D" w14:textId="77777777" w:rsidR="004B28E4" w:rsidRDefault="004B28E4" w:rsidP="00163FEE">
      <w:pPr>
        <w:rPr>
          <w:b/>
          <w:bCs/>
          <w:sz w:val="24"/>
          <w:szCs w:val="24"/>
        </w:rPr>
      </w:pPr>
    </w:p>
    <w:p w14:paraId="6748CAC5" w14:textId="77777777" w:rsidR="004B28E4" w:rsidRDefault="004B28E4" w:rsidP="00163FEE">
      <w:pPr>
        <w:rPr>
          <w:b/>
          <w:bCs/>
          <w:sz w:val="24"/>
          <w:szCs w:val="24"/>
        </w:rPr>
      </w:pPr>
    </w:p>
    <w:p w14:paraId="530DF479" w14:textId="77777777" w:rsidR="004B28E4" w:rsidRDefault="004B28E4" w:rsidP="00163FEE">
      <w:pPr>
        <w:rPr>
          <w:b/>
          <w:bCs/>
          <w:sz w:val="24"/>
          <w:szCs w:val="24"/>
        </w:rPr>
      </w:pPr>
    </w:p>
    <w:p w14:paraId="1E905DBB" w14:textId="77777777" w:rsidR="004B28E4" w:rsidRDefault="004B28E4" w:rsidP="00163FEE">
      <w:pPr>
        <w:rPr>
          <w:b/>
          <w:bCs/>
          <w:sz w:val="24"/>
          <w:szCs w:val="24"/>
        </w:rPr>
      </w:pPr>
    </w:p>
    <w:p w14:paraId="7E11A8C6" w14:textId="77777777" w:rsidR="004B28E4" w:rsidRDefault="004B28E4" w:rsidP="00163FEE">
      <w:pPr>
        <w:rPr>
          <w:b/>
          <w:bCs/>
          <w:sz w:val="24"/>
          <w:szCs w:val="24"/>
        </w:rPr>
      </w:pPr>
    </w:p>
    <w:p w14:paraId="2D300064" w14:textId="77777777" w:rsidR="004B28E4" w:rsidRDefault="004B28E4" w:rsidP="00163FEE">
      <w:pPr>
        <w:rPr>
          <w:b/>
          <w:bCs/>
          <w:sz w:val="24"/>
          <w:szCs w:val="24"/>
        </w:rPr>
      </w:pPr>
    </w:p>
    <w:p w14:paraId="7F64EFA5" w14:textId="23EBE513" w:rsidR="004B28E4" w:rsidRDefault="004B28E4" w:rsidP="00163FEE">
      <w:pPr>
        <w:rPr>
          <w:b/>
          <w:bCs/>
          <w:sz w:val="24"/>
          <w:szCs w:val="24"/>
        </w:rPr>
      </w:pPr>
    </w:p>
    <w:p w14:paraId="2BBFD8F4" w14:textId="79F2D451" w:rsidR="00E437C1" w:rsidRDefault="00E437C1" w:rsidP="00163FEE">
      <w:pPr>
        <w:rPr>
          <w:b/>
          <w:bCs/>
          <w:sz w:val="24"/>
          <w:szCs w:val="24"/>
        </w:rPr>
      </w:pPr>
    </w:p>
    <w:p w14:paraId="73C812CC" w14:textId="5D860130" w:rsidR="00E437C1" w:rsidRDefault="00E437C1" w:rsidP="00163FEE">
      <w:pPr>
        <w:rPr>
          <w:b/>
          <w:bCs/>
          <w:sz w:val="24"/>
          <w:szCs w:val="24"/>
        </w:rPr>
      </w:pPr>
    </w:p>
    <w:p w14:paraId="78E8699F" w14:textId="0728FB24" w:rsidR="00E437C1" w:rsidRDefault="00E437C1" w:rsidP="00163FEE">
      <w:pPr>
        <w:rPr>
          <w:b/>
          <w:bCs/>
          <w:sz w:val="24"/>
          <w:szCs w:val="24"/>
        </w:rPr>
      </w:pPr>
    </w:p>
    <w:p w14:paraId="4A3749A7" w14:textId="461160A3" w:rsidR="00E437C1" w:rsidRDefault="00E437C1" w:rsidP="00163FEE">
      <w:pPr>
        <w:rPr>
          <w:b/>
          <w:bCs/>
          <w:sz w:val="24"/>
          <w:szCs w:val="24"/>
        </w:rPr>
      </w:pPr>
    </w:p>
    <w:p w14:paraId="23B5264E" w14:textId="778B570C" w:rsidR="00E437C1" w:rsidRDefault="00E437C1" w:rsidP="00163FEE">
      <w:pPr>
        <w:rPr>
          <w:b/>
          <w:bCs/>
          <w:sz w:val="24"/>
          <w:szCs w:val="24"/>
        </w:rPr>
      </w:pPr>
    </w:p>
    <w:p w14:paraId="379769F6" w14:textId="46C8CCEC" w:rsidR="00E437C1" w:rsidRDefault="00E437C1" w:rsidP="00163FEE">
      <w:pPr>
        <w:rPr>
          <w:b/>
          <w:bCs/>
          <w:sz w:val="24"/>
          <w:szCs w:val="24"/>
        </w:rPr>
      </w:pPr>
    </w:p>
    <w:p w14:paraId="206A494F" w14:textId="288B31CB" w:rsidR="00E437C1" w:rsidRDefault="00E437C1" w:rsidP="00163FEE">
      <w:pPr>
        <w:rPr>
          <w:b/>
          <w:bCs/>
          <w:sz w:val="24"/>
          <w:szCs w:val="24"/>
        </w:rPr>
      </w:pPr>
    </w:p>
    <w:p w14:paraId="7F020744" w14:textId="0BDDC9B2" w:rsidR="00E437C1" w:rsidRDefault="00E437C1" w:rsidP="00163FEE">
      <w:pPr>
        <w:rPr>
          <w:b/>
          <w:bCs/>
          <w:sz w:val="24"/>
          <w:szCs w:val="24"/>
        </w:rPr>
      </w:pPr>
    </w:p>
    <w:p w14:paraId="568F6D3B" w14:textId="575E59C8" w:rsidR="00E437C1" w:rsidRDefault="00E437C1" w:rsidP="00163FEE">
      <w:pPr>
        <w:rPr>
          <w:b/>
          <w:bCs/>
          <w:sz w:val="24"/>
          <w:szCs w:val="24"/>
        </w:rPr>
      </w:pPr>
    </w:p>
    <w:p w14:paraId="59A73654" w14:textId="7EDC2B33" w:rsidR="00E437C1" w:rsidRDefault="00E437C1" w:rsidP="00163FEE">
      <w:pPr>
        <w:rPr>
          <w:b/>
          <w:bCs/>
          <w:sz w:val="24"/>
          <w:szCs w:val="24"/>
        </w:rPr>
      </w:pPr>
    </w:p>
    <w:p w14:paraId="5F7238F0" w14:textId="3BFF414E" w:rsidR="00E437C1" w:rsidRDefault="00E437C1" w:rsidP="00163FEE">
      <w:pPr>
        <w:rPr>
          <w:b/>
          <w:bCs/>
          <w:sz w:val="24"/>
          <w:szCs w:val="24"/>
        </w:rPr>
      </w:pPr>
    </w:p>
    <w:p w14:paraId="4A791950" w14:textId="77777777" w:rsidR="00E437C1" w:rsidRDefault="00E437C1" w:rsidP="00163FEE">
      <w:pPr>
        <w:rPr>
          <w:b/>
          <w:bCs/>
          <w:sz w:val="24"/>
          <w:szCs w:val="24"/>
        </w:rPr>
      </w:pPr>
    </w:p>
    <w:p w14:paraId="6C943C15" w14:textId="1B3F0E1C" w:rsidR="004B28E4" w:rsidRDefault="004B28E4" w:rsidP="00163FEE">
      <w:pPr>
        <w:rPr>
          <w:b/>
          <w:bCs/>
          <w:sz w:val="24"/>
          <w:szCs w:val="24"/>
        </w:rPr>
      </w:pPr>
    </w:p>
    <w:p w14:paraId="5D0D0D2E" w14:textId="58BF82B7" w:rsidR="006E43BA" w:rsidRDefault="006E43BA" w:rsidP="00163FEE">
      <w:pPr>
        <w:rPr>
          <w:b/>
          <w:bCs/>
          <w:sz w:val="24"/>
          <w:szCs w:val="24"/>
        </w:rPr>
      </w:pPr>
    </w:p>
    <w:p w14:paraId="46067AA0" w14:textId="019B254B" w:rsidR="006E43BA" w:rsidRDefault="006E43BA" w:rsidP="00163FEE">
      <w:pPr>
        <w:rPr>
          <w:b/>
          <w:bCs/>
          <w:sz w:val="24"/>
          <w:szCs w:val="24"/>
        </w:rPr>
      </w:pPr>
    </w:p>
    <w:p w14:paraId="4588A021" w14:textId="77777777" w:rsidR="004B28E4" w:rsidRDefault="004B28E4" w:rsidP="00163FEE">
      <w:pPr>
        <w:rPr>
          <w:b/>
          <w:bCs/>
          <w:sz w:val="24"/>
          <w:szCs w:val="24"/>
        </w:rPr>
      </w:pPr>
    </w:p>
    <w:p w14:paraId="7AB2D921" w14:textId="0DD1D297" w:rsidR="00163FEE" w:rsidRDefault="00163FEE" w:rsidP="00163FEE">
      <w:pPr>
        <w:rPr>
          <w:b/>
          <w:bCs/>
          <w:sz w:val="24"/>
          <w:szCs w:val="24"/>
        </w:rPr>
      </w:pPr>
      <w:r>
        <w:rPr>
          <w:b/>
          <w:bCs/>
          <w:sz w:val="24"/>
          <w:szCs w:val="24"/>
        </w:rPr>
        <w:lastRenderedPageBreak/>
        <w:t>TEXT 4</w:t>
      </w:r>
    </w:p>
    <w:p w14:paraId="3A40D0A2" w14:textId="74D3F143" w:rsidR="00163FEE" w:rsidRDefault="00163FEE" w:rsidP="00163FEE">
      <w:pPr>
        <w:spacing w:line="360" w:lineRule="auto"/>
        <w:jc w:val="both"/>
        <w:rPr>
          <w:b/>
          <w:bCs/>
          <w:sz w:val="24"/>
          <w:szCs w:val="24"/>
        </w:rPr>
      </w:pPr>
      <w:r w:rsidRPr="00163FEE">
        <w:rPr>
          <w:b/>
          <w:bCs/>
          <w:sz w:val="24"/>
          <w:szCs w:val="24"/>
        </w:rPr>
        <w:t xml:space="preserve">Anthony Kenny, </w:t>
      </w:r>
      <w:r w:rsidRPr="00163FEE">
        <w:rPr>
          <w:b/>
          <w:bCs/>
          <w:i/>
          <w:sz w:val="24"/>
          <w:szCs w:val="24"/>
        </w:rPr>
        <w:t>Descartes: a study of his philosophy</w:t>
      </w:r>
      <w:r w:rsidRPr="00163FEE">
        <w:rPr>
          <w:b/>
          <w:bCs/>
          <w:sz w:val="24"/>
          <w:szCs w:val="24"/>
        </w:rPr>
        <w:t xml:space="preserve"> (Bristol: Thoemmes Press, 1995), ‘Cartesian Doubt’, ch.2. </w:t>
      </w:r>
    </w:p>
    <w:p w14:paraId="01DB98AC" w14:textId="77777777" w:rsidR="00E369EF" w:rsidRDefault="00E369EF" w:rsidP="00163FEE">
      <w:pPr>
        <w:spacing w:line="360" w:lineRule="auto"/>
        <w:jc w:val="both"/>
        <w:rPr>
          <w:b/>
          <w:bCs/>
          <w:sz w:val="24"/>
          <w:szCs w:val="24"/>
        </w:rPr>
      </w:pPr>
    </w:p>
    <w:p w14:paraId="77AD1106" w14:textId="1644C255" w:rsidR="00901259" w:rsidRPr="00E369EF" w:rsidRDefault="00901259" w:rsidP="00E369EF">
      <w:pPr>
        <w:spacing w:line="360" w:lineRule="auto"/>
        <w:rPr>
          <w:rFonts w:cstheme="minorHAnsi"/>
          <w:i/>
          <w:iCs/>
          <w:sz w:val="28"/>
          <w:szCs w:val="28"/>
        </w:rPr>
      </w:pPr>
      <w:r w:rsidRPr="00E369EF">
        <w:rPr>
          <w:rFonts w:cstheme="minorHAnsi"/>
          <w:i/>
          <w:iCs/>
          <w:color w:val="181818"/>
          <w:shd w:val="clear" w:color="auto" w:fill="FFFFFF"/>
        </w:rPr>
        <w:t>“If you would be a real seeker after truth, it is necessary that at least once in your life you doubt, as far as possible, all things.”</w:t>
      </w:r>
      <w:r w:rsidRPr="00E369EF">
        <w:rPr>
          <w:rFonts w:cstheme="minorHAnsi"/>
          <w:i/>
          <w:iCs/>
          <w:color w:val="181818"/>
        </w:rPr>
        <w:br/>
      </w:r>
      <w:r w:rsidR="00E369EF">
        <w:rPr>
          <w:rStyle w:val="authorortitle"/>
          <w:rFonts w:cstheme="minorHAnsi"/>
          <w:i/>
          <w:iCs/>
          <w:color w:val="333333"/>
          <w:shd w:val="clear" w:color="auto" w:fill="FFFFFF"/>
        </w:rPr>
        <w:t xml:space="preserve">                                                                                                                                                     </w:t>
      </w:r>
      <w:r w:rsidRPr="00E369EF">
        <w:rPr>
          <w:rStyle w:val="authorortitle"/>
          <w:rFonts w:cstheme="minorHAnsi"/>
          <w:i/>
          <w:iCs/>
          <w:color w:val="333333"/>
          <w:shd w:val="clear" w:color="auto" w:fill="FFFFFF"/>
        </w:rPr>
        <w:t>René Descartes</w:t>
      </w:r>
    </w:p>
    <w:p w14:paraId="67F56837" w14:textId="77777777" w:rsidR="00901259" w:rsidRDefault="00901259" w:rsidP="00163FEE">
      <w:pPr>
        <w:spacing w:line="360" w:lineRule="auto"/>
        <w:jc w:val="both"/>
        <w:rPr>
          <w:b/>
          <w:bCs/>
          <w:sz w:val="24"/>
          <w:szCs w:val="24"/>
        </w:rPr>
      </w:pPr>
    </w:p>
    <w:p w14:paraId="658CF00F" w14:textId="06F723FD" w:rsidR="006E43BA" w:rsidRPr="006E43BA" w:rsidRDefault="006E43BA" w:rsidP="00163FEE">
      <w:pPr>
        <w:spacing w:line="360" w:lineRule="auto"/>
        <w:jc w:val="both"/>
        <w:rPr>
          <w:rFonts w:ascii="Calibri" w:hAnsi="Calibri" w:cs="Calibri"/>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066F7D31" w14:textId="75DC8005" w:rsidR="004D05D8" w:rsidRDefault="004D05D8" w:rsidP="00163FEE">
      <w:pPr>
        <w:spacing w:line="360" w:lineRule="auto"/>
        <w:jc w:val="both"/>
      </w:pPr>
      <w:r w:rsidRPr="004D05D8">
        <w:t xml:space="preserve">In order to seek truth, we must doubt beliefs and preconceptions acquired in childhood. Our senses, such as hearing, </w:t>
      </w:r>
      <w:r w:rsidR="00705EE1">
        <w:t>may shape</w:t>
      </w:r>
      <w:r w:rsidRPr="004D05D8">
        <w:t xml:space="preserve"> perception, but they are often deceptive.  </w:t>
      </w:r>
      <w:r>
        <w:t>Descartes, however, questions this</w:t>
      </w:r>
      <w:r w:rsidR="00705EE1">
        <w:t xml:space="preserve"> assumption</w:t>
      </w:r>
      <w:r>
        <w:t>; how can our senses be deceptive when we know, for example, where we are at a given moment and no one can dispute this?</w:t>
      </w:r>
      <w:r w:rsidR="00B34AAC">
        <w:t xml:space="preserve"> The answer is that it could be a delusion. After all, what is the criterion </w:t>
      </w:r>
      <w:r w:rsidR="004A62DD">
        <w:t xml:space="preserve">to distinguish sleeping from being awake? Are our bodies real or </w:t>
      </w:r>
      <w:r w:rsidR="001278C9">
        <w:t xml:space="preserve">as </w:t>
      </w:r>
      <w:r w:rsidR="004A62DD">
        <w:t>fictional</w:t>
      </w:r>
      <w:r w:rsidR="001278C9">
        <w:t xml:space="preserve"> as </w:t>
      </w:r>
      <w:r w:rsidR="004A62DD">
        <w:t xml:space="preserve">a painter’s creation? They must be real, because they are tangible – but we cannot be sure. </w:t>
      </w:r>
      <w:r w:rsidR="00705EE1">
        <w:t>As a consequence,</w:t>
      </w:r>
      <w:r w:rsidR="004A62DD">
        <w:t xml:space="preserve"> the </w:t>
      </w:r>
      <w:r w:rsidR="00705EE1">
        <w:t xml:space="preserve">certainty of the </w:t>
      </w:r>
      <w:r w:rsidR="004A62DD">
        <w:t>natural sciences</w:t>
      </w:r>
      <w:r w:rsidR="00705EE1">
        <w:t xml:space="preserve"> can be doubted</w:t>
      </w:r>
      <w:r w:rsidR="004A62DD">
        <w:t xml:space="preserve">, </w:t>
      </w:r>
      <w:r w:rsidR="00705EE1">
        <w:t>whereas mathematics cannot</w:t>
      </w:r>
      <w:r w:rsidR="00FD0D2C">
        <w:t xml:space="preserve"> </w:t>
      </w:r>
      <w:r w:rsidR="00EC2EAB">
        <w:t xml:space="preserve">- </w:t>
      </w:r>
      <w:r w:rsidR="00FD0D2C">
        <w:t>or so it seems.</w:t>
      </w:r>
    </w:p>
    <w:p w14:paraId="5EFC98A3" w14:textId="6AA483AF" w:rsidR="00771F4B" w:rsidRDefault="00771F4B" w:rsidP="00163FEE">
      <w:pPr>
        <w:spacing w:line="360" w:lineRule="auto"/>
        <w:jc w:val="both"/>
      </w:pPr>
      <w:r>
        <w:t xml:space="preserve">Descartes doubted our very existence and put forward the argument that God makes us appear the way we are. </w:t>
      </w:r>
      <w:r w:rsidR="003E54EA">
        <w:t>N</w:t>
      </w:r>
      <w:r>
        <w:t>ot everyone</w:t>
      </w:r>
      <w:r w:rsidR="003E54EA">
        <w:t>,</w:t>
      </w:r>
      <w:r>
        <w:t xml:space="preserve"> </w:t>
      </w:r>
      <w:r w:rsidR="003E54EA">
        <w:t xml:space="preserve">however, </w:t>
      </w:r>
      <w:r>
        <w:t>believe</w:t>
      </w:r>
      <w:r w:rsidR="003E54EA">
        <w:t>d</w:t>
      </w:r>
      <w:r>
        <w:t xml:space="preserve"> in the existence of an omnipotent God. </w:t>
      </w:r>
      <w:r w:rsidR="00FD0D2C">
        <w:t>Descartes</w:t>
      </w:r>
      <w:r>
        <w:t xml:space="preserve"> concluded that habits and beliefs can all be doubted, and although God is good, there </w:t>
      </w:r>
      <w:r w:rsidR="003E54EA">
        <w:t>must be</w:t>
      </w:r>
      <w:r>
        <w:t xml:space="preserve"> an evil spirit, whose intention is to deceive him (</w:t>
      </w:r>
      <w:r w:rsidR="00EC2EAB">
        <w:t xml:space="preserve">Kenny, 1995, </w:t>
      </w:r>
      <w:r>
        <w:t>p. 18).</w:t>
      </w:r>
      <w:r w:rsidR="00FD0D2C">
        <w:t xml:space="preserve"> </w:t>
      </w:r>
      <w:r w:rsidR="001C7BE5">
        <w:t>According to Descartes, a</w:t>
      </w:r>
      <w:r w:rsidR="00FD0D2C">
        <w:t xml:space="preserve">ll our beliefs, therefore, need to be </w:t>
      </w:r>
      <w:r w:rsidR="001C7BE5">
        <w:t xml:space="preserve">thrown out, like bad apples in a basket, and re-examined </w:t>
      </w:r>
      <w:r w:rsidR="00FD0D2C">
        <w:t>one by one</w:t>
      </w:r>
      <w:r w:rsidR="001C7BE5">
        <w:t xml:space="preserve">, as a whole, universally. For Descartes, testimony through senses is uncertain and there is a natural bias in favour of </w:t>
      </w:r>
      <w:r w:rsidR="003E54EA">
        <w:t>our</w:t>
      </w:r>
      <w:r w:rsidR="001C7BE5">
        <w:t xml:space="preserve"> own opinions (</w:t>
      </w:r>
      <w:r w:rsidR="00EC2EAB">
        <w:t xml:space="preserve">Kenny, 1995, </w:t>
      </w:r>
      <w:r w:rsidR="001C7BE5">
        <w:t>p. 22). Considering our own beliefs as outrightly false would force us to re-evaluate them (</w:t>
      </w:r>
      <w:r w:rsidR="00EC2EAB">
        <w:t xml:space="preserve">Kenny, 1995, </w:t>
      </w:r>
      <w:r w:rsidR="001C7BE5">
        <w:t>p.22).</w:t>
      </w:r>
      <w:r w:rsidR="003E54EA">
        <w:t xml:space="preserve"> Doubting the physical body and the fact that the world exists is, for Descartes, more ‘a suspension of belief’ </w:t>
      </w:r>
      <w:r w:rsidR="00665B34">
        <w:t>(</w:t>
      </w:r>
      <w:r w:rsidR="00614EBD">
        <w:t xml:space="preserve">Kenny, 1995, </w:t>
      </w:r>
      <w:r w:rsidR="00665B34">
        <w:t xml:space="preserve">p. 23) </w:t>
      </w:r>
      <w:r w:rsidR="003E54EA">
        <w:t xml:space="preserve">and less </w:t>
      </w:r>
      <w:r w:rsidR="00665B34">
        <w:t xml:space="preserve">the rejection of a well-known truth. It is a cognitive technique to challenge our full reliance on our senses, in order to discover </w:t>
      </w:r>
      <w:r w:rsidR="00931500">
        <w:t>what is real</w:t>
      </w:r>
      <w:r w:rsidR="00665B34">
        <w:t>. Our senses are deceptive - and when they are corrected, this is achieved by the intellect</w:t>
      </w:r>
      <w:r w:rsidR="00943855">
        <w:t xml:space="preserve">, the innate instinct of what is </w:t>
      </w:r>
      <w:r w:rsidR="00931500">
        <w:t>true</w:t>
      </w:r>
      <w:r w:rsidR="00943855">
        <w:t>, just like the innate idea of a triangle, which makes it instantly recognisable (</w:t>
      </w:r>
      <w:r w:rsidR="00614EBD">
        <w:t xml:space="preserve">Kenny, 1995, </w:t>
      </w:r>
      <w:r w:rsidR="00943855">
        <w:t>p.25).</w:t>
      </w:r>
    </w:p>
    <w:p w14:paraId="3AC0D1F6" w14:textId="77777777" w:rsidR="00476E5D" w:rsidRDefault="00476E5D" w:rsidP="00163FEE">
      <w:pPr>
        <w:spacing w:line="360" w:lineRule="auto"/>
        <w:jc w:val="both"/>
        <w:rPr>
          <w:u w:val="single"/>
        </w:rPr>
      </w:pPr>
    </w:p>
    <w:p w14:paraId="45B21170" w14:textId="68A80CE9" w:rsidR="00476E5D" w:rsidRDefault="006E43BA" w:rsidP="00163FEE">
      <w:pPr>
        <w:spacing w:line="360" w:lineRule="auto"/>
        <w:jc w:val="both"/>
        <w:rPr>
          <w:u w:val="single"/>
        </w:rPr>
      </w:pPr>
      <w:bookmarkStart w:id="5" w:name="_Hlk68542447"/>
      <w:r w:rsidRPr="008945DD">
        <w:rPr>
          <w:u w:val="single"/>
        </w:rPr>
        <w:lastRenderedPageBreak/>
        <w:t>Analysis</w:t>
      </w:r>
      <w:r>
        <w:rPr>
          <w:u w:val="single"/>
        </w:rPr>
        <w:t>/evaluation</w:t>
      </w:r>
    </w:p>
    <w:bookmarkEnd w:id="5"/>
    <w:p w14:paraId="09B45241" w14:textId="51C1979D" w:rsidR="00476E5D" w:rsidRPr="0014021D" w:rsidRDefault="00476E5D" w:rsidP="00163FEE">
      <w:pPr>
        <w:spacing w:line="360" w:lineRule="auto"/>
        <w:jc w:val="both"/>
      </w:pPr>
      <w:r w:rsidRPr="00476E5D">
        <w:t>Descartes</w:t>
      </w:r>
      <w:r>
        <w:t>’ analogy of a set of beliefs to a basket full of apples, some of which might be rotten</w:t>
      </w:r>
      <w:r w:rsidR="000E3CD8">
        <w:t>,</w:t>
      </w:r>
      <w:r>
        <w:t xml:space="preserve"> is a bit problematic. It is correct that if some apples are rotten (but one does not know which</w:t>
      </w:r>
      <w:r w:rsidR="000E3CD8">
        <w:t xml:space="preserve"> ones</w:t>
      </w:r>
      <w:r>
        <w:t xml:space="preserve">), one is most likely to throw them all out and buy a </w:t>
      </w:r>
      <w:r w:rsidRPr="00B6209C">
        <w:t>new bag.</w:t>
      </w:r>
      <w:r w:rsidR="00B6209C">
        <w:t xml:space="preserve"> He claims that our minds are like a botched canvas and our beliefs a shaky edifice (</w:t>
      </w:r>
      <w:r w:rsidR="000E3CD8">
        <w:t xml:space="preserve">Kenny, </w:t>
      </w:r>
      <w:r w:rsidR="00B6209C">
        <w:t xml:space="preserve">p. 14). Descartes believes that most of our beliefs come from our senses </w:t>
      </w:r>
      <w:r w:rsidR="00B6209C" w:rsidRPr="00B6209C">
        <w:rPr>
          <w:i/>
          <w:iCs/>
        </w:rPr>
        <w:t>(a posteriori)</w:t>
      </w:r>
      <w:r w:rsidR="00B6209C">
        <w:t xml:space="preserve"> and might be deceptive. </w:t>
      </w:r>
      <w:r w:rsidR="00210789">
        <w:t>Even if one belief stood the chance of being true, it could spread its falsehood to the rest. We should</w:t>
      </w:r>
      <w:r w:rsidR="00BC1721">
        <w:t>,</w:t>
      </w:r>
      <w:r w:rsidR="00210789">
        <w:t xml:space="preserve"> therefore</w:t>
      </w:r>
      <w:r w:rsidR="00BC1721">
        <w:t>,</w:t>
      </w:r>
      <w:r w:rsidR="00210789">
        <w:t xml:space="preserve"> demolish the whole edifice and start from ground zero. Would this be correct, however? Isn’t believing that everything is false a belief </w:t>
      </w:r>
      <w:r w:rsidR="0015562B">
        <w:t xml:space="preserve">in itself? </w:t>
      </w:r>
      <w:r w:rsidR="000763C7">
        <w:t>How would a belief that I know is already true affect the belief that I doubt? Are our beliefs a house that needs to be completely demolished or an old boat, whose planks need to be repaired one by one?</w:t>
      </w:r>
      <w:r w:rsidR="00F251EE">
        <w:t xml:space="preserve"> </w:t>
      </w:r>
      <w:r w:rsidR="00F251EE" w:rsidRPr="00F251EE">
        <w:t xml:space="preserve">Can doubt be universal? For example, can we doubt God or something that is even more certain, death? </w:t>
      </w:r>
      <w:r w:rsidR="002E76A9">
        <w:t>Also, even if our perception or belief is wrong, it can be corrected. If it is corrected, does this not mean that there is a ‘perfect’ belief according to which it has been corrected?</w:t>
      </w:r>
    </w:p>
    <w:p w14:paraId="5E274E4E" w14:textId="77777777" w:rsidR="00476E5D" w:rsidRDefault="00476E5D" w:rsidP="00476E5D">
      <w:pPr>
        <w:spacing w:line="360" w:lineRule="auto"/>
        <w:jc w:val="both"/>
        <w:rPr>
          <w:rFonts w:ascii="Calibri" w:hAnsi="Calibri" w:cs="Calibri"/>
          <w:iCs/>
        </w:rPr>
      </w:pPr>
      <w:r w:rsidRPr="006B1B89">
        <w:rPr>
          <w:u w:val="single"/>
        </w:rPr>
        <w:t>Conclusion of critique</w:t>
      </w:r>
    </w:p>
    <w:p w14:paraId="0691171E" w14:textId="087FDFB1" w:rsidR="00F57438" w:rsidRDefault="008879A4" w:rsidP="00163FEE">
      <w:pPr>
        <w:spacing w:line="360" w:lineRule="auto"/>
        <w:jc w:val="both"/>
        <w:rPr>
          <w:rFonts w:ascii="Calibri" w:hAnsi="Calibri" w:cs="Calibri"/>
          <w:iCs/>
        </w:rPr>
      </w:pPr>
      <w:r>
        <w:rPr>
          <w:rFonts w:ascii="Calibri" w:hAnsi="Calibri" w:cs="Calibri"/>
          <w:iCs/>
        </w:rPr>
        <w:t xml:space="preserve">Kenny does pose some serious (already aforementioned) questions to Descartes’ claims, for example whether the philosopher is doubting the existence of God, the difference between ‘suspension of judgement’ and ‘actual disbelief’ </w:t>
      </w:r>
      <w:r w:rsidR="00E10E81">
        <w:rPr>
          <w:rFonts w:ascii="Calibri" w:hAnsi="Calibri" w:cs="Calibri"/>
          <w:iCs/>
        </w:rPr>
        <w:t>(</w:t>
      </w:r>
      <w:bookmarkStart w:id="6" w:name="_Hlk68898605"/>
      <w:r w:rsidR="000D7FD3">
        <w:rPr>
          <w:rFonts w:ascii="Calibri" w:hAnsi="Calibri" w:cs="Calibri"/>
          <w:iCs/>
        </w:rPr>
        <w:t xml:space="preserve">Kenny, 1995, </w:t>
      </w:r>
      <w:bookmarkEnd w:id="6"/>
      <w:r w:rsidR="00E10E81">
        <w:rPr>
          <w:rFonts w:ascii="Calibri" w:hAnsi="Calibri" w:cs="Calibri"/>
          <w:iCs/>
        </w:rPr>
        <w:t xml:space="preserve">p. 22) </w:t>
      </w:r>
      <w:r>
        <w:rPr>
          <w:rFonts w:ascii="Calibri" w:hAnsi="Calibri" w:cs="Calibri"/>
          <w:iCs/>
        </w:rPr>
        <w:t xml:space="preserve">and the extraordinary </w:t>
      </w:r>
      <w:r w:rsidR="00E10E81">
        <w:rPr>
          <w:rFonts w:ascii="Calibri" w:hAnsi="Calibri" w:cs="Calibri"/>
          <w:iCs/>
        </w:rPr>
        <w:t>challenge to ‘play the part of a man who believes that the world does not exist’ (</w:t>
      </w:r>
      <w:r w:rsidR="000D7FD3">
        <w:rPr>
          <w:rFonts w:ascii="Calibri" w:hAnsi="Calibri" w:cs="Calibri"/>
          <w:iCs/>
        </w:rPr>
        <w:t xml:space="preserve">Kenny, 1995, </w:t>
      </w:r>
      <w:r w:rsidR="00E10E81">
        <w:rPr>
          <w:rFonts w:ascii="Calibri" w:hAnsi="Calibri" w:cs="Calibri"/>
          <w:iCs/>
        </w:rPr>
        <w:t xml:space="preserve">p. 24). </w:t>
      </w:r>
      <w:r w:rsidR="00303FFE">
        <w:rPr>
          <w:rFonts w:ascii="Calibri" w:hAnsi="Calibri" w:cs="Calibri"/>
          <w:iCs/>
        </w:rPr>
        <w:t>If mathematical truths, which cannot be doubted, for example, have been created by God, how can we doubt God? If we doubt God, who created the mathematical truths? When God created these mathematical truths, did he doubt himself or them at all, in case he was being deceived by the evil genius?</w:t>
      </w:r>
      <w:r w:rsidR="00F57438" w:rsidRPr="00F57438">
        <w:rPr>
          <w:rFonts w:ascii="Calibri" w:hAnsi="Calibri" w:cs="Calibri"/>
        </w:rPr>
        <w:t xml:space="preserve"> </w:t>
      </w:r>
      <w:r w:rsidR="00F57438" w:rsidRPr="00A57F3A">
        <w:rPr>
          <w:rFonts w:ascii="Calibri" w:hAnsi="Calibri" w:cs="Calibri"/>
        </w:rPr>
        <w:t xml:space="preserve">Anthony Kenny’s </w:t>
      </w:r>
      <w:r w:rsidR="00F57438">
        <w:rPr>
          <w:rFonts w:ascii="Calibri" w:hAnsi="Calibri" w:cs="Calibri"/>
          <w:i/>
        </w:rPr>
        <w:t xml:space="preserve">Cartesian Doubt </w:t>
      </w:r>
      <w:r w:rsidR="00F57438">
        <w:rPr>
          <w:rFonts w:ascii="Calibri" w:hAnsi="Calibri" w:cs="Calibri"/>
          <w:iCs/>
        </w:rPr>
        <w:t>is an easily accessible, well-written chapter on Descartes’ hypothesis of the evil genius.  For the most part, Kenny presents the philosopher’s arguments and, towards the end, adds his own thoughts, in order to challenge the reader. Is the existence of an omnipotent deceiver possible and how would this be reconciled with the existence of an equally omnipotent, benevolent God (</w:t>
      </w:r>
      <w:r w:rsidR="000D7FD3">
        <w:rPr>
          <w:rFonts w:ascii="Calibri" w:hAnsi="Calibri" w:cs="Calibri"/>
          <w:iCs/>
        </w:rPr>
        <w:t xml:space="preserve">Kenny, 1995, </w:t>
      </w:r>
      <w:r w:rsidR="00F57438">
        <w:rPr>
          <w:rFonts w:ascii="Calibri" w:hAnsi="Calibri" w:cs="Calibri"/>
          <w:iCs/>
        </w:rPr>
        <w:t xml:space="preserve">p.36)? </w:t>
      </w:r>
    </w:p>
    <w:p w14:paraId="2B54458F" w14:textId="42C2E10D" w:rsidR="006E43BA" w:rsidRDefault="00F57438" w:rsidP="00F57438">
      <w:pPr>
        <w:spacing w:line="360" w:lineRule="auto"/>
        <w:jc w:val="both"/>
        <w:rPr>
          <w:rFonts w:ascii="Calibri" w:hAnsi="Calibri" w:cs="Calibri"/>
          <w:iCs/>
        </w:rPr>
      </w:pPr>
      <w:r>
        <w:rPr>
          <w:rFonts w:ascii="Calibri" w:hAnsi="Calibri" w:cs="Calibri"/>
          <w:iCs/>
        </w:rPr>
        <w:t>It is not entirely clear whether the author shares Descartes’ scepticism (most likely he does not), but he definitely encourages the reader to ponder upon it - as long as they are prepared to accept Descartes’ basic assumptions from the outset and start work</w:t>
      </w:r>
      <w:r w:rsidR="000D7FD3">
        <w:rPr>
          <w:rFonts w:ascii="Calibri" w:hAnsi="Calibri" w:cs="Calibri"/>
          <w:iCs/>
        </w:rPr>
        <w:t>ing</w:t>
      </w:r>
      <w:r>
        <w:rPr>
          <w:rFonts w:ascii="Calibri" w:hAnsi="Calibri" w:cs="Calibri"/>
          <w:iCs/>
        </w:rPr>
        <w:t xml:space="preserve"> from there.</w:t>
      </w:r>
    </w:p>
    <w:p w14:paraId="2804C1BD" w14:textId="77777777" w:rsidR="00F57438" w:rsidRPr="00F57438" w:rsidRDefault="00F57438" w:rsidP="00F57438">
      <w:pPr>
        <w:spacing w:line="360" w:lineRule="auto"/>
        <w:jc w:val="both"/>
        <w:rPr>
          <w:rFonts w:ascii="Calibri" w:hAnsi="Calibri" w:cs="Calibri"/>
          <w:iCs/>
        </w:rPr>
      </w:pPr>
    </w:p>
    <w:p w14:paraId="5174B0C6" w14:textId="53CF8476" w:rsidR="006E43BA" w:rsidRPr="006E43BA" w:rsidRDefault="00F57438" w:rsidP="006E43BA">
      <w:pPr>
        <w:spacing w:line="360" w:lineRule="auto"/>
        <w:jc w:val="right"/>
      </w:pPr>
      <w:r>
        <w:t>8</w:t>
      </w:r>
      <w:r w:rsidR="000D7FD3">
        <w:t>20</w:t>
      </w:r>
      <w:r w:rsidR="00304B9C">
        <w:t xml:space="preserve"> words</w:t>
      </w:r>
    </w:p>
    <w:p w14:paraId="397526D1" w14:textId="77777777" w:rsidR="006E43BA" w:rsidRDefault="006E43BA" w:rsidP="00495EAC">
      <w:pPr>
        <w:rPr>
          <w:b/>
          <w:bCs/>
          <w:sz w:val="24"/>
          <w:szCs w:val="24"/>
        </w:rPr>
      </w:pPr>
    </w:p>
    <w:p w14:paraId="6F372437" w14:textId="17E72932" w:rsidR="006E43BA" w:rsidRDefault="007E7A8E" w:rsidP="006E43BA">
      <w:pPr>
        <w:jc w:val="center"/>
        <w:rPr>
          <w:b/>
          <w:bCs/>
          <w:sz w:val="28"/>
          <w:szCs w:val="28"/>
        </w:rPr>
      </w:pPr>
      <w:bookmarkStart w:id="7" w:name="_Hlk67951097"/>
      <w:r>
        <w:rPr>
          <w:b/>
          <w:bCs/>
          <w:sz w:val="28"/>
          <w:szCs w:val="28"/>
        </w:rPr>
        <w:t xml:space="preserve">NO </w:t>
      </w:r>
      <w:r w:rsidR="006E43BA">
        <w:rPr>
          <w:b/>
          <w:bCs/>
          <w:sz w:val="28"/>
          <w:szCs w:val="28"/>
        </w:rPr>
        <w:t xml:space="preserve">ADDITIONAL </w:t>
      </w:r>
      <w:r w:rsidR="006E43BA" w:rsidRPr="00F93FAA">
        <w:rPr>
          <w:b/>
          <w:bCs/>
          <w:sz w:val="28"/>
          <w:szCs w:val="28"/>
        </w:rPr>
        <w:t>REFERENCES</w:t>
      </w:r>
    </w:p>
    <w:bookmarkEnd w:id="7"/>
    <w:p w14:paraId="7BF42DA2" w14:textId="77777777" w:rsidR="006E43BA" w:rsidRDefault="006E43BA" w:rsidP="00495EAC">
      <w:pPr>
        <w:rPr>
          <w:b/>
          <w:bCs/>
          <w:sz w:val="24"/>
          <w:szCs w:val="24"/>
        </w:rPr>
      </w:pPr>
    </w:p>
    <w:p w14:paraId="27D27057" w14:textId="70FEB915" w:rsidR="006E43BA" w:rsidRDefault="006E43BA" w:rsidP="00495EAC">
      <w:pPr>
        <w:rPr>
          <w:b/>
          <w:bCs/>
          <w:sz w:val="24"/>
          <w:szCs w:val="24"/>
        </w:rPr>
      </w:pPr>
    </w:p>
    <w:p w14:paraId="770F5AAE" w14:textId="2316AF63" w:rsidR="006E43BA" w:rsidRDefault="006E43BA" w:rsidP="00495EAC">
      <w:pPr>
        <w:rPr>
          <w:b/>
          <w:bCs/>
          <w:sz w:val="24"/>
          <w:szCs w:val="24"/>
        </w:rPr>
      </w:pPr>
    </w:p>
    <w:p w14:paraId="38532B47" w14:textId="69B0131D" w:rsidR="006E43BA" w:rsidRDefault="006E43BA" w:rsidP="00495EAC">
      <w:pPr>
        <w:rPr>
          <w:b/>
          <w:bCs/>
          <w:sz w:val="24"/>
          <w:szCs w:val="24"/>
        </w:rPr>
      </w:pPr>
    </w:p>
    <w:p w14:paraId="22DA34F3" w14:textId="282E19F5" w:rsidR="006E43BA" w:rsidRDefault="006E43BA" w:rsidP="00495EAC">
      <w:pPr>
        <w:rPr>
          <w:b/>
          <w:bCs/>
          <w:sz w:val="24"/>
          <w:szCs w:val="24"/>
        </w:rPr>
      </w:pPr>
    </w:p>
    <w:p w14:paraId="0BA69104" w14:textId="10160519" w:rsidR="006E43BA" w:rsidRDefault="006E43BA" w:rsidP="00495EAC">
      <w:pPr>
        <w:rPr>
          <w:b/>
          <w:bCs/>
          <w:sz w:val="24"/>
          <w:szCs w:val="24"/>
        </w:rPr>
      </w:pPr>
    </w:p>
    <w:p w14:paraId="37CE3DDD" w14:textId="7E282072" w:rsidR="006E43BA" w:rsidRDefault="006E43BA" w:rsidP="00495EAC">
      <w:pPr>
        <w:rPr>
          <w:b/>
          <w:bCs/>
          <w:sz w:val="24"/>
          <w:szCs w:val="24"/>
        </w:rPr>
      </w:pPr>
    </w:p>
    <w:p w14:paraId="6471BB75" w14:textId="7A31760E" w:rsidR="006E43BA" w:rsidRDefault="006E43BA" w:rsidP="00495EAC">
      <w:pPr>
        <w:rPr>
          <w:b/>
          <w:bCs/>
          <w:sz w:val="24"/>
          <w:szCs w:val="24"/>
        </w:rPr>
      </w:pPr>
    </w:p>
    <w:p w14:paraId="568AEF45" w14:textId="2B0A1165" w:rsidR="006E43BA" w:rsidRDefault="006E43BA" w:rsidP="00495EAC">
      <w:pPr>
        <w:rPr>
          <w:b/>
          <w:bCs/>
          <w:sz w:val="24"/>
          <w:szCs w:val="24"/>
        </w:rPr>
      </w:pPr>
    </w:p>
    <w:p w14:paraId="3C4A15AD" w14:textId="012E5A5B" w:rsidR="006E43BA" w:rsidRDefault="006E43BA" w:rsidP="00495EAC">
      <w:pPr>
        <w:rPr>
          <w:b/>
          <w:bCs/>
          <w:sz w:val="24"/>
          <w:szCs w:val="24"/>
        </w:rPr>
      </w:pPr>
    </w:p>
    <w:p w14:paraId="6A4CF3A1" w14:textId="77777777" w:rsidR="006E43BA" w:rsidRDefault="006E43BA" w:rsidP="00495EAC">
      <w:pPr>
        <w:rPr>
          <w:b/>
          <w:bCs/>
          <w:sz w:val="24"/>
          <w:szCs w:val="24"/>
        </w:rPr>
      </w:pPr>
    </w:p>
    <w:p w14:paraId="783BDAF5" w14:textId="77777777" w:rsidR="006E43BA" w:rsidRDefault="006E43BA" w:rsidP="00495EAC">
      <w:pPr>
        <w:rPr>
          <w:b/>
          <w:bCs/>
          <w:sz w:val="24"/>
          <w:szCs w:val="24"/>
        </w:rPr>
      </w:pPr>
    </w:p>
    <w:p w14:paraId="1BC2769F" w14:textId="77777777" w:rsidR="006E43BA" w:rsidRDefault="006E43BA" w:rsidP="00495EAC">
      <w:pPr>
        <w:rPr>
          <w:b/>
          <w:bCs/>
          <w:sz w:val="24"/>
          <w:szCs w:val="24"/>
        </w:rPr>
      </w:pPr>
    </w:p>
    <w:p w14:paraId="495450CA" w14:textId="063735E6" w:rsidR="006E43BA" w:rsidRDefault="006E43BA" w:rsidP="00495EAC">
      <w:pPr>
        <w:rPr>
          <w:b/>
          <w:bCs/>
          <w:sz w:val="24"/>
          <w:szCs w:val="24"/>
        </w:rPr>
      </w:pPr>
    </w:p>
    <w:p w14:paraId="0F1B5EB2" w14:textId="280C979A" w:rsidR="006E43BA" w:rsidRDefault="006E43BA" w:rsidP="00495EAC">
      <w:pPr>
        <w:rPr>
          <w:b/>
          <w:bCs/>
          <w:sz w:val="24"/>
          <w:szCs w:val="24"/>
        </w:rPr>
      </w:pPr>
    </w:p>
    <w:p w14:paraId="0620A69F" w14:textId="2DA4D3AA" w:rsidR="006E43BA" w:rsidRDefault="006E43BA" w:rsidP="00495EAC">
      <w:pPr>
        <w:rPr>
          <w:b/>
          <w:bCs/>
          <w:sz w:val="24"/>
          <w:szCs w:val="24"/>
        </w:rPr>
      </w:pPr>
    </w:p>
    <w:p w14:paraId="2758F98D" w14:textId="1B6A5311" w:rsidR="006E43BA" w:rsidRDefault="006E43BA" w:rsidP="00495EAC">
      <w:pPr>
        <w:rPr>
          <w:b/>
          <w:bCs/>
          <w:sz w:val="24"/>
          <w:szCs w:val="24"/>
        </w:rPr>
      </w:pPr>
    </w:p>
    <w:p w14:paraId="59017988" w14:textId="28A045C0" w:rsidR="006E43BA" w:rsidRDefault="006E43BA" w:rsidP="00495EAC">
      <w:pPr>
        <w:rPr>
          <w:b/>
          <w:bCs/>
          <w:sz w:val="24"/>
          <w:szCs w:val="24"/>
        </w:rPr>
      </w:pPr>
    </w:p>
    <w:p w14:paraId="27A0AD72" w14:textId="5A2AA7F5" w:rsidR="006E43BA" w:rsidRDefault="006E43BA" w:rsidP="00495EAC">
      <w:pPr>
        <w:rPr>
          <w:b/>
          <w:bCs/>
          <w:sz w:val="24"/>
          <w:szCs w:val="24"/>
        </w:rPr>
      </w:pPr>
    </w:p>
    <w:p w14:paraId="317A4F07" w14:textId="3C367E09" w:rsidR="006E43BA" w:rsidRDefault="006E43BA" w:rsidP="00495EAC">
      <w:pPr>
        <w:rPr>
          <w:b/>
          <w:bCs/>
          <w:sz w:val="24"/>
          <w:szCs w:val="24"/>
        </w:rPr>
      </w:pPr>
    </w:p>
    <w:p w14:paraId="118DE57B" w14:textId="0BA95ABB" w:rsidR="006E43BA" w:rsidRDefault="006E43BA" w:rsidP="00495EAC">
      <w:pPr>
        <w:rPr>
          <w:b/>
          <w:bCs/>
          <w:sz w:val="24"/>
          <w:szCs w:val="24"/>
        </w:rPr>
      </w:pPr>
    </w:p>
    <w:p w14:paraId="7B0A7080" w14:textId="5A8AE405" w:rsidR="006E43BA" w:rsidRDefault="006E43BA" w:rsidP="00495EAC">
      <w:pPr>
        <w:rPr>
          <w:b/>
          <w:bCs/>
          <w:sz w:val="24"/>
          <w:szCs w:val="24"/>
        </w:rPr>
      </w:pPr>
    </w:p>
    <w:p w14:paraId="1D5A8808" w14:textId="35216A2E" w:rsidR="006E43BA" w:rsidRDefault="006E43BA" w:rsidP="00495EAC">
      <w:pPr>
        <w:rPr>
          <w:b/>
          <w:bCs/>
          <w:sz w:val="24"/>
          <w:szCs w:val="24"/>
        </w:rPr>
      </w:pPr>
    </w:p>
    <w:p w14:paraId="5DF3474B" w14:textId="5902E741" w:rsidR="006E43BA" w:rsidRDefault="006E43BA" w:rsidP="00495EAC">
      <w:pPr>
        <w:rPr>
          <w:b/>
          <w:bCs/>
          <w:sz w:val="24"/>
          <w:szCs w:val="24"/>
        </w:rPr>
      </w:pPr>
    </w:p>
    <w:p w14:paraId="5F6E8EBD" w14:textId="2F66D89B" w:rsidR="006E43BA" w:rsidRDefault="006E43BA" w:rsidP="00495EAC">
      <w:pPr>
        <w:rPr>
          <w:b/>
          <w:bCs/>
          <w:sz w:val="24"/>
          <w:szCs w:val="24"/>
        </w:rPr>
      </w:pPr>
    </w:p>
    <w:p w14:paraId="17907406" w14:textId="77777777" w:rsidR="006E43BA" w:rsidRDefault="006E43BA" w:rsidP="00495EAC">
      <w:pPr>
        <w:rPr>
          <w:b/>
          <w:bCs/>
          <w:sz w:val="24"/>
          <w:szCs w:val="24"/>
        </w:rPr>
      </w:pPr>
    </w:p>
    <w:p w14:paraId="641ABE2D" w14:textId="77777777" w:rsidR="006E43BA" w:rsidRDefault="006E43BA" w:rsidP="00495EAC">
      <w:pPr>
        <w:rPr>
          <w:b/>
          <w:bCs/>
          <w:sz w:val="24"/>
          <w:szCs w:val="24"/>
        </w:rPr>
      </w:pPr>
    </w:p>
    <w:p w14:paraId="49487E28" w14:textId="42AC3930" w:rsidR="00495EAC" w:rsidRDefault="00495EAC" w:rsidP="00495EAC">
      <w:pPr>
        <w:rPr>
          <w:b/>
          <w:bCs/>
          <w:sz w:val="24"/>
          <w:szCs w:val="24"/>
        </w:rPr>
      </w:pPr>
      <w:r>
        <w:rPr>
          <w:b/>
          <w:bCs/>
          <w:sz w:val="24"/>
          <w:szCs w:val="24"/>
        </w:rPr>
        <w:lastRenderedPageBreak/>
        <w:t xml:space="preserve">TEXT </w:t>
      </w:r>
      <w:r w:rsidR="00163FEE">
        <w:rPr>
          <w:b/>
          <w:bCs/>
          <w:sz w:val="24"/>
          <w:szCs w:val="24"/>
        </w:rPr>
        <w:t>5</w:t>
      </w:r>
    </w:p>
    <w:p w14:paraId="550C2575" w14:textId="77777777" w:rsidR="00F719DC" w:rsidRPr="00F719DC" w:rsidRDefault="00F719DC" w:rsidP="00F719DC">
      <w:pPr>
        <w:spacing w:after="0" w:line="240" w:lineRule="auto"/>
        <w:rPr>
          <w:rFonts w:eastAsia="Times New Roman" w:cstheme="minorHAnsi"/>
          <w:b/>
          <w:bCs/>
          <w:sz w:val="24"/>
          <w:szCs w:val="24"/>
          <w:lang w:eastAsia="en-GB"/>
        </w:rPr>
      </w:pPr>
      <w:r w:rsidRPr="00F719DC">
        <w:rPr>
          <w:rFonts w:eastAsia="Times New Roman" w:cstheme="minorHAnsi"/>
          <w:b/>
          <w:bCs/>
          <w:sz w:val="24"/>
          <w:szCs w:val="24"/>
          <w:lang w:eastAsia="en-GB"/>
        </w:rPr>
        <w:t xml:space="preserve">Timothy Williamson, </w:t>
      </w:r>
      <w:r w:rsidRPr="00F719DC">
        <w:rPr>
          <w:rFonts w:eastAsia="Times New Roman" w:cstheme="minorHAnsi"/>
          <w:b/>
          <w:bCs/>
          <w:i/>
          <w:sz w:val="24"/>
          <w:szCs w:val="24"/>
          <w:lang w:eastAsia="en-GB"/>
        </w:rPr>
        <w:t>Knowledge and its Limits</w:t>
      </w:r>
      <w:r w:rsidRPr="00F719DC">
        <w:rPr>
          <w:rFonts w:eastAsia="Times New Roman" w:cstheme="minorHAnsi"/>
          <w:b/>
          <w:bCs/>
          <w:sz w:val="24"/>
          <w:szCs w:val="24"/>
          <w:lang w:eastAsia="en-GB"/>
        </w:rPr>
        <w:t xml:space="preserve"> (Oxford: Oxford University Press, 2002). Read the introduction and chapter 1. (Accessible as an e-book via LRC.)</w:t>
      </w:r>
    </w:p>
    <w:p w14:paraId="174D2B6C" w14:textId="77777777" w:rsidR="006E43BA" w:rsidRDefault="006E43BA" w:rsidP="006E43BA">
      <w:pPr>
        <w:spacing w:line="360" w:lineRule="auto"/>
        <w:jc w:val="both"/>
        <w:rPr>
          <w:rStyle w:val="Emphasis"/>
          <w:rFonts w:ascii="Calibri" w:hAnsi="Calibri" w:cs="Calibri"/>
          <w:i w:val="0"/>
          <w:iCs w:val="0"/>
          <w:color w:val="1A1A1A"/>
          <w:u w:val="single"/>
          <w:shd w:val="clear" w:color="auto" w:fill="FFFFFF"/>
        </w:rPr>
      </w:pPr>
    </w:p>
    <w:p w14:paraId="7D1C936D" w14:textId="06877D98" w:rsidR="00495EAC" w:rsidRPr="006E43BA" w:rsidRDefault="006E43BA" w:rsidP="00495EAC">
      <w:pPr>
        <w:spacing w:line="360" w:lineRule="auto"/>
        <w:jc w:val="both"/>
        <w:rPr>
          <w:rFonts w:ascii="Calibri" w:hAnsi="Calibri" w:cs="Calibri"/>
          <w:color w:val="1A1A1A"/>
          <w:u w:val="single"/>
          <w:shd w:val="clear" w:color="auto" w:fill="FFFFFF"/>
        </w:rPr>
      </w:pPr>
      <w:r w:rsidRPr="008945DD">
        <w:rPr>
          <w:rStyle w:val="Emphasis"/>
          <w:rFonts w:ascii="Calibri" w:hAnsi="Calibri" w:cs="Calibri"/>
          <w:i w:val="0"/>
          <w:iCs w:val="0"/>
          <w:color w:val="1A1A1A"/>
          <w:u w:val="single"/>
          <w:shd w:val="clear" w:color="auto" w:fill="FFFFFF"/>
        </w:rPr>
        <w:t>Summary</w:t>
      </w:r>
    </w:p>
    <w:p w14:paraId="26A46F9B" w14:textId="77777777" w:rsidR="00904531" w:rsidRDefault="00E91157" w:rsidP="00495EAC">
      <w:pPr>
        <w:spacing w:line="360" w:lineRule="auto"/>
        <w:jc w:val="both"/>
        <w:rPr>
          <w:rFonts w:ascii="Calibri" w:eastAsia="Times New Roman" w:hAnsi="Calibri" w:cs="Calibri"/>
          <w:color w:val="000000"/>
          <w:lang w:eastAsia="en-GB"/>
        </w:rPr>
      </w:pPr>
      <w:r w:rsidRPr="00243DD7">
        <w:rPr>
          <w:rFonts w:ascii="Calibri" w:eastAsia="Times New Roman" w:hAnsi="Calibri" w:cs="Calibri"/>
          <w:lang w:eastAsia="en-GB"/>
        </w:rPr>
        <w:t xml:space="preserve">Williamson’s </w:t>
      </w:r>
      <w:r w:rsidRPr="00243DD7">
        <w:rPr>
          <w:rFonts w:ascii="Calibri" w:eastAsia="Times New Roman" w:hAnsi="Calibri" w:cs="Calibri"/>
          <w:i/>
          <w:iCs/>
          <w:lang w:eastAsia="en-GB"/>
        </w:rPr>
        <w:t xml:space="preserve">Knowledge and its Limits </w:t>
      </w:r>
      <w:r w:rsidRPr="00243DD7">
        <w:rPr>
          <w:rFonts w:ascii="Calibri" w:eastAsia="Times New Roman" w:hAnsi="Calibri" w:cs="Calibri"/>
          <w:lang w:eastAsia="en-GB"/>
        </w:rPr>
        <w:t xml:space="preserve">introduces the reader to central ideas </w:t>
      </w:r>
      <w:r w:rsidR="004F03E1" w:rsidRPr="00243DD7">
        <w:rPr>
          <w:rFonts w:ascii="Calibri" w:eastAsia="Times New Roman" w:hAnsi="Calibri" w:cs="Calibri"/>
          <w:lang w:eastAsia="en-GB"/>
        </w:rPr>
        <w:t>about</w:t>
      </w:r>
      <w:r w:rsidRPr="00243DD7">
        <w:rPr>
          <w:rFonts w:ascii="Calibri" w:eastAsia="Times New Roman" w:hAnsi="Calibri" w:cs="Calibri"/>
          <w:lang w:eastAsia="en-GB"/>
        </w:rPr>
        <w:t xml:space="preserve"> cognitive phenomena, such as the connection of mental life to action, </w:t>
      </w:r>
      <w:r w:rsidR="004F03E1" w:rsidRPr="00243DD7">
        <w:rPr>
          <w:rFonts w:ascii="Calibri" w:eastAsia="Times New Roman" w:hAnsi="Calibri" w:cs="Calibri"/>
          <w:lang w:eastAsia="en-GB"/>
        </w:rPr>
        <w:t xml:space="preserve">the prevalence of knowledge over belief, </w:t>
      </w:r>
      <w:r w:rsidR="00467800" w:rsidRPr="00243DD7">
        <w:rPr>
          <w:rFonts w:ascii="Calibri" w:eastAsia="Times New Roman" w:hAnsi="Calibri" w:cs="Calibri"/>
          <w:lang w:eastAsia="en-GB"/>
        </w:rPr>
        <w:t>genuine mental states and their causal explanations of action,</w:t>
      </w:r>
      <w:r w:rsidR="00467800" w:rsidRPr="00243DD7">
        <w:rPr>
          <w:rFonts w:ascii="Calibri" w:eastAsia="Times New Roman" w:hAnsi="Calibri" w:cs="Calibri"/>
          <w:b/>
          <w:bCs/>
          <w:color w:val="633D5D"/>
          <w:kern w:val="36"/>
          <w:lang w:eastAsia="en-GB"/>
        </w:rPr>
        <w:t> </w:t>
      </w:r>
      <w:r w:rsidR="00467800" w:rsidRPr="00243DD7">
        <w:rPr>
          <w:rFonts w:ascii="Calibri" w:eastAsia="Times New Roman" w:hAnsi="Calibri" w:cs="Calibri"/>
          <w:kern w:val="36"/>
          <w:lang w:eastAsia="en-GB"/>
        </w:rPr>
        <w:t xml:space="preserve">knowledge serving as belief and assertion, </w:t>
      </w:r>
      <w:r w:rsidR="00243DD7" w:rsidRPr="00243DD7">
        <w:rPr>
          <w:rFonts w:ascii="Calibri" w:eastAsia="Times New Roman" w:hAnsi="Calibri" w:cs="Calibri"/>
          <w:kern w:val="36"/>
          <w:lang w:eastAsia="en-GB"/>
        </w:rPr>
        <w:t>knowledge</w:t>
      </w:r>
      <w:r w:rsidR="00467800" w:rsidRPr="00243DD7">
        <w:rPr>
          <w:rFonts w:ascii="Calibri" w:eastAsia="Times New Roman" w:hAnsi="Calibri" w:cs="Calibri"/>
          <w:kern w:val="36"/>
          <w:lang w:eastAsia="en-GB"/>
        </w:rPr>
        <w:t xml:space="preserve"> scepticism and </w:t>
      </w:r>
      <w:r w:rsidR="00C957D7">
        <w:rPr>
          <w:rFonts w:ascii="Calibri" w:eastAsia="Times New Roman" w:hAnsi="Calibri" w:cs="Calibri"/>
          <w:color w:val="000000"/>
          <w:lang w:eastAsia="en-GB"/>
        </w:rPr>
        <w:t>cognitive</w:t>
      </w:r>
      <w:r w:rsidR="00243DD7" w:rsidRPr="00243DD7">
        <w:rPr>
          <w:rFonts w:ascii="Calibri" w:eastAsia="Times New Roman" w:hAnsi="Calibri" w:cs="Calibri"/>
          <w:color w:val="000000"/>
          <w:lang w:eastAsia="en-GB"/>
        </w:rPr>
        <w:t xml:space="preserve"> limits. </w:t>
      </w:r>
    </w:p>
    <w:p w14:paraId="3266D121" w14:textId="0D5A631B" w:rsidR="00E91157" w:rsidRPr="001F4F15" w:rsidRDefault="00243DD7" w:rsidP="00495EAC">
      <w:pPr>
        <w:spacing w:line="360" w:lineRule="auto"/>
        <w:jc w:val="both"/>
        <w:rPr>
          <w:rFonts w:ascii="Calibri" w:hAnsi="Calibri" w:cs="Calibri"/>
        </w:rPr>
      </w:pPr>
      <w:r w:rsidRPr="00243DD7">
        <w:rPr>
          <w:rFonts w:ascii="Calibri" w:eastAsia="Times New Roman" w:hAnsi="Calibri" w:cs="Calibri"/>
          <w:color w:val="000000"/>
          <w:lang w:eastAsia="en-GB"/>
        </w:rPr>
        <w:t>The first chapter deals with propositional knowledge</w:t>
      </w:r>
      <w:r w:rsidR="001F6810">
        <w:rPr>
          <w:rFonts w:ascii="Calibri" w:eastAsia="Times New Roman" w:hAnsi="Calibri" w:cs="Calibri"/>
          <w:color w:val="000000"/>
          <w:lang w:eastAsia="en-GB"/>
        </w:rPr>
        <w:t xml:space="preserve">, </w:t>
      </w:r>
      <w:r w:rsidR="001F6810" w:rsidRPr="00EA0889">
        <w:rPr>
          <w:rFonts w:ascii="Calibri" w:eastAsia="Times New Roman" w:hAnsi="Calibri" w:cs="Calibri"/>
          <w:color w:val="000000"/>
          <w:lang w:eastAsia="en-GB"/>
        </w:rPr>
        <w:t>in other words perceiving that something is so and acting accordingly. Knowing is a mental state and mental states are</w:t>
      </w:r>
      <w:r w:rsidR="00904531">
        <w:rPr>
          <w:rFonts w:ascii="Calibri" w:eastAsia="Times New Roman" w:hAnsi="Calibri" w:cs="Calibri"/>
          <w:color w:val="000000"/>
          <w:lang w:eastAsia="en-GB"/>
        </w:rPr>
        <w:t>,</w:t>
      </w:r>
      <w:r w:rsidR="001F6810" w:rsidRPr="00EA0889">
        <w:rPr>
          <w:rFonts w:ascii="Calibri" w:eastAsia="Times New Roman" w:hAnsi="Calibri" w:cs="Calibri"/>
          <w:color w:val="000000"/>
          <w:lang w:eastAsia="en-GB"/>
        </w:rPr>
        <w:t xml:space="preserve"> somehow</w:t>
      </w:r>
      <w:r w:rsidR="00904531">
        <w:rPr>
          <w:rFonts w:ascii="Calibri" w:eastAsia="Times New Roman" w:hAnsi="Calibri" w:cs="Calibri"/>
          <w:color w:val="000000"/>
          <w:lang w:eastAsia="en-GB"/>
        </w:rPr>
        <w:t>,</w:t>
      </w:r>
      <w:r w:rsidR="001F6810" w:rsidRPr="00EA0889">
        <w:rPr>
          <w:rFonts w:ascii="Calibri" w:eastAsia="Times New Roman" w:hAnsi="Calibri" w:cs="Calibri"/>
          <w:color w:val="000000"/>
          <w:lang w:eastAsia="en-GB"/>
        </w:rPr>
        <w:t xml:space="preserve"> linked by cause and effect; where there is fearing there could be regretting, and where there is imagining there is possibly</w:t>
      </w:r>
      <w:r w:rsidR="00EA0889" w:rsidRPr="00EA0889">
        <w:rPr>
          <w:rFonts w:ascii="Calibri" w:eastAsia="Times New Roman" w:hAnsi="Calibri" w:cs="Calibri"/>
          <w:color w:val="000000"/>
          <w:lang w:eastAsia="en-GB"/>
        </w:rPr>
        <w:t xml:space="preserve"> also</w:t>
      </w:r>
      <w:r w:rsidR="001F6810" w:rsidRPr="00EA0889">
        <w:rPr>
          <w:rFonts w:ascii="Calibri" w:eastAsia="Times New Roman" w:hAnsi="Calibri" w:cs="Calibri"/>
          <w:color w:val="000000"/>
          <w:lang w:eastAsia="en-GB"/>
        </w:rPr>
        <w:t xml:space="preserve"> remembering</w:t>
      </w:r>
      <w:r w:rsidR="00EA0889" w:rsidRPr="00EA0889">
        <w:rPr>
          <w:rFonts w:ascii="Calibri" w:eastAsia="Times New Roman" w:hAnsi="Calibri" w:cs="Calibri"/>
          <w:color w:val="000000"/>
          <w:lang w:eastAsia="en-GB"/>
        </w:rPr>
        <w:t>.</w:t>
      </w:r>
      <w:r w:rsidR="00EA0889">
        <w:rPr>
          <w:rFonts w:ascii="Calibri" w:eastAsia="Times New Roman" w:hAnsi="Calibri" w:cs="Calibri"/>
          <w:color w:val="000000"/>
          <w:lang w:eastAsia="en-GB"/>
        </w:rPr>
        <w:t xml:space="preserve"> Knowledge should also not be studied independently but alongside other mental phenomena.</w:t>
      </w:r>
      <w:r w:rsidR="0091537D">
        <w:rPr>
          <w:rFonts w:ascii="Calibri" w:eastAsia="Times New Roman" w:hAnsi="Calibri" w:cs="Calibri"/>
          <w:color w:val="000000"/>
          <w:lang w:eastAsia="en-GB"/>
        </w:rPr>
        <w:t xml:space="preserve"> It could also be a product of subjective certainty – if a mental state is sufficient for knowing, do we always know what mental state we are in? </w:t>
      </w:r>
      <w:r w:rsidR="00661E58">
        <w:rPr>
          <w:rFonts w:ascii="Calibri" w:eastAsia="Times New Roman" w:hAnsi="Calibri" w:cs="Calibri"/>
          <w:color w:val="000000"/>
          <w:lang w:eastAsia="en-GB"/>
        </w:rPr>
        <w:t xml:space="preserve">If our mental state is exactly the same in two situations, is our knowledge exactly the same? Not necessarily, according to a sceptic; different knowledge requires a different mental state.  </w:t>
      </w:r>
      <w:r w:rsidR="001F4F15">
        <w:t xml:space="preserve">There is also a fundamental difference between knowing and believing truly. We </w:t>
      </w:r>
      <w:r w:rsidR="001F4F15" w:rsidRPr="001F4F15">
        <w:rPr>
          <w:i/>
          <w:iCs/>
        </w:rPr>
        <w:t>know</w:t>
      </w:r>
      <w:r w:rsidR="001F4F15">
        <w:t xml:space="preserve"> that it is raining but we do we </w:t>
      </w:r>
      <w:r w:rsidR="001F4F15" w:rsidRPr="001F4F15">
        <w:rPr>
          <w:i/>
          <w:iCs/>
        </w:rPr>
        <w:t>believe truly</w:t>
      </w:r>
      <w:r w:rsidR="001F4F15">
        <w:t xml:space="preserve"> that it’s raining? We do not, because </w:t>
      </w:r>
      <w:r w:rsidR="001F4F15" w:rsidRPr="001F4F15">
        <w:rPr>
          <w:i/>
          <w:iCs/>
        </w:rPr>
        <w:t>believing truly</w:t>
      </w:r>
      <w:r w:rsidR="001F4F15">
        <w:t xml:space="preserve"> is not a mental concept of a state. </w:t>
      </w:r>
      <w:r w:rsidR="00A5499F">
        <w:t xml:space="preserve">Knowing cannot be broken down into the most basic states; it is </w:t>
      </w:r>
      <w:proofErr w:type="spellStart"/>
      <w:r w:rsidR="00A5499F">
        <w:t>factive</w:t>
      </w:r>
      <w:proofErr w:type="spellEnd"/>
      <w:r w:rsidR="00A5499F">
        <w:t>, if it adheres only to truths, for example seeing, knowing and remembering.</w:t>
      </w:r>
      <w:r w:rsidR="000F5310">
        <w:t xml:space="preserve"> Language is the means humans use to describe a </w:t>
      </w:r>
      <w:proofErr w:type="spellStart"/>
      <w:r w:rsidR="000F5310">
        <w:t>factive</w:t>
      </w:r>
      <w:proofErr w:type="spellEnd"/>
      <w:r w:rsidR="000F5310">
        <w:t xml:space="preserve"> state. </w:t>
      </w:r>
      <w:r w:rsidR="000F5310" w:rsidRPr="002416F4">
        <w:rPr>
          <w:rFonts w:ascii="Calibri" w:hAnsi="Calibri" w:cs="Calibri"/>
        </w:rPr>
        <w:t xml:space="preserve">However, </w:t>
      </w:r>
      <w:r w:rsidR="000F5310" w:rsidRPr="002416F4">
        <w:rPr>
          <w:rFonts w:ascii="Calibri" w:eastAsia="Times New Roman" w:hAnsi="Calibri" w:cs="Calibri"/>
          <w:color w:val="000000"/>
          <w:lang w:eastAsia="en-GB"/>
        </w:rPr>
        <w:t xml:space="preserve">sufficient conditions </w:t>
      </w:r>
      <w:r w:rsidR="002416F4" w:rsidRPr="002416F4">
        <w:rPr>
          <w:rFonts w:ascii="Calibri" w:eastAsia="Times New Roman" w:hAnsi="Calibri" w:cs="Calibri"/>
          <w:color w:val="000000"/>
          <w:lang w:eastAsia="en-GB"/>
        </w:rPr>
        <w:t>must be</w:t>
      </w:r>
      <w:r w:rsidR="000F5310" w:rsidRPr="002416F4">
        <w:rPr>
          <w:rFonts w:ascii="Calibri" w:eastAsia="Times New Roman" w:hAnsi="Calibri" w:cs="Calibri"/>
          <w:color w:val="000000"/>
          <w:lang w:eastAsia="en-GB"/>
        </w:rPr>
        <w:t xml:space="preserve"> met for possession of any concept, </w:t>
      </w:r>
      <w:r w:rsidR="002416F4" w:rsidRPr="002416F4">
        <w:rPr>
          <w:rFonts w:ascii="Calibri" w:eastAsia="Times New Roman" w:hAnsi="Calibri" w:cs="Calibri"/>
          <w:color w:val="000000"/>
          <w:lang w:eastAsia="en-GB"/>
        </w:rPr>
        <w:t>which should always</w:t>
      </w:r>
      <w:r w:rsidR="000F5310" w:rsidRPr="002416F4">
        <w:rPr>
          <w:rFonts w:ascii="Calibri" w:eastAsia="Times New Roman" w:hAnsi="Calibri" w:cs="Calibri"/>
          <w:color w:val="000000"/>
          <w:lang w:eastAsia="en-GB"/>
        </w:rPr>
        <w:t xml:space="preserve"> be analysed and justified with the help of epistemology</w:t>
      </w:r>
      <w:r w:rsidR="002416F4" w:rsidRPr="002416F4">
        <w:rPr>
          <w:rFonts w:ascii="Calibri" w:eastAsia="Times New Roman" w:hAnsi="Calibri" w:cs="Calibri"/>
          <w:color w:val="000000"/>
          <w:lang w:eastAsia="en-GB"/>
        </w:rPr>
        <w:t>, an indispensable tool to delve deeper into the philosophy of mind.</w:t>
      </w:r>
      <w:r w:rsidR="000F5310">
        <w:rPr>
          <w:rFonts w:ascii="Georgia" w:eastAsia="Times New Roman" w:hAnsi="Georgia" w:cs="Times New Roman"/>
          <w:color w:val="000000"/>
          <w:sz w:val="20"/>
          <w:szCs w:val="20"/>
          <w:lang w:eastAsia="en-GB"/>
        </w:rPr>
        <w:t xml:space="preserve"> </w:t>
      </w:r>
      <w:r w:rsidR="000F5310" w:rsidRPr="00F4192A">
        <w:rPr>
          <w:rFonts w:ascii="Georgia" w:eastAsia="Times New Roman" w:hAnsi="Georgia" w:cs="Times New Roman"/>
          <w:color w:val="000000"/>
          <w:sz w:val="20"/>
          <w:szCs w:val="20"/>
          <w:lang w:eastAsia="en-GB"/>
        </w:rPr>
        <w:t xml:space="preserve"> </w:t>
      </w:r>
    </w:p>
    <w:p w14:paraId="23BA7850" w14:textId="1DAAA303" w:rsidR="001C3C3B" w:rsidRDefault="00A741C2" w:rsidP="00495EAC">
      <w:pPr>
        <w:spacing w:line="360" w:lineRule="auto"/>
        <w:jc w:val="both"/>
      </w:pPr>
      <w:r w:rsidRPr="00A741C2">
        <w:rPr>
          <w:i/>
          <w:iCs/>
        </w:rPr>
        <w:t>Knowing</w:t>
      </w:r>
      <w:r>
        <w:t xml:space="preserve"> does not automatically mean </w:t>
      </w:r>
      <w:r w:rsidRPr="00A741C2">
        <w:rPr>
          <w:i/>
          <w:iCs/>
        </w:rPr>
        <w:t>believing</w:t>
      </w:r>
      <w:r>
        <w:t>.</w:t>
      </w:r>
      <w:r w:rsidR="00F52DE3">
        <w:t xml:space="preserve"> ‘Know’ and ‘believe’ take different objects.</w:t>
      </w:r>
      <w:r w:rsidR="00D55B16">
        <w:t xml:space="preserve"> Knowing is a fact; believing is a proposition. A fact is not a true proposition, and propositions can be false. </w:t>
      </w:r>
      <w:r w:rsidR="001C3C3B">
        <w:t xml:space="preserve">Belief’s ultimate aim </w:t>
      </w:r>
      <w:r w:rsidR="001C3C3B" w:rsidRPr="001C3C3B">
        <w:rPr>
          <w:i/>
          <w:iCs/>
        </w:rPr>
        <w:t>is</w:t>
      </w:r>
      <w:r w:rsidR="001C3C3B">
        <w:t xml:space="preserve"> knowledge and knowledge alone </w:t>
      </w:r>
      <w:proofErr w:type="gramStart"/>
      <w:r w:rsidR="001C3C3B">
        <w:t>is</w:t>
      </w:r>
      <w:proofErr w:type="gramEnd"/>
      <w:r w:rsidR="001C3C3B">
        <w:t xml:space="preserve"> a whole new mental state, a </w:t>
      </w:r>
      <w:proofErr w:type="spellStart"/>
      <w:r w:rsidR="001C3C3B">
        <w:t>factive</w:t>
      </w:r>
      <w:proofErr w:type="spellEnd"/>
      <w:r w:rsidR="001C3C3B">
        <w:t xml:space="preserve"> one, similar to perception and memory. Knowledge, however, encompasses all these essential processes, </w:t>
      </w:r>
      <w:r w:rsidR="00904531">
        <w:t>therefore making</w:t>
      </w:r>
      <w:r w:rsidR="001C3C3B">
        <w:t xml:space="preserve"> its existence absolutely essential to the human mind.</w:t>
      </w:r>
    </w:p>
    <w:p w14:paraId="35EEBDC7" w14:textId="77777777" w:rsidR="00E2280E" w:rsidRDefault="00E2280E" w:rsidP="00E2280E">
      <w:pPr>
        <w:spacing w:line="360" w:lineRule="auto"/>
        <w:jc w:val="both"/>
        <w:rPr>
          <w:u w:val="single"/>
        </w:rPr>
      </w:pPr>
      <w:r w:rsidRPr="008945DD">
        <w:rPr>
          <w:u w:val="single"/>
        </w:rPr>
        <w:t>Analysis</w:t>
      </w:r>
      <w:r>
        <w:rPr>
          <w:u w:val="single"/>
        </w:rPr>
        <w:t>/evaluation</w:t>
      </w:r>
    </w:p>
    <w:p w14:paraId="5E78B973" w14:textId="50122BB8" w:rsidR="001C3C3B" w:rsidRDefault="00904531" w:rsidP="00495EAC">
      <w:pPr>
        <w:spacing w:line="360" w:lineRule="auto"/>
        <w:jc w:val="both"/>
        <w:rPr>
          <w:rFonts w:ascii="Calibri" w:eastAsia="Times New Roman" w:hAnsi="Calibri" w:cs="Calibri"/>
          <w:lang w:eastAsia="en-GB"/>
        </w:rPr>
      </w:pPr>
      <w:r w:rsidRPr="00904531">
        <w:rPr>
          <w:rFonts w:ascii="Calibri" w:eastAsia="Times New Roman" w:hAnsi="Calibri" w:cs="Calibri"/>
          <w:lang w:eastAsia="en-GB"/>
        </w:rPr>
        <w:t xml:space="preserve">The introduction and first chapter of Williamson’s </w:t>
      </w:r>
      <w:r w:rsidRPr="00904531">
        <w:rPr>
          <w:rFonts w:ascii="Calibri" w:eastAsia="Times New Roman" w:hAnsi="Calibri" w:cs="Calibri"/>
          <w:i/>
          <w:iCs/>
          <w:lang w:eastAsia="en-GB"/>
        </w:rPr>
        <w:t>Knowledge and its Limits</w:t>
      </w:r>
      <w:r>
        <w:rPr>
          <w:rFonts w:ascii="Calibri" w:eastAsia="Times New Roman" w:hAnsi="Calibri" w:cs="Calibri"/>
          <w:i/>
          <w:iCs/>
          <w:lang w:eastAsia="en-GB"/>
        </w:rPr>
        <w:t xml:space="preserve"> </w:t>
      </w:r>
      <w:r>
        <w:rPr>
          <w:rFonts w:ascii="Calibri" w:eastAsia="Times New Roman" w:hAnsi="Calibri" w:cs="Calibri"/>
          <w:lang w:eastAsia="en-GB"/>
        </w:rPr>
        <w:t xml:space="preserve">are a challenging read for the </w:t>
      </w:r>
      <w:r w:rsidR="008B7BF5">
        <w:rPr>
          <w:rFonts w:ascii="Calibri" w:eastAsia="Times New Roman" w:hAnsi="Calibri" w:cs="Calibri"/>
          <w:lang w:eastAsia="en-GB"/>
        </w:rPr>
        <w:t xml:space="preserve">novice Philosophy student. Williamson is more interested in the foundations of knowledge, rather than knowledge itself. He asserts that knowledge is a mental state but does not define what a mental </w:t>
      </w:r>
      <w:r w:rsidR="008B7BF5">
        <w:rPr>
          <w:rFonts w:ascii="Calibri" w:eastAsia="Times New Roman" w:hAnsi="Calibri" w:cs="Calibri"/>
          <w:lang w:eastAsia="en-GB"/>
        </w:rPr>
        <w:lastRenderedPageBreak/>
        <w:t xml:space="preserve">state is. One can only guess that for Williamson, the same applies to knowledge itself. It cannot be defined with an absolute term, and this assumption serves as a purpose for further epistemological discussion.   </w:t>
      </w:r>
    </w:p>
    <w:p w14:paraId="30430921" w14:textId="12DF9015" w:rsidR="0039690B" w:rsidRPr="00FB62AF" w:rsidRDefault="00EC37B9" w:rsidP="0039690B">
      <w:pPr>
        <w:spacing w:line="360" w:lineRule="auto"/>
        <w:jc w:val="both"/>
        <w:rPr>
          <w:rFonts w:cstheme="minorHAnsi"/>
        </w:rPr>
      </w:pPr>
      <w:r w:rsidRPr="00FB62AF">
        <w:rPr>
          <w:rFonts w:cstheme="minorHAnsi"/>
        </w:rPr>
        <w:t xml:space="preserve">Knowing and Acting is the first section of the chapter </w:t>
      </w:r>
      <w:r w:rsidR="004B5567" w:rsidRPr="00FB62AF">
        <w:rPr>
          <w:rFonts w:cstheme="minorHAnsi"/>
        </w:rPr>
        <w:t xml:space="preserve">and </w:t>
      </w:r>
      <w:r w:rsidR="00482493" w:rsidRPr="00FB62AF">
        <w:rPr>
          <w:rFonts w:cstheme="minorHAnsi"/>
        </w:rPr>
        <w:t xml:space="preserve">briefly </w:t>
      </w:r>
      <w:r w:rsidR="004B5567" w:rsidRPr="00FB62AF">
        <w:rPr>
          <w:rFonts w:cstheme="minorHAnsi"/>
        </w:rPr>
        <w:t xml:space="preserve">explores the relations between mind and world. </w:t>
      </w:r>
      <w:r w:rsidR="00482493" w:rsidRPr="00FB62AF">
        <w:rPr>
          <w:rFonts w:cstheme="minorHAnsi"/>
        </w:rPr>
        <w:t xml:space="preserve">When we desire something, we very often act upon this desire (which can only be satisfied by action). </w:t>
      </w:r>
      <w:r w:rsidR="00542285" w:rsidRPr="00FB62AF">
        <w:rPr>
          <w:rFonts w:cstheme="minorHAnsi"/>
        </w:rPr>
        <w:t xml:space="preserve">However, there can be desire without action and belief without knowledge, so proposition variables can be challenged at any time. </w:t>
      </w:r>
      <w:r w:rsidR="003B5669" w:rsidRPr="00FB62AF">
        <w:rPr>
          <w:rFonts w:cstheme="minorHAnsi"/>
        </w:rPr>
        <w:t>The second section, u</w:t>
      </w:r>
      <w:r w:rsidR="00542285" w:rsidRPr="00FB62AF">
        <w:rPr>
          <w:rFonts w:cstheme="minorHAnsi"/>
        </w:rPr>
        <w:t>nanalysable knowledge</w:t>
      </w:r>
      <w:r w:rsidR="003B5669" w:rsidRPr="00FB62AF">
        <w:rPr>
          <w:rFonts w:cstheme="minorHAnsi"/>
        </w:rPr>
        <w:t>,</w:t>
      </w:r>
      <w:r w:rsidR="00542285" w:rsidRPr="00FB62AF">
        <w:rPr>
          <w:rFonts w:cstheme="minorHAnsi"/>
        </w:rPr>
        <w:t xml:space="preserve"> </w:t>
      </w:r>
      <w:r w:rsidR="003B5669" w:rsidRPr="00FB62AF">
        <w:rPr>
          <w:rFonts w:cstheme="minorHAnsi"/>
        </w:rPr>
        <w:t xml:space="preserve">frees knowledge from its subordination to belief, in order to </w:t>
      </w:r>
      <w:r w:rsidR="00FA6937" w:rsidRPr="00FB62AF">
        <w:rPr>
          <w:rFonts w:cstheme="minorHAnsi"/>
        </w:rPr>
        <w:t>allow</w:t>
      </w:r>
      <w:r w:rsidR="003B5669" w:rsidRPr="00FB62AF">
        <w:rPr>
          <w:rFonts w:cstheme="minorHAnsi"/>
        </w:rPr>
        <w:t xml:space="preserve"> more insight into epistemological problems.  </w:t>
      </w:r>
      <w:r w:rsidR="000719FB" w:rsidRPr="00FB62AF">
        <w:rPr>
          <w:rFonts w:cstheme="minorHAnsi"/>
        </w:rPr>
        <w:t xml:space="preserve">The article also highlights the importance of knowledge in order to practise assertion. Furthermore, we are not always in the position </w:t>
      </w:r>
      <w:r w:rsidR="00092582" w:rsidRPr="00FB62AF">
        <w:rPr>
          <w:rFonts w:cstheme="minorHAnsi"/>
        </w:rPr>
        <w:t xml:space="preserve">to affirm </w:t>
      </w:r>
      <w:r w:rsidR="000719FB" w:rsidRPr="00FB62AF">
        <w:rPr>
          <w:rFonts w:cstheme="minorHAnsi"/>
        </w:rPr>
        <w:t xml:space="preserve">that we know something (the myth of epistemic transparency). </w:t>
      </w:r>
      <w:r w:rsidR="00092582" w:rsidRPr="00FB62AF">
        <w:rPr>
          <w:rFonts w:cstheme="minorHAnsi"/>
        </w:rPr>
        <w:t xml:space="preserve">Rationality, </w:t>
      </w:r>
      <w:r w:rsidR="00E0317C" w:rsidRPr="00FB62AF">
        <w:rPr>
          <w:rFonts w:cstheme="minorHAnsi"/>
        </w:rPr>
        <w:t xml:space="preserve">in other words </w:t>
      </w:r>
      <w:r w:rsidR="00092582" w:rsidRPr="00FB62AF">
        <w:rPr>
          <w:rFonts w:cstheme="minorHAnsi"/>
        </w:rPr>
        <w:t>conforming beliefs to evidence, is</w:t>
      </w:r>
      <w:r w:rsidR="00E0317C" w:rsidRPr="00FB62AF">
        <w:rPr>
          <w:rFonts w:cstheme="minorHAnsi"/>
        </w:rPr>
        <w:t xml:space="preserve">, therefore, </w:t>
      </w:r>
      <w:r w:rsidR="00092582" w:rsidRPr="00FB62AF">
        <w:rPr>
          <w:rFonts w:cstheme="minorHAnsi"/>
        </w:rPr>
        <w:t xml:space="preserve">not always a feasible task, </w:t>
      </w:r>
      <w:r w:rsidR="00E0317C" w:rsidRPr="00FB62AF">
        <w:rPr>
          <w:rFonts w:cstheme="minorHAnsi"/>
        </w:rPr>
        <w:t>because</w:t>
      </w:r>
      <w:r w:rsidR="00092582" w:rsidRPr="00FB62AF">
        <w:rPr>
          <w:rFonts w:cstheme="minorHAnsi"/>
        </w:rPr>
        <w:t xml:space="preserve"> as the author says, ‘real life is messy’. </w:t>
      </w:r>
    </w:p>
    <w:p w14:paraId="42B0FCE3" w14:textId="77777777" w:rsidR="0039690B" w:rsidRDefault="0039690B" w:rsidP="0039690B">
      <w:pPr>
        <w:spacing w:line="360" w:lineRule="auto"/>
        <w:jc w:val="both"/>
        <w:rPr>
          <w:rFonts w:ascii="Calibri" w:hAnsi="Calibri" w:cs="Calibri"/>
          <w:iCs/>
        </w:rPr>
      </w:pPr>
      <w:r w:rsidRPr="006B1B89">
        <w:rPr>
          <w:u w:val="single"/>
        </w:rPr>
        <w:t>Conclusion of critique</w:t>
      </w:r>
    </w:p>
    <w:p w14:paraId="2CA7F6BA" w14:textId="5DB85F45" w:rsidR="0039690B" w:rsidRPr="00092582" w:rsidRDefault="00092582" w:rsidP="0039690B">
      <w:pPr>
        <w:spacing w:line="360" w:lineRule="auto"/>
        <w:jc w:val="both"/>
        <w:rPr>
          <w:rFonts w:cstheme="minorHAnsi"/>
          <w:iCs/>
          <w:u w:val="single"/>
        </w:rPr>
      </w:pPr>
      <w:r>
        <w:rPr>
          <w:rFonts w:eastAsia="Times New Roman" w:cstheme="minorHAnsi"/>
          <w:iCs/>
          <w:lang w:eastAsia="en-GB"/>
        </w:rPr>
        <w:t>B</w:t>
      </w:r>
      <w:r w:rsidRPr="00092582">
        <w:rPr>
          <w:rFonts w:eastAsia="Times New Roman" w:cstheme="minorHAnsi"/>
          <w:iCs/>
          <w:lang w:eastAsia="en-GB"/>
        </w:rPr>
        <w:t xml:space="preserve">oth </w:t>
      </w:r>
      <w:r>
        <w:rPr>
          <w:rFonts w:eastAsia="Times New Roman" w:cstheme="minorHAnsi"/>
          <w:iCs/>
          <w:lang w:eastAsia="en-GB"/>
        </w:rPr>
        <w:t xml:space="preserve">the </w:t>
      </w:r>
      <w:r w:rsidRPr="00092582">
        <w:rPr>
          <w:rFonts w:eastAsia="Times New Roman" w:cstheme="minorHAnsi"/>
          <w:iCs/>
          <w:lang w:eastAsia="en-GB"/>
        </w:rPr>
        <w:t>introduction and first chapter</w:t>
      </w:r>
      <w:r w:rsidR="00E0317C" w:rsidRPr="00E0317C">
        <w:rPr>
          <w:rFonts w:eastAsia="Times New Roman" w:cstheme="minorHAnsi"/>
          <w:lang w:eastAsia="en-GB"/>
        </w:rPr>
        <w:t xml:space="preserve"> </w:t>
      </w:r>
      <w:r w:rsidR="00E0317C">
        <w:rPr>
          <w:rFonts w:eastAsia="Times New Roman" w:cstheme="minorHAnsi"/>
          <w:lang w:eastAsia="en-GB"/>
        </w:rPr>
        <w:t xml:space="preserve">in </w:t>
      </w:r>
      <w:r w:rsidR="00E0317C" w:rsidRPr="00092582">
        <w:rPr>
          <w:rFonts w:eastAsia="Times New Roman" w:cstheme="minorHAnsi"/>
          <w:lang w:eastAsia="en-GB"/>
        </w:rPr>
        <w:t xml:space="preserve">Williamson’s </w:t>
      </w:r>
      <w:r w:rsidR="00E0317C" w:rsidRPr="00092582">
        <w:rPr>
          <w:rFonts w:eastAsia="Times New Roman" w:cstheme="minorHAnsi"/>
          <w:iCs/>
          <w:lang w:eastAsia="en-GB"/>
        </w:rPr>
        <w:t>Knowledge and its Limits</w:t>
      </w:r>
      <w:r w:rsidR="00E0317C">
        <w:rPr>
          <w:rFonts w:eastAsia="Times New Roman" w:cstheme="minorHAnsi"/>
          <w:iCs/>
          <w:lang w:eastAsia="en-GB"/>
        </w:rPr>
        <w:t xml:space="preserve"> are a very challenging read. The content and the ideas are compact, and </w:t>
      </w:r>
      <w:r w:rsidR="00814DF7">
        <w:rPr>
          <w:rFonts w:eastAsia="Times New Roman" w:cstheme="minorHAnsi"/>
          <w:iCs/>
          <w:lang w:eastAsia="en-GB"/>
        </w:rPr>
        <w:t>often</w:t>
      </w:r>
      <w:r w:rsidR="00E0317C">
        <w:rPr>
          <w:rFonts w:eastAsia="Times New Roman" w:cstheme="minorHAnsi"/>
          <w:iCs/>
          <w:lang w:eastAsia="en-GB"/>
        </w:rPr>
        <w:t xml:space="preserve"> not very clear to someone with no or little philosophical background. The problem encountered by a n</w:t>
      </w:r>
      <w:r w:rsidR="00814DF7">
        <w:rPr>
          <w:rFonts w:eastAsia="Times New Roman" w:cstheme="minorHAnsi"/>
          <w:iCs/>
          <w:lang w:eastAsia="en-GB"/>
        </w:rPr>
        <w:t>ovice</w:t>
      </w:r>
      <w:r w:rsidR="00E0317C">
        <w:rPr>
          <w:rFonts w:eastAsia="Times New Roman" w:cstheme="minorHAnsi"/>
          <w:iCs/>
          <w:lang w:eastAsia="en-GB"/>
        </w:rPr>
        <w:t xml:space="preserve"> Philosophy student</w:t>
      </w:r>
      <w:r w:rsidR="009B5E47">
        <w:rPr>
          <w:rFonts w:eastAsia="Times New Roman" w:cstheme="minorHAnsi"/>
          <w:iCs/>
          <w:lang w:eastAsia="en-GB"/>
        </w:rPr>
        <w:t xml:space="preserve"> would probably be the lack of definition of knowledge, which would make a good starting point of what knowledge is and then expanding to what knowledge is not </w:t>
      </w:r>
      <w:r w:rsidR="00CA6BE5">
        <w:rPr>
          <w:rFonts w:eastAsia="Times New Roman" w:cstheme="minorHAnsi"/>
          <w:iCs/>
          <w:lang w:eastAsia="en-GB"/>
        </w:rPr>
        <w:t xml:space="preserve">(its limits) </w:t>
      </w:r>
      <w:r w:rsidR="009B5E47">
        <w:rPr>
          <w:rFonts w:eastAsia="Times New Roman" w:cstheme="minorHAnsi"/>
          <w:iCs/>
          <w:lang w:eastAsia="en-GB"/>
        </w:rPr>
        <w:t xml:space="preserve">and what it could be. </w:t>
      </w:r>
      <w:r w:rsidR="00814DF7">
        <w:rPr>
          <w:rFonts w:eastAsia="Times New Roman" w:cstheme="minorHAnsi"/>
          <w:iCs/>
          <w:lang w:eastAsia="en-GB"/>
        </w:rPr>
        <w:t>Williamson defines knowledge as a basic mental state and</w:t>
      </w:r>
      <w:r w:rsidR="00CA6BE5">
        <w:rPr>
          <w:rFonts w:eastAsia="Times New Roman" w:cstheme="minorHAnsi"/>
          <w:iCs/>
          <w:lang w:eastAsia="en-GB"/>
        </w:rPr>
        <w:t xml:space="preserve"> if it is so,</w:t>
      </w:r>
      <w:r w:rsidR="00814DF7">
        <w:rPr>
          <w:rFonts w:eastAsia="Times New Roman" w:cstheme="minorHAnsi"/>
          <w:iCs/>
          <w:lang w:eastAsia="en-GB"/>
        </w:rPr>
        <w:t xml:space="preserve"> the acquisition of knowledge is subjected </w:t>
      </w:r>
      <w:r w:rsidR="00CA6BE5">
        <w:rPr>
          <w:rFonts w:eastAsia="Times New Roman" w:cstheme="minorHAnsi"/>
          <w:iCs/>
          <w:lang w:eastAsia="en-GB"/>
        </w:rPr>
        <w:t>to a</w:t>
      </w:r>
      <w:r w:rsidR="002E71B2">
        <w:rPr>
          <w:rFonts w:eastAsia="Times New Roman" w:cstheme="minorHAnsi"/>
          <w:iCs/>
          <w:lang w:eastAsia="en-GB"/>
        </w:rPr>
        <w:t xml:space="preserve"> person’s</w:t>
      </w:r>
      <w:r w:rsidR="00CA6BE5">
        <w:rPr>
          <w:rFonts w:eastAsia="Times New Roman" w:cstheme="minorHAnsi"/>
          <w:iCs/>
          <w:lang w:eastAsia="en-GB"/>
        </w:rPr>
        <w:t xml:space="preserve"> ‘good, normal situation’, as opposed to a ‘bad sceptical situation’ (Harman, 2003, p.2). </w:t>
      </w:r>
      <w:r w:rsidR="00D22F51">
        <w:rPr>
          <w:rFonts w:eastAsia="Times New Roman" w:cstheme="minorHAnsi"/>
          <w:iCs/>
          <w:lang w:eastAsia="en-GB"/>
        </w:rPr>
        <w:t xml:space="preserve">For him, a mental state is </w:t>
      </w:r>
      <w:proofErr w:type="spellStart"/>
      <w:r w:rsidR="00D22F51">
        <w:rPr>
          <w:rFonts w:eastAsia="Times New Roman" w:cstheme="minorHAnsi"/>
          <w:iCs/>
          <w:lang w:eastAsia="en-GB"/>
        </w:rPr>
        <w:t>factive</w:t>
      </w:r>
      <w:proofErr w:type="spellEnd"/>
      <w:r w:rsidR="00D22F51">
        <w:rPr>
          <w:rFonts w:eastAsia="Times New Roman" w:cstheme="minorHAnsi"/>
          <w:iCs/>
          <w:lang w:eastAsia="en-GB"/>
        </w:rPr>
        <w:t>, it can only be linked to a true proposition. A non-</w:t>
      </w:r>
      <w:proofErr w:type="spellStart"/>
      <w:r w:rsidR="00D22F51">
        <w:rPr>
          <w:rFonts w:eastAsia="Times New Roman" w:cstheme="minorHAnsi"/>
          <w:iCs/>
          <w:lang w:eastAsia="en-GB"/>
        </w:rPr>
        <w:t>factive</w:t>
      </w:r>
      <w:proofErr w:type="spellEnd"/>
      <w:r w:rsidR="00D22F51">
        <w:rPr>
          <w:rFonts w:eastAsia="Times New Roman" w:cstheme="minorHAnsi"/>
          <w:iCs/>
          <w:lang w:eastAsia="en-GB"/>
        </w:rPr>
        <w:t xml:space="preserve"> state could be linked to a truth but also to a falsehood. </w:t>
      </w:r>
      <w:r w:rsidR="00640356">
        <w:rPr>
          <w:rFonts w:eastAsia="Times New Roman" w:cstheme="minorHAnsi"/>
          <w:iCs/>
          <w:lang w:eastAsia="en-GB"/>
        </w:rPr>
        <w:t xml:space="preserve">Knowledge is therefore a mental state which puts the puzzle pieces together of how things are. </w:t>
      </w:r>
      <w:r w:rsidR="00CA6BE5">
        <w:rPr>
          <w:rFonts w:eastAsia="Times New Roman" w:cstheme="minorHAnsi"/>
          <w:iCs/>
          <w:lang w:eastAsia="en-GB"/>
        </w:rPr>
        <w:t xml:space="preserve">One could logically infer that mental states are internal but Williamson believes that beliefs and desires can also depend on external </w:t>
      </w:r>
      <w:r w:rsidR="002E71B2">
        <w:rPr>
          <w:rFonts w:eastAsia="Times New Roman" w:cstheme="minorHAnsi"/>
          <w:iCs/>
          <w:lang w:eastAsia="en-GB"/>
        </w:rPr>
        <w:t>circumstances</w:t>
      </w:r>
      <w:r w:rsidR="00CA6BE5">
        <w:rPr>
          <w:rFonts w:eastAsia="Times New Roman" w:cstheme="minorHAnsi"/>
          <w:iCs/>
          <w:lang w:eastAsia="en-GB"/>
        </w:rPr>
        <w:t xml:space="preserve"> (Harman, 2003, p.2).</w:t>
      </w:r>
      <w:r w:rsidR="00A5025E">
        <w:rPr>
          <w:rFonts w:eastAsia="Times New Roman" w:cstheme="minorHAnsi"/>
          <w:iCs/>
          <w:lang w:eastAsia="en-GB"/>
        </w:rPr>
        <w:t xml:space="preserve"> Is knowing, believing and desiring the same mental state concepts, however? Williamson believes that they are</w:t>
      </w:r>
      <w:r w:rsidR="00E918F0">
        <w:rPr>
          <w:rFonts w:eastAsia="Times New Roman" w:cstheme="minorHAnsi"/>
          <w:iCs/>
          <w:lang w:eastAsia="en-GB"/>
        </w:rPr>
        <w:t>,</w:t>
      </w:r>
      <w:r w:rsidR="00A5025E">
        <w:rPr>
          <w:rFonts w:eastAsia="Times New Roman" w:cstheme="minorHAnsi"/>
          <w:iCs/>
          <w:lang w:eastAsia="en-GB"/>
        </w:rPr>
        <w:t xml:space="preserve"> in the same, </w:t>
      </w:r>
      <w:r w:rsidR="00E918F0">
        <w:rPr>
          <w:rFonts w:eastAsia="Times New Roman" w:cstheme="minorHAnsi"/>
          <w:iCs/>
          <w:lang w:eastAsia="en-GB"/>
        </w:rPr>
        <w:t>‘</w:t>
      </w:r>
      <w:r w:rsidR="00A5025E">
        <w:rPr>
          <w:rFonts w:eastAsia="Times New Roman" w:cstheme="minorHAnsi"/>
          <w:iCs/>
          <w:lang w:eastAsia="en-GB"/>
        </w:rPr>
        <w:t>basic, unanalysable way</w:t>
      </w:r>
      <w:r w:rsidR="00E918F0">
        <w:rPr>
          <w:rFonts w:eastAsia="Times New Roman" w:cstheme="minorHAnsi"/>
          <w:iCs/>
          <w:lang w:eastAsia="en-GB"/>
        </w:rPr>
        <w:t>’</w:t>
      </w:r>
      <w:r w:rsidR="00A5025E">
        <w:rPr>
          <w:rFonts w:eastAsia="Times New Roman" w:cstheme="minorHAnsi"/>
          <w:iCs/>
          <w:lang w:eastAsia="en-GB"/>
        </w:rPr>
        <w:t xml:space="preserve"> (Harman, 2003, p.9).</w:t>
      </w:r>
      <w:r w:rsidR="007B6D5B">
        <w:rPr>
          <w:rFonts w:eastAsia="Times New Roman" w:cstheme="minorHAnsi"/>
          <w:iCs/>
          <w:lang w:eastAsia="en-GB"/>
        </w:rPr>
        <w:t xml:space="preserve"> Although the text is challenging, Timothy Williamson is making his reader think about the very essence of knowledge and what its limits would be, taking into account that defining its very state is not an easy task in itself. </w:t>
      </w:r>
    </w:p>
    <w:p w14:paraId="64242169" w14:textId="77777777" w:rsidR="0039690B" w:rsidRDefault="0039690B" w:rsidP="00495EAC">
      <w:pPr>
        <w:spacing w:line="360" w:lineRule="auto"/>
        <w:jc w:val="both"/>
        <w:rPr>
          <w:rFonts w:ascii="Calibri" w:eastAsia="Times New Roman" w:hAnsi="Calibri" w:cs="Calibri"/>
          <w:lang w:eastAsia="en-GB"/>
        </w:rPr>
      </w:pPr>
    </w:p>
    <w:p w14:paraId="54012EFC" w14:textId="37A1C634" w:rsidR="008A73B8" w:rsidRDefault="007B6D5B" w:rsidP="008A73B8">
      <w:pPr>
        <w:spacing w:line="360" w:lineRule="auto"/>
        <w:jc w:val="right"/>
      </w:pPr>
      <w:r>
        <w:t xml:space="preserve">821 </w:t>
      </w:r>
      <w:r w:rsidR="008A73B8">
        <w:t>words</w:t>
      </w:r>
    </w:p>
    <w:p w14:paraId="77AB1034" w14:textId="681CBEAC" w:rsidR="00C960F8" w:rsidRDefault="000A0001" w:rsidP="00495EAC">
      <w:pPr>
        <w:rPr>
          <w:b/>
          <w:bCs/>
          <w:sz w:val="24"/>
          <w:szCs w:val="24"/>
        </w:rPr>
      </w:pPr>
      <w:r>
        <w:rPr>
          <w:b/>
          <w:bCs/>
          <w:sz w:val="24"/>
          <w:szCs w:val="24"/>
        </w:rPr>
        <w:t>TOTAL: 4,1</w:t>
      </w:r>
      <w:r w:rsidR="00FB62AF">
        <w:rPr>
          <w:b/>
          <w:bCs/>
          <w:sz w:val="24"/>
          <w:szCs w:val="24"/>
        </w:rPr>
        <w:t>3</w:t>
      </w:r>
      <w:r>
        <w:rPr>
          <w:b/>
          <w:bCs/>
          <w:sz w:val="24"/>
          <w:szCs w:val="24"/>
        </w:rPr>
        <w:t>9 words</w:t>
      </w:r>
    </w:p>
    <w:p w14:paraId="60BEBEAF" w14:textId="77777777" w:rsidR="006E43BA" w:rsidRDefault="006E43BA" w:rsidP="006E43BA">
      <w:pPr>
        <w:jc w:val="center"/>
        <w:rPr>
          <w:b/>
          <w:bCs/>
          <w:sz w:val="28"/>
          <w:szCs w:val="28"/>
        </w:rPr>
      </w:pPr>
      <w:r>
        <w:rPr>
          <w:b/>
          <w:bCs/>
          <w:sz w:val="28"/>
          <w:szCs w:val="28"/>
        </w:rPr>
        <w:lastRenderedPageBreak/>
        <w:t xml:space="preserve">ADDITIONAL </w:t>
      </w:r>
      <w:r w:rsidRPr="00F93FAA">
        <w:rPr>
          <w:b/>
          <w:bCs/>
          <w:sz w:val="28"/>
          <w:szCs w:val="28"/>
        </w:rPr>
        <w:t>REFERENCES</w:t>
      </w:r>
    </w:p>
    <w:p w14:paraId="21B7E222" w14:textId="1865C698" w:rsidR="00C960F8" w:rsidRDefault="00C960F8" w:rsidP="00495EAC">
      <w:pPr>
        <w:spacing w:line="360" w:lineRule="auto"/>
        <w:jc w:val="both"/>
      </w:pPr>
    </w:p>
    <w:p w14:paraId="13806733" w14:textId="6DBC5333" w:rsidR="00ED48D0" w:rsidRPr="00CB2703" w:rsidRDefault="00ED48D0" w:rsidP="00FB62AF">
      <w:pPr>
        <w:spacing w:line="240" w:lineRule="auto"/>
        <w:jc w:val="both"/>
      </w:pPr>
      <w:r w:rsidRPr="00CB2703">
        <w:t xml:space="preserve">Harman, G. (2003). </w:t>
      </w:r>
      <w:r w:rsidRPr="00CB2703">
        <w:rPr>
          <w:i/>
          <w:iCs/>
        </w:rPr>
        <w:t>Reflections on Knowledge and its Limits</w:t>
      </w:r>
      <w:r w:rsidRPr="00CB2703">
        <w:t xml:space="preserve">. Princeton University. Available at: </w:t>
      </w:r>
      <w:hyperlink r:id="rId13" w:history="1">
        <w:r w:rsidRPr="00CB2703">
          <w:rPr>
            <w:rStyle w:val="Hyperlink"/>
            <w:color w:val="auto"/>
            <w:u w:val="none"/>
          </w:rPr>
          <w:t>https://www.princeton.edu/~harman/Papers/Williamson.pdf</w:t>
        </w:r>
      </w:hyperlink>
      <w:r w:rsidRPr="00CB2703">
        <w:t xml:space="preserve"> </w:t>
      </w:r>
      <w:r w:rsidR="00CB2703" w:rsidRPr="00CB2703">
        <w:t>[accessed 06 April 2021]</w:t>
      </w:r>
    </w:p>
    <w:sectPr w:rsidR="00ED48D0" w:rsidRPr="00CB2703" w:rsidSect="007F064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CBF68" w14:textId="77777777" w:rsidR="00494A45" w:rsidRDefault="00494A45" w:rsidP="00E13EDF">
      <w:pPr>
        <w:spacing w:after="0" w:line="240" w:lineRule="auto"/>
      </w:pPr>
      <w:r>
        <w:separator/>
      </w:r>
    </w:p>
  </w:endnote>
  <w:endnote w:type="continuationSeparator" w:id="0">
    <w:p w14:paraId="709EC2E3" w14:textId="77777777" w:rsidR="00494A45" w:rsidRDefault="00494A45" w:rsidP="00E13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231253"/>
      <w:docPartObj>
        <w:docPartGallery w:val="Page Numbers (Bottom of Page)"/>
        <w:docPartUnique/>
      </w:docPartObj>
    </w:sdtPr>
    <w:sdtEndPr/>
    <w:sdtContent>
      <w:sdt>
        <w:sdtPr>
          <w:id w:val="-1769616900"/>
          <w:docPartObj>
            <w:docPartGallery w:val="Page Numbers (Top of Page)"/>
            <w:docPartUnique/>
          </w:docPartObj>
        </w:sdtPr>
        <w:sdtEndPr/>
        <w:sdtContent>
          <w:p w14:paraId="5888D3A8" w14:textId="1555A4CD" w:rsidR="009E6B8C" w:rsidRDefault="009E6B8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D48CCB5" w14:textId="77777777" w:rsidR="00E13EDF" w:rsidRDefault="00E13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4AB5E" w14:textId="77777777" w:rsidR="00494A45" w:rsidRDefault="00494A45" w:rsidP="00E13EDF">
      <w:pPr>
        <w:spacing w:after="0" w:line="240" w:lineRule="auto"/>
      </w:pPr>
      <w:r>
        <w:separator/>
      </w:r>
    </w:p>
  </w:footnote>
  <w:footnote w:type="continuationSeparator" w:id="0">
    <w:p w14:paraId="388482AC" w14:textId="77777777" w:rsidR="00494A45" w:rsidRDefault="00494A45" w:rsidP="00E13E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611C2" w14:textId="01948DB1" w:rsidR="009E6B8C" w:rsidRPr="007F0646" w:rsidRDefault="007F0646" w:rsidP="007F0646">
    <w:pPr>
      <w:jc w:val="right"/>
      <w:rPr>
        <w:b/>
        <w:bCs/>
      </w:rPr>
    </w:pPr>
    <w:r w:rsidRPr="007F0646">
      <w:rPr>
        <w:b/>
        <w:bCs/>
        <w:i/>
        <w:iCs/>
      </w:rPr>
      <w:t xml:space="preserve">HPPH7010: </w:t>
    </w:r>
    <w:r w:rsidR="009E6B8C" w:rsidRPr="007F0646">
      <w:rPr>
        <w:b/>
        <w:bCs/>
        <w:i/>
        <w:iCs/>
        <w:sz w:val="20"/>
        <w:szCs w:val="20"/>
      </w:rPr>
      <w:t>KNOWLEDGE, REASON AND REALITY</w:t>
    </w:r>
    <w:r w:rsidR="009E6B8C" w:rsidRPr="009E6B8C">
      <w:rPr>
        <w:b/>
        <w:bCs/>
        <w:i/>
        <w:iCs/>
        <w:sz w:val="20"/>
        <w:szCs w:val="20"/>
      </w:rPr>
      <w:t xml:space="preserve">                      </w:t>
    </w:r>
    <w:r>
      <w:rPr>
        <w:b/>
        <w:bCs/>
        <w:i/>
        <w:iCs/>
        <w:sz w:val="20"/>
        <w:szCs w:val="20"/>
      </w:rPr>
      <w:t xml:space="preserve">   </w:t>
    </w:r>
    <w:r w:rsidR="009E6B8C" w:rsidRPr="009E6B8C">
      <w:rPr>
        <w:b/>
        <w:bCs/>
        <w:i/>
        <w:iCs/>
        <w:sz w:val="20"/>
        <w:szCs w:val="20"/>
      </w:rPr>
      <w:t>ANNOTATED BIBLIOGRAPHY (ASSIGNMENT 1)</w:t>
    </w:r>
  </w:p>
  <w:p w14:paraId="3D9A0923" w14:textId="4D4401A3" w:rsidR="009E6B8C" w:rsidRPr="009E6B8C" w:rsidRDefault="009E6B8C" w:rsidP="009E6B8C">
    <w:pPr>
      <w:rPr>
        <w:b/>
        <w:bCs/>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07565"/>
    <w:multiLevelType w:val="hybridMultilevel"/>
    <w:tmpl w:val="FA6C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23CE2"/>
    <w:multiLevelType w:val="hybridMultilevel"/>
    <w:tmpl w:val="247E4904"/>
    <w:lvl w:ilvl="0" w:tplc="FCF4BD1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A236F"/>
    <w:multiLevelType w:val="hybridMultilevel"/>
    <w:tmpl w:val="83A2709C"/>
    <w:lvl w:ilvl="0" w:tplc="6BF65ED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94303"/>
    <w:multiLevelType w:val="hybridMultilevel"/>
    <w:tmpl w:val="F984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451A7"/>
    <w:multiLevelType w:val="hybridMultilevel"/>
    <w:tmpl w:val="5CE6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57"/>
    <w:rsid w:val="00001E89"/>
    <w:rsid w:val="0000244A"/>
    <w:rsid w:val="0001069B"/>
    <w:rsid w:val="000126AC"/>
    <w:rsid w:val="00021801"/>
    <w:rsid w:val="000218FB"/>
    <w:rsid w:val="00027987"/>
    <w:rsid w:val="00030213"/>
    <w:rsid w:val="00031BFA"/>
    <w:rsid w:val="00033044"/>
    <w:rsid w:val="00034468"/>
    <w:rsid w:val="00046F3B"/>
    <w:rsid w:val="000515EA"/>
    <w:rsid w:val="00051C21"/>
    <w:rsid w:val="00056399"/>
    <w:rsid w:val="000712E6"/>
    <w:rsid w:val="000719FB"/>
    <w:rsid w:val="000749C8"/>
    <w:rsid w:val="000763C7"/>
    <w:rsid w:val="00084F9C"/>
    <w:rsid w:val="00090993"/>
    <w:rsid w:val="00092582"/>
    <w:rsid w:val="0009517F"/>
    <w:rsid w:val="000A0001"/>
    <w:rsid w:val="000A1C1A"/>
    <w:rsid w:val="000A35CC"/>
    <w:rsid w:val="000D4657"/>
    <w:rsid w:val="000D7FD3"/>
    <w:rsid w:val="000E38E4"/>
    <w:rsid w:val="000E3CD8"/>
    <w:rsid w:val="000E4C6F"/>
    <w:rsid w:val="000F00DF"/>
    <w:rsid w:val="000F1CB3"/>
    <w:rsid w:val="000F5310"/>
    <w:rsid w:val="001005FA"/>
    <w:rsid w:val="00103369"/>
    <w:rsid w:val="00124010"/>
    <w:rsid w:val="0012547D"/>
    <w:rsid w:val="001278C9"/>
    <w:rsid w:val="001360BD"/>
    <w:rsid w:val="0014021D"/>
    <w:rsid w:val="0015562B"/>
    <w:rsid w:val="00156162"/>
    <w:rsid w:val="0015738D"/>
    <w:rsid w:val="00163FEE"/>
    <w:rsid w:val="00164FCF"/>
    <w:rsid w:val="00172293"/>
    <w:rsid w:val="00184166"/>
    <w:rsid w:val="00186D36"/>
    <w:rsid w:val="00195CF6"/>
    <w:rsid w:val="00197AD6"/>
    <w:rsid w:val="001A6F52"/>
    <w:rsid w:val="001B600D"/>
    <w:rsid w:val="001C3C3B"/>
    <w:rsid w:val="001C7BE5"/>
    <w:rsid w:val="001D13C3"/>
    <w:rsid w:val="001D4A5A"/>
    <w:rsid w:val="001E785F"/>
    <w:rsid w:val="001F1FFD"/>
    <w:rsid w:val="001F4F15"/>
    <w:rsid w:val="001F6810"/>
    <w:rsid w:val="00201803"/>
    <w:rsid w:val="00203E6B"/>
    <w:rsid w:val="002075C9"/>
    <w:rsid w:val="00210789"/>
    <w:rsid w:val="0021630E"/>
    <w:rsid w:val="00222C1F"/>
    <w:rsid w:val="002306DF"/>
    <w:rsid w:val="002416F4"/>
    <w:rsid w:val="0024398C"/>
    <w:rsid w:val="00243DD7"/>
    <w:rsid w:val="002549B4"/>
    <w:rsid w:val="0025571C"/>
    <w:rsid w:val="00262453"/>
    <w:rsid w:val="002736E0"/>
    <w:rsid w:val="00276CD0"/>
    <w:rsid w:val="002911D4"/>
    <w:rsid w:val="002A6FF9"/>
    <w:rsid w:val="002C7BE0"/>
    <w:rsid w:val="002C7E55"/>
    <w:rsid w:val="002E71B2"/>
    <w:rsid w:val="002E76A9"/>
    <w:rsid w:val="002E7C11"/>
    <w:rsid w:val="002F27BF"/>
    <w:rsid w:val="002F3FE9"/>
    <w:rsid w:val="00303FFE"/>
    <w:rsid w:val="00304B9C"/>
    <w:rsid w:val="00305D4C"/>
    <w:rsid w:val="00314E07"/>
    <w:rsid w:val="00317E25"/>
    <w:rsid w:val="0032230E"/>
    <w:rsid w:val="00330A4D"/>
    <w:rsid w:val="0033568B"/>
    <w:rsid w:val="00345023"/>
    <w:rsid w:val="00353C02"/>
    <w:rsid w:val="003541DE"/>
    <w:rsid w:val="00362058"/>
    <w:rsid w:val="003636AF"/>
    <w:rsid w:val="00363FA2"/>
    <w:rsid w:val="00372539"/>
    <w:rsid w:val="00383ED7"/>
    <w:rsid w:val="00385EF2"/>
    <w:rsid w:val="0039690B"/>
    <w:rsid w:val="003B4AD2"/>
    <w:rsid w:val="003B5669"/>
    <w:rsid w:val="003B5BF7"/>
    <w:rsid w:val="003C11C2"/>
    <w:rsid w:val="003D3499"/>
    <w:rsid w:val="003E54EA"/>
    <w:rsid w:val="003F4CC8"/>
    <w:rsid w:val="003F54D4"/>
    <w:rsid w:val="004001A5"/>
    <w:rsid w:val="00412D2C"/>
    <w:rsid w:val="004332A6"/>
    <w:rsid w:val="00440EAE"/>
    <w:rsid w:val="00441C22"/>
    <w:rsid w:val="004429C6"/>
    <w:rsid w:val="00452C37"/>
    <w:rsid w:val="00453F24"/>
    <w:rsid w:val="00467800"/>
    <w:rsid w:val="00470D3E"/>
    <w:rsid w:val="00476E5D"/>
    <w:rsid w:val="00482493"/>
    <w:rsid w:val="0049312B"/>
    <w:rsid w:val="00494A45"/>
    <w:rsid w:val="00495EAC"/>
    <w:rsid w:val="004A62DD"/>
    <w:rsid w:val="004B28E4"/>
    <w:rsid w:val="004B5567"/>
    <w:rsid w:val="004C2739"/>
    <w:rsid w:val="004C4565"/>
    <w:rsid w:val="004C741C"/>
    <w:rsid w:val="004C7CBF"/>
    <w:rsid w:val="004D0107"/>
    <w:rsid w:val="004D05D8"/>
    <w:rsid w:val="004D2F25"/>
    <w:rsid w:val="004E69DC"/>
    <w:rsid w:val="004E6EAD"/>
    <w:rsid w:val="004F03E1"/>
    <w:rsid w:val="0050405D"/>
    <w:rsid w:val="005158A7"/>
    <w:rsid w:val="00517D5F"/>
    <w:rsid w:val="00524CB5"/>
    <w:rsid w:val="00530458"/>
    <w:rsid w:val="00532E8F"/>
    <w:rsid w:val="00534063"/>
    <w:rsid w:val="00542285"/>
    <w:rsid w:val="00543782"/>
    <w:rsid w:val="0056007A"/>
    <w:rsid w:val="0057021E"/>
    <w:rsid w:val="00570CC7"/>
    <w:rsid w:val="00575B54"/>
    <w:rsid w:val="00576EA6"/>
    <w:rsid w:val="00586F3E"/>
    <w:rsid w:val="005A27DE"/>
    <w:rsid w:val="005B7EAA"/>
    <w:rsid w:val="005C0DBE"/>
    <w:rsid w:val="005C1C7A"/>
    <w:rsid w:val="005D0784"/>
    <w:rsid w:val="005E4BC8"/>
    <w:rsid w:val="005F33AD"/>
    <w:rsid w:val="0060304E"/>
    <w:rsid w:val="00614EBD"/>
    <w:rsid w:val="006329A7"/>
    <w:rsid w:val="00640356"/>
    <w:rsid w:val="00642665"/>
    <w:rsid w:val="0064768B"/>
    <w:rsid w:val="006522FC"/>
    <w:rsid w:val="00657380"/>
    <w:rsid w:val="00661E58"/>
    <w:rsid w:val="00663DE1"/>
    <w:rsid w:val="00664E26"/>
    <w:rsid w:val="00665B34"/>
    <w:rsid w:val="006673B0"/>
    <w:rsid w:val="00667F1A"/>
    <w:rsid w:val="006730C6"/>
    <w:rsid w:val="0068105E"/>
    <w:rsid w:val="00683CDF"/>
    <w:rsid w:val="006957F4"/>
    <w:rsid w:val="006A380A"/>
    <w:rsid w:val="006B07BB"/>
    <w:rsid w:val="006B1B89"/>
    <w:rsid w:val="006D4B58"/>
    <w:rsid w:val="006E1B3F"/>
    <w:rsid w:val="006E43BA"/>
    <w:rsid w:val="006F3D0B"/>
    <w:rsid w:val="006F794F"/>
    <w:rsid w:val="00705C68"/>
    <w:rsid w:val="00705EE1"/>
    <w:rsid w:val="007178B7"/>
    <w:rsid w:val="00734ABF"/>
    <w:rsid w:val="00735ED6"/>
    <w:rsid w:val="00742379"/>
    <w:rsid w:val="0074591A"/>
    <w:rsid w:val="00750306"/>
    <w:rsid w:val="00753654"/>
    <w:rsid w:val="0076109D"/>
    <w:rsid w:val="00765C58"/>
    <w:rsid w:val="00771F4B"/>
    <w:rsid w:val="00776585"/>
    <w:rsid w:val="0077775B"/>
    <w:rsid w:val="007858D0"/>
    <w:rsid w:val="007900F5"/>
    <w:rsid w:val="0079238B"/>
    <w:rsid w:val="007A3F8B"/>
    <w:rsid w:val="007A6626"/>
    <w:rsid w:val="007B0BD9"/>
    <w:rsid w:val="007B6D5B"/>
    <w:rsid w:val="007C2CD4"/>
    <w:rsid w:val="007D4160"/>
    <w:rsid w:val="007D449A"/>
    <w:rsid w:val="007D79B5"/>
    <w:rsid w:val="007E017D"/>
    <w:rsid w:val="007E1B52"/>
    <w:rsid w:val="007E7A8E"/>
    <w:rsid w:val="007F034A"/>
    <w:rsid w:val="007F0646"/>
    <w:rsid w:val="00801437"/>
    <w:rsid w:val="00814DF7"/>
    <w:rsid w:val="008240B0"/>
    <w:rsid w:val="00840724"/>
    <w:rsid w:val="00846FCA"/>
    <w:rsid w:val="00872479"/>
    <w:rsid w:val="00877471"/>
    <w:rsid w:val="008879A4"/>
    <w:rsid w:val="008945DD"/>
    <w:rsid w:val="008A1221"/>
    <w:rsid w:val="008A44C7"/>
    <w:rsid w:val="008A73B8"/>
    <w:rsid w:val="008B4BA6"/>
    <w:rsid w:val="008B7BF5"/>
    <w:rsid w:val="008C271A"/>
    <w:rsid w:val="008D6D68"/>
    <w:rsid w:val="008F0108"/>
    <w:rsid w:val="008F0720"/>
    <w:rsid w:val="008F0F50"/>
    <w:rsid w:val="008F5F1E"/>
    <w:rsid w:val="00901259"/>
    <w:rsid w:val="0090154A"/>
    <w:rsid w:val="009022E5"/>
    <w:rsid w:val="00904531"/>
    <w:rsid w:val="0091520E"/>
    <w:rsid w:val="0091537D"/>
    <w:rsid w:val="00922E85"/>
    <w:rsid w:val="00931500"/>
    <w:rsid w:val="009327FE"/>
    <w:rsid w:val="00933992"/>
    <w:rsid w:val="00943855"/>
    <w:rsid w:val="009459D9"/>
    <w:rsid w:val="009522F0"/>
    <w:rsid w:val="00961551"/>
    <w:rsid w:val="00973B1B"/>
    <w:rsid w:val="0098018F"/>
    <w:rsid w:val="009809DB"/>
    <w:rsid w:val="009814F9"/>
    <w:rsid w:val="00983CCB"/>
    <w:rsid w:val="00986283"/>
    <w:rsid w:val="00990CE0"/>
    <w:rsid w:val="00991DEC"/>
    <w:rsid w:val="00997492"/>
    <w:rsid w:val="009B1F81"/>
    <w:rsid w:val="009B5E47"/>
    <w:rsid w:val="009C44E0"/>
    <w:rsid w:val="009C6E8D"/>
    <w:rsid w:val="009D0EC5"/>
    <w:rsid w:val="009D72BD"/>
    <w:rsid w:val="009E173F"/>
    <w:rsid w:val="009E4E88"/>
    <w:rsid w:val="009E6B8C"/>
    <w:rsid w:val="009F255E"/>
    <w:rsid w:val="00A12711"/>
    <w:rsid w:val="00A15018"/>
    <w:rsid w:val="00A31B39"/>
    <w:rsid w:val="00A36462"/>
    <w:rsid w:val="00A469AD"/>
    <w:rsid w:val="00A5025E"/>
    <w:rsid w:val="00A504A9"/>
    <w:rsid w:val="00A5499F"/>
    <w:rsid w:val="00A57F3A"/>
    <w:rsid w:val="00A741C2"/>
    <w:rsid w:val="00A82A25"/>
    <w:rsid w:val="00A83291"/>
    <w:rsid w:val="00A95936"/>
    <w:rsid w:val="00A96B65"/>
    <w:rsid w:val="00AA3605"/>
    <w:rsid w:val="00AA428E"/>
    <w:rsid w:val="00AB0BE2"/>
    <w:rsid w:val="00AE2BA6"/>
    <w:rsid w:val="00B14822"/>
    <w:rsid w:val="00B27F7B"/>
    <w:rsid w:val="00B32E1E"/>
    <w:rsid w:val="00B34AAC"/>
    <w:rsid w:val="00B4595B"/>
    <w:rsid w:val="00B55464"/>
    <w:rsid w:val="00B60329"/>
    <w:rsid w:val="00B6209C"/>
    <w:rsid w:val="00B64AEF"/>
    <w:rsid w:val="00B65B76"/>
    <w:rsid w:val="00B70198"/>
    <w:rsid w:val="00B7793C"/>
    <w:rsid w:val="00B86C01"/>
    <w:rsid w:val="00B965AA"/>
    <w:rsid w:val="00B97CFA"/>
    <w:rsid w:val="00BA3E06"/>
    <w:rsid w:val="00BB3755"/>
    <w:rsid w:val="00BB4C97"/>
    <w:rsid w:val="00BC1721"/>
    <w:rsid w:val="00BC2349"/>
    <w:rsid w:val="00BE1FB7"/>
    <w:rsid w:val="00BF1BAD"/>
    <w:rsid w:val="00BF2EDB"/>
    <w:rsid w:val="00C229D9"/>
    <w:rsid w:val="00C31576"/>
    <w:rsid w:val="00C365AE"/>
    <w:rsid w:val="00C37AF7"/>
    <w:rsid w:val="00C502C0"/>
    <w:rsid w:val="00C50B80"/>
    <w:rsid w:val="00C52983"/>
    <w:rsid w:val="00C54D18"/>
    <w:rsid w:val="00C61A6F"/>
    <w:rsid w:val="00C7099F"/>
    <w:rsid w:val="00C73854"/>
    <w:rsid w:val="00C8004D"/>
    <w:rsid w:val="00C8175D"/>
    <w:rsid w:val="00C86402"/>
    <w:rsid w:val="00C934DB"/>
    <w:rsid w:val="00C9502F"/>
    <w:rsid w:val="00C953AC"/>
    <w:rsid w:val="00C957D7"/>
    <w:rsid w:val="00C960F8"/>
    <w:rsid w:val="00CA3759"/>
    <w:rsid w:val="00CA5990"/>
    <w:rsid w:val="00CA6BE5"/>
    <w:rsid w:val="00CB11A3"/>
    <w:rsid w:val="00CB2703"/>
    <w:rsid w:val="00CB28E7"/>
    <w:rsid w:val="00CB7158"/>
    <w:rsid w:val="00CD450E"/>
    <w:rsid w:val="00CD67C0"/>
    <w:rsid w:val="00CE1243"/>
    <w:rsid w:val="00CE1CD1"/>
    <w:rsid w:val="00D059A0"/>
    <w:rsid w:val="00D14915"/>
    <w:rsid w:val="00D22F51"/>
    <w:rsid w:val="00D35A4A"/>
    <w:rsid w:val="00D376D9"/>
    <w:rsid w:val="00D45DB4"/>
    <w:rsid w:val="00D470D0"/>
    <w:rsid w:val="00D471A9"/>
    <w:rsid w:val="00D55B16"/>
    <w:rsid w:val="00D563EC"/>
    <w:rsid w:val="00D60774"/>
    <w:rsid w:val="00D66F04"/>
    <w:rsid w:val="00D72006"/>
    <w:rsid w:val="00D7450E"/>
    <w:rsid w:val="00D74B04"/>
    <w:rsid w:val="00D833BA"/>
    <w:rsid w:val="00D87696"/>
    <w:rsid w:val="00DA0499"/>
    <w:rsid w:val="00DA7A65"/>
    <w:rsid w:val="00DB077C"/>
    <w:rsid w:val="00DB5674"/>
    <w:rsid w:val="00DC0257"/>
    <w:rsid w:val="00DD2E9C"/>
    <w:rsid w:val="00DE43C9"/>
    <w:rsid w:val="00DE7E7D"/>
    <w:rsid w:val="00DF6F01"/>
    <w:rsid w:val="00E0317C"/>
    <w:rsid w:val="00E10E81"/>
    <w:rsid w:val="00E13EDF"/>
    <w:rsid w:val="00E15C9A"/>
    <w:rsid w:val="00E15D0B"/>
    <w:rsid w:val="00E2280E"/>
    <w:rsid w:val="00E246AE"/>
    <w:rsid w:val="00E27E70"/>
    <w:rsid w:val="00E35437"/>
    <w:rsid w:val="00E369EF"/>
    <w:rsid w:val="00E437C1"/>
    <w:rsid w:val="00E47330"/>
    <w:rsid w:val="00E85C41"/>
    <w:rsid w:val="00E85D90"/>
    <w:rsid w:val="00E91157"/>
    <w:rsid w:val="00E918F0"/>
    <w:rsid w:val="00E97745"/>
    <w:rsid w:val="00E97BAF"/>
    <w:rsid w:val="00E97E03"/>
    <w:rsid w:val="00EA0889"/>
    <w:rsid w:val="00EA55BF"/>
    <w:rsid w:val="00EC1044"/>
    <w:rsid w:val="00EC15C5"/>
    <w:rsid w:val="00EC2D4A"/>
    <w:rsid w:val="00EC2EAB"/>
    <w:rsid w:val="00EC37B9"/>
    <w:rsid w:val="00ED48D0"/>
    <w:rsid w:val="00EF37F4"/>
    <w:rsid w:val="00F00FE5"/>
    <w:rsid w:val="00F07E98"/>
    <w:rsid w:val="00F140EC"/>
    <w:rsid w:val="00F147FE"/>
    <w:rsid w:val="00F23CFB"/>
    <w:rsid w:val="00F251EE"/>
    <w:rsid w:val="00F300E7"/>
    <w:rsid w:val="00F367B3"/>
    <w:rsid w:val="00F44ECC"/>
    <w:rsid w:val="00F52DE3"/>
    <w:rsid w:val="00F53175"/>
    <w:rsid w:val="00F57438"/>
    <w:rsid w:val="00F626FF"/>
    <w:rsid w:val="00F719DC"/>
    <w:rsid w:val="00F74F6D"/>
    <w:rsid w:val="00F90772"/>
    <w:rsid w:val="00F93FAA"/>
    <w:rsid w:val="00FA0616"/>
    <w:rsid w:val="00FA6937"/>
    <w:rsid w:val="00FB62AF"/>
    <w:rsid w:val="00FC4ED5"/>
    <w:rsid w:val="00FD0D2C"/>
    <w:rsid w:val="00FD1A8F"/>
    <w:rsid w:val="00FD2B76"/>
    <w:rsid w:val="00FD2DC9"/>
    <w:rsid w:val="00FD3530"/>
    <w:rsid w:val="00FD77BE"/>
    <w:rsid w:val="00FD7C24"/>
    <w:rsid w:val="00FE3C4C"/>
    <w:rsid w:val="00FF12BB"/>
    <w:rsid w:val="00FF7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E89A1"/>
  <w15:chartTrackingRefBased/>
  <w15:docId w15:val="{0EC1ED46-ABBA-4E4E-B507-5AE905E24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3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774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D4B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EDF"/>
    <w:pPr>
      <w:ind w:left="720"/>
      <w:contextualSpacing/>
    </w:pPr>
  </w:style>
  <w:style w:type="paragraph" w:styleId="Header">
    <w:name w:val="header"/>
    <w:basedOn w:val="Normal"/>
    <w:link w:val="HeaderChar"/>
    <w:uiPriority w:val="99"/>
    <w:unhideWhenUsed/>
    <w:rsid w:val="00E13E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EDF"/>
  </w:style>
  <w:style w:type="paragraph" w:styleId="Footer">
    <w:name w:val="footer"/>
    <w:basedOn w:val="Normal"/>
    <w:link w:val="FooterChar"/>
    <w:uiPriority w:val="99"/>
    <w:unhideWhenUsed/>
    <w:rsid w:val="00E13E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EDF"/>
  </w:style>
  <w:style w:type="character" w:styleId="Hyperlink">
    <w:name w:val="Hyperlink"/>
    <w:basedOn w:val="DefaultParagraphFont"/>
    <w:uiPriority w:val="99"/>
    <w:unhideWhenUsed/>
    <w:rsid w:val="00990CE0"/>
    <w:rPr>
      <w:color w:val="0000FF"/>
      <w:u w:val="single"/>
    </w:rPr>
  </w:style>
  <w:style w:type="character" w:styleId="Emphasis">
    <w:name w:val="Emphasis"/>
    <w:basedOn w:val="DefaultParagraphFont"/>
    <w:uiPriority w:val="20"/>
    <w:qFormat/>
    <w:rsid w:val="00E97BAF"/>
    <w:rPr>
      <w:i/>
      <w:iCs/>
    </w:rPr>
  </w:style>
  <w:style w:type="paragraph" w:styleId="HTMLPreformatted">
    <w:name w:val="HTML Preformatted"/>
    <w:basedOn w:val="Normal"/>
    <w:link w:val="HTMLPreformattedChar"/>
    <w:uiPriority w:val="99"/>
    <w:semiHidden/>
    <w:unhideWhenUsed/>
    <w:rsid w:val="0010336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03369"/>
    <w:rPr>
      <w:rFonts w:ascii="Consolas" w:hAnsi="Consolas"/>
      <w:sz w:val="20"/>
      <w:szCs w:val="20"/>
    </w:rPr>
  </w:style>
  <w:style w:type="character" w:styleId="UnresolvedMention">
    <w:name w:val="Unresolved Mention"/>
    <w:basedOn w:val="DefaultParagraphFont"/>
    <w:uiPriority w:val="99"/>
    <w:semiHidden/>
    <w:unhideWhenUsed/>
    <w:rsid w:val="00103369"/>
    <w:rPr>
      <w:color w:val="605E5C"/>
      <w:shd w:val="clear" w:color="auto" w:fill="E1DFDD"/>
    </w:rPr>
  </w:style>
  <w:style w:type="character" w:customStyle="1" w:styleId="Heading4Char">
    <w:name w:val="Heading 4 Char"/>
    <w:basedOn w:val="DefaultParagraphFont"/>
    <w:link w:val="Heading4"/>
    <w:uiPriority w:val="9"/>
    <w:semiHidden/>
    <w:rsid w:val="006D4B58"/>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877471"/>
    <w:rPr>
      <w:rFonts w:asciiTheme="majorHAnsi" w:eastAsiaTheme="majorEastAsia" w:hAnsiTheme="majorHAnsi" w:cstheme="majorBidi"/>
      <w:color w:val="2F5496" w:themeColor="accent1" w:themeShade="BF"/>
      <w:sz w:val="26"/>
      <w:szCs w:val="26"/>
    </w:rPr>
  </w:style>
  <w:style w:type="character" w:customStyle="1" w:styleId="authorortitle">
    <w:name w:val="authorortitle"/>
    <w:basedOn w:val="DefaultParagraphFont"/>
    <w:rsid w:val="00901259"/>
  </w:style>
  <w:style w:type="character" w:customStyle="1" w:styleId="Heading1Char">
    <w:name w:val="Heading 1 Char"/>
    <w:basedOn w:val="DefaultParagraphFont"/>
    <w:link w:val="Heading1"/>
    <w:uiPriority w:val="9"/>
    <w:rsid w:val="006403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0356"/>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73097">
      <w:bodyDiv w:val="1"/>
      <w:marLeft w:val="0"/>
      <w:marRight w:val="0"/>
      <w:marTop w:val="0"/>
      <w:marBottom w:val="0"/>
      <w:divBdr>
        <w:top w:val="none" w:sz="0" w:space="0" w:color="auto"/>
        <w:left w:val="none" w:sz="0" w:space="0" w:color="auto"/>
        <w:bottom w:val="none" w:sz="0" w:space="0" w:color="auto"/>
        <w:right w:val="none" w:sz="0" w:space="0" w:color="auto"/>
      </w:divBdr>
    </w:div>
    <w:div w:id="195195045">
      <w:bodyDiv w:val="1"/>
      <w:marLeft w:val="0"/>
      <w:marRight w:val="0"/>
      <w:marTop w:val="0"/>
      <w:marBottom w:val="0"/>
      <w:divBdr>
        <w:top w:val="none" w:sz="0" w:space="0" w:color="auto"/>
        <w:left w:val="none" w:sz="0" w:space="0" w:color="auto"/>
        <w:bottom w:val="none" w:sz="0" w:space="0" w:color="auto"/>
        <w:right w:val="none" w:sz="0" w:space="0" w:color="auto"/>
      </w:divBdr>
    </w:div>
    <w:div w:id="831069976">
      <w:bodyDiv w:val="1"/>
      <w:marLeft w:val="0"/>
      <w:marRight w:val="0"/>
      <w:marTop w:val="0"/>
      <w:marBottom w:val="0"/>
      <w:divBdr>
        <w:top w:val="none" w:sz="0" w:space="0" w:color="auto"/>
        <w:left w:val="none" w:sz="0" w:space="0" w:color="auto"/>
        <w:bottom w:val="none" w:sz="0" w:space="0" w:color="auto"/>
        <w:right w:val="none" w:sz="0" w:space="0" w:color="auto"/>
      </w:divBdr>
    </w:div>
    <w:div w:id="1067996148">
      <w:bodyDiv w:val="1"/>
      <w:marLeft w:val="0"/>
      <w:marRight w:val="0"/>
      <w:marTop w:val="0"/>
      <w:marBottom w:val="0"/>
      <w:divBdr>
        <w:top w:val="none" w:sz="0" w:space="0" w:color="auto"/>
        <w:left w:val="none" w:sz="0" w:space="0" w:color="auto"/>
        <w:bottom w:val="none" w:sz="0" w:space="0" w:color="auto"/>
        <w:right w:val="none" w:sz="0" w:space="0" w:color="auto"/>
      </w:divBdr>
    </w:div>
    <w:div w:id="196565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depository.com/publishers/Createspace-Independent-Publishing-Platform" TargetMode="External"/><Relationship Id="rId13" Type="http://schemas.openxmlformats.org/officeDocument/2006/relationships/hyperlink" Target="https://www.princeton.edu/~harman/Papers/Williamso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Innate_ide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mpirical_eviden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utenberg.org/cache/epub/1687/pg1687.txt" TargetMode="External"/><Relationship Id="rId4" Type="http://schemas.openxmlformats.org/officeDocument/2006/relationships/settings" Target="settings.xml"/><Relationship Id="rId9" Type="http://schemas.openxmlformats.org/officeDocument/2006/relationships/hyperlink" Target="https://faculty.washington.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906F7-A0B9-41B4-8683-15FCC0C4A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2738</TotalTime>
  <Pages>17</Pages>
  <Words>4310</Words>
  <Characters>24569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Humphreys</dc:creator>
  <cp:keywords/>
  <dc:description/>
  <cp:lastModifiedBy>Zoe Mavridi</cp:lastModifiedBy>
  <cp:revision>225</cp:revision>
  <dcterms:created xsi:type="dcterms:W3CDTF">2021-01-24T21:08:00Z</dcterms:created>
  <dcterms:modified xsi:type="dcterms:W3CDTF">2021-04-09T22:12:00Z</dcterms:modified>
</cp:coreProperties>
</file>