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16"/>
        <w:gridCol w:w="6248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noProof/>
                <w:lang w:val="en-US"/>
              </w:rPr>
              <w:drawing>
                <wp:inline distT="0" distB="0" distL="0" distR="0" wp14:anchorId="62E41935" wp14:editId="63A7F632">
                  <wp:extent cx="3830782" cy="623257"/>
                  <wp:effectExtent l="0" t="0" r="0" b="5715"/>
                  <wp:docPr id="1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856D7B3-9251-F148-BB73-BAFE37D88DE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id="{2856D7B3-9251-F148-BB73-BAFE37D88DE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703E71DD" w:rsidR="00280CBE" w:rsidRDefault="00742826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Tan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Xiang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Yi</w:t>
            </w:r>
          </w:p>
          <w:p w14:paraId="50820D2B" w14:textId="4609F2A6" w:rsidR="000B68A4" w:rsidRPr="000B68A4" w:rsidRDefault="00742826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Times New Roman" w:hAnsi="Times New Roman" w:hint="eastAsia"/>
                <w:sz w:val="32"/>
                <w:szCs w:val="28"/>
              </w:rPr>
              <w:t>陳湘藝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5063EADE" w:rsidR="00280CBE" w:rsidRPr="000B68A4" w:rsidRDefault="00742826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2017210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1060919E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14/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1E132471" w14:textId="4B27FEED" w:rsidR="008200D8" w:rsidRDefault="004726C1" w:rsidP="00601C28">
      <w:pPr>
        <w:pStyle w:val="HTMLPreformatted"/>
        <w:shd w:val="clear" w:color="auto" w:fill="F8F9FA"/>
        <w:spacing w:line="480" w:lineRule="atLeast"/>
        <w:rPr>
          <w:rFonts w:ascii="KaiTi" w:eastAsia="KaiTi" w:hAnsi="KaiTi" w:cs="Times New Roman"/>
          <w:sz w:val="28"/>
          <w:szCs w:val="28"/>
          <w:lang w:val="en-GB"/>
        </w:rPr>
      </w:pPr>
      <w:r w:rsidRPr="009B71AA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</w:t>
      </w:r>
      <w:r>
        <w:rPr>
          <w:rFonts w:ascii="KaiTi" w:eastAsia="KaiTi" w:hAnsi="KaiTi" w:cs="DFKai-SB" w:hint="eastAsia"/>
          <w:bCs/>
          <w:sz w:val="28"/>
          <w:szCs w:val="28"/>
          <w:lang w:eastAsia="zh-TW"/>
        </w:rPr>
        <w:t>今天</w:t>
      </w:r>
      <w:r w:rsidR="008200D8">
        <w:rPr>
          <w:rFonts w:ascii="KaiTi" w:eastAsia="KaiTi" w:hAnsi="KaiTi" w:cs="DFKai-SB" w:hint="eastAsia"/>
          <w:bCs/>
          <w:sz w:val="28"/>
          <w:szCs w:val="28"/>
        </w:rPr>
        <w:t>我</w:t>
      </w:r>
      <w:r>
        <w:rPr>
          <w:rFonts w:ascii="KaiTi" w:eastAsia="KaiTi" w:hAnsi="KaiTi" w:cs="DFKai-SB" w:hint="eastAsia"/>
          <w:bCs/>
          <w:sz w:val="28"/>
          <w:szCs w:val="28"/>
          <w:lang w:eastAsia="zh-TW"/>
        </w:rPr>
        <w:t>想要和大家分享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如何能把“尊重”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這個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中國古代經典中的重要的道德觀念有效地運用在由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</w:t>
      </w:r>
      <w:r w:rsidR="0034672D"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一個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不同種族、不同宗教的員工組成的企業裡面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  <w:r w:rsidR="008200D8" w:rsidRPr="008200D8">
        <w:rPr>
          <w:rFonts w:ascii="KaiTi" w:eastAsia="KaiTi" w:hAnsi="KaiTi" w:cs="Times New Roman" w:hint="eastAsia"/>
          <w:sz w:val="28"/>
          <w:szCs w:val="28"/>
          <w:lang w:val="en-GB" w:eastAsia="zh-TW"/>
        </w:rPr>
        <w:t>首先，尊重是什麼？</w:t>
      </w:r>
      <w:r w:rsidR="00BF0532" w:rsidRPr="00BF0532">
        <w:rPr>
          <w:rFonts w:ascii="KaiTi" w:eastAsia="KaiTi" w:hAnsi="KaiTi" w:cs="Times New Roman" w:hint="eastAsia"/>
          <w:sz w:val="28"/>
          <w:szCs w:val="28"/>
          <w:lang w:val="en-GB" w:eastAsia="zh-TW"/>
        </w:rPr>
        <w:t>尊重这个词语是出自于《汉书·萧望之传》，《新语·资质》等。意思是尊敬、重视，古语是指将对方视为比自己地位高而必须重视的心态及其言行，现在已逐渐引伸为平等相待的心态及其言行。</w:t>
      </w:r>
      <w:r w:rsidR="00760AF4" w:rsidRPr="00760AF4">
        <w:rPr>
          <w:rFonts w:ascii="KaiTi" w:eastAsia="KaiTi" w:hAnsi="KaiTi" w:cs="Times New Roman" w:hint="eastAsia"/>
          <w:sz w:val="28"/>
          <w:szCs w:val="28"/>
          <w:lang w:val="en-GB" w:eastAsia="zh-TW"/>
        </w:rPr>
        <w:t>接著，為何尊重這麼重要？</w:t>
      </w:r>
      <w:r w:rsidR="00BF0532" w:rsidRPr="00BF0532">
        <w:rPr>
          <w:rFonts w:ascii="KaiTi" w:eastAsia="KaiTi" w:hAnsi="KaiTi" w:cs="Times New Roman" w:hint="eastAsia"/>
          <w:sz w:val="28"/>
          <w:szCs w:val="28"/>
          <w:lang w:val="en-GB" w:eastAsia="zh-TW"/>
        </w:rPr>
        <w:t>所謂“己所不欲,勿施於人”“己欲立而先立人，己欲達而先達人”</w:t>
      </w:r>
      <w:r w:rsidR="00BF0532">
        <w:rPr>
          <w:rFonts w:ascii="KaiTi" w:eastAsia="KaiTi" w:hAnsi="KaiTi" w:cs="Times New Roman" w:hint="eastAsia"/>
          <w:sz w:val="28"/>
          <w:szCs w:val="28"/>
          <w:lang w:val="en-GB" w:eastAsia="zh-TW"/>
        </w:rPr>
        <w:t>，</w:t>
      </w:r>
      <w:r w:rsidR="00BF0532" w:rsidRPr="00BF0532">
        <w:rPr>
          <w:rFonts w:ascii="KaiTi" w:eastAsia="KaiTi" w:hAnsi="KaiTi" w:cs="Times New Roman" w:hint="eastAsia"/>
          <w:sz w:val="28"/>
          <w:szCs w:val="28"/>
          <w:lang w:val="en-GB" w:eastAsia="zh-TW"/>
        </w:rPr>
        <w:t>“三人行必有我師焉，擇其善者而從之，其不善者而改之”“不憤不啟，不悱不發。舉一隅不以三隅反，則不復也。 ”</w:t>
      </w:r>
      <w:r w:rsidR="00BF0532" w:rsidRPr="00BF0532">
        <w:rPr>
          <w:rFonts w:hint="eastAsia"/>
        </w:rPr>
        <w:t xml:space="preserve"> </w:t>
      </w:r>
      <w:r w:rsidR="00BF0532" w:rsidRPr="00BF0532">
        <w:rPr>
          <w:rFonts w:ascii="KaiTi" w:eastAsia="KaiTi" w:hAnsi="KaiTi" w:cs="Times New Roman" w:hint="eastAsia"/>
          <w:sz w:val="28"/>
          <w:szCs w:val="28"/>
          <w:lang w:val="en-GB" w:eastAsia="zh-TW"/>
        </w:rPr>
        <w:t>這些尊重他人的名言都是出自於中國古代思想家教育家</w:t>
      </w:r>
      <w:r w:rsidR="00BF0532">
        <w:rPr>
          <w:rFonts w:ascii="KaiTi" w:eastAsia="KaiTi" w:hAnsi="KaiTi" w:cs="Times New Roman" w:hint="eastAsia"/>
          <w:sz w:val="28"/>
          <w:szCs w:val="28"/>
          <w:lang w:val="en-GB"/>
        </w:rPr>
        <w:t>孔子的</w:t>
      </w:r>
      <w:r w:rsidR="00BF0532" w:rsidRPr="00BF0532">
        <w:rPr>
          <w:rFonts w:ascii="KaiTi" w:eastAsia="KaiTi" w:hAnsi="KaiTi" w:cs="Times New Roman" w:hint="eastAsia"/>
          <w:sz w:val="28"/>
          <w:szCs w:val="28"/>
          <w:lang w:val="en-GB"/>
        </w:rPr>
        <w:t>《論語》</w:t>
      </w:r>
      <w:r w:rsidR="00BF0532">
        <w:rPr>
          <w:rFonts w:ascii="KaiTi" w:eastAsia="KaiTi" w:hAnsi="KaiTi" w:cs="Times New Roman" w:hint="eastAsia"/>
          <w:sz w:val="28"/>
          <w:szCs w:val="28"/>
          <w:lang w:val="en-GB"/>
        </w:rPr>
        <w:t>。</w:t>
      </w:r>
      <w:r w:rsidR="00760AF4">
        <w:rPr>
          <w:rFonts w:ascii="KaiTi" w:eastAsia="KaiTi" w:hAnsi="KaiTi" w:cs="Times New Roman" w:hint="eastAsia"/>
          <w:sz w:val="28"/>
          <w:szCs w:val="28"/>
          <w:lang w:val="en-GB"/>
        </w:rPr>
        <w:t>这些名言都在</w:t>
      </w:r>
      <w:r w:rsidR="00760AF4" w:rsidRPr="00760AF4">
        <w:rPr>
          <w:rFonts w:ascii="KaiTi" w:eastAsia="KaiTi" w:hAnsi="KaiTi" w:cs="Times New Roman" w:hint="eastAsia"/>
          <w:sz w:val="28"/>
          <w:szCs w:val="28"/>
          <w:lang w:val="en-GB"/>
        </w:rPr>
        <w:t>解釋</w:t>
      </w:r>
      <w:r w:rsidR="00760AF4">
        <w:rPr>
          <w:rFonts w:ascii="KaiTi" w:eastAsia="KaiTi" w:hAnsi="KaiTi" w:cs="Times New Roman" w:hint="eastAsia"/>
          <w:sz w:val="28"/>
          <w:szCs w:val="28"/>
          <w:lang w:val="en-GB"/>
        </w:rPr>
        <w:t>着不希望他人對待自己的言行，自已也不要以那種言行對待他人，</w:t>
      </w:r>
      <w:r w:rsidR="00760AF4" w:rsidRPr="00760AF4">
        <w:rPr>
          <w:rFonts w:ascii="KaiTi" w:eastAsia="KaiTi" w:hAnsi="KaiTi" w:cs="Times New Roman" w:hint="eastAsia"/>
          <w:sz w:val="28"/>
          <w:szCs w:val="28"/>
          <w:lang w:val="en-GB"/>
        </w:rPr>
        <w:t>強調尊重他人意願。</w:t>
      </w:r>
      <w:r w:rsidR="00601C28" w:rsidRPr="00601C28">
        <w:rPr>
          <w:rFonts w:ascii="KaiTi" w:eastAsia="KaiTi" w:hAnsi="KaiTi" w:cs="Times New Roman" w:hint="eastAsia"/>
          <w:sz w:val="28"/>
          <w:szCs w:val="28"/>
          <w:lang w:val="en-GB"/>
        </w:rPr>
        <w:t>尊重他人不僅僅是一種態度，也是一種能力和美德，它需要設身處地為他人著想，給別人面子，維護他人的尊嚴</w:t>
      </w:r>
      <w:r w:rsidR="00601C28">
        <w:rPr>
          <w:rFonts w:ascii="KaiTi" w:eastAsia="KaiTi" w:hAnsi="KaiTi" w:cs="Times New Roman" w:hint="eastAsia"/>
          <w:sz w:val="28"/>
          <w:szCs w:val="28"/>
          <w:lang w:val="en-GB"/>
        </w:rPr>
        <w:t>。</w:t>
      </w:r>
      <w:r w:rsidR="00601C28" w:rsidRPr="00601C28">
        <w:rPr>
          <w:rFonts w:ascii="KaiTi" w:eastAsia="KaiTi" w:hAnsi="KaiTi" w:cs="Times New Roman" w:hint="eastAsia"/>
          <w:sz w:val="28"/>
          <w:szCs w:val="28"/>
          <w:lang w:val="en-GB"/>
        </w:rPr>
        <w:t>在某種意義上，不加掩飾，直接表露或宣洩是無能、自私的錯誤表現，它只會惡化事端，造成大家都不愉快的結局。掩飾並非虛偽和造作，只是選擇適當的語言和時機做適當的事情；相反，沒有任何掩飾的人必然不能與其他人愉快和睦地相處。不要不顧別人的感受對他人的缺點大肆批評，也不要用尖刻的語言去傷害他人，不要取笑他人或是對別人感到不屑，這些都是對他人不尊重的表現，是你與他人愉快溝通交流的一大障礙。這些就是尊重的意義</w:t>
      </w:r>
      <w:r w:rsidR="00601C28">
        <w:rPr>
          <w:rFonts w:ascii="KaiTi" w:eastAsia="KaiTi" w:hAnsi="KaiTi" w:cs="Times New Roman" w:hint="eastAsia"/>
          <w:sz w:val="28"/>
          <w:szCs w:val="28"/>
          <w:lang w:val="en-GB"/>
        </w:rPr>
        <w:t>。</w:t>
      </w:r>
    </w:p>
    <w:p w14:paraId="31C3F7B9" w14:textId="63C1FE32" w:rsidR="0034672D" w:rsidRDefault="0034672D" w:rsidP="00601C28">
      <w:pPr>
        <w:pStyle w:val="HTMLPreformatted"/>
        <w:shd w:val="clear" w:color="auto" w:fill="F8F9FA"/>
        <w:spacing w:line="480" w:lineRule="atLeast"/>
        <w:rPr>
          <w:rFonts w:ascii="KaiTi" w:eastAsia="KaiTi" w:hAnsi="KaiTi" w:cs="Times New Roman"/>
          <w:sz w:val="28"/>
          <w:szCs w:val="28"/>
          <w:lang w:val="en-GB"/>
        </w:rPr>
      </w:pPr>
    </w:p>
    <w:p w14:paraId="370D89A4" w14:textId="2F12D240" w:rsidR="00AD75CC" w:rsidRDefault="001A7093" w:rsidP="00601C28">
      <w:pPr>
        <w:pStyle w:val="HTMLPreformatted"/>
        <w:shd w:val="clear" w:color="auto" w:fill="F8F9FA"/>
        <w:spacing w:line="480" w:lineRule="atLeast"/>
        <w:rPr>
          <w:rFonts w:ascii="KaiTi" w:eastAsia="KaiTi" w:hAnsi="KaiTi" w:cs="Times New Roman"/>
          <w:sz w:val="28"/>
          <w:szCs w:val="28"/>
          <w:lang w:val="en-GB"/>
        </w:rPr>
      </w:pPr>
      <w:r w:rsidRPr="001A7093">
        <w:rPr>
          <w:rFonts w:ascii="KaiTi" w:eastAsia="KaiTi" w:hAnsi="KaiTi" w:cs="Times New Roman" w:hint="eastAsia"/>
          <w:sz w:val="28"/>
          <w:szCs w:val="28"/>
          <w:lang w:val="en-GB"/>
        </w:rPr>
        <w:t>接下來要如何在由100名一個不同種族、不同宗教的員工組成的企業裡面運用‘尊重’。首先，</w:t>
      </w:r>
      <w:r w:rsidR="00BD434A" w:rsidRPr="00BD434A">
        <w:rPr>
          <w:rFonts w:ascii="KaiTi" w:eastAsia="KaiTi" w:hAnsi="KaiTi" w:cs="Times New Roman" w:hint="eastAsia"/>
          <w:sz w:val="28"/>
          <w:szCs w:val="28"/>
          <w:lang w:val="en-GB"/>
        </w:rPr>
        <w:t>我們要尊重他們的宗教和習俗，了解他們的宗教禁忌。</w:t>
      </w:r>
      <w:r w:rsidR="000F1A1B" w:rsidRPr="000F1A1B">
        <w:rPr>
          <w:rFonts w:ascii="KaiTi" w:eastAsia="KaiTi" w:hAnsi="KaiTi" w:cs="Times New Roman" w:hint="eastAsia"/>
          <w:sz w:val="28"/>
          <w:szCs w:val="28"/>
          <w:lang w:val="en-GB"/>
        </w:rPr>
        <w:t>我們在不了解他人宗教的時候，不可以隨意詆毀和亂說。因為如果我們在不了解的時候亂說，可能會讓更多不了解的人相信，並且實行。這樣一來會造成極大的誤會與困擾。除此之外</w:t>
      </w:r>
      <w:r w:rsidR="000F1A1B">
        <w:rPr>
          <w:rFonts w:ascii="KaiTi" w:eastAsia="KaiTi" w:hAnsi="KaiTi" w:cs="Times New Roman" w:hint="eastAsia"/>
          <w:sz w:val="28"/>
          <w:szCs w:val="28"/>
          <w:lang w:val="en-GB"/>
        </w:rPr>
        <w:t>，</w:t>
      </w:r>
      <w:r w:rsidRPr="001A7093">
        <w:rPr>
          <w:rFonts w:ascii="KaiTi" w:eastAsia="KaiTi" w:hAnsi="KaiTi" w:cs="Times New Roman" w:hint="eastAsia"/>
          <w:sz w:val="28"/>
          <w:szCs w:val="28"/>
          <w:lang w:val="en-GB"/>
        </w:rPr>
        <w:t>我們要有一顆真愛所有人的心。一旦用真愛對待他們，</w:t>
      </w:r>
      <w:r w:rsidR="00BD434A">
        <w:rPr>
          <w:rFonts w:ascii="KaiTi" w:eastAsia="KaiTi" w:hAnsi="KaiTi" w:cs="Times New Roman" w:hint="eastAsia"/>
          <w:sz w:val="28"/>
          <w:szCs w:val="28"/>
          <w:lang w:val="en-GB"/>
        </w:rPr>
        <w:t>我們就會真心地關心和照顧他們，也就會發現</w:t>
      </w:r>
      <w:r w:rsidR="00BD434A">
        <w:rPr>
          <w:rFonts w:ascii="KaiTi" w:eastAsia="KaiTi" w:hAnsi="KaiTi" w:cs="Times New Roman" w:hint="eastAsia"/>
          <w:sz w:val="28"/>
          <w:szCs w:val="28"/>
          <w:lang w:val="en-GB"/>
        </w:rPr>
        <w:lastRenderedPageBreak/>
        <w:t>他們的一些宗教習俗和禁忌。</w:t>
      </w:r>
      <w:r w:rsidR="00BD434A" w:rsidRPr="00BD434A">
        <w:rPr>
          <w:rFonts w:ascii="KaiTi" w:eastAsia="KaiTi" w:hAnsi="KaiTi" w:cs="Times New Roman" w:hint="eastAsia"/>
          <w:sz w:val="28"/>
          <w:szCs w:val="28"/>
          <w:lang w:val="en-GB"/>
        </w:rPr>
        <w:t>一旦有不清楚的地方一定要問，如果不小心觸犯到禁忌要記得悔改</w:t>
      </w:r>
      <w:r w:rsidR="00BD434A">
        <w:rPr>
          <w:rFonts w:ascii="KaiTi" w:eastAsia="KaiTi" w:hAnsi="KaiTi" w:cs="Times New Roman" w:hint="eastAsia"/>
          <w:sz w:val="28"/>
          <w:szCs w:val="28"/>
          <w:lang w:val="en-GB"/>
        </w:rPr>
        <w:t>，避免再犯</w:t>
      </w:r>
      <w:r w:rsidR="00BD434A" w:rsidRPr="00BD434A">
        <w:rPr>
          <w:rFonts w:ascii="KaiTi" w:eastAsia="KaiTi" w:hAnsi="KaiTi" w:cs="Times New Roman" w:hint="eastAsia"/>
          <w:sz w:val="28"/>
          <w:szCs w:val="28"/>
          <w:lang w:val="en-GB"/>
        </w:rPr>
        <w:t>。所謂“無心非，名為錯。有心非，名為惡。過能改，歸於無。倘掩飾，增一辜。 ”</w:t>
      </w:r>
      <w:r w:rsidR="00BD434A">
        <w:rPr>
          <w:rFonts w:ascii="KaiTi" w:eastAsia="KaiTi" w:hAnsi="KaiTi" w:cs="Times New Roman" w:hint="eastAsia"/>
          <w:sz w:val="28"/>
          <w:szCs w:val="28"/>
          <w:lang w:val="en-GB"/>
        </w:rPr>
        <w:t>這樣一來，就可以避免觸犯到宗教</w:t>
      </w:r>
      <w:r w:rsidRPr="001A7093">
        <w:rPr>
          <w:rFonts w:ascii="KaiTi" w:eastAsia="KaiTi" w:hAnsi="KaiTi" w:cs="Times New Roman" w:hint="eastAsia"/>
          <w:sz w:val="28"/>
          <w:szCs w:val="28"/>
          <w:lang w:val="en-GB"/>
        </w:rPr>
        <w:t>禁忌，也不會</w:t>
      </w:r>
      <w:r w:rsidR="00BD434A">
        <w:rPr>
          <w:rFonts w:ascii="KaiTi" w:eastAsia="KaiTi" w:hAnsi="KaiTi" w:cs="Times New Roman" w:hint="eastAsia"/>
          <w:sz w:val="28"/>
          <w:szCs w:val="28"/>
          <w:lang w:val="en-GB"/>
        </w:rPr>
        <w:t>给</w:t>
      </w:r>
      <w:r w:rsidRPr="001A7093">
        <w:rPr>
          <w:rFonts w:ascii="KaiTi" w:eastAsia="KaiTi" w:hAnsi="KaiTi" w:cs="Times New Roman" w:hint="eastAsia"/>
          <w:sz w:val="28"/>
          <w:szCs w:val="28"/>
          <w:lang w:val="en-GB"/>
        </w:rPr>
        <w:t>他們帶來麻煩和不愉快。</w:t>
      </w:r>
      <w:r w:rsidR="000A64CD" w:rsidRPr="000A64CD">
        <w:rPr>
          <w:rFonts w:ascii="KaiTi" w:eastAsia="KaiTi" w:hAnsi="KaiTi" w:cs="Times New Roman" w:hint="eastAsia"/>
          <w:sz w:val="28"/>
          <w:szCs w:val="28"/>
          <w:lang w:val="en-GB"/>
        </w:rPr>
        <w:t>例如，穆斯林回教徒的飲食禁忌是禁止食用豬肉和飲用酒</w:t>
      </w:r>
      <w:r w:rsidR="009E3A61">
        <w:rPr>
          <w:rFonts w:ascii="KaiTi" w:eastAsia="KaiTi" w:hAnsi="KaiTi" w:cs="Times New Roman" w:hint="eastAsia"/>
          <w:sz w:val="28"/>
          <w:szCs w:val="28"/>
          <w:lang w:val="en-GB"/>
        </w:rPr>
        <w:t>，</w:t>
      </w:r>
      <w:r w:rsidR="009E3A61" w:rsidRPr="009E3A61">
        <w:rPr>
          <w:rFonts w:ascii="KaiTi" w:eastAsia="KaiTi" w:hAnsi="KaiTi" w:cs="Times New Roman" w:hint="eastAsia"/>
          <w:sz w:val="28"/>
          <w:szCs w:val="28"/>
          <w:lang w:val="en-GB"/>
        </w:rPr>
        <w:t>在整個齋月期間，他們每一天從凌晨到傍晚的時間裡都會滴水未進，不吃任何事物。哪怕是一點點水或一口香煙都回破壞了齋戒的規矩。</w:t>
      </w:r>
      <w:r w:rsidR="009E3A61">
        <w:rPr>
          <w:rFonts w:ascii="KaiTi" w:eastAsia="KaiTi" w:hAnsi="KaiTi" w:cs="Times New Roman" w:hint="eastAsia"/>
          <w:sz w:val="28"/>
          <w:szCs w:val="28"/>
          <w:lang w:val="en-GB"/>
        </w:rPr>
        <w:t>因此，在這個時期我們盡量避免在他們面前飲食</w:t>
      </w:r>
      <w:r w:rsidR="000A64CD" w:rsidRPr="000A64CD">
        <w:rPr>
          <w:rFonts w:ascii="KaiTi" w:eastAsia="KaiTi" w:hAnsi="KaiTi" w:cs="Times New Roman" w:hint="eastAsia"/>
          <w:sz w:val="28"/>
          <w:szCs w:val="28"/>
          <w:lang w:val="en-GB"/>
        </w:rPr>
        <w:t>。</w:t>
      </w:r>
      <w:r w:rsidR="008737A4">
        <w:rPr>
          <w:rFonts w:ascii="KaiTi" w:eastAsia="KaiTi" w:hAnsi="KaiTi" w:cs="Times New Roman" w:hint="eastAsia"/>
          <w:sz w:val="28"/>
          <w:szCs w:val="28"/>
          <w:lang w:val="en-GB"/>
        </w:rPr>
        <w:t>佛教徒的飲食禁忌則是禁止</w:t>
      </w:r>
      <w:r w:rsidR="008737A4" w:rsidRPr="008737A4">
        <w:rPr>
          <w:rFonts w:ascii="KaiTi" w:eastAsia="KaiTi" w:hAnsi="KaiTi" w:cs="Times New Roman" w:hint="eastAsia"/>
          <w:sz w:val="28"/>
          <w:szCs w:val="28"/>
          <w:lang w:val="en-GB"/>
        </w:rPr>
        <w:t>食用</w:t>
      </w:r>
      <w:r w:rsidR="008737A4">
        <w:rPr>
          <w:rFonts w:ascii="KaiTi" w:eastAsia="KaiTi" w:hAnsi="KaiTi" w:cs="Times New Roman" w:hint="eastAsia"/>
          <w:sz w:val="28"/>
          <w:szCs w:val="28"/>
          <w:lang w:val="en-GB"/>
        </w:rPr>
        <w:t>牛肉</w:t>
      </w:r>
      <w:r w:rsidR="009E3A61">
        <w:rPr>
          <w:rFonts w:ascii="KaiTi" w:eastAsia="KaiTi" w:hAnsi="KaiTi" w:cs="Times New Roman" w:hint="eastAsia"/>
          <w:sz w:val="28"/>
          <w:szCs w:val="28"/>
          <w:lang w:val="en-GB"/>
        </w:rPr>
        <w:t>，他們的習俗更傾向於禮節和</w:t>
      </w:r>
      <w:r w:rsidR="009E3A61" w:rsidRPr="009E3A61">
        <w:rPr>
          <w:rFonts w:ascii="KaiTi" w:eastAsia="KaiTi" w:hAnsi="KaiTi" w:cs="Times New Roman" w:hint="eastAsia"/>
          <w:sz w:val="28"/>
          <w:szCs w:val="28"/>
          <w:lang w:val="en-GB"/>
        </w:rPr>
        <w:t>儀式</w:t>
      </w:r>
      <w:r w:rsidR="008737A4">
        <w:rPr>
          <w:rFonts w:ascii="KaiTi" w:eastAsia="KaiTi" w:hAnsi="KaiTi" w:cs="Times New Roman" w:hint="eastAsia"/>
          <w:sz w:val="28"/>
          <w:szCs w:val="28"/>
          <w:lang w:val="en-GB"/>
        </w:rPr>
        <w:t>。</w:t>
      </w:r>
      <w:r w:rsidR="008737A4">
        <w:rPr>
          <w:rFonts w:ascii="KaiTi" w:eastAsia="KaiTi" w:hAnsi="KaiTi" w:cs="Times New Roman"/>
          <w:sz w:val="28"/>
          <w:szCs w:val="28"/>
          <w:lang w:val="en-GB"/>
        </w:rPr>
        <w:t xml:space="preserve"> </w:t>
      </w:r>
      <w:r w:rsidR="008737A4" w:rsidRPr="008737A4">
        <w:rPr>
          <w:rFonts w:ascii="KaiTi" w:eastAsia="KaiTi" w:hAnsi="KaiTi" w:cs="Times New Roman" w:hint="eastAsia"/>
          <w:sz w:val="28"/>
          <w:szCs w:val="28"/>
          <w:lang w:val="en-GB"/>
        </w:rPr>
        <w:t>印度教的飲食禁忌也跟佛教一樣禁止食用牛肉，也禁止使用牛製品</w:t>
      </w:r>
      <w:r w:rsidR="009E3A61">
        <w:rPr>
          <w:rFonts w:ascii="KaiTi" w:eastAsia="KaiTi" w:hAnsi="KaiTi" w:cs="Times New Roman" w:hint="eastAsia"/>
          <w:sz w:val="28"/>
          <w:szCs w:val="28"/>
          <w:lang w:val="en-GB"/>
        </w:rPr>
        <w:t>。</w:t>
      </w:r>
    </w:p>
    <w:p w14:paraId="001AAB9C" w14:textId="686D87C1" w:rsidR="00760AF4" w:rsidRDefault="00760AF4" w:rsidP="00760AF4">
      <w:pPr>
        <w:pStyle w:val="HTMLPreformatted"/>
        <w:shd w:val="clear" w:color="auto" w:fill="F8F9FA"/>
        <w:spacing w:line="480" w:lineRule="atLeast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4CFDE87B" w14:textId="5F21F27D" w:rsidR="00D1569F" w:rsidRDefault="00A27525" w:rsidP="00760AF4">
      <w:pPr>
        <w:pStyle w:val="HTMLPreformatted"/>
        <w:shd w:val="clear" w:color="auto" w:fill="F8F9FA"/>
        <w:spacing w:line="480" w:lineRule="atLeast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A27525">
        <w:rPr>
          <w:rFonts w:ascii="KaiTi" w:eastAsia="KaiTi" w:hAnsi="KaiTi" w:cs="Times New Roman" w:hint="eastAsia"/>
          <w:sz w:val="28"/>
          <w:szCs w:val="28"/>
          <w:lang w:val="en-GB" w:eastAsia="zh-TW"/>
        </w:rPr>
        <w:t>接著，我們可以在公司的員工食堂裡設立各種不同種族的傳統美食，讓其他不同種族的員工也可以嘗試享用其他種族的傳統美食。這樣一來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，可以避免有飲食禁忌的</w:t>
      </w:r>
      <w:r w:rsidRPr="00A27525">
        <w:rPr>
          <w:rFonts w:ascii="KaiTi" w:eastAsia="KaiTi" w:hAnsi="KaiTi" w:cs="Times New Roman" w:hint="eastAsia"/>
          <w:sz w:val="28"/>
          <w:szCs w:val="28"/>
          <w:lang w:val="en-GB" w:eastAsia="zh-TW"/>
        </w:rPr>
        <w:t>員工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誤食，也能讓員工</w:t>
      </w:r>
      <w:r w:rsidRPr="00A27525">
        <w:rPr>
          <w:rFonts w:ascii="KaiTi" w:eastAsia="KaiTi" w:hAnsi="KaiTi" w:cs="Times New Roman" w:hint="eastAsia"/>
          <w:sz w:val="28"/>
          <w:szCs w:val="28"/>
          <w:lang w:val="en-GB" w:eastAsia="zh-TW"/>
        </w:rPr>
        <w:t>認識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更多</w:t>
      </w:r>
      <w:r w:rsidRPr="00A27525">
        <w:rPr>
          <w:rFonts w:ascii="KaiTi" w:eastAsia="KaiTi" w:hAnsi="KaiTi" w:cs="Times New Roman" w:hint="eastAsia"/>
          <w:sz w:val="28"/>
          <w:szCs w:val="28"/>
          <w:lang w:val="en-GB" w:eastAsia="zh-TW"/>
        </w:rPr>
        <w:t>其他不同種族的美食。</w:t>
      </w:r>
      <w:r w:rsidR="00515859" w:rsidRPr="00515859">
        <w:rPr>
          <w:rFonts w:ascii="KaiTi" w:eastAsia="KaiTi" w:hAnsi="KaiTi" w:cs="Times New Roman" w:hint="eastAsia"/>
          <w:sz w:val="28"/>
          <w:szCs w:val="28"/>
          <w:lang w:val="en-GB" w:eastAsia="zh-TW"/>
        </w:rPr>
        <w:t>而在這個過程中，不同種族的員工就會互相更加地了解彼此，增進彼此之間的感情。</w:t>
      </w:r>
      <w:r w:rsidR="008E4A3D" w:rsidRPr="008E4A3D">
        <w:rPr>
          <w:rFonts w:ascii="KaiTi" w:eastAsia="KaiTi" w:hAnsi="KaiTi" w:cs="Times New Roman" w:hint="eastAsia"/>
          <w:sz w:val="28"/>
          <w:szCs w:val="28"/>
          <w:lang w:val="en-GB" w:eastAsia="zh-TW"/>
        </w:rPr>
        <w:t xml:space="preserve">例如，馬來人的傳統美食是椰漿飯，沙爹，竹筒飯，馬來糕點和烏達等。華人的傳統美食是海南雞飯，肉骨茶，薄餅和叻唦等。印度人的傳統美食則是印度煎餅，香蕉葉飯，拉茶和 </w:t>
      </w:r>
      <w:proofErr w:type="spellStart"/>
      <w:r w:rsidR="008E4A3D" w:rsidRPr="008E4A3D">
        <w:rPr>
          <w:rFonts w:ascii="KaiTi" w:eastAsia="KaiTi" w:hAnsi="KaiTi" w:cs="Times New Roman" w:hint="eastAsia"/>
          <w:sz w:val="28"/>
          <w:szCs w:val="28"/>
          <w:lang w:val="en-GB" w:eastAsia="zh-TW"/>
        </w:rPr>
        <w:t>Thosai</w:t>
      </w:r>
      <w:proofErr w:type="spellEnd"/>
      <w:r w:rsidR="008E4A3D" w:rsidRPr="008E4A3D">
        <w:rPr>
          <w:rFonts w:ascii="KaiTi" w:eastAsia="KaiTi" w:hAnsi="KaiTi" w:cs="Times New Roman" w:hint="eastAsia"/>
          <w:sz w:val="28"/>
          <w:szCs w:val="28"/>
          <w:lang w:val="en-GB" w:eastAsia="zh-TW"/>
        </w:rPr>
        <w:t>（不知道華語)等。</w:t>
      </w:r>
    </w:p>
    <w:p w14:paraId="3460895E" w14:textId="2C32EDAB" w:rsidR="002753DC" w:rsidRDefault="002753DC" w:rsidP="00760AF4">
      <w:pPr>
        <w:pStyle w:val="HTMLPreformatted"/>
        <w:shd w:val="clear" w:color="auto" w:fill="F8F9FA"/>
        <w:spacing w:line="480" w:lineRule="atLeast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38D49595" w14:textId="56078A52" w:rsidR="002753DC" w:rsidRPr="00980B7D" w:rsidRDefault="002753DC" w:rsidP="00760AF4">
      <w:pPr>
        <w:pStyle w:val="HTMLPreformatted"/>
        <w:shd w:val="clear" w:color="auto" w:fill="F8F9FA"/>
        <w:spacing w:line="480" w:lineRule="atLeast"/>
        <w:rPr>
          <w:rFonts w:ascii="KaiTi" w:eastAsia="KaiTi" w:hAnsi="KaiTi" w:cs="Times New Roman" w:hint="eastAsia"/>
          <w:sz w:val="28"/>
          <w:szCs w:val="28"/>
          <w:lang w:val="en-GB" w:eastAsia="zh-TW"/>
        </w:rPr>
      </w:pPr>
      <w:r w:rsidRPr="002753DC">
        <w:rPr>
          <w:rFonts w:ascii="KaiTi" w:eastAsia="KaiTi" w:hAnsi="KaiTi" w:cs="Times New Roman" w:hint="eastAsia"/>
          <w:sz w:val="28"/>
          <w:szCs w:val="28"/>
          <w:lang w:val="en-GB" w:eastAsia="zh-TW"/>
        </w:rPr>
        <w:t>最後，我們可以與不同種族的員工一起歡慶他們的傳統節日</w:t>
      </w:r>
      <w:r w:rsidRPr="002753DC">
        <w:rPr>
          <w:rFonts w:ascii="KaiTi" w:eastAsia="PMingLiU" w:hAnsi="KaiTi" w:cs="Times New Roman" w:hint="eastAsia"/>
          <w:sz w:val="28"/>
          <w:szCs w:val="28"/>
          <w:lang w:val="en-GB" w:eastAsia="zh-TW"/>
        </w:rPr>
        <w:t>。</w:t>
      </w:r>
      <w:r w:rsidR="00980B7D" w:rsidRPr="00980B7D">
        <w:rPr>
          <w:rFonts w:ascii="KaiTi" w:eastAsia="KaiTi" w:hAnsi="KaiTi" w:cs="Times New Roman" w:hint="eastAsia"/>
          <w:sz w:val="28"/>
          <w:szCs w:val="28"/>
          <w:lang w:val="en-GB" w:eastAsia="zh-TW"/>
        </w:rPr>
        <w:t>例如，馬來人的開齋節和哈芝節。華人的農曆新年，元宵節和中秋節。印度人的屠妖節，大寶森節和衛塞節</w:t>
      </w:r>
      <w:r w:rsidR="00980B7D">
        <w:rPr>
          <w:rFonts w:ascii="KaiTi" w:eastAsia="KaiTi" w:hAnsi="KaiTi" w:cs="Times New Roman" w:hint="eastAsia"/>
          <w:sz w:val="28"/>
          <w:szCs w:val="28"/>
          <w:lang w:val="en-GB"/>
        </w:rPr>
        <w:t>。</w:t>
      </w:r>
      <w:r w:rsidR="00980B7D" w:rsidRPr="00980B7D">
        <w:rPr>
          <w:rFonts w:ascii="KaiTi" w:eastAsia="KaiTi" w:hAnsi="KaiTi" w:cs="Times New Roman" w:hint="eastAsia"/>
          <w:sz w:val="28"/>
          <w:szCs w:val="28"/>
          <w:lang w:val="en-GB"/>
        </w:rPr>
        <w:t>在歡慶這些</w:t>
      </w:r>
      <w:r w:rsidR="00BC566E">
        <w:rPr>
          <w:rFonts w:ascii="KaiTi" w:eastAsia="KaiTi" w:hAnsi="KaiTi" w:cs="Times New Roman" w:hint="eastAsia"/>
          <w:sz w:val="28"/>
          <w:szCs w:val="28"/>
          <w:lang w:val="en-GB"/>
        </w:rPr>
        <w:t>節日之前，我們要根據節日的不同，而準備拜訪別人家的禮節和服裝</w:t>
      </w:r>
      <w:r w:rsidR="00980B7D" w:rsidRPr="00980B7D">
        <w:rPr>
          <w:rFonts w:ascii="KaiTi" w:eastAsia="KaiTi" w:hAnsi="KaiTi" w:cs="Times New Roman" w:hint="eastAsia"/>
          <w:sz w:val="28"/>
          <w:szCs w:val="28"/>
          <w:lang w:val="en-GB"/>
        </w:rPr>
        <w:t>。例如，慶祝開齋節的時候，我們要衣著整齊，用餐的時候要用右手吃飯，也禁止用左手與對方接觸。在問候時要把雙手合起放在胸前問好。</w:t>
      </w:r>
      <w:r w:rsidR="00BC566E" w:rsidRPr="00BC566E">
        <w:rPr>
          <w:rFonts w:ascii="KaiTi" w:eastAsia="KaiTi" w:hAnsi="KaiTi" w:cs="Times New Roman" w:hint="eastAsia"/>
          <w:sz w:val="28"/>
          <w:szCs w:val="28"/>
          <w:lang w:val="en-GB"/>
        </w:rPr>
        <w:t>這樣</w:t>
      </w:r>
      <w:r w:rsidR="00BC566E">
        <w:rPr>
          <w:rFonts w:ascii="KaiTi" w:eastAsia="KaiTi" w:hAnsi="KaiTi" w:cs="Times New Roman" w:hint="eastAsia"/>
          <w:sz w:val="28"/>
          <w:szCs w:val="28"/>
          <w:lang w:val="en-GB"/>
        </w:rPr>
        <w:t>一来就表示</w:t>
      </w:r>
      <w:r w:rsidR="00BC566E" w:rsidRPr="00BC566E">
        <w:rPr>
          <w:rFonts w:ascii="KaiTi" w:eastAsia="KaiTi" w:hAnsi="KaiTi" w:cs="Times New Roman" w:hint="eastAsia"/>
          <w:sz w:val="28"/>
          <w:szCs w:val="28"/>
          <w:lang w:val="en-GB"/>
        </w:rPr>
        <w:t>我們在尊重他們的傳統節日。</w:t>
      </w:r>
    </w:p>
    <w:p w14:paraId="7198126D" w14:textId="77777777" w:rsidR="00A27525" w:rsidRPr="00980B7D" w:rsidRDefault="00A27525" w:rsidP="00760AF4">
      <w:pPr>
        <w:pStyle w:val="HTMLPreformatted"/>
        <w:shd w:val="clear" w:color="auto" w:fill="F8F9FA"/>
        <w:spacing w:line="480" w:lineRule="atLeast"/>
        <w:rPr>
          <w:rFonts w:ascii="KaiTi" w:eastAsia="KaiTi" w:hAnsi="KaiTi" w:cs="Times New Roman" w:hint="eastAsia"/>
          <w:sz w:val="28"/>
          <w:szCs w:val="28"/>
          <w:lang w:val="en-GB" w:eastAsia="zh-TW"/>
        </w:rPr>
      </w:pPr>
    </w:p>
    <w:p w14:paraId="30833934" w14:textId="2461AEE2" w:rsidR="004726C1" w:rsidRPr="009B71AA" w:rsidRDefault="00BC566E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BC566E">
        <w:rPr>
          <w:rFonts w:ascii="KaiTi" w:eastAsia="KaiTi" w:hAnsi="KaiTi" w:cs="DFKai-SB" w:hint="eastAsia"/>
          <w:bCs/>
          <w:sz w:val="28"/>
          <w:szCs w:val="28"/>
        </w:rPr>
        <w:t>總結</w:t>
      </w:r>
      <w:r>
        <w:rPr>
          <w:rFonts w:ascii="KaiTi" w:eastAsia="KaiTi" w:hAnsi="KaiTi" w:cs="DFKai-SB" w:hint="eastAsia"/>
          <w:bCs/>
          <w:sz w:val="28"/>
          <w:szCs w:val="28"/>
        </w:rPr>
        <w:t>，</w:t>
      </w:r>
      <w:r w:rsidR="00A27525">
        <w:rPr>
          <w:rFonts w:ascii="KaiTi" w:eastAsia="KaiTi" w:hAnsi="KaiTi" w:cs="DFKai-SB" w:hint="eastAsia"/>
          <w:bCs/>
          <w:sz w:val="28"/>
          <w:szCs w:val="28"/>
        </w:rPr>
        <w:t>尊重是一种最基本的礼貌，它体现出自己自身的教养，给予别人和自己有同等的地位，想要别人尊重，就得先尊重别人，别人才会</w:t>
      </w:r>
      <w:r w:rsidRPr="00BC566E">
        <w:rPr>
          <w:rFonts w:ascii="KaiTi" w:eastAsia="KaiTi" w:hAnsi="KaiTi" w:cs="DFKai-SB" w:hint="eastAsia"/>
          <w:bCs/>
          <w:sz w:val="28"/>
          <w:szCs w:val="28"/>
        </w:rPr>
        <w:t>給與</w:t>
      </w:r>
      <w:r w:rsidR="00A27525">
        <w:rPr>
          <w:rFonts w:ascii="KaiTi" w:eastAsia="KaiTi" w:hAnsi="KaiTi" w:cs="DFKai-SB" w:hint="eastAsia"/>
          <w:bCs/>
          <w:sz w:val="28"/>
          <w:szCs w:val="28"/>
        </w:rPr>
        <w:t>尊重</w:t>
      </w:r>
      <w:r w:rsidR="00515859">
        <w:rPr>
          <w:rFonts w:ascii="KaiTi" w:eastAsia="KaiTi" w:hAnsi="KaiTi" w:cs="DFKai-SB" w:hint="eastAsia"/>
          <w:bCs/>
          <w:sz w:val="28"/>
          <w:szCs w:val="28"/>
        </w:rPr>
        <w:t>。在</w:t>
      </w:r>
      <w:r>
        <w:rPr>
          <w:rFonts w:ascii="KaiTi" w:eastAsia="KaiTi" w:hAnsi="KaiTi" w:cs="DFKai-SB" w:hint="eastAsia"/>
          <w:bCs/>
          <w:sz w:val="28"/>
          <w:szCs w:val="28"/>
        </w:rPr>
        <w:t>日常</w:t>
      </w:r>
      <w:r w:rsidR="00515859">
        <w:rPr>
          <w:rFonts w:ascii="KaiTi" w:eastAsia="KaiTi" w:hAnsi="KaiTi" w:cs="DFKai-SB" w:hint="eastAsia"/>
          <w:bCs/>
          <w:sz w:val="28"/>
          <w:szCs w:val="28"/>
        </w:rPr>
        <w:t>企</w:t>
      </w:r>
      <w:r>
        <w:rPr>
          <w:rFonts w:ascii="KaiTi" w:eastAsia="KaiTi" w:hAnsi="KaiTi" w:cs="DFKai-SB" w:hint="eastAsia"/>
          <w:bCs/>
          <w:sz w:val="28"/>
          <w:szCs w:val="28"/>
        </w:rPr>
        <w:t>业</w:t>
      </w:r>
      <w:r w:rsidR="00515859">
        <w:rPr>
          <w:rFonts w:ascii="KaiTi" w:eastAsia="KaiTi" w:hAnsi="KaiTi" w:cs="DFKai-SB" w:hint="eastAsia"/>
          <w:bCs/>
          <w:sz w:val="28"/>
          <w:szCs w:val="28"/>
        </w:rPr>
        <w:t>中，有很多能体现出‘尊重’的地方。例如，说话的态</w:t>
      </w:r>
      <w:r w:rsidR="00515859">
        <w:rPr>
          <w:rFonts w:ascii="KaiTi" w:eastAsia="KaiTi" w:hAnsi="KaiTi" w:cs="DFKai-SB" w:hint="eastAsia"/>
          <w:bCs/>
          <w:sz w:val="28"/>
          <w:szCs w:val="28"/>
        </w:rPr>
        <w:lastRenderedPageBreak/>
        <w:t>度，对待的态度，排队等</w:t>
      </w:r>
      <w:r>
        <w:rPr>
          <w:rFonts w:ascii="KaiTi" w:eastAsia="KaiTi" w:hAnsi="KaiTi" w:cs="DFKai-SB" w:hint="eastAsia"/>
          <w:bCs/>
          <w:sz w:val="28"/>
          <w:szCs w:val="28"/>
        </w:rPr>
        <w:t>。</w:t>
      </w:r>
      <w:r w:rsidRPr="00BC566E">
        <w:rPr>
          <w:rFonts w:ascii="KaiTi" w:eastAsia="KaiTi" w:hAnsi="KaiTi" w:cs="DFKai-SB" w:hint="eastAsia"/>
          <w:bCs/>
          <w:sz w:val="28"/>
          <w:szCs w:val="28"/>
        </w:rPr>
        <w:t>尊重是一種最基本的禮貌，它體現出自己自身的教養，給予別人和自己有同等的地位，想要別人尊重，就得先尊重別人，別人才會給與尊重。在日常企業中，有很多能體現出‘尊重’的地方。例如，說話的態度，對待的態度，排隊等。一個懂得尊重別人的企業，也一定會尊重客戶。這樣一來，企業的發展就會越來越好，與員工和客戶之間的關心也會越來越好。</w:t>
      </w:r>
      <w:bookmarkStart w:id="0" w:name="_GoBack"/>
      <w:bookmarkEnd w:id="0"/>
    </w:p>
    <w:p w14:paraId="35364A72" w14:textId="77777777" w:rsidR="004726C1" w:rsidRPr="002515B9" w:rsidRDefault="004726C1" w:rsidP="004726C1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7ED2C6FC" w14:textId="3AB00213" w:rsidR="004726C1" w:rsidRPr="00954B06" w:rsidRDefault="004726C1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7C9D51E9" w14:textId="118EB3C9" w:rsidR="00007127" w:rsidRPr="00007127" w:rsidRDefault="004726C1" w:rsidP="00007127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007127">
        <w:rPr>
          <w:rFonts w:ascii="KaiTi" w:eastAsia="KaiTi" w:hAnsi="KaiTi" w:cs="DFKai-SB" w:hint="eastAsia"/>
          <w:b/>
          <w:bCs/>
          <w:sz w:val="28"/>
          <w:szCs w:val="28"/>
          <w:lang w:val="en-GB"/>
        </w:rPr>
        <w:t>四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40BD2C46" w14:textId="10438DB9" w:rsidR="00E765E2" w:rsidRDefault="00007127" w:rsidP="00320A86">
      <w:pPr>
        <w:pStyle w:val="ListParagraph"/>
        <w:numPr>
          <w:ilvl w:val="0"/>
          <w:numId w:val="6"/>
        </w:numPr>
        <w:rPr>
          <w:rFonts w:ascii="KaiTi" w:eastAsia="KaiTi" w:hAnsi="KaiTi"/>
          <w:sz w:val="24"/>
          <w:szCs w:val="24"/>
          <w:lang w:val="en-GB" w:eastAsia="zh-TW"/>
        </w:rPr>
      </w:pPr>
      <w:r w:rsidRPr="00320A86">
        <w:rPr>
          <w:rFonts w:ascii="KaiTi" w:eastAsia="KaiTi" w:hAnsi="KaiTi" w:hint="eastAsia"/>
          <w:sz w:val="24"/>
          <w:szCs w:val="24"/>
          <w:lang w:val="en-GB" w:eastAsia="zh-TW"/>
        </w:rPr>
        <w:t>青澀不清純</w:t>
      </w:r>
      <w:r w:rsidR="00320A86">
        <w:rPr>
          <w:rFonts w:ascii="KaiTi" w:eastAsia="KaiTi" w:hAnsi="KaiTi" w:hint="eastAsia"/>
          <w:sz w:val="24"/>
          <w:szCs w:val="24"/>
          <w:lang w:val="en-GB" w:eastAsia="zh-CN"/>
        </w:rPr>
        <w:t>（2</w:t>
      </w:r>
      <w:r w:rsidR="00320A86">
        <w:rPr>
          <w:rFonts w:ascii="KaiTi" w:eastAsia="KaiTi" w:hAnsi="KaiTi"/>
          <w:sz w:val="24"/>
          <w:szCs w:val="24"/>
          <w:lang w:val="en-GB" w:eastAsia="zh-CN"/>
        </w:rPr>
        <w:t>020</w:t>
      </w:r>
      <w:r w:rsidR="00320A86">
        <w:rPr>
          <w:rFonts w:ascii="KaiTi" w:eastAsia="KaiTi" w:hAnsi="KaiTi" w:hint="eastAsia"/>
          <w:sz w:val="24"/>
          <w:szCs w:val="24"/>
          <w:lang w:val="en-GB" w:eastAsia="zh-CN"/>
        </w:rPr>
        <w:t>年2月）</w:t>
      </w:r>
      <w:r w:rsidRPr="00320A86">
        <w:rPr>
          <w:rFonts w:ascii="KaiTi" w:eastAsia="KaiTi" w:hAnsi="KaiTi" w:hint="eastAsia"/>
          <w:sz w:val="24"/>
          <w:szCs w:val="24"/>
          <w:lang w:val="en-GB" w:eastAsia="zh-CN"/>
        </w:rPr>
        <w:t>，</w:t>
      </w:r>
      <w:r w:rsidR="00320A86" w:rsidRPr="00320A86">
        <w:rPr>
          <w:rFonts w:ascii="KaiTi" w:eastAsia="KaiTi" w:hAnsi="KaiTi" w:hint="eastAsia"/>
          <w:sz w:val="24"/>
          <w:szCs w:val="24"/>
          <w:lang w:val="en-GB" w:eastAsia="zh-CN"/>
        </w:rPr>
        <w:t>孔子尊重他人意見</w:t>
      </w:r>
      <w:r w:rsidR="00320A86">
        <w:rPr>
          <w:rFonts w:ascii="KaiTi" w:eastAsia="KaiTi" w:hAnsi="KaiTi" w:hint="eastAsia"/>
          <w:sz w:val="24"/>
          <w:szCs w:val="24"/>
          <w:lang w:val="en-GB" w:eastAsia="zh-CN"/>
        </w:rPr>
        <w:t>。檢自</w:t>
      </w:r>
      <w:hyperlink r:id="rId11" w:history="1">
        <w:r w:rsidR="00320A86" w:rsidRPr="00BA79A4">
          <w:rPr>
            <w:rStyle w:val="Hyperlink"/>
            <w:rFonts w:ascii="KaiTi" w:eastAsia="KaiTi" w:hAnsi="KaiTi"/>
            <w:sz w:val="24"/>
            <w:szCs w:val="24"/>
            <w:lang w:val="en-GB" w:eastAsia="zh-TW"/>
          </w:rPr>
          <w:t>http://www.jingcai360.net/juzi/143082.html</w:t>
        </w:r>
      </w:hyperlink>
      <w:r w:rsidR="00320A86">
        <w:rPr>
          <w:rFonts w:ascii="KaiTi" w:eastAsia="KaiTi" w:hAnsi="KaiTi"/>
          <w:sz w:val="24"/>
          <w:szCs w:val="24"/>
          <w:lang w:val="en-GB" w:eastAsia="zh-TW"/>
        </w:rPr>
        <w:t xml:space="preserve"> </w:t>
      </w:r>
      <w:r w:rsidR="00320A86">
        <w:rPr>
          <w:rFonts w:ascii="KaiTi" w:eastAsia="KaiTi" w:hAnsi="KaiTi" w:hint="eastAsia"/>
          <w:sz w:val="24"/>
          <w:szCs w:val="24"/>
          <w:lang w:val="en-GB" w:eastAsia="zh-CN"/>
        </w:rPr>
        <w:t>（2</w:t>
      </w:r>
      <w:r w:rsidR="00320A86">
        <w:rPr>
          <w:rFonts w:ascii="KaiTi" w:eastAsia="KaiTi" w:hAnsi="KaiTi"/>
          <w:sz w:val="24"/>
          <w:szCs w:val="24"/>
          <w:lang w:val="en-GB" w:eastAsia="zh-CN"/>
        </w:rPr>
        <w:t>021</w:t>
      </w:r>
      <w:r w:rsidR="00320A86">
        <w:rPr>
          <w:rFonts w:ascii="KaiTi" w:eastAsia="KaiTi" w:hAnsi="KaiTi" w:hint="eastAsia"/>
          <w:sz w:val="24"/>
          <w:szCs w:val="24"/>
          <w:lang w:val="en-GB" w:eastAsia="zh-CN"/>
        </w:rPr>
        <w:t>年4月1</w:t>
      </w:r>
      <w:r w:rsidR="00320A86">
        <w:rPr>
          <w:rFonts w:ascii="KaiTi" w:eastAsia="KaiTi" w:hAnsi="KaiTi"/>
          <w:sz w:val="24"/>
          <w:szCs w:val="24"/>
          <w:lang w:val="en-GB" w:eastAsia="zh-CN"/>
        </w:rPr>
        <w:t>2</w:t>
      </w:r>
      <w:r w:rsidR="00320A86">
        <w:rPr>
          <w:rFonts w:ascii="KaiTi" w:eastAsia="KaiTi" w:hAnsi="KaiTi" w:hint="eastAsia"/>
          <w:sz w:val="24"/>
          <w:szCs w:val="24"/>
          <w:lang w:val="en-GB" w:eastAsia="zh-CN"/>
        </w:rPr>
        <w:t>日）</w:t>
      </w:r>
    </w:p>
    <w:p w14:paraId="0AA0BCC4" w14:textId="1E80EE2F" w:rsidR="00320A86" w:rsidRDefault="00C009F8" w:rsidP="00C009F8">
      <w:pPr>
        <w:pStyle w:val="ListParagraph"/>
        <w:numPr>
          <w:ilvl w:val="0"/>
          <w:numId w:val="6"/>
        </w:numPr>
        <w:rPr>
          <w:rFonts w:ascii="KaiTi" w:eastAsia="KaiTi" w:hAnsi="KaiTi"/>
          <w:sz w:val="24"/>
          <w:szCs w:val="24"/>
          <w:lang w:val="en-GB" w:eastAsia="zh-TW"/>
        </w:rPr>
      </w:pPr>
      <w:r>
        <w:rPr>
          <w:rFonts w:ascii="KaiTi" w:eastAsia="KaiTi" w:hAnsi="KaiTi" w:hint="eastAsia"/>
          <w:sz w:val="24"/>
          <w:szCs w:val="24"/>
          <w:lang w:val="en-GB" w:eastAsia="zh-CN"/>
        </w:rPr>
        <w:t>百度百科。</w:t>
      </w:r>
      <w:r w:rsidRPr="00C009F8">
        <w:rPr>
          <w:rFonts w:ascii="KaiTi" w:eastAsia="KaiTi" w:hAnsi="KaiTi" w:hint="eastAsia"/>
          <w:sz w:val="24"/>
          <w:szCs w:val="24"/>
          <w:lang w:val="en-GB" w:eastAsia="zh-CN"/>
        </w:rPr>
        <w:t>檢自</w:t>
      </w:r>
      <w:hyperlink r:id="rId12" w:history="1">
        <w:r w:rsidRPr="00BA79A4">
          <w:rPr>
            <w:rStyle w:val="Hyperlink"/>
            <w:rFonts w:ascii="KaiTi" w:eastAsia="KaiTi" w:hAnsi="KaiTi"/>
            <w:sz w:val="24"/>
            <w:szCs w:val="24"/>
            <w:lang w:val="en-GB" w:eastAsia="zh-TW"/>
          </w:rPr>
          <w:t>https://baike.baidu.com/item/</w:t>
        </w:r>
        <w:r w:rsidRPr="00BA79A4">
          <w:rPr>
            <w:rStyle w:val="Hyperlink"/>
            <w:rFonts w:ascii="KaiTi" w:eastAsia="KaiTi" w:hAnsi="KaiTi" w:hint="eastAsia"/>
            <w:sz w:val="24"/>
            <w:szCs w:val="24"/>
            <w:lang w:val="en-GB" w:eastAsia="zh-TW"/>
          </w:rPr>
          <w:t>尊重</w:t>
        </w:r>
        <w:r w:rsidRPr="00BA79A4">
          <w:rPr>
            <w:rStyle w:val="Hyperlink"/>
            <w:rFonts w:ascii="KaiTi" w:eastAsia="KaiTi" w:hAnsi="KaiTi"/>
            <w:sz w:val="24"/>
            <w:szCs w:val="24"/>
            <w:lang w:val="en-GB" w:eastAsia="zh-TW"/>
          </w:rPr>
          <w:t>/788873</w:t>
        </w:r>
      </w:hyperlink>
      <w:r>
        <w:rPr>
          <w:rFonts w:ascii="KaiTi" w:eastAsia="KaiTi" w:hAnsi="KaiTi"/>
          <w:sz w:val="24"/>
          <w:szCs w:val="24"/>
          <w:lang w:val="en-GB" w:eastAsia="zh-TW"/>
        </w:rPr>
        <w:t xml:space="preserve"> </w:t>
      </w:r>
      <w:r>
        <w:rPr>
          <w:rFonts w:ascii="KaiTi" w:eastAsia="KaiTi" w:hAnsi="KaiTi" w:hint="eastAsia"/>
          <w:sz w:val="24"/>
          <w:szCs w:val="24"/>
          <w:lang w:val="en-GB" w:eastAsia="zh-CN"/>
        </w:rPr>
        <w:t>（2</w:t>
      </w:r>
      <w:r>
        <w:rPr>
          <w:rFonts w:ascii="KaiTi" w:eastAsia="KaiTi" w:hAnsi="KaiTi"/>
          <w:sz w:val="24"/>
          <w:szCs w:val="24"/>
          <w:lang w:val="en-GB" w:eastAsia="zh-CN"/>
        </w:rPr>
        <w:t>021</w:t>
      </w:r>
      <w:r>
        <w:rPr>
          <w:rFonts w:ascii="KaiTi" w:eastAsia="KaiTi" w:hAnsi="KaiTi" w:hint="eastAsia"/>
          <w:sz w:val="24"/>
          <w:szCs w:val="24"/>
          <w:lang w:val="en-GB" w:eastAsia="zh-CN"/>
        </w:rPr>
        <w:t>年4月1</w:t>
      </w:r>
      <w:r>
        <w:rPr>
          <w:rFonts w:ascii="KaiTi" w:eastAsia="KaiTi" w:hAnsi="KaiTi"/>
          <w:sz w:val="24"/>
          <w:szCs w:val="24"/>
          <w:lang w:val="en-GB" w:eastAsia="zh-CN"/>
        </w:rPr>
        <w:t>2</w:t>
      </w:r>
      <w:r>
        <w:rPr>
          <w:rFonts w:ascii="KaiTi" w:eastAsia="KaiTi" w:hAnsi="KaiTi" w:hint="eastAsia"/>
          <w:sz w:val="24"/>
          <w:szCs w:val="24"/>
          <w:lang w:val="en-GB" w:eastAsia="zh-CN"/>
        </w:rPr>
        <w:t>日）</w:t>
      </w:r>
    </w:p>
    <w:p w14:paraId="533E4CFA" w14:textId="2C41EE06" w:rsidR="00601C28" w:rsidRPr="00320A86" w:rsidRDefault="00601C28" w:rsidP="00601C28">
      <w:pPr>
        <w:pStyle w:val="ListParagraph"/>
        <w:numPr>
          <w:ilvl w:val="0"/>
          <w:numId w:val="6"/>
        </w:numPr>
        <w:rPr>
          <w:rFonts w:ascii="KaiTi" w:eastAsia="KaiTi" w:hAnsi="KaiTi"/>
          <w:sz w:val="24"/>
          <w:szCs w:val="24"/>
          <w:lang w:val="en-GB" w:eastAsia="zh-TW"/>
        </w:rPr>
      </w:pPr>
      <w:r>
        <w:rPr>
          <w:rFonts w:ascii="KaiTi" w:eastAsia="KaiTi" w:hAnsi="KaiTi" w:hint="eastAsia"/>
          <w:sz w:val="24"/>
          <w:szCs w:val="24"/>
          <w:lang w:val="en-GB" w:eastAsia="zh-CN"/>
        </w:rPr>
        <w:t>百度知道 （2</w:t>
      </w:r>
      <w:r>
        <w:rPr>
          <w:rFonts w:ascii="KaiTi" w:eastAsia="KaiTi" w:hAnsi="KaiTi"/>
          <w:sz w:val="24"/>
          <w:szCs w:val="24"/>
          <w:lang w:val="en-GB" w:eastAsia="zh-CN"/>
        </w:rPr>
        <w:t>018</w:t>
      </w:r>
      <w:r>
        <w:rPr>
          <w:rFonts w:ascii="KaiTi" w:eastAsia="KaiTi" w:hAnsi="KaiTi" w:hint="eastAsia"/>
          <w:sz w:val="24"/>
          <w:szCs w:val="24"/>
          <w:lang w:val="en-GB" w:eastAsia="zh-CN"/>
        </w:rPr>
        <w:t>年3月5日），</w:t>
      </w:r>
      <w:r w:rsidRPr="00601C28">
        <w:rPr>
          <w:rFonts w:ascii="KaiTi" w:eastAsia="KaiTi" w:hAnsi="KaiTi" w:hint="eastAsia"/>
          <w:sz w:val="24"/>
          <w:szCs w:val="24"/>
          <w:lang w:val="en-GB" w:eastAsia="zh-CN"/>
        </w:rPr>
        <w:t>檢自</w:t>
      </w:r>
      <w:hyperlink r:id="rId13" w:history="1">
        <w:r w:rsidRPr="00BA79A4">
          <w:rPr>
            <w:rStyle w:val="Hyperlink"/>
            <w:rFonts w:ascii="KaiTi" w:eastAsia="KaiTi" w:hAnsi="KaiTi"/>
            <w:sz w:val="24"/>
            <w:szCs w:val="24"/>
            <w:lang w:val="en-GB" w:eastAsia="zh-TW"/>
          </w:rPr>
          <w:t>https://zhidao.baidu.com/question/385636580.html</w:t>
        </w:r>
      </w:hyperlink>
      <w:r>
        <w:rPr>
          <w:rFonts w:ascii="KaiTi" w:eastAsia="KaiTi" w:hAnsi="KaiTi"/>
          <w:sz w:val="24"/>
          <w:szCs w:val="24"/>
          <w:lang w:val="en-GB" w:eastAsia="zh-TW"/>
        </w:rPr>
        <w:t xml:space="preserve"> </w:t>
      </w:r>
      <w:r>
        <w:rPr>
          <w:rFonts w:ascii="KaiTi" w:eastAsia="KaiTi" w:hAnsi="KaiTi" w:hint="eastAsia"/>
          <w:sz w:val="24"/>
          <w:szCs w:val="24"/>
          <w:lang w:val="en-GB" w:eastAsia="zh-CN"/>
        </w:rPr>
        <w:t>（2</w:t>
      </w:r>
      <w:r>
        <w:rPr>
          <w:rFonts w:ascii="KaiTi" w:eastAsia="KaiTi" w:hAnsi="KaiTi"/>
          <w:sz w:val="24"/>
          <w:szCs w:val="24"/>
          <w:lang w:val="en-GB" w:eastAsia="zh-CN"/>
        </w:rPr>
        <w:t>021</w:t>
      </w:r>
      <w:r>
        <w:rPr>
          <w:rFonts w:ascii="KaiTi" w:eastAsia="KaiTi" w:hAnsi="KaiTi" w:hint="eastAsia"/>
          <w:sz w:val="24"/>
          <w:szCs w:val="24"/>
          <w:lang w:val="en-GB" w:eastAsia="zh-CN"/>
        </w:rPr>
        <w:t>年4月1</w:t>
      </w:r>
      <w:r>
        <w:rPr>
          <w:rFonts w:ascii="KaiTi" w:eastAsia="KaiTi" w:hAnsi="KaiTi"/>
          <w:sz w:val="24"/>
          <w:szCs w:val="24"/>
          <w:lang w:val="en-GB" w:eastAsia="zh-CN"/>
        </w:rPr>
        <w:t>2</w:t>
      </w:r>
      <w:r>
        <w:rPr>
          <w:rFonts w:ascii="KaiTi" w:eastAsia="KaiTi" w:hAnsi="KaiTi" w:hint="eastAsia"/>
          <w:sz w:val="24"/>
          <w:szCs w:val="24"/>
          <w:lang w:val="en-GB" w:eastAsia="zh-CN"/>
        </w:rPr>
        <w:t>日）</w:t>
      </w:r>
    </w:p>
    <w:sectPr w:rsidR="00601C28" w:rsidRPr="00320A86" w:rsidSect="00385D81">
      <w:footerReference w:type="default" r:id="rId14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E77A075" w14:textId="77777777" w:rsidR="00295133" w:rsidRDefault="00295133" w:rsidP="000B68A4">
      <w:r>
        <w:separator/>
      </w:r>
    </w:p>
  </w:endnote>
  <w:endnote w:type="continuationSeparator" w:id="0">
    <w:p w14:paraId="7DE2CA87" w14:textId="77777777" w:rsidR="00295133" w:rsidRDefault="00295133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61BE395D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C566E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FE57BB" w14:textId="77777777" w:rsidR="00295133" w:rsidRDefault="00295133" w:rsidP="000B68A4">
      <w:r>
        <w:separator/>
      </w:r>
    </w:p>
  </w:footnote>
  <w:footnote w:type="continuationSeparator" w:id="0">
    <w:p w14:paraId="670741B0" w14:textId="77777777" w:rsidR="00295133" w:rsidRDefault="00295133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5257DD"/>
    <w:multiLevelType w:val="hybridMultilevel"/>
    <w:tmpl w:val="1AA0CE04"/>
    <w:lvl w:ilvl="0" w:tplc="1FDA6474">
      <w:numFmt w:val="bullet"/>
      <w:lvlText w:val="-"/>
      <w:lvlJc w:val="left"/>
      <w:pPr>
        <w:ind w:left="720" w:hanging="360"/>
      </w:pPr>
      <w:rPr>
        <w:rFonts w:ascii="KaiTi" w:eastAsia="KaiTi" w:hAnsi="KaiTi" w:cs="Times New Roman" w:hint="eastAsia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AC1A22"/>
    <w:multiLevelType w:val="hybridMultilevel"/>
    <w:tmpl w:val="724061C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1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07127"/>
    <w:rsid w:val="000A64CD"/>
    <w:rsid w:val="000B68A4"/>
    <w:rsid w:val="000F1A1B"/>
    <w:rsid w:val="00170EE4"/>
    <w:rsid w:val="001720AB"/>
    <w:rsid w:val="00175B1F"/>
    <w:rsid w:val="00194823"/>
    <w:rsid w:val="001A7093"/>
    <w:rsid w:val="001D0E03"/>
    <w:rsid w:val="002753DC"/>
    <w:rsid w:val="00280CBE"/>
    <w:rsid w:val="00295133"/>
    <w:rsid w:val="00295A9D"/>
    <w:rsid w:val="00320A86"/>
    <w:rsid w:val="0034672D"/>
    <w:rsid w:val="00385D81"/>
    <w:rsid w:val="003E5F5B"/>
    <w:rsid w:val="003F4EB6"/>
    <w:rsid w:val="004323A2"/>
    <w:rsid w:val="004726C1"/>
    <w:rsid w:val="004A1416"/>
    <w:rsid w:val="004B2558"/>
    <w:rsid w:val="004D5155"/>
    <w:rsid w:val="004E11F4"/>
    <w:rsid w:val="00515859"/>
    <w:rsid w:val="00567E8D"/>
    <w:rsid w:val="00570741"/>
    <w:rsid w:val="00601C28"/>
    <w:rsid w:val="0060616C"/>
    <w:rsid w:val="00655356"/>
    <w:rsid w:val="00661A35"/>
    <w:rsid w:val="006952DB"/>
    <w:rsid w:val="00742826"/>
    <w:rsid w:val="00760AF4"/>
    <w:rsid w:val="0076435F"/>
    <w:rsid w:val="00765F4D"/>
    <w:rsid w:val="007D1B34"/>
    <w:rsid w:val="008200D8"/>
    <w:rsid w:val="00827741"/>
    <w:rsid w:val="00870F0E"/>
    <w:rsid w:val="008737A4"/>
    <w:rsid w:val="008E4A3D"/>
    <w:rsid w:val="0091505B"/>
    <w:rsid w:val="00952C21"/>
    <w:rsid w:val="00954B06"/>
    <w:rsid w:val="00980B7D"/>
    <w:rsid w:val="009E3A61"/>
    <w:rsid w:val="00A27525"/>
    <w:rsid w:val="00A500B7"/>
    <w:rsid w:val="00A91688"/>
    <w:rsid w:val="00A95CF0"/>
    <w:rsid w:val="00A969EE"/>
    <w:rsid w:val="00AA253E"/>
    <w:rsid w:val="00AA74C8"/>
    <w:rsid w:val="00AC51E2"/>
    <w:rsid w:val="00AD75CC"/>
    <w:rsid w:val="00B11696"/>
    <w:rsid w:val="00B1387C"/>
    <w:rsid w:val="00B66066"/>
    <w:rsid w:val="00B7125F"/>
    <w:rsid w:val="00B85147"/>
    <w:rsid w:val="00BC566E"/>
    <w:rsid w:val="00BD434A"/>
    <w:rsid w:val="00BE1976"/>
    <w:rsid w:val="00BF0532"/>
    <w:rsid w:val="00C009F8"/>
    <w:rsid w:val="00C14C6A"/>
    <w:rsid w:val="00C33BBE"/>
    <w:rsid w:val="00D1569F"/>
    <w:rsid w:val="00D420AD"/>
    <w:rsid w:val="00D422FC"/>
    <w:rsid w:val="00D92C90"/>
    <w:rsid w:val="00DE3B1C"/>
    <w:rsid w:val="00E10CAC"/>
    <w:rsid w:val="00E207FD"/>
    <w:rsid w:val="00E3238F"/>
    <w:rsid w:val="00E765E2"/>
    <w:rsid w:val="00E809B5"/>
    <w:rsid w:val="00EA2FEB"/>
    <w:rsid w:val="00F111B9"/>
    <w:rsid w:val="00F62498"/>
    <w:rsid w:val="00FD3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  <w:style w:type="character" w:styleId="Hyperlink">
    <w:name w:val="Hyperlink"/>
    <w:basedOn w:val="DefaultParagraphFont"/>
    <w:uiPriority w:val="99"/>
    <w:unhideWhenUsed/>
    <w:rsid w:val="00320A86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BF053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F0532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8082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4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s://zhidao.baidu.com/question/385636580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aike.baidu.com/item/&#23562;&#37325;/788873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jingcai360.net/juzi/143082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9F3CC0-4CD5-4546-A68A-DC570A409D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6</Pages>
  <Words>487</Words>
  <Characters>2779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User</cp:lastModifiedBy>
  <cp:revision>21</cp:revision>
  <dcterms:created xsi:type="dcterms:W3CDTF">2021-03-30T01:21:00Z</dcterms:created>
  <dcterms:modified xsi:type="dcterms:W3CDTF">2021-04-12T08:05:00Z</dcterms:modified>
</cp:coreProperties>
</file>