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9F1C7" w14:textId="77777777" w:rsidR="00837BC2" w:rsidRDefault="00837BC2" w:rsidP="00837BC2">
      <w:pPr>
        <w:jc w:val="center"/>
        <w:rPr>
          <w:b/>
          <w:sz w:val="32"/>
        </w:rPr>
      </w:pPr>
      <w:bookmarkStart w:id="0" w:name="_f9oo6mf4b0zh" w:colFirst="0" w:colLast="0"/>
      <w:bookmarkEnd w:id="0"/>
    </w:p>
    <w:p w14:paraId="3C3D3024" w14:textId="77777777" w:rsidR="00837BC2" w:rsidRDefault="00837BC2" w:rsidP="00837BC2">
      <w:pPr>
        <w:jc w:val="center"/>
        <w:rPr>
          <w:b/>
          <w:sz w:val="32"/>
        </w:rPr>
      </w:pPr>
    </w:p>
    <w:p w14:paraId="126CAE8C" w14:textId="77777777" w:rsidR="00837BC2" w:rsidRDefault="00837BC2" w:rsidP="00837BC2">
      <w:pPr>
        <w:jc w:val="center"/>
        <w:rPr>
          <w:b/>
          <w:sz w:val="32"/>
        </w:rPr>
      </w:pPr>
    </w:p>
    <w:p w14:paraId="6E70DFB0" w14:textId="77777777" w:rsidR="00837BC2" w:rsidRDefault="00837BC2" w:rsidP="00837BC2">
      <w:pPr>
        <w:jc w:val="center"/>
        <w:rPr>
          <w:b/>
          <w:sz w:val="32"/>
        </w:rPr>
      </w:pPr>
    </w:p>
    <w:p w14:paraId="7B4250EE" w14:textId="77777777" w:rsidR="00837BC2" w:rsidRDefault="00837BC2" w:rsidP="00837BC2">
      <w:pPr>
        <w:jc w:val="center"/>
        <w:rPr>
          <w:b/>
          <w:sz w:val="32"/>
        </w:rPr>
      </w:pPr>
    </w:p>
    <w:p w14:paraId="3A27AD2D" w14:textId="77777777" w:rsidR="00837BC2" w:rsidRDefault="00837BC2" w:rsidP="00837BC2">
      <w:pPr>
        <w:jc w:val="center"/>
        <w:rPr>
          <w:b/>
          <w:sz w:val="32"/>
        </w:rPr>
      </w:pPr>
    </w:p>
    <w:p w14:paraId="1F2B74C9" w14:textId="77777777" w:rsidR="00837BC2" w:rsidRDefault="00837BC2" w:rsidP="00837BC2">
      <w:pPr>
        <w:jc w:val="center"/>
        <w:rPr>
          <w:b/>
          <w:sz w:val="32"/>
        </w:rPr>
      </w:pPr>
    </w:p>
    <w:p w14:paraId="612C09E6" w14:textId="77777777" w:rsidR="00837BC2" w:rsidRDefault="00837BC2" w:rsidP="00837BC2">
      <w:pPr>
        <w:jc w:val="center"/>
        <w:rPr>
          <w:b/>
          <w:sz w:val="32"/>
        </w:rPr>
      </w:pPr>
    </w:p>
    <w:p w14:paraId="7184B64F" w14:textId="77777777" w:rsidR="00837BC2" w:rsidRDefault="00837BC2" w:rsidP="00837BC2">
      <w:pPr>
        <w:jc w:val="center"/>
        <w:rPr>
          <w:b/>
          <w:sz w:val="32"/>
        </w:rPr>
      </w:pPr>
    </w:p>
    <w:p w14:paraId="0B52FB46" w14:textId="77777777" w:rsidR="00837BC2" w:rsidRDefault="00837BC2" w:rsidP="00837BC2">
      <w:pPr>
        <w:jc w:val="center"/>
        <w:rPr>
          <w:b/>
          <w:sz w:val="32"/>
        </w:rPr>
      </w:pPr>
    </w:p>
    <w:p w14:paraId="097E689A" w14:textId="77777777" w:rsidR="00837BC2" w:rsidRDefault="00837BC2" w:rsidP="00837BC2">
      <w:pPr>
        <w:jc w:val="center"/>
        <w:rPr>
          <w:b/>
          <w:sz w:val="32"/>
        </w:rPr>
      </w:pPr>
    </w:p>
    <w:p w14:paraId="517F89F3" w14:textId="308B2426" w:rsidR="00837BC2" w:rsidRDefault="00837BC2" w:rsidP="00837BC2">
      <w:pPr>
        <w:jc w:val="center"/>
        <w:rPr>
          <w:b/>
          <w:sz w:val="32"/>
        </w:rPr>
      </w:pPr>
      <w:r w:rsidRPr="00837BC2">
        <w:rPr>
          <w:b/>
          <w:sz w:val="32"/>
        </w:rPr>
        <w:t>MANAGING ENTERPRISE IN THE 21ST CENTURY: A BUSINESS PLAN FOR AA SECURITY</w:t>
      </w:r>
    </w:p>
    <w:p w14:paraId="64F6886A" w14:textId="56CBC4A1" w:rsidR="003D7823" w:rsidRDefault="003D7823" w:rsidP="00837BC2">
      <w:pPr>
        <w:jc w:val="center"/>
        <w:rPr>
          <w:b/>
          <w:sz w:val="28"/>
          <w:szCs w:val="28"/>
        </w:rPr>
      </w:pPr>
      <w:r>
        <w:rPr>
          <w:b/>
          <w:sz w:val="28"/>
          <w:szCs w:val="28"/>
        </w:rPr>
        <w:t>DANIELA CRISTIANA ONOLEATA (2022553)</w:t>
      </w:r>
    </w:p>
    <w:p w14:paraId="62433D03" w14:textId="7C3ED46D" w:rsidR="003D7823" w:rsidRPr="003D7823" w:rsidRDefault="003D7823" w:rsidP="00837BC2">
      <w:pPr>
        <w:jc w:val="center"/>
        <w:rPr>
          <w:b/>
          <w:sz w:val="28"/>
          <w:szCs w:val="28"/>
        </w:rPr>
      </w:pPr>
      <w:r>
        <w:rPr>
          <w:b/>
          <w:sz w:val="28"/>
          <w:szCs w:val="28"/>
        </w:rPr>
        <w:t xml:space="preserve">LECTURER: NADEEM HOPKINS </w:t>
      </w:r>
    </w:p>
    <w:p w14:paraId="24DC1D59" w14:textId="77777777" w:rsidR="00837BC2" w:rsidRDefault="00837BC2">
      <w:pPr>
        <w:rPr>
          <w:b/>
          <w:sz w:val="32"/>
        </w:rPr>
      </w:pPr>
      <w:r>
        <w:rPr>
          <w:b/>
          <w:sz w:val="32"/>
        </w:rPr>
        <w:br w:type="page"/>
      </w:r>
    </w:p>
    <w:sdt>
      <w:sdtPr>
        <w:rPr>
          <w:rFonts w:ascii="Arial" w:eastAsia="Arial" w:hAnsi="Arial" w:cs="Arial"/>
          <w:color w:val="auto"/>
          <w:sz w:val="22"/>
          <w:szCs w:val="22"/>
        </w:rPr>
        <w:id w:val="-1058004127"/>
        <w:docPartObj>
          <w:docPartGallery w:val="Table of Contents"/>
          <w:docPartUnique/>
        </w:docPartObj>
      </w:sdtPr>
      <w:sdtEndPr>
        <w:rPr>
          <w:b/>
          <w:bCs/>
          <w:noProof/>
        </w:rPr>
      </w:sdtEndPr>
      <w:sdtContent>
        <w:p w14:paraId="2B5EB2A7" w14:textId="77777777" w:rsidR="00837BC2" w:rsidRPr="00837BC2" w:rsidRDefault="00837BC2" w:rsidP="00837BC2">
          <w:pPr>
            <w:pStyle w:val="TOCHeading"/>
            <w:jc w:val="center"/>
            <w:rPr>
              <w:rFonts w:ascii="Arial" w:hAnsi="Arial" w:cs="Arial"/>
              <w:b/>
              <w:color w:val="000000" w:themeColor="text1"/>
            </w:rPr>
          </w:pPr>
          <w:r w:rsidRPr="00837BC2">
            <w:rPr>
              <w:rFonts w:ascii="Arial" w:hAnsi="Arial" w:cs="Arial"/>
              <w:b/>
              <w:color w:val="000000" w:themeColor="text1"/>
            </w:rPr>
            <w:t>Table of Contents</w:t>
          </w:r>
        </w:p>
        <w:p w14:paraId="6AF889E8" w14:textId="77777777" w:rsidR="00837BC2" w:rsidRDefault="00837BC2">
          <w:pPr>
            <w:pStyle w:val="TOC1"/>
            <w:tabs>
              <w:tab w:val="right" w:leader="dot" w:pos="9019"/>
            </w:tabs>
            <w:rPr>
              <w:noProof/>
            </w:rPr>
          </w:pPr>
          <w:r>
            <w:fldChar w:fldCharType="begin"/>
          </w:r>
          <w:r>
            <w:instrText xml:space="preserve"> TOC \o "1-3" \h \z \u </w:instrText>
          </w:r>
          <w:r>
            <w:fldChar w:fldCharType="separate"/>
          </w:r>
          <w:hyperlink w:anchor="_Toc80626126" w:history="1">
            <w:r w:rsidRPr="00551AD3">
              <w:rPr>
                <w:rStyle w:val="Hyperlink"/>
                <w:noProof/>
              </w:rPr>
              <w:t>Introduction</w:t>
            </w:r>
            <w:r>
              <w:rPr>
                <w:noProof/>
                <w:webHidden/>
              </w:rPr>
              <w:tab/>
            </w:r>
            <w:r>
              <w:rPr>
                <w:noProof/>
                <w:webHidden/>
              </w:rPr>
              <w:fldChar w:fldCharType="begin"/>
            </w:r>
            <w:r>
              <w:rPr>
                <w:noProof/>
                <w:webHidden/>
              </w:rPr>
              <w:instrText xml:space="preserve"> PAGEREF _Toc80626126 \h </w:instrText>
            </w:r>
            <w:r>
              <w:rPr>
                <w:noProof/>
                <w:webHidden/>
              </w:rPr>
            </w:r>
            <w:r>
              <w:rPr>
                <w:noProof/>
                <w:webHidden/>
              </w:rPr>
              <w:fldChar w:fldCharType="separate"/>
            </w:r>
            <w:r>
              <w:rPr>
                <w:noProof/>
                <w:webHidden/>
              </w:rPr>
              <w:t>2</w:t>
            </w:r>
            <w:r>
              <w:rPr>
                <w:noProof/>
                <w:webHidden/>
              </w:rPr>
              <w:fldChar w:fldCharType="end"/>
            </w:r>
          </w:hyperlink>
        </w:p>
        <w:p w14:paraId="5BCF6FEF" w14:textId="77777777" w:rsidR="00837BC2" w:rsidRDefault="003D7823">
          <w:pPr>
            <w:pStyle w:val="TOC1"/>
            <w:tabs>
              <w:tab w:val="right" w:leader="dot" w:pos="9019"/>
            </w:tabs>
            <w:rPr>
              <w:noProof/>
            </w:rPr>
          </w:pPr>
          <w:hyperlink w:anchor="_Toc80626127" w:history="1">
            <w:r w:rsidR="00837BC2" w:rsidRPr="00551AD3">
              <w:rPr>
                <w:rStyle w:val="Hyperlink"/>
                <w:noProof/>
              </w:rPr>
              <w:t>Business environment Analysis</w:t>
            </w:r>
            <w:r w:rsidR="00837BC2">
              <w:rPr>
                <w:noProof/>
                <w:webHidden/>
              </w:rPr>
              <w:tab/>
            </w:r>
            <w:r w:rsidR="00837BC2">
              <w:rPr>
                <w:noProof/>
                <w:webHidden/>
              </w:rPr>
              <w:fldChar w:fldCharType="begin"/>
            </w:r>
            <w:r w:rsidR="00837BC2">
              <w:rPr>
                <w:noProof/>
                <w:webHidden/>
              </w:rPr>
              <w:instrText xml:space="preserve"> PAGEREF _Toc80626127 \h </w:instrText>
            </w:r>
            <w:r w:rsidR="00837BC2">
              <w:rPr>
                <w:noProof/>
                <w:webHidden/>
              </w:rPr>
            </w:r>
            <w:r w:rsidR="00837BC2">
              <w:rPr>
                <w:noProof/>
                <w:webHidden/>
              </w:rPr>
              <w:fldChar w:fldCharType="separate"/>
            </w:r>
            <w:r w:rsidR="00837BC2">
              <w:rPr>
                <w:noProof/>
                <w:webHidden/>
              </w:rPr>
              <w:t>2</w:t>
            </w:r>
            <w:r w:rsidR="00837BC2">
              <w:rPr>
                <w:noProof/>
                <w:webHidden/>
              </w:rPr>
              <w:fldChar w:fldCharType="end"/>
            </w:r>
          </w:hyperlink>
        </w:p>
        <w:p w14:paraId="4005F7F8" w14:textId="77777777" w:rsidR="00837BC2" w:rsidRDefault="003D7823">
          <w:pPr>
            <w:pStyle w:val="TOC2"/>
            <w:tabs>
              <w:tab w:val="right" w:leader="dot" w:pos="9019"/>
            </w:tabs>
            <w:rPr>
              <w:noProof/>
            </w:rPr>
          </w:pPr>
          <w:hyperlink w:anchor="_Toc80626128" w:history="1">
            <w:r w:rsidR="00837BC2" w:rsidRPr="00551AD3">
              <w:rPr>
                <w:rStyle w:val="Hyperlink"/>
                <w:noProof/>
              </w:rPr>
              <w:t>Porter’s 5 forces analysis</w:t>
            </w:r>
            <w:r w:rsidR="00837BC2">
              <w:rPr>
                <w:noProof/>
                <w:webHidden/>
              </w:rPr>
              <w:tab/>
            </w:r>
            <w:r w:rsidR="00837BC2">
              <w:rPr>
                <w:noProof/>
                <w:webHidden/>
              </w:rPr>
              <w:fldChar w:fldCharType="begin"/>
            </w:r>
            <w:r w:rsidR="00837BC2">
              <w:rPr>
                <w:noProof/>
                <w:webHidden/>
              </w:rPr>
              <w:instrText xml:space="preserve"> PAGEREF _Toc80626128 \h </w:instrText>
            </w:r>
            <w:r w:rsidR="00837BC2">
              <w:rPr>
                <w:noProof/>
                <w:webHidden/>
              </w:rPr>
            </w:r>
            <w:r w:rsidR="00837BC2">
              <w:rPr>
                <w:noProof/>
                <w:webHidden/>
              </w:rPr>
              <w:fldChar w:fldCharType="separate"/>
            </w:r>
            <w:r w:rsidR="00837BC2">
              <w:rPr>
                <w:noProof/>
                <w:webHidden/>
              </w:rPr>
              <w:t>2</w:t>
            </w:r>
            <w:r w:rsidR="00837BC2">
              <w:rPr>
                <w:noProof/>
                <w:webHidden/>
              </w:rPr>
              <w:fldChar w:fldCharType="end"/>
            </w:r>
          </w:hyperlink>
        </w:p>
        <w:p w14:paraId="4006BE42" w14:textId="77777777" w:rsidR="00837BC2" w:rsidRDefault="003D7823">
          <w:pPr>
            <w:pStyle w:val="TOC2"/>
            <w:tabs>
              <w:tab w:val="right" w:leader="dot" w:pos="9019"/>
            </w:tabs>
            <w:rPr>
              <w:noProof/>
            </w:rPr>
          </w:pPr>
          <w:hyperlink w:anchor="_Toc80626129" w:history="1">
            <w:r w:rsidR="00837BC2" w:rsidRPr="00551AD3">
              <w:rPr>
                <w:rStyle w:val="Hyperlink"/>
                <w:noProof/>
              </w:rPr>
              <w:t>PESTLE analysis</w:t>
            </w:r>
            <w:r w:rsidR="00837BC2">
              <w:rPr>
                <w:noProof/>
                <w:webHidden/>
              </w:rPr>
              <w:tab/>
            </w:r>
            <w:r w:rsidR="00837BC2">
              <w:rPr>
                <w:noProof/>
                <w:webHidden/>
              </w:rPr>
              <w:fldChar w:fldCharType="begin"/>
            </w:r>
            <w:r w:rsidR="00837BC2">
              <w:rPr>
                <w:noProof/>
                <w:webHidden/>
              </w:rPr>
              <w:instrText xml:space="preserve"> PAGEREF _Toc80626129 \h </w:instrText>
            </w:r>
            <w:r w:rsidR="00837BC2">
              <w:rPr>
                <w:noProof/>
                <w:webHidden/>
              </w:rPr>
            </w:r>
            <w:r w:rsidR="00837BC2">
              <w:rPr>
                <w:noProof/>
                <w:webHidden/>
              </w:rPr>
              <w:fldChar w:fldCharType="separate"/>
            </w:r>
            <w:r w:rsidR="00837BC2">
              <w:rPr>
                <w:noProof/>
                <w:webHidden/>
              </w:rPr>
              <w:t>5</w:t>
            </w:r>
            <w:r w:rsidR="00837BC2">
              <w:rPr>
                <w:noProof/>
                <w:webHidden/>
              </w:rPr>
              <w:fldChar w:fldCharType="end"/>
            </w:r>
          </w:hyperlink>
        </w:p>
        <w:p w14:paraId="5DBDC9A9" w14:textId="77777777" w:rsidR="00837BC2" w:rsidRDefault="003D7823">
          <w:pPr>
            <w:pStyle w:val="TOC2"/>
            <w:tabs>
              <w:tab w:val="right" w:leader="dot" w:pos="9019"/>
            </w:tabs>
            <w:rPr>
              <w:noProof/>
            </w:rPr>
          </w:pPr>
          <w:hyperlink w:anchor="_Toc80626130" w:history="1">
            <w:r w:rsidR="00837BC2" w:rsidRPr="00551AD3">
              <w:rPr>
                <w:rStyle w:val="Hyperlink"/>
                <w:noProof/>
              </w:rPr>
              <w:t>SWOT analysis</w:t>
            </w:r>
            <w:r w:rsidR="00837BC2">
              <w:rPr>
                <w:noProof/>
                <w:webHidden/>
              </w:rPr>
              <w:tab/>
            </w:r>
            <w:r w:rsidR="00837BC2">
              <w:rPr>
                <w:noProof/>
                <w:webHidden/>
              </w:rPr>
              <w:fldChar w:fldCharType="begin"/>
            </w:r>
            <w:r w:rsidR="00837BC2">
              <w:rPr>
                <w:noProof/>
                <w:webHidden/>
              </w:rPr>
              <w:instrText xml:space="preserve"> PAGEREF _Toc80626130 \h </w:instrText>
            </w:r>
            <w:r w:rsidR="00837BC2">
              <w:rPr>
                <w:noProof/>
                <w:webHidden/>
              </w:rPr>
            </w:r>
            <w:r w:rsidR="00837BC2">
              <w:rPr>
                <w:noProof/>
                <w:webHidden/>
              </w:rPr>
              <w:fldChar w:fldCharType="separate"/>
            </w:r>
            <w:r w:rsidR="00837BC2">
              <w:rPr>
                <w:noProof/>
                <w:webHidden/>
              </w:rPr>
              <w:t>7</w:t>
            </w:r>
            <w:r w:rsidR="00837BC2">
              <w:rPr>
                <w:noProof/>
                <w:webHidden/>
              </w:rPr>
              <w:fldChar w:fldCharType="end"/>
            </w:r>
          </w:hyperlink>
        </w:p>
        <w:p w14:paraId="54EE3082" w14:textId="77777777" w:rsidR="00837BC2" w:rsidRDefault="003D7823">
          <w:pPr>
            <w:pStyle w:val="TOC1"/>
            <w:tabs>
              <w:tab w:val="right" w:leader="dot" w:pos="9019"/>
            </w:tabs>
            <w:rPr>
              <w:noProof/>
            </w:rPr>
          </w:pPr>
          <w:hyperlink w:anchor="_Toc80626131" w:history="1">
            <w:r w:rsidR="00837BC2" w:rsidRPr="00551AD3">
              <w:rPr>
                <w:rStyle w:val="Hyperlink"/>
                <w:noProof/>
              </w:rPr>
              <w:t>Competitor Analysis</w:t>
            </w:r>
            <w:r w:rsidR="00837BC2">
              <w:rPr>
                <w:noProof/>
                <w:webHidden/>
              </w:rPr>
              <w:tab/>
            </w:r>
            <w:r w:rsidR="00837BC2">
              <w:rPr>
                <w:noProof/>
                <w:webHidden/>
              </w:rPr>
              <w:fldChar w:fldCharType="begin"/>
            </w:r>
            <w:r w:rsidR="00837BC2">
              <w:rPr>
                <w:noProof/>
                <w:webHidden/>
              </w:rPr>
              <w:instrText xml:space="preserve"> PAGEREF _Toc80626131 \h </w:instrText>
            </w:r>
            <w:r w:rsidR="00837BC2">
              <w:rPr>
                <w:noProof/>
                <w:webHidden/>
              </w:rPr>
            </w:r>
            <w:r w:rsidR="00837BC2">
              <w:rPr>
                <w:noProof/>
                <w:webHidden/>
              </w:rPr>
              <w:fldChar w:fldCharType="separate"/>
            </w:r>
            <w:r w:rsidR="00837BC2">
              <w:rPr>
                <w:noProof/>
                <w:webHidden/>
              </w:rPr>
              <w:t>9</w:t>
            </w:r>
            <w:r w:rsidR="00837BC2">
              <w:rPr>
                <w:noProof/>
                <w:webHidden/>
              </w:rPr>
              <w:fldChar w:fldCharType="end"/>
            </w:r>
          </w:hyperlink>
        </w:p>
        <w:p w14:paraId="50C7DC71" w14:textId="77777777" w:rsidR="00837BC2" w:rsidRDefault="003D7823">
          <w:pPr>
            <w:pStyle w:val="TOC2"/>
            <w:tabs>
              <w:tab w:val="right" w:leader="dot" w:pos="9019"/>
            </w:tabs>
            <w:rPr>
              <w:noProof/>
            </w:rPr>
          </w:pPr>
          <w:hyperlink w:anchor="_Toc80626132" w:history="1">
            <w:r w:rsidR="00837BC2" w:rsidRPr="00551AD3">
              <w:rPr>
                <w:rStyle w:val="Hyperlink"/>
                <w:noProof/>
              </w:rPr>
              <w:t>Competitor Profile</w:t>
            </w:r>
            <w:r w:rsidR="00837BC2">
              <w:rPr>
                <w:noProof/>
                <w:webHidden/>
              </w:rPr>
              <w:tab/>
            </w:r>
            <w:r w:rsidR="00837BC2">
              <w:rPr>
                <w:noProof/>
                <w:webHidden/>
              </w:rPr>
              <w:fldChar w:fldCharType="begin"/>
            </w:r>
            <w:r w:rsidR="00837BC2">
              <w:rPr>
                <w:noProof/>
                <w:webHidden/>
              </w:rPr>
              <w:instrText xml:space="preserve"> PAGEREF _Toc80626132 \h </w:instrText>
            </w:r>
            <w:r w:rsidR="00837BC2">
              <w:rPr>
                <w:noProof/>
                <w:webHidden/>
              </w:rPr>
            </w:r>
            <w:r w:rsidR="00837BC2">
              <w:rPr>
                <w:noProof/>
                <w:webHidden/>
              </w:rPr>
              <w:fldChar w:fldCharType="separate"/>
            </w:r>
            <w:r w:rsidR="00837BC2">
              <w:rPr>
                <w:noProof/>
                <w:webHidden/>
              </w:rPr>
              <w:t>9</w:t>
            </w:r>
            <w:r w:rsidR="00837BC2">
              <w:rPr>
                <w:noProof/>
                <w:webHidden/>
              </w:rPr>
              <w:fldChar w:fldCharType="end"/>
            </w:r>
          </w:hyperlink>
        </w:p>
        <w:p w14:paraId="1E60C680" w14:textId="77777777" w:rsidR="00837BC2" w:rsidRDefault="003D7823">
          <w:pPr>
            <w:pStyle w:val="TOC2"/>
            <w:tabs>
              <w:tab w:val="right" w:leader="dot" w:pos="9019"/>
            </w:tabs>
            <w:rPr>
              <w:noProof/>
            </w:rPr>
          </w:pPr>
          <w:hyperlink w:anchor="_Toc80626133" w:history="1">
            <w:r w:rsidR="00837BC2" w:rsidRPr="00551AD3">
              <w:rPr>
                <w:rStyle w:val="Hyperlink"/>
                <w:noProof/>
              </w:rPr>
              <w:t>Competitor Intelligence Mapping</w:t>
            </w:r>
            <w:r w:rsidR="00837BC2">
              <w:rPr>
                <w:noProof/>
                <w:webHidden/>
              </w:rPr>
              <w:tab/>
            </w:r>
            <w:r w:rsidR="00837BC2">
              <w:rPr>
                <w:noProof/>
                <w:webHidden/>
              </w:rPr>
              <w:fldChar w:fldCharType="begin"/>
            </w:r>
            <w:r w:rsidR="00837BC2">
              <w:rPr>
                <w:noProof/>
                <w:webHidden/>
              </w:rPr>
              <w:instrText xml:space="preserve"> PAGEREF _Toc80626133 \h </w:instrText>
            </w:r>
            <w:r w:rsidR="00837BC2">
              <w:rPr>
                <w:noProof/>
                <w:webHidden/>
              </w:rPr>
            </w:r>
            <w:r w:rsidR="00837BC2">
              <w:rPr>
                <w:noProof/>
                <w:webHidden/>
              </w:rPr>
              <w:fldChar w:fldCharType="separate"/>
            </w:r>
            <w:r w:rsidR="00837BC2">
              <w:rPr>
                <w:noProof/>
                <w:webHidden/>
              </w:rPr>
              <w:t>9</w:t>
            </w:r>
            <w:r w:rsidR="00837BC2">
              <w:rPr>
                <w:noProof/>
                <w:webHidden/>
              </w:rPr>
              <w:fldChar w:fldCharType="end"/>
            </w:r>
          </w:hyperlink>
        </w:p>
        <w:p w14:paraId="01ABE21D" w14:textId="77777777" w:rsidR="00837BC2" w:rsidRDefault="003D7823">
          <w:pPr>
            <w:pStyle w:val="TOC1"/>
            <w:tabs>
              <w:tab w:val="right" w:leader="dot" w:pos="9019"/>
            </w:tabs>
            <w:rPr>
              <w:noProof/>
            </w:rPr>
          </w:pPr>
          <w:hyperlink w:anchor="_Toc80626134" w:history="1">
            <w:r w:rsidR="00837BC2" w:rsidRPr="00551AD3">
              <w:rPr>
                <w:rStyle w:val="Hyperlink"/>
                <w:noProof/>
              </w:rPr>
              <w:t>Conclusion</w:t>
            </w:r>
            <w:r w:rsidR="00837BC2">
              <w:rPr>
                <w:noProof/>
                <w:webHidden/>
              </w:rPr>
              <w:tab/>
            </w:r>
            <w:r w:rsidR="00837BC2">
              <w:rPr>
                <w:noProof/>
                <w:webHidden/>
              </w:rPr>
              <w:fldChar w:fldCharType="begin"/>
            </w:r>
            <w:r w:rsidR="00837BC2">
              <w:rPr>
                <w:noProof/>
                <w:webHidden/>
              </w:rPr>
              <w:instrText xml:space="preserve"> PAGEREF _Toc80626134 \h </w:instrText>
            </w:r>
            <w:r w:rsidR="00837BC2">
              <w:rPr>
                <w:noProof/>
                <w:webHidden/>
              </w:rPr>
            </w:r>
            <w:r w:rsidR="00837BC2">
              <w:rPr>
                <w:noProof/>
                <w:webHidden/>
              </w:rPr>
              <w:fldChar w:fldCharType="separate"/>
            </w:r>
            <w:r w:rsidR="00837BC2">
              <w:rPr>
                <w:noProof/>
                <w:webHidden/>
              </w:rPr>
              <w:t>10</w:t>
            </w:r>
            <w:r w:rsidR="00837BC2">
              <w:rPr>
                <w:noProof/>
                <w:webHidden/>
              </w:rPr>
              <w:fldChar w:fldCharType="end"/>
            </w:r>
          </w:hyperlink>
        </w:p>
        <w:p w14:paraId="3A0E1C32" w14:textId="77777777" w:rsidR="00837BC2" w:rsidRDefault="003D7823">
          <w:pPr>
            <w:pStyle w:val="TOC1"/>
            <w:tabs>
              <w:tab w:val="right" w:leader="dot" w:pos="9019"/>
            </w:tabs>
            <w:rPr>
              <w:noProof/>
            </w:rPr>
          </w:pPr>
          <w:hyperlink w:anchor="_Toc80626135" w:history="1">
            <w:r w:rsidR="00837BC2" w:rsidRPr="00551AD3">
              <w:rPr>
                <w:rStyle w:val="Hyperlink"/>
                <w:noProof/>
              </w:rPr>
              <w:t>References</w:t>
            </w:r>
            <w:r w:rsidR="00837BC2">
              <w:rPr>
                <w:noProof/>
                <w:webHidden/>
              </w:rPr>
              <w:tab/>
            </w:r>
            <w:r w:rsidR="00837BC2">
              <w:rPr>
                <w:noProof/>
                <w:webHidden/>
              </w:rPr>
              <w:fldChar w:fldCharType="begin"/>
            </w:r>
            <w:r w:rsidR="00837BC2">
              <w:rPr>
                <w:noProof/>
                <w:webHidden/>
              </w:rPr>
              <w:instrText xml:space="preserve"> PAGEREF _Toc80626135 \h </w:instrText>
            </w:r>
            <w:r w:rsidR="00837BC2">
              <w:rPr>
                <w:noProof/>
                <w:webHidden/>
              </w:rPr>
            </w:r>
            <w:r w:rsidR="00837BC2">
              <w:rPr>
                <w:noProof/>
                <w:webHidden/>
              </w:rPr>
              <w:fldChar w:fldCharType="separate"/>
            </w:r>
            <w:r w:rsidR="00837BC2">
              <w:rPr>
                <w:noProof/>
                <w:webHidden/>
              </w:rPr>
              <w:t>11</w:t>
            </w:r>
            <w:r w:rsidR="00837BC2">
              <w:rPr>
                <w:noProof/>
                <w:webHidden/>
              </w:rPr>
              <w:fldChar w:fldCharType="end"/>
            </w:r>
          </w:hyperlink>
        </w:p>
        <w:p w14:paraId="4A5C83B5" w14:textId="77777777" w:rsidR="00837BC2" w:rsidRDefault="00837BC2">
          <w:r>
            <w:rPr>
              <w:b/>
              <w:bCs/>
              <w:noProof/>
            </w:rPr>
            <w:fldChar w:fldCharType="end"/>
          </w:r>
        </w:p>
      </w:sdtContent>
    </w:sdt>
    <w:p w14:paraId="5A35838E" w14:textId="77777777" w:rsidR="00837BC2" w:rsidRDefault="00837BC2">
      <w:pPr>
        <w:rPr>
          <w:b/>
          <w:sz w:val="32"/>
        </w:rPr>
      </w:pPr>
      <w:r>
        <w:rPr>
          <w:b/>
          <w:sz w:val="32"/>
        </w:rPr>
        <w:br w:type="page"/>
      </w:r>
    </w:p>
    <w:p w14:paraId="5204BF64" w14:textId="77777777" w:rsidR="006149A5" w:rsidRDefault="00837BC2">
      <w:pPr>
        <w:pStyle w:val="Heading1"/>
      </w:pPr>
      <w:bookmarkStart w:id="1" w:name="_Toc80626126"/>
      <w:r>
        <w:lastRenderedPageBreak/>
        <w:t>Introduction</w:t>
      </w:r>
      <w:bookmarkEnd w:id="1"/>
      <w:r>
        <w:t xml:space="preserve"> </w:t>
      </w:r>
    </w:p>
    <w:p w14:paraId="1B2F533F" w14:textId="77777777" w:rsidR="006149A5" w:rsidRDefault="00837BC2">
      <w:r>
        <w:t xml:space="preserve">Modern enterprises experience highly aggressive competition due to the advancement of the technologies and also due to the adverse effect of the Covid outbreak. The pandemic of the coronavirus caused the businesses to drive effective strategies to develop and recover the loss faced by them during the pandemic situation. In this concern, it is significant for the new entrants to </w:t>
      </w:r>
      <w:r w:rsidR="0077598D">
        <w:t>analyze</w:t>
      </w:r>
      <w:r>
        <w:t xml:space="preserve"> the market environment of the UK before entering the marketplace. Analyzing the business environment allows the new entrants to strategize the business operations and also foster high organizational growth at a quick pace. In regards, AA security being an innovative business in the UK marketplace can gather a huge consumer base by considering and </w:t>
      </w:r>
      <w:r w:rsidR="0077598D">
        <w:t>analyzing</w:t>
      </w:r>
      <w:r>
        <w:t xml:space="preserve"> the market environment of the UK marketplace. Moreover, competitor analysis also plays an important role in opening a business where organizations </w:t>
      </w:r>
      <w:r w:rsidR="0077598D">
        <w:t>analyze</w:t>
      </w:r>
      <w:r>
        <w:t xml:space="preserve"> the potential competitors and also </w:t>
      </w:r>
      <w:r w:rsidR="0077598D">
        <w:t>analyze</w:t>
      </w:r>
      <w:r>
        <w:t xml:space="preserve"> their key strategies and offerings. Hence, this particular report showcased and described the business environment and potential competitors of AA security to assist the business in entering the UK marketplace.</w:t>
      </w:r>
    </w:p>
    <w:p w14:paraId="01994B4B" w14:textId="77777777" w:rsidR="006149A5" w:rsidRDefault="00837BC2">
      <w:pPr>
        <w:pStyle w:val="Heading1"/>
      </w:pPr>
      <w:bookmarkStart w:id="2" w:name="_vyh2pzh46nya" w:colFirst="0" w:colLast="0"/>
      <w:bookmarkStart w:id="3" w:name="_Toc80626127"/>
      <w:bookmarkEnd w:id="2"/>
      <w:r>
        <w:t>Business environment Analysis</w:t>
      </w:r>
      <w:bookmarkEnd w:id="3"/>
      <w:r>
        <w:t xml:space="preserve"> </w:t>
      </w:r>
    </w:p>
    <w:p w14:paraId="70EA2095" w14:textId="77777777" w:rsidR="006149A5" w:rsidRDefault="00837BC2">
      <w:pPr>
        <w:pStyle w:val="Heading2"/>
      </w:pPr>
      <w:bookmarkStart w:id="4" w:name="_vtbgrfpl67te" w:colFirst="0" w:colLast="0"/>
      <w:bookmarkStart w:id="5" w:name="_Toc80626128"/>
      <w:bookmarkEnd w:id="4"/>
      <w:r>
        <w:t>Porter’s 5 forces analysis</w:t>
      </w:r>
      <w:bookmarkEnd w:id="5"/>
      <w:r>
        <w:t xml:space="preserve"> </w:t>
      </w:r>
    </w:p>
    <w:p w14:paraId="60F0F801" w14:textId="373262EE" w:rsidR="006149A5" w:rsidRDefault="00837BC2">
      <w:r>
        <w:t xml:space="preserve">As per </w:t>
      </w:r>
      <w:proofErr w:type="spellStart"/>
      <w:r w:rsidR="0077598D" w:rsidRPr="0077598D">
        <w:t>Bruijl</w:t>
      </w:r>
      <w:proofErr w:type="spellEnd"/>
      <w:r w:rsidR="0077598D" w:rsidRPr="0077598D">
        <w:t xml:space="preserve"> </w:t>
      </w:r>
      <w:r>
        <w:t>(</w:t>
      </w:r>
      <w:r w:rsidR="0077598D">
        <w:t>2018</w:t>
      </w:r>
      <w:r>
        <w:t xml:space="preserve">), </w:t>
      </w:r>
      <w:r w:rsidR="0077598D">
        <w:t>analyzing</w:t>
      </w:r>
      <w:r>
        <w:t xml:space="preserve"> the competition level of a marketplace is a significant factor for new businesses while entering the marketplace. In regards, the competition level for AA security is </w:t>
      </w:r>
      <w:r w:rsidR="0077598D">
        <w:t>analyzed</w:t>
      </w:r>
      <w:r>
        <w:t xml:space="preserve"> through Porter's 5 forces analysis approach. This framework is effective in deriving five forces for determining the competitive intensity as shown in the below figure.</w:t>
      </w:r>
    </w:p>
    <w:p w14:paraId="176717C1" w14:textId="77777777" w:rsidR="006149A5" w:rsidRDefault="00837BC2">
      <w:pPr>
        <w:jc w:val="center"/>
      </w:pPr>
      <w:r>
        <w:rPr>
          <w:noProof/>
        </w:rPr>
        <w:drawing>
          <wp:inline distT="114300" distB="114300" distL="114300" distR="114300" wp14:anchorId="76923937" wp14:editId="62A9F4E8">
            <wp:extent cx="5731200" cy="322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6"/>
                    <a:stretch>
                      <a:fillRect/>
                    </a:stretch>
                  </pic:blipFill>
                  <pic:spPr>
                    <a:xfrm>
                      <a:off x="0" y="0"/>
                      <a:ext cx="5731200" cy="3225800"/>
                    </a:xfrm>
                    <a:prstGeom prst="rect">
                      <a:avLst/>
                    </a:prstGeom>
                  </pic:spPr>
                </pic:pic>
              </a:graphicData>
            </a:graphic>
          </wp:inline>
        </w:drawing>
      </w:r>
    </w:p>
    <w:p w14:paraId="69071556" w14:textId="77777777" w:rsidR="006149A5" w:rsidRDefault="00837BC2">
      <w:pPr>
        <w:jc w:val="center"/>
        <w:rPr>
          <w:b/>
        </w:rPr>
      </w:pPr>
      <w:r>
        <w:rPr>
          <w:b/>
        </w:rPr>
        <w:t>Figure 1: Significance of Porter’s five forces analysis framework</w:t>
      </w:r>
    </w:p>
    <w:p w14:paraId="4FCA765B" w14:textId="77777777" w:rsidR="006149A5" w:rsidRDefault="00837BC2">
      <w:pPr>
        <w:jc w:val="center"/>
      </w:pPr>
      <w:r>
        <w:t>(Source:</w:t>
      </w:r>
      <w:r w:rsidR="0077598D">
        <w:t xml:space="preserve"> </w:t>
      </w:r>
      <w:r w:rsidR="0077598D" w:rsidRPr="0077598D">
        <w:t>Moreno-Izquierdo</w:t>
      </w:r>
      <w:r w:rsidR="0077598D">
        <w:t xml:space="preserve"> </w:t>
      </w:r>
      <w:r w:rsidR="0077598D">
        <w:rPr>
          <w:i/>
        </w:rPr>
        <w:t>et al.</w:t>
      </w:r>
      <w:r w:rsidR="0077598D" w:rsidRPr="0077598D">
        <w:t xml:space="preserve"> 2016</w:t>
      </w:r>
      <w:r>
        <w:t>)</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149A5" w14:paraId="59162465" w14:textId="77777777">
        <w:tc>
          <w:tcPr>
            <w:tcW w:w="3009" w:type="dxa"/>
            <w:shd w:val="clear" w:color="auto" w:fill="auto"/>
            <w:tcMar>
              <w:top w:w="100" w:type="dxa"/>
              <w:left w:w="100" w:type="dxa"/>
              <w:bottom w:w="100" w:type="dxa"/>
              <w:right w:w="100" w:type="dxa"/>
            </w:tcMar>
          </w:tcPr>
          <w:p w14:paraId="252B7367" w14:textId="77777777" w:rsidR="006149A5" w:rsidRDefault="00837BC2">
            <w:pPr>
              <w:widowControl w:val="0"/>
              <w:pBdr>
                <w:top w:val="nil"/>
                <w:left w:val="nil"/>
                <w:bottom w:val="nil"/>
                <w:right w:val="nil"/>
                <w:between w:val="nil"/>
              </w:pBdr>
              <w:spacing w:line="240" w:lineRule="auto"/>
              <w:jc w:val="center"/>
              <w:rPr>
                <w:b/>
                <w:i/>
              </w:rPr>
            </w:pPr>
            <w:r>
              <w:rPr>
                <w:b/>
                <w:i/>
              </w:rPr>
              <w:lastRenderedPageBreak/>
              <w:t>Forces</w:t>
            </w:r>
          </w:p>
        </w:tc>
        <w:tc>
          <w:tcPr>
            <w:tcW w:w="3009" w:type="dxa"/>
            <w:shd w:val="clear" w:color="auto" w:fill="auto"/>
            <w:tcMar>
              <w:top w:w="100" w:type="dxa"/>
              <w:left w:w="100" w:type="dxa"/>
              <w:bottom w:w="100" w:type="dxa"/>
              <w:right w:w="100" w:type="dxa"/>
            </w:tcMar>
          </w:tcPr>
          <w:p w14:paraId="0EF6F0F1" w14:textId="77777777" w:rsidR="006149A5" w:rsidRDefault="00837BC2">
            <w:pPr>
              <w:widowControl w:val="0"/>
              <w:pBdr>
                <w:top w:val="nil"/>
                <w:left w:val="nil"/>
                <w:bottom w:val="nil"/>
                <w:right w:val="nil"/>
                <w:between w:val="nil"/>
              </w:pBdr>
              <w:spacing w:line="240" w:lineRule="auto"/>
              <w:jc w:val="center"/>
              <w:rPr>
                <w:b/>
                <w:i/>
              </w:rPr>
            </w:pPr>
            <w:r>
              <w:rPr>
                <w:b/>
                <w:i/>
              </w:rPr>
              <w:t>Severity Level</w:t>
            </w:r>
          </w:p>
        </w:tc>
        <w:tc>
          <w:tcPr>
            <w:tcW w:w="3009" w:type="dxa"/>
            <w:shd w:val="clear" w:color="auto" w:fill="auto"/>
            <w:tcMar>
              <w:top w:w="100" w:type="dxa"/>
              <w:left w:w="100" w:type="dxa"/>
              <w:bottom w:w="100" w:type="dxa"/>
              <w:right w:w="100" w:type="dxa"/>
            </w:tcMar>
          </w:tcPr>
          <w:p w14:paraId="3285FBB5" w14:textId="77777777" w:rsidR="006149A5" w:rsidRDefault="00837BC2">
            <w:pPr>
              <w:widowControl w:val="0"/>
              <w:pBdr>
                <w:top w:val="nil"/>
                <w:left w:val="nil"/>
                <w:bottom w:val="nil"/>
                <w:right w:val="nil"/>
                <w:between w:val="nil"/>
              </w:pBdr>
              <w:spacing w:line="240" w:lineRule="auto"/>
              <w:jc w:val="center"/>
              <w:rPr>
                <w:b/>
                <w:i/>
              </w:rPr>
            </w:pPr>
            <w:r>
              <w:rPr>
                <w:b/>
                <w:i/>
              </w:rPr>
              <w:t>Impact</w:t>
            </w:r>
          </w:p>
        </w:tc>
      </w:tr>
      <w:tr w:rsidR="006149A5" w14:paraId="71917E20" w14:textId="77777777">
        <w:tc>
          <w:tcPr>
            <w:tcW w:w="3009" w:type="dxa"/>
            <w:shd w:val="clear" w:color="auto" w:fill="auto"/>
            <w:tcMar>
              <w:top w:w="100" w:type="dxa"/>
              <w:left w:w="100" w:type="dxa"/>
              <w:bottom w:w="100" w:type="dxa"/>
              <w:right w:w="100" w:type="dxa"/>
            </w:tcMar>
          </w:tcPr>
          <w:p w14:paraId="417F2822" w14:textId="77777777" w:rsidR="006149A5" w:rsidRDefault="00837BC2">
            <w:pPr>
              <w:widowControl w:val="0"/>
              <w:pBdr>
                <w:top w:val="nil"/>
                <w:left w:val="nil"/>
                <w:bottom w:val="nil"/>
                <w:right w:val="nil"/>
                <w:between w:val="nil"/>
              </w:pBdr>
              <w:spacing w:line="240" w:lineRule="auto"/>
              <w:jc w:val="center"/>
              <w:rPr>
                <w:b/>
                <w:i/>
              </w:rPr>
            </w:pPr>
            <w:r>
              <w:rPr>
                <w:b/>
                <w:i/>
              </w:rPr>
              <w:t xml:space="preserve">The threat of new entrants </w:t>
            </w:r>
          </w:p>
        </w:tc>
        <w:tc>
          <w:tcPr>
            <w:tcW w:w="3009" w:type="dxa"/>
            <w:shd w:val="clear" w:color="auto" w:fill="auto"/>
            <w:tcMar>
              <w:top w:w="100" w:type="dxa"/>
              <w:left w:w="100" w:type="dxa"/>
              <w:bottom w:w="100" w:type="dxa"/>
              <w:right w:w="100" w:type="dxa"/>
            </w:tcMar>
          </w:tcPr>
          <w:p w14:paraId="46337A57" w14:textId="77777777" w:rsidR="006149A5" w:rsidRDefault="00837BC2">
            <w:pPr>
              <w:widowControl w:val="0"/>
              <w:pBdr>
                <w:top w:val="nil"/>
                <w:left w:val="nil"/>
                <w:bottom w:val="nil"/>
                <w:right w:val="nil"/>
                <w:between w:val="nil"/>
              </w:pBdr>
              <w:spacing w:line="240" w:lineRule="auto"/>
              <w:jc w:val="center"/>
            </w:pPr>
            <w:r>
              <w:t>Low</w:t>
            </w:r>
          </w:p>
        </w:tc>
        <w:tc>
          <w:tcPr>
            <w:tcW w:w="3009" w:type="dxa"/>
            <w:shd w:val="clear" w:color="auto" w:fill="auto"/>
            <w:tcMar>
              <w:top w:w="100" w:type="dxa"/>
              <w:left w:w="100" w:type="dxa"/>
              <w:bottom w:w="100" w:type="dxa"/>
              <w:right w:w="100" w:type="dxa"/>
            </w:tcMar>
          </w:tcPr>
          <w:p w14:paraId="3FE93B37" w14:textId="77777777" w:rsidR="006149A5" w:rsidRDefault="00837BC2">
            <w:pPr>
              <w:widowControl w:val="0"/>
              <w:pBdr>
                <w:top w:val="nil"/>
                <w:left w:val="nil"/>
                <w:bottom w:val="nil"/>
                <w:right w:val="nil"/>
                <w:between w:val="nil"/>
              </w:pBdr>
              <w:spacing w:line="240" w:lineRule="auto"/>
              <w:jc w:val="left"/>
            </w:pPr>
            <w:r>
              <w:t>New entrants enter the market with similar sized shoes and hence, the threat of new entrants for AA security is low as the majority  of shoe businesses enter the marketplace with regular sized shoes or footwear</w:t>
            </w:r>
          </w:p>
        </w:tc>
      </w:tr>
      <w:tr w:rsidR="006149A5" w14:paraId="344FFAFE" w14:textId="77777777">
        <w:tc>
          <w:tcPr>
            <w:tcW w:w="3009" w:type="dxa"/>
            <w:shd w:val="clear" w:color="auto" w:fill="auto"/>
            <w:tcMar>
              <w:top w:w="100" w:type="dxa"/>
              <w:left w:w="100" w:type="dxa"/>
              <w:bottom w:w="100" w:type="dxa"/>
              <w:right w:w="100" w:type="dxa"/>
            </w:tcMar>
          </w:tcPr>
          <w:p w14:paraId="75A086F6" w14:textId="77777777" w:rsidR="006149A5" w:rsidRDefault="00837BC2">
            <w:pPr>
              <w:widowControl w:val="0"/>
              <w:pBdr>
                <w:top w:val="nil"/>
                <w:left w:val="nil"/>
                <w:bottom w:val="nil"/>
                <w:right w:val="nil"/>
                <w:between w:val="nil"/>
              </w:pBdr>
              <w:spacing w:line="240" w:lineRule="auto"/>
              <w:jc w:val="center"/>
              <w:rPr>
                <w:b/>
                <w:i/>
              </w:rPr>
            </w:pPr>
            <w:r>
              <w:rPr>
                <w:b/>
                <w:i/>
              </w:rPr>
              <w:t xml:space="preserve">Threat of Substitute </w:t>
            </w:r>
          </w:p>
        </w:tc>
        <w:tc>
          <w:tcPr>
            <w:tcW w:w="3009" w:type="dxa"/>
            <w:shd w:val="clear" w:color="auto" w:fill="auto"/>
            <w:tcMar>
              <w:top w:w="100" w:type="dxa"/>
              <w:left w:w="100" w:type="dxa"/>
              <w:bottom w:w="100" w:type="dxa"/>
              <w:right w:w="100" w:type="dxa"/>
            </w:tcMar>
          </w:tcPr>
          <w:p w14:paraId="2A667697" w14:textId="77777777" w:rsidR="006149A5" w:rsidRDefault="00837BC2">
            <w:pPr>
              <w:widowControl w:val="0"/>
              <w:pBdr>
                <w:top w:val="nil"/>
                <w:left w:val="nil"/>
                <w:bottom w:val="nil"/>
                <w:right w:val="nil"/>
                <w:between w:val="nil"/>
              </w:pBdr>
              <w:spacing w:line="240" w:lineRule="auto"/>
              <w:jc w:val="center"/>
            </w:pPr>
            <w:r>
              <w:t>Moderate</w:t>
            </w:r>
          </w:p>
        </w:tc>
        <w:tc>
          <w:tcPr>
            <w:tcW w:w="3009" w:type="dxa"/>
            <w:shd w:val="clear" w:color="auto" w:fill="auto"/>
            <w:tcMar>
              <w:top w:w="100" w:type="dxa"/>
              <w:left w:w="100" w:type="dxa"/>
              <w:bottom w:w="100" w:type="dxa"/>
              <w:right w:w="100" w:type="dxa"/>
            </w:tcMar>
          </w:tcPr>
          <w:p w14:paraId="37E055FF" w14:textId="77777777" w:rsidR="006149A5" w:rsidRDefault="00837BC2">
            <w:pPr>
              <w:widowControl w:val="0"/>
              <w:pBdr>
                <w:top w:val="nil"/>
                <w:left w:val="nil"/>
                <w:bottom w:val="nil"/>
                <w:right w:val="nil"/>
                <w:between w:val="nil"/>
              </w:pBdr>
              <w:spacing w:line="240" w:lineRule="auto"/>
              <w:jc w:val="left"/>
            </w:pPr>
            <w:r>
              <w:t>There is a wide range of substitute products of shoes like sandals, athletic footwear and boots (</w:t>
            </w:r>
            <w:r w:rsidR="0077598D" w:rsidRPr="0077598D">
              <w:t>Zhao</w:t>
            </w:r>
            <w:r w:rsidR="0077598D">
              <w:t xml:space="preserve"> </w:t>
            </w:r>
            <w:r w:rsidR="0077598D">
              <w:rPr>
                <w:i/>
              </w:rPr>
              <w:t xml:space="preserve">et al. </w:t>
            </w:r>
            <w:r w:rsidR="0077598D">
              <w:t>2016</w:t>
            </w:r>
            <w:r>
              <w:t>). This makes the threat of substitutes moderate because AA security is planning to enter the marketplace by launching shoes of irregular sizes.</w:t>
            </w:r>
          </w:p>
        </w:tc>
      </w:tr>
      <w:tr w:rsidR="006149A5" w14:paraId="25CB612A" w14:textId="77777777">
        <w:tc>
          <w:tcPr>
            <w:tcW w:w="3009" w:type="dxa"/>
            <w:shd w:val="clear" w:color="auto" w:fill="auto"/>
            <w:tcMar>
              <w:top w:w="100" w:type="dxa"/>
              <w:left w:w="100" w:type="dxa"/>
              <w:bottom w:w="100" w:type="dxa"/>
              <w:right w:w="100" w:type="dxa"/>
            </w:tcMar>
          </w:tcPr>
          <w:p w14:paraId="7B5CB691" w14:textId="77777777" w:rsidR="006149A5" w:rsidRDefault="00837BC2">
            <w:pPr>
              <w:widowControl w:val="0"/>
              <w:pBdr>
                <w:top w:val="nil"/>
                <w:left w:val="nil"/>
                <w:bottom w:val="nil"/>
                <w:right w:val="nil"/>
                <w:between w:val="nil"/>
              </w:pBdr>
              <w:spacing w:line="240" w:lineRule="auto"/>
              <w:jc w:val="center"/>
              <w:rPr>
                <w:b/>
                <w:i/>
              </w:rPr>
            </w:pPr>
            <w:r>
              <w:rPr>
                <w:b/>
                <w:i/>
              </w:rPr>
              <w:t xml:space="preserve">Rivalry among the businesses </w:t>
            </w:r>
          </w:p>
        </w:tc>
        <w:tc>
          <w:tcPr>
            <w:tcW w:w="3009" w:type="dxa"/>
            <w:shd w:val="clear" w:color="auto" w:fill="auto"/>
            <w:tcMar>
              <w:top w:w="100" w:type="dxa"/>
              <w:left w:w="100" w:type="dxa"/>
              <w:bottom w:w="100" w:type="dxa"/>
              <w:right w:w="100" w:type="dxa"/>
            </w:tcMar>
          </w:tcPr>
          <w:p w14:paraId="2ED4BFC7" w14:textId="77777777" w:rsidR="006149A5" w:rsidRDefault="00837BC2">
            <w:pPr>
              <w:widowControl w:val="0"/>
              <w:pBdr>
                <w:top w:val="nil"/>
                <w:left w:val="nil"/>
                <w:bottom w:val="nil"/>
                <w:right w:val="nil"/>
                <w:between w:val="nil"/>
              </w:pBdr>
              <w:spacing w:line="240" w:lineRule="auto"/>
              <w:jc w:val="center"/>
            </w:pPr>
            <w:r>
              <w:t>High</w:t>
            </w:r>
          </w:p>
        </w:tc>
        <w:tc>
          <w:tcPr>
            <w:tcW w:w="3009" w:type="dxa"/>
            <w:shd w:val="clear" w:color="auto" w:fill="auto"/>
            <w:tcMar>
              <w:top w:w="100" w:type="dxa"/>
              <w:left w:w="100" w:type="dxa"/>
              <w:bottom w:w="100" w:type="dxa"/>
              <w:right w:w="100" w:type="dxa"/>
            </w:tcMar>
          </w:tcPr>
          <w:p w14:paraId="32CE0CBC" w14:textId="77777777" w:rsidR="006149A5" w:rsidRDefault="00837BC2" w:rsidP="0077598D">
            <w:pPr>
              <w:widowControl w:val="0"/>
              <w:pBdr>
                <w:top w:val="nil"/>
                <w:left w:val="nil"/>
                <w:bottom w:val="nil"/>
                <w:right w:val="nil"/>
                <w:between w:val="nil"/>
              </w:pBdr>
              <w:spacing w:line="240" w:lineRule="auto"/>
              <w:jc w:val="left"/>
            </w:pPr>
            <w:r>
              <w:t>The footwear industry of the UK comprises reputed shoe brands like Grenson, Church's, George Cleverly and many more (</w:t>
            </w:r>
            <w:proofErr w:type="spellStart"/>
            <w:r w:rsidR="0077598D">
              <w:t>Fashionbeans</w:t>
            </w:r>
            <w:proofErr w:type="spellEnd"/>
            <w:r w:rsidR="0077598D">
              <w:t>, 2021</w:t>
            </w:r>
            <w:hyperlink r:id="rId7" w:history="1"/>
            <w:r>
              <w:t>). Therefore, tackling such a competitive marketplace will be a great challenge for AA security.</w:t>
            </w:r>
          </w:p>
        </w:tc>
      </w:tr>
      <w:tr w:rsidR="006149A5" w14:paraId="1790928E" w14:textId="77777777">
        <w:tc>
          <w:tcPr>
            <w:tcW w:w="3009" w:type="dxa"/>
            <w:shd w:val="clear" w:color="auto" w:fill="auto"/>
            <w:tcMar>
              <w:top w:w="100" w:type="dxa"/>
              <w:left w:w="100" w:type="dxa"/>
              <w:bottom w:w="100" w:type="dxa"/>
              <w:right w:w="100" w:type="dxa"/>
            </w:tcMar>
          </w:tcPr>
          <w:p w14:paraId="065B4C12" w14:textId="77777777" w:rsidR="006149A5" w:rsidRDefault="00837BC2">
            <w:pPr>
              <w:widowControl w:val="0"/>
              <w:pBdr>
                <w:top w:val="nil"/>
                <w:left w:val="nil"/>
                <w:bottom w:val="nil"/>
                <w:right w:val="nil"/>
                <w:between w:val="nil"/>
              </w:pBdr>
              <w:spacing w:line="240" w:lineRule="auto"/>
              <w:jc w:val="center"/>
              <w:rPr>
                <w:b/>
                <w:i/>
              </w:rPr>
            </w:pPr>
            <w:r>
              <w:rPr>
                <w:b/>
                <w:i/>
              </w:rPr>
              <w:t>Bargaining Power of Suppliers</w:t>
            </w:r>
          </w:p>
        </w:tc>
        <w:tc>
          <w:tcPr>
            <w:tcW w:w="3009" w:type="dxa"/>
            <w:shd w:val="clear" w:color="auto" w:fill="auto"/>
            <w:tcMar>
              <w:top w:w="100" w:type="dxa"/>
              <w:left w:w="100" w:type="dxa"/>
              <w:bottom w:w="100" w:type="dxa"/>
              <w:right w:w="100" w:type="dxa"/>
            </w:tcMar>
          </w:tcPr>
          <w:p w14:paraId="778210C6" w14:textId="77777777" w:rsidR="006149A5" w:rsidRDefault="00837BC2">
            <w:pPr>
              <w:widowControl w:val="0"/>
              <w:pBdr>
                <w:top w:val="nil"/>
                <w:left w:val="nil"/>
                <w:bottom w:val="nil"/>
                <w:right w:val="nil"/>
                <w:between w:val="nil"/>
              </w:pBdr>
              <w:spacing w:line="240" w:lineRule="auto"/>
              <w:jc w:val="center"/>
            </w:pPr>
            <w:r>
              <w:t>High</w:t>
            </w:r>
          </w:p>
        </w:tc>
        <w:tc>
          <w:tcPr>
            <w:tcW w:w="3009" w:type="dxa"/>
            <w:shd w:val="clear" w:color="auto" w:fill="auto"/>
            <w:tcMar>
              <w:top w:w="100" w:type="dxa"/>
              <w:left w:w="100" w:type="dxa"/>
              <w:bottom w:w="100" w:type="dxa"/>
              <w:right w:w="100" w:type="dxa"/>
            </w:tcMar>
          </w:tcPr>
          <w:p w14:paraId="53CA6BA6" w14:textId="77777777" w:rsidR="006149A5" w:rsidRDefault="00837BC2">
            <w:pPr>
              <w:widowControl w:val="0"/>
              <w:pBdr>
                <w:top w:val="nil"/>
                <w:left w:val="nil"/>
                <w:bottom w:val="nil"/>
                <w:right w:val="nil"/>
                <w:between w:val="nil"/>
              </w:pBdr>
              <w:spacing w:line="240" w:lineRule="auto"/>
              <w:jc w:val="left"/>
            </w:pPr>
            <w:r>
              <w:t>With increasing GDP growth of the UK makes the demand of the suppliers high and hence, buying raw materials from the suppliers at a high price can negate the business revenue margin for AA security.</w:t>
            </w:r>
          </w:p>
        </w:tc>
      </w:tr>
      <w:tr w:rsidR="006149A5" w14:paraId="72D5306E" w14:textId="77777777">
        <w:tc>
          <w:tcPr>
            <w:tcW w:w="3009" w:type="dxa"/>
            <w:shd w:val="clear" w:color="auto" w:fill="auto"/>
            <w:tcMar>
              <w:top w:w="100" w:type="dxa"/>
              <w:left w:w="100" w:type="dxa"/>
              <w:bottom w:w="100" w:type="dxa"/>
              <w:right w:w="100" w:type="dxa"/>
            </w:tcMar>
          </w:tcPr>
          <w:p w14:paraId="2052FD7F" w14:textId="77777777" w:rsidR="006149A5" w:rsidRDefault="00837BC2">
            <w:pPr>
              <w:widowControl w:val="0"/>
              <w:pBdr>
                <w:top w:val="nil"/>
                <w:left w:val="nil"/>
                <w:bottom w:val="nil"/>
                <w:right w:val="nil"/>
                <w:between w:val="nil"/>
              </w:pBdr>
              <w:spacing w:line="240" w:lineRule="auto"/>
              <w:jc w:val="center"/>
              <w:rPr>
                <w:b/>
                <w:i/>
              </w:rPr>
            </w:pPr>
            <w:r>
              <w:rPr>
                <w:b/>
                <w:i/>
              </w:rPr>
              <w:t xml:space="preserve">Bargaining Power of Buyers </w:t>
            </w:r>
          </w:p>
        </w:tc>
        <w:tc>
          <w:tcPr>
            <w:tcW w:w="3009" w:type="dxa"/>
            <w:shd w:val="clear" w:color="auto" w:fill="auto"/>
            <w:tcMar>
              <w:top w:w="100" w:type="dxa"/>
              <w:left w:w="100" w:type="dxa"/>
              <w:bottom w:w="100" w:type="dxa"/>
              <w:right w:w="100" w:type="dxa"/>
            </w:tcMar>
          </w:tcPr>
          <w:p w14:paraId="2AD3B58C" w14:textId="77777777" w:rsidR="006149A5" w:rsidRDefault="00837BC2">
            <w:pPr>
              <w:widowControl w:val="0"/>
              <w:pBdr>
                <w:top w:val="nil"/>
                <w:left w:val="nil"/>
                <w:bottom w:val="nil"/>
                <w:right w:val="nil"/>
                <w:between w:val="nil"/>
              </w:pBdr>
              <w:spacing w:line="240" w:lineRule="auto"/>
              <w:jc w:val="center"/>
            </w:pPr>
            <w:r>
              <w:t>Low</w:t>
            </w:r>
          </w:p>
        </w:tc>
        <w:tc>
          <w:tcPr>
            <w:tcW w:w="3009" w:type="dxa"/>
            <w:shd w:val="clear" w:color="auto" w:fill="auto"/>
            <w:tcMar>
              <w:top w:w="100" w:type="dxa"/>
              <w:left w:w="100" w:type="dxa"/>
              <w:bottom w:w="100" w:type="dxa"/>
              <w:right w:w="100" w:type="dxa"/>
            </w:tcMar>
          </w:tcPr>
          <w:p w14:paraId="16E88F7B" w14:textId="77777777" w:rsidR="006149A5" w:rsidRDefault="00837BC2">
            <w:pPr>
              <w:widowControl w:val="0"/>
              <w:pBdr>
                <w:top w:val="nil"/>
                <w:left w:val="nil"/>
                <w:bottom w:val="nil"/>
                <w:right w:val="nil"/>
                <w:between w:val="nil"/>
              </w:pBdr>
              <w:spacing w:line="240" w:lineRule="auto"/>
              <w:jc w:val="left"/>
            </w:pPr>
            <w:r>
              <w:t>AA security will promote its products on its website and multiple social media platforms and hence, the bargaining power of buyers will be low as they need to pay the displayed prices for the footwear.</w:t>
            </w:r>
          </w:p>
        </w:tc>
      </w:tr>
    </w:tbl>
    <w:p w14:paraId="77AFE87D" w14:textId="77777777" w:rsidR="006149A5" w:rsidRDefault="00837BC2">
      <w:pPr>
        <w:jc w:val="center"/>
        <w:rPr>
          <w:b/>
        </w:rPr>
      </w:pPr>
      <w:r>
        <w:rPr>
          <w:b/>
        </w:rPr>
        <w:t>Table 1: Porter’s 5 forces analysis of UK footwear market</w:t>
      </w:r>
    </w:p>
    <w:p w14:paraId="3276FF6B" w14:textId="77777777" w:rsidR="006149A5" w:rsidRDefault="00837BC2">
      <w:pPr>
        <w:jc w:val="center"/>
      </w:pPr>
      <w:r>
        <w:t>(Source: Created by the Learner)</w:t>
      </w:r>
    </w:p>
    <w:p w14:paraId="1A317707" w14:textId="77777777" w:rsidR="006149A5" w:rsidRDefault="00837BC2" w:rsidP="0077598D">
      <w:r>
        <w:lastRenderedPageBreak/>
        <w:t xml:space="preserve">From the above table, it can be stated that AA security will easily attract the market audiences of the UK as the threat of new entrants for the concerned business is low as footwear businesses often enter the market with regular-sized footwear. Moreover, it has been identified that the UK footwear industry comprises multiple reputed footwear brands like Grenson, Church's, George Cleverly and many more and hence, AA security can face highly aggressive competition while entering the UK marketplace. As per </w:t>
      </w:r>
      <w:r w:rsidR="0077598D" w:rsidRPr="00672001">
        <w:t>Varelas</w:t>
      </w:r>
      <w:r w:rsidR="0077598D">
        <w:t xml:space="preserve"> </w:t>
      </w:r>
      <w:r w:rsidR="0077598D" w:rsidRPr="00672001">
        <w:t>and Georgopoulos</w:t>
      </w:r>
      <w:r w:rsidR="0077598D">
        <w:t xml:space="preserve"> </w:t>
      </w:r>
      <w:r>
        <w:t>(</w:t>
      </w:r>
      <w:r w:rsidR="0077598D">
        <w:t>2017</w:t>
      </w:r>
      <w:r>
        <w:t xml:space="preserve">), new entrants face huge complexities while operating in a competitive marketplace. In addition, the GDP growth rate of the UK can be </w:t>
      </w:r>
      <w:r w:rsidR="0077598D">
        <w:t>analyzed</w:t>
      </w:r>
      <w:r>
        <w:t xml:space="preserve"> through the below-mentioned figure.</w:t>
      </w:r>
    </w:p>
    <w:p w14:paraId="76B00222" w14:textId="77777777" w:rsidR="006149A5" w:rsidRDefault="00837BC2">
      <w:pPr>
        <w:jc w:val="center"/>
      </w:pPr>
      <w:r>
        <w:rPr>
          <w:noProof/>
        </w:rPr>
        <w:drawing>
          <wp:inline distT="114300" distB="114300" distL="114300" distR="114300" wp14:anchorId="2D2540EC" wp14:editId="09387302">
            <wp:extent cx="5731200" cy="36322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8"/>
                    <a:stretch>
                      <a:fillRect/>
                    </a:stretch>
                  </pic:blipFill>
                  <pic:spPr>
                    <a:xfrm>
                      <a:off x="0" y="0"/>
                      <a:ext cx="5731200" cy="3632200"/>
                    </a:xfrm>
                    <a:prstGeom prst="rect">
                      <a:avLst/>
                    </a:prstGeom>
                  </pic:spPr>
                </pic:pic>
              </a:graphicData>
            </a:graphic>
          </wp:inline>
        </w:drawing>
      </w:r>
    </w:p>
    <w:p w14:paraId="594ED433" w14:textId="77777777" w:rsidR="006149A5" w:rsidRDefault="00837BC2">
      <w:pPr>
        <w:jc w:val="center"/>
        <w:rPr>
          <w:b/>
        </w:rPr>
      </w:pPr>
      <w:r>
        <w:rPr>
          <w:b/>
        </w:rPr>
        <w:t>Figure 2: GDP growth rate of UK</w:t>
      </w:r>
    </w:p>
    <w:p w14:paraId="402FA07D" w14:textId="77777777" w:rsidR="006149A5" w:rsidRDefault="00837BC2">
      <w:pPr>
        <w:jc w:val="center"/>
      </w:pPr>
      <w:r>
        <w:t xml:space="preserve">(Source: </w:t>
      </w:r>
      <w:r w:rsidR="0077598D">
        <w:t>Statista, 2021)</w:t>
      </w:r>
    </w:p>
    <w:p w14:paraId="7E2CADD4" w14:textId="77777777" w:rsidR="006149A5" w:rsidRDefault="00837BC2" w:rsidP="00837BC2">
      <w:r>
        <w:t xml:space="preserve">The high GDP growth rate of the UK implies that the bargaining power of the suppliers increases with passing days. Therefore, the high demands of the suppliers can negate the revenue margin of AA security. </w:t>
      </w:r>
      <w:proofErr w:type="spellStart"/>
      <w:r w:rsidRPr="003B1D9D">
        <w:t>Knego</w:t>
      </w:r>
      <w:proofErr w:type="spellEnd"/>
      <w:r>
        <w:t xml:space="preserve"> </w:t>
      </w:r>
      <w:r w:rsidRPr="003B1D9D">
        <w:t xml:space="preserve">and </w:t>
      </w:r>
      <w:proofErr w:type="spellStart"/>
      <w:r w:rsidRPr="003B1D9D">
        <w:t>Delić</w:t>
      </w:r>
      <w:proofErr w:type="spellEnd"/>
      <w:r>
        <w:t xml:space="preserve"> (2017), denoted that social media marketing in modern days has become a trending business strategy used by multiple organizations. In regard, the business I will be using its website and multiple social media platforms like Facebook, Instagram and many more for launching and promoting the products. Therefore, the buyers will have to pay the displayed price for the footwear and hence, the bargaining power of the buyers is low for AA security.</w:t>
      </w:r>
    </w:p>
    <w:p w14:paraId="131596BA" w14:textId="77777777" w:rsidR="006149A5" w:rsidRDefault="00837BC2">
      <w:pPr>
        <w:pStyle w:val="Heading2"/>
      </w:pPr>
      <w:bookmarkStart w:id="6" w:name="_ci9ntwt11d6v" w:colFirst="0" w:colLast="0"/>
      <w:bookmarkStart w:id="7" w:name="_Toc80626129"/>
      <w:bookmarkEnd w:id="6"/>
      <w:r>
        <w:t>PESTLE analysis</w:t>
      </w:r>
      <w:bookmarkEnd w:id="7"/>
      <w:r>
        <w:t xml:space="preserve"> </w:t>
      </w:r>
    </w:p>
    <w:p w14:paraId="3E442906" w14:textId="77777777" w:rsidR="006149A5" w:rsidRDefault="00837BC2">
      <w:r>
        <w:t xml:space="preserve">One of the reputed frameworks used to </w:t>
      </w:r>
      <w:r w:rsidR="0077598D">
        <w:t>analyze</w:t>
      </w:r>
      <w:r>
        <w:t xml:space="preserve"> the business environment is the PESTEL analysis approach. As per </w:t>
      </w:r>
      <w:proofErr w:type="spellStart"/>
      <w:r w:rsidR="0077598D" w:rsidRPr="0077598D">
        <w:t>Sijabat</w:t>
      </w:r>
      <w:proofErr w:type="spellEnd"/>
      <w:r w:rsidR="0077598D" w:rsidRPr="0077598D">
        <w:t xml:space="preserve"> </w:t>
      </w:r>
      <w:r>
        <w:t>(</w:t>
      </w:r>
      <w:r w:rsidR="0077598D">
        <w:t>2019</w:t>
      </w:r>
      <w:r>
        <w:t xml:space="preserve">), this approach is effective in </w:t>
      </w:r>
      <w:r w:rsidR="0077598D">
        <w:t>analyzing</w:t>
      </w:r>
      <w:r>
        <w:t xml:space="preserve"> the factors </w:t>
      </w:r>
      <w:r>
        <w:lastRenderedPageBreak/>
        <w:t xml:space="preserve">that can affect the business functioning in a marketplace. In regards, this approach considers six different factors of the business environment which are shown in the below-mentioned figure. Hence, the PESTEL analysis approach is used here to </w:t>
      </w:r>
      <w:r w:rsidR="0077598D">
        <w:t>analyze</w:t>
      </w:r>
      <w:r>
        <w:t xml:space="preserve"> the competitive marketplace of the UK footwear industry.</w:t>
      </w:r>
    </w:p>
    <w:p w14:paraId="57E6A1A5" w14:textId="77777777" w:rsidR="006149A5" w:rsidRDefault="00837BC2">
      <w:pPr>
        <w:jc w:val="center"/>
      </w:pPr>
      <w:r>
        <w:rPr>
          <w:noProof/>
        </w:rPr>
        <w:drawing>
          <wp:inline distT="114300" distB="114300" distL="114300" distR="114300" wp14:anchorId="55A0BBF6" wp14:editId="1257BAF7">
            <wp:extent cx="5734050" cy="398731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rcRect b="7264"/>
                    <a:stretch>
                      <a:fillRect/>
                    </a:stretch>
                  </pic:blipFill>
                  <pic:spPr>
                    <a:xfrm>
                      <a:off x="0" y="0"/>
                      <a:ext cx="5734050" cy="3987310"/>
                    </a:xfrm>
                    <a:prstGeom prst="rect">
                      <a:avLst/>
                    </a:prstGeom>
                  </pic:spPr>
                </pic:pic>
              </a:graphicData>
            </a:graphic>
          </wp:inline>
        </w:drawing>
      </w:r>
    </w:p>
    <w:p w14:paraId="45D4284F" w14:textId="77777777" w:rsidR="006149A5" w:rsidRDefault="00837BC2">
      <w:pPr>
        <w:jc w:val="center"/>
        <w:rPr>
          <w:b/>
        </w:rPr>
      </w:pPr>
      <w:r>
        <w:rPr>
          <w:b/>
        </w:rPr>
        <w:t>Figure 3: PESTLE analysis framework</w:t>
      </w:r>
    </w:p>
    <w:p w14:paraId="771B31B7" w14:textId="77777777" w:rsidR="006149A5" w:rsidRDefault="00837BC2">
      <w:pPr>
        <w:jc w:val="center"/>
      </w:pPr>
      <w:r>
        <w:t>(Source:</w:t>
      </w:r>
      <w:r w:rsidR="0077598D">
        <w:t xml:space="preserve"> </w:t>
      </w:r>
      <w:proofErr w:type="spellStart"/>
      <w:r w:rsidR="0077598D" w:rsidRPr="0077598D">
        <w:t>Sijabat</w:t>
      </w:r>
      <w:proofErr w:type="spellEnd"/>
      <w:r w:rsidR="0077598D">
        <w:t>, 2019</w:t>
      </w:r>
      <w:r>
        <w:t>)</w:t>
      </w:r>
    </w:p>
    <w:p w14:paraId="694F4392" w14:textId="77777777" w:rsidR="006149A5" w:rsidRDefault="00837BC2">
      <w:r>
        <w:t xml:space="preserve">In this concern, the PESTEL analysis approach has been used to </w:t>
      </w:r>
      <w:r w:rsidR="0077598D">
        <w:t>analyze</w:t>
      </w:r>
      <w:r>
        <w:t xml:space="preserve"> the footwear industry in the UK.</w:t>
      </w:r>
    </w:p>
    <w:p w14:paraId="20E02F41" w14:textId="77777777" w:rsidR="006149A5" w:rsidRDefault="006149A5"/>
    <w:tbl>
      <w:tblPr>
        <w:tblStyle w:val="Table2"/>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6300"/>
      </w:tblGrid>
      <w:tr w:rsidR="006149A5" w14:paraId="7DE6D3C3" w14:textId="77777777">
        <w:tc>
          <w:tcPr>
            <w:tcW w:w="2700" w:type="dxa"/>
            <w:shd w:val="clear" w:color="auto" w:fill="auto"/>
            <w:tcMar>
              <w:top w:w="100" w:type="dxa"/>
              <w:left w:w="100" w:type="dxa"/>
              <w:bottom w:w="100" w:type="dxa"/>
              <w:right w:w="100" w:type="dxa"/>
            </w:tcMar>
          </w:tcPr>
          <w:p w14:paraId="538183B7" w14:textId="77777777" w:rsidR="006149A5" w:rsidRDefault="00837BC2">
            <w:pPr>
              <w:widowControl w:val="0"/>
              <w:pBdr>
                <w:top w:val="nil"/>
                <w:left w:val="nil"/>
                <w:bottom w:val="nil"/>
                <w:right w:val="nil"/>
                <w:between w:val="nil"/>
              </w:pBdr>
              <w:spacing w:line="240" w:lineRule="auto"/>
              <w:jc w:val="center"/>
              <w:rPr>
                <w:b/>
                <w:i/>
              </w:rPr>
            </w:pPr>
            <w:r>
              <w:rPr>
                <w:b/>
                <w:i/>
              </w:rPr>
              <w:t>Political Factors</w:t>
            </w:r>
          </w:p>
        </w:tc>
        <w:tc>
          <w:tcPr>
            <w:tcW w:w="6300" w:type="dxa"/>
            <w:shd w:val="clear" w:color="auto" w:fill="auto"/>
            <w:tcMar>
              <w:top w:w="100" w:type="dxa"/>
              <w:left w:w="100" w:type="dxa"/>
              <w:bottom w:w="100" w:type="dxa"/>
              <w:right w:w="100" w:type="dxa"/>
            </w:tcMar>
          </w:tcPr>
          <w:p w14:paraId="2AA6D8AD" w14:textId="77777777" w:rsidR="006149A5" w:rsidRDefault="00837BC2">
            <w:pPr>
              <w:widowControl w:val="0"/>
              <w:numPr>
                <w:ilvl w:val="0"/>
                <w:numId w:val="8"/>
              </w:numPr>
              <w:pBdr>
                <w:top w:val="nil"/>
                <w:left w:val="nil"/>
                <w:bottom w:val="nil"/>
                <w:right w:val="nil"/>
                <w:between w:val="nil"/>
              </w:pBdr>
              <w:spacing w:line="240" w:lineRule="auto"/>
              <w:jc w:val="left"/>
            </w:pPr>
            <w:r>
              <w:t>Presence of a highly active and stable governing body</w:t>
            </w:r>
          </w:p>
          <w:p w14:paraId="5DD32C7A" w14:textId="77777777" w:rsidR="006149A5" w:rsidRDefault="00837BC2">
            <w:pPr>
              <w:widowControl w:val="0"/>
              <w:numPr>
                <w:ilvl w:val="0"/>
                <w:numId w:val="8"/>
              </w:numPr>
              <w:pBdr>
                <w:top w:val="nil"/>
                <w:left w:val="nil"/>
                <w:bottom w:val="nil"/>
                <w:right w:val="nil"/>
                <w:between w:val="nil"/>
              </w:pBdr>
              <w:spacing w:line="240" w:lineRule="auto"/>
              <w:jc w:val="left"/>
            </w:pPr>
            <w:r>
              <w:t>Brexit can help AA security to hire highly skilled employees</w:t>
            </w:r>
          </w:p>
          <w:p w14:paraId="095E370A" w14:textId="77777777" w:rsidR="006149A5" w:rsidRDefault="00837BC2">
            <w:pPr>
              <w:widowControl w:val="0"/>
              <w:numPr>
                <w:ilvl w:val="0"/>
                <w:numId w:val="8"/>
              </w:numPr>
              <w:pBdr>
                <w:top w:val="nil"/>
                <w:left w:val="nil"/>
                <w:bottom w:val="nil"/>
                <w:right w:val="nil"/>
                <w:between w:val="nil"/>
              </w:pBdr>
              <w:spacing w:line="240" w:lineRule="auto"/>
              <w:jc w:val="left"/>
            </w:pPr>
            <w:r>
              <w:t>Brexit enables the UK to trade in non-EU territories</w:t>
            </w:r>
          </w:p>
          <w:p w14:paraId="7E7231A0" w14:textId="77777777" w:rsidR="006149A5" w:rsidRDefault="00837BC2">
            <w:pPr>
              <w:widowControl w:val="0"/>
              <w:numPr>
                <w:ilvl w:val="0"/>
                <w:numId w:val="8"/>
              </w:numPr>
              <w:pBdr>
                <w:top w:val="nil"/>
                <w:left w:val="nil"/>
                <w:bottom w:val="nil"/>
                <w:right w:val="nil"/>
                <w:between w:val="nil"/>
              </w:pBdr>
              <w:spacing w:line="240" w:lineRule="auto"/>
              <w:jc w:val="left"/>
            </w:pPr>
            <w:r>
              <w:t>Presence of adaptable and stable taxation policies</w:t>
            </w:r>
          </w:p>
        </w:tc>
      </w:tr>
      <w:tr w:rsidR="006149A5" w14:paraId="16707384" w14:textId="77777777">
        <w:tc>
          <w:tcPr>
            <w:tcW w:w="2700" w:type="dxa"/>
            <w:shd w:val="clear" w:color="auto" w:fill="auto"/>
            <w:tcMar>
              <w:top w:w="100" w:type="dxa"/>
              <w:left w:w="100" w:type="dxa"/>
              <w:bottom w:w="100" w:type="dxa"/>
              <w:right w:w="100" w:type="dxa"/>
            </w:tcMar>
          </w:tcPr>
          <w:p w14:paraId="1B56DDCC" w14:textId="77777777" w:rsidR="006149A5" w:rsidRDefault="00837BC2">
            <w:pPr>
              <w:widowControl w:val="0"/>
              <w:pBdr>
                <w:top w:val="nil"/>
                <w:left w:val="nil"/>
                <w:bottom w:val="nil"/>
                <w:right w:val="nil"/>
                <w:between w:val="nil"/>
              </w:pBdr>
              <w:spacing w:line="240" w:lineRule="auto"/>
              <w:jc w:val="center"/>
              <w:rPr>
                <w:b/>
                <w:i/>
              </w:rPr>
            </w:pPr>
            <w:r>
              <w:rPr>
                <w:b/>
                <w:i/>
              </w:rPr>
              <w:t>Economic Factors</w:t>
            </w:r>
          </w:p>
        </w:tc>
        <w:tc>
          <w:tcPr>
            <w:tcW w:w="6300" w:type="dxa"/>
            <w:shd w:val="clear" w:color="auto" w:fill="auto"/>
            <w:tcMar>
              <w:top w:w="100" w:type="dxa"/>
              <w:left w:w="100" w:type="dxa"/>
              <w:bottom w:w="100" w:type="dxa"/>
              <w:right w:w="100" w:type="dxa"/>
            </w:tcMar>
          </w:tcPr>
          <w:p w14:paraId="6E879B9F" w14:textId="77777777" w:rsidR="006149A5" w:rsidRDefault="00837BC2">
            <w:pPr>
              <w:widowControl w:val="0"/>
              <w:numPr>
                <w:ilvl w:val="0"/>
                <w:numId w:val="6"/>
              </w:numPr>
              <w:pBdr>
                <w:top w:val="nil"/>
                <w:left w:val="nil"/>
                <w:bottom w:val="nil"/>
                <w:right w:val="nil"/>
                <w:between w:val="nil"/>
              </w:pBdr>
              <w:spacing w:line="240" w:lineRule="auto"/>
              <w:jc w:val="left"/>
            </w:pPr>
            <w:r>
              <w:t>UK has a stable GDP growth rate and the nation recorded a growth rate of 5.92% in 2021 (</w:t>
            </w:r>
            <w:r w:rsidR="0077598D" w:rsidRPr="0077598D">
              <w:rPr>
                <w:bCs/>
              </w:rPr>
              <w:t>Statista, 2021</w:t>
            </w:r>
            <w:r>
              <w:t>)</w:t>
            </w:r>
          </w:p>
          <w:p w14:paraId="636A0BA9" w14:textId="77777777" w:rsidR="006149A5" w:rsidRDefault="00837BC2">
            <w:pPr>
              <w:widowControl w:val="0"/>
              <w:numPr>
                <w:ilvl w:val="0"/>
                <w:numId w:val="6"/>
              </w:numPr>
              <w:pBdr>
                <w:top w:val="nil"/>
                <w:left w:val="nil"/>
                <w:bottom w:val="nil"/>
                <w:right w:val="nil"/>
                <w:between w:val="nil"/>
              </w:pBdr>
              <w:spacing w:line="240" w:lineRule="auto"/>
              <w:jc w:val="left"/>
            </w:pPr>
            <w:r>
              <w:t>Foreign Direct Investment (FDI) cash net flows as recorded in 2019 was 1498.23 billion GBP</w:t>
            </w:r>
            <w:r w:rsidR="0077598D">
              <w:t xml:space="preserve"> (</w:t>
            </w:r>
            <w:r w:rsidR="0077598D" w:rsidRPr="0077598D">
              <w:rPr>
                <w:bCs/>
              </w:rPr>
              <w:t>Statista, 2019</w:t>
            </w:r>
            <w:r w:rsidR="0077598D">
              <w:t>)</w:t>
            </w:r>
            <w:r>
              <w:t>.</w:t>
            </w:r>
          </w:p>
          <w:p w14:paraId="764E379F" w14:textId="77777777" w:rsidR="006149A5" w:rsidRDefault="00837BC2">
            <w:pPr>
              <w:widowControl w:val="0"/>
              <w:numPr>
                <w:ilvl w:val="0"/>
                <w:numId w:val="6"/>
              </w:numPr>
              <w:pBdr>
                <w:top w:val="nil"/>
                <w:left w:val="nil"/>
                <w:bottom w:val="nil"/>
                <w:right w:val="nil"/>
                <w:between w:val="nil"/>
              </w:pBdr>
              <w:spacing w:line="240" w:lineRule="auto"/>
              <w:jc w:val="left"/>
            </w:pPr>
            <w:r>
              <w:t>The footwear industry of the UK comprises a revenue margin of 12,807 million US dollars as recorded in 2021 (</w:t>
            </w:r>
            <w:r w:rsidR="0077598D" w:rsidRPr="0077598D">
              <w:t>Statista, 2021</w:t>
            </w:r>
            <w:r>
              <w:t>)</w:t>
            </w:r>
          </w:p>
          <w:p w14:paraId="31B8B7D0" w14:textId="77777777" w:rsidR="006149A5" w:rsidRDefault="00837BC2">
            <w:pPr>
              <w:widowControl w:val="0"/>
              <w:numPr>
                <w:ilvl w:val="0"/>
                <w:numId w:val="6"/>
              </w:numPr>
              <w:pBdr>
                <w:top w:val="nil"/>
                <w:left w:val="nil"/>
                <w:bottom w:val="nil"/>
                <w:right w:val="nil"/>
                <w:between w:val="nil"/>
              </w:pBdr>
              <w:spacing w:line="240" w:lineRule="auto"/>
              <w:jc w:val="left"/>
            </w:pPr>
            <w:r>
              <w:lastRenderedPageBreak/>
              <w:t>It is expected that within the fiscal year 2021, 86% of the footwear revenue will be attributable to non-luxury goods</w:t>
            </w:r>
          </w:p>
        </w:tc>
      </w:tr>
      <w:tr w:rsidR="006149A5" w14:paraId="7861EE57" w14:textId="77777777">
        <w:tc>
          <w:tcPr>
            <w:tcW w:w="2700" w:type="dxa"/>
            <w:shd w:val="clear" w:color="auto" w:fill="auto"/>
            <w:tcMar>
              <w:top w:w="100" w:type="dxa"/>
              <w:left w:w="100" w:type="dxa"/>
              <w:bottom w:w="100" w:type="dxa"/>
              <w:right w:w="100" w:type="dxa"/>
            </w:tcMar>
          </w:tcPr>
          <w:p w14:paraId="730C5755" w14:textId="77777777" w:rsidR="006149A5" w:rsidRDefault="00837BC2">
            <w:pPr>
              <w:widowControl w:val="0"/>
              <w:pBdr>
                <w:top w:val="nil"/>
                <w:left w:val="nil"/>
                <w:bottom w:val="nil"/>
                <w:right w:val="nil"/>
                <w:between w:val="nil"/>
              </w:pBdr>
              <w:spacing w:line="240" w:lineRule="auto"/>
              <w:jc w:val="center"/>
              <w:rPr>
                <w:b/>
                <w:i/>
              </w:rPr>
            </w:pPr>
            <w:r>
              <w:rPr>
                <w:b/>
                <w:i/>
              </w:rPr>
              <w:lastRenderedPageBreak/>
              <w:t>Social Factors</w:t>
            </w:r>
          </w:p>
        </w:tc>
        <w:tc>
          <w:tcPr>
            <w:tcW w:w="6300" w:type="dxa"/>
            <w:shd w:val="clear" w:color="auto" w:fill="auto"/>
            <w:tcMar>
              <w:top w:w="100" w:type="dxa"/>
              <w:left w:w="100" w:type="dxa"/>
              <w:bottom w:w="100" w:type="dxa"/>
              <w:right w:w="100" w:type="dxa"/>
            </w:tcMar>
          </w:tcPr>
          <w:p w14:paraId="3B7F438D" w14:textId="77777777" w:rsidR="006149A5" w:rsidRDefault="00837BC2">
            <w:pPr>
              <w:widowControl w:val="0"/>
              <w:numPr>
                <w:ilvl w:val="0"/>
                <w:numId w:val="10"/>
              </w:numPr>
              <w:pBdr>
                <w:top w:val="nil"/>
                <w:left w:val="nil"/>
                <w:bottom w:val="nil"/>
                <w:right w:val="nil"/>
                <w:between w:val="nil"/>
              </w:pBdr>
              <w:spacing w:line="240" w:lineRule="auto"/>
              <w:jc w:val="left"/>
            </w:pPr>
            <w:r>
              <w:t xml:space="preserve">Market demand is high as </w:t>
            </w:r>
            <w:r w:rsidR="0077598D">
              <w:t>AA</w:t>
            </w:r>
            <w:r>
              <w:t xml:space="preserve"> security is going to enter the market by launching multi-seized shoes which are available rarely in the UK footwear marketplace.</w:t>
            </w:r>
          </w:p>
          <w:p w14:paraId="1C4F52D0" w14:textId="77777777" w:rsidR="006149A5" w:rsidRDefault="00837BC2">
            <w:pPr>
              <w:widowControl w:val="0"/>
              <w:numPr>
                <w:ilvl w:val="0"/>
                <w:numId w:val="10"/>
              </w:numPr>
              <w:pBdr>
                <w:top w:val="nil"/>
                <w:left w:val="nil"/>
                <w:bottom w:val="nil"/>
                <w:right w:val="nil"/>
                <w:between w:val="nil"/>
              </w:pBdr>
              <w:spacing w:line="240" w:lineRule="auto"/>
              <w:jc w:val="left"/>
            </w:pPr>
            <w:r>
              <w:t>The literacy rate of the UK as recorded in 2018 was 96% and hence, people can judge and take efficient decisions regarding the purchase of shoes of AA security</w:t>
            </w:r>
            <w:r w:rsidR="0077598D">
              <w:t xml:space="preserve"> (</w:t>
            </w:r>
            <w:r w:rsidR="0077598D" w:rsidRPr="0077598D">
              <w:t>Macrotrends, 2021</w:t>
            </w:r>
            <w:r w:rsidR="0077598D">
              <w:t>)</w:t>
            </w:r>
          </w:p>
          <w:p w14:paraId="2A28C031" w14:textId="77777777" w:rsidR="006149A5" w:rsidRDefault="00837BC2">
            <w:pPr>
              <w:widowControl w:val="0"/>
              <w:numPr>
                <w:ilvl w:val="0"/>
                <w:numId w:val="10"/>
              </w:numPr>
              <w:pBdr>
                <w:top w:val="nil"/>
                <w:left w:val="nil"/>
                <w:bottom w:val="nil"/>
                <w:right w:val="nil"/>
                <w:between w:val="nil"/>
              </w:pBdr>
              <w:spacing w:line="240" w:lineRule="auto"/>
              <w:jc w:val="left"/>
            </w:pPr>
            <w:r>
              <w:t>The death cases of Covid 19 resulted in a decline in the population size of the nation.</w:t>
            </w:r>
          </w:p>
        </w:tc>
      </w:tr>
      <w:tr w:rsidR="006149A5" w14:paraId="33FA3A6E" w14:textId="77777777">
        <w:tc>
          <w:tcPr>
            <w:tcW w:w="2700" w:type="dxa"/>
            <w:shd w:val="clear" w:color="auto" w:fill="auto"/>
            <w:tcMar>
              <w:top w:w="100" w:type="dxa"/>
              <w:left w:w="100" w:type="dxa"/>
              <w:bottom w:w="100" w:type="dxa"/>
              <w:right w:w="100" w:type="dxa"/>
            </w:tcMar>
          </w:tcPr>
          <w:p w14:paraId="600177F0" w14:textId="77777777" w:rsidR="006149A5" w:rsidRDefault="00837BC2">
            <w:pPr>
              <w:widowControl w:val="0"/>
              <w:pBdr>
                <w:top w:val="nil"/>
                <w:left w:val="nil"/>
                <w:bottom w:val="nil"/>
                <w:right w:val="nil"/>
                <w:between w:val="nil"/>
              </w:pBdr>
              <w:spacing w:line="240" w:lineRule="auto"/>
              <w:jc w:val="center"/>
              <w:rPr>
                <w:b/>
                <w:i/>
              </w:rPr>
            </w:pPr>
            <w:r>
              <w:rPr>
                <w:b/>
                <w:i/>
              </w:rPr>
              <w:t>Technological Factors</w:t>
            </w:r>
          </w:p>
        </w:tc>
        <w:tc>
          <w:tcPr>
            <w:tcW w:w="6300" w:type="dxa"/>
            <w:shd w:val="clear" w:color="auto" w:fill="auto"/>
            <w:tcMar>
              <w:top w:w="100" w:type="dxa"/>
              <w:left w:w="100" w:type="dxa"/>
              <w:bottom w:w="100" w:type="dxa"/>
              <w:right w:w="100" w:type="dxa"/>
            </w:tcMar>
          </w:tcPr>
          <w:p w14:paraId="3363279A" w14:textId="77777777" w:rsidR="006149A5" w:rsidRDefault="00837BC2">
            <w:pPr>
              <w:widowControl w:val="0"/>
              <w:numPr>
                <w:ilvl w:val="0"/>
                <w:numId w:val="2"/>
              </w:numPr>
              <w:pBdr>
                <w:top w:val="nil"/>
                <w:left w:val="nil"/>
                <w:bottom w:val="nil"/>
                <w:right w:val="nil"/>
                <w:between w:val="nil"/>
              </w:pBdr>
              <w:spacing w:line="240" w:lineRule="auto"/>
              <w:jc w:val="left"/>
            </w:pPr>
            <w:r>
              <w:t>The use of modern tools and technologies can help AA security in influencing its business performance and efficiency.</w:t>
            </w:r>
          </w:p>
          <w:p w14:paraId="7DF30A9F" w14:textId="77777777" w:rsidR="006149A5" w:rsidRDefault="00837BC2">
            <w:pPr>
              <w:widowControl w:val="0"/>
              <w:numPr>
                <w:ilvl w:val="0"/>
                <w:numId w:val="2"/>
              </w:numPr>
              <w:pBdr>
                <w:top w:val="nil"/>
                <w:left w:val="nil"/>
                <w:bottom w:val="nil"/>
                <w:right w:val="nil"/>
                <w:between w:val="nil"/>
              </w:pBdr>
              <w:spacing w:line="240" w:lineRule="auto"/>
              <w:jc w:val="left"/>
            </w:pPr>
            <w:r>
              <w:t>AA security needs to recruit highly skilled technicians to handle technical operations like social media marketing, handling software like CRM and others</w:t>
            </w:r>
          </w:p>
          <w:p w14:paraId="6FEB6122" w14:textId="77777777" w:rsidR="006149A5" w:rsidRDefault="00837BC2">
            <w:pPr>
              <w:widowControl w:val="0"/>
              <w:numPr>
                <w:ilvl w:val="0"/>
                <w:numId w:val="2"/>
              </w:numPr>
              <w:pBdr>
                <w:top w:val="nil"/>
                <w:left w:val="nil"/>
                <w:bottom w:val="nil"/>
                <w:right w:val="nil"/>
                <w:between w:val="nil"/>
              </w:pBdr>
              <w:spacing w:line="240" w:lineRule="auto"/>
              <w:jc w:val="left"/>
            </w:pPr>
            <w:r>
              <w:t>The availability of IT skilled candidates in the UK is high</w:t>
            </w:r>
          </w:p>
        </w:tc>
      </w:tr>
      <w:tr w:rsidR="006149A5" w14:paraId="2D7BACB4" w14:textId="77777777">
        <w:tc>
          <w:tcPr>
            <w:tcW w:w="2700" w:type="dxa"/>
            <w:shd w:val="clear" w:color="auto" w:fill="auto"/>
            <w:tcMar>
              <w:top w:w="100" w:type="dxa"/>
              <w:left w:w="100" w:type="dxa"/>
              <w:bottom w:w="100" w:type="dxa"/>
              <w:right w:w="100" w:type="dxa"/>
            </w:tcMar>
          </w:tcPr>
          <w:p w14:paraId="21A06927" w14:textId="77777777" w:rsidR="006149A5" w:rsidRDefault="00837BC2">
            <w:pPr>
              <w:widowControl w:val="0"/>
              <w:pBdr>
                <w:top w:val="nil"/>
                <w:left w:val="nil"/>
                <w:bottom w:val="nil"/>
                <w:right w:val="nil"/>
                <w:between w:val="nil"/>
              </w:pBdr>
              <w:spacing w:line="240" w:lineRule="auto"/>
              <w:jc w:val="center"/>
              <w:rPr>
                <w:b/>
                <w:i/>
              </w:rPr>
            </w:pPr>
            <w:r>
              <w:rPr>
                <w:b/>
                <w:i/>
              </w:rPr>
              <w:t>Legal Factors</w:t>
            </w:r>
          </w:p>
        </w:tc>
        <w:tc>
          <w:tcPr>
            <w:tcW w:w="6300" w:type="dxa"/>
            <w:shd w:val="clear" w:color="auto" w:fill="auto"/>
            <w:tcMar>
              <w:top w:w="100" w:type="dxa"/>
              <w:left w:w="100" w:type="dxa"/>
              <w:bottom w:w="100" w:type="dxa"/>
              <w:right w:w="100" w:type="dxa"/>
            </w:tcMar>
          </w:tcPr>
          <w:p w14:paraId="21EEB2D2" w14:textId="77777777" w:rsidR="006149A5" w:rsidRDefault="00837BC2">
            <w:pPr>
              <w:widowControl w:val="0"/>
              <w:numPr>
                <w:ilvl w:val="0"/>
                <w:numId w:val="3"/>
              </w:numPr>
              <w:pBdr>
                <w:top w:val="nil"/>
                <w:left w:val="nil"/>
                <w:bottom w:val="nil"/>
                <w:right w:val="nil"/>
                <w:between w:val="nil"/>
              </w:pBdr>
              <w:spacing w:line="240" w:lineRule="auto"/>
              <w:jc w:val="left"/>
            </w:pPr>
            <w:r>
              <w:t>The governing policies and laws are effective in protecting the employees operating in the UK businesses</w:t>
            </w:r>
          </w:p>
          <w:p w14:paraId="5D4ED7DD" w14:textId="77777777" w:rsidR="006149A5" w:rsidRDefault="00837BC2">
            <w:pPr>
              <w:widowControl w:val="0"/>
              <w:numPr>
                <w:ilvl w:val="0"/>
                <w:numId w:val="3"/>
              </w:numPr>
              <w:pBdr>
                <w:top w:val="nil"/>
                <w:left w:val="nil"/>
                <w:bottom w:val="nil"/>
                <w:right w:val="nil"/>
                <w:between w:val="nil"/>
              </w:pBdr>
              <w:spacing w:line="240" w:lineRule="auto"/>
              <w:jc w:val="left"/>
            </w:pPr>
            <w:r>
              <w:t>AA security can use the equality act 2010 to avoid discriminatory actions in the working environment</w:t>
            </w:r>
            <w:r w:rsidR="00553D4D">
              <w:t xml:space="preserve"> (</w:t>
            </w:r>
            <w:r w:rsidR="00553D4D" w:rsidRPr="00553D4D">
              <w:t>Tsvirko</w:t>
            </w:r>
            <w:r w:rsidR="00553D4D">
              <w:t>, 2020)</w:t>
            </w:r>
          </w:p>
          <w:p w14:paraId="34BC0E41" w14:textId="77777777" w:rsidR="006149A5" w:rsidRDefault="00837BC2">
            <w:pPr>
              <w:widowControl w:val="0"/>
              <w:numPr>
                <w:ilvl w:val="0"/>
                <w:numId w:val="3"/>
              </w:numPr>
              <w:pBdr>
                <w:top w:val="nil"/>
                <w:left w:val="nil"/>
                <w:bottom w:val="nil"/>
                <w:right w:val="nil"/>
                <w:between w:val="nil"/>
              </w:pBdr>
              <w:spacing w:line="240" w:lineRule="auto"/>
              <w:jc w:val="left"/>
            </w:pPr>
            <w:r>
              <w:t>Welfare programs should also be used to increase the employees' value and also to retain skilled employees.</w:t>
            </w:r>
          </w:p>
        </w:tc>
      </w:tr>
      <w:tr w:rsidR="006149A5" w14:paraId="3F5C8639" w14:textId="77777777">
        <w:tc>
          <w:tcPr>
            <w:tcW w:w="2700" w:type="dxa"/>
            <w:shd w:val="clear" w:color="auto" w:fill="auto"/>
            <w:tcMar>
              <w:top w:w="100" w:type="dxa"/>
              <w:left w:w="100" w:type="dxa"/>
              <w:bottom w:w="100" w:type="dxa"/>
              <w:right w:w="100" w:type="dxa"/>
            </w:tcMar>
          </w:tcPr>
          <w:p w14:paraId="7C9D4E1A" w14:textId="77777777" w:rsidR="006149A5" w:rsidRDefault="00837BC2">
            <w:pPr>
              <w:widowControl w:val="0"/>
              <w:pBdr>
                <w:top w:val="nil"/>
                <w:left w:val="nil"/>
                <w:bottom w:val="nil"/>
                <w:right w:val="nil"/>
                <w:between w:val="nil"/>
              </w:pBdr>
              <w:spacing w:line="240" w:lineRule="auto"/>
              <w:jc w:val="center"/>
              <w:rPr>
                <w:b/>
                <w:i/>
              </w:rPr>
            </w:pPr>
            <w:r>
              <w:rPr>
                <w:b/>
                <w:i/>
              </w:rPr>
              <w:t>Environmental factors</w:t>
            </w:r>
          </w:p>
        </w:tc>
        <w:tc>
          <w:tcPr>
            <w:tcW w:w="6300" w:type="dxa"/>
            <w:shd w:val="clear" w:color="auto" w:fill="auto"/>
            <w:tcMar>
              <w:top w:w="100" w:type="dxa"/>
              <w:left w:w="100" w:type="dxa"/>
              <w:bottom w:w="100" w:type="dxa"/>
              <w:right w:w="100" w:type="dxa"/>
            </w:tcMar>
          </w:tcPr>
          <w:p w14:paraId="39CA3E0C" w14:textId="77777777" w:rsidR="006149A5" w:rsidRDefault="00837BC2">
            <w:pPr>
              <w:widowControl w:val="0"/>
              <w:numPr>
                <w:ilvl w:val="0"/>
                <w:numId w:val="1"/>
              </w:numPr>
              <w:pBdr>
                <w:top w:val="nil"/>
                <w:left w:val="nil"/>
                <w:bottom w:val="nil"/>
                <w:right w:val="nil"/>
                <w:between w:val="nil"/>
              </w:pBdr>
              <w:spacing w:line="240" w:lineRule="auto"/>
              <w:jc w:val="left"/>
            </w:pPr>
            <w:r>
              <w:t xml:space="preserve">AA security should focus on minimization of waste generation </w:t>
            </w:r>
          </w:p>
          <w:p w14:paraId="1EBB1CEA" w14:textId="77777777" w:rsidR="006149A5" w:rsidRDefault="00837BC2">
            <w:pPr>
              <w:widowControl w:val="0"/>
              <w:numPr>
                <w:ilvl w:val="0"/>
                <w:numId w:val="1"/>
              </w:numPr>
              <w:pBdr>
                <w:top w:val="nil"/>
                <w:left w:val="nil"/>
                <w:bottom w:val="nil"/>
                <w:right w:val="nil"/>
                <w:between w:val="nil"/>
              </w:pBdr>
              <w:spacing w:line="240" w:lineRule="auto"/>
              <w:jc w:val="left"/>
            </w:pPr>
            <w:r>
              <w:t>Utilization of natural  resources can be an effective strategy for AA security</w:t>
            </w:r>
          </w:p>
          <w:p w14:paraId="0B510C96" w14:textId="77777777" w:rsidR="006149A5" w:rsidRDefault="00837BC2">
            <w:pPr>
              <w:widowControl w:val="0"/>
              <w:numPr>
                <w:ilvl w:val="0"/>
                <w:numId w:val="1"/>
              </w:numPr>
              <w:pBdr>
                <w:top w:val="nil"/>
                <w:left w:val="nil"/>
                <w:bottom w:val="nil"/>
                <w:right w:val="nil"/>
                <w:between w:val="nil"/>
              </w:pBdr>
              <w:spacing w:line="240" w:lineRule="auto"/>
              <w:jc w:val="left"/>
            </w:pPr>
            <w:r>
              <w:t>Consumption of resources should be controlled to avoid mass waste generation.</w:t>
            </w:r>
          </w:p>
        </w:tc>
      </w:tr>
    </w:tbl>
    <w:p w14:paraId="5B96073B" w14:textId="77777777" w:rsidR="006149A5" w:rsidRDefault="00837BC2">
      <w:pPr>
        <w:jc w:val="center"/>
        <w:rPr>
          <w:b/>
        </w:rPr>
      </w:pPr>
      <w:r>
        <w:rPr>
          <w:b/>
        </w:rPr>
        <w:t>Table 2: PESTLE analysis of the UK footwear market</w:t>
      </w:r>
    </w:p>
    <w:p w14:paraId="25A04A10" w14:textId="77777777" w:rsidR="006149A5" w:rsidRDefault="00837BC2">
      <w:pPr>
        <w:jc w:val="center"/>
      </w:pPr>
      <w:r>
        <w:t>(Source: Created by the Learner)</w:t>
      </w:r>
    </w:p>
    <w:p w14:paraId="1146034F" w14:textId="77777777" w:rsidR="006149A5" w:rsidRDefault="00837BC2">
      <w:r>
        <w:t>Therefore, from the above table, it can be stated that AA security can gather huge business opportunities as the GDP growth rate of the UK is remarkable. Moreover, high FDI cast net flows can help the business in gaining a high revenue margin. Moreover, the revenue margin can also be benefited by the stabilized taxation policies of the UK government. Moreover, as AA security is planning to enter the UK by launching multisized shoes which are rarely available in the UK marketplace and hence, the consumer demand is high and can provide huge opportunities for the concerned business to gain a high revenue margin.</w:t>
      </w:r>
    </w:p>
    <w:p w14:paraId="45F9A9B7" w14:textId="77777777" w:rsidR="006149A5" w:rsidRDefault="00837BC2">
      <w:pPr>
        <w:jc w:val="center"/>
      </w:pPr>
      <w:r>
        <w:rPr>
          <w:noProof/>
        </w:rPr>
        <w:lastRenderedPageBreak/>
        <w:drawing>
          <wp:inline distT="114300" distB="114300" distL="114300" distR="114300" wp14:anchorId="4AAC4D1A" wp14:editId="4F16C133">
            <wp:extent cx="5731200" cy="35179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5731200" cy="3517900"/>
                    </a:xfrm>
                    <a:prstGeom prst="rect">
                      <a:avLst/>
                    </a:prstGeom>
                  </pic:spPr>
                </pic:pic>
              </a:graphicData>
            </a:graphic>
          </wp:inline>
        </w:drawing>
      </w:r>
    </w:p>
    <w:p w14:paraId="15F0BE47" w14:textId="77777777" w:rsidR="006149A5" w:rsidRDefault="00837BC2">
      <w:pPr>
        <w:jc w:val="center"/>
        <w:rPr>
          <w:b/>
        </w:rPr>
      </w:pPr>
      <w:r>
        <w:rPr>
          <w:b/>
        </w:rPr>
        <w:t>Figure 4: Literacy rate of UK</w:t>
      </w:r>
    </w:p>
    <w:p w14:paraId="4FC079BE" w14:textId="77777777" w:rsidR="006149A5" w:rsidRDefault="00837BC2">
      <w:pPr>
        <w:jc w:val="center"/>
      </w:pPr>
      <w:r>
        <w:t>(Source:</w:t>
      </w:r>
      <w:r w:rsidR="0077598D">
        <w:t xml:space="preserve"> </w:t>
      </w:r>
      <w:r w:rsidR="0077598D" w:rsidRPr="0077598D">
        <w:t>Statista, 2019</w:t>
      </w:r>
      <w:r>
        <w:t xml:space="preserve">) </w:t>
      </w:r>
    </w:p>
    <w:p w14:paraId="260B4099" w14:textId="77777777" w:rsidR="006149A5" w:rsidRDefault="00837BC2" w:rsidP="00837BC2">
      <w:r>
        <w:t xml:space="preserve">In addition, it has been observed that the footwear industry of the UK plays an important role in the </w:t>
      </w:r>
      <w:r w:rsidR="0077598D">
        <w:t>UK</w:t>
      </w:r>
      <w:r>
        <w:t xml:space="preserve"> economy and generate a revenue of 12,807 million US dollars in 2021. Moreover, it has been identified that the use of modern technologies and tools can help A</w:t>
      </w:r>
      <w:r w:rsidR="0077598D">
        <w:t>A</w:t>
      </w:r>
      <w:r>
        <w:t xml:space="preserve"> security in increasing its efficiency and productivity margin. Moreover, following the legal implications of the UK can help the business to enrich its reputation and can be benefited by acquiring a huge consumer base. As per </w:t>
      </w:r>
      <w:r w:rsidRPr="003B1D9D">
        <w:t>García</w:t>
      </w:r>
      <w:r>
        <w:t xml:space="preserve"> </w:t>
      </w:r>
      <w:r w:rsidRPr="003B1D9D">
        <w:t>and Prieto</w:t>
      </w:r>
      <w:r>
        <w:t xml:space="preserve"> (2019), new entrants need to consider environmental factors like pollution, waste generation and many more. In regards, AA security needs to control the resources for lowering the waste generation volume.</w:t>
      </w:r>
    </w:p>
    <w:p w14:paraId="18B9E781" w14:textId="77777777" w:rsidR="006149A5" w:rsidRDefault="00837BC2">
      <w:pPr>
        <w:pStyle w:val="Heading2"/>
      </w:pPr>
      <w:bookmarkStart w:id="8" w:name="_in9ywex5gj9o" w:colFirst="0" w:colLast="0"/>
      <w:bookmarkStart w:id="9" w:name="_Toc80626130"/>
      <w:bookmarkEnd w:id="8"/>
      <w:r>
        <w:t>SWOT analysis</w:t>
      </w:r>
      <w:bookmarkEnd w:id="9"/>
    </w:p>
    <w:p w14:paraId="2EF30300" w14:textId="77777777" w:rsidR="006149A5" w:rsidRDefault="00837BC2" w:rsidP="00553D4D">
      <w:r>
        <w:t xml:space="preserve">As per </w:t>
      </w:r>
      <w:r w:rsidR="00553D4D" w:rsidRPr="00672001">
        <w:t>Potter</w:t>
      </w:r>
      <w:r w:rsidR="00553D4D">
        <w:t xml:space="preserve"> </w:t>
      </w:r>
      <w:r w:rsidR="00553D4D" w:rsidRPr="00672001">
        <w:t>and Urquhart</w:t>
      </w:r>
      <w:r w:rsidR="00553D4D">
        <w:t xml:space="preserve"> </w:t>
      </w:r>
      <w:r>
        <w:t>(</w:t>
      </w:r>
      <w:r w:rsidR="00553D4D">
        <w:t>2017</w:t>
      </w:r>
      <w:r>
        <w:t xml:space="preserve">), new entrants should also </w:t>
      </w:r>
      <w:r w:rsidR="0077598D">
        <w:t>analyze</w:t>
      </w:r>
      <w:r>
        <w:t xml:space="preserve"> the </w:t>
      </w:r>
      <w:r w:rsidR="0077598D">
        <w:t>micro environmental</w:t>
      </w:r>
      <w:r>
        <w:t xml:space="preserve"> factors to determine the opportunities. In this aspect, the SWOT analysis approach is effective in </w:t>
      </w:r>
      <w:r w:rsidR="0077598D">
        <w:t>analyzing</w:t>
      </w:r>
      <w:r>
        <w:t xml:space="preserve"> the internal business environment and also in determining the potential opportunities that can be gained by the business while operating in the marketplace as shown in the below figure.</w:t>
      </w:r>
    </w:p>
    <w:p w14:paraId="3BC6E740" w14:textId="77777777" w:rsidR="006149A5" w:rsidRDefault="00837BC2">
      <w:pPr>
        <w:jc w:val="center"/>
      </w:pPr>
      <w:r>
        <w:rPr>
          <w:noProof/>
        </w:rPr>
        <w:lastRenderedPageBreak/>
        <w:drawing>
          <wp:inline distT="114300" distB="114300" distL="114300" distR="114300" wp14:anchorId="36FEAACD" wp14:editId="62EB5C2D">
            <wp:extent cx="5731200" cy="4419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a:stretch>
                      <a:fillRect/>
                    </a:stretch>
                  </pic:blipFill>
                  <pic:spPr>
                    <a:xfrm>
                      <a:off x="0" y="0"/>
                      <a:ext cx="5731200" cy="4419600"/>
                    </a:xfrm>
                    <a:prstGeom prst="rect">
                      <a:avLst/>
                    </a:prstGeom>
                  </pic:spPr>
                </pic:pic>
              </a:graphicData>
            </a:graphic>
          </wp:inline>
        </w:drawing>
      </w:r>
    </w:p>
    <w:p w14:paraId="58A24A54" w14:textId="77777777" w:rsidR="006149A5" w:rsidRDefault="00837BC2">
      <w:pPr>
        <w:jc w:val="center"/>
        <w:rPr>
          <w:b/>
        </w:rPr>
      </w:pPr>
      <w:r>
        <w:rPr>
          <w:b/>
        </w:rPr>
        <w:t>Figure 5: SWOT analysis approach</w:t>
      </w:r>
    </w:p>
    <w:p w14:paraId="650A6EAD" w14:textId="77777777" w:rsidR="006149A5" w:rsidRDefault="00837BC2" w:rsidP="00553D4D">
      <w:pPr>
        <w:jc w:val="center"/>
      </w:pPr>
      <w:r>
        <w:t>(Source:</w:t>
      </w:r>
      <w:r w:rsidR="00553D4D">
        <w:t xml:space="preserve"> </w:t>
      </w:r>
      <w:r w:rsidR="00553D4D" w:rsidRPr="00672001">
        <w:t>Potter</w:t>
      </w:r>
      <w:r w:rsidR="00553D4D">
        <w:t xml:space="preserve"> </w:t>
      </w:r>
      <w:r w:rsidR="00553D4D" w:rsidRPr="00672001">
        <w:t>and Urquhart</w:t>
      </w:r>
      <w:r w:rsidR="00553D4D">
        <w:t>, 2017</w:t>
      </w:r>
      <w:r>
        <w:t>)</w:t>
      </w:r>
    </w:p>
    <w:p w14:paraId="5C44CDD8" w14:textId="77777777" w:rsidR="006149A5" w:rsidRDefault="00837BC2">
      <w:r>
        <w:t xml:space="preserve">Hence, this model has been used to </w:t>
      </w:r>
      <w:r w:rsidR="0077598D">
        <w:t>analyze</w:t>
      </w:r>
      <w:r>
        <w:t xml:space="preserve"> the opportunities for AA security as stated in the below-mentioned table:</w:t>
      </w:r>
    </w:p>
    <w:p w14:paraId="5699BFFE" w14:textId="77777777" w:rsidR="006149A5" w:rsidRDefault="006149A5"/>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149A5" w14:paraId="70D1A603" w14:textId="77777777">
        <w:tc>
          <w:tcPr>
            <w:tcW w:w="4514" w:type="dxa"/>
            <w:shd w:val="clear" w:color="auto" w:fill="auto"/>
            <w:tcMar>
              <w:top w:w="100" w:type="dxa"/>
              <w:left w:w="100" w:type="dxa"/>
              <w:bottom w:w="100" w:type="dxa"/>
              <w:right w:w="100" w:type="dxa"/>
            </w:tcMar>
          </w:tcPr>
          <w:p w14:paraId="63675C05" w14:textId="77777777" w:rsidR="006149A5" w:rsidRDefault="00837BC2">
            <w:pPr>
              <w:widowControl w:val="0"/>
              <w:pBdr>
                <w:top w:val="nil"/>
                <w:left w:val="nil"/>
                <w:bottom w:val="nil"/>
                <w:right w:val="nil"/>
                <w:between w:val="nil"/>
              </w:pBdr>
              <w:spacing w:line="240" w:lineRule="auto"/>
              <w:jc w:val="center"/>
              <w:rPr>
                <w:b/>
                <w:i/>
              </w:rPr>
            </w:pPr>
            <w:r>
              <w:rPr>
                <w:b/>
                <w:i/>
              </w:rPr>
              <w:t>Strengths</w:t>
            </w:r>
          </w:p>
          <w:p w14:paraId="0F422979" w14:textId="77777777" w:rsidR="006149A5" w:rsidRDefault="00837BC2">
            <w:pPr>
              <w:widowControl w:val="0"/>
              <w:numPr>
                <w:ilvl w:val="0"/>
                <w:numId w:val="4"/>
              </w:numPr>
              <w:pBdr>
                <w:top w:val="nil"/>
                <w:left w:val="nil"/>
                <w:bottom w:val="nil"/>
                <w:right w:val="nil"/>
                <w:between w:val="nil"/>
              </w:pBdr>
              <w:spacing w:line="240" w:lineRule="auto"/>
              <w:jc w:val="left"/>
            </w:pPr>
            <w:r>
              <w:t xml:space="preserve">Customized sizes of shoes can attract the market audiences </w:t>
            </w:r>
          </w:p>
          <w:p w14:paraId="783DD1E2" w14:textId="77777777" w:rsidR="006149A5" w:rsidRDefault="00837BC2">
            <w:pPr>
              <w:widowControl w:val="0"/>
              <w:numPr>
                <w:ilvl w:val="0"/>
                <w:numId w:val="4"/>
              </w:numPr>
              <w:pBdr>
                <w:top w:val="nil"/>
                <w:left w:val="nil"/>
                <w:bottom w:val="nil"/>
                <w:right w:val="nil"/>
                <w:between w:val="nil"/>
              </w:pBdr>
              <w:spacing w:line="240" w:lineRule="auto"/>
              <w:jc w:val="left"/>
            </w:pPr>
            <w:r>
              <w:t xml:space="preserve">Promote social activities and also assesses multiple CSR activities </w:t>
            </w:r>
          </w:p>
          <w:p w14:paraId="76A9BD84" w14:textId="77777777" w:rsidR="006149A5" w:rsidRDefault="00837BC2">
            <w:pPr>
              <w:widowControl w:val="0"/>
              <w:numPr>
                <w:ilvl w:val="0"/>
                <w:numId w:val="4"/>
              </w:numPr>
              <w:pBdr>
                <w:top w:val="nil"/>
                <w:left w:val="nil"/>
                <w:bottom w:val="nil"/>
                <w:right w:val="nil"/>
                <w:between w:val="nil"/>
              </w:pBdr>
              <w:spacing w:line="240" w:lineRule="auto"/>
              <w:jc w:val="left"/>
            </w:pPr>
            <w:r>
              <w:t>Supports the workforce and promotes active participation in the social programs</w:t>
            </w:r>
          </w:p>
        </w:tc>
        <w:tc>
          <w:tcPr>
            <w:tcW w:w="4514" w:type="dxa"/>
            <w:shd w:val="clear" w:color="auto" w:fill="auto"/>
            <w:tcMar>
              <w:top w:w="100" w:type="dxa"/>
              <w:left w:w="100" w:type="dxa"/>
              <w:bottom w:w="100" w:type="dxa"/>
              <w:right w:w="100" w:type="dxa"/>
            </w:tcMar>
          </w:tcPr>
          <w:p w14:paraId="68D858E0" w14:textId="77777777" w:rsidR="006149A5" w:rsidRDefault="00837BC2">
            <w:pPr>
              <w:widowControl w:val="0"/>
              <w:spacing w:line="240" w:lineRule="auto"/>
              <w:jc w:val="center"/>
              <w:rPr>
                <w:b/>
                <w:i/>
              </w:rPr>
            </w:pPr>
            <w:r>
              <w:rPr>
                <w:b/>
                <w:i/>
              </w:rPr>
              <w:t>Weaknesses</w:t>
            </w:r>
          </w:p>
          <w:p w14:paraId="4ED6872E" w14:textId="77777777" w:rsidR="006149A5" w:rsidRDefault="00837BC2">
            <w:pPr>
              <w:widowControl w:val="0"/>
              <w:numPr>
                <w:ilvl w:val="0"/>
                <w:numId w:val="9"/>
              </w:numPr>
              <w:spacing w:line="240" w:lineRule="auto"/>
              <w:jc w:val="left"/>
            </w:pPr>
            <w:r>
              <w:t>Being a new business in the UK marketplace can lead to low brand awareness and hence the business can be  disabled to attain a huge consumer base</w:t>
            </w:r>
          </w:p>
          <w:p w14:paraId="170CC894" w14:textId="77777777" w:rsidR="006149A5" w:rsidRDefault="00837BC2">
            <w:pPr>
              <w:widowControl w:val="0"/>
              <w:numPr>
                <w:ilvl w:val="0"/>
                <w:numId w:val="9"/>
              </w:numPr>
              <w:spacing w:line="240" w:lineRule="auto"/>
              <w:jc w:val="left"/>
            </w:pPr>
            <w:r>
              <w:t>High competition in the UK footwear industry can disallow AA security is gaining a highly competitive edge (</w:t>
            </w:r>
            <w:r w:rsidRPr="00837BC2">
              <w:t>Hodgetts</w:t>
            </w:r>
            <w:r>
              <w:t xml:space="preserve"> </w:t>
            </w:r>
            <w:r>
              <w:rPr>
                <w:i/>
              </w:rPr>
              <w:t xml:space="preserve">et al. </w:t>
            </w:r>
            <w:r>
              <w:t>2016)</w:t>
            </w:r>
          </w:p>
          <w:p w14:paraId="60779993" w14:textId="77777777" w:rsidR="006149A5" w:rsidRDefault="00837BC2">
            <w:pPr>
              <w:widowControl w:val="0"/>
              <w:numPr>
                <w:ilvl w:val="0"/>
                <w:numId w:val="9"/>
              </w:numPr>
              <w:spacing w:line="240" w:lineRule="auto"/>
              <w:jc w:val="left"/>
            </w:pPr>
            <w:r>
              <w:t>Inefficiency in using advanced technologies can disallow the business in influencing its efficiency and productivity margin</w:t>
            </w:r>
          </w:p>
          <w:p w14:paraId="674B8500" w14:textId="77777777" w:rsidR="006149A5" w:rsidRDefault="006149A5">
            <w:pPr>
              <w:widowControl w:val="0"/>
              <w:spacing w:line="240" w:lineRule="auto"/>
              <w:jc w:val="left"/>
            </w:pPr>
          </w:p>
          <w:p w14:paraId="573A40B8" w14:textId="77777777" w:rsidR="006149A5" w:rsidRDefault="006149A5">
            <w:pPr>
              <w:widowControl w:val="0"/>
              <w:spacing w:line="240" w:lineRule="auto"/>
              <w:jc w:val="left"/>
            </w:pPr>
          </w:p>
        </w:tc>
      </w:tr>
      <w:tr w:rsidR="006149A5" w14:paraId="5DE07D96" w14:textId="77777777">
        <w:tc>
          <w:tcPr>
            <w:tcW w:w="4514" w:type="dxa"/>
            <w:shd w:val="clear" w:color="auto" w:fill="auto"/>
            <w:tcMar>
              <w:top w:w="100" w:type="dxa"/>
              <w:left w:w="100" w:type="dxa"/>
              <w:bottom w:w="100" w:type="dxa"/>
              <w:right w:w="100" w:type="dxa"/>
            </w:tcMar>
          </w:tcPr>
          <w:p w14:paraId="35DAB2C2" w14:textId="77777777" w:rsidR="006149A5" w:rsidRDefault="00837BC2">
            <w:pPr>
              <w:widowControl w:val="0"/>
              <w:pBdr>
                <w:top w:val="nil"/>
                <w:left w:val="nil"/>
                <w:bottom w:val="nil"/>
                <w:right w:val="nil"/>
                <w:between w:val="nil"/>
              </w:pBdr>
              <w:spacing w:line="240" w:lineRule="auto"/>
              <w:jc w:val="center"/>
              <w:rPr>
                <w:b/>
                <w:i/>
              </w:rPr>
            </w:pPr>
            <w:r>
              <w:rPr>
                <w:b/>
                <w:i/>
              </w:rPr>
              <w:t>Opportunities</w:t>
            </w:r>
          </w:p>
          <w:p w14:paraId="22088516" w14:textId="77777777" w:rsidR="006149A5" w:rsidRDefault="00837BC2">
            <w:pPr>
              <w:widowControl w:val="0"/>
              <w:numPr>
                <w:ilvl w:val="0"/>
                <w:numId w:val="5"/>
              </w:numPr>
              <w:pBdr>
                <w:top w:val="nil"/>
                <w:left w:val="nil"/>
                <w:bottom w:val="nil"/>
                <w:right w:val="nil"/>
                <w:between w:val="nil"/>
              </w:pBdr>
              <w:spacing w:line="240" w:lineRule="auto"/>
              <w:jc w:val="left"/>
            </w:pPr>
            <w:r>
              <w:lastRenderedPageBreak/>
              <w:t>Multi-size customized shoes can attract the market audiences and can benefit AA security to attain a huge consumer base at a quick pace.</w:t>
            </w:r>
          </w:p>
          <w:p w14:paraId="3BE650D8" w14:textId="77777777" w:rsidR="006149A5" w:rsidRDefault="00837BC2">
            <w:pPr>
              <w:widowControl w:val="0"/>
              <w:numPr>
                <w:ilvl w:val="0"/>
                <w:numId w:val="5"/>
              </w:numPr>
              <w:pBdr>
                <w:top w:val="nil"/>
                <w:left w:val="nil"/>
                <w:bottom w:val="nil"/>
                <w:right w:val="nil"/>
                <w:between w:val="nil"/>
              </w:pBdr>
              <w:spacing w:line="240" w:lineRule="auto"/>
              <w:jc w:val="left"/>
            </w:pPr>
            <w:r>
              <w:t>The use of modern technologies can increase the business productivity and efficiency margin and the availability of highly skilled employees in the UK can help the business to recruit technical staff (</w:t>
            </w:r>
            <w:r w:rsidRPr="00837BC2">
              <w:t>Bradshaw</w:t>
            </w:r>
            <w:r>
              <w:t xml:space="preserve"> </w:t>
            </w:r>
            <w:r>
              <w:rPr>
                <w:i/>
              </w:rPr>
              <w:t xml:space="preserve">et al. </w:t>
            </w:r>
            <w:r>
              <w:t>2019)</w:t>
            </w:r>
          </w:p>
        </w:tc>
        <w:tc>
          <w:tcPr>
            <w:tcW w:w="4514" w:type="dxa"/>
            <w:shd w:val="clear" w:color="auto" w:fill="auto"/>
            <w:tcMar>
              <w:top w:w="100" w:type="dxa"/>
              <w:left w:w="100" w:type="dxa"/>
              <w:bottom w:w="100" w:type="dxa"/>
              <w:right w:w="100" w:type="dxa"/>
            </w:tcMar>
          </w:tcPr>
          <w:p w14:paraId="0DB83C9F" w14:textId="77777777" w:rsidR="006149A5" w:rsidRDefault="00837BC2">
            <w:pPr>
              <w:widowControl w:val="0"/>
              <w:pBdr>
                <w:top w:val="nil"/>
                <w:left w:val="nil"/>
                <w:bottom w:val="nil"/>
                <w:right w:val="nil"/>
                <w:between w:val="nil"/>
              </w:pBdr>
              <w:spacing w:line="240" w:lineRule="auto"/>
              <w:jc w:val="center"/>
              <w:rPr>
                <w:b/>
                <w:i/>
              </w:rPr>
            </w:pPr>
            <w:r>
              <w:rPr>
                <w:b/>
                <w:i/>
              </w:rPr>
              <w:lastRenderedPageBreak/>
              <w:t>Threats</w:t>
            </w:r>
          </w:p>
          <w:p w14:paraId="6FFA648B" w14:textId="77777777" w:rsidR="006149A5" w:rsidRDefault="00837BC2">
            <w:pPr>
              <w:widowControl w:val="0"/>
              <w:numPr>
                <w:ilvl w:val="0"/>
                <w:numId w:val="7"/>
              </w:numPr>
              <w:pBdr>
                <w:top w:val="nil"/>
                <w:left w:val="nil"/>
                <w:bottom w:val="nil"/>
                <w:right w:val="nil"/>
                <w:between w:val="nil"/>
              </w:pBdr>
              <w:spacing w:line="240" w:lineRule="auto"/>
              <w:jc w:val="left"/>
            </w:pPr>
            <w:r>
              <w:lastRenderedPageBreak/>
              <w:t>Low brand awareness can disallow the business to engage the market audiences</w:t>
            </w:r>
          </w:p>
          <w:p w14:paraId="73F01EF4" w14:textId="77777777" w:rsidR="006149A5" w:rsidRDefault="00837BC2">
            <w:pPr>
              <w:widowControl w:val="0"/>
              <w:numPr>
                <w:ilvl w:val="0"/>
                <w:numId w:val="7"/>
              </w:numPr>
              <w:pBdr>
                <w:top w:val="nil"/>
                <w:left w:val="nil"/>
                <w:bottom w:val="nil"/>
                <w:right w:val="nil"/>
                <w:between w:val="nil"/>
              </w:pBdr>
              <w:spacing w:line="240" w:lineRule="auto"/>
              <w:jc w:val="left"/>
            </w:pPr>
            <w:r>
              <w:t>Providing shoes at the base price can negate the profit margin of the business</w:t>
            </w:r>
          </w:p>
        </w:tc>
      </w:tr>
    </w:tbl>
    <w:p w14:paraId="083EC294" w14:textId="77777777" w:rsidR="006149A5" w:rsidRDefault="00837BC2">
      <w:pPr>
        <w:jc w:val="center"/>
        <w:rPr>
          <w:b/>
        </w:rPr>
      </w:pPr>
      <w:r>
        <w:rPr>
          <w:b/>
        </w:rPr>
        <w:lastRenderedPageBreak/>
        <w:t>Table 3: SWOT analysis of AA security</w:t>
      </w:r>
    </w:p>
    <w:p w14:paraId="6ABB6E7F" w14:textId="77777777" w:rsidR="006149A5" w:rsidRDefault="00837BC2">
      <w:pPr>
        <w:jc w:val="center"/>
      </w:pPr>
      <w:r>
        <w:t>(Source: Created by the Learner)</w:t>
      </w:r>
    </w:p>
    <w:p w14:paraId="338AE9F6" w14:textId="77777777" w:rsidR="006149A5" w:rsidRDefault="00837BC2">
      <w:pPr>
        <w:pStyle w:val="Heading1"/>
      </w:pPr>
      <w:bookmarkStart w:id="10" w:name="_ke9nvcplm67n" w:colFirst="0" w:colLast="0"/>
      <w:bookmarkStart w:id="11" w:name="_Toc80626131"/>
      <w:bookmarkEnd w:id="10"/>
      <w:r>
        <w:t>Competitor Analysis</w:t>
      </w:r>
      <w:bookmarkEnd w:id="11"/>
      <w:r>
        <w:t xml:space="preserve"> </w:t>
      </w:r>
    </w:p>
    <w:p w14:paraId="733E4473" w14:textId="77777777" w:rsidR="006149A5" w:rsidRDefault="00837BC2">
      <w:pPr>
        <w:pStyle w:val="Heading2"/>
      </w:pPr>
      <w:bookmarkStart w:id="12" w:name="_bbixeh1ewyc5" w:colFirst="0" w:colLast="0"/>
      <w:bookmarkStart w:id="13" w:name="_Toc80626132"/>
      <w:bookmarkEnd w:id="12"/>
      <w:r>
        <w:t>Competitor Profile</w:t>
      </w:r>
      <w:bookmarkEnd w:id="13"/>
      <w:r>
        <w:t xml:space="preserve"> </w:t>
      </w:r>
    </w:p>
    <w:p w14:paraId="36D4F7EC" w14:textId="77777777" w:rsidR="006149A5" w:rsidRDefault="00837BC2">
      <w:r>
        <w:t xml:space="preserve">Competitor Profile is an effective framework used to </w:t>
      </w:r>
      <w:r w:rsidR="0077598D">
        <w:t>analyze</w:t>
      </w:r>
      <w:r>
        <w:t xml:space="preserve"> the competitors of a business and help them to </w:t>
      </w:r>
      <w:r w:rsidR="0077598D">
        <w:t>analyze</w:t>
      </w:r>
      <w:r>
        <w:t xml:space="preserve"> their key offerings. Hence, this framework is used in this case to strategize the business operations of AA security. However, the key competitors for the concerned business are Grenson, Church’s, George Cleverly and many more (</w:t>
      </w:r>
      <w:proofErr w:type="spellStart"/>
      <w:r w:rsidR="0077598D" w:rsidRPr="0077598D">
        <w:t>Fashionbeans</w:t>
      </w:r>
      <w:proofErr w:type="spellEnd"/>
      <w:r w:rsidR="0077598D" w:rsidRPr="0077598D">
        <w:t>, 2021</w:t>
      </w:r>
      <w:r>
        <w:t xml:space="preserve">). The reputed footwear brands operating in the UK marketplace hold a strong market reputation and in this concern, competing with such competitors will be a great challenge for AA security. However, as stated by </w:t>
      </w:r>
      <w:proofErr w:type="spellStart"/>
      <w:r w:rsidRPr="00837BC2">
        <w:t>Roukova</w:t>
      </w:r>
      <w:proofErr w:type="spellEnd"/>
      <w:r w:rsidRPr="00837BC2">
        <w:t xml:space="preserve"> </w:t>
      </w:r>
      <w:r>
        <w:rPr>
          <w:i/>
        </w:rPr>
        <w:t xml:space="preserve">et al. </w:t>
      </w:r>
      <w:r>
        <w:t xml:space="preserve">(2016), footwear businesses often provide shoes of regular sizes and hence, it can be expected that A security can attract the market audiences as this business is going to launch shoes for the people who rarely find their shoes in the footwear stores of UK. Hence, it is expected that AA security can easily attract the market audiences and can help such people in attaining the shoes which are rarely available in the marketplace. The concord business will focus on delivering shoes that are rare in terms of sizes. Hence, the business will focus on delivering superior quality shoes to the market audiences and also on gaining feedback from the consumers. </w:t>
      </w:r>
    </w:p>
    <w:p w14:paraId="2337F439" w14:textId="77777777" w:rsidR="006149A5" w:rsidRDefault="00837BC2">
      <w:pPr>
        <w:pStyle w:val="Heading2"/>
      </w:pPr>
      <w:bookmarkStart w:id="14" w:name="_czwg6dv8m0sh" w:colFirst="0" w:colLast="0"/>
      <w:bookmarkStart w:id="15" w:name="_Toc80626133"/>
      <w:bookmarkEnd w:id="14"/>
      <w:r>
        <w:t>Competitor Intelligence Mapping</w:t>
      </w:r>
      <w:bookmarkEnd w:id="15"/>
    </w:p>
    <w:p w14:paraId="34A1003B" w14:textId="77777777" w:rsidR="006149A5" w:rsidRDefault="00837BC2">
      <w:r>
        <w:t xml:space="preserve">Competitor intelligence mapping is a modern visualization tool that is used by organizations for </w:t>
      </w:r>
      <w:r w:rsidR="0077598D">
        <w:t>analyzing</w:t>
      </w:r>
      <w:r>
        <w:t xml:space="preserve"> their respective competitors. In this concern, the competitor mapping visualization of A security is shown in the below figure.</w:t>
      </w:r>
    </w:p>
    <w:p w14:paraId="1F92A2E4" w14:textId="77777777" w:rsidR="006149A5" w:rsidRDefault="00837BC2">
      <w:pPr>
        <w:jc w:val="center"/>
      </w:pPr>
      <w:r>
        <w:rPr>
          <w:noProof/>
        </w:rPr>
        <w:lastRenderedPageBreak/>
        <w:drawing>
          <wp:inline distT="114300" distB="114300" distL="114300" distR="114300" wp14:anchorId="7A3C2527" wp14:editId="706A3E34">
            <wp:extent cx="5731200" cy="30099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2"/>
                    <a:stretch>
                      <a:fillRect/>
                    </a:stretch>
                  </pic:blipFill>
                  <pic:spPr>
                    <a:xfrm>
                      <a:off x="0" y="0"/>
                      <a:ext cx="5731200" cy="3009900"/>
                    </a:xfrm>
                    <a:prstGeom prst="rect">
                      <a:avLst/>
                    </a:prstGeom>
                  </pic:spPr>
                </pic:pic>
              </a:graphicData>
            </a:graphic>
          </wp:inline>
        </w:drawing>
      </w:r>
    </w:p>
    <w:p w14:paraId="577FB4EE" w14:textId="77777777" w:rsidR="006149A5" w:rsidRDefault="00837BC2">
      <w:pPr>
        <w:jc w:val="center"/>
        <w:rPr>
          <w:b/>
        </w:rPr>
      </w:pPr>
      <w:r>
        <w:rPr>
          <w:b/>
        </w:rPr>
        <w:t>Figure 6: Competitor Intelligence Mapping</w:t>
      </w:r>
    </w:p>
    <w:p w14:paraId="594CFFD4" w14:textId="77777777" w:rsidR="006149A5" w:rsidRDefault="00837BC2">
      <w:pPr>
        <w:jc w:val="center"/>
      </w:pPr>
      <w:r>
        <w:t>(Source: Created by the Learner)</w:t>
      </w:r>
    </w:p>
    <w:p w14:paraId="79FF3B08" w14:textId="77777777" w:rsidR="006149A5" w:rsidRDefault="00837BC2">
      <w:r>
        <w:t>As the above figure depicts, the market offerings of the key competitors are high. For example, as can be observed from the above figure, Grenson provides footwear of high quality but the prices of the products are high. Hence, being a new entrant, AA security will focus on delivering superior quality shoes to the market audience at low prices which can help the business to develop a huge consumer base at a quick pace.</w:t>
      </w:r>
    </w:p>
    <w:p w14:paraId="4F88AC00" w14:textId="77777777" w:rsidR="006149A5" w:rsidRDefault="00837BC2">
      <w:pPr>
        <w:pStyle w:val="Heading1"/>
      </w:pPr>
      <w:bookmarkStart w:id="16" w:name="_dji2imb9bk6h" w:colFirst="0" w:colLast="0"/>
      <w:bookmarkStart w:id="17" w:name="_Toc80626134"/>
      <w:bookmarkEnd w:id="16"/>
      <w:r>
        <w:t>Conclusion</w:t>
      </w:r>
      <w:bookmarkEnd w:id="17"/>
      <w:r>
        <w:t xml:space="preserve"> </w:t>
      </w:r>
    </w:p>
    <w:p w14:paraId="493B4CD9" w14:textId="77777777" w:rsidR="006149A5" w:rsidRDefault="00837BC2">
      <w:r>
        <w:t>Therefore, from the above discussion, it can be concluded that AA security has huge business opportunities while entering the UK marketplace with its customized sized shoes for the market audiences who rarely find their shoes at the footwear stores in the UK. It has been identified that market stabilization and the GDP growth rate of the UK can help businesses gain a huge revenue margin. Moreover, it has been identified that AA security should focus on delivering superior quality shoes to the market audience at low prices which can help the business in developing a huge consumer base.</w:t>
      </w:r>
      <w:r>
        <w:br w:type="page"/>
      </w:r>
    </w:p>
    <w:p w14:paraId="02FFFA4D" w14:textId="77777777" w:rsidR="006149A5" w:rsidRDefault="00837BC2">
      <w:pPr>
        <w:pStyle w:val="Heading1"/>
      </w:pPr>
      <w:bookmarkStart w:id="18" w:name="_8d55t363url2" w:colFirst="0" w:colLast="0"/>
      <w:bookmarkStart w:id="19" w:name="_Toc80626135"/>
      <w:bookmarkEnd w:id="18"/>
      <w:r>
        <w:lastRenderedPageBreak/>
        <w:t>References</w:t>
      </w:r>
      <w:bookmarkEnd w:id="19"/>
    </w:p>
    <w:p w14:paraId="31320ACE" w14:textId="77777777" w:rsidR="00837BC2" w:rsidRDefault="00837BC2" w:rsidP="00837BC2">
      <w:r w:rsidRPr="00672001">
        <w:t xml:space="preserve">Bradshaw, C.D., Hemming, D., Baker, R., Everatt, M., Eyre, D. and </w:t>
      </w:r>
      <w:proofErr w:type="spellStart"/>
      <w:r w:rsidRPr="00672001">
        <w:t>Korycinska</w:t>
      </w:r>
      <w:proofErr w:type="spellEnd"/>
      <w:r w:rsidRPr="00672001">
        <w:t xml:space="preserve">, A., 2019. A novel approach for exploring climatic factors limiting current pest distributions: A case study of </w:t>
      </w:r>
      <w:proofErr w:type="spellStart"/>
      <w:r w:rsidRPr="00672001">
        <w:t>Bemisia</w:t>
      </w:r>
      <w:proofErr w:type="spellEnd"/>
      <w:r w:rsidRPr="00672001">
        <w:t xml:space="preserve"> </w:t>
      </w:r>
      <w:proofErr w:type="spellStart"/>
      <w:r w:rsidRPr="00672001">
        <w:t>tabaci</w:t>
      </w:r>
      <w:proofErr w:type="spellEnd"/>
      <w:r w:rsidRPr="00672001">
        <w:t xml:space="preserve"> in north-west Europe and assessment of potential future establishment in the United Kingdom under climate change. </w:t>
      </w:r>
      <w:proofErr w:type="spellStart"/>
      <w:r w:rsidRPr="00672001">
        <w:rPr>
          <w:i/>
          <w:iCs/>
        </w:rPr>
        <w:t>Plos</w:t>
      </w:r>
      <w:proofErr w:type="spellEnd"/>
      <w:r w:rsidRPr="00672001">
        <w:rPr>
          <w:i/>
          <w:iCs/>
        </w:rPr>
        <w:t xml:space="preserve"> one</w:t>
      </w:r>
      <w:r w:rsidRPr="00672001">
        <w:t>, </w:t>
      </w:r>
      <w:r w:rsidRPr="00672001">
        <w:rPr>
          <w:i/>
          <w:iCs/>
        </w:rPr>
        <w:t>14</w:t>
      </w:r>
      <w:r w:rsidRPr="00672001">
        <w:t>(8), p.e0221057.</w:t>
      </w:r>
    </w:p>
    <w:p w14:paraId="67D54878" w14:textId="77777777" w:rsidR="00837BC2" w:rsidRDefault="00837BC2" w:rsidP="00837BC2">
      <w:proofErr w:type="spellStart"/>
      <w:r w:rsidRPr="00672001">
        <w:t>Bruijl</w:t>
      </w:r>
      <w:proofErr w:type="spellEnd"/>
      <w:r w:rsidRPr="00672001">
        <w:t>, G.H.T., 2018. The relevance of Porter's five forces in today's innovative and changing business environment. </w:t>
      </w:r>
      <w:r w:rsidRPr="00672001">
        <w:rPr>
          <w:i/>
          <w:iCs/>
        </w:rPr>
        <w:t>Available at SSRN 3192207</w:t>
      </w:r>
      <w:r w:rsidRPr="00672001">
        <w:t>.</w:t>
      </w:r>
    </w:p>
    <w:p w14:paraId="7C4A06F2" w14:textId="77777777" w:rsidR="00837BC2" w:rsidRDefault="00837BC2" w:rsidP="00837BC2">
      <w:r w:rsidRPr="00672001">
        <w:t>Dunn, M., Marzano, M., Forster, J. and Gill, R.M., 2018. Public attitudes towards “pest” management: Perceptions on squirrel management strategies in the UK. </w:t>
      </w:r>
      <w:r w:rsidRPr="00672001">
        <w:rPr>
          <w:i/>
          <w:iCs/>
        </w:rPr>
        <w:t>Biological Conservation</w:t>
      </w:r>
      <w:r w:rsidRPr="00672001">
        <w:t>, </w:t>
      </w:r>
      <w:r w:rsidRPr="00672001">
        <w:rPr>
          <w:i/>
          <w:iCs/>
        </w:rPr>
        <w:t>222</w:t>
      </w:r>
      <w:r w:rsidRPr="00672001">
        <w:t>, pp.52-63.</w:t>
      </w:r>
    </w:p>
    <w:p w14:paraId="3EF96C92" w14:textId="77777777" w:rsidR="00837BC2" w:rsidRDefault="00837BC2" w:rsidP="00837BC2">
      <w:proofErr w:type="spellStart"/>
      <w:r>
        <w:t>Fashionbeans</w:t>
      </w:r>
      <w:proofErr w:type="spellEnd"/>
      <w:r>
        <w:t>, 2021</w:t>
      </w:r>
      <w:r>
        <w:rPr>
          <w:i/>
        </w:rPr>
        <w:t xml:space="preserve">. </w:t>
      </w:r>
      <w:r w:rsidRPr="00672001">
        <w:rPr>
          <w:i/>
        </w:rPr>
        <w:t xml:space="preserve">The best made in </w:t>
      </w:r>
      <w:proofErr w:type="spellStart"/>
      <w:r w:rsidRPr="00672001">
        <w:rPr>
          <w:i/>
        </w:rPr>
        <w:t>britain</w:t>
      </w:r>
      <w:proofErr w:type="spellEnd"/>
      <w:r w:rsidRPr="00672001">
        <w:rPr>
          <w:i/>
        </w:rPr>
        <w:t xml:space="preserve"> shoe brands</w:t>
      </w:r>
      <w:r>
        <w:t xml:space="preserve">. </w:t>
      </w:r>
      <w:r w:rsidRPr="00672001">
        <w:t xml:space="preserve">Available at: </w:t>
      </w:r>
      <w:hyperlink r:id="rId13" w:history="1">
        <w:r w:rsidRPr="00672001">
          <w:rPr>
            <w:rStyle w:val="Hyperlink"/>
          </w:rPr>
          <w:t>https://www.fashionbeans.com/article/best-british-shoe-brands/</w:t>
        </w:r>
      </w:hyperlink>
      <w:r w:rsidRPr="00672001">
        <w:t xml:space="preserve">  [Accessed on: 21</w:t>
      </w:r>
      <w:r w:rsidRPr="00672001">
        <w:rPr>
          <w:vertAlign w:val="superscript"/>
        </w:rPr>
        <w:t>st</w:t>
      </w:r>
      <w:r w:rsidRPr="00672001">
        <w:t xml:space="preserve"> August 2021].</w:t>
      </w:r>
    </w:p>
    <w:p w14:paraId="01C70438" w14:textId="77777777" w:rsidR="00837BC2" w:rsidRDefault="00837BC2" w:rsidP="00837BC2">
      <w:r w:rsidRPr="003B1D9D">
        <w:t xml:space="preserve">García, C. and Prieto, M.A., 2019. Bacterial cellulose as a potential </w:t>
      </w:r>
      <w:proofErr w:type="spellStart"/>
      <w:r w:rsidRPr="003B1D9D">
        <w:t>bioleather</w:t>
      </w:r>
      <w:proofErr w:type="spellEnd"/>
      <w:r w:rsidRPr="003B1D9D">
        <w:t xml:space="preserve"> substitute for the footwear industry. </w:t>
      </w:r>
      <w:r w:rsidRPr="003B1D9D">
        <w:rPr>
          <w:i/>
          <w:iCs/>
        </w:rPr>
        <w:t>Microbial Biotechnology</w:t>
      </w:r>
      <w:r w:rsidRPr="003B1D9D">
        <w:t>, </w:t>
      </w:r>
      <w:r w:rsidRPr="003B1D9D">
        <w:rPr>
          <w:i/>
          <w:iCs/>
        </w:rPr>
        <w:t>12</w:t>
      </w:r>
      <w:r w:rsidRPr="003B1D9D">
        <w:t>(4), p.582.</w:t>
      </w:r>
    </w:p>
    <w:p w14:paraId="4AF99064" w14:textId="77777777" w:rsidR="00837BC2" w:rsidRDefault="00837BC2" w:rsidP="00837BC2">
      <w:r w:rsidRPr="00672001">
        <w:t xml:space="preserve">Hodgetts, J., </w:t>
      </w:r>
      <w:proofErr w:type="spellStart"/>
      <w:r w:rsidRPr="00672001">
        <w:t>Ostojá-Starzewski</w:t>
      </w:r>
      <w:proofErr w:type="spellEnd"/>
      <w:r w:rsidRPr="00672001">
        <w:t xml:space="preserve">, J.C., Prior, T., Lawson, R., Hall, J. and </w:t>
      </w:r>
      <w:proofErr w:type="spellStart"/>
      <w:r w:rsidRPr="00672001">
        <w:t>Boonham</w:t>
      </w:r>
      <w:proofErr w:type="spellEnd"/>
      <w:r w:rsidRPr="00672001">
        <w:t>, N., 2016. DNA barcoding for biosecurity: case studies from the UK plant protection program. </w:t>
      </w:r>
      <w:r w:rsidRPr="00672001">
        <w:rPr>
          <w:i/>
          <w:iCs/>
        </w:rPr>
        <w:t>Genome</w:t>
      </w:r>
      <w:r w:rsidRPr="00672001">
        <w:t>, </w:t>
      </w:r>
      <w:r w:rsidRPr="00672001">
        <w:rPr>
          <w:i/>
          <w:iCs/>
        </w:rPr>
        <w:t>59</w:t>
      </w:r>
      <w:r w:rsidRPr="00672001">
        <w:t>(11), pp.1033-1048.</w:t>
      </w:r>
    </w:p>
    <w:p w14:paraId="63252113" w14:textId="77777777" w:rsidR="00837BC2" w:rsidRDefault="00837BC2" w:rsidP="00837BC2">
      <w:proofErr w:type="spellStart"/>
      <w:r w:rsidRPr="003B1D9D">
        <w:t>Knego</w:t>
      </w:r>
      <w:proofErr w:type="spellEnd"/>
      <w:r w:rsidRPr="003B1D9D">
        <w:t xml:space="preserve">, N. and </w:t>
      </w:r>
      <w:proofErr w:type="spellStart"/>
      <w:r w:rsidRPr="003B1D9D">
        <w:t>Delić</w:t>
      </w:r>
      <w:proofErr w:type="spellEnd"/>
      <w:r w:rsidRPr="003B1D9D">
        <w:t xml:space="preserve">, M., 2017. Footwear market in the </w:t>
      </w:r>
      <w:proofErr w:type="spellStart"/>
      <w:r w:rsidRPr="003B1D9D">
        <w:t>Visegrad</w:t>
      </w:r>
      <w:proofErr w:type="spellEnd"/>
      <w:r w:rsidRPr="003B1D9D">
        <w:t xml:space="preserve"> Group countries and the Republic of Croatia. </w:t>
      </w:r>
      <w:r w:rsidRPr="003B1D9D">
        <w:rPr>
          <w:i/>
          <w:iCs/>
        </w:rPr>
        <w:t>International Entrepreneurship Review</w:t>
      </w:r>
      <w:r w:rsidRPr="003B1D9D">
        <w:t>, </w:t>
      </w:r>
      <w:r w:rsidRPr="003B1D9D">
        <w:rPr>
          <w:i/>
          <w:iCs/>
        </w:rPr>
        <w:t>3</w:t>
      </w:r>
      <w:r w:rsidRPr="003B1D9D">
        <w:t>(1), pp.153-173.</w:t>
      </w:r>
    </w:p>
    <w:p w14:paraId="2272B118" w14:textId="77777777" w:rsidR="00837BC2" w:rsidRDefault="00837BC2" w:rsidP="00837BC2">
      <w:r>
        <w:t>Macrotrends, 2021</w:t>
      </w:r>
      <w:r>
        <w:rPr>
          <w:i/>
        </w:rPr>
        <w:t xml:space="preserve">. </w:t>
      </w:r>
      <w:r w:rsidRPr="00EF1CA7">
        <w:rPr>
          <w:i/>
        </w:rPr>
        <w:t>U.K. Literacy Rate 2021</w:t>
      </w:r>
      <w:r>
        <w:t xml:space="preserve">. Available at: </w:t>
      </w:r>
      <w:r w:rsidRPr="00B21928">
        <w:t>https://www.macrotrends.net/countries/GBR/united-kingdom/literacy-</w:t>
      </w:r>
      <w:r>
        <w:t>r</w:t>
      </w:r>
      <w:r w:rsidRPr="00B21928">
        <w:t>ate#:~:text=Adult%20literacy%20rate%20is%20the,%2C%20a%200%25%20increase%20from%20.</w:t>
      </w:r>
      <w:r>
        <w:t xml:space="preserve">  [Accessed on: </w:t>
      </w:r>
      <w:r w:rsidRPr="00672001">
        <w:t>21</w:t>
      </w:r>
      <w:r w:rsidRPr="00672001">
        <w:rPr>
          <w:vertAlign w:val="superscript"/>
        </w:rPr>
        <w:t>st</w:t>
      </w:r>
      <w:r w:rsidRPr="00672001">
        <w:t xml:space="preserve"> August 2021</w:t>
      </w:r>
      <w:r>
        <w:t>].</w:t>
      </w:r>
    </w:p>
    <w:p w14:paraId="25009B5F" w14:textId="77777777" w:rsidR="00837BC2" w:rsidRDefault="00837BC2" w:rsidP="00837BC2">
      <w:r w:rsidRPr="00672001">
        <w:t>Moreno-Izquierdo, L., Ramón-Rodríguez, A.B. and Perles-Ribes, J.F., 2016. Pricing strategies of the European low-cost carriers explained using Porter's Five Forces Model. </w:t>
      </w:r>
      <w:r w:rsidRPr="00672001">
        <w:rPr>
          <w:i/>
          <w:iCs/>
        </w:rPr>
        <w:t>Tourism Economics</w:t>
      </w:r>
      <w:r w:rsidRPr="00672001">
        <w:t>, </w:t>
      </w:r>
      <w:r w:rsidRPr="00672001">
        <w:rPr>
          <w:i/>
          <w:iCs/>
        </w:rPr>
        <w:t>22</w:t>
      </w:r>
      <w:r w:rsidRPr="00672001">
        <w:t>(2), pp.293-310.</w:t>
      </w:r>
    </w:p>
    <w:p w14:paraId="23554116" w14:textId="77777777" w:rsidR="00837BC2" w:rsidRDefault="00837BC2" w:rsidP="00837BC2">
      <w:r w:rsidRPr="00672001">
        <w:t>Potter, C. and Urquhart, J., 2017. Tree disease and pest epidemics in the Anthropocene: A review of the drivers, impacts and policy responses in the UK. </w:t>
      </w:r>
      <w:r w:rsidRPr="00672001">
        <w:rPr>
          <w:i/>
          <w:iCs/>
        </w:rPr>
        <w:t>Forest Policy and Economics</w:t>
      </w:r>
      <w:r w:rsidRPr="00672001">
        <w:t>, </w:t>
      </w:r>
      <w:r w:rsidRPr="00672001">
        <w:rPr>
          <w:i/>
          <w:iCs/>
        </w:rPr>
        <w:t>79</w:t>
      </w:r>
      <w:r w:rsidRPr="00672001">
        <w:t>, pp.61-68.</w:t>
      </w:r>
    </w:p>
    <w:p w14:paraId="18AEBDF7" w14:textId="77777777" w:rsidR="00837BC2" w:rsidRDefault="00837BC2" w:rsidP="00837BC2">
      <w:proofErr w:type="spellStart"/>
      <w:r w:rsidRPr="003B1D9D">
        <w:t>Roukova</w:t>
      </w:r>
      <w:proofErr w:type="spellEnd"/>
      <w:r w:rsidRPr="003B1D9D">
        <w:t xml:space="preserve">, P., </w:t>
      </w:r>
      <w:proofErr w:type="spellStart"/>
      <w:r w:rsidRPr="003B1D9D">
        <w:t>Keremidchiev</w:t>
      </w:r>
      <w:proofErr w:type="spellEnd"/>
      <w:r w:rsidRPr="003B1D9D">
        <w:t>, S. and Ilieva, M., 2016. Footwear Industry: Delocalization and Europeanization. In </w:t>
      </w:r>
      <w:r w:rsidRPr="003B1D9D">
        <w:rPr>
          <w:i/>
          <w:iCs/>
        </w:rPr>
        <w:t>The Moving Frontier</w:t>
      </w:r>
      <w:r w:rsidRPr="003B1D9D">
        <w:t> (pp. 227-250). Routledge.</w:t>
      </w:r>
    </w:p>
    <w:p w14:paraId="02BA5F76" w14:textId="77777777" w:rsidR="00837BC2" w:rsidRDefault="00837BC2" w:rsidP="00837BC2">
      <w:proofErr w:type="spellStart"/>
      <w:r w:rsidRPr="00672001">
        <w:t>Sijabat</w:t>
      </w:r>
      <w:proofErr w:type="spellEnd"/>
      <w:r w:rsidRPr="00672001">
        <w:t>, R., 2019. Macro-environment analysis of the tourism industry in Indonesia: findings from the PEST analysis. </w:t>
      </w:r>
      <w:r w:rsidRPr="00672001">
        <w:rPr>
          <w:i/>
          <w:iCs/>
        </w:rPr>
        <w:t>Innovative issues and approaches in social sciences</w:t>
      </w:r>
      <w:r w:rsidRPr="00672001">
        <w:t>, </w:t>
      </w:r>
      <w:r w:rsidRPr="00672001">
        <w:rPr>
          <w:i/>
          <w:iCs/>
        </w:rPr>
        <w:t>12</w:t>
      </w:r>
      <w:r w:rsidRPr="00672001">
        <w:t>(3), pp.96-118.</w:t>
      </w:r>
    </w:p>
    <w:p w14:paraId="42ECE438" w14:textId="77777777" w:rsidR="00837BC2" w:rsidRDefault="00837BC2" w:rsidP="00837BC2">
      <w:r>
        <w:lastRenderedPageBreak/>
        <w:t>Statista, 2019</w:t>
      </w:r>
      <w:r>
        <w:rPr>
          <w:i/>
        </w:rPr>
        <w:t xml:space="preserve">. </w:t>
      </w:r>
      <w:r w:rsidRPr="00672001">
        <w:rPr>
          <w:i/>
        </w:rPr>
        <w:t>Global adult literacy rate aged 15 years and older from 1976 to 2019 by gender</w:t>
      </w:r>
      <w:r>
        <w:t xml:space="preserve">. Available at: </w:t>
      </w:r>
      <w:r w:rsidRPr="00672001">
        <w:t>https://www.statista.com/statistics/997360/global-adult-and-youth-literacy/</w:t>
      </w:r>
      <w:r>
        <w:t xml:space="preserve"> [Accessed on: 21</w:t>
      </w:r>
      <w:r w:rsidRPr="00672001">
        <w:rPr>
          <w:vertAlign w:val="superscript"/>
        </w:rPr>
        <w:t>st</w:t>
      </w:r>
      <w:r>
        <w:t xml:space="preserve"> August 2021].</w:t>
      </w:r>
    </w:p>
    <w:p w14:paraId="14FC1496" w14:textId="77777777" w:rsidR="00837BC2" w:rsidRDefault="00837BC2" w:rsidP="00837BC2">
      <w:r>
        <w:rPr>
          <w:bCs/>
        </w:rPr>
        <w:t>Statista, 2019</w:t>
      </w:r>
      <w:r>
        <w:rPr>
          <w:bCs/>
          <w:i/>
        </w:rPr>
        <w:t xml:space="preserve">. </w:t>
      </w:r>
      <w:r w:rsidRPr="00EF1CA7">
        <w:rPr>
          <w:bCs/>
          <w:i/>
        </w:rPr>
        <w:t>Global foreign direct investment (FDI) position of the United Kingdom (UK) from 2004 to 2019</w:t>
      </w:r>
      <w:r>
        <w:t xml:space="preserve">. Available at: </w:t>
      </w:r>
      <w:r w:rsidRPr="00EF1CA7">
        <w:t>https://www.statista.com/statistics/284847/uk-global-foreign-direct-investment-fdi-position/</w:t>
      </w:r>
      <w:r>
        <w:t xml:space="preserve"> [Accessed on: </w:t>
      </w:r>
      <w:r w:rsidRPr="00672001">
        <w:t>21</w:t>
      </w:r>
      <w:r w:rsidRPr="00672001">
        <w:rPr>
          <w:vertAlign w:val="superscript"/>
        </w:rPr>
        <w:t>st</w:t>
      </w:r>
      <w:r w:rsidRPr="00672001">
        <w:t xml:space="preserve"> August 2021</w:t>
      </w:r>
      <w:r>
        <w:t>].</w:t>
      </w:r>
    </w:p>
    <w:p w14:paraId="25AE799D" w14:textId="77777777" w:rsidR="00837BC2" w:rsidRDefault="00837BC2" w:rsidP="00837BC2">
      <w:r>
        <w:t xml:space="preserve">Statista, 2021. </w:t>
      </w:r>
      <w:r w:rsidRPr="00672001">
        <w:rPr>
          <w:i/>
        </w:rPr>
        <w:t>Footwear</w:t>
      </w:r>
      <w:r>
        <w:t xml:space="preserve">. </w:t>
      </w:r>
      <w:r w:rsidRPr="00672001">
        <w:t xml:space="preserve">Available at: </w:t>
      </w:r>
      <w:hyperlink r:id="rId14" w:history="1">
        <w:r w:rsidRPr="00672001">
          <w:rPr>
            <w:rStyle w:val="Hyperlink"/>
          </w:rPr>
          <w:t>https://www.statista.com/outlook/cmo/footwear/united-kingdom</w:t>
        </w:r>
      </w:hyperlink>
      <w:r w:rsidRPr="00672001">
        <w:t xml:space="preserve"> [Accessed on: 21</w:t>
      </w:r>
      <w:r w:rsidRPr="00672001">
        <w:rPr>
          <w:vertAlign w:val="superscript"/>
        </w:rPr>
        <w:t>st</w:t>
      </w:r>
      <w:r w:rsidRPr="00672001">
        <w:t xml:space="preserve"> August 2021].</w:t>
      </w:r>
    </w:p>
    <w:p w14:paraId="317C3B93" w14:textId="77777777" w:rsidR="00837BC2" w:rsidRPr="00672001" w:rsidRDefault="00837BC2" w:rsidP="00837BC2">
      <w:r>
        <w:rPr>
          <w:bCs/>
        </w:rPr>
        <w:t>Statista, 2021</w:t>
      </w:r>
      <w:r>
        <w:rPr>
          <w:bCs/>
          <w:i/>
        </w:rPr>
        <w:t xml:space="preserve">. </w:t>
      </w:r>
      <w:r w:rsidRPr="00EF1CA7">
        <w:rPr>
          <w:bCs/>
          <w:i/>
        </w:rPr>
        <w:t>United Kingdom: Real gross domestic product (GDP) growth rate from 2015 to 2025</w:t>
      </w:r>
      <w:r>
        <w:t xml:space="preserve">. Available at: </w:t>
      </w:r>
      <w:r w:rsidRPr="00EF1CA7">
        <w:t>https://www.statista.com/statistics/263613/gross-domestic-product-gdp-growth-rate-in-the-united-kingdom/</w:t>
      </w:r>
      <w:r>
        <w:t xml:space="preserve"> [Accessed on: </w:t>
      </w:r>
      <w:r w:rsidRPr="00672001">
        <w:t>21</w:t>
      </w:r>
      <w:r w:rsidRPr="00672001">
        <w:rPr>
          <w:vertAlign w:val="superscript"/>
        </w:rPr>
        <w:t>st</w:t>
      </w:r>
      <w:r w:rsidRPr="00672001">
        <w:t xml:space="preserve"> August 2021</w:t>
      </w:r>
      <w:r>
        <w:t>].</w:t>
      </w:r>
    </w:p>
    <w:p w14:paraId="06065172" w14:textId="77777777" w:rsidR="00837BC2" w:rsidRDefault="00837BC2" w:rsidP="00837BC2">
      <w:r w:rsidRPr="00672001">
        <w:t>Tsvirko, S., 2020, May. Crowdfunding as a Source of Financing in Russia: PEST Analysis. In </w:t>
      </w:r>
      <w:r w:rsidRPr="00672001">
        <w:rPr>
          <w:i/>
          <w:iCs/>
        </w:rPr>
        <w:t>International Conference on Integrated Science</w:t>
      </w:r>
      <w:r w:rsidRPr="00672001">
        <w:t> (pp. 154-163). Springer, Cham.</w:t>
      </w:r>
    </w:p>
    <w:p w14:paraId="3B6F2A20" w14:textId="77777777" w:rsidR="00837BC2" w:rsidRDefault="00837BC2" w:rsidP="00837BC2">
      <w:r w:rsidRPr="00672001">
        <w:t>Varelas, S. and Georgopoulos, N., 2017. Porter’s competitive forces in the modern globalized hospitality sector–the case of a Greek tourism destination. </w:t>
      </w:r>
      <w:r w:rsidRPr="00672001">
        <w:rPr>
          <w:i/>
          <w:iCs/>
        </w:rPr>
        <w:t>J Tour Res</w:t>
      </w:r>
      <w:r w:rsidRPr="00672001">
        <w:t>, </w:t>
      </w:r>
      <w:r w:rsidRPr="00672001">
        <w:rPr>
          <w:i/>
          <w:iCs/>
        </w:rPr>
        <w:t>18</w:t>
      </w:r>
      <w:r w:rsidRPr="00672001">
        <w:t>, pp.121-131.</w:t>
      </w:r>
    </w:p>
    <w:p w14:paraId="32AFF1CE" w14:textId="77777777" w:rsidR="00837BC2" w:rsidRDefault="00837BC2" w:rsidP="00837BC2">
      <w:r w:rsidRPr="00672001">
        <w:t xml:space="preserve">Zhao, Z.Y., Zuo, J., Wu, P.H., Yan, H. and </w:t>
      </w:r>
      <w:proofErr w:type="spellStart"/>
      <w:r w:rsidRPr="00672001">
        <w:t>Zillante</w:t>
      </w:r>
      <w:proofErr w:type="spellEnd"/>
      <w:r w:rsidRPr="00672001">
        <w:t>, G., 2016. Competitiveness assessment of the biomass power generation industry in China: A five forces model study. </w:t>
      </w:r>
      <w:r w:rsidRPr="00672001">
        <w:rPr>
          <w:i/>
          <w:iCs/>
        </w:rPr>
        <w:t>Renewable Energy</w:t>
      </w:r>
      <w:r w:rsidRPr="00672001">
        <w:t>, </w:t>
      </w:r>
      <w:r w:rsidRPr="00672001">
        <w:rPr>
          <w:i/>
          <w:iCs/>
        </w:rPr>
        <w:t>89</w:t>
      </w:r>
      <w:r w:rsidRPr="00672001">
        <w:t>, pp.144-153.</w:t>
      </w:r>
    </w:p>
    <w:p w14:paraId="22DC400F" w14:textId="77777777" w:rsidR="00837BC2" w:rsidRPr="00837BC2" w:rsidRDefault="00837BC2" w:rsidP="00837BC2"/>
    <w:sectPr w:rsidR="00837BC2" w:rsidRPr="00837BC2">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35EE2"/>
    <w:multiLevelType w:val="hybridMultilevel"/>
    <w:tmpl w:val="00000000"/>
    <w:lvl w:ilvl="0" w:tplc="88BE4A28">
      <w:start w:val="1"/>
      <w:numFmt w:val="bullet"/>
      <w:lvlText w:val="●"/>
      <w:lvlJc w:val="left"/>
      <w:pPr>
        <w:ind w:left="720" w:hanging="360"/>
      </w:pPr>
      <w:rPr>
        <w:u w:val="none"/>
      </w:rPr>
    </w:lvl>
    <w:lvl w:ilvl="1" w:tplc="4854317E">
      <w:start w:val="1"/>
      <w:numFmt w:val="bullet"/>
      <w:lvlText w:val="○"/>
      <w:lvlJc w:val="left"/>
      <w:pPr>
        <w:ind w:left="1440" w:hanging="360"/>
      </w:pPr>
      <w:rPr>
        <w:u w:val="none"/>
      </w:rPr>
    </w:lvl>
    <w:lvl w:ilvl="2" w:tplc="FCD2A362">
      <w:start w:val="1"/>
      <w:numFmt w:val="bullet"/>
      <w:lvlText w:val="■"/>
      <w:lvlJc w:val="left"/>
      <w:pPr>
        <w:ind w:left="2160" w:hanging="360"/>
      </w:pPr>
      <w:rPr>
        <w:u w:val="none"/>
      </w:rPr>
    </w:lvl>
    <w:lvl w:ilvl="3" w:tplc="659A607A">
      <w:start w:val="1"/>
      <w:numFmt w:val="bullet"/>
      <w:lvlText w:val="●"/>
      <w:lvlJc w:val="left"/>
      <w:pPr>
        <w:ind w:left="2880" w:hanging="360"/>
      </w:pPr>
      <w:rPr>
        <w:u w:val="none"/>
      </w:rPr>
    </w:lvl>
    <w:lvl w:ilvl="4" w:tplc="8A0ECA1A">
      <w:start w:val="1"/>
      <w:numFmt w:val="bullet"/>
      <w:lvlText w:val="○"/>
      <w:lvlJc w:val="left"/>
      <w:pPr>
        <w:ind w:left="3600" w:hanging="360"/>
      </w:pPr>
      <w:rPr>
        <w:u w:val="none"/>
      </w:rPr>
    </w:lvl>
    <w:lvl w:ilvl="5" w:tplc="D7FA0D08">
      <w:start w:val="1"/>
      <w:numFmt w:val="bullet"/>
      <w:lvlText w:val="■"/>
      <w:lvlJc w:val="left"/>
      <w:pPr>
        <w:ind w:left="4320" w:hanging="360"/>
      </w:pPr>
      <w:rPr>
        <w:u w:val="none"/>
      </w:rPr>
    </w:lvl>
    <w:lvl w:ilvl="6" w:tplc="54D27A90">
      <w:start w:val="1"/>
      <w:numFmt w:val="bullet"/>
      <w:lvlText w:val="●"/>
      <w:lvlJc w:val="left"/>
      <w:pPr>
        <w:ind w:left="5040" w:hanging="360"/>
      </w:pPr>
      <w:rPr>
        <w:u w:val="none"/>
      </w:rPr>
    </w:lvl>
    <w:lvl w:ilvl="7" w:tplc="4BA69CCA">
      <w:start w:val="1"/>
      <w:numFmt w:val="bullet"/>
      <w:lvlText w:val="○"/>
      <w:lvlJc w:val="left"/>
      <w:pPr>
        <w:ind w:left="5760" w:hanging="360"/>
      </w:pPr>
      <w:rPr>
        <w:u w:val="none"/>
      </w:rPr>
    </w:lvl>
    <w:lvl w:ilvl="8" w:tplc="6BB6842C">
      <w:start w:val="1"/>
      <w:numFmt w:val="bullet"/>
      <w:lvlText w:val="■"/>
      <w:lvlJc w:val="left"/>
      <w:pPr>
        <w:ind w:left="6480" w:hanging="360"/>
      </w:pPr>
      <w:rPr>
        <w:u w:val="none"/>
      </w:rPr>
    </w:lvl>
  </w:abstractNum>
  <w:abstractNum w:abstractNumId="1" w15:restartNumberingAfterBreak="0">
    <w:nsid w:val="0AD6D5F7"/>
    <w:multiLevelType w:val="hybridMultilevel"/>
    <w:tmpl w:val="00000000"/>
    <w:lvl w:ilvl="0" w:tplc="6C06A02C">
      <w:start w:val="1"/>
      <w:numFmt w:val="bullet"/>
      <w:lvlText w:val="●"/>
      <w:lvlJc w:val="left"/>
      <w:pPr>
        <w:ind w:left="720" w:hanging="360"/>
      </w:pPr>
      <w:rPr>
        <w:u w:val="none"/>
      </w:rPr>
    </w:lvl>
    <w:lvl w:ilvl="1" w:tplc="32229CC0">
      <w:start w:val="1"/>
      <w:numFmt w:val="bullet"/>
      <w:lvlText w:val="○"/>
      <w:lvlJc w:val="left"/>
      <w:pPr>
        <w:ind w:left="1440" w:hanging="360"/>
      </w:pPr>
      <w:rPr>
        <w:u w:val="none"/>
      </w:rPr>
    </w:lvl>
    <w:lvl w:ilvl="2" w:tplc="F4B8EC3E">
      <w:start w:val="1"/>
      <w:numFmt w:val="bullet"/>
      <w:lvlText w:val="■"/>
      <w:lvlJc w:val="left"/>
      <w:pPr>
        <w:ind w:left="2160" w:hanging="360"/>
      </w:pPr>
      <w:rPr>
        <w:u w:val="none"/>
      </w:rPr>
    </w:lvl>
    <w:lvl w:ilvl="3" w:tplc="8DA8E2E8">
      <w:start w:val="1"/>
      <w:numFmt w:val="bullet"/>
      <w:lvlText w:val="●"/>
      <w:lvlJc w:val="left"/>
      <w:pPr>
        <w:ind w:left="2880" w:hanging="360"/>
      </w:pPr>
      <w:rPr>
        <w:u w:val="none"/>
      </w:rPr>
    </w:lvl>
    <w:lvl w:ilvl="4" w:tplc="60EA551C">
      <w:start w:val="1"/>
      <w:numFmt w:val="bullet"/>
      <w:lvlText w:val="○"/>
      <w:lvlJc w:val="left"/>
      <w:pPr>
        <w:ind w:left="3600" w:hanging="360"/>
      </w:pPr>
      <w:rPr>
        <w:u w:val="none"/>
      </w:rPr>
    </w:lvl>
    <w:lvl w:ilvl="5" w:tplc="8ABE42A2">
      <w:start w:val="1"/>
      <w:numFmt w:val="bullet"/>
      <w:lvlText w:val="■"/>
      <w:lvlJc w:val="left"/>
      <w:pPr>
        <w:ind w:left="4320" w:hanging="360"/>
      </w:pPr>
      <w:rPr>
        <w:u w:val="none"/>
      </w:rPr>
    </w:lvl>
    <w:lvl w:ilvl="6" w:tplc="B7ACBE3C">
      <w:start w:val="1"/>
      <w:numFmt w:val="bullet"/>
      <w:lvlText w:val="●"/>
      <w:lvlJc w:val="left"/>
      <w:pPr>
        <w:ind w:left="5040" w:hanging="360"/>
      </w:pPr>
      <w:rPr>
        <w:u w:val="none"/>
      </w:rPr>
    </w:lvl>
    <w:lvl w:ilvl="7" w:tplc="9A0C2FDC">
      <w:start w:val="1"/>
      <w:numFmt w:val="bullet"/>
      <w:lvlText w:val="○"/>
      <w:lvlJc w:val="left"/>
      <w:pPr>
        <w:ind w:left="5760" w:hanging="360"/>
      </w:pPr>
      <w:rPr>
        <w:u w:val="none"/>
      </w:rPr>
    </w:lvl>
    <w:lvl w:ilvl="8" w:tplc="6D4ED5AE">
      <w:start w:val="1"/>
      <w:numFmt w:val="bullet"/>
      <w:lvlText w:val="■"/>
      <w:lvlJc w:val="left"/>
      <w:pPr>
        <w:ind w:left="6480" w:hanging="360"/>
      </w:pPr>
      <w:rPr>
        <w:u w:val="none"/>
      </w:rPr>
    </w:lvl>
  </w:abstractNum>
  <w:abstractNum w:abstractNumId="2" w15:restartNumberingAfterBreak="0">
    <w:nsid w:val="118EA76C"/>
    <w:multiLevelType w:val="hybridMultilevel"/>
    <w:tmpl w:val="00000000"/>
    <w:lvl w:ilvl="0" w:tplc="C962605A">
      <w:start w:val="1"/>
      <w:numFmt w:val="bullet"/>
      <w:lvlText w:val="●"/>
      <w:lvlJc w:val="left"/>
      <w:pPr>
        <w:ind w:left="720" w:hanging="360"/>
      </w:pPr>
      <w:rPr>
        <w:u w:val="none"/>
      </w:rPr>
    </w:lvl>
    <w:lvl w:ilvl="1" w:tplc="C37AA276">
      <w:start w:val="1"/>
      <w:numFmt w:val="bullet"/>
      <w:lvlText w:val="○"/>
      <w:lvlJc w:val="left"/>
      <w:pPr>
        <w:ind w:left="1440" w:hanging="360"/>
      </w:pPr>
      <w:rPr>
        <w:u w:val="none"/>
      </w:rPr>
    </w:lvl>
    <w:lvl w:ilvl="2" w:tplc="11AA138A">
      <w:start w:val="1"/>
      <w:numFmt w:val="bullet"/>
      <w:lvlText w:val="■"/>
      <w:lvlJc w:val="left"/>
      <w:pPr>
        <w:ind w:left="2160" w:hanging="360"/>
      </w:pPr>
      <w:rPr>
        <w:u w:val="none"/>
      </w:rPr>
    </w:lvl>
    <w:lvl w:ilvl="3" w:tplc="E5E06D42">
      <w:start w:val="1"/>
      <w:numFmt w:val="bullet"/>
      <w:lvlText w:val="●"/>
      <w:lvlJc w:val="left"/>
      <w:pPr>
        <w:ind w:left="2880" w:hanging="360"/>
      </w:pPr>
      <w:rPr>
        <w:u w:val="none"/>
      </w:rPr>
    </w:lvl>
    <w:lvl w:ilvl="4" w:tplc="EA0ED37A">
      <w:start w:val="1"/>
      <w:numFmt w:val="bullet"/>
      <w:lvlText w:val="○"/>
      <w:lvlJc w:val="left"/>
      <w:pPr>
        <w:ind w:left="3600" w:hanging="360"/>
      </w:pPr>
      <w:rPr>
        <w:u w:val="none"/>
      </w:rPr>
    </w:lvl>
    <w:lvl w:ilvl="5" w:tplc="66D80996">
      <w:start w:val="1"/>
      <w:numFmt w:val="bullet"/>
      <w:lvlText w:val="■"/>
      <w:lvlJc w:val="left"/>
      <w:pPr>
        <w:ind w:left="4320" w:hanging="360"/>
      </w:pPr>
      <w:rPr>
        <w:u w:val="none"/>
      </w:rPr>
    </w:lvl>
    <w:lvl w:ilvl="6" w:tplc="0D6E7C80">
      <w:start w:val="1"/>
      <w:numFmt w:val="bullet"/>
      <w:lvlText w:val="●"/>
      <w:lvlJc w:val="left"/>
      <w:pPr>
        <w:ind w:left="5040" w:hanging="360"/>
      </w:pPr>
      <w:rPr>
        <w:u w:val="none"/>
      </w:rPr>
    </w:lvl>
    <w:lvl w:ilvl="7" w:tplc="E0828826">
      <w:start w:val="1"/>
      <w:numFmt w:val="bullet"/>
      <w:lvlText w:val="○"/>
      <w:lvlJc w:val="left"/>
      <w:pPr>
        <w:ind w:left="5760" w:hanging="360"/>
      </w:pPr>
      <w:rPr>
        <w:u w:val="none"/>
      </w:rPr>
    </w:lvl>
    <w:lvl w:ilvl="8" w:tplc="8BF83D22">
      <w:start w:val="1"/>
      <w:numFmt w:val="bullet"/>
      <w:lvlText w:val="■"/>
      <w:lvlJc w:val="left"/>
      <w:pPr>
        <w:ind w:left="6480" w:hanging="360"/>
      </w:pPr>
      <w:rPr>
        <w:u w:val="none"/>
      </w:rPr>
    </w:lvl>
  </w:abstractNum>
  <w:abstractNum w:abstractNumId="3" w15:restartNumberingAfterBreak="0">
    <w:nsid w:val="25D81CB0"/>
    <w:multiLevelType w:val="hybridMultilevel"/>
    <w:tmpl w:val="00000000"/>
    <w:lvl w:ilvl="0" w:tplc="04743E86">
      <w:start w:val="1"/>
      <w:numFmt w:val="bullet"/>
      <w:lvlText w:val="●"/>
      <w:lvlJc w:val="left"/>
      <w:pPr>
        <w:ind w:left="720" w:hanging="360"/>
      </w:pPr>
      <w:rPr>
        <w:u w:val="none"/>
      </w:rPr>
    </w:lvl>
    <w:lvl w:ilvl="1" w:tplc="F7869480">
      <w:start w:val="1"/>
      <w:numFmt w:val="bullet"/>
      <w:lvlText w:val="○"/>
      <w:lvlJc w:val="left"/>
      <w:pPr>
        <w:ind w:left="1440" w:hanging="360"/>
      </w:pPr>
      <w:rPr>
        <w:u w:val="none"/>
      </w:rPr>
    </w:lvl>
    <w:lvl w:ilvl="2" w:tplc="77B86B94">
      <w:start w:val="1"/>
      <w:numFmt w:val="bullet"/>
      <w:lvlText w:val="■"/>
      <w:lvlJc w:val="left"/>
      <w:pPr>
        <w:ind w:left="2160" w:hanging="360"/>
      </w:pPr>
      <w:rPr>
        <w:u w:val="none"/>
      </w:rPr>
    </w:lvl>
    <w:lvl w:ilvl="3" w:tplc="72F6E358">
      <w:start w:val="1"/>
      <w:numFmt w:val="bullet"/>
      <w:lvlText w:val="●"/>
      <w:lvlJc w:val="left"/>
      <w:pPr>
        <w:ind w:left="2880" w:hanging="360"/>
      </w:pPr>
      <w:rPr>
        <w:u w:val="none"/>
      </w:rPr>
    </w:lvl>
    <w:lvl w:ilvl="4" w:tplc="442A90A0">
      <w:start w:val="1"/>
      <w:numFmt w:val="bullet"/>
      <w:lvlText w:val="○"/>
      <w:lvlJc w:val="left"/>
      <w:pPr>
        <w:ind w:left="3600" w:hanging="360"/>
      </w:pPr>
      <w:rPr>
        <w:u w:val="none"/>
      </w:rPr>
    </w:lvl>
    <w:lvl w:ilvl="5" w:tplc="E5EE97A2">
      <w:start w:val="1"/>
      <w:numFmt w:val="bullet"/>
      <w:lvlText w:val="■"/>
      <w:lvlJc w:val="left"/>
      <w:pPr>
        <w:ind w:left="4320" w:hanging="360"/>
      </w:pPr>
      <w:rPr>
        <w:u w:val="none"/>
      </w:rPr>
    </w:lvl>
    <w:lvl w:ilvl="6" w:tplc="8ECA50B0">
      <w:start w:val="1"/>
      <w:numFmt w:val="bullet"/>
      <w:lvlText w:val="●"/>
      <w:lvlJc w:val="left"/>
      <w:pPr>
        <w:ind w:left="5040" w:hanging="360"/>
      </w:pPr>
      <w:rPr>
        <w:u w:val="none"/>
      </w:rPr>
    </w:lvl>
    <w:lvl w:ilvl="7" w:tplc="008EAF82">
      <w:start w:val="1"/>
      <w:numFmt w:val="bullet"/>
      <w:lvlText w:val="○"/>
      <w:lvlJc w:val="left"/>
      <w:pPr>
        <w:ind w:left="5760" w:hanging="360"/>
      </w:pPr>
      <w:rPr>
        <w:u w:val="none"/>
      </w:rPr>
    </w:lvl>
    <w:lvl w:ilvl="8" w:tplc="BFDCF3BC">
      <w:start w:val="1"/>
      <w:numFmt w:val="bullet"/>
      <w:lvlText w:val="■"/>
      <w:lvlJc w:val="left"/>
      <w:pPr>
        <w:ind w:left="6480" w:hanging="360"/>
      </w:pPr>
      <w:rPr>
        <w:u w:val="none"/>
      </w:rPr>
    </w:lvl>
  </w:abstractNum>
  <w:abstractNum w:abstractNumId="4" w15:restartNumberingAfterBreak="0">
    <w:nsid w:val="335EC699"/>
    <w:multiLevelType w:val="hybridMultilevel"/>
    <w:tmpl w:val="00000000"/>
    <w:lvl w:ilvl="0" w:tplc="5178EE1C">
      <w:start w:val="1"/>
      <w:numFmt w:val="bullet"/>
      <w:lvlText w:val="●"/>
      <w:lvlJc w:val="left"/>
      <w:pPr>
        <w:ind w:left="720" w:hanging="360"/>
      </w:pPr>
      <w:rPr>
        <w:u w:val="none"/>
      </w:rPr>
    </w:lvl>
    <w:lvl w:ilvl="1" w:tplc="4606B370">
      <w:start w:val="1"/>
      <w:numFmt w:val="bullet"/>
      <w:lvlText w:val="○"/>
      <w:lvlJc w:val="left"/>
      <w:pPr>
        <w:ind w:left="1440" w:hanging="360"/>
      </w:pPr>
      <w:rPr>
        <w:u w:val="none"/>
      </w:rPr>
    </w:lvl>
    <w:lvl w:ilvl="2" w:tplc="59C66B36">
      <w:start w:val="1"/>
      <w:numFmt w:val="bullet"/>
      <w:lvlText w:val="■"/>
      <w:lvlJc w:val="left"/>
      <w:pPr>
        <w:ind w:left="2160" w:hanging="360"/>
      </w:pPr>
      <w:rPr>
        <w:u w:val="none"/>
      </w:rPr>
    </w:lvl>
    <w:lvl w:ilvl="3" w:tplc="82348904">
      <w:start w:val="1"/>
      <w:numFmt w:val="bullet"/>
      <w:lvlText w:val="●"/>
      <w:lvlJc w:val="left"/>
      <w:pPr>
        <w:ind w:left="2880" w:hanging="360"/>
      </w:pPr>
      <w:rPr>
        <w:u w:val="none"/>
      </w:rPr>
    </w:lvl>
    <w:lvl w:ilvl="4" w:tplc="D8F84FC2">
      <w:start w:val="1"/>
      <w:numFmt w:val="bullet"/>
      <w:lvlText w:val="○"/>
      <w:lvlJc w:val="left"/>
      <w:pPr>
        <w:ind w:left="3600" w:hanging="360"/>
      </w:pPr>
      <w:rPr>
        <w:u w:val="none"/>
      </w:rPr>
    </w:lvl>
    <w:lvl w:ilvl="5" w:tplc="48D808BA">
      <w:start w:val="1"/>
      <w:numFmt w:val="bullet"/>
      <w:lvlText w:val="■"/>
      <w:lvlJc w:val="left"/>
      <w:pPr>
        <w:ind w:left="4320" w:hanging="360"/>
      </w:pPr>
      <w:rPr>
        <w:u w:val="none"/>
      </w:rPr>
    </w:lvl>
    <w:lvl w:ilvl="6" w:tplc="01F8DB04">
      <w:start w:val="1"/>
      <w:numFmt w:val="bullet"/>
      <w:lvlText w:val="●"/>
      <w:lvlJc w:val="left"/>
      <w:pPr>
        <w:ind w:left="5040" w:hanging="360"/>
      </w:pPr>
      <w:rPr>
        <w:u w:val="none"/>
      </w:rPr>
    </w:lvl>
    <w:lvl w:ilvl="7" w:tplc="DCB6CA16">
      <w:start w:val="1"/>
      <w:numFmt w:val="bullet"/>
      <w:lvlText w:val="○"/>
      <w:lvlJc w:val="left"/>
      <w:pPr>
        <w:ind w:left="5760" w:hanging="360"/>
      </w:pPr>
      <w:rPr>
        <w:u w:val="none"/>
      </w:rPr>
    </w:lvl>
    <w:lvl w:ilvl="8" w:tplc="24181328">
      <w:start w:val="1"/>
      <w:numFmt w:val="bullet"/>
      <w:lvlText w:val="■"/>
      <w:lvlJc w:val="left"/>
      <w:pPr>
        <w:ind w:left="6480" w:hanging="360"/>
      </w:pPr>
      <w:rPr>
        <w:u w:val="none"/>
      </w:rPr>
    </w:lvl>
  </w:abstractNum>
  <w:abstractNum w:abstractNumId="5" w15:restartNumberingAfterBreak="0">
    <w:nsid w:val="390CF2C9"/>
    <w:multiLevelType w:val="hybridMultilevel"/>
    <w:tmpl w:val="00000000"/>
    <w:lvl w:ilvl="0" w:tplc="97FC34C4">
      <w:start w:val="1"/>
      <w:numFmt w:val="bullet"/>
      <w:lvlText w:val="●"/>
      <w:lvlJc w:val="left"/>
      <w:pPr>
        <w:ind w:left="720" w:hanging="360"/>
      </w:pPr>
      <w:rPr>
        <w:u w:val="none"/>
      </w:rPr>
    </w:lvl>
    <w:lvl w:ilvl="1" w:tplc="9A1253E0">
      <w:start w:val="1"/>
      <w:numFmt w:val="bullet"/>
      <w:lvlText w:val="○"/>
      <w:lvlJc w:val="left"/>
      <w:pPr>
        <w:ind w:left="1440" w:hanging="360"/>
      </w:pPr>
      <w:rPr>
        <w:u w:val="none"/>
      </w:rPr>
    </w:lvl>
    <w:lvl w:ilvl="2" w:tplc="2CB6A5AC">
      <w:start w:val="1"/>
      <w:numFmt w:val="bullet"/>
      <w:lvlText w:val="■"/>
      <w:lvlJc w:val="left"/>
      <w:pPr>
        <w:ind w:left="2160" w:hanging="360"/>
      </w:pPr>
      <w:rPr>
        <w:u w:val="none"/>
      </w:rPr>
    </w:lvl>
    <w:lvl w:ilvl="3" w:tplc="2BDAA660">
      <w:start w:val="1"/>
      <w:numFmt w:val="bullet"/>
      <w:lvlText w:val="●"/>
      <w:lvlJc w:val="left"/>
      <w:pPr>
        <w:ind w:left="2880" w:hanging="360"/>
      </w:pPr>
      <w:rPr>
        <w:u w:val="none"/>
      </w:rPr>
    </w:lvl>
    <w:lvl w:ilvl="4" w:tplc="26282E02">
      <w:start w:val="1"/>
      <w:numFmt w:val="bullet"/>
      <w:lvlText w:val="○"/>
      <w:lvlJc w:val="left"/>
      <w:pPr>
        <w:ind w:left="3600" w:hanging="360"/>
      </w:pPr>
      <w:rPr>
        <w:u w:val="none"/>
      </w:rPr>
    </w:lvl>
    <w:lvl w:ilvl="5" w:tplc="602E2AE2">
      <w:start w:val="1"/>
      <w:numFmt w:val="bullet"/>
      <w:lvlText w:val="■"/>
      <w:lvlJc w:val="left"/>
      <w:pPr>
        <w:ind w:left="4320" w:hanging="360"/>
      </w:pPr>
      <w:rPr>
        <w:u w:val="none"/>
      </w:rPr>
    </w:lvl>
    <w:lvl w:ilvl="6" w:tplc="7830599C">
      <w:start w:val="1"/>
      <w:numFmt w:val="bullet"/>
      <w:lvlText w:val="●"/>
      <w:lvlJc w:val="left"/>
      <w:pPr>
        <w:ind w:left="5040" w:hanging="360"/>
      </w:pPr>
      <w:rPr>
        <w:u w:val="none"/>
      </w:rPr>
    </w:lvl>
    <w:lvl w:ilvl="7" w:tplc="39061E00">
      <w:start w:val="1"/>
      <w:numFmt w:val="bullet"/>
      <w:lvlText w:val="○"/>
      <w:lvlJc w:val="left"/>
      <w:pPr>
        <w:ind w:left="5760" w:hanging="360"/>
      </w:pPr>
      <w:rPr>
        <w:u w:val="none"/>
      </w:rPr>
    </w:lvl>
    <w:lvl w:ilvl="8" w:tplc="421A3116">
      <w:start w:val="1"/>
      <w:numFmt w:val="bullet"/>
      <w:lvlText w:val="■"/>
      <w:lvlJc w:val="left"/>
      <w:pPr>
        <w:ind w:left="6480" w:hanging="360"/>
      </w:pPr>
      <w:rPr>
        <w:u w:val="none"/>
      </w:rPr>
    </w:lvl>
  </w:abstractNum>
  <w:abstractNum w:abstractNumId="6" w15:restartNumberingAfterBreak="0">
    <w:nsid w:val="3DB18E19"/>
    <w:multiLevelType w:val="hybridMultilevel"/>
    <w:tmpl w:val="00000000"/>
    <w:lvl w:ilvl="0" w:tplc="D5D25A3A">
      <w:start w:val="1"/>
      <w:numFmt w:val="bullet"/>
      <w:lvlText w:val="●"/>
      <w:lvlJc w:val="left"/>
      <w:pPr>
        <w:ind w:left="720" w:hanging="360"/>
      </w:pPr>
      <w:rPr>
        <w:u w:val="none"/>
      </w:rPr>
    </w:lvl>
    <w:lvl w:ilvl="1" w:tplc="E6A8727C">
      <w:start w:val="1"/>
      <w:numFmt w:val="bullet"/>
      <w:lvlText w:val="○"/>
      <w:lvlJc w:val="left"/>
      <w:pPr>
        <w:ind w:left="1440" w:hanging="360"/>
      </w:pPr>
      <w:rPr>
        <w:u w:val="none"/>
      </w:rPr>
    </w:lvl>
    <w:lvl w:ilvl="2" w:tplc="9774AAAC">
      <w:start w:val="1"/>
      <w:numFmt w:val="bullet"/>
      <w:lvlText w:val="■"/>
      <w:lvlJc w:val="left"/>
      <w:pPr>
        <w:ind w:left="2160" w:hanging="360"/>
      </w:pPr>
      <w:rPr>
        <w:u w:val="none"/>
      </w:rPr>
    </w:lvl>
    <w:lvl w:ilvl="3" w:tplc="F1BC6E02">
      <w:start w:val="1"/>
      <w:numFmt w:val="bullet"/>
      <w:lvlText w:val="●"/>
      <w:lvlJc w:val="left"/>
      <w:pPr>
        <w:ind w:left="2880" w:hanging="360"/>
      </w:pPr>
      <w:rPr>
        <w:u w:val="none"/>
      </w:rPr>
    </w:lvl>
    <w:lvl w:ilvl="4" w:tplc="BFA832A4">
      <w:start w:val="1"/>
      <w:numFmt w:val="bullet"/>
      <w:lvlText w:val="○"/>
      <w:lvlJc w:val="left"/>
      <w:pPr>
        <w:ind w:left="3600" w:hanging="360"/>
      </w:pPr>
      <w:rPr>
        <w:u w:val="none"/>
      </w:rPr>
    </w:lvl>
    <w:lvl w:ilvl="5" w:tplc="0A92D5D2">
      <w:start w:val="1"/>
      <w:numFmt w:val="bullet"/>
      <w:lvlText w:val="■"/>
      <w:lvlJc w:val="left"/>
      <w:pPr>
        <w:ind w:left="4320" w:hanging="360"/>
      </w:pPr>
      <w:rPr>
        <w:u w:val="none"/>
      </w:rPr>
    </w:lvl>
    <w:lvl w:ilvl="6" w:tplc="866687D2">
      <w:start w:val="1"/>
      <w:numFmt w:val="bullet"/>
      <w:lvlText w:val="●"/>
      <w:lvlJc w:val="left"/>
      <w:pPr>
        <w:ind w:left="5040" w:hanging="360"/>
      </w:pPr>
      <w:rPr>
        <w:u w:val="none"/>
      </w:rPr>
    </w:lvl>
    <w:lvl w:ilvl="7" w:tplc="051A24DC">
      <w:start w:val="1"/>
      <w:numFmt w:val="bullet"/>
      <w:lvlText w:val="○"/>
      <w:lvlJc w:val="left"/>
      <w:pPr>
        <w:ind w:left="5760" w:hanging="360"/>
      </w:pPr>
      <w:rPr>
        <w:u w:val="none"/>
      </w:rPr>
    </w:lvl>
    <w:lvl w:ilvl="8" w:tplc="5CE8A282">
      <w:start w:val="1"/>
      <w:numFmt w:val="bullet"/>
      <w:lvlText w:val="■"/>
      <w:lvlJc w:val="left"/>
      <w:pPr>
        <w:ind w:left="6480" w:hanging="360"/>
      </w:pPr>
      <w:rPr>
        <w:u w:val="none"/>
      </w:rPr>
    </w:lvl>
  </w:abstractNum>
  <w:abstractNum w:abstractNumId="7" w15:restartNumberingAfterBreak="0">
    <w:nsid w:val="49CC2318"/>
    <w:multiLevelType w:val="hybridMultilevel"/>
    <w:tmpl w:val="00000000"/>
    <w:lvl w:ilvl="0" w:tplc="B3CAE352">
      <w:start w:val="1"/>
      <w:numFmt w:val="bullet"/>
      <w:lvlText w:val="●"/>
      <w:lvlJc w:val="left"/>
      <w:pPr>
        <w:ind w:left="720" w:hanging="360"/>
      </w:pPr>
      <w:rPr>
        <w:u w:val="none"/>
      </w:rPr>
    </w:lvl>
    <w:lvl w:ilvl="1" w:tplc="6642599A">
      <w:start w:val="1"/>
      <w:numFmt w:val="bullet"/>
      <w:lvlText w:val="○"/>
      <w:lvlJc w:val="left"/>
      <w:pPr>
        <w:ind w:left="1440" w:hanging="360"/>
      </w:pPr>
      <w:rPr>
        <w:u w:val="none"/>
      </w:rPr>
    </w:lvl>
    <w:lvl w:ilvl="2" w:tplc="0396DC10">
      <w:start w:val="1"/>
      <w:numFmt w:val="bullet"/>
      <w:lvlText w:val="■"/>
      <w:lvlJc w:val="left"/>
      <w:pPr>
        <w:ind w:left="2160" w:hanging="360"/>
      </w:pPr>
      <w:rPr>
        <w:u w:val="none"/>
      </w:rPr>
    </w:lvl>
    <w:lvl w:ilvl="3" w:tplc="D04CA682">
      <w:start w:val="1"/>
      <w:numFmt w:val="bullet"/>
      <w:lvlText w:val="●"/>
      <w:lvlJc w:val="left"/>
      <w:pPr>
        <w:ind w:left="2880" w:hanging="360"/>
      </w:pPr>
      <w:rPr>
        <w:u w:val="none"/>
      </w:rPr>
    </w:lvl>
    <w:lvl w:ilvl="4" w:tplc="46360610">
      <w:start w:val="1"/>
      <w:numFmt w:val="bullet"/>
      <w:lvlText w:val="○"/>
      <w:lvlJc w:val="left"/>
      <w:pPr>
        <w:ind w:left="3600" w:hanging="360"/>
      </w:pPr>
      <w:rPr>
        <w:u w:val="none"/>
      </w:rPr>
    </w:lvl>
    <w:lvl w:ilvl="5" w:tplc="F8B2802C">
      <w:start w:val="1"/>
      <w:numFmt w:val="bullet"/>
      <w:lvlText w:val="■"/>
      <w:lvlJc w:val="left"/>
      <w:pPr>
        <w:ind w:left="4320" w:hanging="360"/>
      </w:pPr>
      <w:rPr>
        <w:u w:val="none"/>
      </w:rPr>
    </w:lvl>
    <w:lvl w:ilvl="6" w:tplc="85D826F6">
      <w:start w:val="1"/>
      <w:numFmt w:val="bullet"/>
      <w:lvlText w:val="●"/>
      <w:lvlJc w:val="left"/>
      <w:pPr>
        <w:ind w:left="5040" w:hanging="360"/>
      </w:pPr>
      <w:rPr>
        <w:u w:val="none"/>
      </w:rPr>
    </w:lvl>
    <w:lvl w:ilvl="7" w:tplc="05028270">
      <w:start w:val="1"/>
      <w:numFmt w:val="bullet"/>
      <w:lvlText w:val="○"/>
      <w:lvlJc w:val="left"/>
      <w:pPr>
        <w:ind w:left="5760" w:hanging="360"/>
      </w:pPr>
      <w:rPr>
        <w:u w:val="none"/>
      </w:rPr>
    </w:lvl>
    <w:lvl w:ilvl="8" w:tplc="600AC136">
      <w:start w:val="1"/>
      <w:numFmt w:val="bullet"/>
      <w:lvlText w:val="■"/>
      <w:lvlJc w:val="left"/>
      <w:pPr>
        <w:ind w:left="6480" w:hanging="360"/>
      </w:pPr>
      <w:rPr>
        <w:u w:val="none"/>
      </w:rPr>
    </w:lvl>
  </w:abstractNum>
  <w:abstractNum w:abstractNumId="8" w15:restartNumberingAfterBreak="0">
    <w:nsid w:val="5C28F40C"/>
    <w:multiLevelType w:val="hybridMultilevel"/>
    <w:tmpl w:val="00000000"/>
    <w:lvl w:ilvl="0" w:tplc="7FA0A2DC">
      <w:start w:val="1"/>
      <w:numFmt w:val="bullet"/>
      <w:lvlText w:val="●"/>
      <w:lvlJc w:val="left"/>
      <w:pPr>
        <w:ind w:left="720" w:hanging="360"/>
      </w:pPr>
      <w:rPr>
        <w:u w:val="none"/>
      </w:rPr>
    </w:lvl>
    <w:lvl w:ilvl="1" w:tplc="59687442">
      <w:start w:val="1"/>
      <w:numFmt w:val="bullet"/>
      <w:lvlText w:val="○"/>
      <w:lvlJc w:val="left"/>
      <w:pPr>
        <w:ind w:left="1440" w:hanging="360"/>
      </w:pPr>
      <w:rPr>
        <w:u w:val="none"/>
      </w:rPr>
    </w:lvl>
    <w:lvl w:ilvl="2" w:tplc="67D0179C">
      <w:start w:val="1"/>
      <w:numFmt w:val="bullet"/>
      <w:lvlText w:val="■"/>
      <w:lvlJc w:val="left"/>
      <w:pPr>
        <w:ind w:left="2160" w:hanging="360"/>
      </w:pPr>
      <w:rPr>
        <w:u w:val="none"/>
      </w:rPr>
    </w:lvl>
    <w:lvl w:ilvl="3" w:tplc="379480F6">
      <w:start w:val="1"/>
      <w:numFmt w:val="bullet"/>
      <w:lvlText w:val="●"/>
      <w:lvlJc w:val="left"/>
      <w:pPr>
        <w:ind w:left="2880" w:hanging="360"/>
      </w:pPr>
      <w:rPr>
        <w:u w:val="none"/>
      </w:rPr>
    </w:lvl>
    <w:lvl w:ilvl="4" w:tplc="E6248036">
      <w:start w:val="1"/>
      <w:numFmt w:val="bullet"/>
      <w:lvlText w:val="○"/>
      <w:lvlJc w:val="left"/>
      <w:pPr>
        <w:ind w:left="3600" w:hanging="360"/>
      </w:pPr>
      <w:rPr>
        <w:u w:val="none"/>
      </w:rPr>
    </w:lvl>
    <w:lvl w:ilvl="5" w:tplc="147E99DA">
      <w:start w:val="1"/>
      <w:numFmt w:val="bullet"/>
      <w:lvlText w:val="■"/>
      <w:lvlJc w:val="left"/>
      <w:pPr>
        <w:ind w:left="4320" w:hanging="360"/>
      </w:pPr>
      <w:rPr>
        <w:u w:val="none"/>
      </w:rPr>
    </w:lvl>
    <w:lvl w:ilvl="6" w:tplc="BD6A004C">
      <w:start w:val="1"/>
      <w:numFmt w:val="bullet"/>
      <w:lvlText w:val="●"/>
      <w:lvlJc w:val="left"/>
      <w:pPr>
        <w:ind w:left="5040" w:hanging="360"/>
      </w:pPr>
      <w:rPr>
        <w:u w:val="none"/>
      </w:rPr>
    </w:lvl>
    <w:lvl w:ilvl="7" w:tplc="D0BC34A6">
      <w:start w:val="1"/>
      <w:numFmt w:val="bullet"/>
      <w:lvlText w:val="○"/>
      <w:lvlJc w:val="left"/>
      <w:pPr>
        <w:ind w:left="5760" w:hanging="360"/>
      </w:pPr>
      <w:rPr>
        <w:u w:val="none"/>
      </w:rPr>
    </w:lvl>
    <w:lvl w:ilvl="8" w:tplc="4252D8B4">
      <w:start w:val="1"/>
      <w:numFmt w:val="bullet"/>
      <w:lvlText w:val="■"/>
      <w:lvlJc w:val="left"/>
      <w:pPr>
        <w:ind w:left="6480" w:hanging="360"/>
      </w:pPr>
      <w:rPr>
        <w:u w:val="none"/>
      </w:rPr>
    </w:lvl>
  </w:abstractNum>
  <w:abstractNum w:abstractNumId="9" w15:restartNumberingAfterBreak="0">
    <w:nsid w:val="7C42453D"/>
    <w:multiLevelType w:val="hybridMultilevel"/>
    <w:tmpl w:val="00000000"/>
    <w:lvl w:ilvl="0" w:tplc="AA18D708">
      <w:start w:val="1"/>
      <w:numFmt w:val="bullet"/>
      <w:lvlText w:val="●"/>
      <w:lvlJc w:val="left"/>
      <w:pPr>
        <w:ind w:left="720" w:hanging="360"/>
      </w:pPr>
      <w:rPr>
        <w:u w:val="none"/>
      </w:rPr>
    </w:lvl>
    <w:lvl w:ilvl="1" w:tplc="09903C90">
      <w:start w:val="1"/>
      <w:numFmt w:val="bullet"/>
      <w:lvlText w:val="○"/>
      <w:lvlJc w:val="left"/>
      <w:pPr>
        <w:ind w:left="1440" w:hanging="360"/>
      </w:pPr>
      <w:rPr>
        <w:u w:val="none"/>
      </w:rPr>
    </w:lvl>
    <w:lvl w:ilvl="2" w:tplc="D64CD632">
      <w:start w:val="1"/>
      <w:numFmt w:val="bullet"/>
      <w:lvlText w:val="■"/>
      <w:lvlJc w:val="left"/>
      <w:pPr>
        <w:ind w:left="2160" w:hanging="360"/>
      </w:pPr>
      <w:rPr>
        <w:u w:val="none"/>
      </w:rPr>
    </w:lvl>
    <w:lvl w:ilvl="3" w:tplc="B98477CC">
      <w:start w:val="1"/>
      <w:numFmt w:val="bullet"/>
      <w:lvlText w:val="●"/>
      <w:lvlJc w:val="left"/>
      <w:pPr>
        <w:ind w:left="2880" w:hanging="360"/>
      </w:pPr>
      <w:rPr>
        <w:u w:val="none"/>
      </w:rPr>
    </w:lvl>
    <w:lvl w:ilvl="4" w:tplc="624A425E">
      <w:start w:val="1"/>
      <w:numFmt w:val="bullet"/>
      <w:lvlText w:val="○"/>
      <w:lvlJc w:val="left"/>
      <w:pPr>
        <w:ind w:left="3600" w:hanging="360"/>
      </w:pPr>
      <w:rPr>
        <w:u w:val="none"/>
      </w:rPr>
    </w:lvl>
    <w:lvl w:ilvl="5" w:tplc="71E860A4">
      <w:start w:val="1"/>
      <w:numFmt w:val="bullet"/>
      <w:lvlText w:val="■"/>
      <w:lvlJc w:val="left"/>
      <w:pPr>
        <w:ind w:left="4320" w:hanging="360"/>
      </w:pPr>
      <w:rPr>
        <w:u w:val="none"/>
      </w:rPr>
    </w:lvl>
    <w:lvl w:ilvl="6" w:tplc="EC44B222">
      <w:start w:val="1"/>
      <w:numFmt w:val="bullet"/>
      <w:lvlText w:val="●"/>
      <w:lvlJc w:val="left"/>
      <w:pPr>
        <w:ind w:left="5040" w:hanging="360"/>
      </w:pPr>
      <w:rPr>
        <w:u w:val="none"/>
      </w:rPr>
    </w:lvl>
    <w:lvl w:ilvl="7" w:tplc="739EE2AE">
      <w:start w:val="1"/>
      <w:numFmt w:val="bullet"/>
      <w:lvlText w:val="○"/>
      <w:lvlJc w:val="left"/>
      <w:pPr>
        <w:ind w:left="5760" w:hanging="360"/>
      </w:pPr>
      <w:rPr>
        <w:u w:val="none"/>
      </w:rPr>
    </w:lvl>
    <w:lvl w:ilvl="8" w:tplc="D8E695AE">
      <w:start w:val="1"/>
      <w:numFmt w:val="bullet"/>
      <w:lvlText w:val="■"/>
      <w:lvlJc w:val="left"/>
      <w:pPr>
        <w:ind w:left="6480" w:hanging="360"/>
      </w:pPr>
      <w:rPr>
        <w:u w:val="none"/>
      </w:rPr>
    </w:lvl>
  </w:abstractNum>
  <w:num w:numId="1">
    <w:abstractNumId w:val="6"/>
  </w:num>
  <w:num w:numId="2">
    <w:abstractNumId w:val="7"/>
  </w:num>
  <w:num w:numId="3">
    <w:abstractNumId w:val="3"/>
  </w:num>
  <w:num w:numId="4">
    <w:abstractNumId w:val="8"/>
  </w:num>
  <w:num w:numId="5">
    <w:abstractNumId w:val="4"/>
  </w:num>
  <w:num w:numId="6">
    <w:abstractNumId w:val="0"/>
  </w:num>
  <w:num w:numId="7">
    <w:abstractNumId w:val="9"/>
  </w:num>
  <w:num w:numId="8">
    <w:abstractNumId w:val="5"/>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9A5"/>
    <w:rsid w:val="003D7823"/>
    <w:rsid w:val="00553D4D"/>
    <w:rsid w:val="005D2BC1"/>
    <w:rsid w:val="006149A5"/>
    <w:rsid w:val="0077598D"/>
    <w:rsid w:val="00837BC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E6991"/>
  <w15:docId w15:val="{3D68319D-BEC6-4409-A34D-3F4591665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837BC2"/>
    <w:rPr>
      <w:color w:val="0000FF" w:themeColor="hyperlink"/>
      <w:u w:val="single"/>
    </w:rPr>
  </w:style>
  <w:style w:type="paragraph" w:styleId="TOCHeading">
    <w:name w:val="TOC Heading"/>
    <w:basedOn w:val="Heading1"/>
    <w:next w:val="Normal"/>
    <w:uiPriority w:val="39"/>
    <w:unhideWhenUsed/>
    <w:qFormat/>
    <w:rsid w:val="00837BC2"/>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37BC2"/>
    <w:pPr>
      <w:spacing w:after="100"/>
    </w:pPr>
  </w:style>
  <w:style w:type="paragraph" w:styleId="TOC2">
    <w:name w:val="toc 2"/>
    <w:basedOn w:val="Normal"/>
    <w:next w:val="Normal"/>
    <w:autoRedefine/>
    <w:uiPriority w:val="39"/>
    <w:unhideWhenUsed/>
    <w:rsid w:val="00837B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ashionbeans.com/article/best-british-shoe-brands/" TargetMode="External"/><Relationship Id="rId3" Type="http://schemas.openxmlformats.org/officeDocument/2006/relationships/styles" Target="styles.xml"/><Relationship Id="rId7" Type="http://schemas.openxmlformats.org/officeDocument/2006/relationships/hyperlink" Target="https://www.fashionbeans.com/article/best-british-shoe-brands/" TargetMode="Externa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tatista.com/outlook/cmo/footwear/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20BAC9-3736-4E7F-B516-6C8F3DC3B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2737</Words>
  <Characters>15606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Cristina Onoleata (2022553)</cp:lastModifiedBy>
  <cp:revision>5</cp:revision>
  <dcterms:created xsi:type="dcterms:W3CDTF">2021-08-23T10:02:00Z</dcterms:created>
  <dcterms:modified xsi:type="dcterms:W3CDTF">2021-08-25T19:20:00Z</dcterms:modified>
</cp:coreProperties>
</file>