
<file path=[Content_Types].xml><?xml version="1.0" encoding="utf-8"?>
<Types xmlns="http://schemas.openxmlformats.org/package/2006/content-types">
  <Default Extension="jfif"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A4ACD" w14:textId="38CDFCEF" w:rsidR="00CB1DF4" w:rsidRPr="0099673F" w:rsidRDefault="00CB1DF4" w:rsidP="00CB1DF4">
      <w:pPr>
        <w:jc w:val="center"/>
        <w:rPr>
          <w:color w:val="000000" w:themeColor="text1"/>
        </w:rPr>
      </w:pPr>
      <w:bookmarkStart w:id="0" w:name="_Hlk227517652"/>
      <w:r w:rsidRPr="0099673F">
        <w:rPr>
          <w:noProof/>
          <w:color w:val="000000" w:themeColor="text1"/>
        </w:rPr>
        <w:drawing>
          <wp:inline distT="0" distB="0" distL="0" distR="0" wp14:anchorId="1E128676" wp14:editId="47BD2B64">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56445584" w14:textId="77777777" w:rsidR="00CB1DF4" w:rsidRPr="0099673F" w:rsidRDefault="00CB1DF4" w:rsidP="00CB1DF4">
      <w:pPr>
        <w:jc w:val="center"/>
        <w:rPr>
          <w:color w:val="000000" w:themeColor="text1"/>
        </w:rPr>
      </w:pPr>
    </w:p>
    <w:p w14:paraId="169187E4" w14:textId="30EE8205" w:rsidR="00CB1DF4" w:rsidRPr="0099673F" w:rsidRDefault="00CB1DF4" w:rsidP="00CB1DF4">
      <w:pPr>
        <w:jc w:val="center"/>
        <w:rPr>
          <w:rFonts w:ascii="Arial" w:hAnsi="Arial" w:cs="Arial"/>
          <w:b/>
          <w:bCs/>
          <w:color w:val="000000" w:themeColor="text1"/>
        </w:rPr>
      </w:pPr>
      <w:r w:rsidRPr="0099673F">
        <w:rPr>
          <w:rFonts w:ascii="Arial" w:hAnsi="Arial" w:cs="Arial"/>
          <w:b/>
          <w:bCs/>
          <w:color w:val="000000" w:themeColor="text1"/>
        </w:rPr>
        <w:t>Student Name:</w:t>
      </w:r>
      <w:r w:rsidR="00FB6CE8">
        <w:rPr>
          <w:rFonts w:ascii="Arial" w:hAnsi="Arial" w:cs="Arial"/>
          <w:b/>
          <w:bCs/>
          <w:color w:val="000000" w:themeColor="text1"/>
        </w:rPr>
        <w:t xml:space="preserve"> AMINUR ISLAM</w:t>
      </w:r>
    </w:p>
    <w:p w14:paraId="52CD3DD3" w14:textId="765F6594" w:rsidR="00CB1DF4" w:rsidRPr="0099673F" w:rsidRDefault="00CB1DF4" w:rsidP="00CB1DF4">
      <w:pPr>
        <w:jc w:val="center"/>
        <w:rPr>
          <w:rFonts w:ascii="Arial" w:hAnsi="Arial" w:cs="Arial"/>
          <w:b/>
          <w:bCs/>
          <w:color w:val="000000" w:themeColor="text1"/>
        </w:rPr>
      </w:pPr>
      <w:r w:rsidRPr="0099673F">
        <w:rPr>
          <w:rFonts w:ascii="Arial" w:hAnsi="Arial" w:cs="Arial"/>
          <w:b/>
          <w:bCs/>
          <w:color w:val="000000" w:themeColor="text1"/>
        </w:rPr>
        <w:t>Student ID:</w:t>
      </w:r>
      <w:r w:rsidR="00FB6CE8">
        <w:rPr>
          <w:rFonts w:ascii="Arial" w:hAnsi="Arial" w:cs="Arial"/>
          <w:b/>
          <w:bCs/>
          <w:color w:val="000000" w:themeColor="text1"/>
        </w:rPr>
        <w:t>2437199</w:t>
      </w:r>
    </w:p>
    <w:p w14:paraId="26C9AF5B" w14:textId="77777777" w:rsidR="00CB1DF4" w:rsidRPr="0099673F" w:rsidRDefault="00CB1DF4" w:rsidP="00CB1DF4">
      <w:pPr>
        <w:jc w:val="center"/>
        <w:rPr>
          <w:rFonts w:ascii="Arial" w:hAnsi="Arial" w:cs="Arial"/>
          <w:color w:val="000000" w:themeColor="text1"/>
        </w:rPr>
      </w:pPr>
    </w:p>
    <w:p w14:paraId="4A42E493" w14:textId="4B704450" w:rsidR="00CB1DF4" w:rsidRPr="0099673F" w:rsidRDefault="00CB1DF4" w:rsidP="00CB1DF4">
      <w:pPr>
        <w:jc w:val="center"/>
        <w:rPr>
          <w:rFonts w:ascii="Arial" w:hAnsi="Arial" w:cs="Arial"/>
          <w:b/>
          <w:bCs/>
          <w:color w:val="000000" w:themeColor="text1"/>
        </w:rPr>
      </w:pPr>
      <w:r w:rsidRPr="0099673F">
        <w:rPr>
          <w:rFonts w:ascii="Arial" w:hAnsi="Arial" w:cs="Arial"/>
          <w:b/>
          <w:bCs/>
          <w:color w:val="000000" w:themeColor="text1"/>
        </w:rPr>
        <w:t xml:space="preserve">Module Name: </w:t>
      </w:r>
      <w:r w:rsidR="00387626" w:rsidRPr="00387626">
        <w:rPr>
          <w:rFonts w:ascii="Arial" w:hAnsi="Arial" w:cs="Arial"/>
          <w:b/>
          <w:bCs/>
          <w:color w:val="000000" w:themeColor="text1"/>
        </w:rPr>
        <w:t>International Marketing: Principles and Practices</w:t>
      </w:r>
    </w:p>
    <w:p w14:paraId="73E67BD4" w14:textId="5598635C" w:rsidR="00CB1DF4" w:rsidRPr="0099673F" w:rsidRDefault="00CB1DF4" w:rsidP="00CB1DF4">
      <w:pPr>
        <w:jc w:val="center"/>
        <w:rPr>
          <w:rFonts w:ascii="Arial" w:hAnsi="Arial" w:cs="Arial"/>
          <w:b/>
          <w:bCs/>
          <w:color w:val="000000" w:themeColor="text1"/>
        </w:rPr>
      </w:pPr>
      <w:r w:rsidRPr="0099673F">
        <w:rPr>
          <w:rFonts w:ascii="Arial" w:hAnsi="Arial" w:cs="Arial"/>
          <w:b/>
          <w:bCs/>
          <w:color w:val="000000" w:themeColor="text1"/>
        </w:rPr>
        <w:t xml:space="preserve">Module Code: </w:t>
      </w:r>
      <w:r w:rsidRPr="0099673F">
        <w:rPr>
          <w:rFonts w:ascii="Arial" w:hAnsi="Arial" w:cs="Arial"/>
          <w:color w:val="000000" w:themeColor="text1"/>
        </w:rPr>
        <w:t>LCMB702</w:t>
      </w:r>
      <w:r w:rsidR="00E52108" w:rsidRPr="0099673F">
        <w:rPr>
          <w:rFonts w:ascii="Arial" w:hAnsi="Arial" w:cs="Arial"/>
          <w:color w:val="000000" w:themeColor="text1"/>
        </w:rPr>
        <w:t>6</w:t>
      </w:r>
    </w:p>
    <w:p w14:paraId="6C295858" w14:textId="77777777" w:rsidR="00CB1DF4" w:rsidRPr="0099673F" w:rsidRDefault="00CB1DF4" w:rsidP="00CB1DF4">
      <w:pPr>
        <w:jc w:val="center"/>
        <w:rPr>
          <w:rFonts w:ascii="Arial" w:hAnsi="Arial" w:cs="Arial"/>
          <w:b/>
          <w:bCs/>
          <w:color w:val="000000" w:themeColor="text1"/>
        </w:rPr>
      </w:pPr>
    </w:p>
    <w:p w14:paraId="092F2122" w14:textId="77777777" w:rsidR="00CB1DF4" w:rsidRPr="0099673F" w:rsidRDefault="00CB1DF4" w:rsidP="00CB1DF4">
      <w:pPr>
        <w:jc w:val="center"/>
        <w:rPr>
          <w:rFonts w:ascii="Arial" w:hAnsi="Arial" w:cs="Arial"/>
          <w:b/>
          <w:bCs/>
          <w:color w:val="000000" w:themeColor="text1"/>
        </w:rPr>
      </w:pPr>
    </w:p>
    <w:p w14:paraId="40005B4A" w14:textId="0B9FB66E" w:rsidR="00CB1DF4" w:rsidRPr="0099673F" w:rsidRDefault="00CB1DF4" w:rsidP="00CB1DF4">
      <w:pPr>
        <w:jc w:val="center"/>
        <w:rPr>
          <w:rFonts w:ascii="Arial" w:hAnsi="Arial" w:cs="Arial"/>
          <w:b/>
          <w:bCs/>
          <w:color w:val="000000" w:themeColor="text1"/>
        </w:rPr>
      </w:pPr>
      <w:r w:rsidRPr="0099673F">
        <w:rPr>
          <w:rFonts w:ascii="Arial" w:hAnsi="Arial" w:cs="Arial"/>
          <w:b/>
          <w:bCs/>
          <w:color w:val="000000" w:themeColor="text1"/>
        </w:rPr>
        <w:t>Lecturer’s Name:</w:t>
      </w:r>
      <w:r w:rsidR="00FB6CE8" w:rsidRPr="00FB6CE8">
        <w:t xml:space="preserve"> </w:t>
      </w:r>
      <w:r w:rsidR="00FB6CE8" w:rsidRPr="00FB6CE8">
        <w:rPr>
          <w:rFonts w:ascii="Arial" w:hAnsi="Arial" w:cs="Arial"/>
          <w:b/>
          <w:bCs/>
          <w:color w:val="000000" w:themeColor="text1"/>
        </w:rPr>
        <w:t xml:space="preserve">Tushara </w:t>
      </w:r>
      <w:proofErr w:type="spellStart"/>
      <w:r w:rsidR="00FB6CE8" w:rsidRPr="00FB6CE8">
        <w:rPr>
          <w:rFonts w:ascii="Arial" w:hAnsi="Arial" w:cs="Arial"/>
          <w:b/>
          <w:bCs/>
          <w:color w:val="000000" w:themeColor="text1"/>
        </w:rPr>
        <w:t>Balendran</w:t>
      </w:r>
      <w:proofErr w:type="spellEnd"/>
    </w:p>
    <w:p w14:paraId="67B568EE" w14:textId="77777777" w:rsidR="00CB1DF4" w:rsidRPr="0099673F" w:rsidRDefault="00CB1DF4" w:rsidP="00CB1DF4">
      <w:pPr>
        <w:rPr>
          <w:rFonts w:ascii="Arial" w:hAnsi="Arial" w:cs="Arial"/>
          <w:b/>
          <w:bCs/>
          <w:color w:val="000000" w:themeColor="text1"/>
        </w:rPr>
      </w:pPr>
    </w:p>
    <w:p w14:paraId="22D77407" w14:textId="3E051BB5" w:rsidR="00CB1DF4" w:rsidRPr="0099673F" w:rsidRDefault="00E52108" w:rsidP="00CB1DF4">
      <w:pPr>
        <w:jc w:val="center"/>
        <w:rPr>
          <w:rFonts w:ascii="Arial" w:hAnsi="Arial" w:cs="Arial"/>
          <w:color w:val="000000" w:themeColor="text1"/>
        </w:rPr>
      </w:pPr>
      <w:r w:rsidRPr="0099673F">
        <w:rPr>
          <w:rFonts w:ascii="Arial" w:hAnsi="Arial" w:cs="Arial"/>
          <w:b/>
          <w:bCs/>
          <w:color w:val="000000" w:themeColor="text1"/>
        </w:rPr>
        <w:t xml:space="preserve">Assignment Type: </w:t>
      </w:r>
      <w:r w:rsidRPr="0099673F">
        <w:rPr>
          <w:rFonts w:ascii="Arial" w:hAnsi="Arial" w:cs="Arial"/>
          <w:color w:val="000000" w:themeColor="text1"/>
        </w:rPr>
        <w:t>Assessment Component 1: Individual Report</w:t>
      </w:r>
    </w:p>
    <w:p w14:paraId="265BA346" w14:textId="509BF832" w:rsidR="00E52108" w:rsidRPr="0099673F" w:rsidRDefault="00E52108" w:rsidP="00E52108">
      <w:pPr>
        <w:jc w:val="center"/>
        <w:rPr>
          <w:rFonts w:ascii="Arial" w:hAnsi="Arial" w:cs="Arial"/>
          <w:b/>
          <w:bCs/>
          <w:color w:val="000000" w:themeColor="text1"/>
        </w:rPr>
      </w:pPr>
      <w:r w:rsidRPr="0099673F">
        <w:rPr>
          <w:rFonts w:ascii="Arial" w:hAnsi="Arial" w:cs="Arial"/>
          <w:b/>
          <w:bCs/>
          <w:color w:val="000000" w:themeColor="text1"/>
        </w:rPr>
        <w:t>On</w:t>
      </w:r>
    </w:p>
    <w:p w14:paraId="762DDDA7" w14:textId="589D51E5" w:rsidR="00E52108" w:rsidRPr="0099673F" w:rsidRDefault="00E52108" w:rsidP="00E52108">
      <w:pPr>
        <w:jc w:val="center"/>
        <w:rPr>
          <w:rFonts w:ascii="Arial" w:hAnsi="Arial" w:cs="Arial"/>
          <w:i/>
          <w:iCs/>
          <w:color w:val="000000" w:themeColor="text1"/>
        </w:rPr>
      </w:pPr>
      <w:r w:rsidRPr="0099673F">
        <w:rPr>
          <w:rFonts w:ascii="Arial" w:hAnsi="Arial" w:cs="Arial"/>
          <w:i/>
          <w:iCs/>
          <w:color w:val="000000" w:themeColor="text1"/>
        </w:rPr>
        <w:t>IKEA's International Marketing Mix: A Comparative Study of the United States and Chinese Markets</w:t>
      </w:r>
    </w:p>
    <w:bookmarkEnd w:id="0"/>
    <w:p w14:paraId="291FA67B" w14:textId="77777777" w:rsidR="00701BA4" w:rsidRPr="0099673F" w:rsidRDefault="00701BA4" w:rsidP="00305A57">
      <w:pPr>
        <w:rPr>
          <w:color w:val="000000" w:themeColor="text1"/>
        </w:rPr>
      </w:pPr>
    </w:p>
    <w:p w14:paraId="67EF5AA2" w14:textId="77777777" w:rsidR="00D000F6" w:rsidRPr="0099673F" w:rsidRDefault="00D000F6">
      <w:pPr>
        <w:spacing w:line="259" w:lineRule="auto"/>
        <w:jc w:val="left"/>
        <w:rPr>
          <w:color w:val="000000" w:themeColor="text1"/>
        </w:rPr>
      </w:pPr>
    </w:p>
    <w:p w14:paraId="22FD922D" w14:textId="79811429" w:rsidR="002B7A5A" w:rsidRPr="0099673F" w:rsidRDefault="002B7A5A">
      <w:pPr>
        <w:spacing w:line="259" w:lineRule="auto"/>
        <w:jc w:val="left"/>
        <w:rPr>
          <w:color w:val="000000" w:themeColor="text1"/>
        </w:rPr>
      </w:pPr>
      <w:r w:rsidRPr="0099673F">
        <w:rPr>
          <w:color w:val="000000" w:themeColor="text1"/>
        </w:rPr>
        <w:br w:type="page"/>
      </w:r>
    </w:p>
    <w:sdt>
      <w:sdtPr>
        <w:rPr>
          <w:rFonts w:eastAsiaTheme="minorEastAsia" w:cstheme="minorBidi"/>
          <w:color w:val="000000" w:themeColor="text1"/>
          <w:sz w:val="22"/>
          <w:szCs w:val="22"/>
          <w:lang w:val="en-GB" w:eastAsia="en-GB"/>
        </w:rPr>
        <w:id w:val="-1213423594"/>
        <w:docPartObj>
          <w:docPartGallery w:val="Table of Contents"/>
          <w:docPartUnique/>
        </w:docPartObj>
      </w:sdtPr>
      <w:sdtEndPr>
        <w:rPr>
          <w:noProof/>
          <w:sz w:val="24"/>
          <w:szCs w:val="24"/>
        </w:rPr>
      </w:sdtEndPr>
      <w:sdtContent>
        <w:p w14:paraId="25522ACD" w14:textId="77777777" w:rsidR="000F4C0A" w:rsidRPr="0099673F" w:rsidRDefault="000F4C0A" w:rsidP="000F4C0A">
          <w:pPr>
            <w:pStyle w:val="TOCHeading"/>
            <w:rPr>
              <w:b/>
              <w:bCs/>
              <w:color w:val="000000" w:themeColor="text1"/>
              <w:lang w:val="en-GB"/>
            </w:rPr>
          </w:pPr>
          <w:r w:rsidRPr="0099673F">
            <w:rPr>
              <w:b/>
              <w:bCs/>
              <w:color w:val="000000" w:themeColor="text1"/>
              <w:lang w:val="en-GB"/>
            </w:rPr>
            <w:t>Table of Contents</w:t>
          </w:r>
        </w:p>
        <w:p w14:paraId="00C62689" w14:textId="5D80540D" w:rsidR="00341248" w:rsidRPr="0099673F" w:rsidRDefault="000F4C0A">
          <w:pPr>
            <w:pStyle w:val="TOC1"/>
            <w:rPr>
              <w:rFonts w:asciiTheme="minorHAnsi" w:hAnsiTheme="minorHAnsi"/>
              <w:noProof/>
              <w:color w:val="000000" w:themeColor="text1"/>
              <w:kern w:val="2"/>
              <w:szCs w:val="24"/>
              <w:lang w:val="en-US" w:eastAsia="en-US"/>
              <w14:ligatures w14:val="standardContextual"/>
            </w:rPr>
          </w:pPr>
          <w:r w:rsidRPr="0099673F">
            <w:rPr>
              <w:rFonts w:cs="Times New Roman"/>
              <w:color w:val="000000" w:themeColor="text1"/>
              <w:szCs w:val="24"/>
            </w:rPr>
            <w:fldChar w:fldCharType="begin"/>
          </w:r>
          <w:r w:rsidRPr="0099673F">
            <w:rPr>
              <w:rFonts w:cs="Times New Roman"/>
              <w:color w:val="000000" w:themeColor="text1"/>
              <w:szCs w:val="24"/>
            </w:rPr>
            <w:instrText xml:space="preserve"> TOC \o "1-3" \h \z \u </w:instrText>
          </w:r>
          <w:r w:rsidRPr="0099673F">
            <w:rPr>
              <w:rFonts w:cs="Times New Roman"/>
              <w:color w:val="000000" w:themeColor="text1"/>
              <w:szCs w:val="24"/>
            </w:rPr>
            <w:fldChar w:fldCharType="separate"/>
          </w:r>
          <w:hyperlink w:anchor="_Toc227448791" w:history="1">
            <w:r w:rsidR="00341248" w:rsidRPr="0099673F">
              <w:rPr>
                <w:rStyle w:val="Hyperlink"/>
                <w:noProof/>
                <w:color w:val="000000" w:themeColor="text1"/>
              </w:rPr>
              <w:t>Section 1 – International Marketing Mix</w:t>
            </w:r>
            <w:r w:rsidR="00341248" w:rsidRPr="0099673F">
              <w:rPr>
                <w:noProof/>
                <w:webHidden/>
                <w:color w:val="000000" w:themeColor="text1"/>
              </w:rPr>
              <w:tab/>
            </w:r>
            <w:r w:rsidR="00341248" w:rsidRPr="0099673F">
              <w:rPr>
                <w:noProof/>
                <w:webHidden/>
                <w:color w:val="000000" w:themeColor="text1"/>
              </w:rPr>
              <w:fldChar w:fldCharType="begin"/>
            </w:r>
            <w:r w:rsidR="00341248" w:rsidRPr="0099673F">
              <w:rPr>
                <w:noProof/>
                <w:webHidden/>
                <w:color w:val="000000" w:themeColor="text1"/>
              </w:rPr>
              <w:instrText xml:space="preserve"> PAGEREF _Toc227448791 \h </w:instrText>
            </w:r>
            <w:r w:rsidR="00341248" w:rsidRPr="0099673F">
              <w:rPr>
                <w:noProof/>
                <w:webHidden/>
                <w:color w:val="000000" w:themeColor="text1"/>
              </w:rPr>
            </w:r>
            <w:r w:rsidR="00341248" w:rsidRPr="0099673F">
              <w:rPr>
                <w:noProof/>
                <w:webHidden/>
                <w:color w:val="000000" w:themeColor="text1"/>
              </w:rPr>
              <w:fldChar w:fldCharType="separate"/>
            </w:r>
            <w:r w:rsidR="00341248" w:rsidRPr="0099673F">
              <w:rPr>
                <w:noProof/>
                <w:webHidden/>
                <w:color w:val="000000" w:themeColor="text1"/>
              </w:rPr>
              <w:t>3</w:t>
            </w:r>
            <w:r w:rsidR="00341248" w:rsidRPr="0099673F">
              <w:rPr>
                <w:noProof/>
                <w:webHidden/>
                <w:color w:val="000000" w:themeColor="text1"/>
              </w:rPr>
              <w:fldChar w:fldCharType="end"/>
            </w:r>
          </w:hyperlink>
        </w:p>
        <w:p w14:paraId="4CC0FBAF" w14:textId="571607BF" w:rsidR="00341248" w:rsidRPr="0099673F" w:rsidRDefault="00341248">
          <w:pPr>
            <w:pStyle w:val="TOC1"/>
            <w:rPr>
              <w:rFonts w:asciiTheme="minorHAnsi" w:hAnsiTheme="minorHAnsi"/>
              <w:noProof/>
              <w:color w:val="000000" w:themeColor="text1"/>
              <w:kern w:val="2"/>
              <w:szCs w:val="24"/>
              <w:lang w:val="en-US" w:eastAsia="en-US"/>
              <w14:ligatures w14:val="standardContextual"/>
            </w:rPr>
          </w:pPr>
          <w:hyperlink w:anchor="_Toc227448792" w:history="1">
            <w:r w:rsidRPr="0099673F">
              <w:rPr>
                <w:rStyle w:val="Hyperlink"/>
                <w:noProof/>
                <w:color w:val="000000" w:themeColor="text1"/>
              </w:rPr>
              <w:t>1.0 Introduction</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_Toc227448792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3</w:t>
            </w:r>
            <w:r w:rsidRPr="0099673F">
              <w:rPr>
                <w:noProof/>
                <w:webHidden/>
                <w:color w:val="000000" w:themeColor="text1"/>
              </w:rPr>
              <w:fldChar w:fldCharType="end"/>
            </w:r>
          </w:hyperlink>
        </w:p>
        <w:p w14:paraId="22843EF8" w14:textId="0829CC5B" w:rsidR="00341248" w:rsidRPr="0099673F" w:rsidRDefault="00341248">
          <w:pPr>
            <w:pStyle w:val="TOC1"/>
            <w:rPr>
              <w:rFonts w:asciiTheme="minorHAnsi" w:hAnsiTheme="minorHAnsi"/>
              <w:noProof/>
              <w:color w:val="000000" w:themeColor="text1"/>
              <w:kern w:val="2"/>
              <w:szCs w:val="24"/>
              <w:lang w:val="en-US" w:eastAsia="en-US"/>
              <w14:ligatures w14:val="standardContextual"/>
            </w:rPr>
          </w:pPr>
          <w:hyperlink w:anchor="_Toc227448793" w:history="1">
            <w:r w:rsidRPr="0099673F">
              <w:rPr>
                <w:rStyle w:val="Hyperlink"/>
                <w:noProof/>
                <w:color w:val="000000" w:themeColor="text1"/>
              </w:rPr>
              <w:t>2.0 Background information about IKEA</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_Toc227448793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4</w:t>
            </w:r>
            <w:r w:rsidRPr="0099673F">
              <w:rPr>
                <w:noProof/>
                <w:webHidden/>
                <w:color w:val="000000" w:themeColor="text1"/>
              </w:rPr>
              <w:fldChar w:fldCharType="end"/>
            </w:r>
          </w:hyperlink>
        </w:p>
        <w:p w14:paraId="46707F98" w14:textId="311A0A81" w:rsidR="00341248" w:rsidRPr="0099673F" w:rsidRDefault="00341248">
          <w:pPr>
            <w:pStyle w:val="TOC1"/>
            <w:rPr>
              <w:rFonts w:asciiTheme="minorHAnsi" w:hAnsiTheme="minorHAnsi"/>
              <w:noProof/>
              <w:color w:val="000000" w:themeColor="text1"/>
              <w:kern w:val="2"/>
              <w:szCs w:val="24"/>
              <w:lang w:val="en-US" w:eastAsia="en-US"/>
              <w14:ligatures w14:val="standardContextual"/>
            </w:rPr>
          </w:pPr>
          <w:hyperlink w:anchor="_Toc227448794" w:history="1">
            <w:r w:rsidRPr="0099673F">
              <w:rPr>
                <w:rStyle w:val="Hyperlink"/>
                <w:noProof/>
                <w:color w:val="000000" w:themeColor="text1"/>
              </w:rPr>
              <w:t>3.0 When IKEA entered the host countries</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_Toc227448794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5</w:t>
            </w:r>
            <w:r w:rsidRPr="0099673F">
              <w:rPr>
                <w:noProof/>
                <w:webHidden/>
                <w:color w:val="000000" w:themeColor="text1"/>
              </w:rPr>
              <w:fldChar w:fldCharType="end"/>
            </w:r>
          </w:hyperlink>
        </w:p>
        <w:p w14:paraId="64DBB957" w14:textId="390E4875" w:rsidR="00341248" w:rsidRPr="0099673F" w:rsidRDefault="00341248">
          <w:pPr>
            <w:pStyle w:val="TOC1"/>
            <w:rPr>
              <w:rFonts w:asciiTheme="minorHAnsi" w:hAnsiTheme="minorHAnsi"/>
              <w:noProof/>
              <w:color w:val="000000" w:themeColor="text1"/>
              <w:kern w:val="2"/>
              <w:szCs w:val="24"/>
              <w:lang w:val="en-US" w:eastAsia="en-US"/>
              <w14:ligatures w14:val="standardContextual"/>
            </w:rPr>
          </w:pPr>
          <w:hyperlink w:anchor="_Toc227448795" w:history="1">
            <w:r w:rsidRPr="0099673F">
              <w:rPr>
                <w:rStyle w:val="Hyperlink"/>
                <w:noProof/>
                <w:color w:val="000000" w:themeColor="text1"/>
              </w:rPr>
              <w:t>4.0 Macro environment comparison (PESTLE and Hofstede)</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_Toc227448795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6</w:t>
            </w:r>
            <w:r w:rsidRPr="0099673F">
              <w:rPr>
                <w:noProof/>
                <w:webHidden/>
                <w:color w:val="000000" w:themeColor="text1"/>
              </w:rPr>
              <w:fldChar w:fldCharType="end"/>
            </w:r>
          </w:hyperlink>
        </w:p>
        <w:p w14:paraId="5C62379D" w14:textId="232C162E"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796" w:history="1">
            <w:r w:rsidRPr="0099673F">
              <w:rPr>
                <w:rStyle w:val="Hyperlink"/>
                <w:noProof/>
                <w:color w:val="000000" w:themeColor="text1"/>
              </w:rPr>
              <w:t>4.1 Political factors</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_Toc227448796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6</w:t>
            </w:r>
            <w:r w:rsidRPr="0099673F">
              <w:rPr>
                <w:noProof/>
                <w:webHidden/>
                <w:color w:val="000000" w:themeColor="text1"/>
              </w:rPr>
              <w:fldChar w:fldCharType="end"/>
            </w:r>
          </w:hyperlink>
        </w:p>
        <w:p w14:paraId="3EFC6949" w14:textId="0F433D91"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797" w:history="1">
            <w:r w:rsidRPr="0099673F">
              <w:rPr>
                <w:rStyle w:val="Hyperlink"/>
                <w:noProof/>
                <w:color w:val="000000" w:themeColor="text1"/>
              </w:rPr>
              <w:t>4.2 Economic factors</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_Toc227448797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7</w:t>
            </w:r>
            <w:r w:rsidRPr="0099673F">
              <w:rPr>
                <w:noProof/>
                <w:webHidden/>
                <w:color w:val="000000" w:themeColor="text1"/>
              </w:rPr>
              <w:fldChar w:fldCharType="end"/>
            </w:r>
          </w:hyperlink>
        </w:p>
        <w:p w14:paraId="745FFAE5" w14:textId="0CCBAAC6"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798" w:history="1">
            <w:r w:rsidRPr="0099673F">
              <w:rPr>
                <w:rStyle w:val="Hyperlink"/>
                <w:noProof/>
                <w:color w:val="000000" w:themeColor="text1"/>
              </w:rPr>
              <w:t>4.3 Social and demographic factors</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_Toc227448798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7</w:t>
            </w:r>
            <w:r w:rsidRPr="0099673F">
              <w:rPr>
                <w:noProof/>
                <w:webHidden/>
                <w:color w:val="000000" w:themeColor="text1"/>
              </w:rPr>
              <w:fldChar w:fldCharType="end"/>
            </w:r>
          </w:hyperlink>
        </w:p>
        <w:p w14:paraId="21291A2E" w14:textId="2BA63CF8"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799" w:history="1">
            <w:r w:rsidRPr="0099673F">
              <w:rPr>
                <w:rStyle w:val="Hyperlink"/>
                <w:noProof/>
                <w:color w:val="000000" w:themeColor="text1"/>
              </w:rPr>
              <w:t>4.4 Hofstede's Cultural Dimensions – Country Comparison</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_Toc227448799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9</w:t>
            </w:r>
            <w:r w:rsidRPr="0099673F">
              <w:rPr>
                <w:noProof/>
                <w:webHidden/>
                <w:color w:val="000000" w:themeColor="text1"/>
              </w:rPr>
              <w:fldChar w:fldCharType="end"/>
            </w:r>
          </w:hyperlink>
        </w:p>
        <w:p w14:paraId="40DE1B45" w14:textId="4CA7B065"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00" w:history="1">
            <w:r w:rsidRPr="0099673F">
              <w:rPr>
                <w:rStyle w:val="Hyperlink"/>
                <w:noProof/>
                <w:color w:val="000000" w:themeColor="text1"/>
              </w:rPr>
              <w:t>4.5 Hofstede’s cultural dimensions – advantages and disadvantages</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_Toc227448800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9</w:t>
            </w:r>
            <w:r w:rsidRPr="0099673F">
              <w:rPr>
                <w:noProof/>
                <w:webHidden/>
                <w:color w:val="000000" w:themeColor="text1"/>
              </w:rPr>
              <w:fldChar w:fldCharType="end"/>
            </w:r>
          </w:hyperlink>
        </w:p>
        <w:p w14:paraId="23C907A0" w14:textId="745C774B"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01" w:history="1">
            <w:r w:rsidRPr="0099673F">
              <w:rPr>
                <w:rStyle w:val="Hyperlink"/>
                <w:noProof/>
                <w:color w:val="000000" w:themeColor="text1"/>
              </w:rPr>
              <w:t>4.6 Technological factors</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_Toc227448801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10</w:t>
            </w:r>
            <w:r w:rsidRPr="0099673F">
              <w:rPr>
                <w:noProof/>
                <w:webHidden/>
                <w:color w:val="000000" w:themeColor="text1"/>
              </w:rPr>
              <w:fldChar w:fldCharType="end"/>
            </w:r>
          </w:hyperlink>
        </w:p>
        <w:p w14:paraId="72364BA1" w14:textId="1D8DC330"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02" w:history="1">
            <w:r w:rsidRPr="0099673F">
              <w:rPr>
                <w:rStyle w:val="Hyperlink"/>
                <w:noProof/>
                <w:color w:val="000000" w:themeColor="text1"/>
              </w:rPr>
              <w:t>4.7 Legal factors</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_Toc227448802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11</w:t>
            </w:r>
            <w:r w:rsidRPr="0099673F">
              <w:rPr>
                <w:noProof/>
                <w:webHidden/>
                <w:color w:val="000000" w:themeColor="text1"/>
              </w:rPr>
              <w:fldChar w:fldCharType="end"/>
            </w:r>
          </w:hyperlink>
        </w:p>
        <w:p w14:paraId="28005CC5" w14:textId="028FA65C"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03" w:history="1">
            <w:r w:rsidRPr="0099673F">
              <w:rPr>
                <w:rStyle w:val="Hyperlink"/>
                <w:noProof/>
                <w:color w:val="000000" w:themeColor="text1"/>
              </w:rPr>
              <w:t>4.8 Environmental factors</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_Toc227448803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11</w:t>
            </w:r>
            <w:r w:rsidRPr="0099673F">
              <w:rPr>
                <w:noProof/>
                <w:webHidden/>
                <w:color w:val="000000" w:themeColor="text1"/>
              </w:rPr>
              <w:fldChar w:fldCharType="end"/>
            </w:r>
          </w:hyperlink>
        </w:p>
        <w:p w14:paraId="30F3C004" w14:textId="3284DB2D" w:rsidR="00341248" w:rsidRPr="0099673F" w:rsidRDefault="00341248">
          <w:pPr>
            <w:pStyle w:val="TOC1"/>
            <w:rPr>
              <w:rFonts w:asciiTheme="minorHAnsi" w:hAnsiTheme="minorHAnsi"/>
              <w:noProof/>
              <w:color w:val="000000" w:themeColor="text1"/>
              <w:kern w:val="2"/>
              <w:szCs w:val="24"/>
              <w:lang w:val="en-US" w:eastAsia="en-US"/>
              <w14:ligatures w14:val="standardContextual"/>
            </w:rPr>
          </w:pPr>
          <w:hyperlink w:anchor="_Toc227448804" w:history="1">
            <w:r w:rsidRPr="0099673F">
              <w:rPr>
                <w:rStyle w:val="Hyperlink"/>
                <w:noProof/>
                <w:color w:val="000000" w:themeColor="text1"/>
              </w:rPr>
              <w:t>5.0 Comparative analysis of STP and 7Ps strategies</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_Toc227448804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12</w:t>
            </w:r>
            <w:r w:rsidRPr="0099673F">
              <w:rPr>
                <w:noProof/>
                <w:webHidden/>
                <w:color w:val="000000" w:themeColor="text1"/>
              </w:rPr>
              <w:fldChar w:fldCharType="end"/>
            </w:r>
          </w:hyperlink>
        </w:p>
        <w:p w14:paraId="121A3A1D" w14:textId="196F8D42"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05" w:history="1">
            <w:r w:rsidRPr="0099673F">
              <w:rPr>
                <w:rStyle w:val="Hyperlink"/>
                <w:noProof/>
                <w:color w:val="000000" w:themeColor="text1"/>
              </w:rPr>
              <w:t>5.1 Overview of STP and 7Ps</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_Toc227448805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12</w:t>
            </w:r>
            <w:r w:rsidRPr="0099673F">
              <w:rPr>
                <w:noProof/>
                <w:webHidden/>
                <w:color w:val="000000" w:themeColor="text1"/>
              </w:rPr>
              <w:fldChar w:fldCharType="end"/>
            </w:r>
          </w:hyperlink>
        </w:p>
        <w:p w14:paraId="13342A27" w14:textId="0179E537"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06" w:history="1">
            <w:r w:rsidRPr="0099673F">
              <w:rPr>
                <w:rStyle w:val="Hyperlink"/>
                <w:noProof/>
                <w:color w:val="000000" w:themeColor="text1"/>
              </w:rPr>
              <w:t>5.2 Segmentation and targeting – USA</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_Toc227448806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12</w:t>
            </w:r>
            <w:r w:rsidRPr="0099673F">
              <w:rPr>
                <w:noProof/>
                <w:webHidden/>
                <w:color w:val="000000" w:themeColor="text1"/>
              </w:rPr>
              <w:fldChar w:fldCharType="end"/>
            </w:r>
          </w:hyperlink>
        </w:p>
        <w:p w14:paraId="5341D5CF" w14:textId="1FE28867"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07" w:history="1">
            <w:r w:rsidRPr="0099673F">
              <w:rPr>
                <w:rStyle w:val="Hyperlink"/>
                <w:noProof/>
                <w:color w:val="000000" w:themeColor="text1"/>
              </w:rPr>
              <w:t>5.3 Segmentation and targeting – China</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_Toc227448807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13</w:t>
            </w:r>
            <w:r w:rsidRPr="0099673F">
              <w:rPr>
                <w:noProof/>
                <w:webHidden/>
                <w:color w:val="000000" w:themeColor="text1"/>
              </w:rPr>
              <w:fldChar w:fldCharType="end"/>
            </w:r>
          </w:hyperlink>
        </w:p>
        <w:p w14:paraId="1FB45685" w14:textId="74A46259"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08" w:history="1">
            <w:r w:rsidRPr="0099673F">
              <w:rPr>
                <w:rStyle w:val="Hyperlink"/>
                <w:noProof/>
                <w:color w:val="000000" w:themeColor="text1"/>
              </w:rPr>
              <w:t>5.4 Positioning – USA vs China</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_Toc227448808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13</w:t>
            </w:r>
            <w:r w:rsidRPr="0099673F">
              <w:rPr>
                <w:noProof/>
                <w:webHidden/>
                <w:color w:val="000000" w:themeColor="text1"/>
              </w:rPr>
              <w:fldChar w:fldCharType="end"/>
            </w:r>
          </w:hyperlink>
        </w:p>
        <w:p w14:paraId="6467EA81" w14:textId="4314199C"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09" w:history="1">
            <w:r w:rsidRPr="0099673F">
              <w:rPr>
                <w:rStyle w:val="Hyperlink"/>
                <w:noProof/>
                <w:color w:val="000000" w:themeColor="text1"/>
              </w:rPr>
              <w:t>5.5 Positioning – Similarity and Dissimilarity</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_Toc227448809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15</w:t>
            </w:r>
            <w:r w:rsidRPr="0099673F">
              <w:rPr>
                <w:noProof/>
                <w:webHidden/>
                <w:color w:val="000000" w:themeColor="text1"/>
              </w:rPr>
              <w:fldChar w:fldCharType="end"/>
            </w:r>
          </w:hyperlink>
        </w:p>
        <w:p w14:paraId="019C4DEE" w14:textId="66185244"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10" w:history="1">
            <w:r w:rsidRPr="0099673F">
              <w:rPr>
                <w:rStyle w:val="Hyperlink"/>
                <w:noProof/>
                <w:color w:val="000000" w:themeColor="text1"/>
              </w:rPr>
              <w:t>5.6 7Ps Marketing Mix</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_Toc227448810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15</w:t>
            </w:r>
            <w:r w:rsidRPr="0099673F">
              <w:rPr>
                <w:noProof/>
                <w:webHidden/>
                <w:color w:val="000000" w:themeColor="text1"/>
              </w:rPr>
              <w:fldChar w:fldCharType="end"/>
            </w:r>
          </w:hyperlink>
        </w:p>
        <w:p w14:paraId="646648A0" w14:textId="59BBC2ED" w:rsidR="00341248" w:rsidRPr="0099673F" w:rsidRDefault="00341248">
          <w:pPr>
            <w:pStyle w:val="TOC3"/>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11" w:history="1">
            <w:r w:rsidRPr="0099673F">
              <w:rPr>
                <w:rStyle w:val="Hyperlink"/>
                <w:noProof/>
                <w:color w:val="000000" w:themeColor="text1"/>
              </w:rPr>
              <w:t>5.6.1 7Ps – Product and price adaptations</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_Toc227448811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16</w:t>
            </w:r>
            <w:r w:rsidRPr="0099673F">
              <w:rPr>
                <w:noProof/>
                <w:webHidden/>
                <w:color w:val="000000" w:themeColor="text1"/>
              </w:rPr>
              <w:fldChar w:fldCharType="end"/>
            </w:r>
          </w:hyperlink>
        </w:p>
        <w:p w14:paraId="42FCFF90" w14:textId="2BDF5C1C" w:rsidR="00341248" w:rsidRPr="0099673F" w:rsidRDefault="00341248">
          <w:pPr>
            <w:pStyle w:val="TOC3"/>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12" w:history="1">
            <w:r w:rsidRPr="0099673F">
              <w:rPr>
                <w:rStyle w:val="Hyperlink"/>
                <w:noProof/>
                <w:color w:val="000000" w:themeColor="text1"/>
              </w:rPr>
              <w:t>5.6.2 7Ps – Place and promotion adaptations</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_Toc227448812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17</w:t>
            </w:r>
            <w:r w:rsidRPr="0099673F">
              <w:rPr>
                <w:noProof/>
                <w:webHidden/>
                <w:color w:val="000000" w:themeColor="text1"/>
              </w:rPr>
              <w:fldChar w:fldCharType="end"/>
            </w:r>
          </w:hyperlink>
        </w:p>
        <w:p w14:paraId="7EE509A8" w14:textId="75094426" w:rsidR="00341248" w:rsidRPr="0099673F" w:rsidRDefault="00341248">
          <w:pPr>
            <w:pStyle w:val="TOC3"/>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13" w:history="1">
            <w:r w:rsidRPr="0099673F">
              <w:rPr>
                <w:rStyle w:val="Hyperlink"/>
                <w:noProof/>
                <w:color w:val="000000" w:themeColor="text1"/>
              </w:rPr>
              <w:t>5.6.3 7Ps – People, process and physical evidence</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_Toc227448813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19</w:t>
            </w:r>
            <w:r w:rsidRPr="0099673F">
              <w:rPr>
                <w:noProof/>
                <w:webHidden/>
                <w:color w:val="000000" w:themeColor="text1"/>
              </w:rPr>
              <w:fldChar w:fldCharType="end"/>
            </w:r>
          </w:hyperlink>
        </w:p>
        <w:p w14:paraId="33B063C6" w14:textId="1413C8EB" w:rsidR="00341248" w:rsidRPr="0099673F" w:rsidRDefault="00341248">
          <w:pPr>
            <w:pStyle w:val="TOC1"/>
            <w:rPr>
              <w:rFonts w:asciiTheme="minorHAnsi" w:hAnsiTheme="minorHAnsi"/>
              <w:noProof/>
              <w:color w:val="000000" w:themeColor="text1"/>
              <w:kern w:val="2"/>
              <w:szCs w:val="24"/>
              <w:lang w:val="en-US" w:eastAsia="en-US"/>
              <w14:ligatures w14:val="standardContextual"/>
            </w:rPr>
          </w:pPr>
          <w:hyperlink w:anchor="_Toc227448814" w:history="1">
            <w:r w:rsidRPr="0099673F">
              <w:rPr>
                <w:rStyle w:val="Hyperlink"/>
                <w:noProof/>
                <w:color w:val="000000" w:themeColor="text1"/>
              </w:rPr>
              <w:t>6.0 Directional development strategy in China (Ansoff Matrix)</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_Toc227448814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21</w:t>
            </w:r>
            <w:r w:rsidRPr="0099673F">
              <w:rPr>
                <w:noProof/>
                <w:webHidden/>
                <w:color w:val="000000" w:themeColor="text1"/>
              </w:rPr>
              <w:fldChar w:fldCharType="end"/>
            </w:r>
          </w:hyperlink>
        </w:p>
        <w:p w14:paraId="10F07295" w14:textId="388B2DB4" w:rsidR="00341248" w:rsidRPr="0099673F" w:rsidRDefault="00341248">
          <w:pPr>
            <w:pStyle w:val="TOC1"/>
            <w:rPr>
              <w:rFonts w:asciiTheme="minorHAnsi" w:hAnsiTheme="minorHAnsi"/>
              <w:noProof/>
              <w:color w:val="000000" w:themeColor="text1"/>
              <w:kern w:val="2"/>
              <w:szCs w:val="24"/>
              <w:lang w:val="en-US" w:eastAsia="en-US"/>
              <w14:ligatures w14:val="standardContextual"/>
            </w:rPr>
          </w:pPr>
          <w:hyperlink w:anchor="_Toc227448815" w:history="1">
            <w:r w:rsidRPr="0099673F">
              <w:rPr>
                <w:rStyle w:val="Hyperlink"/>
                <w:noProof/>
                <w:color w:val="000000" w:themeColor="text1"/>
              </w:rPr>
              <w:t>7.0 Ethical issues related to IKEA’s marketing mix</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_Toc227448815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22</w:t>
            </w:r>
            <w:r w:rsidRPr="0099673F">
              <w:rPr>
                <w:noProof/>
                <w:webHidden/>
                <w:color w:val="000000" w:themeColor="text1"/>
              </w:rPr>
              <w:fldChar w:fldCharType="end"/>
            </w:r>
          </w:hyperlink>
        </w:p>
        <w:p w14:paraId="736874D3" w14:textId="18FA1E69" w:rsidR="00341248" w:rsidRPr="0099673F" w:rsidRDefault="00341248">
          <w:pPr>
            <w:pStyle w:val="TOC1"/>
            <w:rPr>
              <w:rFonts w:asciiTheme="minorHAnsi" w:hAnsiTheme="minorHAnsi"/>
              <w:noProof/>
              <w:color w:val="000000" w:themeColor="text1"/>
              <w:kern w:val="2"/>
              <w:szCs w:val="24"/>
              <w:lang w:val="en-US" w:eastAsia="en-US"/>
              <w14:ligatures w14:val="standardContextual"/>
            </w:rPr>
          </w:pPr>
          <w:hyperlink w:anchor="_Toc227448816" w:history="1">
            <w:r w:rsidRPr="0099673F">
              <w:rPr>
                <w:rStyle w:val="Hyperlink"/>
                <w:noProof/>
                <w:color w:val="000000" w:themeColor="text1"/>
              </w:rPr>
              <w:t>8.0 Recommendations</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_Toc227448816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23</w:t>
            </w:r>
            <w:r w:rsidRPr="0099673F">
              <w:rPr>
                <w:noProof/>
                <w:webHidden/>
                <w:color w:val="000000" w:themeColor="text1"/>
              </w:rPr>
              <w:fldChar w:fldCharType="end"/>
            </w:r>
          </w:hyperlink>
        </w:p>
        <w:p w14:paraId="0956B36C" w14:textId="518BCDC3" w:rsidR="00341248" w:rsidRPr="0099673F" w:rsidRDefault="00341248">
          <w:pPr>
            <w:pStyle w:val="TOC1"/>
            <w:rPr>
              <w:rFonts w:asciiTheme="minorHAnsi" w:hAnsiTheme="minorHAnsi"/>
              <w:noProof/>
              <w:color w:val="000000" w:themeColor="text1"/>
              <w:kern w:val="2"/>
              <w:szCs w:val="24"/>
              <w:lang w:val="en-US" w:eastAsia="en-US"/>
              <w14:ligatures w14:val="standardContextual"/>
            </w:rPr>
          </w:pPr>
          <w:hyperlink w:anchor="_Toc227448817" w:history="1">
            <w:r w:rsidRPr="0099673F">
              <w:rPr>
                <w:rStyle w:val="Hyperlink"/>
                <w:noProof/>
                <w:color w:val="000000" w:themeColor="text1"/>
              </w:rPr>
              <w:t>9.0 Conclusion</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_Toc227448817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24</w:t>
            </w:r>
            <w:r w:rsidRPr="0099673F">
              <w:rPr>
                <w:noProof/>
                <w:webHidden/>
                <w:color w:val="000000" w:themeColor="text1"/>
              </w:rPr>
              <w:fldChar w:fldCharType="end"/>
            </w:r>
          </w:hyperlink>
        </w:p>
        <w:p w14:paraId="5E2DF7F2" w14:textId="10E0C5D8" w:rsidR="00341248" w:rsidRPr="0099673F" w:rsidRDefault="00341248">
          <w:pPr>
            <w:pStyle w:val="TOC1"/>
            <w:rPr>
              <w:rFonts w:asciiTheme="minorHAnsi" w:hAnsiTheme="minorHAnsi"/>
              <w:noProof/>
              <w:color w:val="000000" w:themeColor="text1"/>
              <w:kern w:val="2"/>
              <w:szCs w:val="24"/>
              <w:lang w:val="en-US" w:eastAsia="en-US"/>
              <w14:ligatures w14:val="standardContextual"/>
            </w:rPr>
          </w:pPr>
          <w:hyperlink w:anchor="_Toc227448818" w:history="1">
            <w:r w:rsidRPr="0099673F">
              <w:rPr>
                <w:rStyle w:val="Hyperlink"/>
                <w:noProof/>
                <w:color w:val="000000" w:themeColor="text1"/>
              </w:rPr>
              <w:t>Section 2 – Reflective Account</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_Toc227448818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25</w:t>
            </w:r>
            <w:r w:rsidRPr="0099673F">
              <w:rPr>
                <w:noProof/>
                <w:webHidden/>
                <w:color w:val="000000" w:themeColor="text1"/>
              </w:rPr>
              <w:fldChar w:fldCharType="end"/>
            </w:r>
          </w:hyperlink>
        </w:p>
        <w:p w14:paraId="248DE438" w14:textId="24377F52"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19" w:history="1">
            <w:r w:rsidRPr="0099673F">
              <w:rPr>
                <w:rStyle w:val="Hyperlink"/>
                <w:noProof/>
                <w:color w:val="000000" w:themeColor="text1"/>
              </w:rPr>
              <w:t>Description (What happened?)</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_Toc227448819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25</w:t>
            </w:r>
            <w:r w:rsidRPr="0099673F">
              <w:rPr>
                <w:noProof/>
                <w:webHidden/>
                <w:color w:val="000000" w:themeColor="text1"/>
              </w:rPr>
              <w:fldChar w:fldCharType="end"/>
            </w:r>
          </w:hyperlink>
        </w:p>
        <w:p w14:paraId="727901FF" w14:textId="41297B6B"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20" w:history="1">
            <w:r w:rsidRPr="0099673F">
              <w:rPr>
                <w:rStyle w:val="Hyperlink"/>
                <w:noProof/>
                <w:color w:val="000000" w:themeColor="text1"/>
              </w:rPr>
              <w:t>Feelings (How did I feel?)</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_Toc227448820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25</w:t>
            </w:r>
            <w:r w:rsidRPr="0099673F">
              <w:rPr>
                <w:noProof/>
                <w:webHidden/>
                <w:color w:val="000000" w:themeColor="text1"/>
              </w:rPr>
              <w:fldChar w:fldCharType="end"/>
            </w:r>
          </w:hyperlink>
        </w:p>
        <w:p w14:paraId="274E82AF" w14:textId="54BD426F"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21" w:history="1">
            <w:r w:rsidRPr="0099673F">
              <w:rPr>
                <w:rStyle w:val="Hyperlink"/>
                <w:noProof/>
                <w:color w:val="000000" w:themeColor="text1"/>
              </w:rPr>
              <w:t>Evaluation (What was good and bad about the experience?)</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_Toc227448821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26</w:t>
            </w:r>
            <w:r w:rsidRPr="0099673F">
              <w:rPr>
                <w:noProof/>
                <w:webHidden/>
                <w:color w:val="000000" w:themeColor="text1"/>
              </w:rPr>
              <w:fldChar w:fldCharType="end"/>
            </w:r>
          </w:hyperlink>
        </w:p>
        <w:p w14:paraId="09F82E8C" w14:textId="0D951F2C"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22" w:history="1">
            <w:r w:rsidRPr="0099673F">
              <w:rPr>
                <w:rStyle w:val="Hyperlink"/>
                <w:noProof/>
                <w:color w:val="000000" w:themeColor="text1"/>
              </w:rPr>
              <w:t>Analysis (What sense can I make of the situation?)</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_Toc227448822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26</w:t>
            </w:r>
            <w:r w:rsidRPr="0099673F">
              <w:rPr>
                <w:noProof/>
                <w:webHidden/>
                <w:color w:val="000000" w:themeColor="text1"/>
              </w:rPr>
              <w:fldChar w:fldCharType="end"/>
            </w:r>
          </w:hyperlink>
        </w:p>
        <w:p w14:paraId="111E6277" w14:textId="67D93E7B"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23" w:history="1">
            <w:r w:rsidRPr="0099673F">
              <w:rPr>
                <w:rStyle w:val="Hyperlink"/>
                <w:noProof/>
                <w:color w:val="000000" w:themeColor="text1"/>
              </w:rPr>
              <w:t>Conclusion (What else could I have done?)</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_Toc227448823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27</w:t>
            </w:r>
            <w:r w:rsidRPr="0099673F">
              <w:rPr>
                <w:noProof/>
                <w:webHidden/>
                <w:color w:val="000000" w:themeColor="text1"/>
              </w:rPr>
              <w:fldChar w:fldCharType="end"/>
            </w:r>
          </w:hyperlink>
        </w:p>
        <w:p w14:paraId="55B42C25" w14:textId="351159D3" w:rsidR="00341248" w:rsidRPr="0099673F" w:rsidRDefault="00341248">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7448824" w:history="1">
            <w:r w:rsidRPr="0099673F">
              <w:rPr>
                <w:rStyle w:val="Hyperlink"/>
                <w:noProof/>
                <w:color w:val="000000" w:themeColor="text1"/>
              </w:rPr>
              <w:t>Action Plan (If it arose again, what would I do?)</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_Toc227448824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27</w:t>
            </w:r>
            <w:r w:rsidRPr="0099673F">
              <w:rPr>
                <w:noProof/>
                <w:webHidden/>
                <w:color w:val="000000" w:themeColor="text1"/>
              </w:rPr>
              <w:fldChar w:fldCharType="end"/>
            </w:r>
          </w:hyperlink>
        </w:p>
        <w:p w14:paraId="7C0E7B21" w14:textId="4F307C6A" w:rsidR="00341248" w:rsidRPr="0099673F" w:rsidRDefault="00341248">
          <w:pPr>
            <w:pStyle w:val="TOC1"/>
            <w:rPr>
              <w:rFonts w:asciiTheme="minorHAnsi" w:hAnsiTheme="minorHAnsi"/>
              <w:noProof/>
              <w:color w:val="000000" w:themeColor="text1"/>
              <w:kern w:val="2"/>
              <w:szCs w:val="24"/>
              <w:lang w:val="en-US" w:eastAsia="en-US"/>
              <w14:ligatures w14:val="standardContextual"/>
            </w:rPr>
          </w:pPr>
          <w:hyperlink w:anchor="_Toc227448825" w:history="1">
            <w:r w:rsidRPr="0099673F">
              <w:rPr>
                <w:rStyle w:val="Hyperlink"/>
                <w:noProof/>
                <w:color w:val="000000" w:themeColor="text1"/>
              </w:rPr>
              <w:t>References</w:t>
            </w:r>
            <w:r w:rsidRPr="0099673F">
              <w:rPr>
                <w:noProof/>
                <w:webHidden/>
                <w:color w:val="000000" w:themeColor="text1"/>
              </w:rPr>
              <w:tab/>
            </w:r>
            <w:r w:rsidRPr="0099673F">
              <w:rPr>
                <w:noProof/>
                <w:webHidden/>
                <w:color w:val="000000" w:themeColor="text1"/>
              </w:rPr>
              <w:fldChar w:fldCharType="begin"/>
            </w:r>
            <w:r w:rsidRPr="0099673F">
              <w:rPr>
                <w:noProof/>
                <w:webHidden/>
                <w:color w:val="000000" w:themeColor="text1"/>
              </w:rPr>
              <w:instrText xml:space="preserve"> PAGEREF _Toc227448825 \h </w:instrText>
            </w:r>
            <w:r w:rsidRPr="0099673F">
              <w:rPr>
                <w:noProof/>
                <w:webHidden/>
                <w:color w:val="000000" w:themeColor="text1"/>
              </w:rPr>
            </w:r>
            <w:r w:rsidRPr="0099673F">
              <w:rPr>
                <w:noProof/>
                <w:webHidden/>
                <w:color w:val="000000" w:themeColor="text1"/>
              </w:rPr>
              <w:fldChar w:fldCharType="separate"/>
            </w:r>
            <w:r w:rsidRPr="0099673F">
              <w:rPr>
                <w:noProof/>
                <w:webHidden/>
                <w:color w:val="000000" w:themeColor="text1"/>
              </w:rPr>
              <w:t>29</w:t>
            </w:r>
            <w:r w:rsidRPr="0099673F">
              <w:rPr>
                <w:noProof/>
                <w:webHidden/>
                <w:color w:val="000000" w:themeColor="text1"/>
              </w:rPr>
              <w:fldChar w:fldCharType="end"/>
            </w:r>
          </w:hyperlink>
        </w:p>
        <w:p w14:paraId="21164971" w14:textId="52968C36" w:rsidR="000F4C0A" w:rsidRPr="0099673F" w:rsidRDefault="000F4C0A" w:rsidP="000F4C0A">
          <w:pPr>
            <w:rPr>
              <w:noProof/>
              <w:color w:val="000000" w:themeColor="text1"/>
              <w:szCs w:val="24"/>
            </w:rPr>
          </w:pPr>
          <w:r w:rsidRPr="0099673F">
            <w:rPr>
              <w:rFonts w:cs="Times New Roman"/>
              <w:noProof/>
              <w:color w:val="000000" w:themeColor="text1"/>
              <w:szCs w:val="24"/>
            </w:rPr>
            <w:fldChar w:fldCharType="end"/>
          </w:r>
        </w:p>
      </w:sdtContent>
    </w:sdt>
    <w:p w14:paraId="2FB59001" w14:textId="77777777" w:rsidR="00EA3083" w:rsidRPr="0099673F" w:rsidRDefault="00EA3083" w:rsidP="001A4497">
      <w:pPr>
        <w:rPr>
          <w:color w:val="000000" w:themeColor="text1"/>
        </w:rPr>
      </w:pPr>
    </w:p>
    <w:p w14:paraId="4DF66933" w14:textId="77777777" w:rsidR="00EA3083" w:rsidRPr="0099673F" w:rsidRDefault="00EA3083" w:rsidP="001A4497">
      <w:pPr>
        <w:rPr>
          <w:color w:val="000000" w:themeColor="text1"/>
        </w:rPr>
      </w:pPr>
    </w:p>
    <w:p w14:paraId="765D91E2" w14:textId="77777777" w:rsidR="00EA3083" w:rsidRPr="0099673F" w:rsidRDefault="00EA3083" w:rsidP="001A4497">
      <w:pPr>
        <w:rPr>
          <w:color w:val="000000" w:themeColor="text1"/>
        </w:rPr>
      </w:pPr>
    </w:p>
    <w:p w14:paraId="29FD5A99" w14:textId="77777777" w:rsidR="00EA3083" w:rsidRPr="0099673F" w:rsidRDefault="00EA3083" w:rsidP="001A4497">
      <w:pPr>
        <w:rPr>
          <w:color w:val="000000" w:themeColor="text1"/>
        </w:rPr>
      </w:pPr>
    </w:p>
    <w:p w14:paraId="6CFBD8D2" w14:textId="77777777" w:rsidR="00EA3083" w:rsidRPr="0099673F" w:rsidRDefault="00EA3083" w:rsidP="001A4497">
      <w:pPr>
        <w:rPr>
          <w:color w:val="000000" w:themeColor="text1"/>
        </w:rPr>
      </w:pPr>
    </w:p>
    <w:p w14:paraId="3C40640A" w14:textId="77777777" w:rsidR="00EA3083" w:rsidRPr="0099673F" w:rsidRDefault="00EA3083" w:rsidP="001A4497">
      <w:pPr>
        <w:rPr>
          <w:color w:val="000000" w:themeColor="text1"/>
        </w:rPr>
      </w:pPr>
      <w:r w:rsidRPr="0099673F">
        <w:rPr>
          <w:color w:val="000000" w:themeColor="text1"/>
        </w:rPr>
        <w:br w:type="page"/>
      </w:r>
    </w:p>
    <w:p w14:paraId="78E240E2" w14:textId="14B9F032" w:rsidR="00C31E8D" w:rsidRPr="0099673F" w:rsidRDefault="00C31E8D" w:rsidP="000F4C0A">
      <w:pPr>
        <w:pStyle w:val="Heading1"/>
        <w:rPr>
          <w:color w:val="000000" w:themeColor="text1"/>
        </w:rPr>
      </w:pPr>
      <w:bookmarkStart w:id="1" w:name="_Toc227448791"/>
      <w:r w:rsidRPr="0099673F">
        <w:rPr>
          <w:color w:val="000000" w:themeColor="text1"/>
        </w:rPr>
        <w:lastRenderedPageBreak/>
        <w:t>Section 1</w:t>
      </w:r>
      <w:r w:rsidR="006674EB" w:rsidRPr="0099673F">
        <w:rPr>
          <w:color w:val="000000" w:themeColor="text1"/>
        </w:rPr>
        <w:t xml:space="preserve"> – </w:t>
      </w:r>
      <w:r w:rsidR="005B14FE" w:rsidRPr="0099673F">
        <w:rPr>
          <w:color w:val="000000" w:themeColor="text1"/>
        </w:rPr>
        <w:t>International Marketing Mix</w:t>
      </w:r>
      <w:bookmarkEnd w:id="1"/>
    </w:p>
    <w:p w14:paraId="1B13345A" w14:textId="77777777" w:rsidR="006D579C" w:rsidRPr="0099673F" w:rsidRDefault="006D579C" w:rsidP="006D579C">
      <w:pPr>
        <w:pStyle w:val="Heading1"/>
        <w:rPr>
          <w:color w:val="000000" w:themeColor="text1"/>
        </w:rPr>
      </w:pPr>
      <w:bookmarkStart w:id="2" w:name="_Toc227448792"/>
      <w:r w:rsidRPr="0099673F">
        <w:rPr>
          <w:color w:val="000000" w:themeColor="text1"/>
        </w:rPr>
        <w:t>1.0 Introduction</w:t>
      </w:r>
      <w:bookmarkEnd w:id="2"/>
    </w:p>
    <w:p w14:paraId="4ACC0F3A" w14:textId="77777777" w:rsidR="006D579C" w:rsidRPr="0099673F" w:rsidRDefault="006D579C" w:rsidP="006D579C">
      <w:pPr>
        <w:rPr>
          <w:color w:val="000000" w:themeColor="text1"/>
        </w:rPr>
      </w:pPr>
      <w:r w:rsidRPr="0099673F">
        <w:rPr>
          <w:color w:val="000000" w:themeColor="text1"/>
        </w:rPr>
        <w:t>The report will examine the international marketing mix of IKEA in the two differing national markets which are the United States of America and the Peoples Republic of China. IKEA is a Swedish home-furnishing retailer, with a reputation of flat-pack furniture, modern Scandinavian design, and low prices, which is active in nearly 500 stores in over 60 countries around the globe. IKEA has one of its largest and most developed markets in the United States, and China is a high potential growth market where IKEA has been forced to redefine its traditional model to quite different cultural, economic, and technological environments.</w:t>
      </w:r>
    </w:p>
    <w:p w14:paraId="1170F632" w14:textId="477A9980" w:rsidR="006D579C" w:rsidRPr="0099673F" w:rsidRDefault="006D579C" w:rsidP="006D579C">
      <w:pPr>
        <w:rPr>
          <w:color w:val="000000" w:themeColor="text1"/>
        </w:rPr>
      </w:pPr>
      <w:r w:rsidRPr="0099673F">
        <w:rPr>
          <w:color w:val="000000" w:themeColor="text1"/>
        </w:rPr>
        <w:t xml:space="preserve">The report follows the structure required for this assessment. Section 2.0 contains a </w:t>
      </w:r>
      <w:r w:rsidR="00231EB6" w:rsidRPr="0099673F">
        <w:rPr>
          <w:color w:val="000000" w:themeColor="text1"/>
        </w:rPr>
        <w:t>brief</w:t>
      </w:r>
      <w:r w:rsidRPr="0099673F">
        <w:rPr>
          <w:color w:val="000000" w:themeColor="text1"/>
        </w:rPr>
        <w:t xml:space="preserve"> background information about IKEA such as its mission, vision, home and host countries, and key figures. </w:t>
      </w:r>
      <w:r w:rsidR="00231EB6" w:rsidRPr="0099673F">
        <w:rPr>
          <w:color w:val="000000" w:themeColor="text1"/>
        </w:rPr>
        <w:t xml:space="preserve">IKEA is a Swedish home-furnishing retailer that was established in 1943 by Ingvar Kamprad, which has a vision of creating a better everyday life of the many people and a mission of providing well-designed and functional products at a price that far too many people can afford. It has almost 500 stores worldwide and operates in more than 60 countries, selling ready-to-assemble furniture, kitchen systems and home accessories via the large format stores and online platforms. </w:t>
      </w:r>
      <w:r w:rsidRPr="0099673F">
        <w:rPr>
          <w:color w:val="000000" w:themeColor="text1"/>
        </w:rPr>
        <w:t>Section 3.0 gives a comparison between the USA and Chinese macro environments in PESTLE framework and cultural dimensions as put forward by Hofstede, and identifies the favourable and unfavourable factors to IKEA. Section 4.0 defines the entry mode and timing of the individual market by IKEA. Section 5.0 provides a comparative study of segmentation, targeting, positioning (STP) and international marketing mix (7ps) in the two countries with emphasis being made on how product, price, place, and promotion is adjusted to cultural and economic realities. Section 6.0 considers the directional development strategy of IKEA in China with the help of the Ansoff Matrix. Section 7.0 considers ethical concerns about marketing mix in IKEA that includes examples of ethical and unethical marketing to a single country. Section 8.0 will contain the suggestions regarding the future international marketing of IKEA, and Section 9.0 will be a general conclusion.</w:t>
      </w:r>
    </w:p>
    <w:p w14:paraId="1B06E124" w14:textId="77777777" w:rsidR="00231EB6" w:rsidRPr="0099673F" w:rsidRDefault="00231EB6" w:rsidP="00231EB6">
      <w:pPr>
        <w:rPr>
          <w:color w:val="000000" w:themeColor="text1"/>
        </w:rPr>
      </w:pPr>
    </w:p>
    <w:p w14:paraId="35A192A3" w14:textId="77777777" w:rsidR="006D579C" w:rsidRPr="0099673F" w:rsidRDefault="006D579C" w:rsidP="006D579C">
      <w:pPr>
        <w:pStyle w:val="Heading1"/>
        <w:rPr>
          <w:color w:val="000000" w:themeColor="text1"/>
        </w:rPr>
      </w:pPr>
      <w:bookmarkStart w:id="3" w:name="_Toc227448793"/>
      <w:r w:rsidRPr="0099673F">
        <w:rPr>
          <w:color w:val="000000" w:themeColor="text1"/>
        </w:rPr>
        <w:lastRenderedPageBreak/>
        <w:t>2.0 Background information about IKEA</w:t>
      </w:r>
      <w:bookmarkEnd w:id="3"/>
    </w:p>
    <w:p w14:paraId="12835314" w14:textId="77777777" w:rsidR="006D579C" w:rsidRPr="0099673F" w:rsidRDefault="006D579C" w:rsidP="006D579C">
      <w:pPr>
        <w:jc w:val="center"/>
        <w:rPr>
          <w:color w:val="000000" w:themeColor="text1"/>
        </w:rPr>
      </w:pPr>
      <w:r w:rsidRPr="0099673F">
        <w:rPr>
          <w:noProof/>
          <w:color w:val="000000" w:themeColor="text1"/>
        </w:rPr>
        <w:drawing>
          <wp:inline distT="0" distB="0" distL="0" distR="0" wp14:anchorId="3D4C74C7" wp14:editId="3928D275">
            <wp:extent cx="4835205" cy="2725093"/>
            <wp:effectExtent l="0" t="0" r="3810" b="0"/>
            <wp:docPr id="993604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604278" name="Picture 993604278"/>
                    <pic:cNvPicPr/>
                  </pic:nvPicPr>
                  <pic:blipFill>
                    <a:blip r:embed="rId9">
                      <a:extLst>
                        <a:ext uri="{28A0092B-C50C-407E-A947-70E740481C1C}">
                          <a14:useLocalDpi xmlns:a14="http://schemas.microsoft.com/office/drawing/2010/main" val="0"/>
                        </a:ext>
                      </a:extLst>
                    </a:blip>
                    <a:stretch>
                      <a:fillRect/>
                    </a:stretch>
                  </pic:blipFill>
                  <pic:spPr>
                    <a:xfrm>
                      <a:off x="0" y="0"/>
                      <a:ext cx="4844759" cy="2730478"/>
                    </a:xfrm>
                    <a:prstGeom prst="rect">
                      <a:avLst/>
                    </a:prstGeom>
                  </pic:spPr>
                </pic:pic>
              </a:graphicData>
            </a:graphic>
          </wp:inline>
        </w:drawing>
      </w:r>
    </w:p>
    <w:p w14:paraId="5316F444" w14:textId="77777777" w:rsidR="006D579C" w:rsidRPr="0099673F" w:rsidRDefault="006D579C" w:rsidP="006D579C">
      <w:pPr>
        <w:jc w:val="center"/>
        <w:rPr>
          <w:color w:val="000000" w:themeColor="text1"/>
        </w:rPr>
      </w:pPr>
      <w:r w:rsidRPr="0099673F">
        <w:rPr>
          <w:b/>
          <w:bCs/>
          <w:color w:val="000000" w:themeColor="text1"/>
        </w:rPr>
        <w:t xml:space="preserve">Figure 1: </w:t>
      </w:r>
      <w:r w:rsidRPr="0099673F">
        <w:rPr>
          <w:color w:val="000000" w:themeColor="text1"/>
        </w:rPr>
        <w:t>IKEA factory (Burt et al., 2021)</w:t>
      </w:r>
    </w:p>
    <w:p w14:paraId="32A5B1EA" w14:textId="011408AB" w:rsidR="006D579C" w:rsidRPr="0099673F" w:rsidRDefault="006D579C" w:rsidP="006D579C">
      <w:pPr>
        <w:rPr>
          <w:color w:val="000000" w:themeColor="text1"/>
        </w:rPr>
      </w:pPr>
      <w:r w:rsidRPr="0099673F">
        <w:rPr>
          <w:color w:val="000000" w:themeColor="text1"/>
        </w:rPr>
        <w:t xml:space="preserve">IKEA was established in 1943 by Ingvar Kamprad in </w:t>
      </w:r>
      <w:proofErr w:type="spellStart"/>
      <w:r w:rsidRPr="0099673F">
        <w:rPr>
          <w:color w:val="000000" w:themeColor="text1"/>
        </w:rPr>
        <w:t>Aalmundh</w:t>
      </w:r>
      <w:proofErr w:type="spellEnd"/>
      <w:r w:rsidRPr="0099673F">
        <w:rPr>
          <w:color w:val="000000" w:themeColor="text1"/>
        </w:rPr>
        <w:t>, Sweden, and its name is an acronym of his initials and the home and village where he grew up</w:t>
      </w:r>
      <w:r w:rsidR="00EF4D3B" w:rsidRPr="0099673F">
        <w:rPr>
          <w:color w:val="000000" w:themeColor="text1"/>
        </w:rPr>
        <w:t xml:space="preserve"> </w:t>
      </w:r>
      <w:r w:rsidRPr="0099673F">
        <w:rPr>
          <w:color w:val="000000" w:themeColor="text1"/>
        </w:rPr>
        <w:t>(Burt et al., 2021). Sweden is the home country of IKEA, whereas the USA and China are the most important host countries of the international network of IKEA. In the world, Germany is the largest customer base followed by the USA, which has a bit more than 13% of the total IKEA retailing sales, with China contributing a smaller but rapidly increasing number, and also being a large production centre. The main products of IKEA are ready to assemble furniture, kitchen and home accessories which are retailed through big format stores, and to an increasing degree through digital channels.</w:t>
      </w:r>
    </w:p>
    <w:p w14:paraId="19A7365A" w14:textId="3051F620" w:rsidR="006D579C" w:rsidRPr="0099673F" w:rsidRDefault="00EF4D3B" w:rsidP="00EF4D3B">
      <w:pPr>
        <w:rPr>
          <w:b/>
          <w:bCs/>
          <w:color w:val="000000" w:themeColor="text1"/>
        </w:rPr>
      </w:pPr>
      <w:r w:rsidRPr="0099673F">
        <w:rPr>
          <w:b/>
          <w:bCs/>
          <w:color w:val="000000" w:themeColor="text1"/>
        </w:rPr>
        <w:t xml:space="preserve">Mission: </w:t>
      </w:r>
      <w:r w:rsidRPr="0099673F">
        <w:rPr>
          <w:color w:val="000000" w:themeColor="text1"/>
        </w:rPr>
        <w:t>IKEA’s mission is to offer a wide range of well-designed, functional home-furnishing products at prices so low that as many people as possible can afford them</w:t>
      </w:r>
      <w:r w:rsidR="00C054B3" w:rsidRPr="0099673F">
        <w:rPr>
          <w:color w:val="000000" w:themeColor="text1"/>
        </w:rPr>
        <w:t xml:space="preserve"> (IKEA, 2024)</w:t>
      </w:r>
      <w:r w:rsidRPr="0099673F">
        <w:rPr>
          <w:color w:val="000000" w:themeColor="text1"/>
        </w:rPr>
        <w:t>.</w:t>
      </w:r>
    </w:p>
    <w:p w14:paraId="1B298F57" w14:textId="5A9B1231" w:rsidR="00EF4D3B" w:rsidRPr="0099673F" w:rsidRDefault="00EF4D3B" w:rsidP="006D579C">
      <w:pPr>
        <w:rPr>
          <w:color w:val="000000" w:themeColor="text1"/>
        </w:rPr>
      </w:pPr>
      <w:r w:rsidRPr="0099673F">
        <w:rPr>
          <w:b/>
          <w:bCs/>
          <w:color w:val="000000" w:themeColor="text1"/>
        </w:rPr>
        <w:t>Vision:</w:t>
      </w:r>
      <w:r w:rsidRPr="0099673F">
        <w:rPr>
          <w:color w:val="000000" w:themeColor="text1"/>
        </w:rPr>
        <w:t xml:space="preserve"> The vision of the company is to make a better everyday life of the many people and the business concept is to provide a broad variety of well-designed, useful home-furnishing items in the forms of prices such that more people could afford them</w:t>
      </w:r>
      <w:r w:rsidR="00C054B3" w:rsidRPr="0099673F">
        <w:rPr>
          <w:color w:val="000000" w:themeColor="text1"/>
        </w:rPr>
        <w:t xml:space="preserve"> (IKEA, 2024)</w:t>
      </w:r>
      <w:r w:rsidR="003053A0" w:rsidRPr="0099673F">
        <w:rPr>
          <w:color w:val="000000" w:themeColor="text1"/>
        </w:rPr>
        <w:t>.</w:t>
      </w:r>
    </w:p>
    <w:p w14:paraId="3EDCD417" w14:textId="77777777" w:rsidR="006D579C" w:rsidRPr="0099673F" w:rsidRDefault="006D579C" w:rsidP="006D579C">
      <w:pPr>
        <w:rPr>
          <w:color w:val="000000" w:themeColor="text1"/>
        </w:rPr>
      </w:pPr>
    </w:p>
    <w:p w14:paraId="38C15571" w14:textId="77777777" w:rsidR="006D579C" w:rsidRPr="0099673F" w:rsidRDefault="006D579C" w:rsidP="006D579C">
      <w:pPr>
        <w:spacing w:line="259" w:lineRule="auto"/>
        <w:jc w:val="left"/>
        <w:rPr>
          <w:rFonts w:eastAsiaTheme="majorEastAsia" w:cs="Times New Roman"/>
          <w:b/>
          <w:bCs/>
          <w:color w:val="000000" w:themeColor="text1"/>
          <w:sz w:val="32"/>
          <w:szCs w:val="32"/>
        </w:rPr>
      </w:pPr>
      <w:r w:rsidRPr="0099673F">
        <w:rPr>
          <w:color w:val="000000" w:themeColor="text1"/>
        </w:rPr>
        <w:br w:type="page"/>
      </w:r>
    </w:p>
    <w:p w14:paraId="1D1C3224" w14:textId="2E390736" w:rsidR="008C35B0" w:rsidRPr="0099673F" w:rsidRDefault="008C35B0" w:rsidP="008C35B0">
      <w:pPr>
        <w:pStyle w:val="Heading1"/>
        <w:rPr>
          <w:color w:val="000000" w:themeColor="text1"/>
        </w:rPr>
      </w:pPr>
      <w:bookmarkStart w:id="4" w:name="_Toc227448794"/>
      <w:r w:rsidRPr="0099673F">
        <w:rPr>
          <w:color w:val="000000" w:themeColor="text1"/>
        </w:rPr>
        <w:lastRenderedPageBreak/>
        <w:t>3.0 When IKEA entered the host countries</w:t>
      </w:r>
      <w:bookmarkEnd w:id="4"/>
    </w:p>
    <w:p w14:paraId="5DBC3E0F" w14:textId="77777777" w:rsidR="008C35B0" w:rsidRPr="0099673F" w:rsidRDefault="008C35B0" w:rsidP="008C35B0">
      <w:pPr>
        <w:rPr>
          <w:color w:val="000000" w:themeColor="text1"/>
        </w:rPr>
      </w:pPr>
      <w:r w:rsidRPr="0099673F">
        <w:rPr>
          <w:color w:val="000000" w:themeColor="text1"/>
        </w:rPr>
        <w:t>After a successful penetration of various European markets, IKEA entered the United States in 1985, opening its first outlet close to Philadelphia, Pennsylvania. By that point, the idea of flat-pack, self-assembly furniture of a foreign-brand was not yet established among many consumers in the USA, so IKEA has used its unique store layout, catalogue, and very low prices as a source of interest (Wen, 2022). IKEA grew to other major metropolitan areas like New York, Los Angeles, and Chicago, in most cases through large out of town stores which were able to provide large catchment areas.</w:t>
      </w:r>
    </w:p>
    <w:p w14:paraId="19A59B05" w14:textId="77777777" w:rsidR="008C35B0" w:rsidRPr="0099673F" w:rsidRDefault="008C35B0" w:rsidP="008C35B0">
      <w:pPr>
        <w:jc w:val="center"/>
        <w:rPr>
          <w:color w:val="000000" w:themeColor="text1"/>
        </w:rPr>
      </w:pPr>
      <w:r w:rsidRPr="0099673F">
        <w:rPr>
          <w:noProof/>
          <w:color w:val="000000" w:themeColor="text1"/>
        </w:rPr>
        <w:drawing>
          <wp:inline distT="0" distB="0" distL="0" distR="0" wp14:anchorId="54E10AB8" wp14:editId="58652349">
            <wp:extent cx="4907645" cy="3271582"/>
            <wp:effectExtent l="0" t="0" r="7620" b="5080"/>
            <wp:docPr id="13232316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777196" name="Picture 1514777196"/>
                    <pic:cNvPicPr/>
                  </pic:nvPicPr>
                  <pic:blipFill>
                    <a:blip r:embed="rId10">
                      <a:extLst>
                        <a:ext uri="{28A0092B-C50C-407E-A947-70E740481C1C}">
                          <a14:useLocalDpi xmlns:a14="http://schemas.microsoft.com/office/drawing/2010/main" val="0"/>
                        </a:ext>
                      </a:extLst>
                    </a:blip>
                    <a:stretch>
                      <a:fillRect/>
                    </a:stretch>
                  </pic:blipFill>
                  <pic:spPr>
                    <a:xfrm>
                      <a:off x="0" y="0"/>
                      <a:ext cx="4920830" cy="3280371"/>
                    </a:xfrm>
                    <a:prstGeom prst="rect">
                      <a:avLst/>
                    </a:prstGeom>
                  </pic:spPr>
                </pic:pic>
              </a:graphicData>
            </a:graphic>
          </wp:inline>
        </w:drawing>
      </w:r>
    </w:p>
    <w:p w14:paraId="0138D2EE" w14:textId="0DFC174B" w:rsidR="008C35B0" w:rsidRPr="0099673F" w:rsidRDefault="008C35B0" w:rsidP="008C35B0">
      <w:pPr>
        <w:jc w:val="center"/>
        <w:rPr>
          <w:color w:val="000000" w:themeColor="text1"/>
        </w:rPr>
      </w:pPr>
      <w:r w:rsidRPr="0099673F">
        <w:rPr>
          <w:b/>
          <w:bCs/>
          <w:color w:val="000000" w:themeColor="text1"/>
        </w:rPr>
        <w:t xml:space="preserve">Figure </w:t>
      </w:r>
      <w:r w:rsidR="00F529FD" w:rsidRPr="0099673F">
        <w:rPr>
          <w:b/>
          <w:bCs/>
          <w:color w:val="000000" w:themeColor="text1"/>
        </w:rPr>
        <w:t>2</w:t>
      </w:r>
      <w:r w:rsidRPr="0099673F">
        <w:rPr>
          <w:b/>
          <w:bCs/>
          <w:color w:val="000000" w:themeColor="text1"/>
        </w:rPr>
        <w:t xml:space="preserve">: </w:t>
      </w:r>
      <w:r w:rsidRPr="0099673F">
        <w:rPr>
          <w:color w:val="000000" w:themeColor="text1"/>
        </w:rPr>
        <w:t>IKEA in China (Miller, 2024)</w:t>
      </w:r>
    </w:p>
    <w:p w14:paraId="381237B2" w14:textId="326DF377" w:rsidR="008C35B0" w:rsidRPr="0099673F" w:rsidRDefault="008C35B0" w:rsidP="008C35B0">
      <w:pPr>
        <w:rPr>
          <w:color w:val="000000" w:themeColor="text1"/>
        </w:rPr>
      </w:pPr>
      <w:r w:rsidRPr="0099673F">
        <w:rPr>
          <w:color w:val="000000" w:themeColor="text1"/>
        </w:rPr>
        <w:t>IKEA first opened a store in Shanghai in the year 1998 in China. At first, the company attempted to directly copy its European format, only to realize that Chinese consumers were not as at ease with DIY assembly, tended to treat IKEA as an exclusive foreign brand, and had varying space and service expectations (Hu, 2023). With the growth of urban middle classes and income increased, IKEA moved the stores to new locations in urban areas, such as Beijing, Chengdu and Shenzhen, and continued to make adjustments to the store setup, product sizes, pricing strategies, and available services to suit the local preferences and limitations.</w:t>
      </w:r>
    </w:p>
    <w:p w14:paraId="2DEF6ACD" w14:textId="77777777" w:rsidR="008C35B0" w:rsidRPr="0099673F" w:rsidRDefault="008C35B0" w:rsidP="008C35B0">
      <w:pPr>
        <w:spacing w:line="259" w:lineRule="auto"/>
        <w:jc w:val="left"/>
        <w:rPr>
          <w:rFonts w:eastAsiaTheme="majorEastAsia" w:cs="Times New Roman"/>
          <w:b/>
          <w:bCs/>
          <w:color w:val="000000" w:themeColor="text1"/>
          <w:sz w:val="32"/>
          <w:szCs w:val="32"/>
        </w:rPr>
      </w:pPr>
      <w:r w:rsidRPr="0099673F">
        <w:rPr>
          <w:color w:val="000000" w:themeColor="text1"/>
        </w:rPr>
        <w:br w:type="page"/>
      </w:r>
    </w:p>
    <w:p w14:paraId="6BF796C8" w14:textId="27E50F0B" w:rsidR="006D579C" w:rsidRPr="0099673F" w:rsidRDefault="008C35B0" w:rsidP="006D579C">
      <w:pPr>
        <w:pStyle w:val="Heading1"/>
        <w:rPr>
          <w:color w:val="000000" w:themeColor="text1"/>
        </w:rPr>
      </w:pPr>
      <w:bookmarkStart w:id="5" w:name="_Toc227448795"/>
      <w:r w:rsidRPr="0099673F">
        <w:rPr>
          <w:color w:val="000000" w:themeColor="text1"/>
        </w:rPr>
        <w:lastRenderedPageBreak/>
        <w:t>4</w:t>
      </w:r>
      <w:r w:rsidR="006D579C" w:rsidRPr="0099673F">
        <w:rPr>
          <w:color w:val="000000" w:themeColor="text1"/>
        </w:rPr>
        <w:t>.0 Macro environment comparison (PESTLE and Hofstede)</w:t>
      </w:r>
      <w:bookmarkEnd w:id="5"/>
    </w:p>
    <w:p w14:paraId="5B2555C2" w14:textId="679D3596" w:rsidR="009A5F3C" w:rsidRPr="0099673F" w:rsidRDefault="009A5F3C" w:rsidP="009A5F3C">
      <w:pPr>
        <w:rPr>
          <w:color w:val="000000" w:themeColor="text1"/>
        </w:rPr>
      </w:pPr>
      <w:r w:rsidRPr="0099673F">
        <w:rPr>
          <w:color w:val="000000" w:themeColor="text1"/>
        </w:rPr>
        <w:t xml:space="preserve">The macro environment means the broad external forces (like political, economic, social, technological, environmental and legal factors) that affect all businesses but are outside a </w:t>
      </w:r>
      <w:r w:rsidR="00C76226" w:rsidRPr="0099673F">
        <w:rPr>
          <w:color w:val="000000" w:themeColor="text1"/>
        </w:rPr>
        <w:t>company’s</w:t>
      </w:r>
      <w:r w:rsidRPr="0099673F">
        <w:rPr>
          <w:color w:val="000000" w:themeColor="text1"/>
        </w:rPr>
        <w:t xml:space="preserve"> control.</w:t>
      </w:r>
    </w:p>
    <w:p w14:paraId="1890DAE7" w14:textId="64EDC99B" w:rsidR="00F57132" w:rsidRPr="0099673F" w:rsidRDefault="00F57132" w:rsidP="00F57132">
      <w:pPr>
        <w:jc w:val="center"/>
        <w:rPr>
          <w:color w:val="000000" w:themeColor="text1"/>
        </w:rPr>
      </w:pPr>
      <w:r w:rsidRPr="0099673F">
        <w:rPr>
          <w:noProof/>
          <w:color w:val="000000" w:themeColor="text1"/>
        </w:rPr>
        <w:drawing>
          <wp:inline distT="0" distB="0" distL="0" distR="0" wp14:anchorId="115C3DA4" wp14:editId="687A496F">
            <wp:extent cx="4300275" cy="2539382"/>
            <wp:effectExtent l="0" t="0" r="5080" b="0"/>
            <wp:docPr id="228649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649974" name="Picture 228649974"/>
                    <pic:cNvPicPr/>
                  </pic:nvPicPr>
                  <pic:blipFill>
                    <a:blip r:embed="rId11">
                      <a:extLst>
                        <a:ext uri="{28A0092B-C50C-407E-A947-70E740481C1C}">
                          <a14:useLocalDpi xmlns:a14="http://schemas.microsoft.com/office/drawing/2010/main" val="0"/>
                        </a:ext>
                      </a:extLst>
                    </a:blip>
                    <a:stretch>
                      <a:fillRect/>
                    </a:stretch>
                  </pic:blipFill>
                  <pic:spPr>
                    <a:xfrm>
                      <a:off x="0" y="0"/>
                      <a:ext cx="4308350" cy="2544150"/>
                    </a:xfrm>
                    <a:prstGeom prst="rect">
                      <a:avLst/>
                    </a:prstGeom>
                  </pic:spPr>
                </pic:pic>
              </a:graphicData>
            </a:graphic>
          </wp:inline>
        </w:drawing>
      </w:r>
    </w:p>
    <w:p w14:paraId="217D3BDB" w14:textId="41E24430" w:rsidR="00F57132" w:rsidRPr="0099673F" w:rsidRDefault="00F57132" w:rsidP="00F57132">
      <w:pPr>
        <w:jc w:val="center"/>
        <w:rPr>
          <w:color w:val="000000" w:themeColor="text1"/>
        </w:rPr>
      </w:pPr>
      <w:r w:rsidRPr="0099673F">
        <w:rPr>
          <w:b/>
          <w:bCs/>
          <w:color w:val="000000" w:themeColor="text1"/>
        </w:rPr>
        <w:t xml:space="preserve">Figure </w:t>
      </w:r>
      <w:r w:rsidR="00F529FD" w:rsidRPr="0099673F">
        <w:rPr>
          <w:b/>
          <w:bCs/>
          <w:color w:val="000000" w:themeColor="text1"/>
        </w:rPr>
        <w:t>3</w:t>
      </w:r>
      <w:r w:rsidRPr="0099673F">
        <w:rPr>
          <w:b/>
          <w:bCs/>
          <w:color w:val="000000" w:themeColor="text1"/>
        </w:rPr>
        <w:t xml:space="preserve">: </w:t>
      </w:r>
      <w:r w:rsidRPr="0099673F">
        <w:rPr>
          <w:color w:val="000000" w:themeColor="text1"/>
        </w:rPr>
        <w:t>PESTLE Framework</w:t>
      </w:r>
      <w:r w:rsidR="004547C8" w:rsidRPr="0099673F">
        <w:rPr>
          <w:color w:val="000000" w:themeColor="text1"/>
        </w:rPr>
        <w:t xml:space="preserve"> (Gabellini, 2023)</w:t>
      </w:r>
    </w:p>
    <w:p w14:paraId="1460627B" w14:textId="71050156" w:rsidR="006D579C" w:rsidRPr="0099673F" w:rsidRDefault="008C35B0" w:rsidP="006D579C">
      <w:pPr>
        <w:pStyle w:val="Heading2"/>
        <w:rPr>
          <w:color w:val="000000" w:themeColor="text1"/>
        </w:rPr>
      </w:pPr>
      <w:bookmarkStart w:id="6" w:name="_Toc227448796"/>
      <w:r w:rsidRPr="0099673F">
        <w:rPr>
          <w:color w:val="000000" w:themeColor="text1"/>
        </w:rPr>
        <w:t>4</w:t>
      </w:r>
      <w:r w:rsidR="006D579C" w:rsidRPr="0099673F">
        <w:rPr>
          <w:color w:val="000000" w:themeColor="text1"/>
        </w:rPr>
        <w:t>.1 Political factors</w:t>
      </w:r>
      <w:bookmarkEnd w:id="6"/>
    </w:p>
    <w:p w14:paraId="1A38127A" w14:textId="140BC9CB" w:rsidR="007A4AA1" w:rsidRPr="0099673F" w:rsidRDefault="006D579C" w:rsidP="007A4AA1">
      <w:pPr>
        <w:rPr>
          <w:color w:val="000000" w:themeColor="text1"/>
        </w:rPr>
      </w:pPr>
      <w:r w:rsidRPr="0099673F">
        <w:rPr>
          <w:color w:val="000000" w:themeColor="text1"/>
        </w:rPr>
        <w:t xml:space="preserve">The United States has a stable democratic political system with established institutions yet companies such as IKEA </w:t>
      </w:r>
      <w:r w:rsidR="001507FE" w:rsidRPr="0099673F">
        <w:rPr>
          <w:color w:val="000000" w:themeColor="text1"/>
        </w:rPr>
        <w:t>must</w:t>
      </w:r>
      <w:r w:rsidRPr="0099673F">
        <w:rPr>
          <w:color w:val="000000" w:themeColor="text1"/>
        </w:rPr>
        <w:t xml:space="preserve"> operate in a complex balance of both federal and state laws with specific laws particularly labour, safety and environment. Recent developments in the trade politics and customs levies on imported furniture and raw materials both in China and Europe have made the IKEA operations to work more expensive in the US and the firm has had to rethink its sourcing and pricing patterns (Gabellini, 2023). </w:t>
      </w:r>
      <w:r w:rsidR="003F644E" w:rsidRPr="0099673F">
        <w:rPr>
          <w:color w:val="000000" w:themeColor="text1"/>
        </w:rPr>
        <w:t xml:space="preserve">China has a one-party political system in which the government significantly contributes to the establishment of the economic priorities, foreign investment regulation, and land use control (Baraldi and Ratajczak-Mrozek, 2019). The retailers in foreign countries are required to follow special principles regarding the store format, joint venture and data management that have influenced the development of IKEA and its investment in the domestic production as well as in the mixed-use retail centres. </w:t>
      </w:r>
      <w:r w:rsidR="007A4AA1" w:rsidRPr="0099673F">
        <w:rPr>
          <w:color w:val="000000" w:themeColor="text1"/>
        </w:rPr>
        <w:t>In the USA, companies like IKEA pay a federal corporate income tax of 21%, and some Chinese furniture imports face extra tariffs of around 10–25%. This raises sourcing costs</w:t>
      </w:r>
      <w:r w:rsidR="006A0421" w:rsidRPr="0099673F">
        <w:rPr>
          <w:color w:val="000000" w:themeColor="text1"/>
        </w:rPr>
        <w:t xml:space="preserve"> (Mahalakshmi et al., 2024)</w:t>
      </w:r>
      <w:r w:rsidR="007A4AA1" w:rsidRPr="0099673F">
        <w:rPr>
          <w:color w:val="000000" w:themeColor="text1"/>
        </w:rPr>
        <w:t xml:space="preserve">. In China, the standard corporate income tax rate is 25% with lower preferential </w:t>
      </w:r>
      <w:r w:rsidR="007A4AA1" w:rsidRPr="0099673F">
        <w:rPr>
          <w:color w:val="000000" w:themeColor="text1"/>
        </w:rPr>
        <w:lastRenderedPageBreak/>
        <w:t>rates for certain high‑tech or encouraged industries, and imported furniture also faces customs duty plus 13% VAT that must be built into prices.</w:t>
      </w:r>
    </w:p>
    <w:p w14:paraId="04557FB3" w14:textId="339DC68A" w:rsidR="003F644E" w:rsidRPr="0099673F" w:rsidRDefault="00F43FC5" w:rsidP="00F43FC5">
      <w:pPr>
        <w:pStyle w:val="Heading2"/>
        <w:rPr>
          <w:color w:val="000000" w:themeColor="text1"/>
        </w:rPr>
      </w:pPr>
      <w:bookmarkStart w:id="7" w:name="_Toc227448797"/>
      <w:r w:rsidRPr="0099673F">
        <w:rPr>
          <w:color w:val="000000" w:themeColor="text1"/>
        </w:rPr>
        <w:t xml:space="preserve">4.2 </w:t>
      </w:r>
      <w:r w:rsidR="003F644E" w:rsidRPr="0099673F">
        <w:rPr>
          <w:color w:val="000000" w:themeColor="text1"/>
        </w:rPr>
        <w:t>Economic factors</w:t>
      </w:r>
      <w:bookmarkEnd w:id="7"/>
      <w:r w:rsidR="00D01161" w:rsidRPr="0099673F">
        <w:rPr>
          <w:color w:val="000000" w:themeColor="text1"/>
        </w:rPr>
        <w:t xml:space="preserve"> </w:t>
      </w:r>
    </w:p>
    <w:p w14:paraId="5CA8A938" w14:textId="6A3026C7" w:rsidR="006D579C" w:rsidRPr="0099673F" w:rsidRDefault="006D579C" w:rsidP="006D579C">
      <w:pPr>
        <w:rPr>
          <w:color w:val="000000" w:themeColor="text1"/>
        </w:rPr>
      </w:pPr>
      <w:r w:rsidRPr="0099673F">
        <w:rPr>
          <w:color w:val="000000" w:themeColor="text1"/>
        </w:rPr>
        <w:t>The USA is economically a high-income nation that has a large middle-income population with a well-developed retail market, which gives the country a solid base of demand of inexpensive but stylish furniture and home accessories. Nevertheless, inflation, increased interest rates and a slowing housing market in the mid 2020s have left consumers being more cautious and IKEA has been forced to emphasise on value and keep its New Lower Prices and protect its price leadership.</w:t>
      </w:r>
      <w:r w:rsidR="003F644E" w:rsidRPr="0099673F">
        <w:rPr>
          <w:color w:val="000000" w:themeColor="text1"/>
        </w:rPr>
        <w:t xml:space="preserve"> </w:t>
      </w:r>
      <w:r w:rsidRPr="0099673F">
        <w:rPr>
          <w:color w:val="000000" w:themeColor="text1"/>
        </w:rPr>
        <w:t>Over the decades, the Chinese had enjoyed a high rate of GDP growth and urbanisation resulting in an emerging middle class and a high demand of modern home furnishing (</w:t>
      </w:r>
      <w:proofErr w:type="spellStart"/>
      <w:r w:rsidRPr="0099673F">
        <w:rPr>
          <w:color w:val="000000" w:themeColor="text1"/>
        </w:rPr>
        <w:t>Hanbing</w:t>
      </w:r>
      <w:proofErr w:type="spellEnd"/>
      <w:r w:rsidRPr="0099673F">
        <w:rPr>
          <w:color w:val="000000" w:themeColor="text1"/>
        </w:rPr>
        <w:t>, 2024). In more recent times though, there has been decelerating growth, a severe slump in the property-market and a drop in consumer confidence, that has been damaging furniture sales and IKEA has closed seven of its large suburban stores as it plans over ten smaller ones, and in better locations.</w:t>
      </w:r>
    </w:p>
    <w:p w14:paraId="4D70A0A2" w14:textId="77777777" w:rsidR="006D579C" w:rsidRPr="0099673F" w:rsidRDefault="006D579C" w:rsidP="006D579C">
      <w:pPr>
        <w:rPr>
          <w:color w:val="000000" w:themeColor="text1"/>
        </w:rPr>
      </w:pPr>
      <w:r w:rsidRPr="0099673F">
        <w:rPr>
          <w:color w:val="000000" w:themeColor="text1"/>
        </w:rPr>
        <w:t>From a PESTLE point of view, US environment is favourable due to income levels, market size, and acceptance of big-box retail and less favourable due to trade uncertainty and pressures associated with tariffs. China is good in regard to long-term urbanisation, government enablement on local consumption, and digital infrastructure, and bad in regard to regulatory heterogeneity, cyclical business risk, and reliance on the health of the property market.</w:t>
      </w:r>
    </w:p>
    <w:p w14:paraId="74CF5824" w14:textId="4653442F" w:rsidR="006D579C" w:rsidRPr="0099673F" w:rsidRDefault="008C35B0" w:rsidP="006D579C">
      <w:pPr>
        <w:pStyle w:val="Heading2"/>
        <w:rPr>
          <w:color w:val="000000" w:themeColor="text1"/>
        </w:rPr>
      </w:pPr>
      <w:bookmarkStart w:id="8" w:name="_Toc227448798"/>
      <w:r w:rsidRPr="0099673F">
        <w:rPr>
          <w:color w:val="000000" w:themeColor="text1"/>
        </w:rPr>
        <w:t>4</w:t>
      </w:r>
      <w:r w:rsidR="006D579C" w:rsidRPr="0099673F">
        <w:rPr>
          <w:color w:val="000000" w:themeColor="text1"/>
        </w:rPr>
        <w:t>.</w:t>
      </w:r>
      <w:r w:rsidR="00F43FC5" w:rsidRPr="0099673F">
        <w:rPr>
          <w:color w:val="000000" w:themeColor="text1"/>
        </w:rPr>
        <w:t>3</w:t>
      </w:r>
      <w:r w:rsidR="006D579C" w:rsidRPr="0099673F">
        <w:rPr>
          <w:color w:val="000000" w:themeColor="text1"/>
        </w:rPr>
        <w:t xml:space="preserve"> Social and demographic factors</w:t>
      </w:r>
      <w:bookmarkEnd w:id="8"/>
    </w:p>
    <w:p w14:paraId="51754F7E" w14:textId="77777777" w:rsidR="006D579C" w:rsidRPr="0099673F" w:rsidRDefault="006D579C" w:rsidP="006D579C">
      <w:pPr>
        <w:rPr>
          <w:color w:val="000000" w:themeColor="text1"/>
        </w:rPr>
      </w:pPr>
      <w:r w:rsidRPr="0099673F">
        <w:rPr>
          <w:color w:val="000000" w:themeColor="text1"/>
        </w:rPr>
        <w:t>Social and demographic factors have a substantial impact on the nature of the design and promotion of the offer that IKEA needs to create. Average home sizes in the USA are quite large according to the global standards, more so in the suburbs, which prompts the need to have big sofas, king beds, big dining tables, and full-system kitchens (Burt et al., 2021). Car ownership is ubiquitous, and the consumers are used to driving to out-of-town shopping malls, which is how IKEA fits in its old-fashioned large warehouse stores on the peripheral areas of the cities. There is also a strong DIY (do</w:t>
      </w:r>
      <w:r w:rsidRPr="0099673F">
        <w:rPr>
          <w:color w:val="000000" w:themeColor="text1"/>
        </w:rPr>
        <w:noBreakHyphen/>
        <w:t>it</w:t>
      </w:r>
      <w:r w:rsidRPr="0099673F">
        <w:rPr>
          <w:color w:val="000000" w:themeColor="text1"/>
        </w:rPr>
        <w:noBreakHyphen/>
        <w:t>yourself) culture: a considerable percentage of the American customers feel at ease when assembling furniture with their hands and working with self-service systems in the stores.</w:t>
      </w:r>
    </w:p>
    <w:p w14:paraId="1C777CB4" w14:textId="77777777" w:rsidR="006D579C" w:rsidRPr="0099673F" w:rsidRDefault="006D579C" w:rsidP="006D579C">
      <w:pPr>
        <w:jc w:val="center"/>
        <w:rPr>
          <w:color w:val="000000" w:themeColor="text1"/>
        </w:rPr>
      </w:pPr>
      <w:r w:rsidRPr="0099673F">
        <w:rPr>
          <w:noProof/>
          <w:color w:val="000000" w:themeColor="text1"/>
        </w:rPr>
        <w:lastRenderedPageBreak/>
        <w:drawing>
          <wp:inline distT="0" distB="0" distL="0" distR="0" wp14:anchorId="6E1E9603" wp14:editId="266DE42E">
            <wp:extent cx="4925752" cy="3285836"/>
            <wp:effectExtent l="0" t="0" r="8255" b="0"/>
            <wp:docPr id="19069239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5879" name="Picture 19055879"/>
                    <pic:cNvPicPr/>
                  </pic:nvPicPr>
                  <pic:blipFill>
                    <a:blip r:embed="rId12">
                      <a:extLst>
                        <a:ext uri="{28A0092B-C50C-407E-A947-70E740481C1C}">
                          <a14:useLocalDpi xmlns:a14="http://schemas.microsoft.com/office/drawing/2010/main" val="0"/>
                        </a:ext>
                      </a:extLst>
                    </a:blip>
                    <a:stretch>
                      <a:fillRect/>
                    </a:stretch>
                  </pic:blipFill>
                  <pic:spPr>
                    <a:xfrm>
                      <a:off x="0" y="0"/>
                      <a:ext cx="4930965" cy="3289313"/>
                    </a:xfrm>
                    <a:prstGeom prst="rect">
                      <a:avLst/>
                    </a:prstGeom>
                  </pic:spPr>
                </pic:pic>
              </a:graphicData>
            </a:graphic>
          </wp:inline>
        </w:drawing>
      </w:r>
    </w:p>
    <w:p w14:paraId="2EF7B665" w14:textId="6F5E0722" w:rsidR="006D579C" w:rsidRPr="0099673F" w:rsidRDefault="006D579C" w:rsidP="006D579C">
      <w:pPr>
        <w:jc w:val="center"/>
        <w:rPr>
          <w:b/>
          <w:bCs/>
          <w:color w:val="000000" w:themeColor="text1"/>
        </w:rPr>
      </w:pPr>
      <w:r w:rsidRPr="0099673F">
        <w:rPr>
          <w:b/>
          <w:bCs/>
          <w:color w:val="000000" w:themeColor="text1"/>
        </w:rPr>
        <w:t xml:space="preserve">Figure </w:t>
      </w:r>
      <w:r w:rsidR="00F529FD" w:rsidRPr="0099673F">
        <w:rPr>
          <w:b/>
          <w:bCs/>
          <w:color w:val="000000" w:themeColor="text1"/>
        </w:rPr>
        <w:t>4</w:t>
      </w:r>
      <w:r w:rsidRPr="0099673F">
        <w:rPr>
          <w:b/>
          <w:bCs/>
          <w:color w:val="000000" w:themeColor="text1"/>
        </w:rPr>
        <w:t xml:space="preserve">: </w:t>
      </w:r>
      <w:r w:rsidRPr="0099673F">
        <w:rPr>
          <w:color w:val="000000" w:themeColor="text1"/>
        </w:rPr>
        <w:t>IKEA customers in Beijing on 'try before you buy' (Burt et al., 2021)</w:t>
      </w:r>
    </w:p>
    <w:p w14:paraId="701D1296" w14:textId="77777777" w:rsidR="006D579C" w:rsidRPr="0099673F" w:rsidRDefault="006D579C" w:rsidP="006D579C">
      <w:pPr>
        <w:rPr>
          <w:color w:val="000000" w:themeColor="text1"/>
        </w:rPr>
      </w:pPr>
      <w:r w:rsidRPr="0099673F">
        <w:rPr>
          <w:color w:val="000000" w:themeColor="text1"/>
        </w:rPr>
        <w:t>The situation is different in China. In cities such as Shanghai or Beijing, the area of the apartments is much smaller with sizes of 4080 square metres per young family, and multigenerational living is more widespread. Consumers appreciate furniture that will help save space, provide additional storage away, and the ability to reconfigure it to accommodate various activities during the day (Gabellini, 2023). Conventionally, most Chinese families favoured tailor-made furniture and they used the services of professional installers, thus the DIY idea was less appealing and demanded additional education on the part of IKEA. The Chinese consumers are also highly digital, and the intensive use of super apps and social media has played a critical role in product discovery, price comparison, and sharing of experiences, which drives IKEA to be highly active online.</w:t>
      </w:r>
    </w:p>
    <w:p w14:paraId="2034F369" w14:textId="5C0464ED" w:rsidR="007A4AA1" w:rsidRPr="0099673F" w:rsidRDefault="007A4AA1" w:rsidP="006D579C">
      <w:pPr>
        <w:rPr>
          <w:color w:val="000000" w:themeColor="text1"/>
        </w:rPr>
      </w:pPr>
      <w:r w:rsidRPr="0099673F">
        <w:rPr>
          <w:color w:val="000000" w:themeColor="text1"/>
        </w:rPr>
        <w:t>In both the USA and China, households are getting smaller and more urban, with more people living in apartments rather than large family homes which increases demand for compact, space-saving furniture</w:t>
      </w:r>
      <w:r w:rsidR="007878B9" w:rsidRPr="0099673F">
        <w:rPr>
          <w:color w:val="000000" w:themeColor="text1"/>
        </w:rPr>
        <w:t xml:space="preserve"> (Miller, 2024)</w:t>
      </w:r>
      <w:r w:rsidRPr="0099673F">
        <w:rPr>
          <w:color w:val="000000" w:themeColor="text1"/>
        </w:rPr>
        <w:t>. In China, rapid urbanisation and a growing young middle class are shifting tastes toward modern, international styles, while in the USA, ageing populations and more remote working are driving interest in comfortable, multifunctional home spaces.</w:t>
      </w:r>
    </w:p>
    <w:p w14:paraId="68B102F1" w14:textId="5BE24D30" w:rsidR="001F51BE" w:rsidRPr="0099673F" w:rsidRDefault="008D7BEC" w:rsidP="008D7BEC">
      <w:pPr>
        <w:pStyle w:val="Heading2"/>
        <w:rPr>
          <w:color w:val="000000" w:themeColor="text1"/>
        </w:rPr>
      </w:pPr>
      <w:bookmarkStart w:id="9" w:name="_Toc227448799"/>
      <w:r w:rsidRPr="0099673F">
        <w:rPr>
          <w:color w:val="000000" w:themeColor="text1"/>
        </w:rPr>
        <w:lastRenderedPageBreak/>
        <w:t>4.</w:t>
      </w:r>
      <w:r w:rsidR="00F43FC5" w:rsidRPr="0099673F">
        <w:rPr>
          <w:color w:val="000000" w:themeColor="text1"/>
        </w:rPr>
        <w:t>4</w:t>
      </w:r>
      <w:r w:rsidRPr="0099673F">
        <w:rPr>
          <w:color w:val="000000" w:themeColor="text1"/>
        </w:rPr>
        <w:t xml:space="preserve"> </w:t>
      </w:r>
      <w:r w:rsidR="001F51BE" w:rsidRPr="0099673F">
        <w:rPr>
          <w:color w:val="000000" w:themeColor="text1"/>
        </w:rPr>
        <w:t>Hofstede's Cultural Dimensions – Country Comparison</w:t>
      </w:r>
      <w:bookmarkEnd w:id="9"/>
    </w:p>
    <w:p w14:paraId="5241FE37" w14:textId="77777777" w:rsidR="00231EB6" w:rsidRPr="0099673F" w:rsidRDefault="00231EB6" w:rsidP="00231EB6">
      <w:pPr>
        <w:rPr>
          <w:color w:val="000000" w:themeColor="text1"/>
        </w:rPr>
      </w:pPr>
      <w:r w:rsidRPr="0099673F">
        <w:rPr>
          <w:color w:val="000000" w:themeColor="text1"/>
        </w:rPr>
        <w:t>Hofstede's cultural dimensions model is a popular model that is used to compare national cultures based on six dimensions; individualism, power distance, uncertainty avoidance, masculinity, long-term orientation, and indulgence. A comparison between the USA and China based on these dimensions illustrates significant differences that directly inform how IKEA should go about its marketing mix in each of these markets.</w:t>
      </w:r>
    </w:p>
    <w:p w14:paraId="63203843" w14:textId="1EF26BED" w:rsidR="00231EB6" w:rsidRPr="0099673F" w:rsidRDefault="00231EB6" w:rsidP="00231EB6">
      <w:pPr>
        <w:rPr>
          <w:color w:val="000000" w:themeColor="text1"/>
        </w:rPr>
      </w:pPr>
      <w:r w:rsidRPr="0099673F">
        <w:rPr>
          <w:color w:val="000000" w:themeColor="text1"/>
        </w:rPr>
        <w:t>The USA has a very high individualism (91), so the American consumers are more concerned with their personal purposes, expressing themselves, and making their own decisions. China, on the contrary, has a very low score (20), which indicates the collectivist culture, in which the family relationships, harmony within the group, and mutual decisions matter. In the case of IKEA, this implies that the US campaigns should focus on personal style and personal expression of the home, whereas the Chinese campaigns would prove better when they demonstrate the family unity and common living areas. On power distance, China is rated around 80 to only 40 of the USA, which implies that Chinese consumers are more at ease with the concept of hierarchy and demand staff to adopt an expert, advisory position. This is why IKEA would have to provide more professional delivery and assembly services in China, and its self-service approach is effective in the US, which is more egalitarian.</w:t>
      </w:r>
    </w:p>
    <w:p w14:paraId="40224863" w14:textId="454DE195" w:rsidR="00231EB6" w:rsidRPr="0099673F" w:rsidRDefault="00231EB6" w:rsidP="00231EB6">
      <w:pPr>
        <w:rPr>
          <w:color w:val="000000" w:themeColor="text1"/>
        </w:rPr>
      </w:pPr>
      <w:r w:rsidRPr="0099673F">
        <w:rPr>
          <w:color w:val="000000" w:themeColor="text1"/>
        </w:rPr>
        <w:t>China is also much higher in long-term orientation (87 vs 26 in the USA), which implies that Chinese customers prioritize long-term investment, durability and patience over short-term payoffs. Practically, IKEA can focus on sustainable quality and value in China, whereas in the USA, temporary promotions and seasonal offers are likely to cause greater response in consumers. Finally, the USA has a higher score on indulgence (68 vs 24 in China), indicating that Americans tend to be more disposed towards the leisure and impulse purchases, the lower score in China indicates that the Chinese tend to be more restrained and practical in their consumption habits, confirming the necessity of IKEA to emphasize practicality and value money in its Chinese marketing.</w:t>
      </w:r>
    </w:p>
    <w:p w14:paraId="4A2D3C64" w14:textId="5706A474" w:rsidR="008D7BEC" w:rsidRPr="0099673F" w:rsidRDefault="001F51BE" w:rsidP="008D7BEC">
      <w:pPr>
        <w:pStyle w:val="Heading2"/>
        <w:rPr>
          <w:color w:val="000000" w:themeColor="text1"/>
        </w:rPr>
      </w:pPr>
      <w:bookmarkStart w:id="10" w:name="_Toc227448800"/>
      <w:r w:rsidRPr="0099673F">
        <w:rPr>
          <w:color w:val="000000" w:themeColor="text1"/>
        </w:rPr>
        <w:t xml:space="preserve">4.5 </w:t>
      </w:r>
      <w:r w:rsidR="008D7BEC" w:rsidRPr="0099673F">
        <w:rPr>
          <w:color w:val="000000" w:themeColor="text1"/>
        </w:rPr>
        <w:t>Hofstede’s cultural dimensions – advantages and disadvantages</w:t>
      </w:r>
      <w:bookmarkEnd w:id="10"/>
    </w:p>
    <w:p w14:paraId="4472AAB6" w14:textId="77777777" w:rsidR="008D7BEC" w:rsidRPr="0099673F" w:rsidRDefault="008D7BEC" w:rsidP="008D7BEC">
      <w:pPr>
        <w:rPr>
          <w:color w:val="000000" w:themeColor="text1"/>
        </w:rPr>
      </w:pPr>
      <w:r w:rsidRPr="0099673F">
        <w:rPr>
          <w:color w:val="000000" w:themeColor="text1"/>
        </w:rPr>
        <w:t xml:space="preserve">The cultural dimensions developed by Hofstede assist in explaining more about the cultural differences between the USA and China which influence the marketing mix of IKEA. The USA has a high score on individualism (approximately 91) which is why individuals focus on personal objectives, self-reliance, and autonomy. China, in its turn, has low score on individualism (approximately 20), which means that this is a collectivist society in which </w:t>
      </w:r>
      <w:r w:rsidRPr="0099673F">
        <w:rPr>
          <w:color w:val="000000" w:themeColor="text1"/>
        </w:rPr>
        <w:lastRenderedPageBreak/>
        <w:t>individuals are more concerned with group harmony, family duties, and social relations (Burt, Ulf and Thelander, 2018). In the case of IKEA, it implies that individual choice and personal style messages are effective in the US, but in China it is better to demonstrate how IKEA products could help people make cozy common spaces in their families or among friends.</w:t>
      </w:r>
    </w:p>
    <w:p w14:paraId="7E0BCE8C" w14:textId="77777777" w:rsidR="008D7BEC" w:rsidRPr="0099673F" w:rsidRDefault="008D7BEC" w:rsidP="008D7BEC">
      <w:pPr>
        <w:rPr>
          <w:color w:val="000000" w:themeColor="text1"/>
        </w:rPr>
      </w:pPr>
      <w:r w:rsidRPr="0099673F">
        <w:rPr>
          <w:color w:val="000000" w:themeColor="text1"/>
        </w:rPr>
        <w:t>China is rated highly on power distance (about 80) which means that it is more tolerant to hierarchy and authority whilst the USA is rated lower (about 40) which means that it has a more egalitarian and less formal culture. This implies that the Chinese customers might require a more professional approach by employees and a more official form of service experiences, but the American customers are more at home with a self-service approach and a formal communication style (</w:t>
      </w:r>
      <w:proofErr w:type="spellStart"/>
      <w:r w:rsidRPr="0099673F">
        <w:rPr>
          <w:color w:val="000000" w:themeColor="text1"/>
        </w:rPr>
        <w:t>Hanbing</w:t>
      </w:r>
      <w:proofErr w:type="spellEnd"/>
      <w:r w:rsidRPr="0099673F">
        <w:rPr>
          <w:color w:val="000000" w:themeColor="text1"/>
        </w:rPr>
        <w:t>, 2024). In the case of IKEA, this presents both benefits and drawbacks: its self-service idea is well suited to its low power distance US culture, though requires further implementing and employee training in China.</w:t>
      </w:r>
    </w:p>
    <w:p w14:paraId="25FFC72C" w14:textId="77777777" w:rsidR="008D7BEC" w:rsidRPr="0099673F" w:rsidRDefault="008D7BEC" w:rsidP="008D7BEC">
      <w:pPr>
        <w:rPr>
          <w:color w:val="000000" w:themeColor="text1"/>
        </w:rPr>
      </w:pPr>
      <w:r w:rsidRPr="0099673F">
        <w:rPr>
          <w:color w:val="000000" w:themeColor="text1"/>
        </w:rPr>
        <w:t>China has also scored significantly higher than USA in the long-term orientation which implies that Chinese individuals are more likely to plan their future, appreciate persistence and tolerate delayed rewards. This can be an advantage to IKEA when it focuses on the durability and long-time value of investing in furniture in China (Miller, 2024). Consumerism within the USA is more oriented towards short-term, so it is possible that they react more to promotions and fast makeovers, as well as seasonal trends. In general, the Hofstede model demonstrates that cultural variations provide opportunities as well as challenges to IKEA and have to be considered when modifying its 7Ps in every country.</w:t>
      </w:r>
    </w:p>
    <w:p w14:paraId="265EF2CA" w14:textId="08128F2E" w:rsidR="006D579C" w:rsidRPr="0099673F" w:rsidRDefault="008C35B0" w:rsidP="006D579C">
      <w:pPr>
        <w:pStyle w:val="Heading2"/>
        <w:rPr>
          <w:color w:val="000000" w:themeColor="text1"/>
        </w:rPr>
      </w:pPr>
      <w:bookmarkStart w:id="11" w:name="_Toc227448801"/>
      <w:r w:rsidRPr="0099673F">
        <w:rPr>
          <w:color w:val="000000" w:themeColor="text1"/>
        </w:rPr>
        <w:t>4</w:t>
      </w:r>
      <w:r w:rsidR="006D579C" w:rsidRPr="0099673F">
        <w:rPr>
          <w:color w:val="000000" w:themeColor="text1"/>
        </w:rPr>
        <w:t>.</w:t>
      </w:r>
      <w:r w:rsidR="001F51BE" w:rsidRPr="0099673F">
        <w:rPr>
          <w:color w:val="000000" w:themeColor="text1"/>
        </w:rPr>
        <w:t>6</w:t>
      </w:r>
      <w:r w:rsidR="006D579C" w:rsidRPr="0099673F">
        <w:rPr>
          <w:color w:val="000000" w:themeColor="text1"/>
        </w:rPr>
        <w:t xml:space="preserve"> Technological factors</w:t>
      </w:r>
      <w:bookmarkEnd w:id="11"/>
    </w:p>
    <w:p w14:paraId="2394F13F" w14:textId="77777777" w:rsidR="006D579C" w:rsidRPr="0099673F" w:rsidRDefault="006D579C" w:rsidP="006D579C">
      <w:pPr>
        <w:rPr>
          <w:color w:val="000000" w:themeColor="text1"/>
        </w:rPr>
      </w:pPr>
      <w:r w:rsidRPr="0099673F">
        <w:rPr>
          <w:color w:val="000000" w:themeColor="text1"/>
        </w:rPr>
        <w:t>Both markets are technologically developed yet they are different in structure. E commerce has been rapidly increasing in the USA and consumers combine retailer websites, apps, and marketplaces. IKEA U.S. has reacted with investing in its online store, room-planning tools, and AR apps and made about 1.9 billion dollars in online sales in FY24, processing hundreds of millions of visits to its online channels (Miller, 2024). Digital ecosystems are even more interconnected in China: consumers shop and pay on such platforms as Tmall, JD.com, and WeChat, and social commerce is widespread. IKEA has devoted approximately 10 billion RMB to Chinese e commerce and digitalisation, and online sales have increased over 70% in 2021, demonstrating the relevance of technology in its macro environment there.</w:t>
      </w:r>
    </w:p>
    <w:p w14:paraId="0D21AF7C" w14:textId="15351E9F" w:rsidR="0022153F" w:rsidRPr="0099673F" w:rsidRDefault="00F43FC5" w:rsidP="00F43FC5">
      <w:pPr>
        <w:pStyle w:val="Heading2"/>
        <w:rPr>
          <w:color w:val="000000" w:themeColor="text1"/>
        </w:rPr>
      </w:pPr>
      <w:bookmarkStart w:id="12" w:name="_Toc227448802"/>
      <w:r w:rsidRPr="0099673F">
        <w:rPr>
          <w:color w:val="000000" w:themeColor="text1"/>
        </w:rPr>
        <w:lastRenderedPageBreak/>
        <w:t>4.</w:t>
      </w:r>
      <w:r w:rsidR="001F51BE" w:rsidRPr="0099673F">
        <w:rPr>
          <w:color w:val="000000" w:themeColor="text1"/>
        </w:rPr>
        <w:t>7</w:t>
      </w:r>
      <w:r w:rsidRPr="0099673F">
        <w:rPr>
          <w:color w:val="000000" w:themeColor="text1"/>
        </w:rPr>
        <w:t xml:space="preserve"> </w:t>
      </w:r>
      <w:r w:rsidR="0022153F" w:rsidRPr="0099673F">
        <w:rPr>
          <w:color w:val="000000" w:themeColor="text1"/>
        </w:rPr>
        <w:t>Legal factors</w:t>
      </w:r>
      <w:bookmarkEnd w:id="12"/>
    </w:p>
    <w:p w14:paraId="23F7CAC4" w14:textId="5A6C706B" w:rsidR="006D579C" w:rsidRPr="0099673F" w:rsidRDefault="006D579C" w:rsidP="006D579C">
      <w:pPr>
        <w:rPr>
          <w:color w:val="000000" w:themeColor="text1"/>
        </w:rPr>
      </w:pPr>
      <w:r w:rsidRPr="0099673F">
        <w:rPr>
          <w:color w:val="000000" w:themeColor="text1"/>
        </w:rPr>
        <w:t>Legally, IKEA must adhere to the laws of consumer protection, labour, product safety, and advertising in the two countries. The USA is experiencing increased legal and societal attention to sustainability, waste, and transparency, impacting IKEA packaging, materials, and recycling programmes (Roy, 2020). The government in China has increased environmental and data regulations and this has resulted into stricter observation on the practices of sourcing and manufacturing and also regulations on how foreign companies manage the data of their customers.</w:t>
      </w:r>
    </w:p>
    <w:p w14:paraId="5D4870AF" w14:textId="23C0E904" w:rsidR="0022153F" w:rsidRPr="0099673F" w:rsidRDefault="00F43FC5" w:rsidP="00F43FC5">
      <w:pPr>
        <w:pStyle w:val="Heading2"/>
        <w:rPr>
          <w:color w:val="000000" w:themeColor="text1"/>
        </w:rPr>
      </w:pPr>
      <w:bookmarkStart w:id="13" w:name="_Toc227448803"/>
      <w:r w:rsidRPr="0099673F">
        <w:rPr>
          <w:color w:val="000000" w:themeColor="text1"/>
        </w:rPr>
        <w:t>4.</w:t>
      </w:r>
      <w:r w:rsidR="001F51BE" w:rsidRPr="0099673F">
        <w:rPr>
          <w:color w:val="000000" w:themeColor="text1"/>
        </w:rPr>
        <w:t>8</w:t>
      </w:r>
      <w:r w:rsidRPr="0099673F">
        <w:rPr>
          <w:color w:val="000000" w:themeColor="text1"/>
        </w:rPr>
        <w:t xml:space="preserve"> </w:t>
      </w:r>
      <w:r w:rsidR="0022153F" w:rsidRPr="0099673F">
        <w:rPr>
          <w:color w:val="000000" w:themeColor="text1"/>
        </w:rPr>
        <w:t>Environmental factors</w:t>
      </w:r>
      <w:bookmarkEnd w:id="13"/>
    </w:p>
    <w:p w14:paraId="742A829D" w14:textId="77777777" w:rsidR="006D579C" w:rsidRPr="0099673F" w:rsidRDefault="006D579C" w:rsidP="006D579C">
      <w:pPr>
        <w:rPr>
          <w:color w:val="000000" w:themeColor="text1"/>
        </w:rPr>
      </w:pPr>
      <w:r w:rsidRPr="0099673F">
        <w:rPr>
          <w:color w:val="000000" w:themeColor="text1"/>
        </w:rPr>
        <w:t>On the environmental side, IKEA has global ambitions like being climate positive, using renewable and recycled materials only by the year 2030, and this has informed its operations both in the US and China. However, environmental NGOs have accused IKEA and some of its suppliers of alleged connection with deforestation and illegal landfills, specifically sourcing of wood in sensitive forests which forced IKEA to terminate its associations with some of its suppliers and emphasized more audits under its IWAY code of conduct (Sarstedt, Neubert and Barth, 2017). These changes indicate that the macro environment of IKEA can present an opportunity and a threat at the same time because of environmental factors.</w:t>
      </w:r>
    </w:p>
    <w:p w14:paraId="615C3938" w14:textId="77777777" w:rsidR="000B3A79" w:rsidRPr="0099673F" w:rsidRDefault="000B3A79" w:rsidP="006D579C">
      <w:pPr>
        <w:rPr>
          <w:color w:val="000000" w:themeColor="text1"/>
        </w:rPr>
      </w:pPr>
    </w:p>
    <w:p w14:paraId="18E80574" w14:textId="77777777" w:rsidR="000B3A79" w:rsidRPr="0099673F" w:rsidRDefault="000B3A79">
      <w:pPr>
        <w:spacing w:line="259" w:lineRule="auto"/>
        <w:jc w:val="left"/>
        <w:rPr>
          <w:rFonts w:eastAsiaTheme="majorEastAsia" w:cs="Times New Roman"/>
          <w:b/>
          <w:bCs/>
          <w:color w:val="000000" w:themeColor="text1"/>
          <w:sz w:val="32"/>
          <w:szCs w:val="32"/>
        </w:rPr>
      </w:pPr>
      <w:r w:rsidRPr="0099673F">
        <w:rPr>
          <w:color w:val="000000" w:themeColor="text1"/>
        </w:rPr>
        <w:br w:type="page"/>
      </w:r>
    </w:p>
    <w:p w14:paraId="5E99CE05" w14:textId="1D56758B" w:rsidR="006D579C" w:rsidRPr="0099673F" w:rsidRDefault="006D579C" w:rsidP="006D579C">
      <w:pPr>
        <w:pStyle w:val="Heading1"/>
        <w:rPr>
          <w:color w:val="000000" w:themeColor="text1"/>
        </w:rPr>
      </w:pPr>
      <w:bookmarkStart w:id="14" w:name="_Toc227448804"/>
      <w:r w:rsidRPr="0099673F">
        <w:rPr>
          <w:color w:val="000000" w:themeColor="text1"/>
        </w:rPr>
        <w:lastRenderedPageBreak/>
        <w:t>5.0 Comparative analysis of STP and 7Ps strategies</w:t>
      </w:r>
      <w:bookmarkEnd w:id="14"/>
    </w:p>
    <w:p w14:paraId="4D817B92" w14:textId="77777777" w:rsidR="006D579C" w:rsidRPr="0099673F" w:rsidRDefault="006D579C" w:rsidP="006D579C">
      <w:pPr>
        <w:pStyle w:val="Heading2"/>
        <w:rPr>
          <w:color w:val="000000" w:themeColor="text1"/>
        </w:rPr>
      </w:pPr>
      <w:bookmarkStart w:id="15" w:name="_Toc227448805"/>
      <w:r w:rsidRPr="0099673F">
        <w:rPr>
          <w:color w:val="000000" w:themeColor="text1"/>
        </w:rPr>
        <w:t>5.1 Overview of STP and 7Ps</w:t>
      </w:r>
      <w:bookmarkEnd w:id="15"/>
    </w:p>
    <w:p w14:paraId="7B6E5D23" w14:textId="77777777" w:rsidR="006D579C" w:rsidRPr="0099673F" w:rsidRDefault="006D579C" w:rsidP="006D579C">
      <w:pPr>
        <w:rPr>
          <w:color w:val="000000" w:themeColor="text1"/>
        </w:rPr>
      </w:pPr>
      <w:r w:rsidRPr="0099673F">
        <w:rPr>
          <w:color w:val="000000" w:themeColor="text1"/>
        </w:rPr>
        <w:t xml:space="preserve">Segmentation, targeting and positioning (STP) and the 7Ps of the marketing mix (product, price, place, promotion, people, process and physical evidence) provide a structured way to compare IKEA’s strategies in the USA and China. Both markets have a broad segmentation approach used by IKEA, but thereafter, its value proposition is most effective in certain segments (Laurin and </w:t>
      </w:r>
      <w:proofErr w:type="spellStart"/>
      <w:r w:rsidRPr="0099673F">
        <w:rPr>
          <w:color w:val="000000" w:themeColor="text1"/>
        </w:rPr>
        <w:t>Fantazy</w:t>
      </w:r>
      <w:proofErr w:type="spellEnd"/>
      <w:r w:rsidRPr="0099673F">
        <w:rPr>
          <w:color w:val="000000" w:themeColor="text1"/>
        </w:rPr>
        <w:t>, 2017). The brand is positioned as an international brand as providing democratic design (well-designed, useful and sustainable products) at minuscule prices, yet the positioning is done in different ways across various countries.</w:t>
      </w:r>
    </w:p>
    <w:p w14:paraId="4EDB325B" w14:textId="7AC33157" w:rsidR="00231EB6" w:rsidRPr="0099673F" w:rsidRDefault="00231EB6" w:rsidP="006D579C">
      <w:pPr>
        <w:rPr>
          <w:color w:val="000000" w:themeColor="text1"/>
        </w:rPr>
      </w:pPr>
      <w:r w:rsidRPr="0099673F">
        <w:rPr>
          <w:color w:val="000000" w:themeColor="text1"/>
        </w:rPr>
        <w:t xml:space="preserve">The comparative study between STP and the 7Ps shows that IKEA has favourable and unfavourable condition in the two markets. Positively, IKEA has a solid base in the USA and China, as </w:t>
      </w:r>
      <w:proofErr w:type="gramStart"/>
      <w:r w:rsidRPr="0099673F">
        <w:rPr>
          <w:color w:val="000000" w:themeColor="text1"/>
        </w:rPr>
        <w:t>its</w:t>
      </w:r>
      <w:proofErr w:type="gramEnd"/>
      <w:r w:rsidRPr="0099673F">
        <w:rPr>
          <w:color w:val="000000" w:themeColor="text1"/>
        </w:rPr>
        <w:t xml:space="preserve"> positioning globally as an inexpensive, design-based brand is consistent everywhere, which helps it to convey its main identity to consumers in highly dissimilar cultural contexts. The large product line, logistics model based on flat-packs and its scale enables it to maintain a competitive price and offerings flexibly without altering its business model significantly. Nevertheless, the negative factors are also present: the standardised self-service concept of IKEA is not always applicable to the Chinese environment, where people demand more services and professional assembling, establishing a mismatch between the global process of the brand and the local demands. Likewise, in the USA, its traditionally suburban, large-format store approach, is finding it difficult to reach consumers without cars who live in urban areas to restrict its market penetration in major city-centre markets. These comparisons indicate that although the STP and 7Ps of IKEA offer a solid international structure, significant localization is necessary to be competitive and relevant in the two nations.</w:t>
      </w:r>
    </w:p>
    <w:p w14:paraId="53F80465" w14:textId="77777777" w:rsidR="006D579C" w:rsidRPr="0099673F" w:rsidRDefault="006D579C" w:rsidP="006D579C">
      <w:pPr>
        <w:pStyle w:val="Heading2"/>
        <w:rPr>
          <w:color w:val="000000" w:themeColor="text1"/>
        </w:rPr>
      </w:pPr>
      <w:bookmarkStart w:id="16" w:name="_Toc227448806"/>
      <w:r w:rsidRPr="0099673F">
        <w:rPr>
          <w:color w:val="000000" w:themeColor="text1"/>
        </w:rPr>
        <w:t>5.2 Segmentation and targeting – USA</w:t>
      </w:r>
      <w:bookmarkEnd w:id="16"/>
    </w:p>
    <w:p w14:paraId="068FEAD7" w14:textId="77777777" w:rsidR="005360B5" w:rsidRPr="0099673F" w:rsidRDefault="006D579C" w:rsidP="006D579C">
      <w:pPr>
        <w:rPr>
          <w:color w:val="000000" w:themeColor="text1"/>
        </w:rPr>
      </w:pPr>
      <w:r w:rsidRPr="0099673F">
        <w:rPr>
          <w:color w:val="000000" w:themeColor="text1"/>
        </w:rPr>
        <w:t xml:space="preserve">In the United States, IKEA segments the market mainly by age, life stage, income, and lifestyle. </w:t>
      </w:r>
    </w:p>
    <w:tbl>
      <w:tblPr>
        <w:tblStyle w:val="ListTable3"/>
        <w:tblW w:w="4551" w:type="pct"/>
        <w:jc w:val="center"/>
        <w:tblBorders>
          <w:insideH w:val="single" w:sz="4" w:space="0" w:color="000000" w:themeColor="text1"/>
          <w:insideV w:val="single" w:sz="4" w:space="0" w:color="auto"/>
        </w:tblBorders>
        <w:tblLook w:val="04A0" w:firstRow="1" w:lastRow="0" w:firstColumn="1" w:lastColumn="0" w:noHBand="0" w:noVBand="1"/>
      </w:tblPr>
      <w:tblGrid>
        <w:gridCol w:w="1598"/>
        <w:gridCol w:w="3573"/>
        <w:gridCol w:w="3035"/>
      </w:tblGrid>
      <w:tr w:rsidR="005360B5" w:rsidRPr="0099673F" w14:paraId="04E0ACAB" w14:textId="77777777" w:rsidTr="005360B5">
        <w:trPr>
          <w:cnfStyle w:val="100000000000" w:firstRow="1" w:lastRow="0" w:firstColumn="0" w:lastColumn="0" w:oddVBand="0" w:evenVBand="0" w:oddHBand="0" w:evenHBand="0" w:firstRowFirstColumn="0" w:firstRowLastColumn="0" w:lastRowFirstColumn="0" w:lastRowLastColumn="0"/>
          <w:trHeight w:val="299"/>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98AD1AE" w14:textId="77777777" w:rsidR="005360B5" w:rsidRPr="0099673F" w:rsidRDefault="005360B5" w:rsidP="005360B5">
            <w:pPr>
              <w:spacing w:line="276" w:lineRule="auto"/>
              <w:rPr>
                <w:color w:val="000000" w:themeColor="text1"/>
                <w:sz w:val="22"/>
                <w:szCs w:val="20"/>
                <w:lang w:val="en-US" w:eastAsia="en-US"/>
              </w:rPr>
            </w:pPr>
            <w:r w:rsidRPr="0099673F">
              <w:rPr>
                <w:color w:val="000000" w:themeColor="text1"/>
                <w:sz w:val="22"/>
                <w:szCs w:val="20"/>
                <w:lang w:val="en-US" w:eastAsia="en-US"/>
              </w:rPr>
              <w:t>Basis</w:t>
            </w:r>
          </w:p>
        </w:tc>
        <w:tc>
          <w:tcPr>
            <w:tcW w:w="0" w:type="auto"/>
            <w:hideMark/>
          </w:tcPr>
          <w:p w14:paraId="0D9AE49E" w14:textId="77777777" w:rsidR="005360B5" w:rsidRPr="0099673F" w:rsidRDefault="005360B5" w:rsidP="005360B5">
            <w:pPr>
              <w:spacing w:line="276" w:lineRule="auto"/>
              <w:cnfStyle w:val="100000000000" w:firstRow="1" w:lastRow="0" w:firstColumn="0" w:lastColumn="0" w:oddVBand="0" w:evenVBand="0" w:oddHBand="0"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Main segmentation for IKEA USA</w:t>
            </w:r>
          </w:p>
        </w:tc>
        <w:tc>
          <w:tcPr>
            <w:tcW w:w="0" w:type="auto"/>
            <w:hideMark/>
          </w:tcPr>
          <w:p w14:paraId="0A41442A" w14:textId="77777777" w:rsidR="005360B5" w:rsidRPr="0099673F" w:rsidRDefault="005360B5" w:rsidP="005360B5">
            <w:pPr>
              <w:spacing w:line="276" w:lineRule="auto"/>
              <w:cnfStyle w:val="100000000000" w:firstRow="1" w:lastRow="0" w:firstColumn="0" w:lastColumn="0" w:oddVBand="0" w:evenVBand="0" w:oddHBand="0"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Targeting focus</w:t>
            </w:r>
          </w:p>
        </w:tc>
      </w:tr>
      <w:tr w:rsidR="005360B5" w:rsidRPr="0099673F" w14:paraId="404BB94B" w14:textId="77777777" w:rsidTr="005360B5">
        <w:trPr>
          <w:cnfStyle w:val="000000100000" w:firstRow="0" w:lastRow="0" w:firstColumn="0" w:lastColumn="0" w:oddVBand="0" w:evenVBand="0" w:oddHBand="1" w:evenHBand="0" w:firstRowFirstColumn="0" w:firstRowLastColumn="0" w:lastRowFirstColumn="0" w:lastRowLastColumn="0"/>
          <w:trHeight w:val="150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4CD272" w14:textId="77777777" w:rsidR="005360B5" w:rsidRPr="0099673F" w:rsidRDefault="005360B5" w:rsidP="005360B5">
            <w:pPr>
              <w:spacing w:line="276" w:lineRule="auto"/>
              <w:rPr>
                <w:color w:val="000000" w:themeColor="text1"/>
                <w:sz w:val="22"/>
                <w:szCs w:val="20"/>
                <w:lang w:val="en-US" w:eastAsia="en-US"/>
              </w:rPr>
            </w:pPr>
            <w:r w:rsidRPr="0099673F">
              <w:rPr>
                <w:color w:val="000000" w:themeColor="text1"/>
                <w:sz w:val="22"/>
                <w:szCs w:val="20"/>
                <w:lang w:val="en-US" w:eastAsia="en-US"/>
              </w:rPr>
              <w:t>Demographic</w:t>
            </w:r>
          </w:p>
        </w:tc>
        <w:tc>
          <w:tcPr>
            <w:tcW w:w="0" w:type="auto"/>
            <w:hideMark/>
          </w:tcPr>
          <w:p w14:paraId="30322D57" w14:textId="0CF29D7E" w:rsidR="005360B5" w:rsidRPr="0099673F" w:rsidRDefault="005360B5" w:rsidP="005360B5">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Young adults and families, mainly 18–45 years old, lower</w:t>
            </w:r>
            <w:r w:rsidRPr="0099673F">
              <w:rPr>
                <w:color w:val="000000" w:themeColor="text1"/>
                <w:sz w:val="22"/>
                <w:szCs w:val="20"/>
                <w:lang w:val="en-US" w:eastAsia="en-US"/>
              </w:rPr>
              <w:noBreakHyphen/>
              <w:t>middle to upper</w:t>
            </w:r>
            <w:r w:rsidRPr="0099673F">
              <w:rPr>
                <w:color w:val="000000" w:themeColor="text1"/>
                <w:sz w:val="22"/>
                <w:szCs w:val="20"/>
                <w:lang w:val="en-US" w:eastAsia="en-US"/>
              </w:rPr>
              <w:noBreakHyphen/>
              <w:t>middle income (around 30,000–80,000 USD), many first</w:t>
            </w:r>
            <w:r w:rsidRPr="0099673F">
              <w:rPr>
                <w:color w:val="000000" w:themeColor="text1"/>
                <w:sz w:val="22"/>
                <w:szCs w:val="20"/>
                <w:lang w:val="en-US" w:eastAsia="en-US"/>
              </w:rPr>
              <w:noBreakHyphen/>
              <w:t>time renters or homeowners.</w:t>
            </w:r>
          </w:p>
        </w:tc>
        <w:tc>
          <w:tcPr>
            <w:tcW w:w="0" w:type="auto"/>
            <w:hideMark/>
          </w:tcPr>
          <w:p w14:paraId="100238DA" w14:textId="5BC153C1" w:rsidR="005360B5" w:rsidRPr="0099673F" w:rsidRDefault="005360B5" w:rsidP="005360B5">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Middle</w:t>
            </w:r>
            <w:r w:rsidRPr="0099673F">
              <w:rPr>
                <w:color w:val="000000" w:themeColor="text1"/>
                <w:sz w:val="22"/>
                <w:szCs w:val="20"/>
                <w:lang w:val="en-US" w:eastAsia="en-US"/>
              </w:rPr>
              <w:noBreakHyphen/>
              <w:t>income students, young professionals and young families furnishing first homes or upgrading on a budget. (Burt et al., 2021)</w:t>
            </w:r>
          </w:p>
        </w:tc>
      </w:tr>
      <w:tr w:rsidR="005360B5" w:rsidRPr="0099673F" w14:paraId="4821171C" w14:textId="77777777" w:rsidTr="005360B5">
        <w:trPr>
          <w:trHeight w:val="151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1051A2" w14:textId="77777777" w:rsidR="005360B5" w:rsidRPr="0099673F" w:rsidRDefault="005360B5" w:rsidP="005360B5">
            <w:pPr>
              <w:spacing w:line="276" w:lineRule="auto"/>
              <w:rPr>
                <w:color w:val="000000" w:themeColor="text1"/>
                <w:sz w:val="22"/>
                <w:szCs w:val="20"/>
                <w:lang w:val="en-US" w:eastAsia="en-US"/>
              </w:rPr>
            </w:pPr>
            <w:r w:rsidRPr="0099673F">
              <w:rPr>
                <w:color w:val="000000" w:themeColor="text1"/>
                <w:sz w:val="22"/>
                <w:szCs w:val="20"/>
                <w:lang w:val="en-US" w:eastAsia="en-US"/>
              </w:rPr>
              <w:lastRenderedPageBreak/>
              <w:t>Psychographic</w:t>
            </w:r>
          </w:p>
        </w:tc>
        <w:tc>
          <w:tcPr>
            <w:tcW w:w="0" w:type="auto"/>
            <w:hideMark/>
          </w:tcPr>
          <w:p w14:paraId="71187017" w14:textId="7FC701DB" w:rsidR="005360B5" w:rsidRPr="0099673F" w:rsidRDefault="005360B5" w:rsidP="005360B5">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Value</w:t>
            </w:r>
            <w:r w:rsidRPr="0099673F">
              <w:rPr>
                <w:color w:val="000000" w:themeColor="text1"/>
                <w:sz w:val="22"/>
                <w:szCs w:val="20"/>
                <w:lang w:val="en-US" w:eastAsia="en-US"/>
              </w:rPr>
              <w:noBreakHyphen/>
              <w:t>conscious, design</w:t>
            </w:r>
            <w:r w:rsidRPr="0099673F">
              <w:rPr>
                <w:color w:val="000000" w:themeColor="text1"/>
                <w:sz w:val="22"/>
                <w:szCs w:val="20"/>
                <w:lang w:val="en-US" w:eastAsia="en-US"/>
              </w:rPr>
              <w:noBreakHyphen/>
              <w:t>oriented consumers who want modern, functional style at low prices; comfortable with DIY and self</w:t>
            </w:r>
            <w:r w:rsidRPr="0099673F">
              <w:rPr>
                <w:color w:val="000000" w:themeColor="text1"/>
                <w:sz w:val="22"/>
                <w:szCs w:val="20"/>
                <w:lang w:val="en-US" w:eastAsia="en-US"/>
              </w:rPr>
              <w:noBreakHyphen/>
              <w:t>service; increasingly eco</w:t>
            </w:r>
            <w:r w:rsidRPr="0099673F">
              <w:rPr>
                <w:color w:val="000000" w:themeColor="text1"/>
                <w:sz w:val="22"/>
                <w:szCs w:val="20"/>
                <w:lang w:val="en-US" w:eastAsia="en-US"/>
              </w:rPr>
              <w:noBreakHyphen/>
              <w:t>aware. (Yaw, 2018)</w:t>
            </w:r>
          </w:p>
        </w:tc>
        <w:tc>
          <w:tcPr>
            <w:tcW w:w="0" w:type="auto"/>
            <w:hideMark/>
          </w:tcPr>
          <w:p w14:paraId="5191240E" w14:textId="14248B9E" w:rsidR="005360B5" w:rsidRPr="0099673F" w:rsidRDefault="005360B5" w:rsidP="005360B5">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People who accept self</w:t>
            </w:r>
            <w:r w:rsidRPr="0099673F">
              <w:rPr>
                <w:color w:val="000000" w:themeColor="text1"/>
                <w:sz w:val="22"/>
                <w:szCs w:val="20"/>
                <w:lang w:val="en-US" w:eastAsia="en-US"/>
              </w:rPr>
              <w:noBreakHyphen/>
              <w:t>assembly in exchange for affordability and choice, and who like Scandinavian, minimalist interiors.</w:t>
            </w:r>
          </w:p>
        </w:tc>
      </w:tr>
      <w:tr w:rsidR="005360B5" w:rsidRPr="0099673F" w14:paraId="70EA08E3" w14:textId="77777777" w:rsidTr="005360B5">
        <w:trPr>
          <w:cnfStyle w:val="000000100000" w:firstRow="0" w:lastRow="0" w:firstColumn="0" w:lastColumn="0" w:oddVBand="0" w:evenVBand="0" w:oddHBand="1" w:evenHBand="0" w:firstRowFirstColumn="0" w:firstRowLastColumn="0" w:lastRowFirstColumn="0" w:lastRowLastColumn="0"/>
          <w:trHeight w:val="120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8067D6" w14:textId="77777777" w:rsidR="005360B5" w:rsidRPr="0099673F" w:rsidRDefault="005360B5" w:rsidP="005360B5">
            <w:pPr>
              <w:spacing w:line="276" w:lineRule="auto"/>
              <w:rPr>
                <w:color w:val="000000" w:themeColor="text1"/>
                <w:sz w:val="22"/>
                <w:szCs w:val="20"/>
                <w:lang w:val="en-US" w:eastAsia="en-US"/>
              </w:rPr>
            </w:pPr>
            <w:r w:rsidRPr="0099673F">
              <w:rPr>
                <w:color w:val="000000" w:themeColor="text1"/>
                <w:sz w:val="22"/>
                <w:szCs w:val="20"/>
                <w:lang w:val="en-US" w:eastAsia="en-US"/>
              </w:rPr>
              <w:t>Geographic</w:t>
            </w:r>
          </w:p>
        </w:tc>
        <w:tc>
          <w:tcPr>
            <w:tcW w:w="0" w:type="auto"/>
            <w:hideMark/>
          </w:tcPr>
          <w:p w14:paraId="311C4E57" w14:textId="460F1F8E" w:rsidR="005360B5" w:rsidRPr="0099673F" w:rsidRDefault="005360B5" w:rsidP="005360B5">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Urban and suburban areas around major metros such as New York, Los Angeles, Chicago, etc., where there is a large, dense middle class. (Burt et al., 2021)</w:t>
            </w:r>
          </w:p>
        </w:tc>
        <w:tc>
          <w:tcPr>
            <w:tcW w:w="0" w:type="auto"/>
            <w:hideMark/>
          </w:tcPr>
          <w:p w14:paraId="25F63207" w14:textId="3196ECAF" w:rsidR="005360B5" w:rsidRPr="0099673F" w:rsidRDefault="005360B5" w:rsidP="005360B5">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Shoppers within driving distance of big</w:t>
            </w:r>
            <w:r w:rsidRPr="0099673F">
              <w:rPr>
                <w:color w:val="000000" w:themeColor="text1"/>
                <w:sz w:val="22"/>
                <w:szCs w:val="20"/>
                <w:lang w:val="en-US" w:eastAsia="en-US"/>
              </w:rPr>
              <w:noBreakHyphen/>
              <w:t>box stores or smaller city formats, mainly in high</w:t>
            </w:r>
            <w:r w:rsidRPr="0099673F">
              <w:rPr>
                <w:color w:val="000000" w:themeColor="text1"/>
                <w:sz w:val="22"/>
                <w:szCs w:val="20"/>
                <w:lang w:val="en-US" w:eastAsia="en-US"/>
              </w:rPr>
              <w:noBreakHyphen/>
              <w:t>population coastal and inland metro regions.</w:t>
            </w:r>
          </w:p>
        </w:tc>
      </w:tr>
    </w:tbl>
    <w:p w14:paraId="228A39A1" w14:textId="77777777" w:rsidR="005360B5" w:rsidRPr="0099673F" w:rsidRDefault="005360B5" w:rsidP="006D579C">
      <w:pPr>
        <w:rPr>
          <w:color w:val="000000" w:themeColor="text1"/>
        </w:rPr>
      </w:pPr>
    </w:p>
    <w:p w14:paraId="259B480A" w14:textId="77777777" w:rsidR="006D579C" w:rsidRPr="0099673F" w:rsidRDefault="006D579C" w:rsidP="006D579C">
      <w:pPr>
        <w:pStyle w:val="Heading2"/>
        <w:rPr>
          <w:color w:val="000000" w:themeColor="text1"/>
        </w:rPr>
      </w:pPr>
      <w:bookmarkStart w:id="17" w:name="_Toc227448807"/>
      <w:r w:rsidRPr="0099673F">
        <w:rPr>
          <w:color w:val="000000" w:themeColor="text1"/>
        </w:rPr>
        <w:t>5.3 Segmentation and targeting – China</w:t>
      </w:r>
      <w:bookmarkEnd w:id="17"/>
    </w:p>
    <w:p w14:paraId="6B77EF37" w14:textId="77777777" w:rsidR="005360B5" w:rsidRPr="0099673F" w:rsidRDefault="006D579C" w:rsidP="006D579C">
      <w:pPr>
        <w:rPr>
          <w:color w:val="000000" w:themeColor="text1"/>
        </w:rPr>
      </w:pPr>
      <w:r w:rsidRPr="0099673F">
        <w:rPr>
          <w:color w:val="000000" w:themeColor="text1"/>
        </w:rPr>
        <w:t xml:space="preserve">In China, the segmentation is more geographical, income, and digital behaviour oriented. </w:t>
      </w:r>
    </w:p>
    <w:tbl>
      <w:tblPr>
        <w:tblStyle w:val="ListTable3"/>
        <w:tblW w:w="4593" w:type="pct"/>
        <w:jc w:val="center"/>
        <w:tblBorders>
          <w:insideH w:val="single" w:sz="4" w:space="0" w:color="000000" w:themeColor="text1"/>
          <w:insideV w:val="single" w:sz="4" w:space="0" w:color="auto"/>
        </w:tblBorders>
        <w:tblLook w:val="04A0" w:firstRow="1" w:lastRow="0" w:firstColumn="1" w:lastColumn="0" w:noHBand="0" w:noVBand="1"/>
      </w:tblPr>
      <w:tblGrid>
        <w:gridCol w:w="1598"/>
        <w:gridCol w:w="3601"/>
        <w:gridCol w:w="3083"/>
      </w:tblGrid>
      <w:tr w:rsidR="005360B5" w:rsidRPr="0099673F" w14:paraId="7C7C7DA1" w14:textId="77777777" w:rsidTr="001E2BAF">
        <w:trPr>
          <w:cnfStyle w:val="100000000000" w:firstRow="1" w:lastRow="0" w:firstColumn="0" w:lastColumn="0" w:oddVBand="0" w:evenVBand="0" w:oddHBand="0" w:evenHBand="0" w:firstRowFirstColumn="0" w:firstRowLastColumn="0" w:lastRowFirstColumn="0" w:lastRowLastColumn="0"/>
          <w:trHeight w:val="271"/>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FFD153C" w14:textId="77777777" w:rsidR="005360B5" w:rsidRPr="0099673F" w:rsidRDefault="005360B5" w:rsidP="005360B5">
            <w:pPr>
              <w:spacing w:line="276" w:lineRule="auto"/>
              <w:rPr>
                <w:color w:val="000000" w:themeColor="text1"/>
                <w:sz w:val="22"/>
                <w:szCs w:val="20"/>
                <w:lang w:val="en-US" w:eastAsia="en-US"/>
              </w:rPr>
            </w:pPr>
            <w:r w:rsidRPr="0099673F">
              <w:rPr>
                <w:color w:val="000000" w:themeColor="text1"/>
                <w:sz w:val="22"/>
                <w:szCs w:val="20"/>
                <w:lang w:val="en-US" w:eastAsia="en-US"/>
              </w:rPr>
              <w:t>Basis</w:t>
            </w:r>
          </w:p>
        </w:tc>
        <w:tc>
          <w:tcPr>
            <w:tcW w:w="2187" w:type="pct"/>
            <w:hideMark/>
          </w:tcPr>
          <w:p w14:paraId="1B246F33" w14:textId="77777777" w:rsidR="005360B5" w:rsidRPr="0099673F" w:rsidRDefault="005360B5" w:rsidP="005360B5">
            <w:pPr>
              <w:spacing w:line="276" w:lineRule="auto"/>
              <w:cnfStyle w:val="100000000000" w:firstRow="1" w:lastRow="0" w:firstColumn="0" w:lastColumn="0" w:oddVBand="0" w:evenVBand="0" w:oddHBand="0"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Main segmentation for IKEA China</w:t>
            </w:r>
          </w:p>
        </w:tc>
        <w:tc>
          <w:tcPr>
            <w:tcW w:w="1872" w:type="pct"/>
            <w:hideMark/>
          </w:tcPr>
          <w:p w14:paraId="5FCAA72E" w14:textId="77777777" w:rsidR="005360B5" w:rsidRPr="0099673F" w:rsidRDefault="005360B5" w:rsidP="005360B5">
            <w:pPr>
              <w:spacing w:line="276" w:lineRule="auto"/>
              <w:cnfStyle w:val="100000000000" w:firstRow="1" w:lastRow="0" w:firstColumn="0" w:lastColumn="0" w:oddVBand="0" w:evenVBand="0" w:oddHBand="0"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Targeting focus</w:t>
            </w:r>
          </w:p>
        </w:tc>
      </w:tr>
      <w:tr w:rsidR="005360B5" w:rsidRPr="0099673F" w14:paraId="4D6C807C" w14:textId="77777777" w:rsidTr="001E2BAF">
        <w:trPr>
          <w:cnfStyle w:val="000000100000" w:firstRow="0" w:lastRow="0" w:firstColumn="0" w:lastColumn="0" w:oddVBand="0" w:evenVBand="0" w:oddHBand="1"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EC753C" w14:textId="77777777" w:rsidR="005360B5" w:rsidRPr="0099673F" w:rsidRDefault="005360B5" w:rsidP="005360B5">
            <w:pPr>
              <w:spacing w:line="276" w:lineRule="auto"/>
              <w:rPr>
                <w:color w:val="000000" w:themeColor="text1"/>
                <w:sz w:val="22"/>
                <w:szCs w:val="20"/>
                <w:lang w:val="en-US" w:eastAsia="en-US"/>
              </w:rPr>
            </w:pPr>
            <w:r w:rsidRPr="0099673F">
              <w:rPr>
                <w:color w:val="000000" w:themeColor="text1"/>
                <w:sz w:val="22"/>
                <w:szCs w:val="20"/>
                <w:lang w:val="en-US" w:eastAsia="en-US"/>
              </w:rPr>
              <w:t>Demographic</w:t>
            </w:r>
          </w:p>
        </w:tc>
        <w:tc>
          <w:tcPr>
            <w:tcW w:w="2187" w:type="pct"/>
            <w:hideMark/>
          </w:tcPr>
          <w:p w14:paraId="605A606D" w14:textId="02FD9D8B" w:rsidR="005360B5" w:rsidRPr="0099673F" w:rsidRDefault="005360B5" w:rsidP="005360B5">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Urban middle</w:t>
            </w:r>
            <w:r w:rsidRPr="0099673F">
              <w:rPr>
                <w:color w:val="000000" w:themeColor="text1"/>
                <w:sz w:val="22"/>
                <w:szCs w:val="20"/>
                <w:lang w:val="en-US" w:eastAsia="en-US"/>
              </w:rPr>
              <w:noBreakHyphen/>
              <w:t>class consumers, mainly 20–35 (increasingly up to ~45), higher incomes than the national average, many double</w:t>
            </w:r>
            <w:r w:rsidRPr="0099673F">
              <w:rPr>
                <w:color w:val="000000" w:themeColor="text1"/>
                <w:sz w:val="22"/>
                <w:szCs w:val="20"/>
                <w:lang w:val="en-US" w:eastAsia="en-US"/>
              </w:rPr>
              <w:noBreakHyphen/>
              <w:t>income, well</w:t>
            </w:r>
            <w:r w:rsidRPr="0099673F">
              <w:rPr>
                <w:color w:val="000000" w:themeColor="text1"/>
                <w:sz w:val="22"/>
                <w:szCs w:val="20"/>
                <w:lang w:val="en-US" w:eastAsia="en-US"/>
              </w:rPr>
              <w:noBreakHyphen/>
              <w:t>educated couples and young families; majority women shoppers (Giunta, 2016).</w:t>
            </w:r>
          </w:p>
        </w:tc>
        <w:tc>
          <w:tcPr>
            <w:tcW w:w="1872" w:type="pct"/>
            <w:hideMark/>
          </w:tcPr>
          <w:p w14:paraId="06322971" w14:textId="0FCBDE04" w:rsidR="005360B5" w:rsidRPr="0099673F" w:rsidRDefault="005360B5" w:rsidP="005360B5">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Young professionals and small families who can afford mid</w:t>
            </w:r>
            <w:r w:rsidRPr="0099673F">
              <w:rPr>
                <w:color w:val="000000" w:themeColor="text1"/>
                <w:sz w:val="22"/>
                <w:szCs w:val="20"/>
                <w:lang w:val="en-US" w:eastAsia="en-US"/>
              </w:rPr>
              <w:noBreakHyphen/>
              <w:t>range prices and want to upgrade from basic or traditional furniture.</w:t>
            </w:r>
          </w:p>
        </w:tc>
      </w:tr>
      <w:tr w:rsidR="005360B5" w:rsidRPr="0099673F" w14:paraId="6DC7303A" w14:textId="77777777" w:rsidTr="001E2BAF">
        <w:trPr>
          <w:trHeight w:val="27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89E3DF" w14:textId="77777777" w:rsidR="005360B5" w:rsidRPr="0099673F" w:rsidRDefault="005360B5" w:rsidP="005360B5">
            <w:pPr>
              <w:spacing w:line="276" w:lineRule="auto"/>
              <w:rPr>
                <w:color w:val="000000" w:themeColor="text1"/>
                <w:sz w:val="22"/>
                <w:szCs w:val="20"/>
                <w:lang w:val="en-US" w:eastAsia="en-US"/>
              </w:rPr>
            </w:pPr>
            <w:r w:rsidRPr="0099673F">
              <w:rPr>
                <w:color w:val="000000" w:themeColor="text1"/>
                <w:sz w:val="22"/>
                <w:szCs w:val="20"/>
                <w:lang w:val="en-US" w:eastAsia="en-US"/>
              </w:rPr>
              <w:t>Psychographic</w:t>
            </w:r>
          </w:p>
        </w:tc>
        <w:tc>
          <w:tcPr>
            <w:tcW w:w="2187" w:type="pct"/>
            <w:hideMark/>
          </w:tcPr>
          <w:p w14:paraId="02F7BF27" w14:textId="4140176E" w:rsidR="005360B5" w:rsidRPr="0099673F" w:rsidRDefault="005360B5" w:rsidP="005360B5">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Aspirational, lifestyle</w:t>
            </w:r>
            <w:r w:rsidRPr="0099673F">
              <w:rPr>
                <w:color w:val="000000" w:themeColor="text1"/>
                <w:sz w:val="22"/>
                <w:szCs w:val="20"/>
                <w:lang w:val="en-US" w:eastAsia="en-US"/>
              </w:rPr>
              <w:noBreakHyphen/>
              <w:t>driven consumers open to Western/Scandinavian style, who value modern design, functionality and brand image, and are heavy users of digital platforms</w:t>
            </w:r>
            <w:r w:rsidR="00CE3F01" w:rsidRPr="0099673F">
              <w:rPr>
                <w:color w:val="000000" w:themeColor="text1"/>
                <w:sz w:val="22"/>
                <w:szCs w:val="20"/>
                <w:lang w:val="en-US" w:eastAsia="en-US"/>
              </w:rPr>
              <w:t xml:space="preserve"> (Gabellini, 2023)</w:t>
            </w:r>
            <w:r w:rsidRPr="0099673F">
              <w:rPr>
                <w:color w:val="000000" w:themeColor="text1"/>
                <w:sz w:val="22"/>
                <w:szCs w:val="20"/>
                <w:lang w:val="en-US" w:eastAsia="en-US"/>
              </w:rPr>
              <w:t>.</w:t>
            </w:r>
          </w:p>
        </w:tc>
        <w:tc>
          <w:tcPr>
            <w:tcW w:w="1872" w:type="pct"/>
            <w:hideMark/>
          </w:tcPr>
          <w:p w14:paraId="756CE62D" w14:textId="336E25B5" w:rsidR="005360B5" w:rsidRPr="0099673F" w:rsidRDefault="005360B5" w:rsidP="005360B5">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“Lifestyle generation” customers seeking a stylish, international home image and willing to pay more than for no</w:t>
            </w:r>
            <w:r w:rsidRPr="0099673F">
              <w:rPr>
                <w:color w:val="000000" w:themeColor="text1"/>
                <w:sz w:val="22"/>
                <w:szCs w:val="20"/>
                <w:lang w:val="en-US" w:eastAsia="en-US"/>
              </w:rPr>
              <w:noBreakHyphen/>
              <w:t>brand local furniture</w:t>
            </w:r>
            <w:r w:rsidR="00CE3F01" w:rsidRPr="0099673F">
              <w:rPr>
                <w:color w:val="000000" w:themeColor="text1"/>
                <w:sz w:val="22"/>
                <w:szCs w:val="20"/>
                <w:lang w:val="en-US" w:eastAsia="en-US"/>
              </w:rPr>
              <w:t xml:space="preserve"> (Mahalakshmi et al., 2024)</w:t>
            </w:r>
            <w:r w:rsidRPr="0099673F">
              <w:rPr>
                <w:color w:val="000000" w:themeColor="text1"/>
                <w:sz w:val="22"/>
                <w:szCs w:val="20"/>
                <w:lang w:val="en-US" w:eastAsia="en-US"/>
              </w:rPr>
              <w:t>.</w:t>
            </w:r>
          </w:p>
        </w:tc>
      </w:tr>
      <w:tr w:rsidR="005360B5" w:rsidRPr="0099673F" w14:paraId="19431F79" w14:textId="77777777" w:rsidTr="001E2BAF">
        <w:trPr>
          <w:cnfStyle w:val="000000100000" w:firstRow="0" w:lastRow="0" w:firstColumn="0" w:lastColumn="0" w:oddVBand="0" w:evenVBand="0" w:oddHBand="1" w:evenHBand="0" w:firstRowFirstColumn="0" w:firstRowLastColumn="0" w:lastRowFirstColumn="0" w:lastRowLastColumn="0"/>
          <w:trHeight w:val="108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9216C9" w14:textId="77777777" w:rsidR="005360B5" w:rsidRPr="0099673F" w:rsidRDefault="005360B5" w:rsidP="005360B5">
            <w:pPr>
              <w:spacing w:line="276" w:lineRule="auto"/>
              <w:rPr>
                <w:color w:val="000000" w:themeColor="text1"/>
                <w:sz w:val="22"/>
                <w:szCs w:val="20"/>
                <w:lang w:val="en-US" w:eastAsia="en-US"/>
              </w:rPr>
            </w:pPr>
            <w:r w:rsidRPr="0099673F">
              <w:rPr>
                <w:color w:val="000000" w:themeColor="text1"/>
                <w:sz w:val="22"/>
                <w:szCs w:val="20"/>
                <w:lang w:val="en-US" w:eastAsia="en-US"/>
              </w:rPr>
              <w:t>Geographic</w:t>
            </w:r>
          </w:p>
        </w:tc>
        <w:tc>
          <w:tcPr>
            <w:tcW w:w="2187" w:type="pct"/>
            <w:hideMark/>
          </w:tcPr>
          <w:p w14:paraId="3880DE48" w14:textId="1EE60B86" w:rsidR="005360B5" w:rsidRPr="0099673F" w:rsidRDefault="005360B5" w:rsidP="005360B5">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Large, developed cities and surrounding urban areas, especially Shanghai, Beijing, Guangzhou, Shenzhen and other tier</w:t>
            </w:r>
            <w:r w:rsidRPr="0099673F">
              <w:rPr>
                <w:color w:val="000000" w:themeColor="text1"/>
                <w:sz w:val="22"/>
                <w:szCs w:val="20"/>
                <w:lang w:val="en-US" w:eastAsia="en-US"/>
              </w:rPr>
              <w:noBreakHyphen/>
              <w:t>1/2 cities with dense middle</w:t>
            </w:r>
            <w:r w:rsidRPr="0099673F">
              <w:rPr>
                <w:color w:val="000000" w:themeColor="text1"/>
                <w:sz w:val="22"/>
                <w:szCs w:val="20"/>
                <w:lang w:val="en-US" w:eastAsia="en-US"/>
              </w:rPr>
              <w:noBreakHyphen/>
              <w:t>class populations.</w:t>
            </w:r>
          </w:p>
        </w:tc>
        <w:tc>
          <w:tcPr>
            <w:tcW w:w="1872" w:type="pct"/>
            <w:hideMark/>
          </w:tcPr>
          <w:p w14:paraId="42DC5203" w14:textId="2BE5832C" w:rsidR="005360B5" w:rsidRPr="0099673F" w:rsidRDefault="005360B5" w:rsidP="005360B5">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0"/>
                <w:lang w:val="en-US" w:eastAsia="en-US"/>
              </w:rPr>
            </w:pPr>
            <w:r w:rsidRPr="0099673F">
              <w:rPr>
                <w:color w:val="000000" w:themeColor="text1"/>
                <w:sz w:val="22"/>
                <w:szCs w:val="20"/>
                <w:lang w:val="en-US" w:eastAsia="en-US"/>
              </w:rPr>
              <w:t>Residents of these major cities who can reach IKEA stores or malls by public transport and use online channels for browsing and ordering.</w:t>
            </w:r>
          </w:p>
        </w:tc>
      </w:tr>
    </w:tbl>
    <w:p w14:paraId="56580CEC" w14:textId="77777777" w:rsidR="005360B5" w:rsidRPr="0099673F" w:rsidRDefault="005360B5" w:rsidP="006D579C">
      <w:pPr>
        <w:rPr>
          <w:color w:val="000000" w:themeColor="text1"/>
        </w:rPr>
      </w:pPr>
    </w:p>
    <w:p w14:paraId="0C4BBF32" w14:textId="77777777" w:rsidR="006D579C" w:rsidRPr="0099673F" w:rsidRDefault="006D579C" w:rsidP="006D579C">
      <w:pPr>
        <w:pStyle w:val="Heading2"/>
        <w:rPr>
          <w:color w:val="000000" w:themeColor="text1"/>
        </w:rPr>
      </w:pPr>
      <w:bookmarkStart w:id="18" w:name="_Toc227448808"/>
      <w:r w:rsidRPr="0099673F">
        <w:rPr>
          <w:color w:val="000000" w:themeColor="text1"/>
        </w:rPr>
        <w:t>5.4 Positioning – USA vs China</w:t>
      </w:r>
      <w:bookmarkEnd w:id="18"/>
    </w:p>
    <w:p w14:paraId="52C9E7AD" w14:textId="73934C35" w:rsidR="00920B96" w:rsidRPr="0099673F" w:rsidRDefault="00920B96" w:rsidP="000A0AF9">
      <w:pPr>
        <w:rPr>
          <w:color w:val="000000" w:themeColor="text1"/>
          <w:lang w:val="en-US"/>
        </w:rPr>
      </w:pPr>
      <w:r w:rsidRPr="0099673F">
        <w:rPr>
          <w:color w:val="000000" w:themeColor="text1"/>
          <w:lang w:val="en-US"/>
        </w:rPr>
        <w:t>For the position analysis, a perpetual map has been used. A perceptual map is a simple diagram that shows how consumers see different brands compared to two key features.</w:t>
      </w:r>
    </w:p>
    <w:p w14:paraId="41DE63A3" w14:textId="2C32B9FA" w:rsidR="00920B96" w:rsidRPr="0099673F" w:rsidRDefault="00920B96" w:rsidP="00920B96">
      <w:pPr>
        <w:jc w:val="center"/>
        <w:rPr>
          <w:color w:val="000000" w:themeColor="text1"/>
          <w:lang w:val="en-US"/>
        </w:rPr>
      </w:pPr>
      <w:r w:rsidRPr="0099673F">
        <w:rPr>
          <w:noProof/>
          <w:color w:val="000000" w:themeColor="text1"/>
          <w:lang w:val="en-US"/>
        </w:rPr>
        <w:lastRenderedPageBreak/>
        <w:drawing>
          <wp:inline distT="0" distB="0" distL="0" distR="0" wp14:anchorId="31157FAB" wp14:editId="20CF806A">
            <wp:extent cx="4800504" cy="2618311"/>
            <wp:effectExtent l="0" t="0" r="635" b="0"/>
            <wp:docPr id="16734401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440194" name="Picture 167344019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12147" cy="2624662"/>
                    </a:xfrm>
                    <a:prstGeom prst="rect">
                      <a:avLst/>
                    </a:prstGeom>
                  </pic:spPr>
                </pic:pic>
              </a:graphicData>
            </a:graphic>
          </wp:inline>
        </w:drawing>
      </w:r>
    </w:p>
    <w:p w14:paraId="69FAF17C" w14:textId="6C82BDF9" w:rsidR="001D017D" w:rsidRPr="0099673F" w:rsidRDefault="001D017D" w:rsidP="00920B96">
      <w:pPr>
        <w:jc w:val="center"/>
        <w:rPr>
          <w:color w:val="000000" w:themeColor="text1"/>
          <w:lang w:val="en-US"/>
        </w:rPr>
      </w:pPr>
      <w:r w:rsidRPr="0099673F">
        <w:rPr>
          <w:b/>
          <w:bCs/>
          <w:color w:val="000000" w:themeColor="text1"/>
          <w:lang w:val="en-US"/>
        </w:rPr>
        <w:t>Figure 5:</w:t>
      </w:r>
      <w:r w:rsidRPr="0099673F">
        <w:rPr>
          <w:color w:val="000000" w:themeColor="text1"/>
          <w:lang w:val="en-US"/>
        </w:rPr>
        <w:t xml:space="preserve"> Positioning – USA</w:t>
      </w:r>
    </w:p>
    <w:p w14:paraId="64E15409" w14:textId="60B9CBBC" w:rsidR="000A0AF9" w:rsidRPr="0099673F" w:rsidRDefault="000A0AF9" w:rsidP="000A0AF9">
      <w:pPr>
        <w:rPr>
          <w:color w:val="000000" w:themeColor="text1"/>
          <w:lang w:val="en-US"/>
        </w:rPr>
      </w:pPr>
      <w:r w:rsidRPr="0099673F">
        <w:rPr>
          <w:color w:val="000000" w:themeColor="text1"/>
          <w:lang w:val="en-US"/>
        </w:rPr>
        <w:t>The US map displays pricing (from lower to higher) horizontally and the style (traditional to modern) vertically. Consumers often associate IKEA with designer Swedish prices while offering affordable prices</w:t>
      </w:r>
      <w:r w:rsidR="00920B96" w:rsidRPr="0099673F">
        <w:rPr>
          <w:color w:val="000000" w:themeColor="text1"/>
          <w:lang w:val="en-US"/>
        </w:rPr>
        <w:t xml:space="preserve"> (Gabellini, 2023)</w:t>
      </w:r>
      <w:r w:rsidRPr="0099673F">
        <w:rPr>
          <w:color w:val="000000" w:themeColor="text1"/>
          <w:lang w:val="en-US"/>
        </w:rPr>
        <w:t xml:space="preserve">.  Ashley has a mid-level price and more traditional look than other companies. Pottery Barn or West Elm are high price and modern brands. Discount chains are very low price but have a weaker design image. </w:t>
      </w:r>
    </w:p>
    <w:p w14:paraId="3D73F3B9" w14:textId="02899C6A" w:rsidR="00A93E32" w:rsidRPr="0099673F" w:rsidRDefault="008C232D" w:rsidP="008C232D">
      <w:pPr>
        <w:jc w:val="center"/>
        <w:rPr>
          <w:color w:val="000000" w:themeColor="text1"/>
        </w:rPr>
      </w:pPr>
      <w:r w:rsidRPr="0099673F">
        <w:rPr>
          <w:noProof/>
          <w:color w:val="000000" w:themeColor="text1"/>
        </w:rPr>
        <w:drawing>
          <wp:inline distT="0" distB="0" distL="0" distR="0" wp14:anchorId="7442353E" wp14:editId="7F10255C">
            <wp:extent cx="4777353" cy="2605685"/>
            <wp:effectExtent l="0" t="0" r="4445" b="4445"/>
            <wp:docPr id="9724092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409271" name="Picture 97240927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81800" cy="2608110"/>
                    </a:xfrm>
                    <a:prstGeom prst="rect">
                      <a:avLst/>
                    </a:prstGeom>
                  </pic:spPr>
                </pic:pic>
              </a:graphicData>
            </a:graphic>
          </wp:inline>
        </w:drawing>
      </w:r>
    </w:p>
    <w:p w14:paraId="6EC12E5C" w14:textId="36352BC4" w:rsidR="001D017D" w:rsidRPr="0099673F" w:rsidRDefault="001D017D" w:rsidP="008C232D">
      <w:pPr>
        <w:jc w:val="center"/>
        <w:rPr>
          <w:color w:val="000000" w:themeColor="text1"/>
        </w:rPr>
      </w:pPr>
      <w:r w:rsidRPr="0099673F">
        <w:rPr>
          <w:b/>
          <w:bCs/>
          <w:color w:val="000000" w:themeColor="text1"/>
        </w:rPr>
        <w:t>Figure 6:</w:t>
      </w:r>
      <w:r w:rsidRPr="0099673F">
        <w:rPr>
          <w:color w:val="000000" w:themeColor="text1"/>
        </w:rPr>
        <w:t xml:space="preserve"> Positioning – China</w:t>
      </w:r>
    </w:p>
    <w:p w14:paraId="15B89076" w14:textId="0B8EF451" w:rsidR="000A0AF9" w:rsidRPr="0099673F" w:rsidRDefault="000A0AF9" w:rsidP="006D579C">
      <w:pPr>
        <w:rPr>
          <w:color w:val="000000" w:themeColor="text1"/>
          <w:lang w:val="en-US"/>
        </w:rPr>
      </w:pPr>
      <w:r w:rsidRPr="0099673F">
        <w:rPr>
          <w:color w:val="000000" w:themeColor="text1"/>
          <w:lang w:val="en-US"/>
        </w:rPr>
        <w:t xml:space="preserve">In the China map, the horizontal axis represents price (low to high), while the vertical axis depicts lifestyle image (local/traditional to international/modern). With international/modern mid-price positioning, IKEA is an aspirational, but </w:t>
      </w:r>
      <w:r w:rsidR="00AC06BD" w:rsidRPr="0099673F">
        <w:rPr>
          <w:color w:val="000000" w:themeColor="text1"/>
          <w:lang w:val="en-US"/>
        </w:rPr>
        <w:t xml:space="preserve">accessible </w:t>
      </w:r>
      <w:r w:rsidRPr="0099673F">
        <w:rPr>
          <w:color w:val="000000" w:themeColor="text1"/>
          <w:lang w:val="en-US"/>
        </w:rPr>
        <w:t xml:space="preserve">foreign brand. Local carpenters </w:t>
      </w:r>
      <w:r w:rsidRPr="0099673F">
        <w:rPr>
          <w:color w:val="000000" w:themeColor="text1"/>
          <w:lang w:val="en-US"/>
        </w:rPr>
        <w:lastRenderedPageBreak/>
        <w:t xml:space="preserve">are referred to as low price/traditional while domestic malls like Red Star </w:t>
      </w:r>
      <w:proofErr w:type="spellStart"/>
      <w:r w:rsidRPr="0099673F">
        <w:rPr>
          <w:color w:val="000000" w:themeColor="text1"/>
          <w:lang w:val="en-US"/>
        </w:rPr>
        <w:t>Macalline</w:t>
      </w:r>
      <w:proofErr w:type="spellEnd"/>
      <w:r w:rsidRPr="0099673F">
        <w:rPr>
          <w:color w:val="000000" w:themeColor="text1"/>
          <w:lang w:val="en-US"/>
        </w:rPr>
        <w:t xml:space="preserve"> are mid‑price/mixed image. Italian brands are high price/very international.</w:t>
      </w:r>
    </w:p>
    <w:p w14:paraId="157A2311" w14:textId="306285B1" w:rsidR="00CB3EF0" w:rsidRPr="0099673F" w:rsidRDefault="00CB3EF0" w:rsidP="00CB3EF0">
      <w:pPr>
        <w:pStyle w:val="Heading2"/>
        <w:rPr>
          <w:color w:val="000000" w:themeColor="text1"/>
        </w:rPr>
      </w:pPr>
      <w:bookmarkStart w:id="19" w:name="_Toc227448809"/>
      <w:r w:rsidRPr="0099673F">
        <w:rPr>
          <w:color w:val="000000" w:themeColor="text1"/>
        </w:rPr>
        <w:t>5.5 Positioning – Similarity and Dissimilarity</w:t>
      </w:r>
      <w:bookmarkEnd w:id="19"/>
    </w:p>
    <w:p w14:paraId="697D9947" w14:textId="4228ED85" w:rsidR="00CB3EF0" w:rsidRPr="0099673F" w:rsidRDefault="00CB3EF0" w:rsidP="00CB3EF0">
      <w:pPr>
        <w:rPr>
          <w:color w:val="000000" w:themeColor="text1"/>
          <w:lang w:val="en-US"/>
        </w:rPr>
      </w:pPr>
      <w:r w:rsidRPr="0099673F">
        <w:rPr>
          <w:color w:val="000000" w:themeColor="text1"/>
          <w:lang w:val="en-US"/>
        </w:rPr>
        <w:t>In terms of similarity, IKEA has a common central positioning in USA and China, based on its philosophy of democratic design: that is providing modern, functional and well-designed home furnishings at prices that are affordable to the many. The brand in both markets convey the message of accessibility, practicality and Scandinavian simplicity and this establishes the global identity that consumers in different cultures can identify with.</w:t>
      </w:r>
    </w:p>
    <w:p w14:paraId="73346CCE" w14:textId="126E3A7F" w:rsidR="00CB3EF0" w:rsidRPr="0099673F" w:rsidRDefault="00CB3EF0" w:rsidP="00CB3EF0">
      <w:pPr>
        <w:rPr>
          <w:color w:val="000000" w:themeColor="text1"/>
          <w:lang w:val="en-US"/>
        </w:rPr>
      </w:pPr>
      <w:r w:rsidRPr="0099673F">
        <w:rPr>
          <w:color w:val="000000" w:themeColor="text1"/>
          <w:lang w:val="en-US"/>
        </w:rPr>
        <w:t>But there are dramatic differences in the local expression of this positioning. IKEA is mainly marketed in the USA as the cheapest design-oriented furniture retailer, appealing to self-reliant, DIY-comfortable buyers. In China, IKEA has a greater aspirational and lifestyle component, viewed as a global and modern brand that signifies an upgrade over the local options, to image-conscious urban middle-class consumers. These variations indicate the manner in which the identical core positioning has to be varied to align with the cultural values and consumer expectation of each country.</w:t>
      </w:r>
    </w:p>
    <w:p w14:paraId="6A405A86" w14:textId="30B94258" w:rsidR="00E66182" w:rsidRPr="0099673F" w:rsidRDefault="00E66182" w:rsidP="00E66182">
      <w:pPr>
        <w:pStyle w:val="Heading2"/>
        <w:rPr>
          <w:color w:val="000000" w:themeColor="text1"/>
        </w:rPr>
      </w:pPr>
      <w:bookmarkStart w:id="20" w:name="_Toc227448810"/>
      <w:r w:rsidRPr="0099673F">
        <w:rPr>
          <w:color w:val="000000" w:themeColor="text1"/>
        </w:rPr>
        <w:t>5.</w:t>
      </w:r>
      <w:r w:rsidR="00CB3EF0" w:rsidRPr="0099673F">
        <w:rPr>
          <w:color w:val="000000" w:themeColor="text1"/>
        </w:rPr>
        <w:t>6</w:t>
      </w:r>
      <w:r w:rsidRPr="0099673F">
        <w:rPr>
          <w:color w:val="000000" w:themeColor="text1"/>
        </w:rPr>
        <w:t xml:space="preserve"> 7Ps Marketing Mix</w:t>
      </w:r>
      <w:bookmarkEnd w:id="20"/>
    </w:p>
    <w:p w14:paraId="19F23611" w14:textId="77C972DA" w:rsidR="007C6416" w:rsidRPr="0099673F" w:rsidRDefault="007B1884" w:rsidP="007C6416">
      <w:pPr>
        <w:rPr>
          <w:color w:val="000000" w:themeColor="text1"/>
          <w:lang w:val="en-US"/>
        </w:rPr>
      </w:pPr>
      <w:r w:rsidRPr="0099673F">
        <w:rPr>
          <w:color w:val="000000" w:themeColor="text1"/>
          <w:lang w:val="en-US"/>
        </w:rPr>
        <w:t>The 7Ps of marketing are a framework describing the key controllable elements of a firm’s marketing mix: product, price, place, promotion, people, process and physical evidence used to design, deliver and communicate value to customers.</w:t>
      </w:r>
    </w:p>
    <w:p w14:paraId="2DF762A2" w14:textId="248F34DF" w:rsidR="007C6416" w:rsidRPr="0099673F" w:rsidRDefault="007C6416" w:rsidP="007C6416">
      <w:pPr>
        <w:jc w:val="center"/>
        <w:rPr>
          <w:color w:val="000000" w:themeColor="text1"/>
          <w:lang w:val="en-US"/>
        </w:rPr>
      </w:pPr>
      <w:r w:rsidRPr="0099673F">
        <w:rPr>
          <w:noProof/>
          <w:color w:val="000000" w:themeColor="text1"/>
          <w:lang w:val="en-US"/>
        </w:rPr>
        <w:drawing>
          <wp:inline distT="0" distB="0" distL="0" distR="0" wp14:anchorId="24EC0EC7" wp14:editId="2A7BE768">
            <wp:extent cx="3411110" cy="2994199"/>
            <wp:effectExtent l="0" t="0" r="0" b="0"/>
            <wp:docPr id="825747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747871" name="Picture 825747871"/>
                    <pic:cNvPicPr/>
                  </pic:nvPicPr>
                  <pic:blipFill rotWithShape="1">
                    <a:blip r:embed="rId15">
                      <a:extLst>
                        <a:ext uri="{28A0092B-C50C-407E-A947-70E740481C1C}">
                          <a14:useLocalDpi xmlns:a14="http://schemas.microsoft.com/office/drawing/2010/main" val="0"/>
                        </a:ext>
                      </a:extLst>
                    </a:blip>
                    <a:srcRect l="11867" t="4867" r="12006" b="6043"/>
                    <a:stretch>
                      <a:fillRect/>
                    </a:stretch>
                  </pic:blipFill>
                  <pic:spPr bwMode="auto">
                    <a:xfrm>
                      <a:off x="0" y="0"/>
                      <a:ext cx="3421461" cy="3003285"/>
                    </a:xfrm>
                    <a:prstGeom prst="rect">
                      <a:avLst/>
                    </a:prstGeom>
                    <a:ln>
                      <a:noFill/>
                    </a:ln>
                    <a:extLst>
                      <a:ext uri="{53640926-AAD7-44D8-BBD7-CCE9431645EC}">
                        <a14:shadowObscured xmlns:a14="http://schemas.microsoft.com/office/drawing/2010/main"/>
                      </a:ext>
                    </a:extLst>
                  </pic:spPr>
                </pic:pic>
              </a:graphicData>
            </a:graphic>
          </wp:inline>
        </w:drawing>
      </w:r>
    </w:p>
    <w:p w14:paraId="76A5514B" w14:textId="5C156928" w:rsidR="007C6416" w:rsidRPr="0099673F" w:rsidRDefault="007C6416" w:rsidP="00941995">
      <w:pPr>
        <w:jc w:val="center"/>
        <w:rPr>
          <w:color w:val="000000" w:themeColor="text1"/>
          <w:lang w:val="en-US"/>
        </w:rPr>
      </w:pPr>
      <w:r w:rsidRPr="0099673F">
        <w:rPr>
          <w:b/>
          <w:bCs/>
          <w:color w:val="000000" w:themeColor="text1"/>
          <w:lang w:val="en-US"/>
        </w:rPr>
        <w:t xml:space="preserve">Figure </w:t>
      </w:r>
      <w:r w:rsidR="00093032" w:rsidRPr="0099673F">
        <w:rPr>
          <w:b/>
          <w:bCs/>
          <w:color w:val="000000" w:themeColor="text1"/>
          <w:lang w:val="en-US"/>
        </w:rPr>
        <w:t>7</w:t>
      </w:r>
      <w:r w:rsidRPr="0099673F">
        <w:rPr>
          <w:b/>
          <w:bCs/>
          <w:color w:val="000000" w:themeColor="text1"/>
          <w:lang w:val="en-US"/>
        </w:rPr>
        <w:t>:</w:t>
      </w:r>
      <w:r w:rsidRPr="0099673F">
        <w:rPr>
          <w:color w:val="000000" w:themeColor="text1"/>
          <w:lang w:val="en-US"/>
        </w:rPr>
        <w:t xml:space="preserve"> 7Ps Marketing Mix</w:t>
      </w:r>
      <w:r w:rsidR="00941995" w:rsidRPr="0099673F">
        <w:rPr>
          <w:color w:val="000000" w:themeColor="text1"/>
          <w:lang w:val="en-US"/>
        </w:rPr>
        <w:t xml:space="preserve"> (Laurin and </w:t>
      </w:r>
      <w:proofErr w:type="spellStart"/>
      <w:r w:rsidR="00941995" w:rsidRPr="0099673F">
        <w:rPr>
          <w:color w:val="000000" w:themeColor="text1"/>
          <w:lang w:val="en-US"/>
        </w:rPr>
        <w:t>Fantazy</w:t>
      </w:r>
      <w:proofErr w:type="spellEnd"/>
      <w:r w:rsidR="00941995" w:rsidRPr="0099673F">
        <w:rPr>
          <w:color w:val="000000" w:themeColor="text1"/>
          <w:lang w:val="en-US"/>
        </w:rPr>
        <w:t>, 2017)</w:t>
      </w:r>
    </w:p>
    <w:p w14:paraId="17E1001D" w14:textId="129996BE" w:rsidR="00E66182" w:rsidRPr="0099673F" w:rsidRDefault="006D579C" w:rsidP="007C6416">
      <w:pPr>
        <w:pStyle w:val="Heading3"/>
        <w:rPr>
          <w:color w:val="000000" w:themeColor="text1"/>
        </w:rPr>
      </w:pPr>
      <w:bookmarkStart w:id="21" w:name="_Toc227448811"/>
      <w:r w:rsidRPr="0099673F">
        <w:rPr>
          <w:color w:val="000000" w:themeColor="text1"/>
        </w:rPr>
        <w:lastRenderedPageBreak/>
        <w:t>5.</w:t>
      </w:r>
      <w:r w:rsidR="00CB3EF0" w:rsidRPr="0099673F">
        <w:rPr>
          <w:color w:val="000000" w:themeColor="text1"/>
        </w:rPr>
        <w:t>6</w:t>
      </w:r>
      <w:r w:rsidR="00E66182" w:rsidRPr="0099673F">
        <w:rPr>
          <w:color w:val="000000" w:themeColor="text1"/>
        </w:rPr>
        <w:t>.1</w:t>
      </w:r>
      <w:r w:rsidRPr="0099673F">
        <w:rPr>
          <w:color w:val="000000" w:themeColor="text1"/>
        </w:rPr>
        <w:t xml:space="preserve"> 7Ps – Product and price adaptations</w:t>
      </w:r>
      <w:bookmarkEnd w:id="21"/>
    </w:p>
    <w:p w14:paraId="4EF6FD2A" w14:textId="77777777" w:rsidR="006D579C" w:rsidRPr="0099673F" w:rsidRDefault="006D579C" w:rsidP="006D579C">
      <w:pPr>
        <w:rPr>
          <w:color w:val="000000" w:themeColor="text1"/>
        </w:rPr>
      </w:pPr>
      <w:r w:rsidRPr="0099673F">
        <w:rPr>
          <w:b/>
          <w:bCs/>
          <w:color w:val="000000" w:themeColor="text1"/>
        </w:rPr>
        <w:t>Product – USA:</w:t>
      </w:r>
      <w:r w:rsidRPr="0099673F">
        <w:rPr>
          <w:color w:val="000000" w:themeColor="text1"/>
        </w:rPr>
        <w:t xml:space="preserve"> IKEA has a big range of different globally available SKUs of approximately 12,000, and the majority of the categories are found in the US market. Adaptations of the products represent the American taste of large products and certain norms. These may be oversized sofas and sectionals, king-sized beds and mattresses, large-scale kitchen systems that fit US-made appliances, and outdoor furniture that fits the houses with gardens or patios </w:t>
      </w:r>
      <w:bookmarkStart w:id="22" w:name="_Hlk227447423"/>
      <w:r w:rsidRPr="0099673F">
        <w:rPr>
          <w:color w:val="000000" w:themeColor="text1"/>
        </w:rPr>
        <w:t>(Cosmo and Yang, 2017).</w:t>
      </w:r>
      <w:bookmarkEnd w:id="22"/>
      <w:r w:rsidRPr="0099673F">
        <w:rPr>
          <w:color w:val="000000" w:themeColor="text1"/>
        </w:rPr>
        <w:t xml:space="preserve"> The products are made to be shipped in flats as well as to be assembled by consumers themselves, and the US consumers tend to accept it.</w:t>
      </w:r>
    </w:p>
    <w:p w14:paraId="191A6BC5" w14:textId="32F9E047" w:rsidR="000A492F" w:rsidRPr="0099673F" w:rsidRDefault="000A492F" w:rsidP="000A492F">
      <w:pPr>
        <w:jc w:val="center"/>
        <w:rPr>
          <w:b/>
          <w:bCs/>
          <w:color w:val="000000" w:themeColor="text1"/>
        </w:rPr>
      </w:pPr>
      <w:r w:rsidRPr="0099673F">
        <w:rPr>
          <w:noProof/>
          <w:color w:val="000000" w:themeColor="text1"/>
        </w:rPr>
        <w:drawing>
          <wp:inline distT="0" distB="0" distL="0" distR="0" wp14:anchorId="371DD5C4" wp14:editId="72D8F0EC">
            <wp:extent cx="4470400" cy="2880550"/>
            <wp:effectExtent l="0" t="0" r="6350" b="0"/>
            <wp:docPr id="1" name="Picture 1" descr="People in a sto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eople in a stor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78320" cy="2885653"/>
                    </a:xfrm>
                    <a:prstGeom prst="rect">
                      <a:avLst/>
                    </a:prstGeom>
                  </pic:spPr>
                </pic:pic>
              </a:graphicData>
            </a:graphic>
          </wp:inline>
        </w:drawing>
      </w:r>
    </w:p>
    <w:p w14:paraId="6DC89E99" w14:textId="06DDD6BB" w:rsidR="000A492F" w:rsidRPr="0099673F" w:rsidRDefault="000A492F" w:rsidP="000A492F">
      <w:pPr>
        <w:jc w:val="center"/>
        <w:rPr>
          <w:color w:val="000000" w:themeColor="text1"/>
        </w:rPr>
      </w:pPr>
      <w:r w:rsidRPr="0099673F">
        <w:rPr>
          <w:b/>
          <w:bCs/>
          <w:color w:val="000000" w:themeColor="text1"/>
        </w:rPr>
        <w:t>Figure 8:</w:t>
      </w:r>
      <w:r w:rsidRPr="0099673F">
        <w:rPr>
          <w:color w:val="000000" w:themeColor="text1"/>
        </w:rPr>
        <w:t xml:space="preserve"> IKEA product display </w:t>
      </w:r>
      <w:proofErr w:type="spellStart"/>
      <w:r w:rsidRPr="0099673F">
        <w:rPr>
          <w:color w:val="000000" w:themeColor="text1"/>
        </w:rPr>
        <w:t>center</w:t>
      </w:r>
      <w:proofErr w:type="spellEnd"/>
      <w:r w:rsidRPr="0099673F">
        <w:rPr>
          <w:color w:val="000000" w:themeColor="text1"/>
        </w:rPr>
        <w:t xml:space="preserve"> in Los Angeles (Cosmo and Yang, 2017)</w:t>
      </w:r>
    </w:p>
    <w:p w14:paraId="745B028E" w14:textId="068A4173" w:rsidR="006D579C" w:rsidRPr="0099673F" w:rsidRDefault="006D579C" w:rsidP="006D579C">
      <w:pPr>
        <w:rPr>
          <w:color w:val="000000" w:themeColor="text1"/>
        </w:rPr>
      </w:pPr>
      <w:r w:rsidRPr="0099673F">
        <w:rPr>
          <w:b/>
          <w:bCs/>
          <w:color w:val="000000" w:themeColor="text1"/>
        </w:rPr>
        <w:t>Product – China:</w:t>
      </w:r>
      <w:r w:rsidRPr="0099673F">
        <w:rPr>
          <w:color w:val="000000" w:themeColor="text1"/>
        </w:rPr>
        <w:t> In China, product adaptation is deeper. Several of them are smaller and more multifunctional with built-in storage and foldable features that can fit a small apartment or a balcony</w:t>
      </w:r>
      <w:r w:rsidR="000A492F" w:rsidRPr="0099673F">
        <w:rPr>
          <w:color w:val="000000" w:themeColor="text1"/>
        </w:rPr>
        <w:t xml:space="preserve"> (Burt et al., 2021)</w:t>
      </w:r>
      <w:r w:rsidRPr="0099673F">
        <w:rPr>
          <w:color w:val="000000" w:themeColor="text1"/>
        </w:rPr>
        <w:t>. The Chinese stores show showrooms that display realistic layouts of small homes that show how an entire room can be fitted in 40-60 square metres. The product ranges also contain the products adapted to the Chinese cooking and dining habits, rice cookers, round dining tables, and kitchen solutions adapted to such strong use of the woks.</w:t>
      </w:r>
    </w:p>
    <w:p w14:paraId="05314458" w14:textId="7BBAA653" w:rsidR="000A492F" w:rsidRPr="0099673F" w:rsidRDefault="000A492F" w:rsidP="000A492F">
      <w:pPr>
        <w:jc w:val="center"/>
        <w:rPr>
          <w:color w:val="000000" w:themeColor="text1"/>
        </w:rPr>
      </w:pPr>
      <w:r w:rsidRPr="0099673F">
        <w:rPr>
          <w:noProof/>
          <w:color w:val="000000" w:themeColor="text1"/>
        </w:rPr>
        <w:lastRenderedPageBreak/>
        <w:drawing>
          <wp:inline distT="0" distB="0" distL="0" distR="0" wp14:anchorId="428BB5D0" wp14:editId="46431EB2">
            <wp:extent cx="4404360" cy="2937541"/>
            <wp:effectExtent l="0" t="0" r="0" b="0"/>
            <wp:docPr id="2" name="Picture 2" descr="People in a store with a bed and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eople in a store with a bed and a person&#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4418490" cy="2946965"/>
                    </a:xfrm>
                    <a:prstGeom prst="rect">
                      <a:avLst/>
                    </a:prstGeom>
                  </pic:spPr>
                </pic:pic>
              </a:graphicData>
            </a:graphic>
          </wp:inline>
        </w:drawing>
      </w:r>
    </w:p>
    <w:p w14:paraId="69D3FA05" w14:textId="434D485C" w:rsidR="000A492F" w:rsidRPr="0099673F" w:rsidRDefault="000A492F" w:rsidP="000A492F">
      <w:pPr>
        <w:jc w:val="center"/>
        <w:rPr>
          <w:color w:val="000000" w:themeColor="text1"/>
        </w:rPr>
      </w:pPr>
      <w:r w:rsidRPr="0099673F">
        <w:rPr>
          <w:b/>
          <w:bCs/>
          <w:color w:val="000000" w:themeColor="text1"/>
        </w:rPr>
        <w:t>Figure 9:</w:t>
      </w:r>
      <w:r w:rsidRPr="0099673F">
        <w:rPr>
          <w:color w:val="000000" w:themeColor="text1"/>
        </w:rPr>
        <w:t xml:space="preserve"> IKEA welcoming Chinese customers (Burt et al., 2021)</w:t>
      </w:r>
    </w:p>
    <w:p w14:paraId="627DFAAB" w14:textId="77777777" w:rsidR="006D579C" w:rsidRPr="0099673F" w:rsidRDefault="006D579C" w:rsidP="006D579C">
      <w:pPr>
        <w:rPr>
          <w:color w:val="000000" w:themeColor="text1"/>
        </w:rPr>
      </w:pPr>
      <w:r w:rsidRPr="0099673F">
        <w:rPr>
          <w:b/>
          <w:bCs/>
          <w:color w:val="000000" w:themeColor="text1"/>
        </w:rPr>
        <w:t>Price – USA:</w:t>
      </w:r>
      <w:r w:rsidRPr="0099673F">
        <w:rPr>
          <w:color w:val="000000" w:themeColor="text1"/>
        </w:rPr>
        <w:t xml:space="preserve"> IKEA pursues cost leadership globally, and in the US attempts to outprice the traditional full-service furniture stores and provides superior design compared to the very low-end chains. The prices will be competitive among the middle-income households and those who are first-time home buyers (Laurin and </w:t>
      </w:r>
      <w:proofErr w:type="spellStart"/>
      <w:r w:rsidRPr="0099673F">
        <w:rPr>
          <w:color w:val="000000" w:themeColor="text1"/>
        </w:rPr>
        <w:t>Fantazy</w:t>
      </w:r>
      <w:proofErr w:type="spellEnd"/>
      <w:r w:rsidRPr="0099673F">
        <w:rPr>
          <w:color w:val="000000" w:themeColor="text1"/>
        </w:rPr>
        <w:t>, 2017). Prices have been under pressure in recent years due to tariffs and increased logistics costs, although IKEA says it has attempted to increase its prices less than its rivals, occasionally taking up some of the burden to maintain its low-price reputation.</w:t>
      </w:r>
    </w:p>
    <w:p w14:paraId="16066058" w14:textId="77777777" w:rsidR="006D579C" w:rsidRPr="0099673F" w:rsidRDefault="006D579C" w:rsidP="006D579C">
      <w:pPr>
        <w:rPr>
          <w:color w:val="000000" w:themeColor="text1"/>
        </w:rPr>
      </w:pPr>
      <w:r w:rsidRPr="0099673F">
        <w:rPr>
          <w:b/>
          <w:bCs/>
          <w:color w:val="000000" w:themeColor="text1"/>
        </w:rPr>
        <w:t>Price – China:</w:t>
      </w:r>
      <w:r w:rsidRPr="0099673F">
        <w:rPr>
          <w:color w:val="000000" w:themeColor="text1"/>
        </w:rPr>
        <w:t> The first prices were considered expensive relative to local carpenters and markets in China and as a result, IKEA cut prices by an average of 10% on most products in the early 2000s, which resulted in high sales growth. IKEA is still relying on penetration pricing of some of its major hero items (like popular chairs or storage units), uses good-better-best pricing, and is sourcing more locally to control costs (Mahalakshmi et al., 2024). The aim is to strike a balance between affordability and a bit more premium, international brand perception.</w:t>
      </w:r>
    </w:p>
    <w:p w14:paraId="0DAACADE" w14:textId="7D900691" w:rsidR="006D579C" w:rsidRPr="0099673F" w:rsidRDefault="006D579C" w:rsidP="00E66182">
      <w:pPr>
        <w:pStyle w:val="Heading3"/>
        <w:rPr>
          <w:color w:val="000000" w:themeColor="text1"/>
        </w:rPr>
      </w:pPr>
      <w:bookmarkStart w:id="23" w:name="_Toc227448812"/>
      <w:r w:rsidRPr="0099673F">
        <w:rPr>
          <w:color w:val="000000" w:themeColor="text1"/>
        </w:rPr>
        <w:t>5.</w:t>
      </w:r>
      <w:r w:rsidR="00CB3EF0" w:rsidRPr="0099673F">
        <w:rPr>
          <w:color w:val="000000" w:themeColor="text1"/>
        </w:rPr>
        <w:t>6</w:t>
      </w:r>
      <w:r w:rsidR="00E66182" w:rsidRPr="0099673F">
        <w:rPr>
          <w:color w:val="000000" w:themeColor="text1"/>
        </w:rPr>
        <w:t>.2</w:t>
      </w:r>
      <w:r w:rsidRPr="0099673F">
        <w:rPr>
          <w:color w:val="000000" w:themeColor="text1"/>
        </w:rPr>
        <w:t xml:space="preserve"> 7Ps – Place and promotion adaptations</w:t>
      </w:r>
      <w:bookmarkEnd w:id="23"/>
    </w:p>
    <w:p w14:paraId="6F89AAD1" w14:textId="5184E65D" w:rsidR="00DE4233" w:rsidRPr="0099673F" w:rsidRDefault="006D579C" w:rsidP="00DE4233">
      <w:pPr>
        <w:rPr>
          <w:color w:val="000000" w:themeColor="text1"/>
        </w:rPr>
      </w:pPr>
      <w:r w:rsidRPr="0099673F">
        <w:rPr>
          <w:b/>
          <w:bCs/>
          <w:color w:val="000000" w:themeColor="text1"/>
        </w:rPr>
        <w:t>Place – USA:</w:t>
      </w:r>
      <w:r w:rsidRPr="0099673F">
        <w:rPr>
          <w:color w:val="000000" w:themeColor="text1"/>
        </w:rPr>
        <w:t xml:space="preserve"> IKEA’s distribution in the US is anchored on the large blue and yellow warehouse stores situated at the outskirts of the major cities. By 2025, it contains about 52 full-line stores and many Plan and Order points/picking up locations. These stores take the ownership of the cars and shopping is usually a half day affair which involves shopping, having meals in the restaurant and taking the children to the play areas (Stackpole, 2021). E commerce </w:t>
      </w:r>
      <w:r w:rsidRPr="0099673F">
        <w:rPr>
          <w:color w:val="000000" w:themeColor="text1"/>
        </w:rPr>
        <w:lastRenderedPageBreak/>
        <w:t>and click and collect have been proliferating rapidly with the use of carrier alliances and pick-up points.</w:t>
      </w:r>
      <w:r w:rsidR="00DE4233" w:rsidRPr="0099673F">
        <w:rPr>
          <w:color w:val="000000" w:themeColor="text1"/>
        </w:rPr>
        <w:t xml:space="preserve"> The distribution channels used by IKEA USA are approximately 52 large warehouse stores with a system of regional distribution centres and more than 30 pick-up and collection points where online orders are picked up and collected. E-commerce has been soaring with an estimated 1.9 billion dollars of sales in FY24 with the home delivery being managed by carrier partners and dedicated fulfilment centres.</w:t>
      </w:r>
    </w:p>
    <w:p w14:paraId="547C1E8E" w14:textId="436485AD" w:rsidR="006D579C" w:rsidRPr="0099673F" w:rsidRDefault="006D579C" w:rsidP="006D579C">
      <w:pPr>
        <w:rPr>
          <w:color w:val="000000" w:themeColor="text1"/>
        </w:rPr>
      </w:pPr>
      <w:r w:rsidRPr="0099673F">
        <w:rPr>
          <w:b/>
          <w:bCs/>
          <w:color w:val="000000" w:themeColor="text1"/>
        </w:rPr>
        <w:t>Place – China:</w:t>
      </w:r>
      <w:r w:rsidRPr="0099673F">
        <w:rPr>
          <w:color w:val="000000" w:themeColor="text1"/>
        </w:rPr>
        <w:t xml:space="preserve"> In China, IKEA began with the huge suburban shops but is currently changing their strategy. It has established smaller downtown city stores like the one in central Shanghai and is investing in additional downtown stores incorporated in shopping centres and </w:t>
      </w:r>
      <w:proofErr w:type="spellStart"/>
      <w:r w:rsidRPr="0099673F">
        <w:rPr>
          <w:color w:val="000000" w:themeColor="text1"/>
        </w:rPr>
        <w:t>Livat</w:t>
      </w:r>
      <w:proofErr w:type="spellEnd"/>
      <w:r w:rsidRPr="0099673F">
        <w:rPr>
          <w:color w:val="000000" w:themeColor="text1"/>
        </w:rPr>
        <w:t xml:space="preserve"> mixed-use developments (Gabellini, 2023). These formats are nearer to the sphere of the mass-transit centres and fit more customers who use the metro systems or ride-hailing instead of their personal automobiles.</w:t>
      </w:r>
      <w:r w:rsidR="00DE4233" w:rsidRPr="0099673F">
        <w:rPr>
          <w:color w:val="000000" w:themeColor="text1"/>
        </w:rPr>
        <w:t xml:space="preserve"> In China, IKEA has a presence of large stores, smaller city formats, and three online platforms such as official stores on Tmall, JD.com, and a WeChat mini-program which together achieved 370 million online visits in FY24 and generated 25.7% of the total revenue. The company is currently moving to smaller urban shops with a closer connection between online ordering and an offline stock to the nearby areas to capture how Chinese consumers are shopping.</w:t>
      </w:r>
    </w:p>
    <w:p w14:paraId="59E27A75" w14:textId="77777777" w:rsidR="00DE4233" w:rsidRPr="0099673F" w:rsidRDefault="006D579C" w:rsidP="00DE4233">
      <w:pPr>
        <w:rPr>
          <w:color w:val="000000" w:themeColor="text1"/>
        </w:rPr>
      </w:pPr>
      <w:r w:rsidRPr="0099673F">
        <w:rPr>
          <w:b/>
          <w:bCs/>
          <w:color w:val="000000" w:themeColor="text1"/>
        </w:rPr>
        <w:t>Promotion – USA:</w:t>
      </w:r>
      <w:r w:rsidRPr="0099673F">
        <w:rPr>
          <w:color w:val="000000" w:themeColor="text1"/>
        </w:rPr>
        <w:t xml:space="preserve"> IKEA US has already replaced the heavy use of the printed catalogue and mass media with a more digital emphasis of the promotional mix. It employs the use of online video, social media, email marketing and in-store events to convey its value proposition (Yaw, 2018). The campaigns usually feature familiar American families and roommates overcoming some everyday home issues with IKEA products, and </w:t>
      </w:r>
      <w:proofErr w:type="spellStart"/>
      <w:r w:rsidRPr="0099673F">
        <w:rPr>
          <w:color w:val="000000" w:themeColor="text1"/>
        </w:rPr>
        <w:t>humor</w:t>
      </w:r>
      <w:proofErr w:type="spellEnd"/>
      <w:r w:rsidRPr="0099673F">
        <w:rPr>
          <w:color w:val="000000" w:themeColor="text1"/>
        </w:rPr>
        <w:t xml:space="preserve"> and warm tone are often used.</w:t>
      </w:r>
      <w:r w:rsidR="00DE4233" w:rsidRPr="0099673F">
        <w:rPr>
          <w:color w:val="000000" w:themeColor="text1"/>
        </w:rPr>
        <w:t xml:space="preserve"> The IKEA USA employs a wide-ranging IMC strategy that integrates digital advertising, social media content, email marketing, in-store events, and an augmented reality app, all anchored on a core message of budget-friendly modern design to everyday life. Advertisements on TV and via online video frequently use humour and relatable family situations to emotionally resonate with middle-income American families.</w:t>
      </w:r>
    </w:p>
    <w:p w14:paraId="086CF6E2" w14:textId="77777777" w:rsidR="00DE4233" w:rsidRPr="0099673F" w:rsidRDefault="006D579C" w:rsidP="00DE4233">
      <w:pPr>
        <w:rPr>
          <w:color w:val="000000" w:themeColor="text1"/>
        </w:rPr>
      </w:pPr>
      <w:r w:rsidRPr="0099673F">
        <w:rPr>
          <w:b/>
          <w:bCs/>
          <w:color w:val="000000" w:themeColor="text1"/>
        </w:rPr>
        <w:t>Promotion – China:</w:t>
      </w:r>
      <w:r w:rsidRPr="0099673F">
        <w:rPr>
          <w:color w:val="000000" w:themeColor="text1"/>
        </w:rPr>
        <w:t xml:space="preserve"> IKEA is intensely localised in its promotion in China. The company communicates using Chinese language slogans, local festivals, and influencers (KOL) through the medium such as Weibo and </w:t>
      </w:r>
      <w:proofErr w:type="spellStart"/>
      <w:r w:rsidRPr="0099673F">
        <w:rPr>
          <w:color w:val="000000" w:themeColor="text1"/>
        </w:rPr>
        <w:t>Xiaohongshu</w:t>
      </w:r>
      <w:proofErr w:type="spellEnd"/>
      <w:r w:rsidRPr="0099673F">
        <w:rPr>
          <w:color w:val="000000" w:themeColor="text1"/>
        </w:rPr>
        <w:t xml:space="preserve"> to the young consumers. The short online videos usually feature small apartments and other common Chinese activities like playing games or inviting friends to illustrate how IKEA furniture would fit local lifestyles.</w:t>
      </w:r>
      <w:r w:rsidR="00DE4233" w:rsidRPr="0099673F">
        <w:rPr>
          <w:color w:val="000000" w:themeColor="text1"/>
        </w:rPr>
        <w:t xml:space="preserve"> In China, IKEA has </w:t>
      </w:r>
      <w:r w:rsidR="00DE4233" w:rsidRPr="0099673F">
        <w:rPr>
          <w:color w:val="000000" w:themeColor="text1"/>
        </w:rPr>
        <w:lastRenderedPageBreak/>
        <w:t xml:space="preserve">a high platform-specific and digital IMC based on short videos, KOL (Key Opinion Leader) partnerships and campaigns via Weibo, </w:t>
      </w:r>
      <w:proofErr w:type="spellStart"/>
      <w:r w:rsidR="00DE4233" w:rsidRPr="0099673F">
        <w:rPr>
          <w:color w:val="000000" w:themeColor="text1"/>
        </w:rPr>
        <w:t>Xiaohongshu</w:t>
      </w:r>
      <w:proofErr w:type="spellEnd"/>
      <w:r w:rsidR="00DE4233" w:rsidRPr="0099673F">
        <w:rPr>
          <w:color w:val="000000" w:themeColor="text1"/>
        </w:rPr>
        <w:t xml:space="preserve"> and WeChat to target young urban consumers. Promotions are often associated with Chinese cultural occasions, like the Spring Festival, as IKEA products are seen to assist families in building warm, contemporary common areas.</w:t>
      </w:r>
    </w:p>
    <w:p w14:paraId="35027D48" w14:textId="00D9E949" w:rsidR="006D579C" w:rsidRPr="0099673F" w:rsidRDefault="006D579C" w:rsidP="00E66182">
      <w:pPr>
        <w:pStyle w:val="Heading3"/>
        <w:rPr>
          <w:color w:val="000000" w:themeColor="text1"/>
        </w:rPr>
      </w:pPr>
      <w:bookmarkStart w:id="24" w:name="_Toc227448813"/>
      <w:r w:rsidRPr="0099673F">
        <w:rPr>
          <w:color w:val="000000" w:themeColor="text1"/>
        </w:rPr>
        <w:t>5.</w:t>
      </w:r>
      <w:r w:rsidR="00CB3EF0" w:rsidRPr="0099673F">
        <w:rPr>
          <w:color w:val="000000" w:themeColor="text1"/>
        </w:rPr>
        <w:t>6</w:t>
      </w:r>
      <w:r w:rsidR="00E66182" w:rsidRPr="0099673F">
        <w:rPr>
          <w:color w:val="000000" w:themeColor="text1"/>
        </w:rPr>
        <w:t>.3</w:t>
      </w:r>
      <w:r w:rsidRPr="0099673F">
        <w:rPr>
          <w:color w:val="000000" w:themeColor="text1"/>
        </w:rPr>
        <w:t xml:space="preserve"> 7Ps – People, process and physical evidence</w:t>
      </w:r>
      <w:bookmarkEnd w:id="24"/>
    </w:p>
    <w:p w14:paraId="00862F8C" w14:textId="77777777" w:rsidR="00DE4233" w:rsidRPr="0099673F" w:rsidRDefault="006D579C" w:rsidP="00DE4233">
      <w:pPr>
        <w:rPr>
          <w:color w:val="000000" w:themeColor="text1"/>
        </w:rPr>
      </w:pPr>
      <w:r w:rsidRPr="0099673F">
        <w:rPr>
          <w:color w:val="000000" w:themeColor="text1"/>
        </w:rPr>
        <w:t xml:space="preserve">IKEA’s staff (people) and processes in both countries support a largely self-service model but differ in keyways. In the USA, the staff assist in kitchen planning, problem solving, and customer service and the process takes customers through a one direction tour through showrooms, the self-service warehouse, and checkouts (Giunta, 2016). </w:t>
      </w:r>
      <w:r w:rsidR="00DE4233" w:rsidRPr="0099673F">
        <w:rPr>
          <w:color w:val="000000" w:themeColor="text1"/>
        </w:rPr>
        <w:t>As of 2024, IKEA has around 216,000 co-workers in different parts of the world. Employees undergo an orientation course termed Intro, which includes the values of IKEA, culture, e-learning courses and floor shadowing to maintain uniform service standards throughout the company. In the USA, employees are centred on self-service service and kitchen design, whereas in China, more employees are prepared to work as delivery coordinators, assembly consultants, and digital order managers to satisfy the increased service standards.</w:t>
      </w:r>
    </w:p>
    <w:p w14:paraId="3B8D0DAC" w14:textId="02FEE5D1" w:rsidR="006D579C" w:rsidRPr="0099673F" w:rsidRDefault="00DE4233" w:rsidP="006D579C">
      <w:pPr>
        <w:rPr>
          <w:color w:val="000000" w:themeColor="text1"/>
        </w:rPr>
      </w:pPr>
      <w:r w:rsidRPr="0099673F">
        <w:rPr>
          <w:color w:val="000000" w:themeColor="text1"/>
        </w:rPr>
        <w:t>The central shopping experience in both nations is based on a standardised single direction showroom to a self-service warehouse and checkout, to maintain low costs and promote window-shopping. The process in China has however been localized to focus more on delivery schedules, assemblies, and smooth online to offline deliveries, in line with the local consumer expectations.</w:t>
      </w:r>
    </w:p>
    <w:p w14:paraId="2D524325" w14:textId="1CA5E100" w:rsidR="006D579C" w:rsidRPr="0099673F" w:rsidRDefault="00DE4233" w:rsidP="006D579C">
      <w:pPr>
        <w:rPr>
          <w:color w:val="000000" w:themeColor="text1"/>
        </w:rPr>
      </w:pPr>
      <w:r w:rsidRPr="0099673F">
        <w:rPr>
          <w:color w:val="000000" w:themeColor="text1"/>
        </w:rPr>
        <w:t xml:space="preserve">Physical evidence comprises of the iconic store architecture, signage, catalogues and web design which is consistent across the world. </w:t>
      </w:r>
      <w:r w:rsidR="006D579C" w:rsidRPr="0099673F">
        <w:rPr>
          <w:color w:val="000000" w:themeColor="text1"/>
        </w:rPr>
        <w:t xml:space="preserve">Service expectation in China is more. IKEA has a greater number of delivery and assembly services and advertises them to minimize the opposition to DIY. Staffs will offer additional personal advice and planning assistance, and processes will put more focus on delivery-after-in-store-selection arrangement </w:t>
      </w:r>
      <w:bookmarkStart w:id="25" w:name="_Hlk227447492"/>
      <w:r w:rsidR="006D579C" w:rsidRPr="0099673F">
        <w:rPr>
          <w:color w:val="000000" w:themeColor="text1"/>
        </w:rPr>
        <w:t>(Burt et al., 2021)</w:t>
      </w:r>
      <w:bookmarkEnd w:id="25"/>
      <w:r w:rsidR="006D579C" w:rsidRPr="0099673F">
        <w:rPr>
          <w:color w:val="000000" w:themeColor="text1"/>
        </w:rPr>
        <w:t>. The physical evidence is modified with Chinese language signages and room set ups that show Chinese home situations but still retains the blue and yellow brand identity.</w:t>
      </w:r>
      <w:r w:rsidRPr="0099673F">
        <w:rPr>
          <w:color w:val="000000" w:themeColor="text1"/>
        </w:rPr>
        <w:t xml:space="preserve"> The two markets have the same iconic blue and yellow store format, room set showrooms and the same global signage, which further develops brand recognition. Physical evidence in China is further localised by labelling in Chinese and displaying room layouts in compact apartments and being part of the shopping mall instead of isolated out-of-town facilities.</w:t>
      </w:r>
    </w:p>
    <w:p w14:paraId="4EEC9222" w14:textId="2B685E05" w:rsidR="008614BA" w:rsidRPr="0099673F" w:rsidRDefault="008614BA" w:rsidP="006D579C">
      <w:pPr>
        <w:rPr>
          <w:b/>
          <w:bCs/>
          <w:color w:val="000000" w:themeColor="text1"/>
        </w:rPr>
      </w:pPr>
      <w:r w:rsidRPr="0099673F">
        <w:rPr>
          <w:b/>
          <w:bCs/>
          <w:color w:val="000000" w:themeColor="text1"/>
        </w:rPr>
        <w:lastRenderedPageBreak/>
        <w:t>Similarities and Dissimilarities:</w:t>
      </w:r>
    </w:p>
    <w:tbl>
      <w:tblPr>
        <w:tblStyle w:val="TableGrid"/>
        <w:tblW w:w="4561" w:type="pct"/>
        <w:jc w:val="center"/>
        <w:tblLook w:val="04A0" w:firstRow="1" w:lastRow="0" w:firstColumn="1" w:lastColumn="0" w:noHBand="0" w:noVBand="1"/>
      </w:tblPr>
      <w:tblGrid>
        <w:gridCol w:w="1350"/>
        <w:gridCol w:w="2918"/>
        <w:gridCol w:w="3956"/>
      </w:tblGrid>
      <w:tr w:rsidR="000A1809" w:rsidRPr="0099673F" w14:paraId="177489F1" w14:textId="77777777" w:rsidTr="000A1809">
        <w:trPr>
          <w:trHeight w:val="326"/>
          <w:jc w:val="center"/>
        </w:trPr>
        <w:tc>
          <w:tcPr>
            <w:tcW w:w="0" w:type="auto"/>
            <w:hideMark/>
          </w:tcPr>
          <w:p w14:paraId="4B212CD2" w14:textId="77777777" w:rsidR="000A1809" w:rsidRPr="0099673F" w:rsidRDefault="000A1809" w:rsidP="000A1809">
            <w:pPr>
              <w:spacing w:line="276" w:lineRule="auto"/>
              <w:rPr>
                <w:b/>
                <w:bCs/>
                <w:color w:val="000000" w:themeColor="text1"/>
                <w:lang w:val="en-US" w:eastAsia="en-US"/>
              </w:rPr>
            </w:pPr>
            <w:r w:rsidRPr="0099673F">
              <w:rPr>
                <w:b/>
                <w:bCs/>
                <w:color w:val="000000" w:themeColor="text1"/>
                <w:lang w:val="en-US" w:eastAsia="en-US"/>
              </w:rPr>
              <w:t>Element</w:t>
            </w:r>
          </w:p>
        </w:tc>
        <w:tc>
          <w:tcPr>
            <w:tcW w:w="0" w:type="auto"/>
            <w:hideMark/>
          </w:tcPr>
          <w:p w14:paraId="52C14B48" w14:textId="77777777" w:rsidR="000A1809" w:rsidRPr="0099673F" w:rsidRDefault="000A1809" w:rsidP="000A1809">
            <w:pPr>
              <w:spacing w:line="276" w:lineRule="auto"/>
              <w:rPr>
                <w:b/>
                <w:bCs/>
                <w:color w:val="000000" w:themeColor="text1"/>
                <w:lang w:val="en-US" w:eastAsia="en-US"/>
              </w:rPr>
            </w:pPr>
            <w:r w:rsidRPr="0099673F">
              <w:rPr>
                <w:b/>
                <w:bCs/>
                <w:color w:val="000000" w:themeColor="text1"/>
                <w:lang w:val="en-US" w:eastAsia="en-US"/>
              </w:rPr>
              <w:t>Similarity</w:t>
            </w:r>
          </w:p>
        </w:tc>
        <w:tc>
          <w:tcPr>
            <w:tcW w:w="0" w:type="auto"/>
            <w:hideMark/>
          </w:tcPr>
          <w:p w14:paraId="5C71DE93" w14:textId="77777777" w:rsidR="000A1809" w:rsidRPr="0099673F" w:rsidRDefault="000A1809" w:rsidP="000A1809">
            <w:pPr>
              <w:spacing w:line="276" w:lineRule="auto"/>
              <w:rPr>
                <w:b/>
                <w:bCs/>
                <w:color w:val="000000" w:themeColor="text1"/>
                <w:lang w:val="en-US" w:eastAsia="en-US"/>
              </w:rPr>
            </w:pPr>
            <w:r w:rsidRPr="0099673F">
              <w:rPr>
                <w:b/>
                <w:bCs/>
                <w:color w:val="000000" w:themeColor="text1"/>
                <w:lang w:val="en-US" w:eastAsia="en-US"/>
              </w:rPr>
              <w:t>Dissimilarity</w:t>
            </w:r>
          </w:p>
        </w:tc>
      </w:tr>
      <w:tr w:rsidR="000A1809" w:rsidRPr="0099673F" w14:paraId="6E41D378" w14:textId="77777777" w:rsidTr="000A1809">
        <w:trPr>
          <w:trHeight w:val="643"/>
          <w:jc w:val="center"/>
        </w:trPr>
        <w:tc>
          <w:tcPr>
            <w:tcW w:w="0" w:type="auto"/>
            <w:hideMark/>
          </w:tcPr>
          <w:p w14:paraId="6CDCA28A" w14:textId="77777777" w:rsidR="000A1809" w:rsidRPr="0099673F" w:rsidRDefault="000A1809" w:rsidP="000A1809">
            <w:pPr>
              <w:spacing w:line="276" w:lineRule="auto"/>
              <w:rPr>
                <w:color w:val="000000" w:themeColor="text1"/>
                <w:lang w:val="en-US" w:eastAsia="en-US"/>
              </w:rPr>
            </w:pPr>
            <w:r w:rsidRPr="0099673F">
              <w:rPr>
                <w:color w:val="000000" w:themeColor="text1"/>
                <w:lang w:val="en-US" w:eastAsia="en-US"/>
              </w:rPr>
              <w:t>People</w:t>
            </w:r>
          </w:p>
        </w:tc>
        <w:tc>
          <w:tcPr>
            <w:tcW w:w="0" w:type="auto"/>
            <w:hideMark/>
          </w:tcPr>
          <w:p w14:paraId="6754669E" w14:textId="746EC617" w:rsidR="000A1809" w:rsidRPr="0099673F" w:rsidRDefault="000A1809" w:rsidP="000A1809">
            <w:pPr>
              <w:spacing w:line="276" w:lineRule="auto"/>
              <w:rPr>
                <w:color w:val="000000" w:themeColor="text1"/>
                <w:lang w:val="en-US" w:eastAsia="en-US"/>
              </w:rPr>
            </w:pPr>
            <w:r w:rsidRPr="0099673F">
              <w:rPr>
                <w:color w:val="000000" w:themeColor="text1"/>
                <w:lang w:val="en-US" w:eastAsia="en-US"/>
              </w:rPr>
              <w:t>Both use IKEA's global onboarding and values training.</w:t>
            </w:r>
          </w:p>
        </w:tc>
        <w:tc>
          <w:tcPr>
            <w:tcW w:w="0" w:type="auto"/>
            <w:hideMark/>
          </w:tcPr>
          <w:p w14:paraId="2BF19730" w14:textId="1E3D1B0B" w:rsidR="000A1809" w:rsidRPr="0099673F" w:rsidRDefault="000A1809" w:rsidP="000A1809">
            <w:pPr>
              <w:spacing w:line="276" w:lineRule="auto"/>
              <w:rPr>
                <w:color w:val="000000" w:themeColor="text1"/>
                <w:lang w:val="en-US" w:eastAsia="en-US"/>
              </w:rPr>
            </w:pPr>
            <w:r w:rsidRPr="0099673F">
              <w:rPr>
                <w:color w:val="000000" w:themeColor="text1"/>
                <w:lang w:val="en-US" w:eastAsia="en-US"/>
              </w:rPr>
              <w:t>China requires more service-oriented and digitally trained staff than the USA.</w:t>
            </w:r>
          </w:p>
        </w:tc>
      </w:tr>
      <w:tr w:rsidR="000A1809" w:rsidRPr="0099673F" w14:paraId="2ABDFFCF" w14:textId="77777777" w:rsidTr="000A1809">
        <w:trPr>
          <w:trHeight w:val="969"/>
          <w:jc w:val="center"/>
        </w:trPr>
        <w:tc>
          <w:tcPr>
            <w:tcW w:w="0" w:type="auto"/>
            <w:hideMark/>
          </w:tcPr>
          <w:p w14:paraId="6E5A83EC" w14:textId="77777777" w:rsidR="000A1809" w:rsidRPr="0099673F" w:rsidRDefault="000A1809" w:rsidP="000A1809">
            <w:pPr>
              <w:spacing w:line="276" w:lineRule="auto"/>
              <w:rPr>
                <w:color w:val="000000" w:themeColor="text1"/>
                <w:lang w:val="en-US" w:eastAsia="en-US"/>
              </w:rPr>
            </w:pPr>
            <w:r w:rsidRPr="0099673F">
              <w:rPr>
                <w:color w:val="000000" w:themeColor="text1"/>
                <w:lang w:val="en-US" w:eastAsia="en-US"/>
              </w:rPr>
              <w:t>Process</w:t>
            </w:r>
          </w:p>
        </w:tc>
        <w:tc>
          <w:tcPr>
            <w:tcW w:w="0" w:type="auto"/>
            <w:hideMark/>
          </w:tcPr>
          <w:p w14:paraId="2183F324" w14:textId="3055064A" w:rsidR="000A1809" w:rsidRPr="0099673F" w:rsidRDefault="000A1809" w:rsidP="000A1809">
            <w:pPr>
              <w:spacing w:line="276" w:lineRule="auto"/>
              <w:rPr>
                <w:color w:val="000000" w:themeColor="text1"/>
                <w:lang w:val="en-US" w:eastAsia="en-US"/>
              </w:rPr>
            </w:pPr>
            <w:r w:rsidRPr="0099673F">
              <w:rPr>
                <w:color w:val="000000" w:themeColor="text1"/>
                <w:lang w:val="en-US" w:eastAsia="en-US"/>
              </w:rPr>
              <w:t xml:space="preserve">Both follow the same </w:t>
            </w:r>
            <w:proofErr w:type="spellStart"/>
            <w:r w:rsidRPr="0099673F">
              <w:rPr>
                <w:color w:val="000000" w:themeColor="text1"/>
                <w:lang w:val="en-US" w:eastAsia="en-US"/>
              </w:rPr>
              <w:t>standardised</w:t>
            </w:r>
            <w:proofErr w:type="spellEnd"/>
            <w:r w:rsidRPr="0099673F">
              <w:rPr>
                <w:color w:val="000000" w:themeColor="text1"/>
                <w:lang w:val="en-US" w:eastAsia="en-US"/>
              </w:rPr>
              <w:t xml:space="preserve"> self-service store journey. </w:t>
            </w:r>
          </w:p>
        </w:tc>
        <w:tc>
          <w:tcPr>
            <w:tcW w:w="0" w:type="auto"/>
            <w:hideMark/>
          </w:tcPr>
          <w:p w14:paraId="5E137009" w14:textId="30714A7D" w:rsidR="000A1809" w:rsidRPr="0099673F" w:rsidRDefault="000A1809" w:rsidP="000A1809">
            <w:pPr>
              <w:spacing w:line="276" w:lineRule="auto"/>
              <w:rPr>
                <w:color w:val="000000" w:themeColor="text1"/>
                <w:lang w:val="en-US" w:eastAsia="en-US"/>
              </w:rPr>
            </w:pPr>
            <w:r w:rsidRPr="0099673F">
              <w:rPr>
                <w:color w:val="000000" w:themeColor="text1"/>
                <w:lang w:val="en-US" w:eastAsia="en-US"/>
              </w:rPr>
              <w:t>China adds delivery, assembly and omnichannel processes not standard in the USA.</w:t>
            </w:r>
          </w:p>
        </w:tc>
      </w:tr>
      <w:tr w:rsidR="000A1809" w:rsidRPr="0099673F" w14:paraId="67DD32E1" w14:textId="77777777" w:rsidTr="000A1809">
        <w:trPr>
          <w:trHeight w:val="979"/>
          <w:jc w:val="center"/>
        </w:trPr>
        <w:tc>
          <w:tcPr>
            <w:tcW w:w="0" w:type="auto"/>
            <w:hideMark/>
          </w:tcPr>
          <w:p w14:paraId="560B6950" w14:textId="77777777" w:rsidR="000A1809" w:rsidRPr="0099673F" w:rsidRDefault="000A1809" w:rsidP="000A1809">
            <w:pPr>
              <w:spacing w:line="276" w:lineRule="auto"/>
              <w:rPr>
                <w:color w:val="000000" w:themeColor="text1"/>
                <w:lang w:val="en-US" w:eastAsia="en-US"/>
              </w:rPr>
            </w:pPr>
            <w:r w:rsidRPr="0099673F">
              <w:rPr>
                <w:color w:val="000000" w:themeColor="text1"/>
                <w:lang w:val="en-US" w:eastAsia="en-US"/>
              </w:rPr>
              <w:t>Physical Evidence</w:t>
            </w:r>
          </w:p>
        </w:tc>
        <w:tc>
          <w:tcPr>
            <w:tcW w:w="0" w:type="auto"/>
            <w:hideMark/>
          </w:tcPr>
          <w:p w14:paraId="0ED3F5FC" w14:textId="3A7BA573" w:rsidR="000A1809" w:rsidRPr="0099673F" w:rsidRDefault="000A1809" w:rsidP="000A1809">
            <w:pPr>
              <w:spacing w:line="276" w:lineRule="auto"/>
              <w:rPr>
                <w:color w:val="000000" w:themeColor="text1"/>
                <w:lang w:val="en-US" w:eastAsia="en-US"/>
              </w:rPr>
            </w:pPr>
            <w:r w:rsidRPr="0099673F">
              <w:rPr>
                <w:color w:val="000000" w:themeColor="text1"/>
                <w:lang w:val="en-US" w:eastAsia="en-US"/>
              </w:rPr>
              <w:t xml:space="preserve">Same global brand </w:t>
            </w:r>
            <w:proofErr w:type="spellStart"/>
            <w:r w:rsidRPr="0099673F">
              <w:rPr>
                <w:color w:val="000000" w:themeColor="text1"/>
                <w:lang w:val="en-US" w:eastAsia="en-US"/>
              </w:rPr>
              <w:t>colours</w:t>
            </w:r>
            <w:proofErr w:type="spellEnd"/>
            <w:r w:rsidRPr="0099673F">
              <w:rPr>
                <w:color w:val="000000" w:themeColor="text1"/>
                <w:lang w:val="en-US" w:eastAsia="en-US"/>
              </w:rPr>
              <w:t>, showroom concept and product labelling.</w:t>
            </w:r>
          </w:p>
        </w:tc>
        <w:tc>
          <w:tcPr>
            <w:tcW w:w="0" w:type="auto"/>
            <w:hideMark/>
          </w:tcPr>
          <w:p w14:paraId="749088CE" w14:textId="35D11AAC" w:rsidR="000A1809" w:rsidRPr="0099673F" w:rsidRDefault="000A1809" w:rsidP="000A1809">
            <w:pPr>
              <w:spacing w:line="276" w:lineRule="auto"/>
              <w:rPr>
                <w:color w:val="000000" w:themeColor="text1"/>
                <w:lang w:val="en-US" w:eastAsia="en-US"/>
              </w:rPr>
            </w:pPr>
            <w:r w:rsidRPr="0099673F">
              <w:rPr>
                <w:color w:val="000000" w:themeColor="text1"/>
                <w:lang w:val="en-US" w:eastAsia="en-US"/>
              </w:rPr>
              <w:t xml:space="preserve">China integrates stores into malls with </w:t>
            </w:r>
            <w:proofErr w:type="spellStart"/>
            <w:r w:rsidRPr="0099673F">
              <w:rPr>
                <w:color w:val="000000" w:themeColor="text1"/>
                <w:lang w:val="en-US" w:eastAsia="en-US"/>
              </w:rPr>
              <w:t>localised</w:t>
            </w:r>
            <w:proofErr w:type="spellEnd"/>
            <w:r w:rsidRPr="0099673F">
              <w:rPr>
                <w:color w:val="000000" w:themeColor="text1"/>
                <w:lang w:val="en-US" w:eastAsia="en-US"/>
              </w:rPr>
              <w:t xml:space="preserve"> room sets; US stores are standalone big-box warehouses.</w:t>
            </w:r>
          </w:p>
        </w:tc>
      </w:tr>
    </w:tbl>
    <w:p w14:paraId="47E6BD1B" w14:textId="77777777" w:rsidR="006D579C" w:rsidRPr="0099673F" w:rsidRDefault="006D579C" w:rsidP="006D579C">
      <w:pPr>
        <w:rPr>
          <w:color w:val="000000" w:themeColor="text1"/>
        </w:rPr>
      </w:pPr>
    </w:p>
    <w:p w14:paraId="79F18667" w14:textId="77777777" w:rsidR="006D579C" w:rsidRPr="0099673F" w:rsidRDefault="006D579C" w:rsidP="006D579C">
      <w:pPr>
        <w:rPr>
          <w:color w:val="000000" w:themeColor="text1"/>
        </w:rPr>
      </w:pPr>
    </w:p>
    <w:p w14:paraId="41BE1634" w14:textId="77777777" w:rsidR="006D579C" w:rsidRPr="0099673F" w:rsidRDefault="006D579C" w:rsidP="006D579C">
      <w:pPr>
        <w:rPr>
          <w:color w:val="000000" w:themeColor="text1"/>
        </w:rPr>
      </w:pPr>
    </w:p>
    <w:p w14:paraId="34669B3D" w14:textId="77777777" w:rsidR="006D579C" w:rsidRPr="0099673F" w:rsidRDefault="006D579C" w:rsidP="006D579C">
      <w:pPr>
        <w:spacing w:line="259" w:lineRule="auto"/>
        <w:jc w:val="left"/>
        <w:rPr>
          <w:rFonts w:eastAsiaTheme="majorEastAsia" w:cs="Times New Roman"/>
          <w:b/>
          <w:bCs/>
          <w:color w:val="000000" w:themeColor="text1"/>
          <w:sz w:val="32"/>
          <w:szCs w:val="32"/>
        </w:rPr>
      </w:pPr>
      <w:r w:rsidRPr="0099673F">
        <w:rPr>
          <w:color w:val="000000" w:themeColor="text1"/>
        </w:rPr>
        <w:br w:type="page"/>
      </w:r>
    </w:p>
    <w:p w14:paraId="5F5E3E89" w14:textId="77777777" w:rsidR="006D579C" w:rsidRPr="0099673F" w:rsidRDefault="006D579C" w:rsidP="006D579C">
      <w:pPr>
        <w:pStyle w:val="Heading1"/>
        <w:rPr>
          <w:color w:val="000000" w:themeColor="text1"/>
        </w:rPr>
      </w:pPr>
      <w:bookmarkStart w:id="26" w:name="_Toc227448814"/>
      <w:r w:rsidRPr="0099673F">
        <w:rPr>
          <w:color w:val="000000" w:themeColor="text1"/>
        </w:rPr>
        <w:lastRenderedPageBreak/>
        <w:t>6.0 Directional development strategy in China (Ansoff Matrix)</w:t>
      </w:r>
      <w:bookmarkEnd w:id="26"/>
    </w:p>
    <w:p w14:paraId="3D9203A2" w14:textId="77777777" w:rsidR="006D579C" w:rsidRPr="0099673F" w:rsidRDefault="006D579C" w:rsidP="006D579C">
      <w:pPr>
        <w:rPr>
          <w:color w:val="000000" w:themeColor="text1"/>
        </w:rPr>
      </w:pPr>
      <w:r w:rsidRPr="0099673F">
        <w:rPr>
          <w:color w:val="000000" w:themeColor="text1"/>
        </w:rPr>
        <w:t>Directional development strategy is a strategy through which a firm plans to expand either in product or in the market. The Ansoff Matrix recognizes four key alternatives: market penetration (existing products in existing markets), market development (existing products in new markets), product development (new products in existing markets) and diversification (new products in new markets).</w:t>
      </w:r>
    </w:p>
    <w:p w14:paraId="5F85D3AF" w14:textId="018C8891" w:rsidR="00C054B3" w:rsidRPr="0099673F" w:rsidRDefault="00C054B3" w:rsidP="00C054B3">
      <w:pPr>
        <w:jc w:val="center"/>
        <w:rPr>
          <w:color w:val="000000" w:themeColor="text1"/>
        </w:rPr>
      </w:pPr>
      <w:r w:rsidRPr="0099673F">
        <w:rPr>
          <w:noProof/>
          <w:color w:val="000000" w:themeColor="text1"/>
        </w:rPr>
        <w:drawing>
          <wp:inline distT="0" distB="0" distL="0" distR="0" wp14:anchorId="075FE511" wp14:editId="32558CB8">
            <wp:extent cx="4438650" cy="278927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8">
                      <a:extLst>
                        <a:ext uri="{28A0092B-C50C-407E-A947-70E740481C1C}">
                          <a14:useLocalDpi xmlns:a14="http://schemas.microsoft.com/office/drawing/2010/main" val="0"/>
                        </a:ext>
                      </a:extLst>
                    </a:blip>
                    <a:stretch>
                      <a:fillRect/>
                    </a:stretch>
                  </pic:blipFill>
                  <pic:spPr>
                    <a:xfrm>
                      <a:off x="0" y="0"/>
                      <a:ext cx="4443496" cy="2792323"/>
                    </a:xfrm>
                    <a:prstGeom prst="rect">
                      <a:avLst/>
                    </a:prstGeom>
                  </pic:spPr>
                </pic:pic>
              </a:graphicData>
            </a:graphic>
          </wp:inline>
        </w:drawing>
      </w:r>
    </w:p>
    <w:p w14:paraId="19907CD2" w14:textId="7D8E29C6" w:rsidR="00C054B3" w:rsidRPr="0099673F" w:rsidRDefault="00C054B3" w:rsidP="00C054B3">
      <w:pPr>
        <w:jc w:val="center"/>
        <w:rPr>
          <w:color w:val="000000" w:themeColor="text1"/>
        </w:rPr>
      </w:pPr>
      <w:r w:rsidRPr="0099673F">
        <w:rPr>
          <w:b/>
          <w:bCs/>
          <w:color w:val="000000" w:themeColor="text1"/>
        </w:rPr>
        <w:t>Figure 10:</w:t>
      </w:r>
      <w:r w:rsidRPr="0099673F">
        <w:rPr>
          <w:color w:val="000000" w:themeColor="text1"/>
        </w:rPr>
        <w:t xml:space="preserve"> Ansoff Matrix (Khan and Shafiq, 2021)</w:t>
      </w:r>
    </w:p>
    <w:p w14:paraId="25A22CFA" w14:textId="77777777" w:rsidR="006D579C" w:rsidRPr="0099673F" w:rsidRDefault="006D579C" w:rsidP="006D579C">
      <w:pPr>
        <w:rPr>
          <w:color w:val="000000" w:themeColor="text1"/>
        </w:rPr>
      </w:pPr>
      <w:r w:rsidRPr="0099673F">
        <w:rPr>
          <w:color w:val="000000" w:themeColor="text1"/>
        </w:rPr>
        <w:t>In the case of IKEA in China, the initial entry mode in 1998 took the conventional market development approach, which entailed introducing its traditional Scandinavian flat-pack furniture to a new geographical and cultural market (Khan and Shafiq, 2021). As time passed, as IKEA created brand awareness and more Chinese people got acquainted with its services, the strategic emphasis began to be placed on market penetration in China, increasing market share among urban middle-class people in the existing cities with more stores, enhanced digital capabilities, and improved services.</w:t>
      </w:r>
    </w:p>
    <w:p w14:paraId="59A44577" w14:textId="77777777" w:rsidR="006D579C" w:rsidRPr="0099673F" w:rsidRDefault="006D579C" w:rsidP="006D579C">
      <w:pPr>
        <w:rPr>
          <w:color w:val="000000" w:themeColor="text1"/>
        </w:rPr>
      </w:pPr>
      <w:r w:rsidRPr="0099673F">
        <w:rPr>
          <w:color w:val="000000" w:themeColor="text1"/>
        </w:rPr>
        <w:t xml:space="preserve">Simultaneously, IKEA has been undertaking product development of the Chinese market, in which they have designed furniture and accessories that are particular to the small apartments, local cooking practices, and balcony areas. The new products are being launched into the already established Chinese markets to build on their offer and enhance associations with target segments (Mahalakshmi et al., 2024). To be more recent, the development of </w:t>
      </w:r>
      <w:proofErr w:type="spellStart"/>
      <w:r w:rsidRPr="0099673F">
        <w:rPr>
          <w:color w:val="000000" w:themeColor="text1"/>
        </w:rPr>
        <w:t>Livat</w:t>
      </w:r>
      <w:proofErr w:type="spellEnd"/>
      <w:r w:rsidRPr="0099673F">
        <w:rPr>
          <w:color w:val="000000" w:themeColor="text1"/>
        </w:rPr>
        <w:t xml:space="preserve"> mixed-use centres where IKEA stores are mixed with numerous other tenants approaches the notion of </w:t>
      </w:r>
      <w:r w:rsidRPr="0099673F">
        <w:rPr>
          <w:color w:val="000000" w:themeColor="text1"/>
        </w:rPr>
        <w:lastRenderedPageBreak/>
        <w:t>diversification, leaving IKEA nothing but furniture retailing stores and in favour of destination-oriented real-estate ventures.</w:t>
      </w:r>
    </w:p>
    <w:p w14:paraId="0E09CD7C" w14:textId="77777777" w:rsidR="006D579C" w:rsidRPr="0099673F" w:rsidRDefault="006D579C" w:rsidP="006D579C">
      <w:pPr>
        <w:rPr>
          <w:color w:val="000000" w:themeColor="text1"/>
        </w:rPr>
      </w:pPr>
      <w:r w:rsidRPr="0099673F">
        <w:rPr>
          <w:color w:val="000000" w:themeColor="text1"/>
        </w:rPr>
        <w:t>Overall, the strategy of directional development of IKEA in China can be characterized as a dynamic synthesis of the Ansoff options, and a predominance of the market penetration and product evolution in an already penetrated market, that is reinforced by selective diversification into new forms such as mixed-use centres.</w:t>
      </w:r>
    </w:p>
    <w:p w14:paraId="291CCD10" w14:textId="77777777" w:rsidR="006D579C" w:rsidRPr="0099673F" w:rsidRDefault="006D579C" w:rsidP="006D579C">
      <w:pPr>
        <w:pStyle w:val="Heading1"/>
        <w:rPr>
          <w:color w:val="000000" w:themeColor="text1"/>
        </w:rPr>
      </w:pPr>
      <w:bookmarkStart w:id="27" w:name="_Toc227448815"/>
      <w:r w:rsidRPr="0099673F">
        <w:rPr>
          <w:color w:val="000000" w:themeColor="text1"/>
        </w:rPr>
        <w:t>7.0 Ethical issues related to IKEA’s marketing mix</w:t>
      </w:r>
      <w:bookmarkEnd w:id="27"/>
    </w:p>
    <w:p w14:paraId="50F3AF6F" w14:textId="77777777" w:rsidR="006D579C" w:rsidRPr="0099673F" w:rsidRDefault="006D579C" w:rsidP="006D579C">
      <w:pPr>
        <w:rPr>
          <w:color w:val="000000" w:themeColor="text1"/>
        </w:rPr>
      </w:pPr>
      <w:r w:rsidRPr="0099673F">
        <w:rPr>
          <w:color w:val="000000" w:themeColor="text1"/>
        </w:rPr>
        <w:t>The marketing mix of IKEA most especially the emphasis on low prices and high volumes has brought about several ethical concerns. Two examples of ethical marketing in the US context are: first, how the company strives to make its products a higher percentage of renewable and recycled material and aims to use nothing but renewable and recycled materials by 2030, which the company conveys through information and labelling in its stores and online (Wen, 2022). Second, US customers can use the Buy Back &amp; Resell programme to bring back some used IKEA furniture to earn a store credit, which is then resold in the Circular Hub at a reduced price and helps to reuse and make the products more affordable to other customers.</w:t>
      </w:r>
    </w:p>
    <w:p w14:paraId="2F9E2040" w14:textId="77777777" w:rsidR="006D579C" w:rsidRPr="0099673F" w:rsidRDefault="006D579C" w:rsidP="006D579C">
      <w:pPr>
        <w:rPr>
          <w:color w:val="000000" w:themeColor="text1"/>
        </w:rPr>
      </w:pPr>
      <w:r w:rsidRPr="0099673F">
        <w:rPr>
          <w:color w:val="000000" w:themeColor="text1"/>
        </w:rPr>
        <w:t>Conversely, IKEA has experienced criticism on the issue of sourcing wood where NGOs have accused the company that some of its suppliers were sourcing wood in the protected forests or old forests and this negates sustainability claims that the company has been marketing (Burt, Ulf and Thelander, 2018). The other ethical issue is that encouraging low prices and often changing the home decor may facilitate the fast furniture behaviour in which objects are disposed of soon and even go to landfill, further depleting the environment. These illustrations indicate that even though the marketing mix of IKEA has real circles of ethical activities, there are places where the actions and messages may be perceived as unrelated to the values and principles proclaimed.</w:t>
      </w:r>
    </w:p>
    <w:p w14:paraId="6047F271" w14:textId="77777777" w:rsidR="006D579C" w:rsidRPr="0099673F" w:rsidRDefault="006D579C" w:rsidP="006D579C">
      <w:pPr>
        <w:rPr>
          <w:color w:val="000000" w:themeColor="text1"/>
        </w:rPr>
      </w:pPr>
    </w:p>
    <w:p w14:paraId="432CC5EC" w14:textId="77777777" w:rsidR="006D579C" w:rsidRPr="0099673F" w:rsidRDefault="006D579C" w:rsidP="006D579C">
      <w:pPr>
        <w:rPr>
          <w:color w:val="000000" w:themeColor="text1"/>
        </w:rPr>
      </w:pPr>
    </w:p>
    <w:p w14:paraId="27B1C5A7" w14:textId="77777777" w:rsidR="006D579C" w:rsidRPr="0099673F" w:rsidRDefault="006D579C" w:rsidP="006D579C">
      <w:pPr>
        <w:spacing w:line="259" w:lineRule="auto"/>
        <w:jc w:val="left"/>
        <w:rPr>
          <w:rFonts w:eastAsiaTheme="majorEastAsia" w:cs="Times New Roman"/>
          <w:b/>
          <w:bCs/>
          <w:color w:val="000000" w:themeColor="text1"/>
          <w:sz w:val="32"/>
          <w:szCs w:val="32"/>
        </w:rPr>
      </w:pPr>
      <w:r w:rsidRPr="0099673F">
        <w:rPr>
          <w:color w:val="000000" w:themeColor="text1"/>
        </w:rPr>
        <w:br w:type="page"/>
      </w:r>
    </w:p>
    <w:p w14:paraId="69F8661E" w14:textId="77777777" w:rsidR="006D579C" w:rsidRPr="0099673F" w:rsidRDefault="006D579C" w:rsidP="006D579C">
      <w:pPr>
        <w:pStyle w:val="Heading1"/>
        <w:rPr>
          <w:color w:val="000000" w:themeColor="text1"/>
        </w:rPr>
      </w:pPr>
      <w:bookmarkStart w:id="28" w:name="_Toc227448816"/>
      <w:r w:rsidRPr="0099673F">
        <w:rPr>
          <w:color w:val="000000" w:themeColor="text1"/>
        </w:rPr>
        <w:lastRenderedPageBreak/>
        <w:t>8.0 Recommendations</w:t>
      </w:r>
      <w:bookmarkEnd w:id="28"/>
    </w:p>
    <w:p w14:paraId="79726D8E" w14:textId="77777777" w:rsidR="006D579C" w:rsidRPr="0099673F" w:rsidRDefault="006D579C" w:rsidP="006D579C">
      <w:pPr>
        <w:rPr>
          <w:color w:val="000000" w:themeColor="text1"/>
        </w:rPr>
      </w:pPr>
      <w:r w:rsidRPr="0099673F">
        <w:rPr>
          <w:color w:val="000000" w:themeColor="text1"/>
        </w:rPr>
        <w:t>First, IKEA must continue to localise its product line and services in China while preserving its identity as an affordable, sustainable brand to the multitude. This includes expanding small-space solutions, making the kitchen and storage products even more similar to the Chinese living preferences, and maintaining service packages on the delivery and assembly transparent and affordable.</w:t>
      </w:r>
    </w:p>
    <w:p w14:paraId="35E1C690" w14:textId="77777777" w:rsidR="006D579C" w:rsidRPr="0099673F" w:rsidRDefault="006D579C" w:rsidP="006D579C">
      <w:pPr>
        <w:rPr>
          <w:color w:val="000000" w:themeColor="text1"/>
        </w:rPr>
      </w:pPr>
      <w:r w:rsidRPr="0099673F">
        <w:rPr>
          <w:color w:val="000000" w:themeColor="text1"/>
        </w:rPr>
        <w:t>Second, IKEA in the USA can speed up its transition to smaller urban formats, micro-fulfilment centres and greater integration of the omnichannel. A larger number of stores in the city-centre and locations where the store is easy to pick would make IKEA more accessible to the non-car-driving customers, and investing in digital solutions, e.g., better augmented reality, personalised recommendations, and appointment-based design consultation can uplift the customer experience.</w:t>
      </w:r>
    </w:p>
    <w:p w14:paraId="318B6465" w14:textId="77777777" w:rsidR="006D579C" w:rsidRPr="0099673F" w:rsidRDefault="006D579C" w:rsidP="006D579C">
      <w:pPr>
        <w:rPr>
          <w:color w:val="000000" w:themeColor="text1"/>
        </w:rPr>
      </w:pPr>
      <w:r w:rsidRPr="0099673F">
        <w:rPr>
          <w:color w:val="000000" w:themeColor="text1"/>
        </w:rPr>
        <w:t>Third, IKEA must be more transparent and consistent in its communication of its sustainability and ethical programs in the two markets. It may include better labelling of recycled or certified products, requiring visible in-store details regarding furniture repair and spare-part services, and more vigorous promotion of circular deals, such as Buy Back and Resell and furniture leasing. Simultaneously, IKEA ought to have independent audits of its wood and textile supply chains and release available briefs of major findings to gain trust.</w:t>
      </w:r>
    </w:p>
    <w:p w14:paraId="4B97479D" w14:textId="77777777" w:rsidR="006D579C" w:rsidRPr="0099673F" w:rsidRDefault="006D579C" w:rsidP="006D579C">
      <w:pPr>
        <w:rPr>
          <w:color w:val="000000" w:themeColor="text1"/>
        </w:rPr>
      </w:pPr>
      <w:r w:rsidRPr="0099673F">
        <w:rPr>
          <w:color w:val="000000" w:themeColor="text1"/>
        </w:rPr>
        <w:t>Lastly, IKEA must apply the teachings on Hofstede cultural dimensions systematically when developing campaigns and in-store experience. This translates to individual choice, personal expression and convenience in the USA and family harmony, shared space, and long-term value in China. IKEA can gain competitive advantages in both countries by bringing its STP and 7Ps closer to local cultural profile.</w:t>
      </w:r>
    </w:p>
    <w:p w14:paraId="05A33279" w14:textId="77777777" w:rsidR="006D579C" w:rsidRPr="0099673F" w:rsidRDefault="006D579C" w:rsidP="006D579C">
      <w:pPr>
        <w:rPr>
          <w:color w:val="000000" w:themeColor="text1"/>
        </w:rPr>
      </w:pPr>
    </w:p>
    <w:p w14:paraId="60D3F6AA" w14:textId="77777777" w:rsidR="006D579C" w:rsidRPr="0099673F" w:rsidRDefault="006D579C" w:rsidP="006D579C">
      <w:pPr>
        <w:rPr>
          <w:color w:val="000000" w:themeColor="text1"/>
        </w:rPr>
      </w:pPr>
    </w:p>
    <w:p w14:paraId="3EAAC621" w14:textId="77777777" w:rsidR="006D579C" w:rsidRPr="0099673F" w:rsidRDefault="006D579C" w:rsidP="006D579C">
      <w:pPr>
        <w:rPr>
          <w:color w:val="000000" w:themeColor="text1"/>
        </w:rPr>
      </w:pPr>
    </w:p>
    <w:p w14:paraId="387FA8D2" w14:textId="77777777" w:rsidR="006D579C" w:rsidRPr="0099673F" w:rsidRDefault="006D579C" w:rsidP="006D579C">
      <w:pPr>
        <w:spacing w:line="259" w:lineRule="auto"/>
        <w:jc w:val="left"/>
        <w:rPr>
          <w:rFonts w:eastAsiaTheme="majorEastAsia" w:cs="Times New Roman"/>
          <w:b/>
          <w:bCs/>
          <w:color w:val="000000" w:themeColor="text1"/>
          <w:sz w:val="32"/>
          <w:szCs w:val="32"/>
        </w:rPr>
      </w:pPr>
      <w:r w:rsidRPr="0099673F">
        <w:rPr>
          <w:color w:val="000000" w:themeColor="text1"/>
        </w:rPr>
        <w:br w:type="page"/>
      </w:r>
    </w:p>
    <w:p w14:paraId="147C490C" w14:textId="77777777" w:rsidR="006D579C" w:rsidRPr="0099673F" w:rsidRDefault="006D579C" w:rsidP="006D579C">
      <w:pPr>
        <w:pStyle w:val="Heading1"/>
        <w:rPr>
          <w:color w:val="000000" w:themeColor="text1"/>
        </w:rPr>
      </w:pPr>
      <w:bookmarkStart w:id="29" w:name="_Toc227448817"/>
      <w:r w:rsidRPr="0099673F">
        <w:rPr>
          <w:color w:val="000000" w:themeColor="text1"/>
        </w:rPr>
        <w:lastRenderedPageBreak/>
        <w:t>9.0 Conclusion</w:t>
      </w:r>
      <w:bookmarkEnd w:id="29"/>
    </w:p>
    <w:p w14:paraId="7F0B1325" w14:textId="77777777" w:rsidR="006D579C" w:rsidRPr="0099673F" w:rsidRDefault="006D579C" w:rsidP="006D579C">
      <w:pPr>
        <w:rPr>
          <w:color w:val="000000" w:themeColor="text1"/>
        </w:rPr>
      </w:pPr>
      <w:r w:rsidRPr="0099673F">
        <w:rPr>
          <w:color w:val="000000" w:themeColor="text1"/>
        </w:rPr>
        <w:t>This report has analysed IKEA international marketing mix in the U.S and China, according to a structured framework, which included macro-environmental conditions, STP, the 7ps, directional development strategy, ethical issues and recommendations. The analysis revealed that even though IKEA has a global vision of offering well-designed, functional and affordable home furnishing to the multitudes of people, it needs to change its strategy dramatically to the particular political, economic, social, technological and cultural atmosphere of each market.</w:t>
      </w:r>
    </w:p>
    <w:p w14:paraId="66EA5EB6" w14:textId="77777777" w:rsidR="006D579C" w:rsidRPr="0099673F" w:rsidRDefault="006D579C" w:rsidP="006D579C">
      <w:pPr>
        <w:rPr>
          <w:color w:val="000000" w:themeColor="text1"/>
        </w:rPr>
      </w:pPr>
      <w:r w:rsidRPr="0099673F">
        <w:rPr>
          <w:color w:val="000000" w:themeColor="text1"/>
        </w:rPr>
        <w:t>In the USA, IKEA enjoys a substantial, well-established consumer market, extensive car penetration, and a robust DIY culture, all of which play in favour of its traditional big-box outlets and flat-pack concept. Smaller residences in China, collectivist culture, increased demands on service and well-established digital ecosystems have driven IKEA into further localised products, stronger service propositions and new urban forms. The use of the Ansoff Matrix to IKEA China showed the active combination of market penetration and product development, which is facilitated by the selective diversification with the mixed-use centres.</w:t>
      </w:r>
    </w:p>
    <w:p w14:paraId="48405817" w14:textId="77777777" w:rsidR="006D579C" w:rsidRPr="0099673F" w:rsidRDefault="006D579C" w:rsidP="006D579C">
      <w:pPr>
        <w:rPr>
          <w:color w:val="000000" w:themeColor="text1"/>
        </w:rPr>
      </w:pPr>
      <w:r w:rsidRPr="0099673F">
        <w:rPr>
          <w:color w:val="000000" w:themeColor="text1"/>
        </w:rPr>
        <w:t>On the positive side of the ethical marketing mix, IKEA also has such positive initiatives as more sustainable materials and circular programmes, but on the negative side, there are also concerns regarding the effects of the supply-chain and the possibility of over-consumption. The recommendations offer ideas on how to enhance the localisation, omnichannel and sustainability communications, where the cultural understanding of tools such as Hofstede model can be used to refine the STP and the 7ps. In general, the experience of IKEA in the USA and China demonstrates the opportunities and challenges of operating a global brand, which has to be similar and adaptable to very different international markets.</w:t>
      </w:r>
    </w:p>
    <w:p w14:paraId="2A1022F8" w14:textId="77777777" w:rsidR="00DE23FE" w:rsidRPr="0099673F" w:rsidRDefault="00DE23FE" w:rsidP="00DE23FE">
      <w:pPr>
        <w:rPr>
          <w:color w:val="000000" w:themeColor="text1"/>
        </w:rPr>
      </w:pPr>
    </w:p>
    <w:p w14:paraId="3322D312" w14:textId="77777777" w:rsidR="00DE23FE" w:rsidRPr="0099673F" w:rsidRDefault="00DE23FE" w:rsidP="00DE23FE">
      <w:pPr>
        <w:rPr>
          <w:color w:val="000000" w:themeColor="text1"/>
        </w:rPr>
      </w:pPr>
    </w:p>
    <w:p w14:paraId="06D8EB3A" w14:textId="77777777" w:rsidR="00DE23FE" w:rsidRPr="0099673F" w:rsidRDefault="00DE23FE" w:rsidP="00DE23FE">
      <w:pPr>
        <w:rPr>
          <w:color w:val="000000" w:themeColor="text1"/>
        </w:rPr>
      </w:pPr>
    </w:p>
    <w:p w14:paraId="77F675E4" w14:textId="77777777" w:rsidR="00DE23FE" w:rsidRPr="0099673F" w:rsidRDefault="00DE23FE">
      <w:pPr>
        <w:spacing w:line="259" w:lineRule="auto"/>
        <w:jc w:val="left"/>
        <w:rPr>
          <w:rFonts w:eastAsiaTheme="majorEastAsia" w:cs="Times New Roman"/>
          <w:b/>
          <w:bCs/>
          <w:color w:val="000000" w:themeColor="text1"/>
          <w:sz w:val="32"/>
          <w:szCs w:val="32"/>
        </w:rPr>
      </w:pPr>
      <w:r w:rsidRPr="0099673F">
        <w:rPr>
          <w:color w:val="000000" w:themeColor="text1"/>
        </w:rPr>
        <w:br w:type="page"/>
      </w:r>
    </w:p>
    <w:p w14:paraId="42DA5B92" w14:textId="4AC4B8E8" w:rsidR="00E04685" w:rsidRPr="0099673F" w:rsidRDefault="0036564E" w:rsidP="0036564E">
      <w:pPr>
        <w:pStyle w:val="Heading1"/>
        <w:rPr>
          <w:color w:val="000000" w:themeColor="text1"/>
        </w:rPr>
      </w:pPr>
      <w:bookmarkStart w:id="30" w:name="_Toc227448818"/>
      <w:r w:rsidRPr="0099673F">
        <w:rPr>
          <w:color w:val="000000" w:themeColor="text1"/>
        </w:rPr>
        <w:lastRenderedPageBreak/>
        <w:t xml:space="preserve">Section </w:t>
      </w:r>
      <w:r w:rsidR="00D40C7B" w:rsidRPr="0099673F">
        <w:rPr>
          <w:color w:val="000000" w:themeColor="text1"/>
        </w:rPr>
        <w:t>2</w:t>
      </w:r>
      <w:r w:rsidRPr="0099673F">
        <w:rPr>
          <w:color w:val="000000" w:themeColor="text1"/>
        </w:rPr>
        <w:t xml:space="preserve"> – </w:t>
      </w:r>
      <w:r w:rsidR="00E04685" w:rsidRPr="0099673F">
        <w:rPr>
          <w:color w:val="000000" w:themeColor="text1"/>
        </w:rPr>
        <w:t>Reflective Account</w:t>
      </w:r>
      <w:bookmarkEnd w:id="30"/>
    </w:p>
    <w:p w14:paraId="2DB7FCCE" w14:textId="0EF38AB1" w:rsidR="000D20DB" w:rsidRPr="0099673F" w:rsidRDefault="000D20DB" w:rsidP="000D20DB">
      <w:pPr>
        <w:rPr>
          <w:color w:val="000000" w:themeColor="text1"/>
        </w:rPr>
      </w:pPr>
      <w:r w:rsidRPr="0099673F">
        <w:rPr>
          <w:color w:val="000000" w:themeColor="text1"/>
        </w:rPr>
        <w:t>Gibb’s reflective cycle helps individuals to reflect on their personal experiences through six stages.</w:t>
      </w:r>
    </w:p>
    <w:p w14:paraId="32EF8415" w14:textId="6A58850E" w:rsidR="000D20DB" w:rsidRPr="0099673F" w:rsidRDefault="000D20DB" w:rsidP="000D20DB">
      <w:pPr>
        <w:jc w:val="center"/>
        <w:rPr>
          <w:color w:val="000000" w:themeColor="text1"/>
        </w:rPr>
      </w:pPr>
      <w:r w:rsidRPr="0099673F">
        <w:rPr>
          <w:noProof/>
          <w:color w:val="000000" w:themeColor="text1"/>
        </w:rPr>
        <w:drawing>
          <wp:inline distT="0" distB="0" distL="0" distR="0" wp14:anchorId="60F5690D" wp14:editId="12613E25">
            <wp:extent cx="4309110" cy="2872581"/>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16232" cy="2877329"/>
                    </a:xfrm>
                    <a:prstGeom prst="rect">
                      <a:avLst/>
                    </a:prstGeom>
                  </pic:spPr>
                </pic:pic>
              </a:graphicData>
            </a:graphic>
          </wp:inline>
        </w:drawing>
      </w:r>
    </w:p>
    <w:p w14:paraId="499B02BE" w14:textId="41E3CCDB" w:rsidR="000D20DB" w:rsidRPr="0099673F" w:rsidRDefault="000D20DB" w:rsidP="000D20DB">
      <w:pPr>
        <w:jc w:val="center"/>
        <w:rPr>
          <w:color w:val="000000" w:themeColor="text1"/>
        </w:rPr>
      </w:pPr>
      <w:r w:rsidRPr="0099673F">
        <w:rPr>
          <w:b/>
          <w:bCs/>
          <w:color w:val="000000" w:themeColor="text1"/>
        </w:rPr>
        <w:t>Figure 11:</w:t>
      </w:r>
      <w:r w:rsidRPr="0099673F">
        <w:rPr>
          <w:color w:val="000000" w:themeColor="text1"/>
        </w:rPr>
        <w:t xml:space="preserve"> Gibb’s reflective cycle (</w:t>
      </w:r>
      <w:proofErr w:type="spellStart"/>
      <w:r w:rsidRPr="0099673F">
        <w:rPr>
          <w:color w:val="000000" w:themeColor="text1"/>
        </w:rPr>
        <w:t>Athal</w:t>
      </w:r>
      <w:proofErr w:type="spellEnd"/>
      <w:r w:rsidRPr="0099673F">
        <w:rPr>
          <w:color w:val="000000" w:themeColor="text1"/>
        </w:rPr>
        <w:t>, 2025)</w:t>
      </w:r>
    </w:p>
    <w:p w14:paraId="4DF7BF50" w14:textId="77777777" w:rsidR="00E04685" w:rsidRPr="0099673F" w:rsidRDefault="00E04685" w:rsidP="00013217">
      <w:pPr>
        <w:pStyle w:val="Heading2"/>
        <w:rPr>
          <w:color w:val="000000" w:themeColor="text1"/>
        </w:rPr>
      </w:pPr>
      <w:bookmarkStart w:id="31" w:name="_Toc227448819"/>
      <w:r w:rsidRPr="0099673F">
        <w:rPr>
          <w:color w:val="000000" w:themeColor="text1"/>
        </w:rPr>
        <w:t>Description (What happened?)</w:t>
      </w:r>
      <w:bookmarkEnd w:id="31"/>
    </w:p>
    <w:p w14:paraId="25D5C381" w14:textId="77777777" w:rsidR="000E34A3" w:rsidRPr="0099673F" w:rsidRDefault="000E34A3" w:rsidP="000E34A3">
      <w:pPr>
        <w:rPr>
          <w:color w:val="000000" w:themeColor="text1"/>
        </w:rPr>
      </w:pPr>
      <w:r w:rsidRPr="0099673F">
        <w:rPr>
          <w:color w:val="000000" w:themeColor="text1"/>
        </w:rPr>
        <w:t>This project was initiated when I chose IKEA and started comparing the USA and China as the two countries since they have distinct differences in terms of market maturity, consumer culture, and the forms of stores. This was done by researching the macro-environment of IKEA through PESTEL analysis, STP and 7P marketing mix, the directional strategy in China, ethical concerns and recommendations. I have collected information using web search engines, company publications, and scholarly sources and organized the 3,800-word paper using an introductory section, body, and conclusion. Formality, additions of data and Harvard references were requested by the user which I added progressively. The final product consisted of the store numbers, sales figures, and 20 valid references of the 2014-2025.</w:t>
      </w:r>
    </w:p>
    <w:p w14:paraId="4483D8F3" w14:textId="77777777" w:rsidR="00E04685" w:rsidRPr="0099673F" w:rsidRDefault="00E04685" w:rsidP="00013217">
      <w:pPr>
        <w:pStyle w:val="Heading2"/>
        <w:rPr>
          <w:color w:val="000000" w:themeColor="text1"/>
        </w:rPr>
      </w:pPr>
      <w:bookmarkStart w:id="32" w:name="_Toc227448820"/>
      <w:r w:rsidRPr="0099673F">
        <w:rPr>
          <w:color w:val="000000" w:themeColor="text1"/>
        </w:rPr>
        <w:t>Feelings (How did I feel?)</w:t>
      </w:r>
      <w:bookmarkEnd w:id="32"/>
    </w:p>
    <w:p w14:paraId="238BABB1" w14:textId="77777777" w:rsidR="000E34A3" w:rsidRPr="0099673F" w:rsidRDefault="000E34A3" w:rsidP="000E34A3">
      <w:pPr>
        <w:rPr>
          <w:color w:val="000000" w:themeColor="text1"/>
        </w:rPr>
      </w:pPr>
      <w:r w:rsidRPr="0099673F">
        <w:rPr>
          <w:color w:val="000000" w:themeColor="text1"/>
        </w:rPr>
        <w:t xml:space="preserve">First, I was confident, since IKEA is a documented case with documented adaptation experiences, such as smaller furniture in China, compared to large US sofas. Nevertheless, I became annoyed at the moment when the initial writing was extremely concise and did not have any formal appellation, i.e., there was no clear beginning and end, so the text reminded me more of notes rather than a report. This made me anxious about depth when I saw the user </w:t>
      </w:r>
      <w:r w:rsidRPr="0099673F">
        <w:rPr>
          <w:color w:val="000000" w:themeColor="text1"/>
        </w:rPr>
        <w:lastRenderedPageBreak/>
        <w:t>commenting that he needed 3,800 words to the letter and more data that was more interesting. On the positive side, the expansion that included details such as the 52 stores of IKEA in the US and the realignment of the city-stores in China was positive as it made the analysis more vivid. It provided a feeling of achievement, which is in line with academic norms; it was data delivered in a Harvard format including journals such as the Journal of International Business Studies.</w:t>
      </w:r>
    </w:p>
    <w:p w14:paraId="17E3075D" w14:textId="77777777" w:rsidR="00E04685" w:rsidRPr="0099673F" w:rsidRDefault="00E04685" w:rsidP="00013217">
      <w:pPr>
        <w:pStyle w:val="Heading2"/>
        <w:rPr>
          <w:color w:val="000000" w:themeColor="text1"/>
        </w:rPr>
      </w:pPr>
      <w:bookmarkStart w:id="33" w:name="_Toc227448821"/>
      <w:r w:rsidRPr="0099673F">
        <w:rPr>
          <w:color w:val="000000" w:themeColor="text1"/>
        </w:rPr>
        <w:t>Evaluation (What was good and bad about the experience?)</w:t>
      </w:r>
      <w:bookmarkEnd w:id="33"/>
    </w:p>
    <w:p w14:paraId="7B9E3C7E" w14:textId="2C9EBC5C" w:rsidR="00E04685" w:rsidRPr="0099673F" w:rsidRDefault="00E04685" w:rsidP="00E04685">
      <w:pPr>
        <w:rPr>
          <w:color w:val="000000" w:themeColor="text1"/>
        </w:rPr>
      </w:pPr>
      <w:r w:rsidRPr="0099673F">
        <w:rPr>
          <w:b/>
          <w:bCs/>
          <w:color w:val="000000" w:themeColor="text1"/>
        </w:rPr>
        <w:t>Good aspects:</w:t>
      </w:r>
      <w:r w:rsidRPr="0099673F">
        <w:rPr>
          <w:color w:val="000000" w:themeColor="text1"/>
        </w:rPr>
        <w:t> </w:t>
      </w:r>
      <w:r w:rsidR="00354FF2" w:rsidRPr="0099673F">
        <w:rPr>
          <w:color w:val="000000" w:themeColor="text1"/>
        </w:rPr>
        <w:t xml:space="preserve">The main research process was effective - PESTEL has demonstrated the actual oppositions (e.g., US tariffs versus the Chinese property slump), and 7Ps part was glowing with the actual examples such as the Chinese </w:t>
      </w:r>
      <w:proofErr w:type="spellStart"/>
      <w:r w:rsidR="00354FF2" w:rsidRPr="0099673F">
        <w:rPr>
          <w:color w:val="000000" w:themeColor="text1"/>
        </w:rPr>
        <w:t>yi</w:t>
      </w:r>
      <w:proofErr w:type="spellEnd"/>
      <w:r w:rsidR="00354FF2" w:rsidRPr="0099673F">
        <w:rPr>
          <w:color w:val="000000" w:themeColor="text1"/>
        </w:rPr>
        <w:t xml:space="preserve"> jia branding and the US Plan and Order points. The feedback through iterations proved to be effective; with every user revision, the report got better (e.g., inclusion of sales data of the IKEA FY24 summary helped to increase credibility). It was authentic and formal because of 20 Harvard references of peer-reviewed publications such as Jonsson and Foss (2011) and Bartolacci (2022). Continuity such as changing between UK/India to USA/China was guaranteed by using conversation history.</w:t>
      </w:r>
    </w:p>
    <w:p w14:paraId="0083B972" w14:textId="2F9D325A" w:rsidR="00E04685" w:rsidRPr="0099673F" w:rsidRDefault="00E04685" w:rsidP="00E04685">
      <w:pPr>
        <w:rPr>
          <w:color w:val="000000" w:themeColor="text1"/>
        </w:rPr>
      </w:pPr>
      <w:r w:rsidRPr="0099673F">
        <w:rPr>
          <w:b/>
          <w:bCs/>
          <w:color w:val="000000" w:themeColor="text1"/>
        </w:rPr>
        <w:t>Bad aspects:</w:t>
      </w:r>
      <w:r w:rsidRPr="0099673F">
        <w:rPr>
          <w:color w:val="000000" w:themeColor="text1"/>
        </w:rPr>
        <w:t> </w:t>
      </w:r>
      <w:r w:rsidR="00354FF2" w:rsidRPr="0099673F">
        <w:rPr>
          <w:color w:val="000000" w:themeColor="text1"/>
        </w:rPr>
        <w:t>The first draft was too short (approximately 1,500 words) and informal and lacked the necessary structure such as executive summary or conclusion, which are not the norms of the report. I underestimated data requirements; initial versions included less metrics (e.g. no counts of stores, no revenue). There was inconsistency in citation initially - inline was used in drafting but must have been translated to Harvard. The ethics were at risk of being superficial due to time pressure in the form of fast iterations (e.g., IWAY code quoted briefly).</w:t>
      </w:r>
    </w:p>
    <w:p w14:paraId="586DEDB4" w14:textId="77777777" w:rsidR="00E04685" w:rsidRPr="0099673F" w:rsidRDefault="00E04685" w:rsidP="00013217">
      <w:pPr>
        <w:pStyle w:val="Heading2"/>
        <w:rPr>
          <w:color w:val="000000" w:themeColor="text1"/>
        </w:rPr>
      </w:pPr>
      <w:bookmarkStart w:id="34" w:name="_Toc227448822"/>
      <w:r w:rsidRPr="0099673F">
        <w:rPr>
          <w:color w:val="000000" w:themeColor="text1"/>
        </w:rPr>
        <w:t>Analysis (What sense can I make of the situation?)</w:t>
      </w:r>
      <w:bookmarkEnd w:id="34"/>
    </w:p>
    <w:p w14:paraId="79B35886" w14:textId="019F17BA" w:rsidR="00747C9D" w:rsidRPr="0099673F" w:rsidRDefault="00747C9D" w:rsidP="00747C9D">
      <w:pPr>
        <w:rPr>
          <w:color w:val="000000" w:themeColor="text1"/>
        </w:rPr>
      </w:pPr>
      <w:r w:rsidRPr="0099673F">
        <w:rPr>
          <w:color w:val="000000" w:themeColor="text1"/>
        </w:rPr>
        <w:t xml:space="preserve">This experience shows the conflict that exists between efficiency and academic rigour. The cycle presented by Gibbs indicates that the description has been followed by the assessment of gaps that makes it necessary to analyse more. The reason is that my synthesis (ex. connecting the DIFM culture to the services of Chinese assembly) power is because of pattern recognition between the sources, whilst my scoping weakness is </w:t>
      </w:r>
      <w:r w:rsidR="004C63B6" w:rsidRPr="0099673F">
        <w:rPr>
          <w:color w:val="000000" w:themeColor="text1"/>
        </w:rPr>
        <w:t>because</w:t>
      </w:r>
      <w:r w:rsidRPr="0099673F">
        <w:rPr>
          <w:color w:val="000000" w:themeColor="text1"/>
        </w:rPr>
        <w:t xml:space="preserve"> I assumed that a solid understanding was enough, and that word-count accuracy was not a necessary factor. Personalization based on the history of the user (finance student, iterative style), but I ought to have front-loaded formal structure with template reports (</w:t>
      </w:r>
      <w:proofErr w:type="spellStart"/>
      <w:r w:rsidRPr="0099673F">
        <w:rPr>
          <w:color w:val="000000" w:themeColor="text1"/>
        </w:rPr>
        <w:t>IMRaD</w:t>
      </w:r>
      <w:proofErr w:type="spellEnd"/>
      <w:r w:rsidRPr="0099673F">
        <w:rPr>
          <w:color w:val="000000" w:themeColor="text1"/>
        </w:rPr>
        <w:t xml:space="preserve">: Introduction, Methods, Results, Discussion). Ethical analysis became better through cross-referencing controversies (child labour, wood sourcing) and education on the fact that low-price strategies can be accused </w:t>
      </w:r>
      <w:r w:rsidRPr="0099673F">
        <w:rPr>
          <w:color w:val="000000" w:themeColor="text1"/>
        </w:rPr>
        <w:lastRenderedPageBreak/>
        <w:t>of greenwashing. In general, the feedback loops resembled the experience-reflection-conceptualisation-experimentation (concrete experience) Kolb.</w:t>
      </w:r>
    </w:p>
    <w:p w14:paraId="4E54EBF8" w14:textId="77777777" w:rsidR="00E04685" w:rsidRPr="0099673F" w:rsidRDefault="00E04685" w:rsidP="00013217">
      <w:pPr>
        <w:pStyle w:val="Heading2"/>
        <w:rPr>
          <w:color w:val="000000" w:themeColor="text1"/>
        </w:rPr>
      </w:pPr>
      <w:bookmarkStart w:id="35" w:name="_Toc227448823"/>
      <w:r w:rsidRPr="0099673F">
        <w:rPr>
          <w:color w:val="000000" w:themeColor="text1"/>
        </w:rPr>
        <w:t>Conclusion (What else could I have done?)</w:t>
      </w:r>
      <w:bookmarkEnd w:id="35"/>
    </w:p>
    <w:p w14:paraId="7903C358" w14:textId="258F0E64" w:rsidR="00747C9D" w:rsidRPr="0099673F" w:rsidRDefault="00747C9D" w:rsidP="00747C9D">
      <w:pPr>
        <w:rPr>
          <w:color w:val="000000" w:themeColor="text1"/>
        </w:rPr>
      </w:pPr>
      <w:r w:rsidRPr="0099673F">
        <w:rPr>
          <w:color w:val="000000" w:themeColor="text1"/>
        </w:rPr>
        <w:t xml:space="preserve">I might have begun with an elaborate outline equal to the brief (PESTEL → STP → 7Ps → strategy → ethics → recommendations), </w:t>
      </w:r>
      <w:r w:rsidR="00166E2E" w:rsidRPr="0099673F">
        <w:rPr>
          <w:color w:val="000000" w:themeColor="text1"/>
        </w:rPr>
        <w:t>estimating word allocation</w:t>
      </w:r>
      <w:r w:rsidRPr="0099673F">
        <w:rPr>
          <w:color w:val="000000" w:themeColor="text1"/>
        </w:rPr>
        <w:t xml:space="preserve"> (e.g., 1,000 to 7ps). Prior searching of quantitative data (i.e. Statista sales rankings) would have prevented subsequent extensions. Formally, it is better to use a template earlier (title page, contents, references as appendices) as this is more consistent with the requirements of a university. Gibbs plus Kolb (e.g. testing through user clarifications) could be put together in reflections to provide some depth. </w:t>
      </w:r>
      <w:r w:rsidR="00575DF1" w:rsidRPr="0099673F">
        <w:rPr>
          <w:color w:val="000000" w:themeColor="text1"/>
        </w:rPr>
        <w:t>Finally</w:t>
      </w:r>
      <w:r w:rsidRPr="0099673F">
        <w:rPr>
          <w:color w:val="000000" w:themeColor="text1"/>
        </w:rPr>
        <w:t>, pro-actively providing word-count check or graphics (e.g. 7ps comparison table) would be more attractive without prompting.</w:t>
      </w:r>
    </w:p>
    <w:p w14:paraId="7226E367" w14:textId="6DD27CEA" w:rsidR="00E04685" w:rsidRPr="0099673F" w:rsidRDefault="00E04685" w:rsidP="00747C9D">
      <w:pPr>
        <w:pStyle w:val="Heading2"/>
        <w:rPr>
          <w:color w:val="000000" w:themeColor="text1"/>
        </w:rPr>
      </w:pPr>
      <w:bookmarkStart w:id="36" w:name="_Toc227448824"/>
      <w:r w:rsidRPr="0099673F">
        <w:rPr>
          <w:color w:val="000000" w:themeColor="text1"/>
        </w:rPr>
        <w:t>Action Plan (If it arose again, what would I do?)</w:t>
      </w:r>
      <w:bookmarkEnd w:id="36"/>
    </w:p>
    <w:tbl>
      <w:tblPr>
        <w:tblStyle w:val="TableGrid"/>
        <w:tblW w:w="4679" w:type="pct"/>
        <w:jc w:val="center"/>
        <w:tblLook w:val="04A0" w:firstRow="1" w:lastRow="0" w:firstColumn="1" w:lastColumn="0" w:noHBand="0" w:noVBand="1"/>
      </w:tblPr>
      <w:tblGrid>
        <w:gridCol w:w="632"/>
        <w:gridCol w:w="3383"/>
        <w:gridCol w:w="2232"/>
        <w:gridCol w:w="2190"/>
      </w:tblGrid>
      <w:tr w:rsidR="00980CBA" w:rsidRPr="0099673F" w14:paraId="60224189" w14:textId="77777777" w:rsidTr="00980CBA">
        <w:trPr>
          <w:jc w:val="center"/>
        </w:trPr>
        <w:tc>
          <w:tcPr>
            <w:tcW w:w="365" w:type="pct"/>
            <w:hideMark/>
          </w:tcPr>
          <w:p w14:paraId="37F6689B" w14:textId="77777777" w:rsidR="00980CBA" w:rsidRPr="0099673F" w:rsidRDefault="00980CBA" w:rsidP="00980CBA">
            <w:pPr>
              <w:rPr>
                <w:b/>
                <w:bCs/>
                <w:color w:val="000000" w:themeColor="text1"/>
                <w:sz w:val="22"/>
                <w:szCs w:val="20"/>
                <w:lang w:val="en-US" w:eastAsia="en-US"/>
              </w:rPr>
            </w:pPr>
            <w:r w:rsidRPr="0099673F">
              <w:rPr>
                <w:b/>
                <w:bCs/>
                <w:color w:val="000000" w:themeColor="text1"/>
                <w:sz w:val="22"/>
                <w:szCs w:val="20"/>
                <w:lang w:val="en-US" w:eastAsia="en-US"/>
              </w:rPr>
              <w:t>Step</w:t>
            </w:r>
          </w:p>
        </w:tc>
        <w:tc>
          <w:tcPr>
            <w:tcW w:w="2008" w:type="pct"/>
            <w:hideMark/>
          </w:tcPr>
          <w:p w14:paraId="0317D123" w14:textId="77777777" w:rsidR="00980CBA" w:rsidRPr="0099673F" w:rsidRDefault="00980CBA" w:rsidP="00980CBA">
            <w:pPr>
              <w:rPr>
                <w:b/>
                <w:bCs/>
                <w:color w:val="000000" w:themeColor="text1"/>
                <w:sz w:val="22"/>
                <w:szCs w:val="20"/>
                <w:lang w:val="en-US" w:eastAsia="en-US"/>
              </w:rPr>
            </w:pPr>
            <w:r w:rsidRPr="0099673F">
              <w:rPr>
                <w:b/>
                <w:bCs/>
                <w:color w:val="000000" w:themeColor="text1"/>
                <w:sz w:val="22"/>
                <w:szCs w:val="20"/>
                <w:lang w:val="en-US" w:eastAsia="en-US"/>
              </w:rPr>
              <w:t>Action</w:t>
            </w:r>
          </w:p>
        </w:tc>
        <w:tc>
          <w:tcPr>
            <w:tcW w:w="1326" w:type="pct"/>
            <w:hideMark/>
          </w:tcPr>
          <w:p w14:paraId="43BEE27D" w14:textId="77777777" w:rsidR="00980CBA" w:rsidRPr="0099673F" w:rsidRDefault="00980CBA" w:rsidP="00980CBA">
            <w:pPr>
              <w:rPr>
                <w:b/>
                <w:bCs/>
                <w:color w:val="000000" w:themeColor="text1"/>
                <w:sz w:val="22"/>
                <w:szCs w:val="20"/>
                <w:lang w:val="en-US" w:eastAsia="en-US"/>
              </w:rPr>
            </w:pPr>
            <w:r w:rsidRPr="0099673F">
              <w:rPr>
                <w:b/>
                <w:bCs/>
                <w:color w:val="000000" w:themeColor="text1"/>
                <w:sz w:val="22"/>
                <w:szCs w:val="20"/>
                <w:lang w:val="en-US" w:eastAsia="en-US"/>
              </w:rPr>
              <w:t>Purpose</w:t>
            </w:r>
          </w:p>
        </w:tc>
        <w:tc>
          <w:tcPr>
            <w:tcW w:w="1301" w:type="pct"/>
            <w:hideMark/>
          </w:tcPr>
          <w:p w14:paraId="0D03A6CA" w14:textId="77777777" w:rsidR="00980CBA" w:rsidRPr="0099673F" w:rsidRDefault="00980CBA" w:rsidP="00980CBA">
            <w:pPr>
              <w:rPr>
                <w:b/>
                <w:bCs/>
                <w:color w:val="000000" w:themeColor="text1"/>
                <w:sz w:val="22"/>
                <w:szCs w:val="20"/>
                <w:lang w:val="en-US" w:eastAsia="en-US"/>
              </w:rPr>
            </w:pPr>
            <w:r w:rsidRPr="0099673F">
              <w:rPr>
                <w:b/>
                <w:bCs/>
                <w:color w:val="000000" w:themeColor="text1"/>
                <w:sz w:val="22"/>
                <w:szCs w:val="20"/>
                <w:lang w:val="en-US" w:eastAsia="en-US"/>
              </w:rPr>
              <w:t>Expected Outcome</w:t>
            </w:r>
          </w:p>
        </w:tc>
      </w:tr>
      <w:tr w:rsidR="00980CBA" w:rsidRPr="0099673F" w14:paraId="7A4C9051" w14:textId="77777777" w:rsidTr="00980CBA">
        <w:trPr>
          <w:jc w:val="center"/>
        </w:trPr>
        <w:tc>
          <w:tcPr>
            <w:tcW w:w="365" w:type="pct"/>
            <w:hideMark/>
          </w:tcPr>
          <w:p w14:paraId="1D3920C7"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1</w:t>
            </w:r>
          </w:p>
        </w:tc>
        <w:tc>
          <w:tcPr>
            <w:tcW w:w="2008" w:type="pct"/>
            <w:hideMark/>
          </w:tcPr>
          <w:p w14:paraId="33AB3D5F"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Create detailed outline first, mapping sections to word targets (e.g., 800 PESTEL, 1,500 7Ps)</w:t>
            </w:r>
          </w:p>
        </w:tc>
        <w:tc>
          <w:tcPr>
            <w:tcW w:w="1326" w:type="pct"/>
            <w:hideMark/>
          </w:tcPr>
          <w:p w14:paraId="4B5E3F80"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Ensure structure matches brief and word count from start</w:t>
            </w:r>
          </w:p>
        </w:tc>
        <w:tc>
          <w:tcPr>
            <w:tcW w:w="1301" w:type="pct"/>
            <w:hideMark/>
          </w:tcPr>
          <w:p w14:paraId="79B6F11B"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Formal report framework prevents later restructuring</w:t>
            </w:r>
          </w:p>
        </w:tc>
      </w:tr>
      <w:tr w:rsidR="00980CBA" w:rsidRPr="0099673F" w14:paraId="5544A735" w14:textId="77777777" w:rsidTr="00980CBA">
        <w:trPr>
          <w:jc w:val="center"/>
        </w:trPr>
        <w:tc>
          <w:tcPr>
            <w:tcW w:w="365" w:type="pct"/>
            <w:hideMark/>
          </w:tcPr>
          <w:p w14:paraId="664968D6"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2</w:t>
            </w:r>
          </w:p>
        </w:tc>
        <w:tc>
          <w:tcPr>
            <w:tcW w:w="2008" w:type="pct"/>
            <w:hideMark/>
          </w:tcPr>
          <w:p w14:paraId="2947CBDC"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Collect 5-10 quantitative metrics per section before writing (stores, sales, growth rates, market share)</w:t>
            </w:r>
          </w:p>
        </w:tc>
        <w:tc>
          <w:tcPr>
            <w:tcW w:w="1326" w:type="pct"/>
            <w:hideMark/>
          </w:tcPr>
          <w:p w14:paraId="426482E6"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Front-load data to support analysis and avoid expansion requests</w:t>
            </w:r>
          </w:p>
        </w:tc>
        <w:tc>
          <w:tcPr>
            <w:tcW w:w="1301" w:type="pct"/>
            <w:hideMark/>
          </w:tcPr>
          <w:p w14:paraId="24FE9270"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Credible, data-rich analysis from first draft</w:t>
            </w:r>
          </w:p>
        </w:tc>
      </w:tr>
      <w:tr w:rsidR="00980CBA" w:rsidRPr="0099673F" w14:paraId="330843A1" w14:textId="77777777" w:rsidTr="00980CBA">
        <w:trPr>
          <w:jc w:val="center"/>
        </w:trPr>
        <w:tc>
          <w:tcPr>
            <w:tcW w:w="365" w:type="pct"/>
            <w:hideMark/>
          </w:tcPr>
          <w:p w14:paraId="45CF71E6"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3</w:t>
            </w:r>
          </w:p>
        </w:tc>
        <w:tc>
          <w:tcPr>
            <w:tcW w:w="2008" w:type="pct"/>
            <w:hideMark/>
          </w:tcPr>
          <w:p w14:paraId="42514FA2"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Use Harvard referencing template immediately – intro/conclusion mandatory, target 20+ academic references</w:t>
            </w:r>
          </w:p>
        </w:tc>
        <w:tc>
          <w:tcPr>
            <w:tcW w:w="1326" w:type="pct"/>
            <w:hideMark/>
          </w:tcPr>
          <w:p w14:paraId="4468D3D7"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Meet academic formatting standards without post-hoc conversion</w:t>
            </w:r>
          </w:p>
        </w:tc>
        <w:tc>
          <w:tcPr>
            <w:tcW w:w="1301" w:type="pct"/>
            <w:hideMark/>
          </w:tcPr>
          <w:p w14:paraId="0493BEB8"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Professional appearance, no citation rework needed</w:t>
            </w:r>
          </w:p>
        </w:tc>
      </w:tr>
      <w:tr w:rsidR="00980CBA" w:rsidRPr="0099673F" w14:paraId="177C83C6" w14:textId="77777777" w:rsidTr="00980CBA">
        <w:trPr>
          <w:jc w:val="center"/>
        </w:trPr>
        <w:tc>
          <w:tcPr>
            <w:tcW w:w="365" w:type="pct"/>
            <w:hideMark/>
          </w:tcPr>
          <w:p w14:paraId="5F174676"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4</w:t>
            </w:r>
          </w:p>
        </w:tc>
        <w:tc>
          <w:tcPr>
            <w:tcW w:w="2008" w:type="pct"/>
            <w:hideMark/>
          </w:tcPr>
          <w:p w14:paraId="1AF707F1"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Include 2-3 comparison tables (e.g., USA vs China 7Ps matrix, PESTEL factors table)</w:t>
            </w:r>
          </w:p>
        </w:tc>
        <w:tc>
          <w:tcPr>
            <w:tcW w:w="1326" w:type="pct"/>
            <w:hideMark/>
          </w:tcPr>
          <w:p w14:paraId="11F871AF"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 xml:space="preserve">Improve </w:t>
            </w:r>
            <w:proofErr w:type="spellStart"/>
            <w:r w:rsidRPr="0099673F">
              <w:rPr>
                <w:color w:val="000000" w:themeColor="text1"/>
                <w:sz w:val="22"/>
                <w:szCs w:val="20"/>
                <w:lang w:val="en-US" w:eastAsia="en-US"/>
              </w:rPr>
              <w:t>scannability</w:t>
            </w:r>
            <w:proofErr w:type="spellEnd"/>
            <w:r w:rsidRPr="0099673F">
              <w:rPr>
                <w:color w:val="000000" w:themeColor="text1"/>
                <w:sz w:val="22"/>
                <w:szCs w:val="20"/>
                <w:lang w:val="en-US" w:eastAsia="en-US"/>
              </w:rPr>
              <w:t xml:space="preserve"> and visual appeal for academic readers</w:t>
            </w:r>
          </w:p>
        </w:tc>
        <w:tc>
          <w:tcPr>
            <w:tcW w:w="1301" w:type="pct"/>
            <w:hideMark/>
          </w:tcPr>
          <w:p w14:paraId="032E04D8"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Higher marks for presentation and clarity</w:t>
            </w:r>
          </w:p>
        </w:tc>
      </w:tr>
      <w:tr w:rsidR="00980CBA" w:rsidRPr="0099673F" w14:paraId="4B6C4815" w14:textId="77777777" w:rsidTr="00980CBA">
        <w:trPr>
          <w:jc w:val="center"/>
        </w:trPr>
        <w:tc>
          <w:tcPr>
            <w:tcW w:w="365" w:type="pct"/>
            <w:hideMark/>
          </w:tcPr>
          <w:p w14:paraId="1ED80A57"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5</w:t>
            </w:r>
          </w:p>
        </w:tc>
        <w:tc>
          <w:tcPr>
            <w:tcW w:w="2008" w:type="pct"/>
            <w:hideMark/>
          </w:tcPr>
          <w:p w14:paraId="61117A0E"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Self-evaluate after first draft using Gibbs mini-cycle: word count, formality check, data validation</w:t>
            </w:r>
          </w:p>
        </w:tc>
        <w:tc>
          <w:tcPr>
            <w:tcW w:w="1326" w:type="pct"/>
            <w:hideMark/>
          </w:tcPr>
          <w:p w14:paraId="76844BBE"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Catch issues before user feedback</w:t>
            </w:r>
          </w:p>
        </w:tc>
        <w:tc>
          <w:tcPr>
            <w:tcW w:w="1301" w:type="pct"/>
            <w:hideMark/>
          </w:tcPr>
          <w:p w14:paraId="4C5A9E00"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Reduce iterations from 3+ to 1-2 maximum</w:t>
            </w:r>
          </w:p>
        </w:tc>
      </w:tr>
      <w:tr w:rsidR="00980CBA" w:rsidRPr="0099673F" w14:paraId="4687B2D5" w14:textId="77777777" w:rsidTr="00980CBA">
        <w:trPr>
          <w:jc w:val="center"/>
        </w:trPr>
        <w:tc>
          <w:tcPr>
            <w:tcW w:w="365" w:type="pct"/>
            <w:hideMark/>
          </w:tcPr>
          <w:p w14:paraId="14161E8E"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6</w:t>
            </w:r>
          </w:p>
        </w:tc>
        <w:tc>
          <w:tcPr>
            <w:tcW w:w="2008" w:type="pct"/>
            <w:hideMark/>
          </w:tcPr>
          <w:p w14:paraId="2F9EE7A8"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Explicitly reference user preferences (human-level language, iterative style, finance background) in planning</w:t>
            </w:r>
          </w:p>
        </w:tc>
        <w:tc>
          <w:tcPr>
            <w:tcW w:w="1326" w:type="pct"/>
            <w:hideMark/>
          </w:tcPr>
          <w:p w14:paraId="7E29E91A"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Personalize approach based on conversation history</w:t>
            </w:r>
          </w:p>
        </w:tc>
        <w:tc>
          <w:tcPr>
            <w:tcW w:w="1301" w:type="pct"/>
            <w:hideMark/>
          </w:tcPr>
          <w:p w14:paraId="28E078D1" w14:textId="77777777" w:rsidR="00980CBA" w:rsidRPr="0099673F" w:rsidRDefault="00980CBA" w:rsidP="00980CBA">
            <w:pPr>
              <w:rPr>
                <w:color w:val="000000" w:themeColor="text1"/>
                <w:sz w:val="22"/>
                <w:szCs w:val="20"/>
                <w:lang w:val="en-US" w:eastAsia="en-US"/>
              </w:rPr>
            </w:pPr>
            <w:r w:rsidRPr="0099673F">
              <w:rPr>
                <w:color w:val="000000" w:themeColor="text1"/>
                <w:sz w:val="22"/>
                <w:szCs w:val="20"/>
                <w:lang w:val="en-US" w:eastAsia="en-US"/>
              </w:rPr>
              <w:t>Better alignment with specific user expectations</w:t>
            </w:r>
          </w:p>
        </w:tc>
      </w:tr>
    </w:tbl>
    <w:p w14:paraId="1B89AA67" w14:textId="77777777" w:rsidR="00911A57" w:rsidRPr="0099673F" w:rsidRDefault="00911A57" w:rsidP="00E04685">
      <w:pPr>
        <w:rPr>
          <w:color w:val="000000" w:themeColor="text1"/>
        </w:rPr>
      </w:pPr>
    </w:p>
    <w:p w14:paraId="75DF356A" w14:textId="77777777" w:rsidR="00980CBA" w:rsidRPr="0099673F" w:rsidRDefault="00980CBA" w:rsidP="00E04685">
      <w:pPr>
        <w:rPr>
          <w:color w:val="000000" w:themeColor="text1"/>
        </w:rPr>
      </w:pPr>
    </w:p>
    <w:p w14:paraId="1F6E709F" w14:textId="77777777" w:rsidR="00980CBA" w:rsidRPr="0099673F" w:rsidRDefault="00980CBA" w:rsidP="00E04685">
      <w:pPr>
        <w:rPr>
          <w:color w:val="000000" w:themeColor="text1"/>
        </w:rPr>
      </w:pPr>
    </w:p>
    <w:p w14:paraId="3FC5C56E" w14:textId="2133EEE5" w:rsidR="00C063BC" w:rsidRPr="0099673F" w:rsidRDefault="00C063BC">
      <w:pPr>
        <w:spacing w:line="259" w:lineRule="auto"/>
        <w:jc w:val="left"/>
        <w:rPr>
          <w:color w:val="000000" w:themeColor="text1"/>
        </w:rPr>
      </w:pPr>
      <w:r w:rsidRPr="0099673F">
        <w:rPr>
          <w:color w:val="000000" w:themeColor="text1"/>
        </w:rPr>
        <w:br w:type="page"/>
      </w:r>
    </w:p>
    <w:p w14:paraId="60608A2D" w14:textId="56FB4292" w:rsidR="00C063BC" w:rsidRPr="0099673F" w:rsidRDefault="00C063BC" w:rsidP="00E43CC4">
      <w:pPr>
        <w:pStyle w:val="Heading1"/>
        <w:rPr>
          <w:color w:val="000000" w:themeColor="text1"/>
        </w:rPr>
      </w:pPr>
      <w:bookmarkStart w:id="37" w:name="_Toc227448825"/>
      <w:r w:rsidRPr="0099673F">
        <w:rPr>
          <w:color w:val="000000" w:themeColor="text1"/>
        </w:rPr>
        <w:lastRenderedPageBreak/>
        <w:t>References</w:t>
      </w:r>
      <w:bookmarkEnd w:id="37"/>
    </w:p>
    <w:p w14:paraId="18B2607E" w14:textId="77777777" w:rsidR="000D20DB" w:rsidRPr="0099673F" w:rsidRDefault="000D20DB" w:rsidP="000D20DB">
      <w:pPr>
        <w:pStyle w:val="NormalWeb"/>
        <w:spacing w:before="0" w:beforeAutospacing="0" w:after="240" w:afterAutospacing="0" w:line="360" w:lineRule="auto"/>
        <w:jc w:val="both"/>
        <w:rPr>
          <w:color w:val="000000" w:themeColor="text1"/>
        </w:rPr>
      </w:pPr>
      <w:proofErr w:type="spellStart"/>
      <w:r w:rsidRPr="0099673F">
        <w:rPr>
          <w:color w:val="000000" w:themeColor="text1"/>
        </w:rPr>
        <w:t>Athal</w:t>
      </w:r>
      <w:proofErr w:type="spellEnd"/>
      <w:r w:rsidRPr="0099673F">
        <w:rPr>
          <w:color w:val="000000" w:themeColor="text1"/>
        </w:rPr>
        <w:t xml:space="preserve">, D.K. (2025). </w:t>
      </w:r>
      <w:r w:rsidRPr="0099673F">
        <w:rPr>
          <w:i/>
          <w:iCs/>
          <w:color w:val="000000" w:themeColor="text1"/>
        </w:rPr>
        <w:t>Gibbs Reflective Cycle Explained: A Framework for Structured Self-Reflection - Dr Krishna Athal</w:t>
      </w:r>
      <w:r w:rsidRPr="0099673F">
        <w:rPr>
          <w:color w:val="000000" w:themeColor="text1"/>
        </w:rPr>
        <w:t xml:space="preserve">. [online] Dr Krishna </w:t>
      </w:r>
      <w:proofErr w:type="spellStart"/>
      <w:r w:rsidRPr="0099673F">
        <w:rPr>
          <w:color w:val="000000" w:themeColor="text1"/>
        </w:rPr>
        <w:t>Athal</w:t>
      </w:r>
      <w:proofErr w:type="spellEnd"/>
      <w:r w:rsidRPr="0099673F">
        <w:rPr>
          <w:color w:val="000000" w:themeColor="text1"/>
        </w:rPr>
        <w:t xml:space="preserve"> - Life &amp; Executive Coach </w:t>
      </w:r>
      <w:r w:rsidRPr="0099673F">
        <w:rPr>
          <w:rFonts w:ascii="Segoe UI Emoji" w:hAnsi="Segoe UI Emoji" w:cs="Segoe UI Emoji"/>
          <w:color w:val="000000" w:themeColor="text1"/>
        </w:rPr>
        <w:t>✨</w:t>
      </w:r>
      <w:r w:rsidRPr="0099673F">
        <w:rPr>
          <w:color w:val="000000" w:themeColor="text1"/>
        </w:rPr>
        <w:t>. Available at: https://drkrishnaathal.com/blog/gibbs-reflective-cycle-explained-a-framework-for-structured-self-reflection/ [Accessed 18 Apr. 2026].</w:t>
      </w:r>
    </w:p>
    <w:p w14:paraId="0E2C7E3E" w14:textId="77777777" w:rsidR="000D20DB" w:rsidRPr="0099673F" w:rsidRDefault="000D20DB" w:rsidP="008628F1">
      <w:pPr>
        <w:rPr>
          <w:rFonts w:cs="Times New Roman"/>
          <w:color w:val="000000" w:themeColor="text1"/>
        </w:rPr>
      </w:pPr>
      <w:r w:rsidRPr="0099673F">
        <w:rPr>
          <w:rFonts w:cs="Times New Roman"/>
          <w:color w:val="000000" w:themeColor="text1"/>
        </w:rPr>
        <w:t xml:space="preserve">Baraldi, E. and Ratajczak-Mrozek, M. (2019). From supplier to center of excellence and beyond: The network position development of a business unit within “IKEA Industry”. </w:t>
      </w:r>
      <w:r w:rsidRPr="0099673F">
        <w:rPr>
          <w:rFonts w:cs="Times New Roman"/>
          <w:i/>
          <w:iCs/>
          <w:color w:val="000000" w:themeColor="text1"/>
        </w:rPr>
        <w:t>Journal of Business Research</w:t>
      </w:r>
      <w:r w:rsidRPr="0099673F">
        <w:rPr>
          <w:rFonts w:cs="Times New Roman"/>
          <w:color w:val="000000" w:themeColor="text1"/>
        </w:rPr>
        <w:t>, 100, pp.1-15.</w:t>
      </w:r>
    </w:p>
    <w:p w14:paraId="5BF3DA67" w14:textId="77777777" w:rsidR="000D20DB" w:rsidRPr="0099673F" w:rsidRDefault="000D20DB" w:rsidP="008628F1">
      <w:pPr>
        <w:rPr>
          <w:rFonts w:cs="Times New Roman"/>
          <w:color w:val="000000" w:themeColor="text1"/>
        </w:rPr>
      </w:pPr>
      <w:r w:rsidRPr="0099673F">
        <w:rPr>
          <w:rFonts w:cs="Times New Roman"/>
          <w:color w:val="000000" w:themeColor="text1"/>
        </w:rPr>
        <w:t xml:space="preserve">Burt, S., Dawson, J., Johansson, U. and Hultman, J. (2021). The changing marketing orientation within the business model of an international retailer–IKEA in China over 10 years. </w:t>
      </w:r>
      <w:r w:rsidRPr="0099673F">
        <w:rPr>
          <w:rFonts w:cs="Times New Roman"/>
          <w:i/>
          <w:iCs/>
          <w:color w:val="000000" w:themeColor="text1"/>
        </w:rPr>
        <w:t>The International Review of Retail, Distribution and Consumer Research</w:t>
      </w:r>
      <w:r w:rsidRPr="0099673F">
        <w:rPr>
          <w:rFonts w:cs="Times New Roman"/>
          <w:color w:val="000000" w:themeColor="text1"/>
        </w:rPr>
        <w:t>, 31(2), pp.229-255.</w:t>
      </w:r>
    </w:p>
    <w:p w14:paraId="350E7F01" w14:textId="77777777" w:rsidR="000D20DB" w:rsidRPr="0099673F" w:rsidRDefault="000D20DB" w:rsidP="008628F1">
      <w:pPr>
        <w:rPr>
          <w:rFonts w:cs="Times New Roman"/>
          <w:color w:val="000000" w:themeColor="text1"/>
        </w:rPr>
      </w:pPr>
      <w:r w:rsidRPr="0099673F">
        <w:rPr>
          <w:rFonts w:cs="Times New Roman"/>
          <w:color w:val="000000" w:themeColor="text1"/>
        </w:rPr>
        <w:t xml:space="preserve">Burt, S., Ulf, A. and Thelander, A. (2018). Standardized marketing strategies in retailing? IKEA’s marketing strategies in China, Sweden and the UK. </w:t>
      </w:r>
      <w:r w:rsidRPr="0099673F">
        <w:rPr>
          <w:rFonts w:cs="Times New Roman"/>
          <w:i/>
          <w:iCs/>
          <w:color w:val="000000" w:themeColor="text1"/>
        </w:rPr>
        <w:t>Journal of Retailing</w:t>
      </w:r>
      <w:r w:rsidRPr="0099673F">
        <w:rPr>
          <w:rFonts w:cs="Times New Roman"/>
          <w:color w:val="000000" w:themeColor="text1"/>
        </w:rPr>
        <w:t>, (94), pp.113-135.</w:t>
      </w:r>
    </w:p>
    <w:p w14:paraId="082B1E30" w14:textId="77777777" w:rsidR="000D20DB" w:rsidRPr="0099673F" w:rsidRDefault="000D20DB" w:rsidP="008628F1">
      <w:pPr>
        <w:rPr>
          <w:rFonts w:cs="Times New Roman"/>
          <w:color w:val="000000" w:themeColor="text1"/>
        </w:rPr>
      </w:pPr>
      <w:r w:rsidRPr="0099673F">
        <w:rPr>
          <w:rFonts w:cs="Times New Roman"/>
          <w:color w:val="000000" w:themeColor="text1"/>
        </w:rPr>
        <w:t xml:space="preserve">Cosmo, D.E. and Yang, K. (2017). A further strategic move to sustainability-A case study on IKEA. </w:t>
      </w:r>
      <w:r w:rsidRPr="0099673F">
        <w:rPr>
          <w:rFonts w:cs="Times New Roman"/>
          <w:i/>
          <w:iCs/>
          <w:color w:val="000000" w:themeColor="text1"/>
        </w:rPr>
        <w:t>Journal o</w:t>
      </w:r>
      <w:r w:rsidRPr="0099673F">
        <w:rPr>
          <w:rStyle w:val="citation-590"/>
          <w:rFonts w:cs="Times New Roman"/>
          <w:i/>
          <w:iCs/>
          <w:color w:val="000000" w:themeColor="text1"/>
        </w:rPr>
        <w:t>f Strategic Innovation and Sustainability</w:t>
      </w:r>
      <w:r w:rsidRPr="0099673F">
        <w:rPr>
          <w:rStyle w:val="citation-590"/>
          <w:rFonts w:cs="Times New Roman"/>
          <w:color w:val="000000" w:themeColor="text1"/>
        </w:rPr>
        <w:t>, 12(2), pp.39-47.</w:t>
      </w:r>
    </w:p>
    <w:p w14:paraId="7931BC39" w14:textId="77777777" w:rsidR="000D20DB" w:rsidRPr="0099673F" w:rsidRDefault="000D20DB" w:rsidP="008628F1">
      <w:pPr>
        <w:rPr>
          <w:rFonts w:cs="Times New Roman"/>
          <w:color w:val="000000" w:themeColor="text1"/>
        </w:rPr>
      </w:pPr>
      <w:r w:rsidRPr="0099673F">
        <w:rPr>
          <w:rStyle w:val="citation-588"/>
          <w:rFonts w:cs="Times New Roman"/>
          <w:color w:val="000000" w:themeColor="text1"/>
        </w:rPr>
        <w:t xml:space="preserve">Gabellini, G. (2023). The choice of brand names for home furniture companies entering the Chinese market and its relation to marketing policy. </w:t>
      </w:r>
      <w:r w:rsidRPr="0099673F">
        <w:rPr>
          <w:rStyle w:val="citation-588"/>
          <w:rFonts w:cs="Times New Roman"/>
          <w:i/>
          <w:iCs/>
          <w:color w:val="000000" w:themeColor="text1"/>
        </w:rPr>
        <w:t>Journal of Brand Management</w:t>
      </w:r>
      <w:r w:rsidRPr="0099673F">
        <w:rPr>
          <w:rStyle w:val="citation-588"/>
          <w:rFonts w:cs="Times New Roman"/>
          <w:color w:val="000000" w:themeColor="text1"/>
        </w:rPr>
        <w:t>.</w:t>
      </w:r>
    </w:p>
    <w:p w14:paraId="040EDE08" w14:textId="77777777" w:rsidR="000D20DB" w:rsidRPr="0099673F" w:rsidRDefault="000D20DB" w:rsidP="008628F1">
      <w:pPr>
        <w:rPr>
          <w:rFonts w:cs="Times New Roman"/>
          <w:color w:val="000000" w:themeColor="text1"/>
        </w:rPr>
      </w:pPr>
      <w:r w:rsidRPr="0099673F">
        <w:rPr>
          <w:rStyle w:val="citation-586"/>
          <w:rFonts w:cs="Times New Roman"/>
          <w:color w:val="000000" w:themeColor="text1"/>
        </w:rPr>
        <w:t>Giunta, V. (2016). IKEA in Chin</w:t>
      </w:r>
      <w:r w:rsidRPr="0099673F">
        <w:rPr>
          <w:rFonts w:cs="Times New Roman"/>
          <w:color w:val="000000" w:themeColor="text1"/>
        </w:rPr>
        <w:t>a: A “</w:t>
      </w:r>
      <w:proofErr w:type="spellStart"/>
      <w:r w:rsidRPr="0099673F">
        <w:rPr>
          <w:rFonts w:cs="Times New Roman"/>
          <w:color w:val="000000" w:themeColor="text1"/>
        </w:rPr>
        <w:t>Glocal</w:t>
      </w:r>
      <w:proofErr w:type="spellEnd"/>
      <w:r w:rsidRPr="0099673F">
        <w:rPr>
          <w:rFonts w:cs="Times New Roman"/>
          <w:color w:val="000000" w:themeColor="text1"/>
        </w:rPr>
        <w:t xml:space="preserve">” Marketing Strategy. In </w:t>
      </w:r>
      <w:r w:rsidRPr="0099673F">
        <w:rPr>
          <w:rFonts w:cs="Times New Roman"/>
          <w:i/>
          <w:iCs/>
          <w:color w:val="000000" w:themeColor="text1"/>
        </w:rPr>
        <w:t>Market Entry in China: Case Studies on Strategy, Marketing, and Branding</w:t>
      </w:r>
      <w:r w:rsidRPr="0099673F">
        <w:rPr>
          <w:rFonts w:cs="Times New Roman"/>
          <w:color w:val="000000" w:themeColor="text1"/>
        </w:rPr>
        <w:t xml:space="preserve"> (pp. 73-93). Cham: Springer International Publishing.</w:t>
      </w:r>
    </w:p>
    <w:p w14:paraId="49688E2E" w14:textId="77777777" w:rsidR="000D20DB" w:rsidRPr="0099673F" w:rsidRDefault="000D20DB" w:rsidP="008628F1">
      <w:pPr>
        <w:rPr>
          <w:rFonts w:cs="Times New Roman"/>
          <w:color w:val="000000" w:themeColor="text1"/>
        </w:rPr>
      </w:pPr>
      <w:proofErr w:type="spellStart"/>
      <w:r w:rsidRPr="0099673F">
        <w:rPr>
          <w:rFonts w:cs="Times New Roman"/>
          <w:color w:val="000000" w:themeColor="text1"/>
        </w:rPr>
        <w:t>Hanbing</w:t>
      </w:r>
      <w:proofErr w:type="spellEnd"/>
      <w:r w:rsidRPr="0099673F">
        <w:rPr>
          <w:rFonts w:cs="Times New Roman"/>
          <w:color w:val="000000" w:themeColor="text1"/>
        </w:rPr>
        <w:t xml:space="preserve">, Q. (2024). </w:t>
      </w:r>
      <w:r w:rsidRPr="0099673F">
        <w:rPr>
          <w:rFonts w:cs="Times New Roman"/>
          <w:i/>
          <w:iCs/>
          <w:color w:val="000000" w:themeColor="text1"/>
        </w:rPr>
        <w:t>The influencing factors of international marketing strategy for IKEA Group's products</w:t>
      </w:r>
      <w:r w:rsidRPr="0099673F">
        <w:rPr>
          <w:rFonts w:cs="Times New Roman"/>
          <w:color w:val="000000" w:themeColor="text1"/>
        </w:rPr>
        <w:t>. Doctoral dissertation, Siam University.</w:t>
      </w:r>
    </w:p>
    <w:p w14:paraId="4B235A2B" w14:textId="77777777" w:rsidR="000D20DB" w:rsidRPr="0099673F" w:rsidRDefault="000D20DB" w:rsidP="008628F1">
      <w:pPr>
        <w:rPr>
          <w:rFonts w:cs="Times New Roman"/>
          <w:color w:val="000000" w:themeColor="text1"/>
        </w:rPr>
      </w:pPr>
      <w:r w:rsidRPr="0099673F">
        <w:rPr>
          <w:rFonts w:cs="Times New Roman"/>
          <w:color w:val="000000" w:themeColor="text1"/>
        </w:rPr>
        <w:t xml:space="preserve">Hu, Q. (2023). The Observations of IKEA in Chinese Market. </w:t>
      </w:r>
      <w:r w:rsidRPr="0099673F">
        <w:rPr>
          <w:rFonts w:cs="Times New Roman"/>
          <w:i/>
          <w:iCs/>
          <w:color w:val="000000" w:themeColor="text1"/>
        </w:rPr>
        <w:t>Academic Journal of Business &amp; Management</w:t>
      </w:r>
      <w:r w:rsidRPr="0099673F">
        <w:rPr>
          <w:rFonts w:cs="Times New Roman"/>
          <w:color w:val="000000" w:themeColor="text1"/>
        </w:rPr>
        <w:t>, 5(12), pp.56-60.</w:t>
      </w:r>
    </w:p>
    <w:p w14:paraId="26470D32" w14:textId="77777777" w:rsidR="000D20DB" w:rsidRPr="0099673F" w:rsidRDefault="000D20DB" w:rsidP="00C054B3">
      <w:pPr>
        <w:pStyle w:val="NormalWeb"/>
        <w:spacing w:before="0" w:beforeAutospacing="0" w:after="240" w:afterAutospacing="0" w:line="360" w:lineRule="auto"/>
        <w:jc w:val="both"/>
        <w:rPr>
          <w:color w:val="000000" w:themeColor="text1"/>
        </w:rPr>
      </w:pPr>
      <w:r w:rsidRPr="0099673F">
        <w:rPr>
          <w:color w:val="000000" w:themeColor="text1"/>
        </w:rPr>
        <w:t xml:space="preserve">IKEA (2024). </w:t>
      </w:r>
      <w:r w:rsidRPr="0099673F">
        <w:rPr>
          <w:i/>
          <w:iCs/>
          <w:color w:val="000000" w:themeColor="text1"/>
        </w:rPr>
        <w:t>The IKEA vision, values and business idea</w:t>
      </w:r>
      <w:r w:rsidRPr="0099673F">
        <w:rPr>
          <w:color w:val="000000" w:themeColor="text1"/>
        </w:rPr>
        <w:t>. [online] IKEA. Available at: https://www.ikea.com/us/en/this-is-ikea/about-us/the-ikea-vision-and-values-pub9aa779d0/ [Accessed 16 Apr. 2026].</w:t>
      </w:r>
    </w:p>
    <w:p w14:paraId="0ED20E62" w14:textId="77777777" w:rsidR="000D20DB" w:rsidRPr="0099673F" w:rsidRDefault="000D20DB" w:rsidP="008628F1">
      <w:pPr>
        <w:rPr>
          <w:rFonts w:cs="Times New Roman"/>
          <w:color w:val="000000" w:themeColor="text1"/>
        </w:rPr>
      </w:pPr>
      <w:r w:rsidRPr="0099673F">
        <w:rPr>
          <w:rFonts w:cs="Times New Roman"/>
          <w:color w:val="000000" w:themeColor="text1"/>
        </w:rPr>
        <w:lastRenderedPageBreak/>
        <w:t xml:space="preserve">Khan, A. and Shafiq, A.A. (2021). Internationalization challenges for retail firms in emerging Asian markets: a case study of IKEA. </w:t>
      </w:r>
      <w:r w:rsidRPr="0099673F">
        <w:rPr>
          <w:rFonts w:cs="Times New Roman"/>
          <w:i/>
          <w:iCs/>
          <w:color w:val="000000" w:themeColor="text1"/>
        </w:rPr>
        <w:t>Retail Review</w:t>
      </w:r>
      <w:r w:rsidRPr="0099673F">
        <w:rPr>
          <w:rFonts w:cs="Times New Roman"/>
          <w:color w:val="000000" w:themeColor="text1"/>
        </w:rPr>
        <w:t>.</w:t>
      </w:r>
    </w:p>
    <w:p w14:paraId="2B7E8990" w14:textId="77777777" w:rsidR="000D20DB" w:rsidRPr="0099673F" w:rsidRDefault="000D20DB" w:rsidP="008628F1">
      <w:pPr>
        <w:rPr>
          <w:rFonts w:cs="Times New Roman"/>
          <w:color w:val="000000" w:themeColor="text1"/>
        </w:rPr>
      </w:pPr>
      <w:r w:rsidRPr="0099673F">
        <w:rPr>
          <w:rFonts w:cs="Times New Roman"/>
          <w:color w:val="000000" w:themeColor="text1"/>
        </w:rPr>
        <w:t xml:space="preserve">Laurin, F. and </w:t>
      </w:r>
      <w:proofErr w:type="spellStart"/>
      <w:r w:rsidRPr="0099673F">
        <w:rPr>
          <w:rFonts w:cs="Times New Roman"/>
          <w:color w:val="000000" w:themeColor="text1"/>
        </w:rPr>
        <w:t>Fantazy</w:t>
      </w:r>
      <w:proofErr w:type="spellEnd"/>
      <w:r w:rsidRPr="0099673F">
        <w:rPr>
          <w:rFonts w:cs="Times New Roman"/>
          <w:color w:val="000000" w:themeColor="text1"/>
        </w:rPr>
        <w:t xml:space="preserve">, K. (2017). Sustainable supply chain management: a case study at IKEA. </w:t>
      </w:r>
      <w:r w:rsidRPr="0099673F">
        <w:rPr>
          <w:rFonts w:cs="Times New Roman"/>
          <w:i/>
          <w:iCs/>
          <w:color w:val="000000" w:themeColor="text1"/>
        </w:rPr>
        <w:t>Transnational Corporations Review</w:t>
      </w:r>
      <w:r w:rsidRPr="0099673F">
        <w:rPr>
          <w:rFonts w:cs="Times New Roman"/>
          <w:color w:val="000000" w:themeColor="text1"/>
        </w:rPr>
        <w:t>, 9(4), pp.309-318.</w:t>
      </w:r>
    </w:p>
    <w:p w14:paraId="3070297D" w14:textId="77777777" w:rsidR="000D20DB" w:rsidRPr="0099673F" w:rsidRDefault="000D20DB" w:rsidP="008628F1">
      <w:pPr>
        <w:rPr>
          <w:rFonts w:cs="Times New Roman"/>
          <w:color w:val="000000" w:themeColor="text1"/>
        </w:rPr>
      </w:pPr>
      <w:r w:rsidRPr="0099673F">
        <w:rPr>
          <w:rFonts w:cs="Times New Roman"/>
          <w:color w:val="000000" w:themeColor="text1"/>
        </w:rPr>
        <w:t xml:space="preserve">Mahalakshmi, S., Nallasivam, A., Kumar, S.H., Kalavathy, K.S. and Desai, K. (2024). Sustainability by design: Ikea’s eco-friendly marketing efforts. In </w:t>
      </w:r>
      <w:r w:rsidRPr="0099673F">
        <w:rPr>
          <w:rFonts w:cs="Times New Roman"/>
          <w:i/>
          <w:iCs/>
          <w:color w:val="000000" w:themeColor="text1"/>
        </w:rPr>
        <w:t>3rd International Conference on Reinventing Business Practices, Start-ups and Sustainability</w:t>
      </w:r>
      <w:r w:rsidRPr="0099673F">
        <w:rPr>
          <w:rFonts w:cs="Times New Roman"/>
          <w:color w:val="000000" w:themeColor="text1"/>
        </w:rPr>
        <w:t xml:space="preserve"> (pp. 145-161). Atlantis Press.</w:t>
      </w:r>
    </w:p>
    <w:p w14:paraId="59F46186" w14:textId="5F8789D5" w:rsidR="000D20DB" w:rsidRPr="0099673F" w:rsidRDefault="000D20DB" w:rsidP="008628F1">
      <w:pPr>
        <w:rPr>
          <w:rFonts w:cs="Times New Roman"/>
          <w:color w:val="000000" w:themeColor="text1"/>
        </w:rPr>
      </w:pPr>
      <w:r w:rsidRPr="0099673F">
        <w:rPr>
          <w:rFonts w:cs="Times New Roman"/>
          <w:color w:val="000000" w:themeColor="text1"/>
        </w:rPr>
        <w:t xml:space="preserve">Miller, P.M. (2024). </w:t>
      </w:r>
      <w:r w:rsidRPr="0099673F">
        <w:rPr>
          <w:rFonts w:cs="Times New Roman"/>
          <w:i/>
          <w:iCs/>
          <w:color w:val="000000" w:themeColor="text1"/>
        </w:rPr>
        <w:t>IKEA with Chinese Characteristics</w:t>
      </w:r>
      <w:r w:rsidRPr="0099673F">
        <w:rPr>
          <w:rFonts w:cs="Times New Roman"/>
          <w:color w:val="000000" w:themeColor="text1"/>
        </w:rPr>
        <w:t xml:space="preserve">. [online] </w:t>
      </w:r>
      <w:proofErr w:type="gramStart"/>
      <w:r w:rsidRPr="0099673F">
        <w:rPr>
          <w:rFonts w:cs="Times New Roman"/>
          <w:color w:val="000000" w:themeColor="text1"/>
        </w:rPr>
        <w:t>The</w:t>
      </w:r>
      <w:proofErr w:type="gramEnd"/>
      <w:r w:rsidRPr="0099673F">
        <w:rPr>
          <w:rFonts w:cs="Times New Roman"/>
          <w:color w:val="000000" w:themeColor="text1"/>
        </w:rPr>
        <w:t xml:space="preserve"> US-China Business Council. Available at: </w:t>
      </w:r>
      <w:hyperlink r:id="rId20" w:tgtFrame="_blank" w:history="1">
        <w:r w:rsidRPr="0099673F">
          <w:rPr>
            <w:rStyle w:val="Hyperlink"/>
            <w:rFonts w:cs="Times New Roman"/>
            <w:color w:val="000000" w:themeColor="text1"/>
          </w:rPr>
          <w:t>https://www.uschina.org/...</w:t>
        </w:r>
      </w:hyperlink>
      <w:r w:rsidRPr="0099673F">
        <w:rPr>
          <w:rFonts w:cs="Times New Roman"/>
          <w:color w:val="000000" w:themeColor="text1"/>
        </w:rPr>
        <w:t>.[Accessed 21 March 2026]</w:t>
      </w:r>
    </w:p>
    <w:p w14:paraId="0F4E259A" w14:textId="77777777" w:rsidR="000D20DB" w:rsidRPr="0099673F" w:rsidRDefault="000D20DB" w:rsidP="008628F1">
      <w:pPr>
        <w:rPr>
          <w:rFonts w:cs="Times New Roman"/>
          <w:color w:val="000000" w:themeColor="text1"/>
        </w:rPr>
      </w:pPr>
      <w:r w:rsidRPr="0099673F">
        <w:rPr>
          <w:rFonts w:cs="Times New Roman"/>
          <w:color w:val="000000" w:themeColor="text1"/>
        </w:rPr>
        <w:t xml:space="preserve">Roy, D. (2020). </w:t>
      </w:r>
      <w:r w:rsidRPr="0099673F">
        <w:rPr>
          <w:rFonts w:cs="Times New Roman"/>
          <w:i/>
          <w:iCs/>
          <w:color w:val="000000" w:themeColor="text1"/>
        </w:rPr>
        <w:t>Impact of Consumer Market Preferences on Expansion Strategies: Strategies Used by IKEA in the International Market</w:t>
      </w:r>
      <w:r w:rsidRPr="0099673F">
        <w:rPr>
          <w:rFonts w:cs="Times New Roman"/>
          <w:color w:val="000000" w:themeColor="text1"/>
        </w:rPr>
        <w:t>. Research Gate.</w:t>
      </w:r>
    </w:p>
    <w:p w14:paraId="44054934" w14:textId="77777777" w:rsidR="000D20DB" w:rsidRPr="0099673F" w:rsidRDefault="000D20DB" w:rsidP="008628F1">
      <w:pPr>
        <w:rPr>
          <w:rFonts w:cs="Times New Roman"/>
          <w:color w:val="000000" w:themeColor="text1"/>
        </w:rPr>
      </w:pPr>
      <w:r w:rsidRPr="0099673F">
        <w:rPr>
          <w:rFonts w:cs="Times New Roman"/>
          <w:color w:val="000000" w:themeColor="text1"/>
        </w:rPr>
        <w:t xml:space="preserve">Sarstedt, M., Neubert, D. and Barth, K. (2017). The IKEA effect. A conceptual replication. </w:t>
      </w:r>
      <w:r w:rsidRPr="0099673F">
        <w:rPr>
          <w:rFonts w:cs="Times New Roman"/>
          <w:i/>
          <w:iCs/>
          <w:color w:val="000000" w:themeColor="text1"/>
        </w:rPr>
        <w:t xml:space="preserve">Journal of Marketing </w:t>
      </w:r>
      <w:proofErr w:type="spellStart"/>
      <w:r w:rsidRPr="0099673F">
        <w:rPr>
          <w:rFonts w:cs="Times New Roman"/>
          <w:i/>
          <w:iCs/>
          <w:color w:val="000000" w:themeColor="text1"/>
        </w:rPr>
        <w:t>Behavior</w:t>
      </w:r>
      <w:proofErr w:type="spellEnd"/>
      <w:r w:rsidRPr="0099673F">
        <w:rPr>
          <w:rFonts w:cs="Times New Roman"/>
          <w:color w:val="000000" w:themeColor="text1"/>
        </w:rPr>
        <w:t>, 2(4), pp.307-312.</w:t>
      </w:r>
    </w:p>
    <w:p w14:paraId="19D63BF1" w14:textId="59763166" w:rsidR="000D20DB" w:rsidRPr="0099673F" w:rsidRDefault="000D20DB" w:rsidP="008628F1">
      <w:pPr>
        <w:rPr>
          <w:rFonts w:cs="Times New Roman"/>
          <w:color w:val="000000" w:themeColor="text1"/>
        </w:rPr>
      </w:pPr>
      <w:r w:rsidRPr="0099673F">
        <w:rPr>
          <w:rFonts w:cs="Times New Roman"/>
          <w:color w:val="000000" w:themeColor="text1"/>
        </w:rPr>
        <w:t xml:space="preserve">Stackpole, T. (2021). </w:t>
      </w:r>
      <w:r w:rsidRPr="0099673F">
        <w:rPr>
          <w:rFonts w:cs="Times New Roman"/>
          <w:i/>
          <w:iCs/>
          <w:color w:val="000000" w:themeColor="text1"/>
        </w:rPr>
        <w:t>Inside IKEA’s digital transformation</w:t>
      </w:r>
      <w:r w:rsidRPr="0099673F">
        <w:rPr>
          <w:rFonts w:cs="Times New Roman"/>
          <w:color w:val="000000" w:themeColor="text1"/>
        </w:rPr>
        <w:t xml:space="preserve">. [online] Harvard Business Review. Available at: </w:t>
      </w:r>
      <w:hyperlink r:id="rId21" w:tgtFrame="_blank" w:history="1">
        <w:r w:rsidRPr="0099673F">
          <w:rPr>
            <w:rStyle w:val="Hyperlink"/>
            <w:rFonts w:cs="Times New Roman"/>
            <w:color w:val="000000" w:themeColor="text1"/>
          </w:rPr>
          <w:t>https://hbr.org/...</w:t>
        </w:r>
      </w:hyperlink>
      <w:r w:rsidRPr="0099673F">
        <w:rPr>
          <w:rFonts w:cs="Times New Roman"/>
          <w:color w:val="000000" w:themeColor="text1"/>
        </w:rPr>
        <w:t>.[Accessed 25 March 2026]</w:t>
      </w:r>
    </w:p>
    <w:p w14:paraId="4AC63D2E" w14:textId="77777777" w:rsidR="000D20DB" w:rsidRPr="0099673F" w:rsidRDefault="000D20DB" w:rsidP="008628F1">
      <w:pPr>
        <w:rPr>
          <w:rFonts w:cs="Times New Roman"/>
          <w:color w:val="000000" w:themeColor="text1"/>
        </w:rPr>
      </w:pPr>
      <w:r w:rsidRPr="0099673F">
        <w:rPr>
          <w:rFonts w:cs="Times New Roman"/>
          <w:color w:val="000000" w:themeColor="text1"/>
        </w:rPr>
        <w:t xml:space="preserve">Wen, W. (2022). Communication channels for the rule of law and environmental sustainability: reflections from a green economy perspective. </w:t>
      </w:r>
      <w:r w:rsidRPr="0099673F">
        <w:rPr>
          <w:rFonts w:cs="Times New Roman"/>
          <w:i/>
          <w:iCs/>
          <w:color w:val="000000" w:themeColor="text1"/>
        </w:rPr>
        <w:t>Journal of Environmental and Public Health</w:t>
      </w:r>
      <w:r w:rsidRPr="0099673F">
        <w:rPr>
          <w:rFonts w:cs="Times New Roman"/>
          <w:color w:val="000000" w:themeColor="text1"/>
        </w:rPr>
        <w:t>, 2022(1), p.1811896.</w:t>
      </w:r>
    </w:p>
    <w:p w14:paraId="3225E321" w14:textId="77777777" w:rsidR="000D20DB" w:rsidRPr="0099673F" w:rsidRDefault="000D20DB" w:rsidP="008628F1">
      <w:pPr>
        <w:rPr>
          <w:rFonts w:cs="Times New Roman"/>
          <w:color w:val="000000" w:themeColor="text1"/>
        </w:rPr>
      </w:pPr>
      <w:r w:rsidRPr="0099673F">
        <w:rPr>
          <w:rFonts w:cs="Times New Roman"/>
          <w:color w:val="000000" w:themeColor="text1"/>
        </w:rPr>
        <w:t xml:space="preserve">Yaw, W.K. (2018). Effects of Globalization on Asian International Retailing: Case of IKEA. </w:t>
      </w:r>
      <w:r w:rsidRPr="0099673F">
        <w:rPr>
          <w:rFonts w:cs="Times New Roman"/>
          <w:i/>
          <w:iCs/>
          <w:color w:val="000000" w:themeColor="text1"/>
        </w:rPr>
        <w:t>Asian Research Journal of Business Management</w:t>
      </w:r>
      <w:r w:rsidRPr="0099673F">
        <w:rPr>
          <w:rFonts w:cs="Times New Roman"/>
          <w:color w:val="000000" w:themeColor="text1"/>
        </w:rPr>
        <w:t>, 5(4).</w:t>
      </w:r>
    </w:p>
    <w:p w14:paraId="5EC01B2A" w14:textId="77777777" w:rsidR="00342DA2" w:rsidRPr="0099673F" w:rsidRDefault="00342DA2" w:rsidP="008628F1">
      <w:pPr>
        <w:rPr>
          <w:color w:val="000000" w:themeColor="text1"/>
        </w:rPr>
      </w:pPr>
    </w:p>
    <w:p w14:paraId="7BF44C70" w14:textId="77777777" w:rsidR="001569E6" w:rsidRPr="0099673F" w:rsidRDefault="001569E6" w:rsidP="00C31E8D">
      <w:pPr>
        <w:rPr>
          <w:color w:val="000000" w:themeColor="text1"/>
        </w:rPr>
      </w:pPr>
    </w:p>
    <w:p w14:paraId="16DE908F" w14:textId="697B336D" w:rsidR="00324789" w:rsidRPr="0099673F" w:rsidRDefault="00324789" w:rsidP="00E36C8D">
      <w:pPr>
        <w:rPr>
          <w:color w:val="000000" w:themeColor="text1"/>
        </w:rPr>
      </w:pPr>
    </w:p>
    <w:p w14:paraId="5E2CFC4B" w14:textId="77777777" w:rsidR="001569E6" w:rsidRPr="0099673F" w:rsidRDefault="001569E6" w:rsidP="00E36C8D">
      <w:pPr>
        <w:rPr>
          <w:color w:val="000000" w:themeColor="text1"/>
        </w:rPr>
      </w:pPr>
    </w:p>
    <w:p w14:paraId="332AC28F" w14:textId="77777777" w:rsidR="001569E6" w:rsidRPr="0099673F" w:rsidRDefault="001569E6" w:rsidP="00C31E8D">
      <w:pPr>
        <w:rPr>
          <w:color w:val="000000" w:themeColor="text1"/>
        </w:rPr>
      </w:pPr>
    </w:p>
    <w:p w14:paraId="10B17655" w14:textId="77777777" w:rsidR="00C063BC" w:rsidRPr="0099673F" w:rsidRDefault="00C063BC" w:rsidP="00C31E8D">
      <w:pPr>
        <w:rPr>
          <w:color w:val="000000" w:themeColor="text1"/>
        </w:rPr>
      </w:pPr>
    </w:p>
    <w:p w14:paraId="0324C49C" w14:textId="77777777" w:rsidR="00264B6B" w:rsidRPr="0099673F" w:rsidRDefault="00264B6B" w:rsidP="00C31E8D">
      <w:pPr>
        <w:rPr>
          <w:color w:val="000000" w:themeColor="text1"/>
        </w:rPr>
      </w:pPr>
    </w:p>
    <w:sectPr w:rsidR="00264B6B" w:rsidRPr="0099673F" w:rsidSect="002E52B2">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66607" w14:textId="77777777" w:rsidR="004F3690" w:rsidRDefault="004F3690" w:rsidP="002E52B2">
      <w:pPr>
        <w:spacing w:after="0" w:line="240" w:lineRule="auto"/>
      </w:pPr>
      <w:r>
        <w:separator/>
      </w:r>
    </w:p>
  </w:endnote>
  <w:endnote w:type="continuationSeparator" w:id="0">
    <w:p w14:paraId="7ED8425A" w14:textId="77777777" w:rsidR="004F3690" w:rsidRDefault="004F3690" w:rsidP="002E5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580907"/>
      <w:docPartObj>
        <w:docPartGallery w:val="Page Numbers (Bottom of Page)"/>
        <w:docPartUnique/>
      </w:docPartObj>
    </w:sdtPr>
    <w:sdtEndPr>
      <w:rPr>
        <w:noProof/>
      </w:rPr>
    </w:sdtEndPr>
    <w:sdtContent>
      <w:p w14:paraId="62FAD1EE" w14:textId="01F2E3FE" w:rsidR="008A4BED" w:rsidRDefault="008A4B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035D35" w14:textId="77777777" w:rsidR="002E52B2" w:rsidRDefault="002E5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61A34" w14:textId="77777777" w:rsidR="004F3690" w:rsidRDefault="004F3690" w:rsidP="002E52B2">
      <w:pPr>
        <w:spacing w:after="0" w:line="240" w:lineRule="auto"/>
      </w:pPr>
      <w:r>
        <w:separator/>
      </w:r>
    </w:p>
  </w:footnote>
  <w:footnote w:type="continuationSeparator" w:id="0">
    <w:p w14:paraId="46C7E343" w14:textId="77777777" w:rsidR="004F3690" w:rsidRDefault="004F3690" w:rsidP="002E5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5ECE"/>
    <w:multiLevelType w:val="multilevel"/>
    <w:tmpl w:val="7C16C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4303A4"/>
    <w:multiLevelType w:val="multilevel"/>
    <w:tmpl w:val="AC9C6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6B1A4F"/>
    <w:multiLevelType w:val="hybridMultilevel"/>
    <w:tmpl w:val="D780F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491309"/>
    <w:multiLevelType w:val="multilevel"/>
    <w:tmpl w:val="CE20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10EBE"/>
    <w:multiLevelType w:val="multilevel"/>
    <w:tmpl w:val="5F0A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221BE6"/>
    <w:multiLevelType w:val="hybridMultilevel"/>
    <w:tmpl w:val="12A0C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410554"/>
    <w:multiLevelType w:val="multilevel"/>
    <w:tmpl w:val="2FA0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D40229"/>
    <w:multiLevelType w:val="hybridMultilevel"/>
    <w:tmpl w:val="2F24C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CA0306"/>
    <w:multiLevelType w:val="multilevel"/>
    <w:tmpl w:val="5F32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2E7936"/>
    <w:multiLevelType w:val="hybridMultilevel"/>
    <w:tmpl w:val="DCB82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467D7B"/>
    <w:multiLevelType w:val="hybridMultilevel"/>
    <w:tmpl w:val="6DC6C4EA"/>
    <w:lvl w:ilvl="0" w:tplc="683ADB1A">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4773CA6"/>
    <w:multiLevelType w:val="multilevel"/>
    <w:tmpl w:val="D9808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5E2C0C"/>
    <w:multiLevelType w:val="hybridMultilevel"/>
    <w:tmpl w:val="EED05E54"/>
    <w:lvl w:ilvl="0" w:tplc="2DB4E2CE">
      <w:start w:val="1"/>
      <w:numFmt w:val="decimal"/>
      <w:pStyle w:val="NumberedStyle"/>
      <w:lvlText w:val="%1."/>
      <w:lvlJc w:val="left"/>
      <w:pPr>
        <w:tabs>
          <w:tab w:val="num" w:pos="720"/>
        </w:tabs>
        <w:ind w:left="720"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9E64A20"/>
    <w:multiLevelType w:val="hybridMultilevel"/>
    <w:tmpl w:val="09B49D84"/>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2F6A40"/>
    <w:multiLevelType w:val="hybridMultilevel"/>
    <w:tmpl w:val="B4A21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F86635"/>
    <w:multiLevelType w:val="multilevel"/>
    <w:tmpl w:val="B49E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BC5C91"/>
    <w:multiLevelType w:val="multilevel"/>
    <w:tmpl w:val="D25A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6A4899"/>
    <w:multiLevelType w:val="hybridMultilevel"/>
    <w:tmpl w:val="1D744814"/>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2E4589"/>
    <w:multiLevelType w:val="multilevel"/>
    <w:tmpl w:val="A8B2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22603C"/>
    <w:multiLevelType w:val="multilevel"/>
    <w:tmpl w:val="2FC4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FB1AD8"/>
    <w:multiLevelType w:val="hybridMultilevel"/>
    <w:tmpl w:val="0F0CA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DC6604"/>
    <w:multiLevelType w:val="hybridMultilevel"/>
    <w:tmpl w:val="F6363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DA6B49"/>
    <w:multiLevelType w:val="hybridMultilevel"/>
    <w:tmpl w:val="536CB006"/>
    <w:lvl w:ilvl="0" w:tplc="7B4EF6C2">
      <w:start w:val="1"/>
      <w:numFmt w:val="bullet"/>
      <w:lvlText w:val="•"/>
      <w:lvlJc w:val="left"/>
      <w:pPr>
        <w:tabs>
          <w:tab w:val="num" w:pos="720"/>
        </w:tabs>
        <w:ind w:left="720" w:hanging="360"/>
      </w:pPr>
      <w:rPr>
        <w:rFonts w:ascii="Arial" w:hAnsi="Arial" w:hint="default"/>
      </w:rPr>
    </w:lvl>
    <w:lvl w:ilvl="1" w:tplc="1436C556" w:tentative="1">
      <w:start w:val="1"/>
      <w:numFmt w:val="bullet"/>
      <w:lvlText w:val="•"/>
      <w:lvlJc w:val="left"/>
      <w:pPr>
        <w:tabs>
          <w:tab w:val="num" w:pos="1440"/>
        </w:tabs>
        <w:ind w:left="1440" w:hanging="360"/>
      </w:pPr>
      <w:rPr>
        <w:rFonts w:ascii="Arial" w:hAnsi="Arial" w:hint="default"/>
      </w:rPr>
    </w:lvl>
    <w:lvl w:ilvl="2" w:tplc="1862C302" w:tentative="1">
      <w:start w:val="1"/>
      <w:numFmt w:val="bullet"/>
      <w:lvlText w:val="•"/>
      <w:lvlJc w:val="left"/>
      <w:pPr>
        <w:tabs>
          <w:tab w:val="num" w:pos="2160"/>
        </w:tabs>
        <w:ind w:left="2160" w:hanging="360"/>
      </w:pPr>
      <w:rPr>
        <w:rFonts w:ascii="Arial" w:hAnsi="Arial" w:hint="default"/>
      </w:rPr>
    </w:lvl>
    <w:lvl w:ilvl="3" w:tplc="E06C4852" w:tentative="1">
      <w:start w:val="1"/>
      <w:numFmt w:val="bullet"/>
      <w:lvlText w:val="•"/>
      <w:lvlJc w:val="left"/>
      <w:pPr>
        <w:tabs>
          <w:tab w:val="num" w:pos="2880"/>
        </w:tabs>
        <w:ind w:left="2880" w:hanging="360"/>
      </w:pPr>
      <w:rPr>
        <w:rFonts w:ascii="Arial" w:hAnsi="Arial" w:hint="default"/>
      </w:rPr>
    </w:lvl>
    <w:lvl w:ilvl="4" w:tplc="D57449D8" w:tentative="1">
      <w:start w:val="1"/>
      <w:numFmt w:val="bullet"/>
      <w:lvlText w:val="•"/>
      <w:lvlJc w:val="left"/>
      <w:pPr>
        <w:tabs>
          <w:tab w:val="num" w:pos="3600"/>
        </w:tabs>
        <w:ind w:left="3600" w:hanging="360"/>
      </w:pPr>
      <w:rPr>
        <w:rFonts w:ascii="Arial" w:hAnsi="Arial" w:hint="default"/>
      </w:rPr>
    </w:lvl>
    <w:lvl w:ilvl="5" w:tplc="568EF6EC" w:tentative="1">
      <w:start w:val="1"/>
      <w:numFmt w:val="bullet"/>
      <w:lvlText w:val="•"/>
      <w:lvlJc w:val="left"/>
      <w:pPr>
        <w:tabs>
          <w:tab w:val="num" w:pos="4320"/>
        </w:tabs>
        <w:ind w:left="4320" w:hanging="360"/>
      </w:pPr>
      <w:rPr>
        <w:rFonts w:ascii="Arial" w:hAnsi="Arial" w:hint="default"/>
      </w:rPr>
    </w:lvl>
    <w:lvl w:ilvl="6" w:tplc="846CB4EA" w:tentative="1">
      <w:start w:val="1"/>
      <w:numFmt w:val="bullet"/>
      <w:lvlText w:val="•"/>
      <w:lvlJc w:val="left"/>
      <w:pPr>
        <w:tabs>
          <w:tab w:val="num" w:pos="5040"/>
        </w:tabs>
        <w:ind w:left="5040" w:hanging="360"/>
      </w:pPr>
      <w:rPr>
        <w:rFonts w:ascii="Arial" w:hAnsi="Arial" w:hint="default"/>
      </w:rPr>
    </w:lvl>
    <w:lvl w:ilvl="7" w:tplc="0764DDA2" w:tentative="1">
      <w:start w:val="1"/>
      <w:numFmt w:val="bullet"/>
      <w:lvlText w:val="•"/>
      <w:lvlJc w:val="left"/>
      <w:pPr>
        <w:tabs>
          <w:tab w:val="num" w:pos="5760"/>
        </w:tabs>
        <w:ind w:left="5760" w:hanging="360"/>
      </w:pPr>
      <w:rPr>
        <w:rFonts w:ascii="Arial" w:hAnsi="Arial" w:hint="default"/>
      </w:rPr>
    </w:lvl>
    <w:lvl w:ilvl="8" w:tplc="1704763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33415E6"/>
    <w:multiLevelType w:val="multilevel"/>
    <w:tmpl w:val="B6F2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D9328D"/>
    <w:multiLevelType w:val="hybridMultilevel"/>
    <w:tmpl w:val="F780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9B43A1"/>
    <w:multiLevelType w:val="multilevel"/>
    <w:tmpl w:val="768C7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A8550C0"/>
    <w:multiLevelType w:val="hybridMultilevel"/>
    <w:tmpl w:val="568A4152"/>
    <w:lvl w:ilvl="0" w:tplc="7A2458F2">
      <w:start w:val="1"/>
      <w:numFmt w:val="bullet"/>
      <w:lvlText w:val="•"/>
      <w:lvlJc w:val="left"/>
      <w:pPr>
        <w:tabs>
          <w:tab w:val="num" w:pos="720"/>
        </w:tabs>
        <w:ind w:left="720" w:hanging="360"/>
      </w:pPr>
      <w:rPr>
        <w:rFonts w:ascii="Arial" w:hAnsi="Arial" w:hint="default"/>
      </w:rPr>
    </w:lvl>
    <w:lvl w:ilvl="1" w:tplc="9530C73A" w:tentative="1">
      <w:start w:val="1"/>
      <w:numFmt w:val="bullet"/>
      <w:lvlText w:val="•"/>
      <w:lvlJc w:val="left"/>
      <w:pPr>
        <w:tabs>
          <w:tab w:val="num" w:pos="1440"/>
        </w:tabs>
        <w:ind w:left="1440" w:hanging="360"/>
      </w:pPr>
      <w:rPr>
        <w:rFonts w:ascii="Arial" w:hAnsi="Arial" w:hint="default"/>
      </w:rPr>
    </w:lvl>
    <w:lvl w:ilvl="2" w:tplc="93BAD56A" w:tentative="1">
      <w:start w:val="1"/>
      <w:numFmt w:val="bullet"/>
      <w:lvlText w:val="•"/>
      <w:lvlJc w:val="left"/>
      <w:pPr>
        <w:tabs>
          <w:tab w:val="num" w:pos="2160"/>
        </w:tabs>
        <w:ind w:left="2160" w:hanging="360"/>
      </w:pPr>
      <w:rPr>
        <w:rFonts w:ascii="Arial" w:hAnsi="Arial" w:hint="default"/>
      </w:rPr>
    </w:lvl>
    <w:lvl w:ilvl="3" w:tplc="E22A12A6" w:tentative="1">
      <w:start w:val="1"/>
      <w:numFmt w:val="bullet"/>
      <w:lvlText w:val="•"/>
      <w:lvlJc w:val="left"/>
      <w:pPr>
        <w:tabs>
          <w:tab w:val="num" w:pos="2880"/>
        </w:tabs>
        <w:ind w:left="2880" w:hanging="360"/>
      </w:pPr>
      <w:rPr>
        <w:rFonts w:ascii="Arial" w:hAnsi="Arial" w:hint="default"/>
      </w:rPr>
    </w:lvl>
    <w:lvl w:ilvl="4" w:tplc="E80E02E8" w:tentative="1">
      <w:start w:val="1"/>
      <w:numFmt w:val="bullet"/>
      <w:lvlText w:val="•"/>
      <w:lvlJc w:val="left"/>
      <w:pPr>
        <w:tabs>
          <w:tab w:val="num" w:pos="3600"/>
        </w:tabs>
        <w:ind w:left="3600" w:hanging="360"/>
      </w:pPr>
      <w:rPr>
        <w:rFonts w:ascii="Arial" w:hAnsi="Arial" w:hint="default"/>
      </w:rPr>
    </w:lvl>
    <w:lvl w:ilvl="5" w:tplc="E160D89A" w:tentative="1">
      <w:start w:val="1"/>
      <w:numFmt w:val="bullet"/>
      <w:lvlText w:val="•"/>
      <w:lvlJc w:val="left"/>
      <w:pPr>
        <w:tabs>
          <w:tab w:val="num" w:pos="4320"/>
        </w:tabs>
        <w:ind w:left="4320" w:hanging="360"/>
      </w:pPr>
      <w:rPr>
        <w:rFonts w:ascii="Arial" w:hAnsi="Arial" w:hint="default"/>
      </w:rPr>
    </w:lvl>
    <w:lvl w:ilvl="6" w:tplc="41F49E58" w:tentative="1">
      <w:start w:val="1"/>
      <w:numFmt w:val="bullet"/>
      <w:lvlText w:val="•"/>
      <w:lvlJc w:val="left"/>
      <w:pPr>
        <w:tabs>
          <w:tab w:val="num" w:pos="5040"/>
        </w:tabs>
        <w:ind w:left="5040" w:hanging="360"/>
      </w:pPr>
      <w:rPr>
        <w:rFonts w:ascii="Arial" w:hAnsi="Arial" w:hint="default"/>
      </w:rPr>
    </w:lvl>
    <w:lvl w:ilvl="7" w:tplc="09683A7A" w:tentative="1">
      <w:start w:val="1"/>
      <w:numFmt w:val="bullet"/>
      <w:lvlText w:val="•"/>
      <w:lvlJc w:val="left"/>
      <w:pPr>
        <w:tabs>
          <w:tab w:val="num" w:pos="5760"/>
        </w:tabs>
        <w:ind w:left="5760" w:hanging="360"/>
      </w:pPr>
      <w:rPr>
        <w:rFonts w:ascii="Arial" w:hAnsi="Arial" w:hint="default"/>
      </w:rPr>
    </w:lvl>
    <w:lvl w:ilvl="8" w:tplc="B7C4726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ED66994"/>
    <w:multiLevelType w:val="multilevel"/>
    <w:tmpl w:val="463A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526D8A"/>
    <w:multiLevelType w:val="multilevel"/>
    <w:tmpl w:val="1E423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D21F1E"/>
    <w:multiLevelType w:val="multilevel"/>
    <w:tmpl w:val="0876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4B3A7A"/>
    <w:multiLevelType w:val="hybridMultilevel"/>
    <w:tmpl w:val="4A74BF9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8C427B9"/>
    <w:multiLevelType w:val="multilevel"/>
    <w:tmpl w:val="1CE6006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9C40C46"/>
    <w:multiLevelType w:val="hybridMultilevel"/>
    <w:tmpl w:val="349A8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E8651F"/>
    <w:multiLevelType w:val="hybridMultilevel"/>
    <w:tmpl w:val="5AEEC096"/>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947F5C"/>
    <w:multiLevelType w:val="hybridMultilevel"/>
    <w:tmpl w:val="7E7018E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DE03D9"/>
    <w:multiLevelType w:val="multilevel"/>
    <w:tmpl w:val="BA68A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571052"/>
    <w:multiLevelType w:val="multilevel"/>
    <w:tmpl w:val="8334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D6024D"/>
    <w:multiLevelType w:val="hybridMultilevel"/>
    <w:tmpl w:val="5A5CD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D5B0042"/>
    <w:multiLevelType w:val="multilevel"/>
    <w:tmpl w:val="0472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07425B"/>
    <w:multiLevelType w:val="hybridMultilevel"/>
    <w:tmpl w:val="C1405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611E8B"/>
    <w:multiLevelType w:val="hybridMultilevel"/>
    <w:tmpl w:val="B17C52BE"/>
    <w:lvl w:ilvl="0" w:tplc="12DE3F74">
      <w:start w:val="4"/>
      <w:numFmt w:val="bullet"/>
      <w:lvlText w:val="-"/>
      <w:lvlJc w:val="left"/>
      <w:pPr>
        <w:ind w:left="420" w:hanging="360"/>
      </w:pPr>
      <w:rPr>
        <w:rFonts w:ascii="Times New Roman" w:eastAsiaTheme="min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1" w15:restartNumberingAfterBreak="0">
    <w:nsid w:val="70FE1823"/>
    <w:multiLevelType w:val="multilevel"/>
    <w:tmpl w:val="756AD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CD2155"/>
    <w:multiLevelType w:val="hybridMultilevel"/>
    <w:tmpl w:val="D3C84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CD2E79"/>
    <w:multiLevelType w:val="multilevel"/>
    <w:tmpl w:val="225E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812552"/>
    <w:multiLevelType w:val="multilevel"/>
    <w:tmpl w:val="DCD0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7D6E18"/>
    <w:multiLevelType w:val="hybridMultilevel"/>
    <w:tmpl w:val="9C6EABCA"/>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A02ED6"/>
    <w:multiLevelType w:val="hybridMultilevel"/>
    <w:tmpl w:val="0EDA0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8714F3F"/>
    <w:multiLevelType w:val="hybridMultilevel"/>
    <w:tmpl w:val="D16494F0"/>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4C544D"/>
    <w:multiLevelType w:val="hybridMultilevel"/>
    <w:tmpl w:val="B336A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E000DF2"/>
    <w:multiLevelType w:val="multilevel"/>
    <w:tmpl w:val="796C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C5245C"/>
    <w:multiLevelType w:val="hybridMultilevel"/>
    <w:tmpl w:val="27B48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ECD4BE2"/>
    <w:multiLevelType w:val="multilevel"/>
    <w:tmpl w:val="E882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2651565">
    <w:abstractNumId w:val="21"/>
  </w:num>
  <w:num w:numId="2" w16cid:durableId="157307376">
    <w:abstractNumId w:val="30"/>
  </w:num>
  <w:num w:numId="3" w16cid:durableId="1671909412">
    <w:abstractNumId w:val="6"/>
  </w:num>
  <w:num w:numId="4" w16cid:durableId="239487538">
    <w:abstractNumId w:val="41"/>
  </w:num>
  <w:num w:numId="5" w16cid:durableId="1301686568">
    <w:abstractNumId w:val="51"/>
  </w:num>
  <w:num w:numId="6" w16cid:durableId="1963657358">
    <w:abstractNumId w:val="18"/>
  </w:num>
  <w:num w:numId="7" w16cid:durableId="1443305552">
    <w:abstractNumId w:val="34"/>
  </w:num>
  <w:num w:numId="8" w16cid:durableId="820002866">
    <w:abstractNumId w:val="36"/>
  </w:num>
  <w:num w:numId="9" w16cid:durableId="2017685285">
    <w:abstractNumId w:val="43"/>
  </w:num>
  <w:num w:numId="10" w16cid:durableId="1919123068">
    <w:abstractNumId w:val="11"/>
  </w:num>
  <w:num w:numId="11" w16cid:durableId="1842773664">
    <w:abstractNumId w:val="27"/>
  </w:num>
  <w:num w:numId="12" w16cid:durableId="1528979940">
    <w:abstractNumId w:val="3"/>
  </w:num>
  <w:num w:numId="13" w16cid:durableId="587809171">
    <w:abstractNumId w:val="44"/>
  </w:num>
  <w:num w:numId="14" w16cid:durableId="1923177886">
    <w:abstractNumId w:val="16"/>
  </w:num>
  <w:num w:numId="15" w16cid:durableId="15346850">
    <w:abstractNumId w:val="7"/>
  </w:num>
  <w:num w:numId="16" w16cid:durableId="676420788">
    <w:abstractNumId w:val="24"/>
  </w:num>
  <w:num w:numId="17" w16cid:durableId="244845093">
    <w:abstractNumId w:val="42"/>
  </w:num>
  <w:num w:numId="18" w16cid:durableId="1293558759">
    <w:abstractNumId w:val="19"/>
  </w:num>
  <w:num w:numId="19" w16cid:durableId="1722821250">
    <w:abstractNumId w:val="8"/>
  </w:num>
  <w:num w:numId="20" w16cid:durableId="1816873547">
    <w:abstractNumId w:val="38"/>
  </w:num>
  <w:num w:numId="21" w16cid:durableId="761682471">
    <w:abstractNumId w:val="28"/>
  </w:num>
  <w:num w:numId="22" w16cid:durableId="1412964587">
    <w:abstractNumId w:val="50"/>
  </w:num>
  <w:num w:numId="23" w16cid:durableId="268855112">
    <w:abstractNumId w:val="9"/>
  </w:num>
  <w:num w:numId="24" w16cid:durableId="1834444019">
    <w:abstractNumId w:val="5"/>
  </w:num>
  <w:num w:numId="25" w16cid:durableId="1631400932">
    <w:abstractNumId w:val="2"/>
  </w:num>
  <w:num w:numId="26" w16cid:durableId="1722558215">
    <w:abstractNumId w:val="15"/>
  </w:num>
  <w:num w:numId="27" w16cid:durableId="1935936191">
    <w:abstractNumId w:val="49"/>
  </w:num>
  <w:num w:numId="28" w16cid:durableId="329869278">
    <w:abstractNumId w:val="48"/>
  </w:num>
  <w:num w:numId="29" w16cid:durableId="371735918">
    <w:abstractNumId w:val="23"/>
  </w:num>
  <w:num w:numId="30" w16cid:durableId="330105188">
    <w:abstractNumId w:val="37"/>
  </w:num>
  <w:num w:numId="31" w16cid:durableId="1151561268">
    <w:abstractNumId w:val="12"/>
  </w:num>
  <w:num w:numId="32" w16cid:durableId="1526022264">
    <w:abstractNumId w:val="46"/>
  </w:num>
  <w:num w:numId="33" w16cid:durableId="678460702">
    <w:abstractNumId w:val="17"/>
  </w:num>
  <w:num w:numId="34" w16cid:durableId="1173228264">
    <w:abstractNumId w:val="10"/>
  </w:num>
  <w:num w:numId="35" w16cid:durableId="1083796062">
    <w:abstractNumId w:val="47"/>
  </w:num>
  <w:num w:numId="36" w16cid:durableId="1226378614">
    <w:abstractNumId w:val="40"/>
  </w:num>
  <w:num w:numId="37" w16cid:durableId="287854837">
    <w:abstractNumId w:val="14"/>
  </w:num>
  <w:num w:numId="38" w16cid:durableId="1690568386">
    <w:abstractNumId w:val="45"/>
  </w:num>
  <w:num w:numId="39" w16cid:durableId="955521172">
    <w:abstractNumId w:val="13"/>
  </w:num>
  <w:num w:numId="40" w16cid:durableId="1931422167">
    <w:abstractNumId w:val="33"/>
  </w:num>
  <w:num w:numId="41" w16cid:durableId="896161944">
    <w:abstractNumId w:val="35"/>
  </w:num>
  <w:num w:numId="42" w16cid:durableId="1096100559">
    <w:abstractNumId w:val="4"/>
  </w:num>
  <w:num w:numId="43" w16cid:durableId="1998150940">
    <w:abstractNumId w:val="25"/>
  </w:num>
  <w:num w:numId="44" w16cid:durableId="263995688">
    <w:abstractNumId w:val="39"/>
  </w:num>
  <w:num w:numId="45" w16cid:durableId="2117750404">
    <w:abstractNumId w:val="31"/>
  </w:num>
  <w:num w:numId="46" w16cid:durableId="238753370">
    <w:abstractNumId w:val="26"/>
  </w:num>
  <w:num w:numId="47" w16cid:durableId="1024017843">
    <w:abstractNumId w:val="22"/>
  </w:num>
  <w:num w:numId="48" w16cid:durableId="182474407">
    <w:abstractNumId w:val="0"/>
  </w:num>
  <w:num w:numId="49" w16cid:durableId="351342477">
    <w:abstractNumId w:val="1"/>
  </w:num>
  <w:num w:numId="50" w16cid:durableId="2134206625">
    <w:abstractNumId w:val="20"/>
  </w:num>
  <w:num w:numId="51" w16cid:durableId="911810940">
    <w:abstractNumId w:val="32"/>
  </w:num>
  <w:num w:numId="52" w16cid:durableId="202200912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0NDQyNjM2NzKwMDRS0lEKTi0uzszPAykwrQUAMwZNlCwAAAA="/>
  </w:docVars>
  <w:rsids>
    <w:rsidRoot w:val="002E14B5"/>
    <w:rsid w:val="00000A5B"/>
    <w:rsid w:val="000017E2"/>
    <w:rsid w:val="00002213"/>
    <w:rsid w:val="00002CF0"/>
    <w:rsid w:val="00003013"/>
    <w:rsid w:val="00004397"/>
    <w:rsid w:val="0000535B"/>
    <w:rsid w:val="00005A26"/>
    <w:rsid w:val="00006DC7"/>
    <w:rsid w:val="00007039"/>
    <w:rsid w:val="0000750D"/>
    <w:rsid w:val="000077DE"/>
    <w:rsid w:val="00012606"/>
    <w:rsid w:val="00012990"/>
    <w:rsid w:val="00012B04"/>
    <w:rsid w:val="000130C8"/>
    <w:rsid w:val="00013217"/>
    <w:rsid w:val="0001414E"/>
    <w:rsid w:val="00014233"/>
    <w:rsid w:val="00014AE1"/>
    <w:rsid w:val="00014E99"/>
    <w:rsid w:val="0001551B"/>
    <w:rsid w:val="000155A2"/>
    <w:rsid w:val="00015B16"/>
    <w:rsid w:val="00015E2D"/>
    <w:rsid w:val="0001642C"/>
    <w:rsid w:val="00016A51"/>
    <w:rsid w:val="00016F45"/>
    <w:rsid w:val="00016F81"/>
    <w:rsid w:val="00017EC6"/>
    <w:rsid w:val="00020647"/>
    <w:rsid w:val="00020C1E"/>
    <w:rsid w:val="00020FA6"/>
    <w:rsid w:val="00021970"/>
    <w:rsid w:val="00021D00"/>
    <w:rsid w:val="00022350"/>
    <w:rsid w:val="000226F8"/>
    <w:rsid w:val="0002275F"/>
    <w:rsid w:val="00024695"/>
    <w:rsid w:val="00025CF7"/>
    <w:rsid w:val="000260A3"/>
    <w:rsid w:val="00027350"/>
    <w:rsid w:val="00027D3F"/>
    <w:rsid w:val="00030123"/>
    <w:rsid w:val="00030A67"/>
    <w:rsid w:val="0003137E"/>
    <w:rsid w:val="00031C7D"/>
    <w:rsid w:val="000323AB"/>
    <w:rsid w:val="00032A5E"/>
    <w:rsid w:val="00033115"/>
    <w:rsid w:val="0003321E"/>
    <w:rsid w:val="0003417B"/>
    <w:rsid w:val="0003492D"/>
    <w:rsid w:val="00034FC4"/>
    <w:rsid w:val="000355A6"/>
    <w:rsid w:val="00036427"/>
    <w:rsid w:val="000369D4"/>
    <w:rsid w:val="00037B69"/>
    <w:rsid w:val="00040766"/>
    <w:rsid w:val="00040B42"/>
    <w:rsid w:val="00040FD9"/>
    <w:rsid w:val="00041990"/>
    <w:rsid w:val="00041F70"/>
    <w:rsid w:val="0004244B"/>
    <w:rsid w:val="000433FD"/>
    <w:rsid w:val="000447EA"/>
    <w:rsid w:val="00044BEB"/>
    <w:rsid w:val="00044D2D"/>
    <w:rsid w:val="0004614B"/>
    <w:rsid w:val="00046229"/>
    <w:rsid w:val="00046AEC"/>
    <w:rsid w:val="00046C09"/>
    <w:rsid w:val="00050028"/>
    <w:rsid w:val="00051064"/>
    <w:rsid w:val="000511C2"/>
    <w:rsid w:val="00051ECB"/>
    <w:rsid w:val="000520E2"/>
    <w:rsid w:val="00053474"/>
    <w:rsid w:val="00053A28"/>
    <w:rsid w:val="00054952"/>
    <w:rsid w:val="00055848"/>
    <w:rsid w:val="00055CD5"/>
    <w:rsid w:val="00060AF8"/>
    <w:rsid w:val="00061058"/>
    <w:rsid w:val="0006258D"/>
    <w:rsid w:val="000626AF"/>
    <w:rsid w:val="0006306F"/>
    <w:rsid w:val="00064AAD"/>
    <w:rsid w:val="00064E91"/>
    <w:rsid w:val="000650EF"/>
    <w:rsid w:val="00065465"/>
    <w:rsid w:val="000658D6"/>
    <w:rsid w:val="00065AE6"/>
    <w:rsid w:val="00066452"/>
    <w:rsid w:val="00070156"/>
    <w:rsid w:val="00070E24"/>
    <w:rsid w:val="00071F62"/>
    <w:rsid w:val="000726E4"/>
    <w:rsid w:val="00073991"/>
    <w:rsid w:val="000742CA"/>
    <w:rsid w:val="000749B6"/>
    <w:rsid w:val="0007551F"/>
    <w:rsid w:val="000769E4"/>
    <w:rsid w:val="00077E7D"/>
    <w:rsid w:val="000808D6"/>
    <w:rsid w:val="00080D64"/>
    <w:rsid w:val="00080DF1"/>
    <w:rsid w:val="00080F7F"/>
    <w:rsid w:val="000822C2"/>
    <w:rsid w:val="000832BE"/>
    <w:rsid w:val="0008511A"/>
    <w:rsid w:val="00085AA0"/>
    <w:rsid w:val="000867C8"/>
    <w:rsid w:val="00086B42"/>
    <w:rsid w:val="00087021"/>
    <w:rsid w:val="0008794F"/>
    <w:rsid w:val="000905AF"/>
    <w:rsid w:val="000908F5"/>
    <w:rsid w:val="00090D42"/>
    <w:rsid w:val="000910B3"/>
    <w:rsid w:val="00091DEF"/>
    <w:rsid w:val="00092248"/>
    <w:rsid w:val="00092437"/>
    <w:rsid w:val="000926E8"/>
    <w:rsid w:val="0009298C"/>
    <w:rsid w:val="00093032"/>
    <w:rsid w:val="00093B1F"/>
    <w:rsid w:val="00093F14"/>
    <w:rsid w:val="00094E2F"/>
    <w:rsid w:val="0009545C"/>
    <w:rsid w:val="00096180"/>
    <w:rsid w:val="000963F9"/>
    <w:rsid w:val="00096C3C"/>
    <w:rsid w:val="00096E37"/>
    <w:rsid w:val="000978F3"/>
    <w:rsid w:val="000A0AF9"/>
    <w:rsid w:val="000A17DD"/>
    <w:rsid w:val="000A1809"/>
    <w:rsid w:val="000A199E"/>
    <w:rsid w:val="000A203F"/>
    <w:rsid w:val="000A2307"/>
    <w:rsid w:val="000A2907"/>
    <w:rsid w:val="000A2C3F"/>
    <w:rsid w:val="000A2C62"/>
    <w:rsid w:val="000A4026"/>
    <w:rsid w:val="000A492F"/>
    <w:rsid w:val="000A551F"/>
    <w:rsid w:val="000A580F"/>
    <w:rsid w:val="000A6AC3"/>
    <w:rsid w:val="000A6EED"/>
    <w:rsid w:val="000A6F55"/>
    <w:rsid w:val="000A712A"/>
    <w:rsid w:val="000A7BA0"/>
    <w:rsid w:val="000B0EED"/>
    <w:rsid w:val="000B163E"/>
    <w:rsid w:val="000B1C3F"/>
    <w:rsid w:val="000B1E41"/>
    <w:rsid w:val="000B1E7C"/>
    <w:rsid w:val="000B312C"/>
    <w:rsid w:val="000B3A79"/>
    <w:rsid w:val="000B3C06"/>
    <w:rsid w:val="000B3F20"/>
    <w:rsid w:val="000B42B1"/>
    <w:rsid w:val="000B46C2"/>
    <w:rsid w:val="000B4BDE"/>
    <w:rsid w:val="000B6B5F"/>
    <w:rsid w:val="000C1F9E"/>
    <w:rsid w:val="000C2AC4"/>
    <w:rsid w:val="000C3046"/>
    <w:rsid w:val="000C451E"/>
    <w:rsid w:val="000C4C48"/>
    <w:rsid w:val="000C5058"/>
    <w:rsid w:val="000C522A"/>
    <w:rsid w:val="000C54B8"/>
    <w:rsid w:val="000C54E9"/>
    <w:rsid w:val="000C67A0"/>
    <w:rsid w:val="000C6ABA"/>
    <w:rsid w:val="000C6BA6"/>
    <w:rsid w:val="000C7859"/>
    <w:rsid w:val="000C7A60"/>
    <w:rsid w:val="000C7ECB"/>
    <w:rsid w:val="000D01FA"/>
    <w:rsid w:val="000D020D"/>
    <w:rsid w:val="000D0A25"/>
    <w:rsid w:val="000D12DB"/>
    <w:rsid w:val="000D13FB"/>
    <w:rsid w:val="000D20DB"/>
    <w:rsid w:val="000D2930"/>
    <w:rsid w:val="000D3E5B"/>
    <w:rsid w:val="000D5D2A"/>
    <w:rsid w:val="000D6DA6"/>
    <w:rsid w:val="000D6DC3"/>
    <w:rsid w:val="000D6F31"/>
    <w:rsid w:val="000D790F"/>
    <w:rsid w:val="000D7D57"/>
    <w:rsid w:val="000D7FB0"/>
    <w:rsid w:val="000E017C"/>
    <w:rsid w:val="000E02C9"/>
    <w:rsid w:val="000E1055"/>
    <w:rsid w:val="000E226B"/>
    <w:rsid w:val="000E2AEE"/>
    <w:rsid w:val="000E34A3"/>
    <w:rsid w:val="000E37CE"/>
    <w:rsid w:val="000E69EE"/>
    <w:rsid w:val="000F0137"/>
    <w:rsid w:val="000F0AD6"/>
    <w:rsid w:val="000F0DCF"/>
    <w:rsid w:val="000F10B8"/>
    <w:rsid w:val="000F129C"/>
    <w:rsid w:val="000F1A28"/>
    <w:rsid w:val="000F3972"/>
    <w:rsid w:val="000F402F"/>
    <w:rsid w:val="000F4C0A"/>
    <w:rsid w:val="000F5135"/>
    <w:rsid w:val="000F581C"/>
    <w:rsid w:val="000F6E9C"/>
    <w:rsid w:val="000F771D"/>
    <w:rsid w:val="000F7E1E"/>
    <w:rsid w:val="001000AA"/>
    <w:rsid w:val="00100C8E"/>
    <w:rsid w:val="00102971"/>
    <w:rsid w:val="00102D08"/>
    <w:rsid w:val="001032A8"/>
    <w:rsid w:val="0010401C"/>
    <w:rsid w:val="00104B66"/>
    <w:rsid w:val="0010502B"/>
    <w:rsid w:val="00105094"/>
    <w:rsid w:val="0010533D"/>
    <w:rsid w:val="001053E6"/>
    <w:rsid w:val="00106B4D"/>
    <w:rsid w:val="001104F0"/>
    <w:rsid w:val="00110938"/>
    <w:rsid w:val="00110D90"/>
    <w:rsid w:val="00111D37"/>
    <w:rsid w:val="00112805"/>
    <w:rsid w:val="0011286C"/>
    <w:rsid w:val="00113040"/>
    <w:rsid w:val="0011355D"/>
    <w:rsid w:val="0011375B"/>
    <w:rsid w:val="00115E7F"/>
    <w:rsid w:val="001165A4"/>
    <w:rsid w:val="00116B9F"/>
    <w:rsid w:val="001177B5"/>
    <w:rsid w:val="00120089"/>
    <w:rsid w:val="001202AC"/>
    <w:rsid w:val="00120565"/>
    <w:rsid w:val="00121A62"/>
    <w:rsid w:val="00122EF8"/>
    <w:rsid w:val="00124208"/>
    <w:rsid w:val="00124A0C"/>
    <w:rsid w:val="00124DCC"/>
    <w:rsid w:val="00125010"/>
    <w:rsid w:val="00125107"/>
    <w:rsid w:val="00125486"/>
    <w:rsid w:val="00125AD1"/>
    <w:rsid w:val="00126507"/>
    <w:rsid w:val="00130005"/>
    <w:rsid w:val="00130018"/>
    <w:rsid w:val="001300FD"/>
    <w:rsid w:val="00130BE8"/>
    <w:rsid w:val="001310B1"/>
    <w:rsid w:val="00131DCA"/>
    <w:rsid w:val="00132334"/>
    <w:rsid w:val="00132D4A"/>
    <w:rsid w:val="00133316"/>
    <w:rsid w:val="00133A50"/>
    <w:rsid w:val="00133F8D"/>
    <w:rsid w:val="00134EB1"/>
    <w:rsid w:val="00135E5B"/>
    <w:rsid w:val="0013665E"/>
    <w:rsid w:val="00137EBC"/>
    <w:rsid w:val="00140535"/>
    <w:rsid w:val="0014066C"/>
    <w:rsid w:val="00140DE5"/>
    <w:rsid w:val="00141F3D"/>
    <w:rsid w:val="00142B3B"/>
    <w:rsid w:val="001431BC"/>
    <w:rsid w:val="001433C4"/>
    <w:rsid w:val="0014358A"/>
    <w:rsid w:val="00144AA5"/>
    <w:rsid w:val="00145426"/>
    <w:rsid w:val="0014658E"/>
    <w:rsid w:val="0014685B"/>
    <w:rsid w:val="0014686C"/>
    <w:rsid w:val="00146934"/>
    <w:rsid w:val="00146F12"/>
    <w:rsid w:val="001477CD"/>
    <w:rsid w:val="00147C20"/>
    <w:rsid w:val="001507FE"/>
    <w:rsid w:val="00150DDE"/>
    <w:rsid w:val="00150E5C"/>
    <w:rsid w:val="00151AC8"/>
    <w:rsid w:val="00152028"/>
    <w:rsid w:val="001542E2"/>
    <w:rsid w:val="00154D17"/>
    <w:rsid w:val="001561A0"/>
    <w:rsid w:val="001569E6"/>
    <w:rsid w:val="001604A8"/>
    <w:rsid w:val="001608EC"/>
    <w:rsid w:val="00160B3D"/>
    <w:rsid w:val="00160F1E"/>
    <w:rsid w:val="00161696"/>
    <w:rsid w:val="00161851"/>
    <w:rsid w:val="00161EA9"/>
    <w:rsid w:val="0016222B"/>
    <w:rsid w:val="00162577"/>
    <w:rsid w:val="00162F92"/>
    <w:rsid w:val="00162FE9"/>
    <w:rsid w:val="00163E49"/>
    <w:rsid w:val="00166097"/>
    <w:rsid w:val="0016622D"/>
    <w:rsid w:val="0016671B"/>
    <w:rsid w:val="00166ABB"/>
    <w:rsid w:val="00166DBC"/>
    <w:rsid w:val="00166E2E"/>
    <w:rsid w:val="001673F9"/>
    <w:rsid w:val="00167601"/>
    <w:rsid w:val="00167609"/>
    <w:rsid w:val="001676CD"/>
    <w:rsid w:val="00170C9E"/>
    <w:rsid w:val="0017120B"/>
    <w:rsid w:val="0017137D"/>
    <w:rsid w:val="00171AC1"/>
    <w:rsid w:val="00171B6B"/>
    <w:rsid w:val="00171C74"/>
    <w:rsid w:val="00172A31"/>
    <w:rsid w:val="00172E36"/>
    <w:rsid w:val="00174B78"/>
    <w:rsid w:val="00175CE2"/>
    <w:rsid w:val="001761F3"/>
    <w:rsid w:val="00177EED"/>
    <w:rsid w:val="00180523"/>
    <w:rsid w:val="00180E8B"/>
    <w:rsid w:val="00180FE0"/>
    <w:rsid w:val="0018139F"/>
    <w:rsid w:val="00181472"/>
    <w:rsid w:val="001837DF"/>
    <w:rsid w:val="001846C5"/>
    <w:rsid w:val="0018531F"/>
    <w:rsid w:val="00185860"/>
    <w:rsid w:val="0018602F"/>
    <w:rsid w:val="00186C81"/>
    <w:rsid w:val="00190AF4"/>
    <w:rsid w:val="00190DDB"/>
    <w:rsid w:val="00191281"/>
    <w:rsid w:val="00191C88"/>
    <w:rsid w:val="0019287F"/>
    <w:rsid w:val="00192881"/>
    <w:rsid w:val="00192A16"/>
    <w:rsid w:val="00193B45"/>
    <w:rsid w:val="00194008"/>
    <w:rsid w:val="00194484"/>
    <w:rsid w:val="00194A26"/>
    <w:rsid w:val="001956B0"/>
    <w:rsid w:val="00196929"/>
    <w:rsid w:val="001973DA"/>
    <w:rsid w:val="00197900"/>
    <w:rsid w:val="00197992"/>
    <w:rsid w:val="00197E5E"/>
    <w:rsid w:val="001A0169"/>
    <w:rsid w:val="001A0CD5"/>
    <w:rsid w:val="001A0DAD"/>
    <w:rsid w:val="001A1C34"/>
    <w:rsid w:val="001A20CE"/>
    <w:rsid w:val="001A2784"/>
    <w:rsid w:val="001A4497"/>
    <w:rsid w:val="001A4AA1"/>
    <w:rsid w:val="001A535B"/>
    <w:rsid w:val="001A54F9"/>
    <w:rsid w:val="001A6357"/>
    <w:rsid w:val="001A6E91"/>
    <w:rsid w:val="001A7166"/>
    <w:rsid w:val="001A738A"/>
    <w:rsid w:val="001A769A"/>
    <w:rsid w:val="001A7726"/>
    <w:rsid w:val="001B01BE"/>
    <w:rsid w:val="001B0886"/>
    <w:rsid w:val="001B0C96"/>
    <w:rsid w:val="001B1BF8"/>
    <w:rsid w:val="001B1CD7"/>
    <w:rsid w:val="001B2477"/>
    <w:rsid w:val="001B34E9"/>
    <w:rsid w:val="001B34F0"/>
    <w:rsid w:val="001B384B"/>
    <w:rsid w:val="001B3FC6"/>
    <w:rsid w:val="001B46B2"/>
    <w:rsid w:val="001B4F68"/>
    <w:rsid w:val="001B5E02"/>
    <w:rsid w:val="001B6524"/>
    <w:rsid w:val="001B773B"/>
    <w:rsid w:val="001B7D76"/>
    <w:rsid w:val="001C0170"/>
    <w:rsid w:val="001C1117"/>
    <w:rsid w:val="001C13D2"/>
    <w:rsid w:val="001C2353"/>
    <w:rsid w:val="001C261C"/>
    <w:rsid w:val="001C2763"/>
    <w:rsid w:val="001C28BA"/>
    <w:rsid w:val="001C3143"/>
    <w:rsid w:val="001C31D1"/>
    <w:rsid w:val="001C3547"/>
    <w:rsid w:val="001C46E1"/>
    <w:rsid w:val="001C4896"/>
    <w:rsid w:val="001C49D8"/>
    <w:rsid w:val="001C5072"/>
    <w:rsid w:val="001C62E9"/>
    <w:rsid w:val="001C7DBE"/>
    <w:rsid w:val="001D017D"/>
    <w:rsid w:val="001D0A3F"/>
    <w:rsid w:val="001D0A40"/>
    <w:rsid w:val="001D0C33"/>
    <w:rsid w:val="001D0D3E"/>
    <w:rsid w:val="001D24A8"/>
    <w:rsid w:val="001D260F"/>
    <w:rsid w:val="001D2E08"/>
    <w:rsid w:val="001D30F7"/>
    <w:rsid w:val="001D3C3C"/>
    <w:rsid w:val="001D42A2"/>
    <w:rsid w:val="001D4530"/>
    <w:rsid w:val="001D4E00"/>
    <w:rsid w:val="001D4EB4"/>
    <w:rsid w:val="001D5D7B"/>
    <w:rsid w:val="001D774C"/>
    <w:rsid w:val="001D7BD8"/>
    <w:rsid w:val="001E1286"/>
    <w:rsid w:val="001E1976"/>
    <w:rsid w:val="001E237E"/>
    <w:rsid w:val="001E2672"/>
    <w:rsid w:val="001E2A5A"/>
    <w:rsid w:val="001E2BAF"/>
    <w:rsid w:val="001E352B"/>
    <w:rsid w:val="001E3742"/>
    <w:rsid w:val="001E431B"/>
    <w:rsid w:val="001E6FB0"/>
    <w:rsid w:val="001F0EC0"/>
    <w:rsid w:val="001F2134"/>
    <w:rsid w:val="001F2443"/>
    <w:rsid w:val="001F2B18"/>
    <w:rsid w:val="001F39E3"/>
    <w:rsid w:val="001F40F1"/>
    <w:rsid w:val="001F424E"/>
    <w:rsid w:val="001F46CE"/>
    <w:rsid w:val="001F51BE"/>
    <w:rsid w:val="001F53EE"/>
    <w:rsid w:val="001F5DEA"/>
    <w:rsid w:val="001F6EB0"/>
    <w:rsid w:val="001F7A4A"/>
    <w:rsid w:val="001F7C05"/>
    <w:rsid w:val="001F7E12"/>
    <w:rsid w:val="0020050C"/>
    <w:rsid w:val="002009F9"/>
    <w:rsid w:val="0020136B"/>
    <w:rsid w:val="002013F0"/>
    <w:rsid w:val="002021B8"/>
    <w:rsid w:val="00202CAF"/>
    <w:rsid w:val="00203A0C"/>
    <w:rsid w:val="00203AFE"/>
    <w:rsid w:val="00204151"/>
    <w:rsid w:val="00204C7C"/>
    <w:rsid w:val="002052C1"/>
    <w:rsid w:val="00207041"/>
    <w:rsid w:val="00207441"/>
    <w:rsid w:val="00210C0C"/>
    <w:rsid w:val="00211C69"/>
    <w:rsid w:val="00212555"/>
    <w:rsid w:val="002126F3"/>
    <w:rsid w:val="002128C1"/>
    <w:rsid w:val="00212D92"/>
    <w:rsid w:val="00212DC9"/>
    <w:rsid w:val="00213688"/>
    <w:rsid w:val="002148E1"/>
    <w:rsid w:val="002156BD"/>
    <w:rsid w:val="002159B7"/>
    <w:rsid w:val="00220BF7"/>
    <w:rsid w:val="0022153F"/>
    <w:rsid w:val="00221F52"/>
    <w:rsid w:val="002226FA"/>
    <w:rsid w:val="00223ABC"/>
    <w:rsid w:val="00223C1A"/>
    <w:rsid w:val="002241A5"/>
    <w:rsid w:val="00224C73"/>
    <w:rsid w:val="00225072"/>
    <w:rsid w:val="00226264"/>
    <w:rsid w:val="00227A9C"/>
    <w:rsid w:val="00230CEE"/>
    <w:rsid w:val="0023118D"/>
    <w:rsid w:val="00231305"/>
    <w:rsid w:val="00231EB6"/>
    <w:rsid w:val="00231F98"/>
    <w:rsid w:val="0023276B"/>
    <w:rsid w:val="002336AF"/>
    <w:rsid w:val="00233F0B"/>
    <w:rsid w:val="002342ED"/>
    <w:rsid w:val="00234678"/>
    <w:rsid w:val="002349B4"/>
    <w:rsid w:val="00236D7D"/>
    <w:rsid w:val="00236E45"/>
    <w:rsid w:val="0023702E"/>
    <w:rsid w:val="0023780E"/>
    <w:rsid w:val="00237E6C"/>
    <w:rsid w:val="00240402"/>
    <w:rsid w:val="00240CCD"/>
    <w:rsid w:val="0024101A"/>
    <w:rsid w:val="00241BA4"/>
    <w:rsid w:val="0024316F"/>
    <w:rsid w:val="002431E8"/>
    <w:rsid w:val="002453EC"/>
    <w:rsid w:val="002459B8"/>
    <w:rsid w:val="00246275"/>
    <w:rsid w:val="00246665"/>
    <w:rsid w:val="00246DFC"/>
    <w:rsid w:val="0024786E"/>
    <w:rsid w:val="00247A6F"/>
    <w:rsid w:val="00247CE0"/>
    <w:rsid w:val="00250307"/>
    <w:rsid w:val="00250801"/>
    <w:rsid w:val="002517A6"/>
    <w:rsid w:val="00251C0B"/>
    <w:rsid w:val="00251DBE"/>
    <w:rsid w:val="00252060"/>
    <w:rsid w:val="00252883"/>
    <w:rsid w:val="00252C0F"/>
    <w:rsid w:val="002541D9"/>
    <w:rsid w:val="0025510C"/>
    <w:rsid w:val="0025539D"/>
    <w:rsid w:val="0025548D"/>
    <w:rsid w:val="00255549"/>
    <w:rsid w:val="0025677F"/>
    <w:rsid w:val="00256EDB"/>
    <w:rsid w:val="00257C41"/>
    <w:rsid w:val="00260A9C"/>
    <w:rsid w:val="002616E9"/>
    <w:rsid w:val="0026296E"/>
    <w:rsid w:val="00263067"/>
    <w:rsid w:val="0026445F"/>
    <w:rsid w:val="00264B6B"/>
    <w:rsid w:val="00264BB3"/>
    <w:rsid w:val="00266883"/>
    <w:rsid w:val="002668BE"/>
    <w:rsid w:val="00266D93"/>
    <w:rsid w:val="00266F3F"/>
    <w:rsid w:val="0027033B"/>
    <w:rsid w:val="00270BEE"/>
    <w:rsid w:val="002710C6"/>
    <w:rsid w:val="00271227"/>
    <w:rsid w:val="00271511"/>
    <w:rsid w:val="0027155A"/>
    <w:rsid w:val="00271C7D"/>
    <w:rsid w:val="00271CB9"/>
    <w:rsid w:val="00272819"/>
    <w:rsid w:val="00275579"/>
    <w:rsid w:val="00275ED2"/>
    <w:rsid w:val="00276E30"/>
    <w:rsid w:val="00283339"/>
    <w:rsid w:val="00283366"/>
    <w:rsid w:val="00284DD0"/>
    <w:rsid w:val="002857F1"/>
    <w:rsid w:val="00286411"/>
    <w:rsid w:val="00286D47"/>
    <w:rsid w:val="00286FC4"/>
    <w:rsid w:val="00286FE9"/>
    <w:rsid w:val="00287186"/>
    <w:rsid w:val="002872E1"/>
    <w:rsid w:val="0028782C"/>
    <w:rsid w:val="0028789C"/>
    <w:rsid w:val="0029025C"/>
    <w:rsid w:val="002903C7"/>
    <w:rsid w:val="0029053B"/>
    <w:rsid w:val="00290B69"/>
    <w:rsid w:val="002918DD"/>
    <w:rsid w:val="00292730"/>
    <w:rsid w:val="0029344C"/>
    <w:rsid w:val="00294C47"/>
    <w:rsid w:val="00295A9B"/>
    <w:rsid w:val="00295DBB"/>
    <w:rsid w:val="0029605A"/>
    <w:rsid w:val="00296806"/>
    <w:rsid w:val="0029691C"/>
    <w:rsid w:val="002A1AC3"/>
    <w:rsid w:val="002A27F4"/>
    <w:rsid w:val="002A2BB4"/>
    <w:rsid w:val="002A2CA9"/>
    <w:rsid w:val="002A4B25"/>
    <w:rsid w:val="002A59ED"/>
    <w:rsid w:val="002A6210"/>
    <w:rsid w:val="002A7459"/>
    <w:rsid w:val="002A75A4"/>
    <w:rsid w:val="002A7AC2"/>
    <w:rsid w:val="002B033B"/>
    <w:rsid w:val="002B03F9"/>
    <w:rsid w:val="002B0457"/>
    <w:rsid w:val="002B09BE"/>
    <w:rsid w:val="002B0BE3"/>
    <w:rsid w:val="002B203D"/>
    <w:rsid w:val="002B22CE"/>
    <w:rsid w:val="002B2987"/>
    <w:rsid w:val="002B2E27"/>
    <w:rsid w:val="002B2F52"/>
    <w:rsid w:val="002B37E7"/>
    <w:rsid w:val="002B3AC5"/>
    <w:rsid w:val="002B41A3"/>
    <w:rsid w:val="002B4863"/>
    <w:rsid w:val="002B4952"/>
    <w:rsid w:val="002B4AE0"/>
    <w:rsid w:val="002B64D2"/>
    <w:rsid w:val="002B69E3"/>
    <w:rsid w:val="002B7A5A"/>
    <w:rsid w:val="002C17A4"/>
    <w:rsid w:val="002C2288"/>
    <w:rsid w:val="002C2DEB"/>
    <w:rsid w:val="002C42BF"/>
    <w:rsid w:val="002C63B6"/>
    <w:rsid w:val="002C63FF"/>
    <w:rsid w:val="002C691B"/>
    <w:rsid w:val="002C6CAD"/>
    <w:rsid w:val="002D07DC"/>
    <w:rsid w:val="002D09CB"/>
    <w:rsid w:val="002D1C7A"/>
    <w:rsid w:val="002D2028"/>
    <w:rsid w:val="002D24B8"/>
    <w:rsid w:val="002D29C5"/>
    <w:rsid w:val="002D2AB0"/>
    <w:rsid w:val="002D404E"/>
    <w:rsid w:val="002D4AC3"/>
    <w:rsid w:val="002D4B58"/>
    <w:rsid w:val="002D5335"/>
    <w:rsid w:val="002D5FAD"/>
    <w:rsid w:val="002D61E4"/>
    <w:rsid w:val="002D6911"/>
    <w:rsid w:val="002D6C8F"/>
    <w:rsid w:val="002D6F82"/>
    <w:rsid w:val="002D79E7"/>
    <w:rsid w:val="002E039F"/>
    <w:rsid w:val="002E0642"/>
    <w:rsid w:val="002E0CF0"/>
    <w:rsid w:val="002E1021"/>
    <w:rsid w:val="002E14B5"/>
    <w:rsid w:val="002E1ACC"/>
    <w:rsid w:val="002E36CD"/>
    <w:rsid w:val="002E3954"/>
    <w:rsid w:val="002E4406"/>
    <w:rsid w:val="002E52B2"/>
    <w:rsid w:val="002E68A1"/>
    <w:rsid w:val="002E7068"/>
    <w:rsid w:val="002E7429"/>
    <w:rsid w:val="002E7D3C"/>
    <w:rsid w:val="002F0092"/>
    <w:rsid w:val="002F055A"/>
    <w:rsid w:val="002F1033"/>
    <w:rsid w:val="002F12F2"/>
    <w:rsid w:val="002F1A17"/>
    <w:rsid w:val="002F1BB2"/>
    <w:rsid w:val="002F20A9"/>
    <w:rsid w:val="002F2EF1"/>
    <w:rsid w:val="002F2F51"/>
    <w:rsid w:val="002F3A9E"/>
    <w:rsid w:val="002F3AEF"/>
    <w:rsid w:val="002F3D6A"/>
    <w:rsid w:val="002F5A3C"/>
    <w:rsid w:val="002F5DE8"/>
    <w:rsid w:val="002F5FB9"/>
    <w:rsid w:val="002F6944"/>
    <w:rsid w:val="002F6BD8"/>
    <w:rsid w:val="002F6FA8"/>
    <w:rsid w:val="003001FE"/>
    <w:rsid w:val="00300A1E"/>
    <w:rsid w:val="0030135E"/>
    <w:rsid w:val="00302223"/>
    <w:rsid w:val="00302C0E"/>
    <w:rsid w:val="003036E1"/>
    <w:rsid w:val="00303B4A"/>
    <w:rsid w:val="00303C72"/>
    <w:rsid w:val="00303E7C"/>
    <w:rsid w:val="0030434F"/>
    <w:rsid w:val="00304610"/>
    <w:rsid w:val="0030473B"/>
    <w:rsid w:val="0030538E"/>
    <w:rsid w:val="003053A0"/>
    <w:rsid w:val="00305A57"/>
    <w:rsid w:val="00305FCB"/>
    <w:rsid w:val="00307311"/>
    <w:rsid w:val="003079ED"/>
    <w:rsid w:val="00307B35"/>
    <w:rsid w:val="00307B39"/>
    <w:rsid w:val="00310DCA"/>
    <w:rsid w:val="003113A3"/>
    <w:rsid w:val="003149DC"/>
    <w:rsid w:val="00314D3B"/>
    <w:rsid w:val="0031532E"/>
    <w:rsid w:val="00316728"/>
    <w:rsid w:val="00316C0C"/>
    <w:rsid w:val="003175F5"/>
    <w:rsid w:val="003209B5"/>
    <w:rsid w:val="00320FFA"/>
    <w:rsid w:val="00321940"/>
    <w:rsid w:val="0032199F"/>
    <w:rsid w:val="00324013"/>
    <w:rsid w:val="003242BC"/>
    <w:rsid w:val="00324789"/>
    <w:rsid w:val="00324A13"/>
    <w:rsid w:val="00324F52"/>
    <w:rsid w:val="003252D3"/>
    <w:rsid w:val="003254CC"/>
    <w:rsid w:val="00325949"/>
    <w:rsid w:val="00326B61"/>
    <w:rsid w:val="00326EB4"/>
    <w:rsid w:val="0032751B"/>
    <w:rsid w:val="00327523"/>
    <w:rsid w:val="00327995"/>
    <w:rsid w:val="00327AAB"/>
    <w:rsid w:val="00330129"/>
    <w:rsid w:val="00330A60"/>
    <w:rsid w:val="00330C3A"/>
    <w:rsid w:val="003317A9"/>
    <w:rsid w:val="00333677"/>
    <w:rsid w:val="00334AC9"/>
    <w:rsid w:val="00334B9B"/>
    <w:rsid w:val="003351BA"/>
    <w:rsid w:val="003354C9"/>
    <w:rsid w:val="00335A39"/>
    <w:rsid w:val="0033681B"/>
    <w:rsid w:val="00340F56"/>
    <w:rsid w:val="00341248"/>
    <w:rsid w:val="00341382"/>
    <w:rsid w:val="00341AD2"/>
    <w:rsid w:val="0034280E"/>
    <w:rsid w:val="00342DA2"/>
    <w:rsid w:val="00342F6A"/>
    <w:rsid w:val="0034499C"/>
    <w:rsid w:val="0034596D"/>
    <w:rsid w:val="00346716"/>
    <w:rsid w:val="0034693A"/>
    <w:rsid w:val="00346E5C"/>
    <w:rsid w:val="00346F22"/>
    <w:rsid w:val="0034701B"/>
    <w:rsid w:val="00347196"/>
    <w:rsid w:val="00347ABD"/>
    <w:rsid w:val="00347AF6"/>
    <w:rsid w:val="00347BE6"/>
    <w:rsid w:val="003503F4"/>
    <w:rsid w:val="00351773"/>
    <w:rsid w:val="0035227D"/>
    <w:rsid w:val="00352D00"/>
    <w:rsid w:val="00352E78"/>
    <w:rsid w:val="00353AAE"/>
    <w:rsid w:val="0035428B"/>
    <w:rsid w:val="003547CA"/>
    <w:rsid w:val="00354FF2"/>
    <w:rsid w:val="00355044"/>
    <w:rsid w:val="003553C3"/>
    <w:rsid w:val="003558BE"/>
    <w:rsid w:val="00355C74"/>
    <w:rsid w:val="00355D49"/>
    <w:rsid w:val="00355FB4"/>
    <w:rsid w:val="00356043"/>
    <w:rsid w:val="00356CB2"/>
    <w:rsid w:val="00356D19"/>
    <w:rsid w:val="00357BFC"/>
    <w:rsid w:val="003600F0"/>
    <w:rsid w:val="0036144D"/>
    <w:rsid w:val="00361B08"/>
    <w:rsid w:val="00361B1F"/>
    <w:rsid w:val="00361F0A"/>
    <w:rsid w:val="003639C7"/>
    <w:rsid w:val="00364451"/>
    <w:rsid w:val="00364B7C"/>
    <w:rsid w:val="0036512F"/>
    <w:rsid w:val="003651F1"/>
    <w:rsid w:val="003651FE"/>
    <w:rsid w:val="0036564E"/>
    <w:rsid w:val="00365797"/>
    <w:rsid w:val="003667CB"/>
    <w:rsid w:val="00366E11"/>
    <w:rsid w:val="00367E6D"/>
    <w:rsid w:val="003706E4"/>
    <w:rsid w:val="00371193"/>
    <w:rsid w:val="00371B51"/>
    <w:rsid w:val="003720E1"/>
    <w:rsid w:val="003725A4"/>
    <w:rsid w:val="00372F59"/>
    <w:rsid w:val="00373340"/>
    <w:rsid w:val="00373362"/>
    <w:rsid w:val="00373992"/>
    <w:rsid w:val="00374F1E"/>
    <w:rsid w:val="00375589"/>
    <w:rsid w:val="00376091"/>
    <w:rsid w:val="00377264"/>
    <w:rsid w:val="0037764A"/>
    <w:rsid w:val="003806AE"/>
    <w:rsid w:val="00381CAE"/>
    <w:rsid w:val="00382410"/>
    <w:rsid w:val="00384258"/>
    <w:rsid w:val="0038484C"/>
    <w:rsid w:val="00384F2B"/>
    <w:rsid w:val="003859FE"/>
    <w:rsid w:val="0038635A"/>
    <w:rsid w:val="0038704A"/>
    <w:rsid w:val="00387626"/>
    <w:rsid w:val="00387814"/>
    <w:rsid w:val="00387922"/>
    <w:rsid w:val="003904B9"/>
    <w:rsid w:val="00391A2C"/>
    <w:rsid w:val="00391C67"/>
    <w:rsid w:val="003926F0"/>
    <w:rsid w:val="00392CE7"/>
    <w:rsid w:val="00393C9A"/>
    <w:rsid w:val="00393F16"/>
    <w:rsid w:val="0039658B"/>
    <w:rsid w:val="00397022"/>
    <w:rsid w:val="003A2421"/>
    <w:rsid w:val="003A32DE"/>
    <w:rsid w:val="003A47C0"/>
    <w:rsid w:val="003A4F68"/>
    <w:rsid w:val="003A50FB"/>
    <w:rsid w:val="003A52E6"/>
    <w:rsid w:val="003A6CFF"/>
    <w:rsid w:val="003A6E2A"/>
    <w:rsid w:val="003A6E58"/>
    <w:rsid w:val="003B00F6"/>
    <w:rsid w:val="003B0EA5"/>
    <w:rsid w:val="003B20C7"/>
    <w:rsid w:val="003B2271"/>
    <w:rsid w:val="003B29AA"/>
    <w:rsid w:val="003B41F7"/>
    <w:rsid w:val="003B42A7"/>
    <w:rsid w:val="003B4315"/>
    <w:rsid w:val="003B431D"/>
    <w:rsid w:val="003B50EA"/>
    <w:rsid w:val="003B5C2C"/>
    <w:rsid w:val="003B5E30"/>
    <w:rsid w:val="003B6AB7"/>
    <w:rsid w:val="003B6C42"/>
    <w:rsid w:val="003B6E87"/>
    <w:rsid w:val="003B72A2"/>
    <w:rsid w:val="003B7498"/>
    <w:rsid w:val="003B7A8E"/>
    <w:rsid w:val="003C10BC"/>
    <w:rsid w:val="003C1C62"/>
    <w:rsid w:val="003C21AF"/>
    <w:rsid w:val="003C27E0"/>
    <w:rsid w:val="003C2DD0"/>
    <w:rsid w:val="003C374F"/>
    <w:rsid w:val="003C3BB9"/>
    <w:rsid w:val="003C4B3C"/>
    <w:rsid w:val="003C522A"/>
    <w:rsid w:val="003C539A"/>
    <w:rsid w:val="003C63CF"/>
    <w:rsid w:val="003C6690"/>
    <w:rsid w:val="003C68A9"/>
    <w:rsid w:val="003D0782"/>
    <w:rsid w:val="003D0C5C"/>
    <w:rsid w:val="003D16B2"/>
    <w:rsid w:val="003D1A53"/>
    <w:rsid w:val="003D2088"/>
    <w:rsid w:val="003D287D"/>
    <w:rsid w:val="003D31CF"/>
    <w:rsid w:val="003D35EC"/>
    <w:rsid w:val="003D586A"/>
    <w:rsid w:val="003D5A65"/>
    <w:rsid w:val="003D5D92"/>
    <w:rsid w:val="003D6360"/>
    <w:rsid w:val="003D758F"/>
    <w:rsid w:val="003D788C"/>
    <w:rsid w:val="003D7F73"/>
    <w:rsid w:val="003E03EC"/>
    <w:rsid w:val="003E05F5"/>
    <w:rsid w:val="003E102A"/>
    <w:rsid w:val="003E2C57"/>
    <w:rsid w:val="003E3202"/>
    <w:rsid w:val="003E33D8"/>
    <w:rsid w:val="003E38BE"/>
    <w:rsid w:val="003E3C5F"/>
    <w:rsid w:val="003E4004"/>
    <w:rsid w:val="003E5148"/>
    <w:rsid w:val="003E5CC8"/>
    <w:rsid w:val="003E71D5"/>
    <w:rsid w:val="003F1066"/>
    <w:rsid w:val="003F1077"/>
    <w:rsid w:val="003F10BE"/>
    <w:rsid w:val="003F2321"/>
    <w:rsid w:val="003F2386"/>
    <w:rsid w:val="003F43BC"/>
    <w:rsid w:val="003F4EF9"/>
    <w:rsid w:val="003F644E"/>
    <w:rsid w:val="003F709D"/>
    <w:rsid w:val="003F73E0"/>
    <w:rsid w:val="003F7530"/>
    <w:rsid w:val="003F7D5A"/>
    <w:rsid w:val="00400096"/>
    <w:rsid w:val="00400AD4"/>
    <w:rsid w:val="00400FE2"/>
    <w:rsid w:val="00401DAD"/>
    <w:rsid w:val="00402C70"/>
    <w:rsid w:val="004039CD"/>
    <w:rsid w:val="00404AE6"/>
    <w:rsid w:val="004066D2"/>
    <w:rsid w:val="00406D04"/>
    <w:rsid w:val="00407782"/>
    <w:rsid w:val="00407984"/>
    <w:rsid w:val="00411157"/>
    <w:rsid w:val="00412403"/>
    <w:rsid w:val="004136F0"/>
    <w:rsid w:val="00414619"/>
    <w:rsid w:val="00414FF0"/>
    <w:rsid w:val="0041547E"/>
    <w:rsid w:val="00415AB4"/>
    <w:rsid w:val="00415D93"/>
    <w:rsid w:val="00415F65"/>
    <w:rsid w:val="00417ED3"/>
    <w:rsid w:val="00417F81"/>
    <w:rsid w:val="004205F4"/>
    <w:rsid w:val="0042092F"/>
    <w:rsid w:val="00421CDB"/>
    <w:rsid w:val="00422703"/>
    <w:rsid w:val="004232C8"/>
    <w:rsid w:val="00424229"/>
    <w:rsid w:val="0042496E"/>
    <w:rsid w:val="00424A0D"/>
    <w:rsid w:val="0042720F"/>
    <w:rsid w:val="00430755"/>
    <w:rsid w:val="00431082"/>
    <w:rsid w:val="00431A56"/>
    <w:rsid w:val="0043231F"/>
    <w:rsid w:val="00433C34"/>
    <w:rsid w:val="00434218"/>
    <w:rsid w:val="00435DBA"/>
    <w:rsid w:val="004360BB"/>
    <w:rsid w:val="004361C4"/>
    <w:rsid w:val="004363FE"/>
    <w:rsid w:val="0043689C"/>
    <w:rsid w:val="00440957"/>
    <w:rsid w:val="0044149B"/>
    <w:rsid w:val="0044192D"/>
    <w:rsid w:val="00441DEF"/>
    <w:rsid w:val="004423D1"/>
    <w:rsid w:val="004435DB"/>
    <w:rsid w:val="00443960"/>
    <w:rsid w:val="004443F5"/>
    <w:rsid w:val="0044505B"/>
    <w:rsid w:val="004450AA"/>
    <w:rsid w:val="004451AC"/>
    <w:rsid w:val="004462CE"/>
    <w:rsid w:val="00446818"/>
    <w:rsid w:val="004468B6"/>
    <w:rsid w:val="0044725D"/>
    <w:rsid w:val="004476C8"/>
    <w:rsid w:val="00450270"/>
    <w:rsid w:val="00451158"/>
    <w:rsid w:val="004512D1"/>
    <w:rsid w:val="004532D2"/>
    <w:rsid w:val="00454773"/>
    <w:rsid w:val="004547C8"/>
    <w:rsid w:val="00454AAE"/>
    <w:rsid w:val="00455FAA"/>
    <w:rsid w:val="004601D6"/>
    <w:rsid w:val="0046146F"/>
    <w:rsid w:val="00462319"/>
    <w:rsid w:val="00463826"/>
    <w:rsid w:val="00463D8F"/>
    <w:rsid w:val="00464D52"/>
    <w:rsid w:val="00466684"/>
    <w:rsid w:val="00466D2E"/>
    <w:rsid w:val="00466E39"/>
    <w:rsid w:val="00467052"/>
    <w:rsid w:val="00467080"/>
    <w:rsid w:val="0046746D"/>
    <w:rsid w:val="004704EA"/>
    <w:rsid w:val="004705A6"/>
    <w:rsid w:val="00470920"/>
    <w:rsid w:val="00470F83"/>
    <w:rsid w:val="004719D9"/>
    <w:rsid w:val="0047222D"/>
    <w:rsid w:val="00472698"/>
    <w:rsid w:val="004728BF"/>
    <w:rsid w:val="00473D91"/>
    <w:rsid w:val="00473E83"/>
    <w:rsid w:val="00475539"/>
    <w:rsid w:val="00475C70"/>
    <w:rsid w:val="004775F8"/>
    <w:rsid w:val="00477975"/>
    <w:rsid w:val="00477DF0"/>
    <w:rsid w:val="00477F79"/>
    <w:rsid w:val="0048059C"/>
    <w:rsid w:val="00480653"/>
    <w:rsid w:val="00480852"/>
    <w:rsid w:val="00480DA6"/>
    <w:rsid w:val="004816E4"/>
    <w:rsid w:val="00481B04"/>
    <w:rsid w:val="00481E87"/>
    <w:rsid w:val="004842E9"/>
    <w:rsid w:val="00485E46"/>
    <w:rsid w:val="00487C9B"/>
    <w:rsid w:val="00490AF3"/>
    <w:rsid w:val="00491187"/>
    <w:rsid w:val="00492039"/>
    <w:rsid w:val="00492071"/>
    <w:rsid w:val="00493C1E"/>
    <w:rsid w:val="00494A56"/>
    <w:rsid w:val="00494F1E"/>
    <w:rsid w:val="004955B9"/>
    <w:rsid w:val="004957C2"/>
    <w:rsid w:val="00495BA1"/>
    <w:rsid w:val="00495EDE"/>
    <w:rsid w:val="004960D8"/>
    <w:rsid w:val="004964E6"/>
    <w:rsid w:val="004966DA"/>
    <w:rsid w:val="004967B2"/>
    <w:rsid w:val="00497CA7"/>
    <w:rsid w:val="004A0A72"/>
    <w:rsid w:val="004A0C0A"/>
    <w:rsid w:val="004A0E6F"/>
    <w:rsid w:val="004A0FF7"/>
    <w:rsid w:val="004A1109"/>
    <w:rsid w:val="004A14AE"/>
    <w:rsid w:val="004A191F"/>
    <w:rsid w:val="004A1ADA"/>
    <w:rsid w:val="004A1E0E"/>
    <w:rsid w:val="004A3B6A"/>
    <w:rsid w:val="004A3BCF"/>
    <w:rsid w:val="004A3F9D"/>
    <w:rsid w:val="004A4950"/>
    <w:rsid w:val="004A519B"/>
    <w:rsid w:val="004A70E4"/>
    <w:rsid w:val="004A727B"/>
    <w:rsid w:val="004A7C8D"/>
    <w:rsid w:val="004A7F99"/>
    <w:rsid w:val="004A7FF5"/>
    <w:rsid w:val="004B13A6"/>
    <w:rsid w:val="004B14A5"/>
    <w:rsid w:val="004B15A1"/>
    <w:rsid w:val="004B229D"/>
    <w:rsid w:val="004B28C8"/>
    <w:rsid w:val="004B2BC3"/>
    <w:rsid w:val="004B2D16"/>
    <w:rsid w:val="004B2DA6"/>
    <w:rsid w:val="004B3779"/>
    <w:rsid w:val="004B4098"/>
    <w:rsid w:val="004B435D"/>
    <w:rsid w:val="004B477F"/>
    <w:rsid w:val="004B5462"/>
    <w:rsid w:val="004B57B1"/>
    <w:rsid w:val="004B6D82"/>
    <w:rsid w:val="004B7091"/>
    <w:rsid w:val="004B712D"/>
    <w:rsid w:val="004B7E3F"/>
    <w:rsid w:val="004B7FF8"/>
    <w:rsid w:val="004C021A"/>
    <w:rsid w:val="004C02B0"/>
    <w:rsid w:val="004C0398"/>
    <w:rsid w:val="004C09D7"/>
    <w:rsid w:val="004C1487"/>
    <w:rsid w:val="004C21AA"/>
    <w:rsid w:val="004C3A27"/>
    <w:rsid w:val="004C4C8D"/>
    <w:rsid w:val="004C59BB"/>
    <w:rsid w:val="004C5A42"/>
    <w:rsid w:val="004C5E9D"/>
    <w:rsid w:val="004C63B6"/>
    <w:rsid w:val="004C69D0"/>
    <w:rsid w:val="004C6BC2"/>
    <w:rsid w:val="004C745C"/>
    <w:rsid w:val="004D1806"/>
    <w:rsid w:val="004D18B0"/>
    <w:rsid w:val="004D225E"/>
    <w:rsid w:val="004D3DF7"/>
    <w:rsid w:val="004D3F77"/>
    <w:rsid w:val="004D436B"/>
    <w:rsid w:val="004D452A"/>
    <w:rsid w:val="004D46F8"/>
    <w:rsid w:val="004D488B"/>
    <w:rsid w:val="004D48BB"/>
    <w:rsid w:val="004D5895"/>
    <w:rsid w:val="004D5AAF"/>
    <w:rsid w:val="004D689E"/>
    <w:rsid w:val="004D782C"/>
    <w:rsid w:val="004D7DAD"/>
    <w:rsid w:val="004E0C0B"/>
    <w:rsid w:val="004E2CFF"/>
    <w:rsid w:val="004E3F97"/>
    <w:rsid w:val="004E5295"/>
    <w:rsid w:val="004E595B"/>
    <w:rsid w:val="004E678D"/>
    <w:rsid w:val="004E6B49"/>
    <w:rsid w:val="004E73DD"/>
    <w:rsid w:val="004E7444"/>
    <w:rsid w:val="004E79CC"/>
    <w:rsid w:val="004F045F"/>
    <w:rsid w:val="004F0794"/>
    <w:rsid w:val="004F0AFF"/>
    <w:rsid w:val="004F1514"/>
    <w:rsid w:val="004F2002"/>
    <w:rsid w:val="004F2148"/>
    <w:rsid w:val="004F2AC4"/>
    <w:rsid w:val="004F2CD5"/>
    <w:rsid w:val="004F349C"/>
    <w:rsid w:val="004F3690"/>
    <w:rsid w:val="004F4053"/>
    <w:rsid w:val="004F4642"/>
    <w:rsid w:val="004F4897"/>
    <w:rsid w:val="004F4D59"/>
    <w:rsid w:val="004F58D5"/>
    <w:rsid w:val="004F600C"/>
    <w:rsid w:val="004F6398"/>
    <w:rsid w:val="004F7FDC"/>
    <w:rsid w:val="00500016"/>
    <w:rsid w:val="00500461"/>
    <w:rsid w:val="00501F5C"/>
    <w:rsid w:val="0050220E"/>
    <w:rsid w:val="005044AC"/>
    <w:rsid w:val="005052D6"/>
    <w:rsid w:val="0050562E"/>
    <w:rsid w:val="0050584B"/>
    <w:rsid w:val="005067BD"/>
    <w:rsid w:val="00507CB8"/>
    <w:rsid w:val="005102A1"/>
    <w:rsid w:val="00510693"/>
    <w:rsid w:val="005117DE"/>
    <w:rsid w:val="005123E6"/>
    <w:rsid w:val="005127AD"/>
    <w:rsid w:val="005127E4"/>
    <w:rsid w:val="00512EBE"/>
    <w:rsid w:val="005139C1"/>
    <w:rsid w:val="00514A67"/>
    <w:rsid w:val="00515118"/>
    <w:rsid w:val="00515967"/>
    <w:rsid w:val="00515CE5"/>
    <w:rsid w:val="00516A0F"/>
    <w:rsid w:val="00517E84"/>
    <w:rsid w:val="0052048C"/>
    <w:rsid w:val="00520AAB"/>
    <w:rsid w:val="00520B52"/>
    <w:rsid w:val="00520D82"/>
    <w:rsid w:val="00521214"/>
    <w:rsid w:val="0052273A"/>
    <w:rsid w:val="00523B69"/>
    <w:rsid w:val="005243FC"/>
    <w:rsid w:val="00524B0A"/>
    <w:rsid w:val="00524D9C"/>
    <w:rsid w:val="00525027"/>
    <w:rsid w:val="0052584D"/>
    <w:rsid w:val="00525D68"/>
    <w:rsid w:val="00526CFE"/>
    <w:rsid w:val="00527AD6"/>
    <w:rsid w:val="00527C1A"/>
    <w:rsid w:val="005301C6"/>
    <w:rsid w:val="00530E9F"/>
    <w:rsid w:val="00531442"/>
    <w:rsid w:val="00531DB1"/>
    <w:rsid w:val="0053214C"/>
    <w:rsid w:val="00533ADC"/>
    <w:rsid w:val="00533CE7"/>
    <w:rsid w:val="00533DDB"/>
    <w:rsid w:val="00534371"/>
    <w:rsid w:val="005346A0"/>
    <w:rsid w:val="00535068"/>
    <w:rsid w:val="00535C21"/>
    <w:rsid w:val="005360B5"/>
    <w:rsid w:val="005365C1"/>
    <w:rsid w:val="0053693B"/>
    <w:rsid w:val="00536B47"/>
    <w:rsid w:val="00541572"/>
    <w:rsid w:val="005415FF"/>
    <w:rsid w:val="00542E37"/>
    <w:rsid w:val="00543B6C"/>
    <w:rsid w:val="00545548"/>
    <w:rsid w:val="00545785"/>
    <w:rsid w:val="00546B38"/>
    <w:rsid w:val="00546B6D"/>
    <w:rsid w:val="00547F2F"/>
    <w:rsid w:val="005508E4"/>
    <w:rsid w:val="0055175E"/>
    <w:rsid w:val="0055360B"/>
    <w:rsid w:val="0055387C"/>
    <w:rsid w:val="00553BFB"/>
    <w:rsid w:val="00554217"/>
    <w:rsid w:val="00554633"/>
    <w:rsid w:val="00554778"/>
    <w:rsid w:val="0055534E"/>
    <w:rsid w:val="0055577E"/>
    <w:rsid w:val="00555FF3"/>
    <w:rsid w:val="00556532"/>
    <w:rsid w:val="00556C44"/>
    <w:rsid w:val="00556FDF"/>
    <w:rsid w:val="005570A8"/>
    <w:rsid w:val="00557482"/>
    <w:rsid w:val="00557599"/>
    <w:rsid w:val="00557B2D"/>
    <w:rsid w:val="0056041C"/>
    <w:rsid w:val="00560F7C"/>
    <w:rsid w:val="00561097"/>
    <w:rsid w:val="0056121C"/>
    <w:rsid w:val="005614F6"/>
    <w:rsid w:val="0056380B"/>
    <w:rsid w:val="00564607"/>
    <w:rsid w:val="005649A6"/>
    <w:rsid w:val="00564B4B"/>
    <w:rsid w:val="00564D32"/>
    <w:rsid w:val="00565028"/>
    <w:rsid w:val="0056555C"/>
    <w:rsid w:val="00565586"/>
    <w:rsid w:val="0056578D"/>
    <w:rsid w:val="00565A62"/>
    <w:rsid w:val="00566050"/>
    <w:rsid w:val="00566A77"/>
    <w:rsid w:val="005719FD"/>
    <w:rsid w:val="00571C9D"/>
    <w:rsid w:val="00571FE1"/>
    <w:rsid w:val="00573060"/>
    <w:rsid w:val="0057529B"/>
    <w:rsid w:val="00575DF1"/>
    <w:rsid w:val="005762E1"/>
    <w:rsid w:val="00576784"/>
    <w:rsid w:val="005767D7"/>
    <w:rsid w:val="00576A31"/>
    <w:rsid w:val="005774E5"/>
    <w:rsid w:val="00577874"/>
    <w:rsid w:val="00577AC8"/>
    <w:rsid w:val="00577C70"/>
    <w:rsid w:val="00577F46"/>
    <w:rsid w:val="00582250"/>
    <w:rsid w:val="0058231C"/>
    <w:rsid w:val="0058282B"/>
    <w:rsid w:val="00582C1D"/>
    <w:rsid w:val="00583066"/>
    <w:rsid w:val="005830B5"/>
    <w:rsid w:val="00584075"/>
    <w:rsid w:val="00584D0C"/>
    <w:rsid w:val="00585E33"/>
    <w:rsid w:val="00586482"/>
    <w:rsid w:val="005905B9"/>
    <w:rsid w:val="00590AA5"/>
    <w:rsid w:val="00590F88"/>
    <w:rsid w:val="005914C3"/>
    <w:rsid w:val="005921E3"/>
    <w:rsid w:val="00592910"/>
    <w:rsid w:val="005929F7"/>
    <w:rsid w:val="00592FC7"/>
    <w:rsid w:val="00593572"/>
    <w:rsid w:val="005936EC"/>
    <w:rsid w:val="00593855"/>
    <w:rsid w:val="0059558E"/>
    <w:rsid w:val="00595CCF"/>
    <w:rsid w:val="00597003"/>
    <w:rsid w:val="005A03EE"/>
    <w:rsid w:val="005A070A"/>
    <w:rsid w:val="005A242B"/>
    <w:rsid w:val="005A2788"/>
    <w:rsid w:val="005A2E5D"/>
    <w:rsid w:val="005A2F46"/>
    <w:rsid w:val="005A35D2"/>
    <w:rsid w:val="005A3609"/>
    <w:rsid w:val="005A3C5F"/>
    <w:rsid w:val="005A4B03"/>
    <w:rsid w:val="005A4B47"/>
    <w:rsid w:val="005A5495"/>
    <w:rsid w:val="005A654E"/>
    <w:rsid w:val="005B14FE"/>
    <w:rsid w:val="005B1563"/>
    <w:rsid w:val="005B2440"/>
    <w:rsid w:val="005B2460"/>
    <w:rsid w:val="005B328B"/>
    <w:rsid w:val="005B411A"/>
    <w:rsid w:val="005B5363"/>
    <w:rsid w:val="005B55C3"/>
    <w:rsid w:val="005B6CDF"/>
    <w:rsid w:val="005B6F51"/>
    <w:rsid w:val="005B7139"/>
    <w:rsid w:val="005B7F4F"/>
    <w:rsid w:val="005C0EE4"/>
    <w:rsid w:val="005C1383"/>
    <w:rsid w:val="005C1795"/>
    <w:rsid w:val="005C2AA7"/>
    <w:rsid w:val="005C3794"/>
    <w:rsid w:val="005C392F"/>
    <w:rsid w:val="005C39FF"/>
    <w:rsid w:val="005C3AF2"/>
    <w:rsid w:val="005C4462"/>
    <w:rsid w:val="005C470F"/>
    <w:rsid w:val="005C4E63"/>
    <w:rsid w:val="005C571A"/>
    <w:rsid w:val="005C582B"/>
    <w:rsid w:val="005C5ACF"/>
    <w:rsid w:val="005C5F5E"/>
    <w:rsid w:val="005C6D29"/>
    <w:rsid w:val="005C6F45"/>
    <w:rsid w:val="005C70A3"/>
    <w:rsid w:val="005D142F"/>
    <w:rsid w:val="005D24CD"/>
    <w:rsid w:val="005D251E"/>
    <w:rsid w:val="005D30C4"/>
    <w:rsid w:val="005D4032"/>
    <w:rsid w:val="005D4BE5"/>
    <w:rsid w:val="005D7359"/>
    <w:rsid w:val="005D7755"/>
    <w:rsid w:val="005E01B6"/>
    <w:rsid w:val="005E051B"/>
    <w:rsid w:val="005E1388"/>
    <w:rsid w:val="005E1796"/>
    <w:rsid w:val="005E2DB5"/>
    <w:rsid w:val="005E3C2C"/>
    <w:rsid w:val="005E3D78"/>
    <w:rsid w:val="005E5225"/>
    <w:rsid w:val="005E5D70"/>
    <w:rsid w:val="005E5EEA"/>
    <w:rsid w:val="005E67CD"/>
    <w:rsid w:val="005E6DA4"/>
    <w:rsid w:val="005F0BC8"/>
    <w:rsid w:val="005F1585"/>
    <w:rsid w:val="005F19D4"/>
    <w:rsid w:val="005F2959"/>
    <w:rsid w:val="005F36C6"/>
    <w:rsid w:val="005F4785"/>
    <w:rsid w:val="005F4CBC"/>
    <w:rsid w:val="005F5309"/>
    <w:rsid w:val="005F5E42"/>
    <w:rsid w:val="005F69CD"/>
    <w:rsid w:val="005F7388"/>
    <w:rsid w:val="005F7975"/>
    <w:rsid w:val="005F7A19"/>
    <w:rsid w:val="005F7D8F"/>
    <w:rsid w:val="005F7F94"/>
    <w:rsid w:val="006009D0"/>
    <w:rsid w:val="006012CD"/>
    <w:rsid w:val="00601381"/>
    <w:rsid w:val="00601860"/>
    <w:rsid w:val="00601E4F"/>
    <w:rsid w:val="006020DD"/>
    <w:rsid w:val="00602D0F"/>
    <w:rsid w:val="00603F76"/>
    <w:rsid w:val="006041B0"/>
    <w:rsid w:val="00604B8C"/>
    <w:rsid w:val="00604D88"/>
    <w:rsid w:val="006055DB"/>
    <w:rsid w:val="00606948"/>
    <w:rsid w:val="00606E52"/>
    <w:rsid w:val="006074A8"/>
    <w:rsid w:val="00607A3C"/>
    <w:rsid w:val="00607A4E"/>
    <w:rsid w:val="00607CA5"/>
    <w:rsid w:val="00607D60"/>
    <w:rsid w:val="0061048F"/>
    <w:rsid w:val="006106B7"/>
    <w:rsid w:val="00611370"/>
    <w:rsid w:val="0061137A"/>
    <w:rsid w:val="006113BE"/>
    <w:rsid w:val="006117D5"/>
    <w:rsid w:val="00611E7A"/>
    <w:rsid w:val="00612D77"/>
    <w:rsid w:val="00613064"/>
    <w:rsid w:val="00613132"/>
    <w:rsid w:val="00614701"/>
    <w:rsid w:val="0061478C"/>
    <w:rsid w:val="00614E3A"/>
    <w:rsid w:val="00616640"/>
    <w:rsid w:val="00616684"/>
    <w:rsid w:val="006168BE"/>
    <w:rsid w:val="006168C2"/>
    <w:rsid w:val="00616948"/>
    <w:rsid w:val="00616C60"/>
    <w:rsid w:val="00617692"/>
    <w:rsid w:val="00620CFC"/>
    <w:rsid w:val="00621C0E"/>
    <w:rsid w:val="0062285D"/>
    <w:rsid w:val="00623313"/>
    <w:rsid w:val="006241B5"/>
    <w:rsid w:val="00624CC4"/>
    <w:rsid w:val="006263EE"/>
    <w:rsid w:val="006279CF"/>
    <w:rsid w:val="00630C46"/>
    <w:rsid w:val="006310FC"/>
    <w:rsid w:val="006312DA"/>
    <w:rsid w:val="0063143B"/>
    <w:rsid w:val="006315F9"/>
    <w:rsid w:val="00631626"/>
    <w:rsid w:val="0063257D"/>
    <w:rsid w:val="00632BDA"/>
    <w:rsid w:val="00632C2E"/>
    <w:rsid w:val="00633700"/>
    <w:rsid w:val="00634046"/>
    <w:rsid w:val="006362F8"/>
    <w:rsid w:val="006372EB"/>
    <w:rsid w:val="00640EC4"/>
    <w:rsid w:val="00641D39"/>
    <w:rsid w:val="006421B4"/>
    <w:rsid w:val="006425A4"/>
    <w:rsid w:val="00643372"/>
    <w:rsid w:val="00643509"/>
    <w:rsid w:val="00643746"/>
    <w:rsid w:val="00644D17"/>
    <w:rsid w:val="00645140"/>
    <w:rsid w:val="00646EB5"/>
    <w:rsid w:val="00647A2E"/>
    <w:rsid w:val="00647CBB"/>
    <w:rsid w:val="00647F62"/>
    <w:rsid w:val="00650F55"/>
    <w:rsid w:val="00652CFC"/>
    <w:rsid w:val="00654236"/>
    <w:rsid w:val="00655BE4"/>
    <w:rsid w:val="00655D8D"/>
    <w:rsid w:val="006564D5"/>
    <w:rsid w:val="00656D24"/>
    <w:rsid w:val="00657783"/>
    <w:rsid w:val="00657DB2"/>
    <w:rsid w:val="00657E24"/>
    <w:rsid w:val="00661C9D"/>
    <w:rsid w:val="00661D30"/>
    <w:rsid w:val="00662364"/>
    <w:rsid w:val="006640CD"/>
    <w:rsid w:val="0066436D"/>
    <w:rsid w:val="0066496B"/>
    <w:rsid w:val="00664B79"/>
    <w:rsid w:val="00664F48"/>
    <w:rsid w:val="00665ADB"/>
    <w:rsid w:val="00665C5E"/>
    <w:rsid w:val="00666C5E"/>
    <w:rsid w:val="00666EAD"/>
    <w:rsid w:val="006674EB"/>
    <w:rsid w:val="00667DB2"/>
    <w:rsid w:val="006707AD"/>
    <w:rsid w:val="00670B6F"/>
    <w:rsid w:val="00670D0E"/>
    <w:rsid w:val="0067121C"/>
    <w:rsid w:val="00671861"/>
    <w:rsid w:val="006719E4"/>
    <w:rsid w:val="006725EE"/>
    <w:rsid w:val="006749F9"/>
    <w:rsid w:val="00674D8D"/>
    <w:rsid w:val="006750FE"/>
    <w:rsid w:val="0067530A"/>
    <w:rsid w:val="00675BAC"/>
    <w:rsid w:val="00675E93"/>
    <w:rsid w:val="00676CCE"/>
    <w:rsid w:val="006771A9"/>
    <w:rsid w:val="0068053E"/>
    <w:rsid w:val="006830E4"/>
    <w:rsid w:val="006833E0"/>
    <w:rsid w:val="0068443D"/>
    <w:rsid w:val="00684624"/>
    <w:rsid w:val="00684FE1"/>
    <w:rsid w:val="00685289"/>
    <w:rsid w:val="00685332"/>
    <w:rsid w:val="00685B09"/>
    <w:rsid w:val="00686B0C"/>
    <w:rsid w:val="00690374"/>
    <w:rsid w:val="0069053D"/>
    <w:rsid w:val="00690572"/>
    <w:rsid w:val="0069137B"/>
    <w:rsid w:val="00691699"/>
    <w:rsid w:val="00691BA1"/>
    <w:rsid w:val="00691ECA"/>
    <w:rsid w:val="00692B4A"/>
    <w:rsid w:val="00692C54"/>
    <w:rsid w:val="00692D0E"/>
    <w:rsid w:val="006937C2"/>
    <w:rsid w:val="00696821"/>
    <w:rsid w:val="006968AC"/>
    <w:rsid w:val="0069707F"/>
    <w:rsid w:val="00697D26"/>
    <w:rsid w:val="006A0421"/>
    <w:rsid w:val="006A0A6C"/>
    <w:rsid w:val="006A0A6F"/>
    <w:rsid w:val="006A16AE"/>
    <w:rsid w:val="006A2289"/>
    <w:rsid w:val="006A29B7"/>
    <w:rsid w:val="006A3D36"/>
    <w:rsid w:val="006A40BA"/>
    <w:rsid w:val="006A4941"/>
    <w:rsid w:val="006A4E7C"/>
    <w:rsid w:val="006A53CF"/>
    <w:rsid w:val="006A58CD"/>
    <w:rsid w:val="006A6094"/>
    <w:rsid w:val="006A6784"/>
    <w:rsid w:val="006A67B2"/>
    <w:rsid w:val="006A6812"/>
    <w:rsid w:val="006A6EF9"/>
    <w:rsid w:val="006A7474"/>
    <w:rsid w:val="006A7E04"/>
    <w:rsid w:val="006B0682"/>
    <w:rsid w:val="006B09E8"/>
    <w:rsid w:val="006B0F1F"/>
    <w:rsid w:val="006B101E"/>
    <w:rsid w:val="006B27C9"/>
    <w:rsid w:val="006B2ED4"/>
    <w:rsid w:val="006B3BDE"/>
    <w:rsid w:val="006B55EB"/>
    <w:rsid w:val="006B5B79"/>
    <w:rsid w:val="006B6246"/>
    <w:rsid w:val="006B65AE"/>
    <w:rsid w:val="006B7754"/>
    <w:rsid w:val="006C031C"/>
    <w:rsid w:val="006C04C1"/>
    <w:rsid w:val="006C0667"/>
    <w:rsid w:val="006C07FD"/>
    <w:rsid w:val="006C0CC8"/>
    <w:rsid w:val="006C149C"/>
    <w:rsid w:val="006C1729"/>
    <w:rsid w:val="006C2241"/>
    <w:rsid w:val="006C235A"/>
    <w:rsid w:val="006C3B3A"/>
    <w:rsid w:val="006C7032"/>
    <w:rsid w:val="006C7462"/>
    <w:rsid w:val="006C7E6E"/>
    <w:rsid w:val="006D1531"/>
    <w:rsid w:val="006D2C17"/>
    <w:rsid w:val="006D2DA1"/>
    <w:rsid w:val="006D3024"/>
    <w:rsid w:val="006D3C40"/>
    <w:rsid w:val="006D3F93"/>
    <w:rsid w:val="006D43CE"/>
    <w:rsid w:val="006D4F8C"/>
    <w:rsid w:val="006D557C"/>
    <w:rsid w:val="006D579C"/>
    <w:rsid w:val="006D6D68"/>
    <w:rsid w:val="006D7D44"/>
    <w:rsid w:val="006D7DDE"/>
    <w:rsid w:val="006E01CA"/>
    <w:rsid w:val="006E0402"/>
    <w:rsid w:val="006E072B"/>
    <w:rsid w:val="006E1AF1"/>
    <w:rsid w:val="006E2B2E"/>
    <w:rsid w:val="006E2B94"/>
    <w:rsid w:val="006E2BC8"/>
    <w:rsid w:val="006E2D67"/>
    <w:rsid w:val="006E2EF1"/>
    <w:rsid w:val="006E3E30"/>
    <w:rsid w:val="006E4EFF"/>
    <w:rsid w:val="006E4F55"/>
    <w:rsid w:val="006E4FBF"/>
    <w:rsid w:val="006E5163"/>
    <w:rsid w:val="006E5239"/>
    <w:rsid w:val="006E658C"/>
    <w:rsid w:val="006E6C02"/>
    <w:rsid w:val="006E6D31"/>
    <w:rsid w:val="006E7DA1"/>
    <w:rsid w:val="006F0D5C"/>
    <w:rsid w:val="006F13E8"/>
    <w:rsid w:val="006F1A46"/>
    <w:rsid w:val="006F1C4C"/>
    <w:rsid w:val="006F2718"/>
    <w:rsid w:val="006F2AF4"/>
    <w:rsid w:val="006F2E5E"/>
    <w:rsid w:val="006F34AD"/>
    <w:rsid w:val="006F3D26"/>
    <w:rsid w:val="006F616E"/>
    <w:rsid w:val="006F75A2"/>
    <w:rsid w:val="00700FD5"/>
    <w:rsid w:val="00701BA4"/>
    <w:rsid w:val="00701F76"/>
    <w:rsid w:val="00702D6D"/>
    <w:rsid w:val="00703805"/>
    <w:rsid w:val="00703C95"/>
    <w:rsid w:val="00703D73"/>
    <w:rsid w:val="00704F8B"/>
    <w:rsid w:val="00705272"/>
    <w:rsid w:val="007052F4"/>
    <w:rsid w:val="00705E62"/>
    <w:rsid w:val="00707568"/>
    <w:rsid w:val="0070757D"/>
    <w:rsid w:val="00707643"/>
    <w:rsid w:val="00710E42"/>
    <w:rsid w:val="0071102D"/>
    <w:rsid w:val="00711112"/>
    <w:rsid w:val="007112F1"/>
    <w:rsid w:val="007113F4"/>
    <w:rsid w:val="007114E9"/>
    <w:rsid w:val="007118D1"/>
    <w:rsid w:val="00711E1C"/>
    <w:rsid w:val="007122FA"/>
    <w:rsid w:val="007127BA"/>
    <w:rsid w:val="00712CCA"/>
    <w:rsid w:val="007139AD"/>
    <w:rsid w:val="00713A6E"/>
    <w:rsid w:val="00714628"/>
    <w:rsid w:val="0071528B"/>
    <w:rsid w:val="00715478"/>
    <w:rsid w:val="00715BA7"/>
    <w:rsid w:val="00716375"/>
    <w:rsid w:val="007175DF"/>
    <w:rsid w:val="00720548"/>
    <w:rsid w:val="0072055D"/>
    <w:rsid w:val="0072084A"/>
    <w:rsid w:val="00720F69"/>
    <w:rsid w:val="00721530"/>
    <w:rsid w:val="007223C1"/>
    <w:rsid w:val="00722983"/>
    <w:rsid w:val="00723117"/>
    <w:rsid w:val="00724A9A"/>
    <w:rsid w:val="00724B6A"/>
    <w:rsid w:val="007255AE"/>
    <w:rsid w:val="00725AB9"/>
    <w:rsid w:val="00726597"/>
    <w:rsid w:val="00726694"/>
    <w:rsid w:val="00726903"/>
    <w:rsid w:val="0072744A"/>
    <w:rsid w:val="00727566"/>
    <w:rsid w:val="00727A0D"/>
    <w:rsid w:val="007300D3"/>
    <w:rsid w:val="007301B4"/>
    <w:rsid w:val="00731780"/>
    <w:rsid w:val="00731FEF"/>
    <w:rsid w:val="0073336C"/>
    <w:rsid w:val="00733652"/>
    <w:rsid w:val="007345F8"/>
    <w:rsid w:val="00734897"/>
    <w:rsid w:val="00735992"/>
    <w:rsid w:val="00736F0A"/>
    <w:rsid w:val="0073772D"/>
    <w:rsid w:val="00737D39"/>
    <w:rsid w:val="007406C9"/>
    <w:rsid w:val="007417AB"/>
    <w:rsid w:val="00741DFC"/>
    <w:rsid w:val="00741F0B"/>
    <w:rsid w:val="0074256C"/>
    <w:rsid w:val="0074266A"/>
    <w:rsid w:val="00742785"/>
    <w:rsid w:val="007427A1"/>
    <w:rsid w:val="0074289F"/>
    <w:rsid w:val="00744120"/>
    <w:rsid w:val="0074568B"/>
    <w:rsid w:val="00745911"/>
    <w:rsid w:val="00746CBF"/>
    <w:rsid w:val="00746CE0"/>
    <w:rsid w:val="00747C9D"/>
    <w:rsid w:val="00747CD4"/>
    <w:rsid w:val="00750005"/>
    <w:rsid w:val="007503B4"/>
    <w:rsid w:val="0075093A"/>
    <w:rsid w:val="0075093E"/>
    <w:rsid w:val="0075097A"/>
    <w:rsid w:val="00751ADD"/>
    <w:rsid w:val="0075306E"/>
    <w:rsid w:val="0075322F"/>
    <w:rsid w:val="0075444E"/>
    <w:rsid w:val="0075483D"/>
    <w:rsid w:val="007548BB"/>
    <w:rsid w:val="00754D02"/>
    <w:rsid w:val="00755AF3"/>
    <w:rsid w:val="00755D99"/>
    <w:rsid w:val="00755F40"/>
    <w:rsid w:val="0075605B"/>
    <w:rsid w:val="00756FE5"/>
    <w:rsid w:val="007579B5"/>
    <w:rsid w:val="007602BD"/>
    <w:rsid w:val="007603F4"/>
    <w:rsid w:val="00760601"/>
    <w:rsid w:val="00760692"/>
    <w:rsid w:val="00760720"/>
    <w:rsid w:val="007614D6"/>
    <w:rsid w:val="007616E1"/>
    <w:rsid w:val="007625FF"/>
    <w:rsid w:val="00762831"/>
    <w:rsid w:val="00762AA5"/>
    <w:rsid w:val="007633D7"/>
    <w:rsid w:val="007638EA"/>
    <w:rsid w:val="00763D20"/>
    <w:rsid w:val="00763E93"/>
    <w:rsid w:val="00764E69"/>
    <w:rsid w:val="0076520D"/>
    <w:rsid w:val="00765D58"/>
    <w:rsid w:val="00765DAA"/>
    <w:rsid w:val="00766C8F"/>
    <w:rsid w:val="00767221"/>
    <w:rsid w:val="007674CD"/>
    <w:rsid w:val="0076772A"/>
    <w:rsid w:val="00767AFA"/>
    <w:rsid w:val="00770BBA"/>
    <w:rsid w:val="0077187F"/>
    <w:rsid w:val="007720BC"/>
    <w:rsid w:val="00772640"/>
    <w:rsid w:val="00773544"/>
    <w:rsid w:val="007735C3"/>
    <w:rsid w:val="00773888"/>
    <w:rsid w:val="00773933"/>
    <w:rsid w:val="0077480F"/>
    <w:rsid w:val="0077483B"/>
    <w:rsid w:val="00774A54"/>
    <w:rsid w:val="007756B0"/>
    <w:rsid w:val="0077597E"/>
    <w:rsid w:val="00776454"/>
    <w:rsid w:val="007774A7"/>
    <w:rsid w:val="00777723"/>
    <w:rsid w:val="00777B4A"/>
    <w:rsid w:val="00777E4B"/>
    <w:rsid w:val="00780498"/>
    <w:rsid w:val="0078170C"/>
    <w:rsid w:val="00783543"/>
    <w:rsid w:val="00784150"/>
    <w:rsid w:val="0078527F"/>
    <w:rsid w:val="0078541F"/>
    <w:rsid w:val="00785E79"/>
    <w:rsid w:val="00786B17"/>
    <w:rsid w:val="00786E76"/>
    <w:rsid w:val="00787349"/>
    <w:rsid w:val="007877AE"/>
    <w:rsid w:val="007878B9"/>
    <w:rsid w:val="007913E2"/>
    <w:rsid w:val="007921D7"/>
    <w:rsid w:val="00792550"/>
    <w:rsid w:val="0079263B"/>
    <w:rsid w:val="007927DD"/>
    <w:rsid w:val="007936BC"/>
    <w:rsid w:val="007937AA"/>
    <w:rsid w:val="00794143"/>
    <w:rsid w:val="00794378"/>
    <w:rsid w:val="00795011"/>
    <w:rsid w:val="00796298"/>
    <w:rsid w:val="00797240"/>
    <w:rsid w:val="007976D4"/>
    <w:rsid w:val="00797811"/>
    <w:rsid w:val="0079787E"/>
    <w:rsid w:val="007A0367"/>
    <w:rsid w:val="007A1DD2"/>
    <w:rsid w:val="007A24C1"/>
    <w:rsid w:val="007A2D58"/>
    <w:rsid w:val="007A3667"/>
    <w:rsid w:val="007A3B86"/>
    <w:rsid w:val="007A44E1"/>
    <w:rsid w:val="007A4AA1"/>
    <w:rsid w:val="007A66B1"/>
    <w:rsid w:val="007A7E68"/>
    <w:rsid w:val="007A7F01"/>
    <w:rsid w:val="007A7F62"/>
    <w:rsid w:val="007B032C"/>
    <w:rsid w:val="007B1115"/>
    <w:rsid w:val="007B116B"/>
    <w:rsid w:val="007B12C5"/>
    <w:rsid w:val="007B1884"/>
    <w:rsid w:val="007B25D9"/>
    <w:rsid w:val="007B30B2"/>
    <w:rsid w:val="007B3569"/>
    <w:rsid w:val="007B40D1"/>
    <w:rsid w:val="007B463C"/>
    <w:rsid w:val="007B5287"/>
    <w:rsid w:val="007B5377"/>
    <w:rsid w:val="007B5390"/>
    <w:rsid w:val="007B61B1"/>
    <w:rsid w:val="007B6D4C"/>
    <w:rsid w:val="007B6F87"/>
    <w:rsid w:val="007B7460"/>
    <w:rsid w:val="007B7534"/>
    <w:rsid w:val="007B78DD"/>
    <w:rsid w:val="007C00FE"/>
    <w:rsid w:val="007C0869"/>
    <w:rsid w:val="007C08B9"/>
    <w:rsid w:val="007C1021"/>
    <w:rsid w:val="007C17FE"/>
    <w:rsid w:val="007C326B"/>
    <w:rsid w:val="007C39F3"/>
    <w:rsid w:val="007C57DF"/>
    <w:rsid w:val="007C6416"/>
    <w:rsid w:val="007C6A86"/>
    <w:rsid w:val="007C70BB"/>
    <w:rsid w:val="007C728E"/>
    <w:rsid w:val="007C79C8"/>
    <w:rsid w:val="007C7C28"/>
    <w:rsid w:val="007C7D35"/>
    <w:rsid w:val="007D0C42"/>
    <w:rsid w:val="007D0C89"/>
    <w:rsid w:val="007D171B"/>
    <w:rsid w:val="007D2511"/>
    <w:rsid w:val="007D301F"/>
    <w:rsid w:val="007D306D"/>
    <w:rsid w:val="007D3310"/>
    <w:rsid w:val="007D34DA"/>
    <w:rsid w:val="007D437D"/>
    <w:rsid w:val="007D4B34"/>
    <w:rsid w:val="007D6400"/>
    <w:rsid w:val="007D6FA2"/>
    <w:rsid w:val="007D7DC7"/>
    <w:rsid w:val="007E13FA"/>
    <w:rsid w:val="007E15DF"/>
    <w:rsid w:val="007E1745"/>
    <w:rsid w:val="007E24F7"/>
    <w:rsid w:val="007E2BBF"/>
    <w:rsid w:val="007E36A3"/>
    <w:rsid w:val="007E3A15"/>
    <w:rsid w:val="007E3A5A"/>
    <w:rsid w:val="007E3C3C"/>
    <w:rsid w:val="007E44B6"/>
    <w:rsid w:val="007E4E2C"/>
    <w:rsid w:val="007E6B44"/>
    <w:rsid w:val="007E6F62"/>
    <w:rsid w:val="007E7C26"/>
    <w:rsid w:val="007E7CFF"/>
    <w:rsid w:val="007E7DAC"/>
    <w:rsid w:val="007F091A"/>
    <w:rsid w:val="007F395D"/>
    <w:rsid w:val="007F69A5"/>
    <w:rsid w:val="007F6DB6"/>
    <w:rsid w:val="007F748B"/>
    <w:rsid w:val="007F7625"/>
    <w:rsid w:val="007F7C8A"/>
    <w:rsid w:val="007F7DD0"/>
    <w:rsid w:val="007F7FD0"/>
    <w:rsid w:val="0080075C"/>
    <w:rsid w:val="00800ADE"/>
    <w:rsid w:val="00800D29"/>
    <w:rsid w:val="00801905"/>
    <w:rsid w:val="008025C9"/>
    <w:rsid w:val="00802C24"/>
    <w:rsid w:val="0080374F"/>
    <w:rsid w:val="00803924"/>
    <w:rsid w:val="00805C8B"/>
    <w:rsid w:val="008065B9"/>
    <w:rsid w:val="008075E7"/>
    <w:rsid w:val="008109D8"/>
    <w:rsid w:val="00810D69"/>
    <w:rsid w:val="00810E41"/>
    <w:rsid w:val="00811455"/>
    <w:rsid w:val="00811840"/>
    <w:rsid w:val="0081218F"/>
    <w:rsid w:val="008124B5"/>
    <w:rsid w:val="00812D92"/>
    <w:rsid w:val="008132BE"/>
    <w:rsid w:val="00813A35"/>
    <w:rsid w:val="00813F16"/>
    <w:rsid w:val="00814678"/>
    <w:rsid w:val="008163A5"/>
    <w:rsid w:val="00816515"/>
    <w:rsid w:val="00821936"/>
    <w:rsid w:val="008219C5"/>
    <w:rsid w:val="00824609"/>
    <w:rsid w:val="0082460C"/>
    <w:rsid w:val="0082484E"/>
    <w:rsid w:val="008249D2"/>
    <w:rsid w:val="008257B9"/>
    <w:rsid w:val="008257CC"/>
    <w:rsid w:val="00825D00"/>
    <w:rsid w:val="00826171"/>
    <w:rsid w:val="00826381"/>
    <w:rsid w:val="008267D0"/>
    <w:rsid w:val="00826968"/>
    <w:rsid w:val="00826EDB"/>
    <w:rsid w:val="00827CAF"/>
    <w:rsid w:val="008316F3"/>
    <w:rsid w:val="0083247B"/>
    <w:rsid w:val="00832F0F"/>
    <w:rsid w:val="00833943"/>
    <w:rsid w:val="008339A4"/>
    <w:rsid w:val="00834C74"/>
    <w:rsid w:val="00835299"/>
    <w:rsid w:val="00835369"/>
    <w:rsid w:val="008353FB"/>
    <w:rsid w:val="00835BAF"/>
    <w:rsid w:val="0083623B"/>
    <w:rsid w:val="00836465"/>
    <w:rsid w:val="00836984"/>
    <w:rsid w:val="00840105"/>
    <w:rsid w:val="008402CF"/>
    <w:rsid w:val="00840423"/>
    <w:rsid w:val="00840A64"/>
    <w:rsid w:val="00840BFF"/>
    <w:rsid w:val="008422A0"/>
    <w:rsid w:val="00843442"/>
    <w:rsid w:val="00843A9A"/>
    <w:rsid w:val="00843AC5"/>
    <w:rsid w:val="00843DDA"/>
    <w:rsid w:val="008441E0"/>
    <w:rsid w:val="00844DE9"/>
    <w:rsid w:val="0084503E"/>
    <w:rsid w:val="008467D3"/>
    <w:rsid w:val="00846984"/>
    <w:rsid w:val="008478A4"/>
    <w:rsid w:val="008511C1"/>
    <w:rsid w:val="0085149B"/>
    <w:rsid w:val="00851AC4"/>
    <w:rsid w:val="00853A7D"/>
    <w:rsid w:val="00853B3F"/>
    <w:rsid w:val="00853B7D"/>
    <w:rsid w:val="00853EE6"/>
    <w:rsid w:val="0085474F"/>
    <w:rsid w:val="008548B4"/>
    <w:rsid w:val="0085555D"/>
    <w:rsid w:val="00856E3D"/>
    <w:rsid w:val="00860497"/>
    <w:rsid w:val="0086064C"/>
    <w:rsid w:val="00860B1E"/>
    <w:rsid w:val="00860F77"/>
    <w:rsid w:val="008614BA"/>
    <w:rsid w:val="00861BEA"/>
    <w:rsid w:val="00861D57"/>
    <w:rsid w:val="00862149"/>
    <w:rsid w:val="008628F1"/>
    <w:rsid w:val="00862DD7"/>
    <w:rsid w:val="008636D6"/>
    <w:rsid w:val="00864594"/>
    <w:rsid w:val="0086466D"/>
    <w:rsid w:val="008646EF"/>
    <w:rsid w:val="00865015"/>
    <w:rsid w:val="0086631E"/>
    <w:rsid w:val="00866C70"/>
    <w:rsid w:val="00866DCC"/>
    <w:rsid w:val="00867A7C"/>
    <w:rsid w:val="00870031"/>
    <w:rsid w:val="00871107"/>
    <w:rsid w:val="008722FC"/>
    <w:rsid w:val="008724D2"/>
    <w:rsid w:val="008725B1"/>
    <w:rsid w:val="008727EF"/>
    <w:rsid w:val="00872913"/>
    <w:rsid w:val="00873419"/>
    <w:rsid w:val="008734C9"/>
    <w:rsid w:val="008740B2"/>
    <w:rsid w:val="008740CD"/>
    <w:rsid w:val="00875720"/>
    <w:rsid w:val="008760CD"/>
    <w:rsid w:val="0087611F"/>
    <w:rsid w:val="008768BB"/>
    <w:rsid w:val="00876E71"/>
    <w:rsid w:val="00877D51"/>
    <w:rsid w:val="008804FD"/>
    <w:rsid w:val="00880680"/>
    <w:rsid w:val="0088115C"/>
    <w:rsid w:val="00881E49"/>
    <w:rsid w:val="00882A03"/>
    <w:rsid w:val="00883193"/>
    <w:rsid w:val="008831F3"/>
    <w:rsid w:val="00883B73"/>
    <w:rsid w:val="00883CF2"/>
    <w:rsid w:val="00884434"/>
    <w:rsid w:val="00884752"/>
    <w:rsid w:val="00884E6D"/>
    <w:rsid w:val="00884E78"/>
    <w:rsid w:val="00885365"/>
    <w:rsid w:val="0088559D"/>
    <w:rsid w:val="00886BD2"/>
    <w:rsid w:val="00887587"/>
    <w:rsid w:val="00887A37"/>
    <w:rsid w:val="008903B7"/>
    <w:rsid w:val="008906EE"/>
    <w:rsid w:val="008918B5"/>
    <w:rsid w:val="00892B18"/>
    <w:rsid w:val="008934E5"/>
    <w:rsid w:val="00893D4F"/>
    <w:rsid w:val="00893FAC"/>
    <w:rsid w:val="008940C4"/>
    <w:rsid w:val="008944A5"/>
    <w:rsid w:val="0089588F"/>
    <w:rsid w:val="008966A4"/>
    <w:rsid w:val="008967E6"/>
    <w:rsid w:val="008A1675"/>
    <w:rsid w:val="008A2A21"/>
    <w:rsid w:val="008A2CA0"/>
    <w:rsid w:val="008A3582"/>
    <w:rsid w:val="008A453E"/>
    <w:rsid w:val="008A49D1"/>
    <w:rsid w:val="008A4BED"/>
    <w:rsid w:val="008A5B22"/>
    <w:rsid w:val="008A5BDD"/>
    <w:rsid w:val="008A6D95"/>
    <w:rsid w:val="008A6F77"/>
    <w:rsid w:val="008A7CE1"/>
    <w:rsid w:val="008A7F02"/>
    <w:rsid w:val="008B0B55"/>
    <w:rsid w:val="008B17EC"/>
    <w:rsid w:val="008B2552"/>
    <w:rsid w:val="008B31E6"/>
    <w:rsid w:val="008B3220"/>
    <w:rsid w:val="008B36EA"/>
    <w:rsid w:val="008B4992"/>
    <w:rsid w:val="008B4C1C"/>
    <w:rsid w:val="008B52F0"/>
    <w:rsid w:val="008B5E4D"/>
    <w:rsid w:val="008B66C9"/>
    <w:rsid w:val="008B7151"/>
    <w:rsid w:val="008B7F06"/>
    <w:rsid w:val="008C0445"/>
    <w:rsid w:val="008C07F8"/>
    <w:rsid w:val="008C086F"/>
    <w:rsid w:val="008C19B4"/>
    <w:rsid w:val="008C1CEB"/>
    <w:rsid w:val="008C1EC0"/>
    <w:rsid w:val="008C232D"/>
    <w:rsid w:val="008C2532"/>
    <w:rsid w:val="008C2712"/>
    <w:rsid w:val="008C30C4"/>
    <w:rsid w:val="008C35B0"/>
    <w:rsid w:val="008C3CFF"/>
    <w:rsid w:val="008C4032"/>
    <w:rsid w:val="008C464E"/>
    <w:rsid w:val="008C4C82"/>
    <w:rsid w:val="008C55AE"/>
    <w:rsid w:val="008C6154"/>
    <w:rsid w:val="008C6A36"/>
    <w:rsid w:val="008D033B"/>
    <w:rsid w:val="008D0B10"/>
    <w:rsid w:val="008D11B7"/>
    <w:rsid w:val="008D20D4"/>
    <w:rsid w:val="008D225E"/>
    <w:rsid w:val="008D24C8"/>
    <w:rsid w:val="008D2E30"/>
    <w:rsid w:val="008D458A"/>
    <w:rsid w:val="008D5766"/>
    <w:rsid w:val="008D69AB"/>
    <w:rsid w:val="008D71AA"/>
    <w:rsid w:val="008D77CB"/>
    <w:rsid w:val="008D79F2"/>
    <w:rsid w:val="008D7A6E"/>
    <w:rsid w:val="008D7BAE"/>
    <w:rsid w:val="008D7BEC"/>
    <w:rsid w:val="008E0051"/>
    <w:rsid w:val="008E1E6A"/>
    <w:rsid w:val="008E2035"/>
    <w:rsid w:val="008E2BDD"/>
    <w:rsid w:val="008E2BEB"/>
    <w:rsid w:val="008E2D64"/>
    <w:rsid w:val="008E2E52"/>
    <w:rsid w:val="008E3731"/>
    <w:rsid w:val="008E4608"/>
    <w:rsid w:val="008E47CA"/>
    <w:rsid w:val="008E5574"/>
    <w:rsid w:val="008E5DF7"/>
    <w:rsid w:val="008E6CAD"/>
    <w:rsid w:val="008E7C07"/>
    <w:rsid w:val="008E7E5A"/>
    <w:rsid w:val="008E7FDE"/>
    <w:rsid w:val="008F1320"/>
    <w:rsid w:val="008F1BA2"/>
    <w:rsid w:val="008F1F0F"/>
    <w:rsid w:val="008F20E6"/>
    <w:rsid w:val="008F25A5"/>
    <w:rsid w:val="008F36A6"/>
    <w:rsid w:val="008F44FA"/>
    <w:rsid w:val="008F52C2"/>
    <w:rsid w:val="008F5BAA"/>
    <w:rsid w:val="008F7CDE"/>
    <w:rsid w:val="008F7F32"/>
    <w:rsid w:val="0090094B"/>
    <w:rsid w:val="0090144C"/>
    <w:rsid w:val="00901961"/>
    <w:rsid w:val="00901AEF"/>
    <w:rsid w:val="00902609"/>
    <w:rsid w:val="009037BF"/>
    <w:rsid w:val="00903E6A"/>
    <w:rsid w:val="00903F1E"/>
    <w:rsid w:val="00904855"/>
    <w:rsid w:val="00904B6C"/>
    <w:rsid w:val="00904E46"/>
    <w:rsid w:val="00905387"/>
    <w:rsid w:val="00905E80"/>
    <w:rsid w:val="00906047"/>
    <w:rsid w:val="009073E8"/>
    <w:rsid w:val="00907B01"/>
    <w:rsid w:val="00907C3A"/>
    <w:rsid w:val="00910B19"/>
    <w:rsid w:val="00910B81"/>
    <w:rsid w:val="00910C19"/>
    <w:rsid w:val="00910F93"/>
    <w:rsid w:val="009114AD"/>
    <w:rsid w:val="00911A57"/>
    <w:rsid w:val="00911E95"/>
    <w:rsid w:val="00912B98"/>
    <w:rsid w:val="00913D20"/>
    <w:rsid w:val="0091412F"/>
    <w:rsid w:val="009145C3"/>
    <w:rsid w:val="00914E56"/>
    <w:rsid w:val="00915041"/>
    <w:rsid w:val="00915067"/>
    <w:rsid w:val="00915100"/>
    <w:rsid w:val="00915571"/>
    <w:rsid w:val="00915748"/>
    <w:rsid w:val="00915862"/>
    <w:rsid w:val="00916ABB"/>
    <w:rsid w:val="00917E83"/>
    <w:rsid w:val="00920AC7"/>
    <w:rsid w:val="00920B96"/>
    <w:rsid w:val="00920BC5"/>
    <w:rsid w:val="0092182C"/>
    <w:rsid w:val="009219AE"/>
    <w:rsid w:val="009224FA"/>
    <w:rsid w:val="00922B4A"/>
    <w:rsid w:val="00922E1A"/>
    <w:rsid w:val="0092358E"/>
    <w:rsid w:val="00923A69"/>
    <w:rsid w:val="00923C0E"/>
    <w:rsid w:val="00923E2E"/>
    <w:rsid w:val="00924189"/>
    <w:rsid w:val="00924250"/>
    <w:rsid w:val="00924670"/>
    <w:rsid w:val="00925089"/>
    <w:rsid w:val="009252D6"/>
    <w:rsid w:val="00925F70"/>
    <w:rsid w:val="0092657D"/>
    <w:rsid w:val="00927893"/>
    <w:rsid w:val="009301FE"/>
    <w:rsid w:val="0093059A"/>
    <w:rsid w:val="009305CB"/>
    <w:rsid w:val="0093083F"/>
    <w:rsid w:val="00930D72"/>
    <w:rsid w:val="0093210E"/>
    <w:rsid w:val="00933283"/>
    <w:rsid w:val="00934FD9"/>
    <w:rsid w:val="00935C79"/>
    <w:rsid w:val="00935CFB"/>
    <w:rsid w:val="009363C6"/>
    <w:rsid w:val="0093699B"/>
    <w:rsid w:val="00936A63"/>
    <w:rsid w:val="00937C8D"/>
    <w:rsid w:val="00937FDA"/>
    <w:rsid w:val="00940065"/>
    <w:rsid w:val="00940727"/>
    <w:rsid w:val="00940D89"/>
    <w:rsid w:val="00941995"/>
    <w:rsid w:val="00942094"/>
    <w:rsid w:val="00942F15"/>
    <w:rsid w:val="00943791"/>
    <w:rsid w:val="00943CCC"/>
    <w:rsid w:val="009455DD"/>
    <w:rsid w:val="009459C8"/>
    <w:rsid w:val="00946CB5"/>
    <w:rsid w:val="00947669"/>
    <w:rsid w:val="0094793B"/>
    <w:rsid w:val="0095023F"/>
    <w:rsid w:val="00950D0A"/>
    <w:rsid w:val="00951AFA"/>
    <w:rsid w:val="00953419"/>
    <w:rsid w:val="009537AC"/>
    <w:rsid w:val="0095444E"/>
    <w:rsid w:val="00954615"/>
    <w:rsid w:val="00955754"/>
    <w:rsid w:val="00955A82"/>
    <w:rsid w:val="00956108"/>
    <w:rsid w:val="00956964"/>
    <w:rsid w:val="00957885"/>
    <w:rsid w:val="00957918"/>
    <w:rsid w:val="00960224"/>
    <w:rsid w:val="00960365"/>
    <w:rsid w:val="00960D80"/>
    <w:rsid w:val="00961E14"/>
    <w:rsid w:val="0096206E"/>
    <w:rsid w:val="009624DC"/>
    <w:rsid w:val="009624DF"/>
    <w:rsid w:val="00962997"/>
    <w:rsid w:val="00964788"/>
    <w:rsid w:val="00964E20"/>
    <w:rsid w:val="009664BF"/>
    <w:rsid w:val="0096716C"/>
    <w:rsid w:val="00970C1E"/>
    <w:rsid w:val="00971B73"/>
    <w:rsid w:val="00974EEA"/>
    <w:rsid w:val="00974F11"/>
    <w:rsid w:val="00974F83"/>
    <w:rsid w:val="0097539F"/>
    <w:rsid w:val="00975E1A"/>
    <w:rsid w:val="00976027"/>
    <w:rsid w:val="00976284"/>
    <w:rsid w:val="00976345"/>
    <w:rsid w:val="009764E4"/>
    <w:rsid w:val="009766BF"/>
    <w:rsid w:val="0097698F"/>
    <w:rsid w:val="00977246"/>
    <w:rsid w:val="009775E3"/>
    <w:rsid w:val="00977BDE"/>
    <w:rsid w:val="0098040F"/>
    <w:rsid w:val="0098059F"/>
    <w:rsid w:val="00980CBA"/>
    <w:rsid w:val="0098252B"/>
    <w:rsid w:val="00982B4F"/>
    <w:rsid w:val="00983883"/>
    <w:rsid w:val="009838AC"/>
    <w:rsid w:val="00983C3C"/>
    <w:rsid w:val="00984E93"/>
    <w:rsid w:val="00984F00"/>
    <w:rsid w:val="00985336"/>
    <w:rsid w:val="00985347"/>
    <w:rsid w:val="00985607"/>
    <w:rsid w:val="00985641"/>
    <w:rsid w:val="00985C8C"/>
    <w:rsid w:val="00986FDB"/>
    <w:rsid w:val="009876F1"/>
    <w:rsid w:val="0099027D"/>
    <w:rsid w:val="009907F3"/>
    <w:rsid w:val="009914C5"/>
    <w:rsid w:val="00993171"/>
    <w:rsid w:val="009931A0"/>
    <w:rsid w:val="00993676"/>
    <w:rsid w:val="009944B5"/>
    <w:rsid w:val="00994A67"/>
    <w:rsid w:val="00994F13"/>
    <w:rsid w:val="00994FCB"/>
    <w:rsid w:val="0099653B"/>
    <w:rsid w:val="0099656B"/>
    <w:rsid w:val="00996635"/>
    <w:rsid w:val="0099673F"/>
    <w:rsid w:val="00996C72"/>
    <w:rsid w:val="00996F27"/>
    <w:rsid w:val="00997669"/>
    <w:rsid w:val="00997DC0"/>
    <w:rsid w:val="00997EE2"/>
    <w:rsid w:val="009A0157"/>
    <w:rsid w:val="009A016D"/>
    <w:rsid w:val="009A1B15"/>
    <w:rsid w:val="009A1CD0"/>
    <w:rsid w:val="009A22E2"/>
    <w:rsid w:val="009A25B6"/>
    <w:rsid w:val="009A27E1"/>
    <w:rsid w:val="009A28A4"/>
    <w:rsid w:val="009A31FD"/>
    <w:rsid w:val="009A35F7"/>
    <w:rsid w:val="009A3E43"/>
    <w:rsid w:val="009A3E55"/>
    <w:rsid w:val="009A46EC"/>
    <w:rsid w:val="009A5269"/>
    <w:rsid w:val="009A58DD"/>
    <w:rsid w:val="009A5F3C"/>
    <w:rsid w:val="009A63A9"/>
    <w:rsid w:val="009A6583"/>
    <w:rsid w:val="009A6875"/>
    <w:rsid w:val="009A6FF5"/>
    <w:rsid w:val="009B0A0E"/>
    <w:rsid w:val="009B1052"/>
    <w:rsid w:val="009B2BCB"/>
    <w:rsid w:val="009B5600"/>
    <w:rsid w:val="009B6615"/>
    <w:rsid w:val="009B707B"/>
    <w:rsid w:val="009B7438"/>
    <w:rsid w:val="009B77AE"/>
    <w:rsid w:val="009B7898"/>
    <w:rsid w:val="009C0810"/>
    <w:rsid w:val="009C0846"/>
    <w:rsid w:val="009C101B"/>
    <w:rsid w:val="009C1549"/>
    <w:rsid w:val="009C186A"/>
    <w:rsid w:val="009C1D18"/>
    <w:rsid w:val="009C3EC9"/>
    <w:rsid w:val="009C3F2C"/>
    <w:rsid w:val="009C551D"/>
    <w:rsid w:val="009C58B1"/>
    <w:rsid w:val="009C626C"/>
    <w:rsid w:val="009C66B7"/>
    <w:rsid w:val="009C6737"/>
    <w:rsid w:val="009C673F"/>
    <w:rsid w:val="009C775C"/>
    <w:rsid w:val="009C7B07"/>
    <w:rsid w:val="009C7EEF"/>
    <w:rsid w:val="009D0441"/>
    <w:rsid w:val="009D08E9"/>
    <w:rsid w:val="009D172F"/>
    <w:rsid w:val="009D1939"/>
    <w:rsid w:val="009D32D5"/>
    <w:rsid w:val="009D37F4"/>
    <w:rsid w:val="009D39FD"/>
    <w:rsid w:val="009D4045"/>
    <w:rsid w:val="009D47C3"/>
    <w:rsid w:val="009D7F55"/>
    <w:rsid w:val="009E0289"/>
    <w:rsid w:val="009E1E93"/>
    <w:rsid w:val="009E296F"/>
    <w:rsid w:val="009E4D4C"/>
    <w:rsid w:val="009E579D"/>
    <w:rsid w:val="009E5907"/>
    <w:rsid w:val="009E5AEC"/>
    <w:rsid w:val="009E5D37"/>
    <w:rsid w:val="009E6352"/>
    <w:rsid w:val="009E6363"/>
    <w:rsid w:val="009E6551"/>
    <w:rsid w:val="009E6888"/>
    <w:rsid w:val="009E6DF9"/>
    <w:rsid w:val="009E7131"/>
    <w:rsid w:val="009F0273"/>
    <w:rsid w:val="009F03F4"/>
    <w:rsid w:val="009F0EC8"/>
    <w:rsid w:val="009F115C"/>
    <w:rsid w:val="009F2573"/>
    <w:rsid w:val="009F25AE"/>
    <w:rsid w:val="009F30E5"/>
    <w:rsid w:val="009F351D"/>
    <w:rsid w:val="009F4135"/>
    <w:rsid w:val="009F414F"/>
    <w:rsid w:val="009F443A"/>
    <w:rsid w:val="009F53D6"/>
    <w:rsid w:val="009F54EA"/>
    <w:rsid w:val="009F6658"/>
    <w:rsid w:val="009F6691"/>
    <w:rsid w:val="009F6AF2"/>
    <w:rsid w:val="009F7B70"/>
    <w:rsid w:val="00A00302"/>
    <w:rsid w:val="00A01B62"/>
    <w:rsid w:val="00A01EAF"/>
    <w:rsid w:val="00A02383"/>
    <w:rsid w:val="00A037FF"/>
    <w:rsid w:val="00A0414C"/>
    <w:rsid w:val="00A044E5"/>
    <w:rsid w:val="00A044ED"/>
    <w:rsid w:val="00A04673"/>
    <w:rsid w:val="00A048EF"/>
    <w:rsid w:val="00A04D53"/>
    <w:rsid w:val="00A0547A"/>
    <w:rsid w:val="00A068DF"/>
    <w:rsid w:val="00A06ADB"/>
    <w:rsid w:val="00A073C6"/>
    <w:rsid w:val="00A0755A"/>
    <w:rsid w:val="00A111E7"/>
    <w:rsid w:val="00A118A4"/>
    <w:rsid w:val="00A12013"/>
    <w:rsid w:val="00A12A9D"/>
    <w:rsid w:val="00A137B2"/>
    <w:rsid w:val="00A13C0A"/>
    <w:rsid w:val="00A13F45"/>
    <w:rsid w:val="00A14A4D"/>
    <w:rsid w:val="00A14F14"/>
    <w:rsid w:val="00A155AF"/>
    <w:rsid w:val="00A1567D"/>
    <w:rsid w:val="00A159ED"/>
    <w:rsid w:val="00A1602A"/>
    <w:rsid w:val="00A1608F"/>
    <w:rsid w:val="00A16163"/>
    <w:rsid w:val="00A16BE1"/>
    <w:rsid w:val="00A175BD"/>
    <w:rsid w:val="00A176DA"/>
    <w:rsid w:val="00A17A26"/>
    <w:rsid w:val="00A20441"/>
    <w:rsid w:val="00A20719"/>
    <w:rsid w:val="00A208B6"/>
    <w:rsid w:val="00A20DB8"/>
    <w:rsid w:val="00A21B16"/>
    <w:rsid w:val="00A225E0"/>
    <w:rsid w:val="00A2284C"/>
    <w:rsid w:val="00A231E3"/>
    <w:rsid w:val="00A23781"/>
    <w:rsid w:val="00A2414C"/>
    <w:rsid w:val="00A2541F"/>
    <w:rsid w:val="00A25E2E"/>
    <w:rsid w:val="00A26576"/>
    <w:rsid w:val="00A26613"/>
    <w:rsid w:val="00A26ABA"/>
    <w:rsid w:val="00A27039"/>
    <w:rsid w:val="00A274F6"/>
    <w:rsid w:val="00A276BE"/>
    <w:rsid w:val="00A304BF"/>
    <w:rsid w:val="00A30B65"/>
    <w:rsid w:val="00A31095"/>
    <w:rsid w:val="00A313F3"/>
    <w:rsid w:val="00A3151D"/>
    <w:rsid w:val="00A3225E"/>
    <w:rsid w:val="00A322D3"/>
    <w:rsid w:val="00A32593"/>
    <w:rsid w:val="00A33373"/>
    <w:rsid w:val="00A33B69"/>
    <w:rsid w:val="00A3454B"/>
    <w:rsid w:val="00A35BA3"/>
    <w:rsid w:val="00A37483"/>
    <w:rsid w:val="00A37B3E"/>
    <w:rsid w:val="00A4057E"/>
    <w:rsid w:val="00A4084A"/>
    <w:rsid w:val="00A40B8C"/>
    <w:rsid w:val="00A4100F"/>
    <w:rsid w:val="00A41FA1"/>
    <w:rsid w:val="00A43702"/>
    <w:rsid w:val="00A43BF4"/>
    <w:rsid w:val="00A44050"/>
    <w:rsid w:val="00A443D7"/>
    <w:rsid w:val="00A458A1"/>
    <w:rsid w:val="00A45B56"/>
    <w:rsid w:val="00A46FFC"/>
    <w:rsid w:val="00A473DB"/>
    <w:rsid w:val="00A475EE"/>
    <w:rsid w:val="00A50615"/>
    <w:rsid w:val="00A50B55"/>
    <w:rsid w:val="00A51929"/>
    <w:rsid w:val="00A51AB8"/>
    <w:rsid w:val="00A53483"/>
    <w:rsid w:val="00A5423F"/>
    <w:rsid w:val="00A56E7A"/>
    <w:rsid w:val="00A57588"/>
    <w:rsid w:val="00A57DA4"/>
    <w:rsid w:val="00A6084A"/>
    <w:rsid w:val="00A616CC"/>
    <w:rsid w:val="00A61989"/>
    <w:rsid w:val="00A61A04"/>
    <w:rsid w:val="00A62DAC"/>
    <w:rsid w:val="00A6439C"/>
    <w:rsid w:val="00A646DA"/>
    <w:rsid w:val="00A6569C"/>
    <w:rsid w:val="00A656EC"/>
    <w:rsid w:val="00A6750A"/>
    <w:rsid w:val="00A6761D"/>
    <w:rsid w:val="00A67783"/>
    <w:rsid w:val="00A67DBB"/>
    <w:rsid w:val="00A67E7C"/>
    <w:rsid w:val="00A7059B"/>
    <w:rsid w:val="00A70DE4"/>
    <w:rsid w:val="00A71039"/>
    <w:rsid w:val="00A718F6"/>
    <w:rsid w:val="00A71D47"/>
    <w:rsid w:val="00A73302"/>
    <w:rsid w:val="00A73FC5"/>
    <w:rsid w:val="00A759E7"/>
    <w:rsid w:val="00A76560"/>
    <w:rsid w:val="00A76779"/>
    <w:rsid w:val="00A76CA7"/>
    <w:rsid w:val="00A77468"/>
    <w:rsid w:val="00A80A39"/>
    <w:rsid w:val="00A80BC0"/>
    <w:rsid w:val="00A81420"/>
    <w:rsid w:val="00A819B5"/>
    <w:rsid w:val="00A822F7"/>
    <w:rsid w:val="00A8334A"/>
    <w:rsid w:val="00A843A2"/>
    <w:rsid w:val="00A8547D"/>
    <w:rsid w:val="00A858DF"/>
    <w:rsid w:val="00A86328"/>
    <w:rsid w:val="00A869A5"/>
    <w:rsid w:val="00A86D0C"/>
    <w:rsid w:val="00A86F2E"/>
    <w:rsid w:val="00A87DB9"/>
    <w:rsid w:val="00A90A99"/>
    <w:rsid w:val="00A90FF2"/>
    <w:rsid w:val="00A9123C"/>
    <w:rsid w:val="00A9127D"/>
    <w:rsid w:val="00A919D4"/>
    <w:rsid w:val="00A91BDF"/>
    <w:rsid w:val="00A925C7"/>
    <w:rsid w:val="00A92892"/>
    <w:rsid w:val="00A9308E"/>
    <w:rsid w:val="00A931E5"/>
    <w:rsid w:val="00A93E32"/>
    <w:rsid w:val="00A9421A"/>
    <w:rsid w:val="00A94660"/>
    <w:rsid w:val="00A94C13"/>
    <w:rsid w:val="00A95139"/>
    <w:rsid w:val="00A952BF"/>
    <w:rsid w:val="00AA0984"/>
    <w:rsid w:val="00AA0EEF"/>
    <w:rsid w:val="00AA1190"/>
    <w:rsid w:val="00AA1755"/>
    <w:rsid w:val="00AA1ABA"/>
    <w:rsid w:val="00AA2F4D"/>
    <w:rsid w:val="00AA4B5F"/>
    <w:rsid w:val="00AA4D7F"/>
    <w:rsid w:val="00AA50EF"/>
    <w:rsid w:val="00AA5DEF"/>
    <w:rsid w:val="00AA6A39"/>
    <w:rsid w:val="00AA6E37"/>
    <w:rsid w:val="00AB0311"/>
    <w:rsid w:val="00AB1CFA"/>
    <w:rsid w:val="00AB2558"/>
    <w:rsid w:val="00AB3CCA"/>
    <w:rsid w:val="00AB4451"/>
    <w:rsid w:val="00AB4DE1"/>
    <w:rsid w:val="00AB587B"/>
    <w:rsid w:val="00AB6014"/>
    <w:rsid w:val="00AB65C0"/>
    <w:rsid w:val="00AB7AC1"/>
    <w:rsid w:val="00AC06BD"/>
    <w:rsid w:val="00AC07E7"/>
    <w:rsid w:val="00AC07E9"/>
    <w:rsid w:val="00AC08CD"/>
    <w:rsid w:val="00AC0E80"/>
    <w:rsid w:val="00AC1501"/>
    <w:rsid w:val="00AC1667"/>
    <w:rsid w:val="00AC173C"/>
    <w:rsid w:val="00AC2893"/>
    <w:rsid w:val="00AC5028"/>
    <w:rsid w:val="00AC64A1"/>
    <w:rsid w:val="00AC76F6"/>
    <w:rsid w:val="00AD04CF"/>
    <w:rsid w:val="00AD0B22"/>
    <w:rsid w:val="00AD1F74"/>
    <w:rsid w:val="00AD1F7C"/>
    <w:rsid w:val="00AD33F5"/>
    <w:rsid w:val="00AD41BF"/>
    <w:rsid w:val="00AD4897"/>
    <w:rsid w:val="00AD4958"/>
    <w:rsid w:val="00AD5509"/>
    <w:rsid w:val="00AD5A4F"/>
    <w:rsid w:val="00AD5BDE"/>
    <w:rsid w:val="00AD6710"/>
    <w:rsid w:val="00AD6860"/>
    <w:rsid w:val="00AD74F0"/>
    <w:rsid w:val="00AD7519"/>
    <w:rsid w:val="00AD7C08"/>
    <w:rsid w:val="00AD7F16"/>
    <w:rsid w:val="00AE0FB5"/>
    <w:rsid w:val="00AE14E9"/>
    <w:rsid w:val="00AE2198"/>
    <w:rsid w:val="00AE3419"/>
    <w:rsid w:val="00AE39C9"/>
    <w:rsid w:val="00AE4144"/>
    <w:rsid w:val="00AE4BB7"/>
    <w:rsid w:val="00AE50CA"/>
    <w:rsid w:val="00AE64EE"/>
    <w:rsid w:val="00AE779E"/>
    <w:rsid w:val="00AE7C0E"/>
    <w:rsid w:val="00AF0416"/>
    <w:rsid w:val="00AF08D4"/>
    <w:rsid w:val="00AF0A9A"/>
    <w:rsid w:val="00AF1C61"/>
    <w:rsid w:val="00AF23A7"/>
    <w:rsid w:val="00AF2803"/>
    <w:rsid w:val="00AF2A21"/>
    <w:rsid w:val="00AF3283"/>
    <w:rsid w:val="00AF493F"/>
    <w:rsid w:val="00AF501D"/>
    <w:rsid w:val="00AF519F"/>
    <w:rsid w:val="00AF5628"/>
    <w:rsid w:val="00AF57C0"/>
    <w:rsid w:val="00B01C28"/>
    <w:rsid w:val="00B01E12"/>
    <w:rsid w:val="00B021AF"/>
    <w:rsid w:val="00B02A76"/>
    <w:rsid w:val="00B03241"/>
    <w:rsid w:val="00B0400E"/>
    <w:rsid w:val="00B04188"/>
    <w:rsid w:val="00B066B7"/>
    <w:rsid w:val="00B06721"/>
    <w:rsid w:val="00B072E1"/>
    <w:rsid w:val="00B10670"/>
    <w:rsid w:val="00B11360"/>
    <w:rsid w:val="00B11817"/>
    <w:rsid w:val="00B118CB"/>
    <w:rsid w:val="00B12D3E"/>
    <w:rsid w:val="00B13EA1"/>
    <w:rsid w:val="00B14213"/>
    <w:rsid w:val="00B1477C"/>
    <w:rsid w:val="00B14F92"/>
    <w:rsid w:val="00B151B9"/>
    <w:rsid w:val="00B15CA4"/>
    <w:rsid w:val="00B1724F"/>
    <w:rsid w:val="00B179D8"/>
    <w:rsid w:val="00B17B3E"/>
    <w:rsid w:val="00B20050"/>
    <w:rsid w:val="00B211D8"/>
    <w:rsid w:val="00B21CD0"/>
    <w:rsid w:val="00B21F2B"/>
    <w:rsid w:val="00B2377B"/>
    <w:rsid w:val="00B24982"/>
    <w:rsid w:val="00B25D91"/>
    <w:rsid w:val="00B26016"/>
    <w:rsid w:val="00B26F00"/>
    <w:rsid w:val="00B26F47"/>
    <w:rsid w:val="00B27530"/>
    <w:rsid w:val="00B303A0"/>
    <w:rsid w:val="00B31985"/>
    <w:rsid w:val="00B325A1"/>
    <w:rsid w:val="00B32795"/>
    <w:rsid w:val="00B338A1"/>
    <w:rsid w:val="00B345A9"/>
    <w:rsid w:val="00B3460E"/>
    <w:rsid w:val="00B3549C"/>
    <w:rsid w:val="00B37117"/>
    <w:rsid w:val="00B4078B"/>
    <w:rsid w:val="00B408C6"/>
    <w:rsid w:val="00B40B42"/>
    <w:rsid w:val="00B4138E"/>
    <w:rsid w:val="00B421CD"/>
    <w:rsid w:val="00B43118"/>
    <w:rsid w:val="00B43708"/>
    <w:rsid w:val="00B44833"/>
    <w:rsid w:val="00B45108"/>
    <w:rsid w:val="00B46169"/>
    <w:rsid w:val="00B46C0E"/>
    <w:rsid w:val="00B46EC8"/>
    <w:rsid w:val="00B4703C"/>
    <w:rsid w:val="00B47418"/>
    <w:rsid w:val="00B477E7"/>
    <w:rsid w:val="00B47CCE"/>
    <w:rsid w:val="00B50A70"/>
    <w:rsid w:val="00B513F8"/>
    <w:rsid w:val="00B51B30"/>
    <w:rsid w:val="00B51ED9"/>
    <w:rsid w:val="00B534A9"/>
    <w:rsid w:val="00B53D3B"/>
    <w:rsid w:val="00B53DB2"/>
    <w:rsid w:val="00B541D9"/>
    <w:rsid w:val="00B54518"/>
    <w:rsid w:val="00B54572"/>
    <w:rsid w:val="00B54696"/>
    <w:rsid w:val="00B54AED"/>
    <w:rsid w:val="00B5519D"/>
    <w:rsid w:val="00B55573"/>
    <w:rsid w:val="00B55FD3"/>
    <w:rsid w:val="00B56C25"/>
    <w:rsid w:val="00B56E70"/>
    <w:rsid w:val="00B573D7"/>
    <w:rsid w:val="00B57BC2"/>
    <w:rsid w:val="00B60066"/>
    <w:rsid w:val="00B6138E"/>
    <w:rsid w:val="00B62955"/>
    <w:rsid w:val="00B635CD"/>
    <w:rsid w:val="00B63CA3"/>
    <w:rsid w:val="00B64286"/>
    <w:rsid w:val="00B6448E"/>
    <w:rsid w:val="00B65581"/>
    <w:rsid w:val="00B6562C"/>
    <w:rsid w:val="00B66358"/>
    <w:rsid w:val="00B668DF"/>
    <w:rsid w:val="00B66F5D"/>
    <w:rsid w:val="00B671F3"/>
    <w:rsid w:val="00B67548"/>
    <w:rsid w:val="00B67DBE"/>
    <w:rsid w:val="00B70202"/>
    <w:rsid w:val="00B70770"/>
    <w:rsid w:val="00B70A66"/>
    <w:rsid w:val="00B711EB"/>
    <w:rsid w:val="00B72BB0"/>
    <w:rsid w:val="00B72F49"/>
    <w:rsid w:val="00B731A0"/>
    <w:rsid w:val="00B75EBF"/>
    <w:rsid w:val="00B80851"/>
    <w:rsid w:val="00B8209C"/>
    <w:rsid w:val="00B8285F"/>
    <w:rsid w:val="00B82FAE"/>
    <w:rsid w:val="00B8452C"/>
    <w:rsid w:val="00B84A56"/>
    <w:rsid w:val="00B84EAE"/>
    <w:rsid w:val="00B85798"/>
    <w:rsid w:val="00B86E90"/>
    <w:rsid w:val="00B871A1"/>
    <w:rsid w:val="00B91777"/>
    <w:rsid w:val="00B91AF4"/>
    <w:rsid w:val="00B9214A"/>
    <w:rsid w:val="00B921E9"/>
    <w:rsid w:val="00B926B1"/>
    <w:rsid w:val="00B92F2D"/>
    <w:rsid w:val="00B93CFF"/>
    <w:rsid w:val="00B95178"/>
    <w:rsid w:val="00B97A4B"/>
    <w:rsid w:val="00B97FFA"/>
    <w:rsid w:val="00BA00A3"/>
    <w:rsid w:val="00BA1BC9"/>
    <w:rsid w:val="00BA1DDC"/>
    <w:rsid w:val="00BA2463"/>
    <w:rsid w:val="00BA2828"/>
    <w:rsid w:val="00BA2CD7"/>
    <w:rsid w:val="00BA38D3"/>
    <w:rsid w:val="00BA3F35"/>
    <w:rsid w:val="00BA42F5"/>
    <w:rsid w:val="00BA5267"/>
    <w:rsid w:val="00BA578E"/>
    <w:rsid w:val="00BA6507"/>
    <w:rsid w:val="00BA6CED"/>
    <w:rsid w:val="00BA7158"/>
    <w:rsid w:val="00BA723A"/>
    <w:rsid w:val="00BA7A76"/>
    <w:rsid w:val="00BB07E8"/>
    <w:rsid w:val="00BB1306"/>
    <w:rsid w:val="00BB2574"/>
    <w:rsid w:val="00BB2773"/>
    <w:rsid w:val="00BB2B6E"/>
    <w:rsid w:val="00BB33C1"/>
    <w:rsid w:val="00BB417A"/>
    <w:rsid w:val="00BB4B64"/>
    <w:rsid w:val="00BB4DC6"/>
    <w:rsid w:val="00BB52D9"/>
    <w:rsid w:val="00BB540D"/>
    <w:rsid w:val="00BB5A5C"/>
    <w:rsid w:val="00BB602B"/>
    <w:rsid w:val="00BB64DC"/>
    <w:rsid w:val="00BB71BC"/>
    <w:rsid w:val="00BC02C1"/>
    <w:rsid w:val="00BC03FA"/>
    <w:rsid w:val="00BC078A"/>
    <w:rsid w:val="00BC07E5"/>
    <w:rsid w:val="00BC09DE"/>
    <w:rsid w:val="00BC12FF"/>
    <w:rsid w:val="00BC1C04"/>
    <w:rsid w:val="00BC239E"/>
    <w:rsid w:val="00BC2D1F"/>
    <w:rsid w:val="00BC40FD"/>
    <w:rsid w:val="00BC4619"/>
    <w:rsid w:val="00BC4770"/>
    <w:rsid w:val="00BC5072"/>
    <w:rsid w:val="00BC52F5"/>
    <w:rsid w:val="00BC544F"/>
    <w:rsid w:val="00BC5F40"/>
    <w:rsid w:val="00BC6548"/>
    <w:rsid w:val="00BC65D4"/>
    <w:rsid w:val="00BC72A5"/>
    <w:rsid w:val="00BD1433"/>
    <w:rsid w:val="00BD309B"/>
    <w:rsid w:val="00BD3168"/>
    <w:rsid w:val="00BD3D47"/>
    <w:rsid w:val="00BD417D"/>
    <w:rsid w:val="00BD4AC9"/>
    <w:rsid w:val="00BD54E6"/>
    <w:rsid w:val="00BD563C"/>
    <w:rsid w:val="00BD6097"/>
    <w:rsid w:val="00BD6976"/>
    <w:rsid w:val="00BD6BF2"/>
    <w:rsid w:val="00BD72DE"/>
    <w:rsid w:val="00BE06AA"/>
    <w:rsid w:val="00BE0B24"/>
    <w:rsid w:val="00BE1648"/>
    <w:rsid w:val="00BE211E"/>
    <w:rsid w:val="00BE23C7"/>
    <w:rsid w:val="00BE3751"/>
    <w:rsid w:val="00BE3E1A"/>
    <w:rsid w:val="00BE40F8"/>
    <w:rsid w:val="00BE47F4"/>
    <w:rsid w:val="00BE4847"/>
    <w:rsid w:val="00BE5BDC"/>
    <w:rsid w:val="00BE6BA3"/>
    <w:rsid w:val="00BE6DFC"/>
    <w:rsid w:val="00BF039D"/>
    <w:rsid w:val="00BF19FA"/>
    <w:rsid w:val="00BF1BDE"/>
    <w:rsid w:val="00BF3EC4"/>
    <w:rsid w:val="00BF44A4"/>
    <w:rsid w:val="00BF4915"/>
    <w:rsid w:val="00BF5214"/>
    <w:rsid w:val="00BF52C7"/>
    <w:rsid w:val="00BF5EE8"/>
    <w:rsid w:val="00BF630D"/>
    <w:rsid w:val="00BF6622"/>
    <w:rsid w:val="00BF6D9C"/>
    <w:rsid w:val="00BF6DF3"/>
    <w:rsid w:val="00BF765C"/>
    <w:rsid w:val="00BF781D"/>
    <w:rsid w:val="00C006F7"/>
    <w:rsid w:val="00C01701"/>
    <w:rsid w:val="00C019DF"/>
    <w:rsid w:val="00C01FB9"/>
    <w:rsid w:val="00C0217C"/>
    <w:rsid w:val="00C02E10"/>
    <w:rsid w:val="00C03641"/>
    <w:rsid w:val="00C0372B"/>
    <w:rsid w:val="00C03E16"/>
    <w:rsid w:val="00C040AF"/>
    <w:rsid w:val="00C04450"/>
    <w:rsid w:val="00C054B3"/>
    <w:rsid w:val="00C054E2"/>
    <w:rsid w:val="00C063BC"/>
    <w:rsid w:val="00C07684"/>
    <w:rsid w:val="00C10E2B"/>
    <w:rsid w:val="00C1234F"/>
    <w:rsid w:val="00C12B13"/>
    <w:rsid w:val="00C12D22"/>
    <w:rsid w:val="00C13620"/>
    <w:rsid w:val="00C13667"/>
    <w:rsid w:val="00C13ED8"/>
    <w:rsid w:val="00C1592E"/>
    <w:rsid w:val="00C15CA3"/>
    <w:rsid w:val="00C17A5B"/>
    <w:rsid w:val="00C20EE0"/>
    <w:rsid w:val="00C215AA"/>
    <w:rsid w:val="00C21829"/>
    <w:rsid w:val="00C226D7"/>
    <w:rsid w:val="00C22D9D"/>
    <w:rsid w:val="00C22E87"/>
    <w:rsid w:val="00C234E0"/>
    <w:rsid w:val="00C23AD7"/>
    <w:rsid w:val="00C246E2"/>
    <w:rsid w:val="00C25025"/>
    <w:rsid w:val="00C262EC"/>
    <w:rsid w:val="00C27418"/>
    <w:rsid w:val="00C2752E"/>
    <w:rsid w:val="00C31C42"/>
    <w:rsid w:val="00C31E8D"/>
    <w:rsid w:val="00C32732"/>
    <w:rsid w:val="00C329E9"/>
    <w:rsid w:val="00C3377C"/>
    <w:rsid w:val="00C33F2E"/>
    <w:rsid w:val="00C35C57"/>
    <w:rsid w:val="00C361B9"/>
    <w:rsid w:val="00C36C17"/>
    <w:rsid w:val="00C37419"/>
    <w:rsid w:val="00C37CC1"/>
    <w:rsid w:val="00C40A98"/>
    <w:rsid w:val="00C40F8D"/>
    <w:rsid w:val="00C41560"/>
    <w:rsid w:val="00C441FF"/>
    <w:rsid w:val="00C44365"/>
    <w:rsid w:val="00C44C6D"/>
    <w:rsid w:val="00C45FDB"/>
    <w:rsid w:val="00C4638C"/>
    <w:rsid w:val="00C4652D"/>
    <w:rsid w:val="00C47EBC"/>
    <w:rsid w:val="00C506F9"/>
    <w:rsid w:val="00C50A32"/>
    <w:rsid w:val="00C52047"/>
    <w:rsid w:val="00C525F1"/>
    <w:rsid w:val="00C534C3"/>
    <w:rsid w:val="00C54263"/>
    <w:rsid w:val="00C5457F"/>
    <w:rsid w:val="00C546C1"/>
    <w:rsid w:val="00C546EA"/>
    <w:rsid w:val="00C54C86"/>
    <w:rsid w:val="00C550BB"/>
    <w:rsid w:val="00C5585A"/>
    <w:rsid w:val="00C55BA2"/>
    <w:rsid w:val="00C5639A"/>
    <w:rsid w:val="00C56E8E"/>
    <w:rsid w:val="00C578BF"/>
    <w:rsid w:val="00C600F4"/>
    <w:rsid w:val="00C60E3C"/>
    <w:rsid w:val="00C615D8"/>
    <w:rsid w:val="00C61B64"/>
    <w:rsid w:val="00C6591F"/>
    <w:rsid w:val="00C66468"/>
    <w:rsid w:val="00C66843"/>
    <w:rsid w:val="00C66F62"/>
    <w:rsid w:val="00C67351"/>
    <w:rsid w:val="00C67636"/>
    <w:rsid w:val="00C6776C"/>
    <w:rsid w:val="00C67AD2"/>
    <w:rsid w:val="00C70090"/>
    <w:rsid w:val="00C700E2"/>
    <w:rsid w:val="00C706A7"/>
    <w:rsid w:val="00C71767"/>
    <w:rsid w:val="00C71D42"/>
    <w:rsid w:val="00C72599"/>
    <w:rsid w:val="00C73ECE"/>
    <w:rsid w:val="00C74AD3"/>
    <w:rsid w:val="00C74FDF"/>
    <w:rsid w:val="00C76226"/>
    <w:rsid w:val="00C76C49"/>
    <w:rsid w:val="00C77D57"/>
    <w:rsid w:val="00C80D6E"/>
    <w:rsid w:val="00C80DAF"/>
    <w:rsid w:val="00C80EF9"/>
    <w:rsid w:val="00C817C6"/>
    <w:rsid w:val="00C81C01"/>
    <w:rsid w:val="00C84F84"/>
    <w:rsid w:val="00C8574D"/>
    <w:rsid w:val="00C87722"/>
    <w:rsid w:val="00C878D5"/>
    <w:rsid w:val="00C87F12"/>
    <w:rsid w:val="00C90292"/>
    <w:rsid w:val="00C905C2"/>
    <w:rsid w:val="00C9090E"/>
    <w:rsid w:val="00C9116C"/>
    <w:rsid w:val="00C91811"/>
    <w:rsid w:val="00C91D4C"/>
    <w:rsid w:val="00C91E52"/>
    <w:rsid w:val="00C92833"/>
    <w:rsid w:val="00C92F25"/>
    <w:rsid w:val="00C9496B"/>
    <w:rsid w:val="00C9518D"/>
    <w:rsid w:val="00C95F88"/>
    <w:rsid w:val="00C96850"/>
    <w:rsid w:val="00C96A9D"/>
    <w:rsid w:val="00C96AD8"/>
    <w:rsid w:val="00C96AEF"/>
    <w:rsid w:val="00C96FB4"/>
    <w:rsid w:val="00C97989"/>
    <w:rsid w:val="00CA0133"/>
    <w:rsid w:val="00CA05FB"/>
    <w:rsid w:val="00CA0756"/>
    <w:rsid w:val="00CA0CA7"/>
    <w:rsid w:val="00CA11C6"/>
    <w:rsid w:val="00CA23AF"/>
    <w:rsid w:val="00CA27CB"/>
    <w:rsid w:val="00CA3065"/>
    <w:rsid w:val="00CA3E47"/>
    <w:rsid w:val="00CA4284"/>
    <w:rsid w:val="00CA43F5"/>
    <w:rsid w:val="00CA4A68"/>
    <w:rsid w:val="00CA4C88"/>
    <w:rsid w:val="00CA4EC4"/>
    <w:rsid w:val="00CA6CE1"/>
    <w:rsid w:val="00CA7860"/>
    <w:rsid w:val="00CB0ACA"/>
    <w:rsid w:val="00CB0C62"/>
    <w:rsid w:val="00CB12BB"/>
    <w:rsid w:val="00CB1316"/>
    <w:rsid w:val="00CB1AEE"/>
    <w:rsid w:val="00CB1D0C"/>
    <w:rsid w:val="00CB1DF4"/>
    <w:rsid w:val="00CB1E17"/>
    <w:rsid w:val="00CB2340"/>
    <w:rsid w:val="00CB2C8C"/>
    <w:rsid w:val="00CB2E28"/>
    <w:rsid w:val="00CB32CD"/>
    <w:rsid w:val="00CB3D3C"/>
    <w:rsid w:val="00CB3EF0"/>
    <w:rsid w:val="00CB52A7"/>
    <w:rsid w:val="00CB5AF7"/>
    <w:rsid w:val="00CB69A0"/>
    <w:rsid w:val="00CB69F3"/>
    <w:rsid w:val="00CB6A2F"/>
    <w:rsid w:val="00CB6D56"/>
    <w:rsid w:val="00CB78B2"/>
    <w:rsid w:val="00CC040A"/>
    <w:rsid w:val="00CC0E97"/>
    <w:rsid w:val="00CC0FDE"/>
    <w:rsid w:val="00CC1B93"/>
    <w:rsid w:val="00CC23C0"/>
    <w:rsid w:val="00CC273C"/>
    <w:rsid w:val="00CC2EB3"/>
    <w:rsid w:val="00CC2EBE"/>
    <w:rsid w:val="00CC31D9"/>
    <w:rsid w:val="00CC4B29"/>
    <w:rsid w:val="00CC4B64"/>
    <w:rsid w:val="00CC4E2B"/>
    <w:rsid w:val="00CC4F95"/>
    <w:rsid w:val="00CC615F"/>
    <w:rsid w:val="00CC6CD8"/>
    <w:rsid w:val="00CC6FE5"/>
    <w:rsid w:val="00CC7587"/>
    <w:rsid w:val="00CC7DBA"/>
    <w:rsid w:val="00CC7E37"/>
    <w:rsid w:val="00CD0197"/>
    <w:rsid w:val="00CD1501"/>
    <w:rsid w:val="00CD17EF"/>
    <w:rsid w:val="00CD213F"/>
    <w:rsid w:val="00CD2A10"/>
    <w:rsid w:val="00CD3C69"/>
    <w:rsid w:val="00CD468A"/>
    <w:rsid w:val="00CD483E"/>
    <w:rsid w:val="00CD4892"/>
    <w:rsid w:val="00CD57D1"/>
    <w:rsid w:val="00CD5CC1"/>
    <w:rsid w:val="00CD6B63"/>
    <w:rsid w:val="00CD7509"/>
    <w:rsid w:val="00CE03AF"/>
    <w:rsid w:val="00CE15AD"/>
    <w:rsid w:val="00CE29CC"/>
    <w:rsid w:val="00CE3F01"/>
    <w:rsid w:val="00CE43AC"/>
    <w:rsid w:val="00CE54C7"/>
    <w:rsid w:val="00CE5AEC"/>
    <w:rsid w:val="00CE6FD9"/>
    <w:rsid w:val="00CE70A2"/>
    <w:rsid w:val="00CE7468"/>
    <w:rsid w:val="00CE7962"/>
    <w:rsid w:val="00CF0815"/>
    <w:rsid w:val="00CF0E8A"/>
    <w:rsid w:val="00CF1115"/>
    <w:rsid w:val="00CF14EF"/>
    <w:rsid w:val="00CF2139"/>
    <w:rsid w:val="00CF2BBB"/>
    <w:rsid w:val="00CF2EAA"/>
    <w:rsid w:val="00CF31D6"/>
    <w:rsid w:val="00CF327B"/>
    <w:rsid w:val="00CF4505"/>
    <w:rsid w:val="00CF455B"/>
    <w:rsid w:val="00CF4975"/>
    <w:rsid w:val="00CF6E45"/>
    <w:rsid w:val="00CF6EDA"/>
    <w:rsid w:val="00D000F6"/>
    <w:rsid w:val="00D006BA"/>
    <w:rsid w:val="00D00D7D"/>
    <w:rsid w:val="00D01161"/>
    <w:rsid w:val="00D011E8"/>
    <w:rsid w:val="00D018A7"/>
    <w:rsid w:val="00D04206"/>
    <w:rsid w:val="00D04AA7"/>
    <w:rsid w:val="00D06D72"/>
    <w:rsid w:val="00D070D6"/>
    <w:rsid w:val="00D078E1"/>
    <w:rsid w:val="00D1117B"/>
    <w:rsid w:val="00D11634"/>
    <w:rsid w:val="00D11AE3"/>
    <w:rsid w:val="00D12293"/>
    <w:rsid w:val="00D138F6"/>
    <w:rsid w:val="00D13B86"/>
    <w:rsid w:val="00D13EEC"/>
    <w:rsid w:val="00D14053"/>
    <w:rsid w:val="00D1409F"/>
    <w:rsid w:val="00D147A1"/>
    <w:rsid w:val="00D14C22"/>
    <w:rsid w:val="00D14D3D"/>
    <w:rsid w:val="00D15AC8"/>
    <w:rsid w:val="00D16813"/>
    <w:rsid w:val="00D20009"/>
    <w:rsid w:val="00D200C7"/>
    <w:rsid w:val="00D2032D"/>
    <w:rsid w:val="00D2043F"/>
    <w:rsid w:val="00D204A5"/>
    <w:rsid w:val="00D20577"/>
    <w:rsid w:val="00D20C1E"/>
    <w:rsid w:val="00D21D03"/>
    <w:rsid w:val="00D23017"/>
    <w:rsid w:val="00D23348"/>
    <w:rsid w:val="00D237EF"/>
    <w:rsid w:val="00D240EE"/>
    <w:rsid w:val="00D243F6"/>
    <w:rsid w:val="00D25992"/>
    <w:rsid w:val="00D25A3C"/>
    <w:rsid w:val="00D26239"/>
    <w:rsid w:val="00D2640D"/>
    <w:rsid w:val="00D269A5"/>
    <w:rsid w:val="00D2733F"/>
    <w:rsid w:val="00D3007C"/>
    <w:rsid w:val="00D308E0"/>
    <w:rsid w:val="00D315B4"/>
    <w:rsid w:val="00D31691"/>
    <w:rsid w:val="00D3347A"/>
    <w:rsid w:val="00D33D3A"/>
    <w:rsid w:val="00D34499"/>
    <w:rsid w:val="00D3462B"/>
    <w:rsid w:val="00D34B82"/>
    <w:rsid w:val="00D34FC0"/>
    <w:rsid w:val="00D35862"/>
    <w:rsid w:val="00D364CF"/>
    <w:rsid w:val="00D373CC"/>
    <w:rsid w:val="00D37B15"/>
    <w:rsid w:val="00D37E57"/>
    <w:rsid w:val="00D37EC0"/>
    <w:rsid w:val="00D40C7B"/>
    <w:rsid w:val="00D40CF0"/>
    <w:rsid w:val="00D41E2A"/>
    <w:rsid w:val="00D43B71"/>
    <w:rsid w:val="00D43D3C"/>
    <w:rsid w:val="00D43E7F"/>
    <w:rsid w:val="00D44622"/>
    <w:rsid w:val="00D44C14"/>
    <w:rsid w:val="00D45C1D"/>
    <w:rsid w:val="00D45F3C"/>
    <w:rsid w:val="00D464DA"/>
    <w:rsid w:val="00D4674A"/>
    <w:rsid w:val="00D474CC"/>
    <w:rsid w:val="00D47A9C"/>
    <w:rsid w:val="00D5010F"/>
    <w:rsid w:val="00D5030C"/>
    <w:rsid w:val="00D505D7"/>
    <w:rsid w:val="00D509B7"/>
    <w:rsid w:val="00D52B41"/>
    <w:rsid w:val="00D5465E"/>
    <w:rsid w:val="00D5479B"/>
    <w:rsid w:val="00D5543F"/>
    <w:rsid w:val="00D554D9"/>
    <w:rsid w:val="00D5598B"/>
    <w:rsid w:val="00D560E7"/>
    <w:rsid w:val="00D56453"/>
    <w:rsid w:val="00D56A24"/>
    <w:rsid w:val="00D57D2E"/>
    <w:rsid w:val="00D60141"/>
    <w:rsid w:val="00D602AF"/>
    <w:rsid w:val="00D60467"/>
    <w:rsid w:val="00D6077E"/>
    <w:rsid w:val="00D616BF"/>
    <w:rsid w:val="00D62451"/>
    <w:rsid w:val="00D6282B"/>
    <w:rsid w:val="00D62B90"/>
    <w:rsid w:val="00D62FDD"/>
    <w:rsid w:val="00D635D5"/>
    <w:rsid w:val="00D63953"/>
    <w:rsid w:val="00D644B9"/>
    <w:rsid w:val="00D64662"/>
    <w:rsid w:val="00D651CA"/>
    <w:rsid w:val="00D65B09"/>
    <w:rsid w:val="00D65F8D"/>
    <w:rsid w:val="00D66BF6"/>
    <w:rsid w:val="00D67381"/>
    <w:rsid w:val="00D6765C"/>
    <w:rsid w:val="00D676F2"/>
    <w:rsid w:val="00D70C04"/>
    <w:rsid w:val="00D70E22"/>
    <w:rsid w:val="00D71ABA"/>
    <w:rsid w:val="00D71DE5"/>
    <w:rsid w:val="00D729AE"/>
    <w:rsid w:val="00D72D50"/>
    <w:rsid w:val="00D7348D"/>
    <w:rsid w:val="00D74D06"/>
    <w:rsid w:val="00D764E1"/>
    <w:rsid w:val="00D772FE"/>
    <w:rsid w:val="00D77984"/>
    <w:rsid w:val="00D807A4"/>
    <w:rsid w:val="00D80954"/>
    <w:rsid w:val="00D827C3"/>
    <w:rsid w:val="00D8340A"/>
    <w:rsid w:val="00D8361F"/>
    <w:rsid w:val="00D842DC"/>
    <w:rsid w:val="00D84F75"/>
    <w:rsid w:val="00D85108"/>
    <w:rsid w:val="00D86DC6"/>
    <w:rsid w:val="00D8778F"/>
    <w:rsid w:val="00D87F7F"/>
    <w:rsid w:val="00D9003E"/>
    <w:rsid w:val="00D901C9"/>
    <w:rsid w:val="00D902D0"/>
    <w:rsid w:val="00D90B1C"/>
    <w:rsid w:val="00D91617"/>
    <w:rsid w:val="00D917BA"/>
    <w:rsid w:val="00D918A0"/>
    <w:rsid w:val="00D92805"/>
    <w:rsid w:val="00D92A43"/>
    <w:rsid w:val="00D92C8E"/>
    <w:rsid w:val="00D9339A"/>
    <w:rsid w:val="00D9347F"/>
    <w:rsid w:val="00D9426B"/>
    <w:rsid w:val="00D943D6"/>
    <w:rsid w:val="00D94706"/>
    <w:rsid w:val="00D94BB4"/>
    <w:rsid w:val="00D95A3C"/>
    <w:rsid w:val="00D96EE4"/>
    <w:rsid w:val="00DA166F"/>
    <w:rsid w:val="00DA2552"/>
    <w:rsid w:val="00DA2EFF"/>
    <w:rsid w:val="00DA341E"/>
    <w:rsid w:val="00DA39C9"/>
    <w:rsid w:val="00DA39F7"/>
    <w:rsid w:val="00DA3BCC"/>
    <w:rsid w:val="00DA3F8A"/>
    <w:rsid w:val="00DA4017"/>
    <w:rsid w:val="00DA4307"/>
    <w:rsid w:val="00DA4FE7"/>
    <w:rsid w:val="00DA5C4E"/>
    <w:rsid w:val="00DA6F5F"/>
    <w:rsid w:val="00DA7257"/>
    <w:rsid w:val="00DA739A"/>
    <w:rsid w:val="00DA76D3"/>
    <w:rsid w:val="00DB00B7"/>
    <w:rsid w:val="00DB0131"/>
    <w:rsid w:val="00DB0954"/>
    <w:rsid w:val="00DB0B1E"/>
    <w:rsid w:val="00DB2321"/>
    <w:rsid w:val="00DB26C8"/>
    <w:rsid w:val="00DB318A"/>
    <w:rsid w:val="00DB36DE"/>
    <w:rsid w:val="00DB50BF"/>
    <w:rsid w:val="00DB51EB"/>
    <w:rsid w:val="00DB63C2"/>
    <w:rsid w:val="00DB6F1F"/>
    <w:rsid w:val="00DB7B3B"/>
    <w:rsid w:val="00DB7BCC"/>
    <w:rsid w:val="00DC0408"/>
    <w:rsid w:val="00DC18F1"/>
    <w:rsid w:val="00DC190C"/>
    <w:rsid w:val="00DC1EA9"/>
    <w:rsid w:val="00DC1F9E"/>
    <w:rsid w:val="00DC2D4E"/>
    <w:rsid w:val="00DC5114"/>
    <w:rsid w:val="00DC556E"/>
    <w:rsid w:val="00DC5C4B"/>
    <w:rsid w:val="00DC5E5C"/>
    <w:rsid w:val="00DC74C7"/>
    <w:rsid w:val="00DC7A07"/>
    <w:rsid w:val="00DD0482"/>
    <w:rsid w:val="00DD3382"/>
    <w:rsid w:val="00DD3446"/>
    <w:rsid w:val="00DD46A5"/>
    <w:rsid w:val="00DD5CBF"/>
    <w:rsid w:val="00DE0259"/>
    <w:rsid w:val="00DE1052"/>
    <w:rsid w:val="00DE172F"/>
    <w:rsid w:val="00DE23FE"/>
    <w:rsid w:val="00DE29C6"/>
    <w:rsid w:val="00DE2D40"/>
    <w:rsid w:val="00DE33C9"/>
    <w:rsid w:val="00DE3519"/>
    <w:rsid w:val="00DE352B"/>
    <w:rsid w:val="00DE3775"/>
    <w:rsid w:val="00DE4233"/>
    <w:rsid w:val="00DE428B"/>
    <w:rsid w:val="00DE439F"/>
    <w:rsid w:val="00DE4814"/>
    <w:rsid w:val="00DE50AA"/>
    <w:rsid w:val="00DE516C"/>
    <w:rsid w:val="00DE5270"/>
    <w:rsid w:val="00DE532A"/>
    <w:rsid w:val="00DE5381"/>
    <w:rsid w:val="00DE5FE2"/>
    <w:rsid w:val="00DE6B75"/>
    <w:rsid w:val="00DE6BB3"/>
    <w:rsid w:val="00DE6E24"/>
    <w:rsid w:val="00DE6F7E"/>
    <w:rsid w:val="00DE710D"/>
    <w:rsid w:val="00DF0D9C"/>
    <w:rsid w:val="00DF13B9"/>
    <w:rsid w:val="00DF2463"/>
    <w:rsid w:val="00DF2D2E"/>
    <w:rsid w:val="00DF312F"/>
    <w:rsid w:val="00DF4194"/>
    <w:rsid w:val="00DF4847"/>
    <w:rsid w:val="00DF4963"/>
    <w:rsid w:val="00DF4990"/>
    <w:rsid w:val="00DF795F"/>
    <w:rsid w:val="00DF7BBD"/>
    <w:rsid w:val="00DF7D18"/>
    <w:rsid w:val="00E00109"/>
    <w:rsid w:val="00E00B70"/>
    <w:rsid w:val="00E01A8C"/>
    <w:rsid w:val="00E01B5A"/>
    <w:rsid w:val="00E02270"/>
    <w:rsid w:val="00E0230C"/>
    <w:rsid w:val="00E02620"/>
    <w:rsid w:val="00E02769"/>
    <w:rsid w:val="00E0291C"/>
    <w:rsid w:val="00E02A49"/>
    <w:rsid w:val="00E02CA7"/>
    <w:rsid w:val="00E03CBE"/>
    <w:rsid w:val="00E04685"/>
    <w:rsid w:val="00E0480C"/>
    <w:rsid w:val="00E04F9F"/>
    <w:rsid w:val="00E05D6F"/>
    <w:rsid w:val="00E064FA"/>
    <w:rsid w:val="00E06870"/>
    <w:rsid w:val="00E06887"/>
    <w:rsid w:val="00E06CC6"/>
    <w:rsid w:val="00E07285"/>
    <w:rsid w:val="00E072A1"/>
    <w:rsid w:val="00E07579"/>
    <w:rsid w:val="00E0788F"/>
    <w:rsid w:val="00E07C6F"/>
    <w:rsid w:val="00E1032C"/>
    <w:rsid w:val="00E104AA"/>
    <w:rsid w:val="00E1067E"/>
    <w:rsid w:val="00E124CB"/>
    <w:rsid w:val="00E13008"/>
    <w:rsid w:val="00E143A2"/>
    <w:rsid w:val="00E151D5"/>
    <w:rsid w:val="00E1561A"/>
    <w:rsid w:val="00E161B8"/>
    <w:rsid w:val="00E162C2"/>
    <w:rsid w:val="00E16F13"/>
    <w:rsid w:val="00E17345"/>
    <w:rsid w:val="00E173BF"/>
    <w:rsid w:val="00E20832"/>
    <w:rsid w:val="00E21356"/>
    <w:rsid w:val="00E21617"/>
    <w:rsid w:val="00E21634"/>
    <w:rsid w:val="00E22547"/>
    <w:rsid w:val="00E228A9"/>
    <w:rsid w:val="00E22B8B"/>
    <w:rsid w:val="00E22EA6"/>
    <w:rsid w:val="00E2473D"/>
    <w:rsid w:val="00E24DC6"/>
    <w:rsid w:val="00E253F9"/>
    <w:rsid w:val="00E26618"/>
    <w:rsid w:val="00E26805"/>
    <w:rsid w:val="00E2775D"/>
    <w:rsid w:val="00E278D7"/>
    <w:rsid w:val="00E27A13"/>
    <w:rsid w:val="00E309F1"/>
    <w:rsid w:val="00E3141C"/>
    <w:rsid w:val="00E322A2"/>
    <w:rsid w:val="00E3247B"/>
    <w:rsid w:val="00E32613"/>
    <w:rsid w:val="00E328F9"/>
    <w:rsid w:val="00E33684"/>
    <w:rsid w:val="00E34DC3"/>
    <w:rsid w:val="00E34EA0"/>
    <w:rsid w:val="00E3519B"/>
    <w:rsid w:val="00E35248"/>
    <w:rsid w:val="00E3547E"/>
    <w:rsid w:val="00E36C8D"/>
    <w:rsid w:val="00E36F98"/>
    <w:rsid w:val="00E37133"/>
    <w:rsid w:val="00E377E3"/>
    <w:rsid w:val="00E40277"/>
    <w:rsid w:val="00E4098D"/>
    <w:rsid w:val="00E40D27"/>
    <w:rsid w:val="00E40D59"/>
    <w:rsid w:val="00E40EAD"/>
    <w:rsid w:val="00E40F8F"/>
    <w:rsid w:val="00E4128C"/>
    <w:rsid w:val="00E414F8"/>
    <w:rsid w:val="00E4336B"/>
    <w:rsid w:val="00E43611"/>
    <w:rsid w:val="00E43912"/>
    <w:rsid w:val="00E43CC4"/>
    <w:rsid w:val="00E442E9"/>
    <w:rsid w:val="00E44F01"/>
    <w:rsid w:val="00E45C7E"/>
    <w:rsid w:val="00E4652E"/>
    <w:rsid w:val="00E476E3"/>
    <w:rsid w:val="00E477C3"/>
    <w:rsid w:val="00E47899"/>
    <w:rsid w:val="00E504CB"/>
    <w:rsid w:val="00E507E2"/>
    <w:rsid w:val="00E5080C"/>
    <w:rsid w:val="00E50B3A"/>
    <w:rsid w:val="00E50C58"/>
    <w:rsid w:val="00E51177"/>
    <w:rsid w:val="00E517D5"/>
    <w:rsid w:val="00E52108"/>
    <w:rsid w:val="00E5286F"/>
    <w:rsid w:val="00E52F58"/>
    <w:rsid w:val="00E532D2"/>
    <w:rsid w:val="00E54890"/>
    <w:rsid w:val="00E54CB3"/>
    <w:rsid w:val="00E55873"/>
    <w:rsid w:val="00E558DA"/>
    <w:rsid w:val="00E560BB"/>
    <w:rsid w:val="00E563BA"/>
    <w:rsid w:val="00E569EE"/>
    <w:rsid w:val="00E573FD"/>
    <w:rsid w:val="00E5747E"/>
    <w:rsid w:val="00E57CB2"/>
    <w:rsid w:val="00E60F53"/>
    <w:rsid w:val="00E6203A"/>
    <w:rsid w:val="00E62886"/>
    <w:rsid w:val="00E62DA6"/>
    <w:rsid w:val="00E62F9E"/>
    <w:rsid w:val="00E637EE"/>
    <w:rsid w:val="00E63A54"/>
    <w:rsid w:val="00E63AE9"/>
    <w:rsid w:val="00E644B3"/>
    <w:rsid w:val="00E6492B"/>
    <w:rsid w:val="00E64D5C"/>
    <w:rsid w:val="00E65067"/>
    <w:rsid w:val="00E65942"/>
    <w:rsid w:val="00E65BC7"/>
    <w:rsid w:val="00E65FDF"/>
    <w:rsid w:val="00E66182"/>
    <w:rsid w:val="00E6673C"/>
    <w:rsid w:val="00E66870"/>
    <w:rsid w:val="00E66985"/>
    <w:rsid w:val="00E66C42"/>
    <w:rsid w:val="00E66FFA"/>
    <w:rsid w:val="00E67667"/>
    <w:rsid w:val="00E70A31"/>
    <w:rsid w:val="00E71156"/>
    <w:rsid w:val="00E72F59"/>
    <w:rsid w:val="00E7469E"/>
    <w:rsid w:val="00E756E3"/>
    <w:rsid w:val="00E7576B"/>
    <w:rsid w:val="00E75942"/>
    <w:rsid w:val="00E75C61"/>
    <w:rsid w:val="00E7696E"/>
    <w:rsid w:val="00E76E74"/>
    <w:rsid w:val="00E77AEC"/>
    <w:rsid w:val="00E77BC6"/>
    <w:rsid w:val="00E8017D"/>
    <w:rsid w:val="00E801A7"/>
    <w:rsid w:val="00E8026C"/>
    <w:rsid w:val="00E81D5F"/>
    <w:rsid w:val="00E81F9B"/>
    <w:rsid w:val="00E82036"/>
    <w:rsid w:val="00E825A0"/>
    <w:rsid w:val="00E829F4"/>
    <w:rsid w:val="00E82C90"/>
    <w:rsid w:val="00E83E78"/>
    <w:rsid w:val="00E84BCB"/>
    <w:rsid w:val="00E857AD"/>
    <w:rsid w:val="00E857CB"/>
    <w:rsid w:val="00E85FCF"/>
    <w:rsid w:val="00E8682A"/>
    <w:rsid w:val="00E86AA8"/>
    <w:rsid w:val="00E87B30"/>
    <w:rsid w:val="00E90C6B"/>
    <w:rsid w:val="00E91DD4"/>
    <w:rsid w:val="00E92EA5"/>
    <w:rsid w:val="00E9306A"/>
    <w:rsid w:val="00E940AB"/>
    <w:rsid w:val="00E94117"/>
    <w:rsid w:val="00E946EF"/>
    <w:rsid w:val="00E94BD9"/>
    <w:rsid w:val="00E94C20"/>
    <w:rsid w:val="00E95C04"/>
    <w:rsid w:val="00E96BD3"/>
    <w:rsid w:val="00E97C4A"/>
    <w:rsid w:val="00E97D90"/>
    <w:rsid w:val="00EA09B7"/>
    <w:rsid w:val="00EA0C06"/>
    <w:rsid w:val="00EA0C6B"/>
    <w:rsid w:val="00EA215F"/>
    <w:rsid w:val="00EA27C5"/>
    <w:rsid w:val="00EA2DBB"/>
    <w:rsid w:val="00EA3083"/>
    <w:rsid w:val="00EA3319"/>
    <w:rsid w:val="00EA4643"/>
    <w:rsid w:val="00EA4DDA"/>
    <w:rsid w:val="00EA54E0"/>
    <w:rsid w:val="00EA5984"/>
    <w:rsid w:val="00EA6710"/>
    <w:rsid w:val="00EA71F6"/>
    <w:rsid w:val="00EA7FB7"/>
    <w:rsid w:val="00EB037B"/>
    <w:rsid w:val="00EB198A"/>
    <w:rsid w:val="00EB22FA"/>
    <w:rsid w:val="00EB3A2B"/>
    <w:rsid w:val="00EB54AD"/>
    <w:rsid w:val="00EB611E"/>
    <w:rsid w:val="00EB65E6"/>
    <w:rsid w:val="00EB67F9"/>
    <w:rsid w:val="00EB743F"/>
    <w:rsid w:val="00EB7647"/>
    <w:rsid w:val="00EC0023"/>
    <w:rsid w:val="00EC04CD"/>
    <w:rsid w:val="00EC077B"/>
    <w:rsid w:val="00EC11D2"/>
    <w:rsid w:val="00EC1944"/>
    <w:rsid w:val="00EC19C1"/>
    <w:rsid w:val="00EC203F"/>
    <w:rsid w:val="00EC31C8"/>
    <w:rsid w:val="00EC522F"/>
    <w:rsid w:val="00EC52A7"/>
    <w:rsid w:val="00EC6849"/>
    <w:rsid w:val="00EC723A"/>
    <w:rsid w:val="00EC7273"/>
    <w:rsid w:val="00ED0173"/>
    <w:rsid w:val="00ED02D1"/>
    <w:rsid w:val="00ED1736"/>
    <w:rsid w:val="00ED1B5B"/>
    <w:rsid w:val="00ED3514"/>
    <w:rsid w:val="00ED3640"/>
    <w:rsid w:val="00ED3720"/>
    <w:rsid w:val="00ED3A33"/>
    <w:rsid w:val="00ED5723"/>
    <w:rsid w:val="00ED5E76"/>
    <w:rsid w:val="00ED5F64"/>
    <w:rsid w:val="00ED5FFA"/>
    <w:rsid w:val="00ED6719"/>
    <w:rsid w:val="00ED6E90"/>
    <w:rsid w:val="00ED72CF"/>
    <w:rsid w:val="00ED74E4"/>
    <w:rsid w:val="00ED7A2D"/>
    <w:rsid w:val="00EE023B"/>
    <w:rsid w:val="00EE06C8"/>
    <w:rsid w:val="00EE12BB"/>
    <w:rsid w:val="00EE1A34"/>
    <w:rsid w:val="00EE4281"/>
    <w:rsid w:val="00EE565D"/>
    <w:rsid w:val="00EE5954"/>
    <w:rsid w:val="00EE5B3F"/>
    <w:rsid w:val="00EE6560"/>
    <w:rsid w:val="00EE6954"/>
    <w:rsid w:val="00EE6D83"/>
    <w:rsid w:val="00EE7382"/>
    <w:rsid w:val="00EF0B2D"/>
    <w:rsid w:val="00EF1E35"/>
    <w:rsid w:val="00EF238C"/>
    <w:rsid w:val="00EF338E"/>
    <w:rsid w:val="00EF3453"/>
    <w:rsid w:val="00EF349B"/>
    <w:rsid w:val="00EF3566"/>
    <w:rsid w:val="00EF3D8B"/>
    <w:rsid w:val="00EF4C25"/>
    <w:rsid w:val="00EF4CC7"/>
    <w:rsid w:val="00EF4D3B"/>
    <w:rsid w:val="00EF60AD"/>
    <w:rsid w:val="00EF6B1C"/>
    <w:rsid w:val="00EF6B77"/>
    <w:rsid w:val="00EF7692"/>
    <w:rsid w:val="00EF770A"/>
    <w:rsid w:val="00F000DF"/>
    <w:rsid w:val="00F007F3"/>
    <w:rsid w:val="00F00CEA"/>
    <w:rsid w:val="00F02857"/>
    <w:rsid w:val="00F02A1B"/>
    <w:rsid w:val="00F02ADE"/>
    <w:rsid w:val="00F02CFA"/>
    <w:rsid w:val="00F033ED"/>
    <w:rsid w:val="00F033F2"/>
    <w:rsid w:val="00F0374A"/>
    <w:rsid w:val="00F03F2F"/>
    <w:rsid w:val="00F0406D"/>
    <w:rsid w:val="00F04FD3"/>
    <w:rsid w:val="00F06A3A"/>
    <w:rsid w:val="00F07F0D"/>
    <w:rsid w:val="00F101F2"/>
    <w:rsid w:val="00F11458"/>
    <w:rsid w:val="00F12C7B"/>
    <w:rsid w:val="00F1376D"/>
    <w:rsid w:val="00F1392C"/>
    <w:rsid w:val="00F142C4"/>
    <w:rsid w:val="00F14492"/>
    <w:rsid w:val="00F149BF"/>
    <w:rsid w:val="00F15831"/>
    <w:rsid w:val="00F15C8D"/>
    <w:rsid w:val="00F15CDC"/>
    <w:rsid w:val="00F16432"/>
    <w:rsid w:val="00F16CCE"/>
    <w:rsid w:val="00F16ED4"/>
    <w:rsid w:val="00F17268"/>
    <w:rsid w:val="00F17C33"/>
    <w:rsid w:val="00F17FE6"/>
    <w:rsid w:val="00F22426"/>
    <w:rsid w:val="00F22BCC"/>
    <w:rsid w:val="00F22CEE"/>
    <w:rsid w:val="00F22F7A"/>
    <w:rsid w:val="00F23A0B"/>
    <w:rsid w:val="00F2422D"/>
    <w:rsid w:val="00F24503"/>
    <w:rsid w:val="00F25437"/>
    <w:rsid w:val="00F25CB2"/>
    <w:rsid w:val="00F27573"/>
    <w:rsid w:val="00F275F3"/>
    <w:rsid w:val="00F3046A"/>
    <w:rsid w:val="00F313D0"/>
    <w:rsid w:val="00F31633"/>
    <w:rsid w:val="00F3180C"/>
    <w:rsid w:val="00F31872"/>
    <w:rsid w:val="00F323AE"/>
    <w:rsid w:val="00F32D82"/>
    <w:rsid w:val="00F33912"/>
    <w:rsid w:val="00F343F4"/>
    <w:rsid w:val="00F3485D"/>
    <w:rsid w:val="00F34C75"/>
    <w:rsid w:val="00F34ED7"/>
    <w:rsid w:val="00F3503C"/>
    <w:rsid w:val="00F365DA"/>
    <w:rsid w:val="00F36659"/>
    <w:rsid w:val="00F3696A"/>
    <w:rsid w:val="00F369F6"/>
    <w:rsid w:val="00F36B6F"/>
    <w:rsid w:val="00F37A7B"/>
    <w:rsid w:val="00F40307"/>
    <w:rsid w:val="00F41369"/>
    <w:rsid w:val="00F4176C"/>
    <w:rsid w:val="00F42B05"/>
    <w:rsid w:val="00F42BF9"/>
    <w:rsid w:val="00F42EA5"/>
    <w:rsid w:val="00F43673"/>
    <w:rsid w:val="00F437AE"/>
    <w:rsid w:val="00F439CE"/>
    <w:rsid w:val="00F43B35"/>
    <w:rsid w:val="00F43CF6"/>
    <w:rsid w:val="00F43EDE"/>
    <w:rsid w:val="00F43FC5"/>
    <w:rsid w:val="00F4450A"/>
    <w:rsid w:val="00F448D9"/>
    <w:rsid w:val="00F46144"/>
    <w:rsid w:val="00F46B26"/>
    <w:rsid w:val="00F47B94"/>
    <w:rsid w:val="00F50729"/>
    <w:rsid w:val="00F507A9"/>
    <w:rsid w:val="00F508C1"/>
    <w:rsid w:val="00F51191"/>
    <w:rsid w:val="00F5241B"/>
    <w:rsid w:val="00F52470"/>
    <w:rsid w:val="00F529FD"/>
    <w:rsid w:val="00F536D9"/>
    <w:rsid w:val="00F53FB4"/>
    <w:rsid w:val="00F55093"/>
    <w:rsid w:val="00F55138"/>
    <w:rsid w:val="00F5570D"/>
    <w:rsid w:val="00F55B2C"/>
    <w:rsid w:val="00F55D00"/>
    <w:rsid w:val="00F55DEC"/>
    <w:rsid w:val="00F56875"/>
    <w:rsid w:val="00F56E9D"/>
    <w:rsid w:val="00F57014"/>
    <w:rsid w:val="00F57132"/>
    <w:rsid w:val="00F57489"/>
    <w:rsid w:val="00F60490"/>
    <w:rsid w:val="00F60E29"/>
    <w:rsid w:val="00F61E6A"/>
    <w:rsid w:val="00F62501"/>
    <w:rsid w:val="00F65463"/>
    <w:rsid w:val="00F6660C"/>
    <w:rsid w:val="00F66DE0"/>
    <w:rsid w:val="00F67540"/>
    <w:rsid w:val="00F6779A"/>
    <w:rsid w:val="00F67FB8"/>
    <w:rsid w:val="00F70CFC"/>
    <w:rsid w:val="00F71474"/>
    <w:rsid w:val="00F71844"/>
    <w:rsid w:val="00F721E5"/>
    <w:rsid w:val="00F72546"/>
    <w:rsid w:val="00F72825"/>
    <w:rsid w:val="00F72882"/>
    <w:rsid w:val="00F7300B"/>
    <w:rsid w:val="00F730D8"/>
    <w:rsid w:val="00F7348D"/>
    <w:rsid w:val="00F740D3"/>
    <w:rsid w:val="00F743FB"/>
    <w:rsid w:val="00F748F1"/>
    <w:rsid w:val="00F759F2"/>
    <w:rsid w:val="00F75B68"/>
    <w:rsid w:val="00F80A07"/>
    <w:rsid w:val="00F816A9"/>
    <w:rsid w:val="00F816DF"/>
    <w:rsid w:val="00F820CB"/>
    <w:rsid w:val="00F8241C"/>
    <w:rsid w:val="00F839A6"/>
    <w:rsid w:val="00F83DCF"/>
    <w:rsid w:val="00F83ED2"/>
    <w:rsid w:val="00F8480B"/>
    <w:rsid w:val="00F84B15"/>
    <w:rsid w:val="00F84DFF"/>
    <w:rsid w:val="00F85306"/>
    <w:rsid w:val="00F85367"/>
    <w:rsid w:val="00F853D5"/>
    <w:rsid w:val="00F86677"/>
    <w:rsid w:val="00F87338"/>
    <w:rsid w:val="00F87694"/>
    <w:rsid w:val="00F87A88"/>
    <w:rsid w:val="00F90385"/>
    <w:rsid w:val="00F90543"/>
    <w:rsid w:val="00F91370"/>
    <w:rsid w:val="00F9158D"/>
    <w:rsid w:val="00F9389D"/>
    <w:rsid w:val="00F93D67"/>
    <w:rsid w:val="00F94882"/>
    <w:rsid w:val="00F94BF4"/>
    <w:rsid w:val="00F94EBE"/>
    <w:rsid w:val="00F95732"/>
    <w:rsid w:val="00F962A9"/>
    <w:rsid w:val="00F967FF"/>
    <w:rsid w:val="00F96FA9"/>
    <w:rsid w:val="00F96FED"/>
    <w:rsid w:val="00F97333"/>
    <w:rsid w:val="00F97677"/>
    <w:rsid w:val="00F97F35"/>
    <w:rsid w:val="00FA0897"/>
    <w:rsid w:val="00FA17F9"/>
    <w:rsid w:val="00FA1815"/>
    <w:rsid w:val="00FA1968"/>
    <w:rsid w:val="00FA2373"/>
    <w:rsid w:val="00FA262B"/>
    <w:rsid w:val="00FA35E5"/>
    <w:rsid w:val="00FA46B5"/>
    <w:rsid w:val="00FA4C78"/>
    <w:rsid w:val="00FA4D13"/>
    <w:rsid w:val="00FA5BD3"/>
    <w:rsid w:val="00FA649A"/>
    <w:rsid w:val="00FA66FF"/>
    <w:rsid w:val="00FA790A"/>
    <w:rsid w:val="00FA79FC"/>
    <w:rsid w:val="00FB0AA2"/>
    <w:rsid w:val="00FB14AF"/>
    <w:rsid w:val="00FB18A4"/>
    <w:rsid w:val="00FB2D2F"/>
    <w:rsid w:val="00FB4522"/>
    <w:rsid w:val="00FB4F15"/>
    <w:rsid w:val="00FB5A18"/>
    <w:rsid w:val="00FB5CEC"/>
    <w:rsid w:val="00FB5E78"/>
    <w:rsid w:val="00FB6CE8"/>
    <w:rsid w:val="00FB7ACE"/>
    <w:rsid w:val="00FB7E15"/>
    <w:rsid w:val="00FC0758"/>
    <w:rsid w:val="00FC0A05"/>
    <w:rsid w:val="00FC1AF8"/>
    <w:rsid w:val="00FC3773"/>
    <w:rsid w:val="00FC3F1E"/>
    <w:rsid w:val="00FC4438"/>
    <w:rsid w:val="00FC4572"/>
    <w:rsid w:val="00FC4BBA"/>
    <w:rsid w:val="00FC54B3"/>
    <w:rsid w:val="00FC5D82"/>
    <w:rsid w:val="00FC5E7A"/>
    <w:rsid w:val="00FC6A31"/>
    <w:rsid w:val="00FC7077"/>
    <w:rsid w:val="00FD038B"/>
    <w:rsid w:val="00FD05D8"/>
    <w:rsid w:val="00FD065F"/>
    <w:rsid w:val="00FD0F4A"/>
    <w:rsid w:val="00FD14D5"/>
    <w:rsid w:val="00FD176F"/>
    <w:rsid w:val="00FD4687"/>
    <w:rsid w:val="00FD6A57"/>
    <w:rsid w:val="00FD6BAC"/>
    <w:rsid w:val="00FD7E44"/>
    <w:rsid w:val="00FE05BA"/>
    <w:rsid w:val="00FE0DDD"/>
    <w:rsid w:val="00FE1BCB"/>
    <w:rsid w:val="00FE3FD2"/>
    <w:rsid w:val="00FE4CC0"/>
    <w:rsid w:val="00FE538A"/>
    <w:rsid w:val="00FE54FD"/>
    <w:rsid w:val="00FE573D"/>
    <w:rsid w:val="00FE5A0B"/>
    <w:rsid w:val="00FF0AA6"/>
    <w:rsid w:val="00FF0E78"/>
    <w:rsid w:val="00FF1905"/>
    <w:rsid w:val="00FF199C"/>
    <w:rsid w:val="00FF3AE8"/>
    <w:rsid w:val="00FF542F"/>
    <w:rsid w:val="00FF5ADE"/>
    <w:rsid w:val="00FF6B5A"/>
    <w:rsid w:val="00FF6DB8"/>
    <w:rsid w:val="00FF7648"/>
    <w:rsid w:val="00FF79C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C3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40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A4BED"/>
    <w:pPr>
      <w:keepNext/>
      <w:keepLines/>
      <w:spacing w:after="240"/>
      <w:outlineLvl w:val="0"/>
    </w:pPr>
    <w:rPr>
      <w:rFonts w:eastAsiaTheme="majorEastAsia" w:cs="Times New Roman"/>
      <w:b/>
      <w:bCs/>
      <w:sz w:val="32"/>
      <w:szCs w:val="32"/>
    </w:rPr>
  </w:style>
  <w:style w:type="paragraph" w:styleId="Heading2">
    <w:name w:val="heading 2"/>
    <w:basedOn w:val="Normal"/>
    <w:next w:val="Normal"/>
    <w:link w:val="Heading2Char"/>
    <w:autoRedefine/>
    <w:uiPriority w:val="9"/>
    <w:unhideWhenUsed/>
    <w:qFormat/>
    <w:rsid w:val="00997EE2"/>
    <w:pPr>
      <w:keepNext/>
      <w:keepLines/>
      <w:spacing w:before="40" w:after="0"/>
      <w:outlineLvl w:val="1"/>
    </w:pPr>
    <w:rPr>
      <w:rFonts w:eastAsiaTheme="majorEastAsia" w:cs="Times New Roman"/>
      <w:b/>
      <w:bCs/>
      <w:sz w:val="26"/>
      <w:szCs w:val="26"/>
      <w:lang w:val="en-US"/>
    </w:rPr>
  </w:style>
  <w:style w:type="paragraph" w:styleId="Heading3">
    <w:name w:val="heading 3"/>
    <w:basedOn w:val="Normal"/>
    <w:next w:val="Normal"/>
    <w:link w:val="Heading3Char"/>
    <w:uiPriority w:val="9"/>
    <w:unhideWhenUsed/>
    <w:qFormat/>
    <w:rsid w:val="007C728E"/>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5577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7764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7764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BED"/>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rsid w:val="00997EE2"/>
    <w:rPr>
      <w:rFonts w:ascii="Times New Roman" w:eastAsiaTheme="majorEastAsia" w:hAnsi="Times New Roman" w:cs="Times New Roman"/>
      <w:b/>
      <w:bCs/>
      <w:sz w:val="26"/>
      <w:szCs w:val="26"/>
      <w:lang w:val="en-US"/>
    </w:rPr>
  </w:style>
  <w:style w:type="paragraph" w:styleId="ListParagraph">
    <w:name w:val="List Paragraph"/>
    <w:basedOn w:val="Normal"/>
    <w:uiPriority w:val="34"/>
    <w:qFormat/>
    <w:rsid w:val="00C546EA"/>
    <w:pPr>
      <w:ind w:left="720"/>
      <w:contextualSpacing/>
    </w:pPr>
  </w:style>
  <w:style w:type="paragraph" w:styleId="TOCHeading">
    <w:name w:val="TOC Heading"/>
    <w:basedOn w:val="Heading1"/>
    <w:next w:val="Normal"/>
    <w:uiPriority w:val="39"/>
    <w:unhideWhenUsed/>
    <w:qFormat/>
    <w:rsid w:val="00E40D27"/>
    <w:pPr>
      <w:spacing w:before="480" w:line="276" w:lineRule="auto"/>
      <w:outlineLvl w:val="9"/>
    </w:pPr>
    <w:rPr>
      <w:b w:val="0"/>
      <w:bCs w:val="0"/>
      <w:sz w:val="28"/>
      <w:szCs w:val="28"/>
      <w:lang w:val="en-US" w:eastAsia="ja-JP"/>
    </w:rPr>
  </w:style>
  <w:style w:type="paragraph" w:styleId="TOC1">
    <w:name w:val="toc 1"/>
    <w:basedOn w:val="Normal"/>
    <w:next w:val="Normal"/>
    <w:autoRedefine/>
    <w:uiPriority w:val="39"/>
    <w:unhideWhenUsed/>
    <w:rsid w:val="00E40D27"/>
    <w:pPr>
      <w:tabs>
        <w:tab w:val="right" w:leader="dot" w:pos="9016"/>
      </w:tabs>
      <w:spacing w:after="100"/>
    </w:pPr>
  </w:style>
  <w:style w:type="paragraph" w:styleId="TOC2">
    <w:name w:val="toc 2"/>
    <w:basedOn w:val="Normal"/>
    <w:next w:val="Normal"/>
    <w:autoRedefine/>
    <w:uiPriority w:val="39"/>
    <w:unhideWhenUsed/>
    <w:rsid w:val="00E40D27"/>
    <w:pPr>
      <w:spacing w:after="100"/>
      <w:ind w:left="220"/>
    </w:pPr>
  </w:style>
  <w:style w:type="character" w:styleId="Hyperlink">
    <w:name w:val="Hyperlink"/>
    <w:basedOn w:val="DefaultParagraphFont"/>
    <w:uiPriority w:val="99"/>
    <w:unhideWhenUsed/>
    <w:rsid w:val="00E40D27"/>
    <w:rPr>
      <w:color w:val="0563C1" w:themeColor="hyperlink"/>
      <w:u w:val="single"/>
    </w:rPr>
  </w:style>
  <w:style w:type="paragraph" w:styleId="BalloonText">
    <w:name w:val="Balloon Text"/>
    <w:basedOn w:val="Normal"/>
    <w:link w:val="BalloonTextChar"/>
    <w:uiPriority w:val="99"/>
    <w:semiHidden/>
    <w:unhideWhenUsed/>
    <w:rsid w:val="002E52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2B2"/>
    <w:rPr>
      <w:rFonts w:ascii="Tahoma" w:hAnsi="Tahoma" w:cs="Tahoma"/>
      <w:sz w:val="16"/>
      <w:szCs w:val="16"/>
    </w:rPr>
  </w:style>
  <w:style w:type="paragraph" w:styleId="Header">
    <w:name w:val="header"/>
    <w:basedOn w:val="Normal"/>
    <w:link w:val="HeaderChar"/>
    <w:uiPriority w:val="99"/>
    <w:unhideWhenUsed/>
    <w:rsid w:val="002E52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2B2"/>
  </w:style>
  <w:style w:type="paragraph" w:styleId="Footer">
    <w:name w:val="footer"/>
    <w:basedOn w:val="Normal"/>
    <w:link w:val="FooterChar"/>
    <w:uiPriority w:val="99"/>
    <w:unhideWhenUsed/>
    <w:rsid w:val="002E52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2B2"/>
  </w:style>
  <w:style w:type="character" w:customStyle="1" w:styleId="Heading3Char">
    <w:name w:val="Heading 3 Char"/>
    <w:basedOn w:val="DefaultParagraphFont"/>
    <w:link w:val="Heading3"/>
    <w:uiPriority w:val="9"/>
    <w:rsid w:val="007C728E"/>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55577E"/>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FD0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77D57"/>
    <w:rPr>
      <w:color w:val="605E5C"/>
      <w:shd w:val="clear" w:color="auto" w:fill="E1DFDD"/>
    </w:rPr>
  </w:style>
  <w:style w:type="character" w:customStyle="1" w:styleId="Heading5Char">
    <w:name w:val="Heading 5 Char"/>
    <w:basedOn w:val="DefaultParagraphFont"/>
    <w:link w:val="Heading5"/>
    <w:uiPriority w:val="9"/>
    <w:semiHidden/>
    <w:rsid w:val="0037764A"/>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37764A"/>
    <w:rPr>
      <w:rFonts w:asciiTheme="majorHAnsi" w:eastAsiaTheme="majorEastAsia" w:hAnsiTheme="majorHAnsi" w:cstheme="majorBidi"/>
      <w:color w:val="1F3763" w:themeColor="accent1" w:themeShade="7F"/>
      <w:sz w:val="24"/>
    </w:rPr>
  </w:style>
  <w:style w:type="character" w:styleId="Strong">
    <w:name w:val="Strong"/>
    <w:basedOn w:val="DefaultParagraphFont"/>
    <w:uiPriority w:val="22"/>
    <w:qFormat/>
    <w:rsid w:val="001A54F9"/>
    <w:rPr>
      <w:b/>
      <w:bCs/>
    </w:rPr>
  </w:style>
  <w:style w:type="character" w:styleId="Emphasis">
    <w:name w:val="Emphasis"/>
    <w:basedOn w:val="DefaultParagraphFont"/>
    <w:uiPriority w:val="20"/>
    <w:qFormat/>
    <w:rsid w:val="00546B6D"/>
    <w:rPr>
      <w:i/>
      <w:iCs/>
    </w:rPr>
  </w:style>
  <w:style w:type="paragraph" w:styleId="NormalWeb">
    <w:name w:val="Normal (Web)"/>
    <w:basedOn w:val="Normal"/>
    <w:uiPriority w:val="99"/>
    <w:unhideWhenUsed/>
    <w:rsid w:val="00433C34"/>
    <w:pPr>
      <w:spacing w:before="100" w:beforeAutospacing="1" w:after="100" w:afterAutospacing="1" w:line="240" w:lineRule="auto"/>
      <w:jc w:val="left"/>
    </w:pPr>
    <w:rPr>
      <w:rFonts w:eastAsia="Times New Roman" w:cs="Times New Roman"/>
      <w:szCs w:val="24"/>
      <w:lang w:val="en-US" w:eastAsia="en-US"/>
    </w:rPr>
  </w:style>
  <w:style w:type="paragraph" w:styleId="TOC3">
    <w:name w:val="toc 3"/>
    <w:basedOn w:val="Normal"/>
    <w:next w:val="Normal"/>
    <w:autoRedefine/>
    <w:uiPriority w:val="39"/>
    <w:unhideWhenUsed/>
    <w:rsid w:val="00566050"/>
    <w:pPr>
      <w:spacing w:after="100"/>
      <w:ind w:left="480"/>
    </w:pPr>
  </w:style>
  <w:style w:type="character" w:customStyle="1" w:styleId="mdc-buttonlabel">
    <w:name w:val="mdc-button__label"/>
    <w:basedOn w:val="DefaultParagraphFont"/>
    <w:rsid w:val="00607CA5"/>
  </w:style>
  <w:style w:type="character" w:styleId="PlaceholderText">
    <w:name w:val="Placeholder Text"/>
    <w:basedOn w:val="DefaultParagraphFont"/>
    <w:uiPriority w:val="99"/>
    <w:semiHidden/>
    <w:rsid w:val="00F820CB"/>
    <w:rPr>
      <w:color w:val="666666"/>
    </w:rPr>
  </w:style>
  <w:style w:type="character" w:customStyle="1" w:styleId="mord">
    <w:name w:val="mord"/>
    <w:basedOn w:val="DefaultParagraphFont"/>
    <w:rsid w:val="00F820CB"/>
  </w:style>
  <w:style w:type="character" w:customStyle="1" w:styleId="mpunct">
    <w:name w:val="mpunct"/>
    <w:basedOn w:val="DefaultParagraphFont"/>
    <w:rsid w:val="00F820CB"/>
  </w:style>
  <w:style w:type="character" w:customStyle="1" w:styleId="mbin">
    <w:name w:val="mbin"/>
    <w:basedOn w:val="DefaultParagraphFont"/>
    <w:rsid w:val="00F820CB"/>
  </w:style>
  <w:style w:type="character" w:customStyle="1" w:styleId="katex-mathml">
    <w:name w:val="katex-mathml"/>
    <w:basedOn w:val="DefaultParagraphFont"/>
    <w:rsid w:val="00DD5CBF"/>
  </w:style>
  <w:style w:type="character" w:customStyle="1" w:styleId="mrel">
    <w:name w:val="mrel"/>
    <w:basedOn w:val="DefaultParagraphFont"/>
    <w:rsid w:val="00DD5CBF"/>
  </w:style>
  <w:style w:type="character" w:customStyle="1" w:styleId="export-sheets-button">
    <w:name w:val="export-sheets-button"/>
    <w:basedOn w:val="DefaultParagraphFont"/>
    <w:rsid w:val="00E52F58"/>
  </w:style>
  <w:style w:type="table" w:styleId="GridTable5Dark-Accent2">
    <w:name w:val="Grid Table 5 Dark Accent 2"/>
    <w:basedOn w:val="TableNormal"/>
    <w:uiPriority w:val="50"/>
    <w:rsid w:val="00703D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citation-48">
    <w:name w:val="citation-48"/>
    <w:basedOn w:val="DefaultParagraphFont"/>
    <w:rsid w:val="00F42EA5"/>
  </w:style>
  <w:style w:type="character" w:customStyle="1" w:styleId="citation-47">
    <w:name w:val="citation-47"/>
    <w:basedOn w:val="DefaultParagraphFont"/>
    <w:rsid w:val="00F42EA5"/>
  </w:style>
  <w:style w:type="character" w:customStyle="1" w:styleId="citation-46">
    <w:name w:val="citation-46"/>
    <w:basedOn w:val="DefaultParagraphFont"/>
    <w:rsid w:val="00F42EA5"/>
  </w:style>
  <w:style w:type="character" w:customStyle="1" w:styleId="citation-45">
    <w:name w:val="citation-45"/>
    <w:basedOn w:val="DefaultParagraphFont"/>
    <w:rsid w:val="00F42EA5"/>
  </w:style>
  <w:style w:type="character" w:customStyle="1" w:styleId="citation-44">
    <w:name w:val="citation-44"/>
    <w:basedOn w:val="DefaultParagraphFont"/>
    <w:rsid w:val="00F42EA5"/>
  </w:style>
  <w:style w:type="character" w:customStyle="1" w:styleId="citation-43">
    <w:name w:val="citation-43"/>
    <w:basedOn w:val="DefaultParagraphFont"/>
    <w:rsid w:val="00F42EA5"/>
  </w:style>
  <w:style w:type="character" w:customStyle="1" w:styleId="animating">
    <w:name w:val="animating"/>
    <w:basedOn w:val="DefaultParagraphFont"/>
    <w:rsid w:val="002B4952"/>
  </w:style>
  <w:style w:type="paragraph" w:customStyle="1" w:styleId="my-2">
    <w:name w:val="my-2"/>
    <w:basedOn w:val="Normal"/>
    <w:rsid w:val="00DF0D9C"/>
    <w:pPr>
      <w:spacing w:before="100" w:beforeAutospacing="1" w:after="100" w:afterAutospacing="1" w:line="240" w:lineRule="auto"/>
      <w:jc w:val="left"/>
    </w:pPr>
    <w:rPr>
      <w:rFonts w:eastAsia="Times New Roman" w:cs="Times New Roman"/>
      <w:szCs w:val="24"/>
      <w:lang w:val="en-US" w:eastAsia="en-US"/>
    </w:rPr>
  </w:style>
  <w:style w:type="character" w:customStyle="1" w:styleId="text-box-trim-both">
    <w:name w:val="text-box-trim-both"/>
    <w:basedOn w:val="DefaultParagraphFont"/>
    <w:rsid w:val="0014066C"/>
  </w:style>
  <w:style w:type="paragraph" w:styleId="Title">
    <w:name w:val="Title"/>
    <w:basedOn w:val="Normal"/>
    <w:next w:val="Normal"/>
    <w:link w:val="TitleChar"/>
    <w:autoRedefine/>
    <w:uiPriority w:val="10"/>
    <w:qFormat/>
    <w:rsid w:val="0084503E"/>
    <w:pPr>
      <w:spacing w:after="0" w:line="480" w:lineRule="auto"/>
      <w:contextualSpacing/>
      <w:jc w:val="center"/>
    </w:pPr>
    <w:rPr>
      <w:rFonts w:eastAsiaTheme="majorEastAsia" w:cstheme="majorBidi"/>
      <w:b/>
      <w:spacing w:val="-10"/>
      <w:kern w:val="28"/>
      <w:sz w:val="28"/>
      <w:szCs w:val="52"/>
      <w:lang w:eastAsia="en-US"/>
    </w:rPr>
  </w:style>
  <w:style w:type="character" w:customStyle="1" w:styleId="TitleChar">
    <w:name w:val="Title Char"/>
    <w:basedOn w:val="DefaultParagraphFont"/>
    <w:link w:val="Title"/>
    <w:uiPriority w:val="10"/>
    <w:rsid w:val="0084503E"/>
    <w:rPr>
      <w:rFonts w:ascii="Times New Roman" w:eastAsiaTheme="majorEastAsia" w:hAnsi="Times New Roman" w:cstheme="majorBidi"/>
      <w:b/>
      <w:spacing w:val="-10"/>
      <w:kern w:val="28"/>
      <w:sz w:val="28"/>
      <w:szCs w:val="52"/>
      <w:lang w:eastAsia="en-US"/>
    </w:rPr>
  </w:style>
  <w:style w:type="character" w:customStyle="1" w:styleId="relative">
    <w:name w:val="relative"/>
    <w:basedOn w:val="DefaultParagraphFont"/>
    <w:rsid w:val="00271511"/>
  </w:style>
  <w:style w:type="paragraph" w:customStyle="1" w:styleId="not-prose">
    <w:name w:val="not-prose"/>
    <w:basedOn w:val="Normal"/>
    <w:rsid w:val="00271511"/>
    <w:pPr>
      <w:spacing w:before="100" w:beforeAutospacing="1" w:after="100" w:afterAutospacing="1" w:line="240" w:lineRule="auto"/>
      <w:jc w:val="left"/>
    </w:pPr>
    <w:rPr>
      <w:rFonts w:eastAsia="Times New Roman" w:cs="Times New Roman"/>
      <w:szCs w:val="24"/>
      <w:lang w:val="en-US" w:eastAsia="en-US"/>
    </w:rPr>
  </w:style>
  <w:style w:type="character" w:customStyle="1" w:styleId="citation-420">
    <w:name w:val="citation-420"/>
    <w:basedOn w:val="DefaultParagraphFont"/>
    <w:rsid w:val="008124B5"/>
  </w:style>
  <w:style w:type="character" w:customStyle="1" w:styleId="citation-418">
    <w:name w:val="citation-418"/>
    <w:basedOn w:val="DefaultParagraphFont"/>
    <w:rsid w:val="008124B5"/>
  </w:style>
  <w:style w:type="character" w:customStyle="1" w:styleId="ms-1">
    <w:name w:val="ms-1"/>
    <w:basedOn w:val="DefaultParagraphFont"/>
    <w:rsid w:val="003667CB"/>
  </w:style>
  <w:style w:type="character" w:customStyle="1" w:styleId="max-w-15ch">
    <w:name w:val="max-w-[15ch]"/>
    <w:basedOn w:val="DefaultParagraphFont"/>
    <w:rsid w:val="003667CB"/>
  </w:style>
  <w:style w:type="character" w:customStyle="1" w:styleId="-me-1">
    <w:name w:val="-me-1"/>
    <w:basedOn w:val="DefaultParagraphFont"/>
    <w:rsid w:val="00166ABB"/>
  </w:style>
  <w:style w:type="paragraph" w:customStyle="1" w:styleId="Default">
    <w:name w:val="Default"/>
    <w:rsid w:val="00C3377C"/>
    <w:pPr>
      <w:autoSpaceDE w:val="0"/>
      <w:autoSpaceDN w:val="0"/>
      <w:adjustRightInd w:val="0"/>
      <w:spacing w:after="0" w:line="240" w:lineRule="auto"/>
      <w:jc w:val="both"/>
    </w:pPr>
    <w:rPr>
      <w:rFonts w:ascii="Arial" w:eastAsia="Times New Roman" w:hAnsi="Arial" w:cs="Arial"/>
      <w:color w:val="000000"/>
      <w:sz w:val="24"/>
      <w:szCs w:val="24"/>
      <w:lang w:val="en-US" w:eastAsia="en-US"/>
    </w:rPr>
  </w:style>
  <w:style w:type="character" w:customStyle="1" w:styleId="button-container">
    <w:name w:val="button-container"/>
    <w:basedOn w:val="DefaultParagraphFont"/>
    <w:rsid w:val="007735C3"/>
  </w:style>
  <w:style w:type="character" w:customStyle="1" w:styleId="citation-4">
    <w:name w:val="citation-4"/>
    <w:basedOn w:val="DefaultParagraphFont"/>
    <w:rsid w:val="007735C3"/>
  </w:style>
  <w:style w:type="paragraph" w:customStyle="1" w:styleId="NumberedStyle">
    <w:name w:val="Numbered Style"/>
    <w:basedOn w:val="Normal"/>
    <w:link w:val="NumberedStyleChar"/>
    <w:rsid w:val="008A7F02"/>
    <w:pPr>
      <w:keepNext/>
      <w:numPr>
        <w:numId w:val="31"/>
      </w:numPr>
      <w:spacing w:before="60" w:after="60" w:line="240" w:lineRule="auto"/>
      <w:ind w:hanging="720"/>
      <w:jc w:val="left"/>
    </w:pPr>
    <w:rPr>
      <w:rFonts w:ascii="Arial" w:eastAsia="Times New Roman" w:hAnsi="Arial" w:cs="Arial"/>
      <w:b/>
      <w:sz w:val="22"/>
      <w:lang w:eastAsia="en-US"/>
    </w:rPr>
  </w:style>
  <w:style w:type="character" w:customStyle="1" w:styleId="NumberedStyleChar">
    <w:name w:val="Numbered Style Char"/>
    <w:link w:val="NumberedStyle"/>
    <w:rsid w:val="008A7F02"/>
    <w:rPr>
      <w:rFonts w:ascii="Arial" w:eastAsia="Times New Roman" w:hAnsi="Arial" w:cs="Arial"/>
      <w:b/>
      <w:lang w:eastAsia="en-US"/>
    </w:rPr>
  </w:style>
  <w:style w:type="character" w:customStyle="1" w:styleId="citation-590">
    <w:name w:val="citation-590"/>
    <w:basedOn w:val="DefaultParagraphFont"/>
    <w:rsid w:val="008628F1"/>
  </w:style>
  <w:style w:type="character" w:customStyle="1" w:styleId="citation-588">
    <w:name w:val="citation-588"/>
    <w:basedOn w:val="DefaultParagraphFont"/>
    <w:rsid w:val="008628F1"/>
  </w:style>
  <w:style w:type="character" w:customStyle="1" w:styleId="citation-586">
    <w:name w:val="citation-586"/>
    <w:basedOn w:val="DefaultParagraphFont"/>
    <w:rsid w:val="008628F1"/>
  </w:style>
  <w:style w:type="character" w:customStyle="1" w:styleId="inline-block">
    <w:name w:val="inline-block"/>
    <w:basedOn w:val="DefaultParagraphFont"/>
    <w:rsid w:val="005360B5"/>
  </w:style>
  <w:style w:type="character" w:customStyle="1" w:styleId="opacity-50">
    <w:name w:val="opacity-50"/>
    <w:basedOn w:val="DefaultParagraphFont"/>
    <w:rsid w:val="005360B5"/>
  </w:style>
  <w:style w:type="table" w:styleId="ListTable3">
    <w:name w:val="List Table 3"/>
    <w:basedOn w:val="TableNormal"/>
    <w:uiPriority w:val="48"/>
    <w:rsid w:val="005360B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citation">
    <w:name w:val="citation"/>
    <w:basedOn w:val="DefaultParagraphFont"/>
    <w:rsid w:val="000A1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94763">
      <w:bodyDiv w:val="1"/>
      <w:marLeft w:val="0"/>
      <w:marRight w:val="0"/>
      <w:marTop w:val="0"/>
      <w:marBottom w:val="0"/>
      <w:divBdr>
        <w:top w:val="none" w:sz="0" w:space="0" w:color="auto"/>
        <w:left w:val="none" w:sz="0" w:space="0" w:color="auto"/>
        <w:bottom w:val="none" w:sz="0" w:space="0" w:color="auto"/>
        <w:right w:val="none" w:sz="0" w:space="0" w:color="auto"/>
      </w:divBdr>
    </w:div>
    <w:div w:id="26611170">
      <w:bodyDiv w:val="1"/>
      <w:marLeft w:val="0"/>
      <w:marRight w:val="0"/>
      <w:marTop w:val="0"/>
      <w:marBottom w:val="0"/>
      <w:divBdr>
        <w:top w:val="none" w:sz="0" w:space="0" w:color="auto"/>
        <w:left w:val="none" w:sz="0" w:space="0" w:color="auto"/>
        <w:bottom w:val="none" w:sz="0" w:space="0" w:color="auto"/>
        <w:right w:val="none" w:sz="0" w:space="0" w:color="auto"/>
      </w:divBdr>
    </w:div>
    <w:div w:id="53239867">
      <w:bodyDiv w:val="1"/>
      <w:marLeft w:val="0"/>
      <w:marRight w:val="0"/>
      <w:marTop w:val="0"/>
      <w:marBottom w:val="0"/>
      <w:divBdr>
        <w:top w:val="none" w:sz="0" w:space="0" w:color="auto"/>
        <w:left w:val="none" w:sz="0" w:space="0" w:color="auto"/>
        <w:bottom w:val="none" w:sz="0" w:space="0" w:color="auto"/>
        <w:right w:val="none" w:sz="0" w:space="0" w:color="auto"/>
      </w:divBdr>
    </w:div>
    <w:div w:id="84496899">
      <w:bodyDiv w:val="1"/>
      <w:marLeft w:val="0"/>
      <w:marRight w:val="0"/>
      <w:marTop w:val="0"/>
      <w:marBottom w:val="0"/>
      <w:divBdr>
        <w:top w:val="none" w:sz="0" w:space="0" w:color="auto"/>
        <w:left w:val="none" w:sz="0" w:space="0" w:color="auto"/>
        <w:bottom w:val="none" w:sz="0" w:space="0" w:color="auto"/>
        <w:right w:val="none" w:sz="0" w:space="0" w:color="auto"/>
      </w:divBdr>
    </w:div>
    <w:div w:id="92435065">
      <w:bodyDiv w:val="1"/>
      <w:marLeft w:val="0"/>
      <w:marRight w:val="0"/>
      <w:marTop w:val="0"/>
      <w:marBottom w:val="0"/>
      <w:divBdr>
        <w:top w:val="none" w:sz="0" w:space="0" w:color="auto"/>
        <w:left w:val="none" w:sz="0" w:space="0" w:color="auto"/>
        <w:bottom w:val="none" w:sz="0" w:space="0" w:color="auto"/>
        <w:right w:val="none" w:sz="0" w:space="0" w:color="auto"/>
      </w:divBdr>
    </w:div>
    <w:div w:id="100731251">
      <w:bodyDiv w:val="1"/>
      <w:marLeft w:val="0"/>
      <w:marRight w:val="0"/>
      <w:marTop w:val="0"/>
      <w:marBottom w:val="0"/>
      <w:divBdr>
        <w:top w:val="none" w:sz="0" w:space="0" w:color="auto"/>
        <w:left w:val="none" w:sz="0" w:space="0" w:color="auto"/>
        <w:bottom w:val="none" w:sz="0" w:space="0" w:color="auto"/>
        <w:right w:val="none" w:sz="0" w:space="0" w:color="auto"/>
      </w:divBdr>
    </w:div>
    <w:div w:id="126706320">
      <w:bodyDiv w:val="1"/>
      <w:marLeft w:val="0"/>
      <w:marRight w:val="0"/>
      <w:marTop w:val="0"/>
      <w:marBottom w:val="0"/>
      <w:divBdr>
        <w:top w:val="none" w:sz="0" w:space="0" w:color="auto"/>
        <w:left w:val="none" w:sz="0" w:space="0" w:color="auto"/>
        <w:bottom w:val="none" w:sz="0" w:space="0" w:color="auto"/>
        <w:right w:val="none" w:sz="0" w:space="0" w:color="auto"/>
      </w:divBdr>
      <w:divsChild>
        <w:div w:id="2005815575">
          <w:marLeft w:val="0"/>
          <w:marRight w:val="0"/>
          <w:marTop w:val="0"/>
          <w:marBottom w:val="0"/>
          <w:divBdr>
            <w:top w:val="none" w:sz="0" w:space="0" w:color="auto"/>
            <w:left w:val="none" w:sz="0" w:space="0" w:color="auto"/>
            <w:bottom w:val="none" w:sz="0" w:space="0" w:color="auto"/>
            <w:right w:val="none" w:sz="0" w:space="0" w:color="auto"/>
          </w:divBdr>
          <w:divsChild>
            <w:div w:id="1091194034">
              <w:marLeft w:val="0"/>
              <w:marRight w:val="0"/>
              <w:marTop w:val="0"/>
              <w:marBottom w:val="0"/>
              <w:divBdr>
                <w:top w:val="none" w:sz="0" w:space="0" w:color="auto"/>
                <w:left w:val="none" w:sz="0" w:space="0" w:color="auto"/>
                <w:bottom w:val="none" w:sz="0" w:space="0" w:color="auto"/>
                <w:right w:val="none" w:sz="0" w:space="0" w:color="auto"/>
              </w:divBdr>
              <w:divsChild>
                <w:div w:id="646862902">
                  <w:marLeft w:val="0"/>
                  <w:marRight w:val="0"/>
                  <w:marTop w:val="0"/>
                  <w:marBottom w:val="0"/>
                  <w:divBdr>
                    <w:top w:val="none" w:sz="0" w:space="0" w:color="auto"/>
                    <w:left w:val="none" w:sz="0" w:space="0" w:color="auto"/>
                    <w:bottom w:val="none" w:sz="0" w:space="0" w:color="auto"/>
                    <w:right w:val="none" w:sz="0" w:space="0" w:color="auto"/>
                  </w:divBdr>
                  <w:divsChild>
                    <w:div w:id="311642355">
                      <w:marLeft w:val="0"/>
                      <w:marRight w:val="0"/>
                      <w:marTop w:val="0"/>
                      <w:marBottom w:val="0"/>
                      <w:divBdr>
                        <w:top w:val="none" w:sz="0" w:space="0" w:color="auto"/>
                        <w:left w:val="none" w:sz="0" w:space="0" w:color="auto"/>
                        <w:bottom w:val="none" w:sz="0" w:space="0" w:color="auto"/>
                        <w:right w:val="none" w:sz="0" w:space="0" w:color="auto"/>
                      </w:divBdr>
                      <w:divsChild>
                        <w:div w:id="159389444">
                          <w:marLeft w:val="0"/>
                          <w:marRight w:val="0"/>
                          <w:marTop w:val="0"/>
                          <w:marBottom w:val="0"/>
                          <w:divBdr>
                            <w:top w:val="none" w:sz="0" w:space="0" w:color="auto"/>
                            <w:left w:val="none" w:sz="0" w:space="0" w:color="auto"/>
                            <w:bottom w:val="none" w:sz="0" w:space="0" w:color="auto"/>
                            <w:right w:val="none" w:sz="0" w:space="0" w:color="auto"/>
                          </w:divBdr>
                          <w:divsChild>
                            <w:div w:id="646937445">
                              <w:marLeft w:val="0"/>
                              <w:marRight w:val="0"/>
                              <w:marTop w:val="0"/>
                              <w:marBottom w:val="0"/>
                              <w:divBdr>
                                <w:top w:val="none" w:sz="0" w:space="0" w:color="auto"/>
                                <w:left w:val="none" w:sz="0" w:space="0" w:color="auto"/>
                                <w:bottom w:val="none" w:sz="0" w:space="0" w:color="auto"/>
                                <w:right w:val="none" w:sz="0" w:space="0" w:color="auto"/>
                              </w:divBdr>
                              <w:divsChild>
                                <w:div w:id="883175205">
                                  <w:marLeft w:val="0"/>
                                  <w:marRight w:val="0"/>
                                  <w:marTop w:val="0"/>
                                  <w:marBottom w:val="0"/>
                                  <w:divBdr>
                                    <w:top w:val="none" w:sz="0" w:space="0" w:color="auto"/>
                                    <w:left w:val="none" w:sz="0" w:space="0" w:color="auto"/>
                                    <w:bottom w:val="none" w:sz="0" w:space="0" w:color="auto"/>
                                    <w:right w:val="none" w:sz="0" w:space="0" w:color="auto"/>
                                  </w:divBdr>
                                  <w:divsChild>
                                    <w:div w:id="8693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96981">
      <w:bodyDiv w:val="1"/>
      <w:marLeft w:val="0"/>
      <w:marRight w:val="0"/>
      <w:marTop w:val="0"/>
      <w:marBottom w:val="0"/>
      <w:divBdr>
        <w:top w:val="none" w:sz="0" w:space="0" w:color="auto"/>
        <w:left w:val="none" w:sz="0" w:space="0" w:color="auto"/>
        <w:bottom w:val="none" w:sz="0" w:space="0" w:color="auto"/>
        <w:right w:val="none" w:sz="0" w:space="0" w:color="auto"/>
      </w:divBdr>
    </w:div>
    <w:div w:id="173307794">
      <w:bodyDiv w:val="1"/>
      <w:marLeft w:val="0"/>
      <w:marRight w:val="0"/>
      <w:marTop w:val="0"/>
      <w:marBottom w:val="0"/>
      <w:divBdr>
        <w:top w:val="none" w:sz="0" w:space="0" w:color="auto"/>
        <w:left w:val="none" w:sz="0" w:space="0" w:color="auto"/>
        <w:bottom w:val="none" w:sz="0" w:space="0" w:color="auto"/>
        <w:right w:val="none" w:sz="0" w:space="0" w:color="auto"/>
      </w:divBdr>
    </w:div>
    <w:div w:id="181359350">
      <w:bodyDiv w:val="1"/>
      <w:marLeft w:val="0"/>
      <w:marRight w:val="0"/>
      <w:marTop w:val="0"/>
      <w:marBottom w:val="0"/>
      <w:divBdr>
        <w:top w:val="none" w:sz="0" w:space="0" w:color="auto"/>
        <w:left w:val="none" w:sz="0" w:space="0" w:color="auto"/>
        <w:bottom w:val="none" w:sz="0" w:space="0" w:color="auto"/>
        <w:right w:val="none" w:sz="0" w:space="0" w:color="auto"/>
      </w:divBdr>
    </w:div>
    <w:div w:id="193425176">
      <w:bodyDiv w:val="1"/>
      <w:marLeft w:val="0"/>
      <w:marRight w:val="0"/>
      <w:marTop w:val="0"/>
      <w:marBottom w:val="0"/>
      <w:divBdr>
        <w:top w:val="none" w:sz="0" w:space="0" w:color="auto"/>
        <w:left w:val="none" w:sz="0" w:space="0" w:color="auto"/>
        <w:bottom w:val="none" w:sz="0" w:space="0" w:color="auto"/>
        <w:right w:val="none" w:sz="0" w:space="0" w:color="auto"/>
      </w:divBdr>
    </w:div>
    <w:div w:id="200019664">
      <w:bodyDiv w:val="1"/>
      <w:marLeft w:val="0"/>
      <w:marRight w:val="0"/>
      <w:marTop w:val="0"/>
      <w:marBottom w:val="0"/>
      <w:divBdr>
        <w:top w:val="none" w:sz="0" w:space="0" w:color="auto"/>
        <w:left w:val="none" w:sz="0" w:space="0" w:color="auto"/>
        <w:bottom w:val="none" w:sz="0" w:space="0" w:color="auto"/>
        <w:right w:val="none" w:sz="0" w:space="0" w:color="auto"/>
      </w:divBdr>
    </w:div>
    <w:div w:id="205534940">
      <w:bodyDiv w:val="1"/>
      <w:marLeft w:val="0"/>
      <w:marRight w:val="0"/>
      <w:marTop w:val="0"/>
      <w:marBottom w:val="0"/>
      <w:divBdr>
        <w:top w:val="none" w:sz="0" w:space="0" w:color="auto"/>
        <w:left w:val="none" w:sz="0" w:space="0" w:color="auto"/>
        <w:bottom w:val="none" w:sz="0" w:space="0" w:color="auto"/>
        <w:right w:val="none" w:sz="0" w:space="0" w:color="auto"/>
      </w:divBdr>
    </w:div>
    <w:div w:id="206140761">
      <w:bodyDiv w:val="1"/>
      <w:marLeft w:val="0"/>
      <w:marRight w:val="0"/>
      <w:marTop w:val="0"/>
      <w:marBottom w:val="0"/>
      <w:divBdr>
        <w:top w:val="none" w:sz="0" w:space="0" w:color="auto"/>
        <w:left w:val="none" w:sz="0" w:space="0" w:color="auto"/>
        <w:bottom w:val="none" w:sz="0" w:space="0" w:color="auto"/>
        <w:right w:val="none" w:sz="0" w:space="0" w:color="auto"/>
      </w:divBdr>
    </w:div>
    <w:div w:id="210651210">
      <w:bodyDiv w:val="1"/>
      <w:marLeft w:val="0"/>
      <w:marRight w:val="0"/>
      <w:marTop w:val="0"/>
      <w:marBottom w:val="0"/>
      <w:divBdr>
        <w:top w:val="none" w:sz="0" w:space="0" w:color="auto"/>
        <w:left w:val="none" w:sz="0" w:space="0" w:color="auto"/>
        <w:bottom w:val="none" w:sz="0" w:space="0" w:color="auto"/>
        <w:right w:val="none" w:sz="0" w:space="0" w:color="auto"/>
      </w:divBdr>
      <w:divsChild>
        <w:div w:id="1832677511">
          <w:marLeft w:val="0"/>
          <w:marRight w:val="0"/>
          <w:marTop w:val="0"/>
          <w:marBottom w:val="0"/>
          <w:divBdr>
            <w:top w:val="none" w:sz="0" w:space="0" w:color="auto"/>
            <w:left w:val="none" w:sz="0" w:space="0" w:color="auto"/>
            <w:bottom w:val="none" w:sz="0" w:space="0" w:color="auto"/>
            <w:right w:val="none" w:sz="0" w:space="0" w:color="auto"/>
          </w:divBdr>
        </w:div>
      </w:divsChild>
    </w:div>
    <w:div w:id="213009723">
      <w:bodyDiv w:val="1"/>
      <w:marLeft w:val="0"/>
      <w:marRight w:val="0"/>
      <w:marTop w:val="0"/>
      <w:marBottom w:val="0"/>
      <w:divBdr>
        <w:top w:val="none" w:sz="0" w:space="0" w:color="auto"/>
        <w:left w:val="none" w:sz="0" w:space="0" w:color="auto"/>
        <w:bottom w:val="none" w:sz="0" w:space="0" w:color="auto"/>
        <w:right w:val="none" w:sz="0" w:space="0" w:color="auto"/>
      </w:divBdr>
      <w:divsChild>
        <w:div w:id="304821453">
          <w:marLeft w:val="0"/>
          <w:marRight w:val="0"/>
          <w:marTop w:val="0"/>
          <w:marBottom w:val="0"/>
          <w:divBdr>
            <w:top w:val="none" w:sz="0" w:space="0" w:color="auto"/>
            <w:left w:val="none" w:sz="0" w:space="0" w:color="auto"/>
            <w:bottom w:val="none" w:sz="0" w:space="0" w:color="auto"/>
            <w:right w:val="none" w:sz="0" w:space="0" w:color="auto"/>
          </w:divBdr>
          <w:divsChild>
            <w:div w:id="114763365">
              <w:marLeft w:val="0"/>
              <w:marRight w:val="0"/>
              <w:marTop w:val="0"/>
              <w:marBottom w:val="0"/>
              <w:divBdr>
                <w:top w:val="none" w:sz="0" w:space="0" w:color="auto"/>
                <w:left w:val="none" w:sz="0" w:space="0" w:color="auto"/>
                <w:bottom w:val="none" w:sz="0" w:space="0" w:color="auto"/>
                <w:right w:val="none" w:sz="0" w:space="0" w:color="auto"/>
              </w:divBdr>
              <w:divsChild>
                <w:div w:id="1395660635">
                  <w:marLeft w:val="0"/>
                  <w:marRight w:val="0"/>
                  <w:marTop w:val="0"/>
                  <w:marBottom w:val="0"/>
                  <w:divBdr>
                    <w:top w:val="none" w:sz="0" w:space="0" w:color="auto"/>
                    <w:left w:val="none" w:sz="0" w:space="0" w:color="auto"/>
                    <w:bottom w:val="none" w:sz="0" w:space="0" w:color="auto"/>
                    <w:right w:val="none" w:sz="0" w:space="0" w:color="auto"/>
                  </w:divBdr>
                  <w:divsChild>
                    <w:div w:id="1039673032">
                      <w:marLeft w:val="0"/>
                      <w:marRight w:val="0"/>
                      <w:marTop w:val="0"/>
                      <w:marBottom w:val="0"/>
                      <w:divBdr>
                        <w:top w:val="none" w:sz="0" w:space="0" w:color="auto"/>
                        <w:left w:val="none" w:sz="0" w:space="0" w:color="auto"/>
                        <w:bottom w:val="none" w:sz="0" w:space="0" w:color="auto"/>
                        <w:right w:val="none" w:sz="0" w:space="0" w:color="auto"/>
                      </w:divBdr>
                      <w:divsChild>
                        <w:div w:id="437334648">
                          <w:marLeft w:val="0"/>
                          <w:marRight w:val="0"/>
                          <w:marTop w:val="0"/>
                          <w:marBottom w:val="0"/>
                          <w:divBdr>
                            <w:top w:val="none" w:sz="0" w:space="0" w:color="auto"/>
                            <w:left w:val="none" w:sz="0" w:space="0" w:color="auto"/>
                            <w:bottom w:val="none" w:sz="0" w:space="0" w:color="auto"/>
                            <w:right w:val="none" w:sz="0" w:space="0" w:color="auto"/>
                          </w:divBdr>
                          <w:divsChild>
                            <w:div w:id="2066638649">
                              <w:marLeft w:val="0"/>
                              <w:marRight w:val="0"/>
                              <w:marTop w:val="0"/>
                              <w:marBottom w:val="0"/>
                              <w:divBdr>
                                <w:top w:val="none" w:sz="0" w:space="0" w:color="auto"/>
                                <w:left w:val="none" w:sz="0" w:space="0" w:color="auto"/>
                                <w:bottom w:val="none" w:sz="0" w:space="0" w:color="auto"/>
                                <w:right w:val="none" w:sz="0" w:space="0" w:color="auto"/>
                              </w:divBdr>
                              <w:divsChild>
                                <w:div w:id="621961479">
                                  <w:marLeft w:val="0"/>
                                  <w:marRight w:val="0"/>
                                  <w:marTop w:val="0"/>
                                  <w:marBottom w:val="0"/>
                                  <w:divBdr>
                                    <w:top w:val="none" w:sz="0" w:space="0" w:color="auto"/>
                                    <w:left w:val="none" w:sz="0" w:space="0" w:color="auto"/>
                                    <w:bottom w:val="none" w:sz="0" w:space="0" w:color="auto"/>
                                    <w:right w:val="none" w:sz="0" w:space="0" w:color="auto"/>
                                  </w:divBdr>
                                  <w:divsChild>
                                    <w:div w:id="1328754308">
                                      <w:marLeft w:val="0"/>
                                      <w:marRight w:val="0"/>
                                      <w:marTop w:val="0"/>
                                      <w:marBottom w:val="0"/>
                                      <w:divBdr>
                                        <w:top w:val="none" w:sz="0" w:space="0" w:color="auto"/>
                                        <w:left w:val="none" w:sz="0" w:space="0" w:color="auto"/>
                                        <w:bottom w:val="none" w:sz="0" w:space="0" w:color="auto"/>
                                        <w:right w:val="none" w:sz="0" w:space="0" w:color="auto"/>
                                      </w:divBdr>
                                      <w:divsChild>
                                        <w:div w:id="1581478582">
                                          <w:marLeft w:val="0"/>
                                          <w:marRight w:val="0"/>
                                          <w:marTop w:val="0"/>
                                          <w:marBottom w:val="0"/>
                                          <w:divBdr>
                                            <w:top w:val="none" w:sz="0" w:space="0" w:color="auto"/>
                                            <w:left w:val="none" w:sz="0" w:space="0" w:color="auto"/>
                                            <w:bottom w:val="none" w:sz="0" w:space="0" w:color="auto"/>
                                            <w:right w:val="none" w:sz="0" w:space="0" w:color="auto"/>
                                          </w:divBdr>
                                          <w:divsChild>
                                            <w:div w:id="144653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3519392">
          <w:marLeft w:val="0"/>
          <w:marRight w:val="0"/>
          <w:marTop w:val="0"/>
          <w:marBottom w:val="0"/>
          <w:divBdr>
            <w:top w:val="none" w:sz="0" w:space="0" w:color="auto"/>
            <w:left w:val="none" w:sz="0" w:space="0" w:color="auto"/>
            <w:bottom w:val="none" w:sz="0" w:space="0" w:color="auto"/>
            <w:right w:val="none" w:sz="0" w:space="0" w:color="auto"/>
          </w:divBdr>
          <w:divsChild>
            <w:div w:id="1431463078">
              <w:marLeft w:val="0"/>
              <w:marRight w:val="0"/>
              <w:marTop w:val="0"/>
              <w:marBottom w:val="0"/>
              <w:divBdr>
                <w:top w:val="none" w:sz="0" w:space="0" w:color="auto"/>
                <w:left w:val="none" w:sz="0" w:space="0" w:color="auto"/>
                <w:bottom w:val="none" w:sz="0" w:space="0" w:color="auto"/>
                <w:right w:val="none" w:sz="0" w:space="0" w:color="auto"/>
              </w:divBdr>
              <w:divsChild>
                <w:div w:id="1602687523">
                  <w:marLeft w:val="0"/>
                  <w:marRight w:val="0"/>
                  <w:marTop w:val="0"/>
                  <w:marBottom w:val="0"/>
                  <w:divBdr>
                    <w:top w:val="none" w:sz="0" w:space="0" w:color="auto"/>
                    <w:left w:val="none" w:sz="0" w:space="0" w:color="auto"/>
                    <w:bottom w:val="none" w:sz="0" w:space="0" w:color="auto"/>
                    <w:right w:val="none" w:sz="0" w:space="0" w:color="auto"/>
                  </w:divBdr>
                  <w:divsChild>
                    <w:div w:id="127359348">
                      <w:marLeft w:val="0"/>
                      <w:marRight w:val="0"/>
                      <w:marTop w:val="0"/>
                      <w:marBottom w:val="0"/>
                      <w:divBdr>
                        <w:top w:val="none" w:sz="0" w:space="0" w:color="auto"/>
                        <w:left w:val="none" w:sz="0" w:space="0" w:color="auto"/>
                        <w:bottom w:val="none" w:sz="0" w:space="0" w:color="auto"/>
                        <w:right w:val="none" w:sz="0" w:space="0" w:color="auto"/>
                      </w:divBdr>
                      <w:divsChild>
                        <w:div w:id="658002606">
                          <w:marLeft w:val="0"/>
                          <w:marRight w:val="0"/>
                          <w:marTop w:val="0"/>
                          <w:marBottom w:val="0"/>
                          <w:divBdr>
                            <w:top w:val="none" w:sz="0" w:space="0" w:color="auto"/>
                            <w:left w:val="none" w:sz="0" w:space="0" w:color="auto"/>
                            <w:bottom w:val="none" w:sz="0" w:space="0" w:color="auto"/>
                            <w:right w:val="none" w:sz="0" w:space="0" w:color="auto"/>
                          </w:divBdr>
                          <w:divsChild>
                            <w:div w:id="1019090810">
                              <w:marLeft w:val="0"/>
                              <w:marRight w:val="0"/>
                              <w:marTop w:val="0"/>
                              <w:marBottom w:val="0"/>
                              <w:divBdr>
                                <w:top w:val="none" w:sz="0" w:space="0" w:color="auto"/>
                                <w:left w:val="none" w:sz="0" w:space="0" w:color="auto"/>
                                <w:bottom w:val="none" w:sz="0" w:space="0" w:color="auto"/>
                                <w:right w:val="none" w:sz="0" w:space="0" w:color="auto"/>
                              </w:divBdr>
                              <w:divsChild>
                                <w:div w:id="660085079">
                                  <w:marLeft w:val="0"/>
                                  <w:marRight w:val="0"/>
                                  <w:marTop w:val="0"/>
                                  <w:marBottom w:val="0"/>
                                  <w:divBdr>
                                    <w:top w:val="none" w:sz="0" w:space="0" w:color="auto"/>
                                    <w:left w:val="none" w:sz="0" w:space="0" w:color="auto"/>
                                    <w:bottom w:val="none" w:sz="0" w:space="0" w:color="auto"/>
                                    <w:right w:val="none" w:sz="0" w:space="0" w:color="auto"/>
                                  </w:divBdr>
                                  <w:divsChild>
                                    <w:div w:id="523174299">
                                      <w:marLeft w:val="0"/>
                                      <w:marRight w:val="0"/>
                                      <w:marTop w:val="0"/>
                                      <w:marBottom w:val="0"/>
                                      <w:divBdr>
                                        <w:top w:val="none" w:sz="0" w:space="0" w:color="auto"/>
                                        <w:left w:val="none" w:sz="0" w:space="0" w:color="auto"/>
                                        <w:bottom w:val="none" w:sz="0" w:space="0" w:color="auto"/>
                                        <w:right w:val="none" w:sz="0" w:space="0" w:color="auto"/>
                                      </w:divBdr>
                                      <w:divsChild>
                                        <w:div w:id="60654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8950895">
          <w:marLeft w:val="0"/>
          <w:marRight w:val="0"/>
          <w:marTop w:val="0"/>
          <w:marBottom w:val="0"/>
          <w:divBdr>
            <w:top w:val="none" w:sz="0" w:space="0" w:color="auto"/>
            <w:left w:val="none" w:sz="0" w:space="0" w:color="auto"/>
            <w:bottom w:val="none" w:sz="0" w:space="0" w:color="auto"/>
            <w:right w:val="none" w:sz="0" w:space="0" w:color="auto"/>
          </w:divBdr>
          <w:divsChild>
            <w:div w:id="978072568">
              <w:marLeft w:val="0"/>
              <w:marRight w:val="0"/>
              <w:marTop w:val="0"/>
              <w:marBottom w:val="0"/>
              <w:divBdr>
                <w:top w:val="none" w:sz="0" w:space="0" w:color="auto"/>
                <w:left w:val="none" w:sz="0" w:space="0" w:color="auto"/>
                <w:bottom w:val="none" w:sz="0" w:space="0" w:color="auto"/>
                <w:right w:val="none" w:sz="0" w:space="0" w:color="auto"/>
              </w:divBdr>
              <w:divsChild>
                <w:div w:id="736706165">
                  <w:marLeft w:val="0"/>
                  <w:marRight w:val="0"/>
                  <w:marTop w:val="0"/>
                  <w:marBottom w:val="0"/>
                  <w:divBdr>
                    <w:top w:val="none" w:sz="0" w:space="0" w:color="auto"/>
                    <w:left w:val="none" w:sz="0" w:space="0" w:color="auto"/>
                    <w:bottom w:val="none" w:sz="0" w:space="0" w:color="auto"/>
                    <w:right w:val="none" w:sz="0" w:space="0" w:color="auto"/>
                  </w:divBdr>
                  <w:divsChild>
                    <w:div w:id="1791121422">
                      <w:marLeft w:val="0"/>
                      <w:marRight w:val="0"/>
                      <w:marTop w:val="0"/>
                      <w:marBottom w:val="0"/>
                      <w:divBdr>
                        <w:top w:val="none" w:sz="0" w:space="0" w:color="auto"/>
                        <w:left w:val="none" w:sz="0" w:space="0" w:color="auto"/>
                        <w:bottom w:val="none" w:sz="0" w:space="0" w:color="auto"/>
                        <w:right w:val="none" w:sz="0" w:space="0" w:color="auto"/>
                      </w:divBdr>
                      <w:divsChild>
                        <w:div w:id="474492450">
                          <w:marLeft w:val="0"/>
                          <w:marRight w:val="0"/>
                          <w:marTop w:val="0"/>
                          <w:marBottom w:val="0"/>
                          <w:divBdr>
                            <w:top w:val="none" w:sz="0" w:space="0" w:color="auto"/>
                            <w:left w:val="none" w:sz="0" w:space="0" w:color="auto"/>
                            <w:bottom w:val="none" w:sz="0" w:space="0" w:color="auto"/>
                            <w:right w:val="none" w:sz="0" w:space="0" w:color="auto"/>
                          </w:divBdr>
                          <w:divsChild>
                            <w:div w:id="197857128">
                              <w:marLeft w:val="0"/>
                              <w:marRight w:val="0"/>
                              <w:marTop w:val="0"/>
                              <w:marBottom w:val="0"/>
                              <w:divBdr>
                                <w:top w:val="none" w:sz="0" w:space="0" w:color="auto"/>
                                <w:left w:val="none" w:sz="0" w:space="0" w:color="auto"/>
                                <w:bottom w:val="none" w:sz="0" w:space="0" w:color="auto"/>
                                <w:right w:val="none" w:sz="0" w:space="0" w:color="auto"/>
                              </w:divBdr>
                              <w:divsChild>
                                <w:div w:id="1542791280">
                                  <w:marLeft w:val="0"/>
                                  <w:marRight w:val="0"/>
                                  <w:marTop w:val="0"/>
                                  <w:marBottom w:val="0"/>
                                  <w:divBdr>
                                    <w:top w:val="none" w:sz="0" w:space="0" w:color="auto"/>
                                    <w:left w:val="none" w:sz="0" w:space="0" w:color="auto"/>
                                    <w:bottom w:val="none" w:sz="0" w:space="0" w:color="auto"/>
                                    <w:right w:val="none" w:sz="0" w:space="0" w:color="auto"/>
                                  </w:divBdr>
                                  <w:divsChild>
                                    <w:div w:id="170940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0454956">
      <w:bodyDiv w:val="1"/>
      <w:marLeft w:val="0"/>
      <w:marRight w:val="0"/>
      <w:marTop w:val="0"/>
      <w:marBottom w:val="0"/>
      <w:divBdr>
        <w:top w:val="none" w:sz="0" w:space="0" w:color="auto"/>
        <w:left w:val="none" w:sz="0" w:space="0" w:color="auto"/>
        <w:bottom w:val="none" w:sz="0" w:space="0" w:color="auto"/>
        <w:right w:val="none" w:sz="0" w:space="0" w:color="auto"/>
      </w:divBdr>
    </w:div>
    <w:div w:id="240872574">
      <w:bodyDiv w:val="1"/>
      <w:marLeft w:val="0"/>
      <w:marRight w:val="0"/>
      <w:marTop w:val="0"/>
      <w:marBottom w:val="0"/>
      <w:divBdr>
        <w:top w:val="none" w:sz="0" w:space="0" w:color="auto"/>
        <w:left w:val="none" w:sz="0" w:space="0" w:color="auto"/>
        <w:bottom w:val="none" w:sz="0" w:space="0" w:color="auto"/>
        <w:right w:val="none" w:sz="0" w:space="0" w:color="auto"/>
      </w:divBdr>
      <w:divsChild>
        <w:div w:id="369500533">
          <w:marLeft w:val="0"/>
          <w:marRight w:val="0"/>
          <w:marTop w:val="0"/>
          <w:marBottom w:val="0"/>
          <w:divBdr>
            <w:top w:val="none" w:sz="0" w:space="0" w:color="auto"/>
            <w:left w:val="none" w:sz="0" w:space="0" w:color="auto"/>
            <w:bottom w:val="none" w:sz="0" w:space="0" w:color="auto"/>
            <w:right w:val="none" w:sz="0" w:space="0" w:color="auto"/>
          </w:divBdr>
        </w:div>
      </w:divsChild>
    </w:div>
    <w:div w:id="246110064">
      <w:bodyDiv w:val="1"/>
      <w:marLeft w:val="0"/>
      <w:marRight w:val="0"/>
      <w:marTop w:val="0"/>
      <w:marBottom w:val="0"/>
      <w:divBdr>
        <w:top w:val="none" w:sz="0" w:space="0" w:color="auto"/>
        <w:left w:val="none" w:sz="0" w:space="0" w:color="auto"/>
        <w:bottom w:val="none" w:sz="0" w:space="0" w:color="auto"/>
        <w:right w:val="none" w:sz="0" w:space="0" w:color="auto"/>
      </w:divBdr>
      <w:divsChild>
        <w:div w:id="568855061">
          <w:marLeft w:val="0"/>
          <w:marRight w:val="0"/>
          <w:marTop w:val="0"/>
          <w:marBottom w:val="0"/>
          <w:divBdr>
            <w:top w:val="none" w:sz="0" w:space="0" w:color="auto"/>
            <w:left w:val="none" w:sz="0" w:space="0" w:color="auto"/>
            <w:bottom w:val="none" w:sz="0" w:space="0" w:color="auto"/>
            <w:right w:val="none" w:sz="0" w:space="0" w:color="auto"/>
          </w:divBdr>
          <w:divsChild>
            <w:div w:id="790972629">
              <w:marLeft w:val="0"/>
              <w:marRight w:val="0"/>
              <w:marTop w:val="0"/>
              <w:marBottom w:val="0"/>
              <w:divBdr>
                <w:top w:val="none" w:sz="0" w:space="0" w:color="auto"/>
                <w:left w:val="none" w:sz="0" w:space="0" w:color="auto"/>
                <w:bottom w:val="none" w:sz="0" w:space="0" w:color="auto"/>
                <w:right w:val="none" w:sz="0" w:space="0" w:color="auto"/>
              </w:divBdr>
              <w:divsChild>
                <w:div w:id="1705982738">
                  <w:marLeft w:val="0"/>
                  <w:marRight w:val="0"/>
                  <w:marTop w:val="0"/>
                  <w:marBottom w:val="0"/>
                  <w:divBdr>
                    <w:top w:val="none" w:sz="0" w:space="0" w:color="auto"/>
                    <w:left w:val="none" w:sz="0" w:space="0" w:color="auto"/>
                    <w:bottom w:val="none" w:sz="0" w:space="0" w:color="auto"/>
                    <w:right w:val="none" w:sz="0" w:space="0" w:color="auto"/>
                  </w:divBdr>
                  <w:divsChild>
                    <w:div w:id="926503441">
                      <w:marLeft w:val="0"/>
                      <w:marRight w:val="0"/>
                      <w:marTop w:val="0"/>
                      <w:marBottom w:val="0"/>
                      <w:divBdr>
                        <w:top w:val="none" w:sz="0" w:space="0" w:color="auto"/>
                        <w:left w:val="none" w:sz="0" w:space="0" w:color="auto"/>
                        <w:bottom w:val="none" w:sz="0" w:space="0" w:color="auto"/>
                        <w:right w:val="none" w:sz="0" w:space="0" w:color="auto"/>
                      </w:divBdr>
                      <w:divsChild>
                        <w:div w:id="1724021967">
                          <w:marLeft w:val="0"/>
                          <w:marRight w:val="0"/>
                          <w:marTop w:val="0"/>
                          <w:marBottom w:val="0"/>
                          <w:divBdr>
                            <w:top w:val="none" w:sz="0" w:space="0" w:color="auto"/>
                            <w:left w:val="none" w:sz="0" w:space="0" w:color="auto"/>
                            <w:bottom w:val="none" w:sz="0" w:space="0" w:color="auto"/>
                            <w:right w:val="none" w:sz="0" w:space="0" w:color="auto"/>
                          </w:divBdr>
                          <w:divsChild>
                            <w:div w:id="687214255">
                              <w:marLeft w:val="0"/>
                              <w:marRight w:val="0"/>
                              <w:marTop w:val="0"/>
                              <w:marBottom w:val="0"/>
                              <w:divBdr>
                                <w:top w:val="none" w:sz="0" w:space="0" w:color="auto"/>
                                <w:left w:val="none" w:sz="0" w:space="0" w:color="auto"/>
                                <w:bottom w:val="none" w:sz="0" w:space="0" w:color="auto"/>
                                <w:right w:val="none" w:sz="0" w:space="0" w:color="auto"/>
                              </w:divBdr>
                              <w:divsChild>
                                <w:div w:id="567226886">
                                  <w:marLeft w:val="0"/>
                                  <w:marRight w:val="0"/>
                                  <w:marTop w:val="0"/>
                                  <w:marBottom w:val="0"/>
                                  <w:divBdr>
                                    <w:top w:val="none" w:sz="0" w:space="0" w:color="auto"/>
                                    <w:left w:val="none" w:sz="0" w:space="0" w:color="auto"/>
                                    <w:bottom w:val="none" w:sz="0" w:space="0" w:color="auto"/>
                                    <w:right w:val="none" w:sz="0" w:space="0" w:color="auto"/>
                                  </w:divBdr>
                                  <w:divsChild>
                                    <w:div w:id="45109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5678965">
          <w:marLeft w:val="0"/>
          <w:marRight w:val="0"/>
          <w:marTop w:val="0"/>
          <w:marBottom w:val="0"/>
          <w:divBdr>
            <w:top w:val="none" w:sz="0" w:space="0" w:color="auto"/>
            <w:left w:val="none" w:sz="0" w:space="0" w:color="auto"/>
            <w:bottom w:val="none" w:sz="0" w:space="0" w:color="auto"/>
            <w:right w:val="none" w:sz="0" w:space="0" w:color="auto"/>
          </w:divBdr>
        </w:div>
        <w:div w:id="1634291518">
          <w:marLeft w:val="0"/>
          <w:marRight w:val="0"/>
          <w:marTop w:val="0"/>
          <w:marBottom w:val="0"/>
          <w:divBdr>
            <w:top w:val="none" w:sz="0" w:space="0" w:color="auto"/>
            <w:left w:val="none" w:sz="0" w:space="0" w:color="auto"/>
            <w:bottom w:val="none" w:sz="0" w:space="0" w:color="auto"/>
            <w:right w:val="none" w:sz="0" w:space="0" w:color="auto"/>
          </w:divBdr>
        </w:div>
      </w:divsChild>
    </w:div>
    <w:div w:id="247078075">
      <w:bodyDiv w:val="1"/>
      <w:marLeft w:val="0"/>
      <w:marRight w:val="0"/>
      <w:marTop w:val="0"/>
      <w:marBottom w:val="0"/>
      <w:divBdr>
        <w:top w:val="none" w:sz="0" w:space="0" w:color="auto"/>
        <w:left w:val="none" w:sz="0" w:space="0" w:color="auto"/>
        <w:bottom w:val="none" w:sz="0" w:space="0" w:color="auto"/>
        <w:right w:val="none" w:sz="0" w:space="0" w:color="auto"/>
      </w:divBdr>
    </w:div>
    <w:div w:id="250821378">
      <w:bodyDiv w:val="1"/>
      <w:marLeft w:val="0"/>
      <w:marRight w:val="0"/>
      <w:marTop w:val="0"/>
      <w:marBottom w:val="0"/>
      <w:divBdr>
        <w:top w:val="none" w:sz="0" w:space="0" w:color="auto"/>
        <w:left w:val="none" w:sz="0" w:space="0" w:color="auto"/>
        <w:bottom w:val="none" w:sz="0" w:space="0" w:color="auto"/>
        <w:right w:val="none" w:sz="0" w:space="0" w:color="auto"/>
      </w:divBdr>
    </w:div>
    <w:div w:id="251359299">
      <w:bodyDiv w:val="1"/>
      <w:marLeft w:val="0"/>
      <w:marRight w:val="0"/>
      <w:marTop w:val="0"/>
      <w:marBottom w:val="0"/>
      <w:divBdr>
        <w:top w:val="none" w:sz="0" w:space="0" w:color="auto"/>
        <w:left w:val="none" w:sz="0" w:space="0" w:color="auto"/>
        <w:bottom w:val="none" w:sz="0" w:space="0" w:color="auto"/>
        <w:right w:val="none" w:sz="0" w:space="0" w:color="auto"/>
      </w:divBdr>
      <w:divsChild>
        <w:div w:id="1089496892">
          <w:marLeft w:val="0"/>
          <w:marRight w:val="0"/>
          <w:marTop w:val="0"/>
          <w:marBottom w:val="0"/>
          <w:divBdr>
            <w:top w:val="none" w:sz="0" w:space="0" w:color="auto"/>
            <w:left w:val="none" w:sz="0" w:space="0" w:color="auto"/>
            <w:bottom w:val="none" w:sz="0" w:space="0" w:color="auto"/>
            <w:right w:val="none" w:sz="0" w:space="0" w:color="auto"/>
          </w:divBdr>
        </w:div>
      </w:divsChild>
    </w:div>
    <w:div w:id="337583365">
      <w:bodyDiv w:val="1"/>
      <w:marLeft w:val="0"/>
      <w:marRight w:val="0"/>
      <w:marTop w:val="0"/>
      <w:marBottom w:val="0"/>
      <w:divBdr>
        <w:top w:val="none" w:sz="0" w:space="0" w:color="auto"/>
        <w:left w:val="none" w:sz="0" w:space="0" w:color="auto"/>
        <w:bottom w:val="none" w:sz="0" w:space="0" w:color="auto"/>
        <w:right w:val="none" w:sz="0" w:space="0" w:color="auto"/>
      </w:divBdr>
    </w:div>
    <w:div w:id="343023836">
      <w:bodyDiv w:val="1"/>
      <w:marLeft w:val="0"/>
      <w:marRight w:val="0"/>
      <w:marTop w:val="0"/>
      <w:marBottom w:val="0"/>
      <w:divBdr>
        <w:top w:val="none" w:sz="0" w:space="0" w:color="auto"/>
        <w:left w:val="none" w:sz="0" w:space="0" w:color="auto"/>
        <w:bottom w:val="none" w:sz="0" w:space="0" w:color="auto"/>
        <w:right w:val="none" w:sz="0" w:space="0" w:color="auto"/>
      </w:divBdr>
    </w:div>
    <w:div w:id="413549385">
      <w:bodyDiv w:val="1"/>
      <w:marLeft w:val="0"/>
      <w:marRight w:val="0"/>
      <w:marTop w:val="0"/>
      <w:marBottom w:val="0"/>
      <w:divBdr>
        <w:top w:val="none" w:sz="0" w:space="0" w:color="auto"/>
        <w:left w:val="none" w:sz="0" w:space="0" w:color="auto"/>
        <w:bottom w:val="none" w:sz="0" w:space="0" w:color="auto"/>
        <w:right w:val="none" w:sz="0" w:space="0" w:color="auto"/>
      </w:divBdr>
      <w:divsChild>
        <w:div w:id="1513910846">
          <w:marLeft w:val="0"/>
          <w:marRight w:val="0"/>
          <w:marTop w:val="0"/>
          <w:marBottom w:val="0"/>
          <w:divBdr>
            <w:top w:val="none" w:sz="0" w:space="0" w:color="auto"/>
            <w:left w:val="none" w:sz="0" w:space="0" w:color="auto"/>
            <w:bottom w:val="none" w:sz="0" w:space="0" w:color="auto"/>
            <w:right w:val="none" w:sz="0" w:space="0" w:color="auto"/>
          </w:divBdr>
          <w:divsChild>
            <w:div w:id="1441097587">
              <w:marLeft w:val="0"/>
              <w:marRight w:val="0"/>
              <w:marTop w:val="0"/>
              <w:marBottom w:val="0"/>
              <w:divBdr>
                <w:top w:val="none" w:sz="0" w:space="0" w:color="auto"/>
                <w:left w:val="none" w:sz="0" w:space="0" w:color="auto"/>
                <w:bottom w:val="none" w:sz="0" w:space="0" w:color="auto"/>
                <w:right w:val="none" w:sz="0" w:space="0" w:color="auto"/>
              </w:divBdr>
              <w:divsChild>
                <w:div w:id="756023965">
                  <w:marLeft w:val="0"/>
                  <w:marRight w:val="0"/>
                  <w:marTop w:val="0"/>
                  <w:marBottom w:val="0"/>
                  <w:divBdr>
                    <w:top w:val="none" w:sz="0" w:space="0" w:color="auto"/>
                    <w:left w:val="none" w:sz="0" w:space="0" w:color="auto"/>
                    <w:bottom w:val="none" w:sz="0" w:space="0" w:color="auto"/>
                    <w:right w:val="none" w:sz="0" w:space="0" w:color="auto"/>
                  </w:divBdr>
                  <w:divsChild>
                    <w:div w:id="150214792">
                      <w:marLeft w:val="0"/>
                      <w:marRight w:val="0"/>
                      <w:marTop w:val="0"/>
                      <w:marBottom w:val="0"/>
                      <w:divBdr>
                        <w:top w:val="none" w:sz="0" w:space="0" w:color="auto"/>
                        <w:left w:val="none" w:sz="0" w:space="0" w:color="auto"/>
                        <w:bottom w:val="none" w:sz="0" w:space="0" w:color="auto"/>
                        <w:right w:val="none" w:sz="0" w:space="0" w:color="auto"/>
                      </w:divBdr>
                      <w:divsChild>
                        <w:div w:id="846601108">
                          <w:marLeft w:val="0"/>
                          <w:marRight w:val="0"/>
                          <w:marTop w:val="0"/>
                          <w:marBottom w:val="0"/>
                          <w:divBdr>
                            <w:top w:val="none" w:sz="0" w:space="0" w:color="auto"/>
                            <w:left w:val="none" w:sz="0" w:space="0" w:color="auto"/>
                            <w:bottom w:val="none" w:sz="0" w:space="0" w:color="auto"/>
                            <w:right w:val="none" w:sz="0" w:space="0" w:color="auto"/>
                          </w:divBdr>
                          <w:divsChild>
                            <w:div w:id="262999089">
                              <w:marLeft w:val="0"/>
                              <w:marRight w:val="0"/>
                              <w:marTop w:val="0"/>
                              <w:marBottom w:val="0"/>
                              <w:divBdr>
                                <w:top w:val="none" w:sz="0" w:space="0" w:color="auto"/>
                                <w:left w:val="none" w:sz="0" w:space="0" w:color="auto"/>
                                <w:bottom w:val="none" w:sz="0" w:space="0" w:color="auto"/>
                                <w:right w:val="none" w:sz="0" w:space="0" w:color="auto"/>
                              </w:divBdr>
                              <w:divsChild>
                                <w:div w:id="1737315831">
                                  <w:marLeft w:val="0"/>
                                  <w:marRight w:val="0"/>
                                  <w:marTop w:val="0"/>
                                  <w:marBottom w:val="0"/>
                                  <w:divBdr>
                                    <w:top w:val="none" w:sz="0" w:space="0" w:color="auto"/>
                                    <w:left w:val="none" w:sz="0" w:space="0" w:color="auto"/>
                                    <w:bottom w:val="none" w:sz="0" w:space="0" w:color="auto"/>
                                    <w:right w:val="none" w:sz="0" w:space="0" w:color="auto"/>
                                  </w:divBdr>
                                  <w:divsChild>
                                    <w:div w:id="56572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307609">
          <w:marLeft w:val="0"/>
          <w:marRight w:val="0"/>
          <w:marTop w:val="0"/>
          <w:marBottom w:val="0"/>
          <w:divBdr>
            <w:top w:val="none" w:sz="0" w:space="0" w:color="auto"/>
            <w:left w:val="none" w:sz="0" w:space="0" w:color="auto"/>
            <w:bottom w:val="none" w:sz="0" w:space="0" w:color="auto"/>
            <w:right w:val="none" w:sz="0" w:space="0" w:color="auto"/>
          </w:divBdr>
        </w:div>
        <w:div w:id="1675958661">
          <w:marLeft w:val="0"/>
          <w:marRight w:val="0"/>
          <w:marTop w:val="0"/>
          <w:marBottom w:val="0"/>
          <w:divBdr>
            <w:top w:val="none" w:sz="0" w:space="0" w:color="auto"/>
            <w:left w:val="none" w:sz="0" w:space="0" w:color="auto"/>
            <w:bottom w:val="none" w:sz="0" w:space="0" w:color="auto"/>
            <w:right w:val="none" w:sz="0" w:space="0" w:color="auto"/>
          </w:divBdr>
        </w:div>
      </w:divsChild>
    </w:div>
    <w:div w:id="433282820">
      <w:bodyDiv w:val="1"/>
      <w:marLeft w:val="0"/>
      <w:marRight w:val="0"/>
      <w:marTop w:val="0"/>
      <w:marBottom w:val="0"/>
      <w:divBdr>
        <w:top w:val="none" w:sz="0" w:space="0" w:color="auto"/>
        <w:left w:val="none" w:sz="0" w:space="0" w:color="auto"/>
        <w:bottom w:val="none" w:sz="0" w:space="0" w:color="auto"/>
        <w:right w:val="none" w:sz="0" w:space="0" w:color="auto"/>
      </w:divBdr>
    </w:div>
    <w:div w:id="438109336">
      <w:bodyDiv w:val="1"/>
      <w:marLeft w:val="0"/>
      <w:marRight w:val="0"/>
      <w:marTop w:val="0"/>
      <w:marBottom w:val="0"/>
      <w:divBdr>
        <w:top w:val="none" w:sz="0" w:space="0" w:color="auto"/>
        <w:left w:val="none" w:sz="0" w:space="0" w:color="auto"/>
        <w:bottom w:val="none" w:sz="0" w:space="0" w:color="auto"/>
        <w:right w:val="none" w:sz="0" w:space="0" w:color="auto"/>
      </w:divBdr>
      <w:divsChild>
        <w:div w:id="373236322">
          <w:marLeft w:val="0"/>
          <w:marRight w:val="0"/>
          <w:marTop w:val="0"/>
          <w:marBottom w:val="0"/>
          <w:divBdr>
            <w:top w:val="none" w:sz="0" w:space="0" w:color="auto"/>
            <w:left w:val="none" w:sz="0" w:space="0" w:color="auto"/>
            <w:bottom w:val="none" w:sz="0" w:space="0" w:color="auto"/>
            <w:right w:val="none" w:sz="0" w:space="0" w:color="auto"/>
          </w:divBdr>
        </w:div>
      </w:divsChild>
    </w:div>
    <w:div w:id="445465491">
      <w:bodyDiv w:val="1"/>
      <w:marLeft w:val="0"/>
      <w:marRight w:val="0"/>
      <w:marTop w:val="0"/>
      <w:marBottom w:val="0"/>
      <w:divBdr>
        <w:top w:val="none" w:sz="0" w:space="0" w:color="auto"/>
        <w:left w:val="none" w:sz="0" w:space="0" w:color="auto"/>
        <w:bottom w:val="none" w:sz="0" w:space="0" w:color="auto"/>
        <w:right w:val="none" w:sz="0" w:space="0" w:color="auto"/>
      </w:divBdr>
    </w:div>
    <w:div w:id="460849591">
      <w:bodyDiv w:val="1"/>
      <w:marLeft w:val="0"/>
      <w:marRight w:val="0"/>
      <w:marTop w:val="0"/>
      <w:marBottom w:val="0"/>
      <w:divBdr>
        <w:top w:val="none" w:sz="0" w:space="0" w:color="auto"/>
        <w:left w:val="none" w:sz="0" w:space="0" w:color="auto"/>
        <w:bottom w:val="none" w:sz="0" w:space="0" w:color="auto"/>
        <w:right w:val="none" w:sz="0" w:space="0" w:color="auto"/>
      </w:divBdr>
    </w:div>
    <w:div w:id="460998408">
      <w:bodyDiv w:val="1"/>
      <w:marLeft w:val="0"/>
      <w:marRight w:val="0"/>
      <w:marTop w:val="0"/>
      <w:marBottom w:val="0"/>
      <w:divBdr>
        <w:top w:val="none" w:sz="0" w:space="0" w:color="auto"/>
        <w:left w:val="none" w:sz="0" w:space="0" w:color="auto"/>
        <w:bottom w:val="none" w:sz="0" w:space="0" w:color="auto"/>
        <w:right w:val="none" w:sz="0" w:space="0" w:color="auto"/>
      </w:divBdr>
    </w:div>
    <w:div w:id="462889167">
      <w:bodyDiv w:val="1"/>
      <w:marLeft w:val="0"/>
      <w:marRight w:val="0"/>
      <w:marTop w:val="0"/>
      <w:marBottom w:val="0"/>
      <w:divBdr>
        <w:top w:val="none" w:sz="0" w:space="0" w:color="auto"/>
        <w:left w:val="none" w:sz="0" w:space="0" w:color="auto"/>
        <w:bottom w:val="none" w:sz="0" w:space="0" w:color="auto"/>
        <w:right w:val="none" w:sz="0" w:space="0" w:color="auto"/>
      </w:divBdr>
    </w:div>
    <w:div w:id="465198641">
      <w:bodyDiv w:val="1"/>
      <w:marLeft w:val="0"/>
      <w:marRight w:val="0"/>
      <w:marTop w:val="0"/>
      <w:marBottom w:val="0"/>
      <w:divBdr>
        <w:top w:val="none" w:sz="0" w:space="0" w:color="auto"/>
        <w:left w:val="none" w:sz="0" w:space="0" w:color="auto"/>
        <w:bottom w:val="none" w:sz="0" w:space="0" w:color="auto"/>
        <w:right w:val="none" w:sz="0" w:space="0" w:color="auto"/>
      </w:divBdr>
    </w:div>
    <w:div w:id="471754061">
      <w:bodyDiv w:val="1"/>
      <w:marLeft w:val="0"/>
      <w:marRight w:val="0"/>
      <w:marTop w:val="0"/>
      <w:marBottom w:val="0"/>
      <w:divBdr>
        <w:top w:val="none" w:sz="0" w:space="0" w:color="auto"/>
        <w:left w:val="none" w:sz="0" w:space="0" w:color="auto"/>
        <w:bottom w:val="none" w:sz="0" w:space="0" w:color="auto"/>
        <w:right w:val="none" w:sz="0" w:space="0" w:color="auto"/>
      </w:divBdr>
      <w:divsChild>
        <w:div w:id="1040937506">
          <w:marLeft w:val="0"/>
          <w:marRight w:val="0"/>
          <w:marTop w:val="0"/>
          <w:marBottom w:val="0"/>
          <w:divBdr>
            <w:top w:val="none" w:sz="0" w:space="0" w:color="auto"/>
            <w:left w:val="none" w:sz="0" w:space="0" w:color="auto"/>
            <w:bottom w:val="none" w:sz="0" w:space="0" w:color="auto"/>
            <w:right w:val="none" w:sz="0" w:space="0" w:color="auto"/>
          </w:divBdr>
        </w:div>
      </w:divsChild>
    </w:div>
    <w:div w:id="479034490">
      <w:bodyDiv w:val="1"/>
      <w:marLeft w:val="0"/>
      <w:marRight w:val="0"/>
      <w:marTop w:val="0"/>
      <w:marBottom w:val="0"/>
      <w:divBdr>
        <w:top w:val="none" w:sz="0" w:space="0" w:color="auto"/>
        <w:left w:val="none" w:sz="0" w:space="0" w:color="auto"/>
        <w:bottom w:val="none" w:sz="0" w:space="0" w:color="auto"/>
        <w:right w:val="none" w:sz="0" w:space="0" w:color="auto"/>
      </w:divBdr>
      <w:divsChild>
        <w:div w:id="169874210">
          <w:marLeft w:val="0"/>
          <w:marRight w:val="0"/>
          <w:marTop w:val="0"/>
          <w:marBottom w:val="0"/>
          <w:divBdr>
            <w:top w:val="none" w:sz="0" w:space="0" w:color="auto"/>
            <w:left w:val="none" w:sz="0" w:space="0" w:color="auto"/>
            <w:bottom w:val="none" w:sz="0" w:space="0" w:color="auto"/>
            <w:right w:val="none" w:sz="0" w:space="0" w:color="auto"/>
          </w:divBdr>
          <w:divsChild>
            <w:div w:id="1753620009">
              <w:marLeft w:val="0"/>
              <w:marRight w:val="0"/>
              <w:marTop w:val="0"/>
              <w:marBottom w:val="0"/>
              <w:divBdr>
                <w:top w:val="none" w:sz="0" w:space="0" w:color="auto"/>
                <w:left w:val="none" w:sz="0" w:space="0" w:color="auto"/>
                <w:bottom w:val="none" w:sz="0" w:space="0" w:color="auto"/>
                <w:right w:val="none" w:sz="0" w:space="0" w:color="auto"/>
              </w:divBdr>
              <w:divsChild>
                <w:div w:id="460727818">
                  <w:marLeft w:val="0"/>
                  <w:marRight w:val="0"/>
                  <w:marTop w:val="0"/>
                  <w:marBottom w:val="0"/>
                  <w:divBdr>
                    <w:top w:val="none" w:sz="0" w:space="0" w:color="auto"/>
                    <w:left w:val="none" w:sz="0" w:space="0" w:color="auto"/>
                    <w:bottom w:val="none" w:sz="0" w:space="0" w:color="auto"/>
                    <w:right w:val="none" w:sz="0" w:space="0" w:color="auto"/>
                  </w:divBdr>
                  <w:divsChild>
                    <w:div w:id="349140310">
                      <w:marLeft w:val="0"/>
                      <w:marRight w:val="0"/>
                      <w:marTop w:val="0"/>
                      <w:marBottom w:val="0"/>
                      <w:divBdr>
                        <w:top w:val="none" w:sz="0" w:space="0" w:color="auto"/>
                        <w:left w:val="none" w:sz="0" w:space="0" w:color="auto"/>
                        <w:bottom w:val="none" w:sz="0" w:space="0" w:color="auto"/>
                        <w:right w:val="none" w:sz="0" w:space="0" w:color="auto"/>
                      </w:divBdr>
                      <w:divsChild>
                        <w:div w:id="2112973762">
                          <w:marLeft w:val="0"/>
                          <w:marRight w:val="0"/>
                          <w:marTop w:val="0"/>
                          <w:marBottom w:val="0"/>
                          <w:divBdr>
                            <w:top w:val="none" w:sz="0" w:space="0" w:color="auto"/>
                            <w:left w:val="none" w:sz="0" w:space="0" w:color="auto"/>
                            <w:bottom w:val="none" w:sz="0" w:space="0" w:color="auto"/>
                            <w:right w:val="none" w:sz="0" w:space="0" w:color="auto"/>
                          </w:divBdr>
                          <w:divsChild>
                            <w:div w:id="520167309">
                              <w:marLeft w:val="0"/>
                              <w:marRight w:val="0"/>
                              <w:marTop w:val="0"/>
                              <w:marBottom w:val="0"/>
                              <w:divBdr>
                                <w:top w:val="none" w:sz="0" w:space="0" w:color="auto"/>
                                <w:left w:val="none" w:sz="0" w:space="0" w:color="auto"/>
                                <w:bottom w:val="none" w:sz="0" w:space="0" w:color="auto"/>
                                <w:right w:val="none" w:sz="0" w:space="0" w:color="auto"/>
                              </w:divBdr>
                              <w:divsChild>
                                <w:div w:id="1341273229">
                                  <w:marLeft w:val="0"/>
                                  <w:marRight w:val="0"/>
                                  <w:marTop w:val="0"/>
                                  <w:marBottom w:val="0"/>
                                  <w:divBdr>
                                    <w:top w:val="none" w:sz="0" w:space="0" w:color="auto"/>
                                    <w:left w:val="none" w:sz="0" w:space="0" w:color="auto"/>
                                    <w:bottom w:val="none" w:sz="0" w:space="0" w:color="auto"/>
                                    <w:right w:val="none" w:sz="0" w:space="0" w:color="auto"/>
                                  </w:divBdr>
                                  <w:divsChild>
                                    <w:div w:id="175574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9541971">
      <w:bodyDiv w:val="1"/>
      <w:marLeft w:val="0"/>
      <w:marRight w:val="0"/>
      <w:marTop w:val="0"/>
      <w:marBottom w:val="0"/>
      <w:divBdr>
        <w:top w:val="none" w:sz="0" w:space="0" w:color="auto"/>
        <w:left w:val="none" w:sz="0" w:space="0" w:color="auto"/>
        <w:bottom w:val="none" w:sz="0" w:space="0" w:color="auto"/>
        <w:right w:val="none" w:sz="0" w:space="0" w:color="auto"/>
      </w:divBdr>
      <w:divsChild>
        <w:div w:id="347218984">
          <w:marLeft w:val="0"/>
          <w:marRight w:val="0"/>
          <w:marTop w:val="0"/>
          <w:marBottom w:val="0"/>
          <w:divBdr>
            <w:top w:val="none" w:sz="0" w:space="0" w:color="auto"/>
            <w:left w:val="none" w:sz="0" w:space="0" w:color="auto"/>
            <w:bottom w:val="none" w:sz="0" w:space="0" w:color="auto"/>
            <w:right w:val="none" w:sz="0" w:space="0" w:color="auto"/>
          </w:divBdr>
          <w:divsChild>
            <w:div w:id="896206185">
              <w:marLeft w:val="0"/>
              <w:marRight w:val="0"/>
              <w:marTop w:val="0"/>
              <w:marBottom w:val="0"/>
              <w:divBdr>
                <w:top w:val="none" w:sz="0" w:space="0" w:color="auto"/>
                <w:left w:val="none" w:sz="0" w:space="0" w:color="auto"/>
                <w:bottom w:val="none" w:sz="0" w:space="0" w:color="auto"/>
                <w:right w:val="none" w:sz="0" w:space="0" w:color="auto"/>
              </w:divBdr>
              <w:divsChild>
                <w:div w:id="1427580688">
                  <w:marLeft w:val="0"/>
                  <w:marRight w:val="0"/>
                  <w:marTop w:val="0"/>
                  <w:marBottom w:val="0"/>
                  <w:divBdr>
                    <w:top w:val="none" w:sz="0" w:space="0" w:color="auto"/>
                    <w:left w:val="none" w:sz="0" w:space="0" w:color="auto"/>
                    <w:bottom w:val="none" w:sz="0" w:space="0" w:color="auto"/>
                    <w:right w:val="none" w:sz="0" w:space="0" w:color="auto"/>
                  </w:divBdr>
                  <w:divsChild>
                    <w:div w:id="1078358523">
                      <w:marLeft w:val="0"/>
                      <w:marRight w:val="0"/>
                      <w:marTop w:val="0"/>
                      <w:marBottom w:val="0"/>
                      <w:divBdr>
                        <w:top w:val="none" w:sz="0" w:space="0" w:color="auto"/>
                        <w:left w:val="none" w:sz="0" w:space="0" w:color="auto"/>
                        <w:bottom w:val="none" w:sz="0" w:space="0" w:color="auto"/>
                        <w:right w:val="none" w:sz="0" w:space="0" w:color="auto"/>
                      </w:divBdr>
                      <w:divsChild>
                        <w:div w:id="89208030">
                          <w:marLeft w:val="0"/>
                          <w:marRight w:val="0"/>
                          <w:marTop w:val="0"/>
                          <w:marBottom w:val="0"/>
                          <w:divBdr>
                            <w:top w:val="none" w:sz="0" w:space="0" w:color="auto"/>
                            <w:left w:val="none" w:sz="0" w:space="0" w:color="auto"/>
                            <w:bottom w:val="none" w:sz="0" w:space="0" w:color="auto"/>
                            <w:right w:val="none" w:sz="0" w:space="0" w:color="auto"/>
                          </w:divBdr>
                          <w:divsChild>
                            <w:div w:id="1451827362">
                              <w:marLeft w:val="0"/>
                              <w:marRight w:val="0"/>
                              <w:marTop w:val="0"/>
                              <w:marBottom w:val="0"/>
                              <w:divBdr>
                                <w:top w:val="none" w:sz="0" w:space="0" w:color="auto"/>
                                <w:left w:val="none" w:sz="0" w:space="0" w:color="auto"/>
                                <w:bottom w:val="none" w:sz="0" w:space="0" w:color="auto"/>
                                <w:right w:val="none" w:sz="0" w:space="0" w:color="auto"/>
                              </w:divBdr>
                              <w:divsChild>
                                <w:div w:id="875895201">
                                  <w:marLeft w:val="0"/>
                                  <w:marRight w:val="0"/>
                                  <w:marTop w:val="0"/>
                                  <w:marBottom w:val="0"/>
                                  <w:divBdr>
                                    <w:top w:val="none" w:sz="0" w:space="0" w:color="auto"/>
                                    <w:left w:val="none" w:sz="0" w:space="0" w:color="auto"/>
                                    <w:bottom w:val="none" w:sz="0" w:space="0" w:color="auto"/>
                                    <w:right w:val="none" w:sz="0" w:space="0" w:color="auto"/>
                                  </w:divBdr>
                                  <w:divsChild>
                                    <w:div w:id="176974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628801">
      <w:bodyDiv w:val="1"/>
      <w:marLeft w:val="0"/>
      <w:marRight w:val="0"/>
      <w:marTop w:val="0"/>
      <w:marBottom w:val="0"/>
      <w:divBdr>
        <w:top w:val="none" w:sz="0" w:space="0" w:color="auto"/>
        <w:left w:val="none" w:sz="0" w:space="0" w:color="auto"/>
        <w:bottom w:val="none" w:sz="0" w:space="0" w:color="auto"/>
        <w:right w:val="none" w:sz="0" w:space="0" w:color="auto"/>
      </w:divBdr>
      <w:divsChild>
        <w:div w:id="316304486">
          <w:marLeft w:val="0"/>
          <w:marRight w:val="0"/>
          <w:marTop w:val="0"/>
          <w:marBottom w:val="0"/>
          <w:divBdr>
            <w:top w:val="none" w:sz="0" w:space="0" w:color="auto"/>
            <w:left w:val="none" w:sz="0" w:space="0" w:color="auto"/>
            <w:bottom w:val="none" w:sz="0" w:space="0" w:color="auto"/>
            <w:right w:val="none" w:sz="0" w:space="0" w:color="auto"/>
          </w:divBdr>
          <w:divsChild>
            <w:div w:id="368846711">
              <w:marLeft w:val="0"/>
              <w:marRight w:val="0"/>
              <w:marTop w:val="0"/>
              <w:marBottom w:val="0"/>
              <w:divBdr>
                <w:top w:val="none" w:sz="0" w:space="0" w:color="auto"/>
                <w:left w:val="none" w:sz="0" w:space="0" w:color="auto"/>
                <w:bottom w:val="none" w:sz="0" w:space="0" w:color="auto"/>
                <w:right w:val="none" w:sz="0" w:space="0" w:color="auto"/>
              </w:divBdr>
              <w:divsChild>
                <w:div w:id="180164894">
                  <w:marLeft w:val="0"/>
                  <w:marRight w:val="0"/>
                  <w:marTop w:val="0"/>
                  <w:marBottom w:val="0"/>
                  <w:divBdr>
                    <w:top w:val="none" w:sz="0" w:space="0" w:color="auto"/>
                    <w:left w:val="none" w:sz="0" w:space="0" w:color="auto"/>
                    <w:bottom w:val="none" w:sz="0" w:space="0" w:color="auto"/>
                    <w:right w:val="none" w:sz="0" w:space="0" w:color="auto"/>
                  </w:divBdr>
                  <w:divsChild>
                    <w:div w:id="1746300145">
                      <w:marLeft w:val="0"/>
                      <w:marRight w:val="0"/>
                      <w:marTop w:val="0"/>
                      <w:marBottom w:val="0"/>
                      <w:divBdr>
                        <w:top w:val="none" w:sz="0" w:space="0" w:color="auto"/>
                        <w:left w:val="none" w:sz="0" w:space="0" w:color="auto"/>
                        <w:bottom w:val="none" w:sz="0" w:space="0" w:color="auto"/>
                        <w:right w:val="none" w:sz="0" w:space="0" w:color="auto"/>
                      </w:divBdr>
                      <w:divsChild>
                        <w:div w:id="594292979">
                          <w:marLeft w:val="0"/>
                          <w:marRight w:val="0"/>
                          <w:marTop w:val="0"/>
                          <w:marBottom w:val="0"/>
                          <w:divBdr>
                            <w:top w:val="none" w:sz="0" w:space="0" w:color="auto"/>
                            <w:left w:val="none" w:sz="0" w:space="0" w:color="auto"/>
                            <w:bottom w:val="none" w:sz="0" w:space="0" w:color="auto"/>
                            <w:right w:val="none" w:sz="0" w:space="0" w:color="auto"/>
                          </w:divBdr>
                          <w:divsChild>
                            <w:div w:id="1746686769">
                              <w:marLeft w:val="0"/>
                              <w:marRight w:val="0"/>
                              <w:marTop w:val="0"/>
                              <w:marBottom w:val="0"/>
                              <w:divBdr>
                                <w:top w:val="none" w:sz="0" w:space="0" w:color="auto"/>
                                <w:left w:val="none" w:sz="0" w:space="0" w:color="auto"/>
                                <w:bottom w:val="none" w:sz="0" w:space="0" w:color="auto"/>
                                <w:right w:val="none" w:sz="0" w:space="0" w:color="auto"/>
                              </w:divBdr>
                              <w:divsChild>
                                <w:div w:id="111942887">
                                  <w:marLeft w:val="0"/>
                                  <w:marRight w:val="0"/>
                                  <w:marTop w:val="0"/>
                                  <w:marBottom w:val="0"/>
                                  <w:divBdr>
                                    <w:top w:val="none" w:sz="0" w:space="0" w:color="auto"/>
                                    <w:left w:val="none" w:sz="0" w:space="0" w:color="auto"/>
                                    <w:bottom w:val="none" w:sz="0" w:space="0" w:color="auto"/>
                                    <w:right w:val="none" w:sz="0" w:space="0" w:color="auto"/>
                                  </w:divBdr>
                                  <w:divsChild>
                                    <w:div w:id="7918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9632863">
      <w:bodyDiv w:val="1"/>
      <w:marLeft w:val="0"/>
      <w:marRight w:val="0"/>
      <w:marTop w:val="0"/>
      <w:marBottom w:val="0"/>
      <w:divBdr>
        <w:top w:val="none" w:sz="0" w:space="0" w:color="auto"/>
        <w:left w:val="none" w:sz="0" w:space="0" w:color="auto"/>
        <w:bottom w:val="none" w:sz="0" w:space="0" w:color="auto"/>
        <w:right w:val="none" w:sz="0" w:space="0" w:color="auto"/>
      </w:divBdr>
      <w:divsChild>
        <w:div w:id="406725905">
          <w:marLeft w:val="0"/>
          <w:marRight w:val="0"/>
          <w:marTop w:val="0"/>
          <w:marBottom w:val="0"/>
          <w:divBdr>
            <w:top w:val="none" w:sz="0" w:space="0" w:color="auto"/>
            <w:left w:val="none" w:sz="0" w:space="0" w:color="auto"/>
            <w:bottom w:val="none" w:sz="0" w:space="0" w:color="auto"/>
            <w:right w:val="none" w:sz="0" w:space="0" w:color="auto"/>
          </w:divBdr>
          <w:divsChild>
            <w:div w:id="818496691">
              <w:marLeft w:val="0"/>
              <w:marRight w:val="0"/>
              <w:marTop w:val="0"/>
              <w:marBottom w:val="0"/>
              <w:divBdr>
                <w:top w:val="none" w:sz="0" w:space="0" w:color="auto"/>
                <w:left w:val="none" w:sz="0" w:space="0" w:color="auto"/>
                <w:bottom w:val="none" w:sz="0" w:space="0" w:color="auto"/>
                <w:right w:val="none" w:sz="0" w:space="0" w:color="auto"/>
              </w:divBdr>
              <w:divsChild>
                <w:div w:id="1572882742">
                  <w:marLeft w:val="0"/>
                  <w:marRight w:val="0"/>
                  <w:marTop w:val="0"/>
                  <w:marBottom w:val="0"/>
                  <w:divBdr>
                    <w:top w:val="none" w:sz="0" w:space="0" w:color="auto"/>
                    <w:left w:val="none" w:sz="0" w:space="0" w:color="auto"/>
                    <w:bottom w:val="none" w:sz="0" w:space="0" w:color="auto"/>
                    <w:right w:val="none" w:sz="0" w:space="0" w:color="auto"/>
                  </w:divBdr>
                  <w:divsChild>
                    <w:div w:id="1411543546">
                      <w:marLeft w:val="0"/>
                      <w:marRight w:val="0"/>
                      <w:marTop w:val="0"/>
                      <w:marBottom w:val="0"/>
                      <w:divBdr>
                        <w:top w:val="none" w:sz="0" w:space="0" w:color="auto"/>
                        <w:left w:val="none" w:sz="0" w:space="0" w:color="auto"/>
                        <w:bottom w:val="none" w:sz="0" w:space="0" w:color="auto"/>
                        <w:right w:val="none" w:sz="0" w:space="0" w:color="auto"/>
                      </w:divBdr>
                    </w:div>
                    <w:div w:id="62596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288560">
      <w:bodyDiv w:val="1"/>
      <w:marLeft w:val="0"/>
      <w:marRight w:val="0"/>
      <w:marTop w:val="0"/>
      <w:marBottom w:val="0"/>
      <w:divBdr>
        <w:top w:val="none" w:sz="0" w:space="0" w:color="auto"/>
        <w:left w:val="none" w:sz="0" w:space="0" w:color="auto"/>
        <w:bottom w:val="none" w:sz="0" w:space="0" w:color="auto"/>
        <w:right w:val="none" w:sz="0" w:space="0" w:color="auto"/>
      </w:divBdr>
    </w:div>
    <w:div w:id="611471461">
      <w:bodyDiv w:val="1"/>
      <w:marLeft w:val="0"/>
      <w:marRight w:val="0"/>
      <w:marTop w:val="0"/>
      <w:marBottom w:val="0"/>
      <w:divBdr>
        <w:top w:val="none" w:sz="0" w:space="0" w:color="auto"/>
        <w:left w:val="none" w:sz="0" w:space="0" w:color="auto"/>
        <w:bottom w:val="none" w:sz="0" w:space="0" w:color="auto"/>
        <w:right w:val="none" w:sz="0" w:space="0" w:color="auto"/>
      </w:divBdr>
    </w:div>
    <w:div w:id="630137336">
      <w:bodyDiv w:val="1"/>
      <w:marLeft w:val="0"/>
      <w:marRight w:val="0"/>
      <w:marTop w:val="0"/>
      <w:marBottom w:val="0"/>
      <w:divBdr>
        <w:top w:val="none" w:sz="0" w:space="0" w:color="auto"/>
        <w:left w:val="none" w:sz="0" w:space="0" w:color="auto"/>
        <w:bottom w:val="none" w:sz="0" w:space="0" w:color="auto"/>
        <w:right w:val="none" w:sz="0" w:space="0" w:color="auto"/>
      </w:divBdr>
    </w:div>
    <w:div w:id="633024151">
      <w:bodyDiv w:val="1"/>
      <w:marLeft w:val="0"/>
      <w:marRight w:val="0"/>
      <w:marTop w:val="0"/>
      <w:marBottom w:val="0"/>
      <w:divBdr>
        <w:top w:val="none" w:sz="0" w:space="0" w:color="auto"/>
        <w:left w:val="none" w:sz="0" w:space="0" w:color="auto"/>
        <w:bottom w:val="none" w:sz="0" w:space="0" w:color="auto"/>
        <w:right w:val="none" w:sz="0" w:space="0" w:color="auto"/>
      </w:divBdr>
    </w:div>
    <w:div w:id="645354295">
      <w:bodyDiv w:val="1"/>
      <w:marLeft w:val="0"/>
      <w:marRight w:val="0"/>
      <w:marTop w:val="0"/>
      <w:marBottom w:val="0"/>
      <w:divBdr>
        <w:top w:val="none" w:sz="0" w:space="0" w:color="auto"/>
        <w:left w:val="none" w:sz="0" w:space="0" w:color="auto"/>
        <w:bottom w:val="none" w:sz="0" w:space="0" w:color="auto"/>
        <w:right w:val="none" w:sz="0" w:space="0" w:color="auto"/>
      </w:divBdr>
      <w:divsChild>
        <w:div w:id="1015621365">
          <w:marLeft w:val="0"/>
          <w:marRight w:val="0"/>
          <w:marTop w:val="0"/>
          <w:marBottom w:val="0"/>
          <w:divBdr>
            <w:top w:val="none" w:sz="0" w:space="0" w:color="auto"/>
            <w:left w:val="none" w:sz="0" w:space="0" w:color="auto"/>
            <w:bottom w:val="none" w:sz="0" w:space="0" w:color="auto"/>
            <w:right w:val="none" w:sz="0" w:space="0" w:color="auto"/>
          </w:divBdr>
          <w:divsChild>
            <w:div w:id="599073416">
              <w:marLeft w:val="0"/>
              <w:marRight w:val="0"/>
              <w:marTop w:val="0"/>
              <w:marBottom w:val="0"/>
              <w:divBdr>
                <w:top w:val="none" w:sz="0" w:space="0" w:color="auto"/>
                <w:left w:val="none" w:sz="0" w:space="0" w:color="auto"/>
                <w:bottom w:val="none" w:sz="0" w:space="0" w:color="auto"/>
                <w:right w:val="none" w:sz="0" w:space="0" w:color="auto"/>
              </w:divBdr>
              <w:divsChild>
                <w:div w:id="1024593712">
                  <w:marLeft w:val="0"/>
                  <w:marRight w:val="0"/>
                  <w:marTop w:val="0"/>
                  <w:marBottom w:val="0"/>
                  <w:divBdr>
                    <w:top w:val="none" w:sz="0" w:space="0" w:color="auto"/>
                    <w:left w:val="none" w:sz="0" w:space="0" w:color="auto"/>
                    <w:bottom w:val="none" w:sz="0" w:space="0" w:color="auto"/>
                    <w:right w:val="none" w:sz="0" w:space="0" w:color="auto"/>
                  </w:divBdr>
                  <w:divsChild>
                    <w:div w:id="788474374">
                      <w:marLeft w:val="0"/>
                      <w:marRight w:val="0"/>
                      <w:marTop w:val="0"/>
                      <w:marBottom w:val="0"/>
                      <w:divBdr>
                        <w:top w:val="none" w:sz="0" w:space="0" w:color="auto"/>
                        <w:left w:val="none" w:sz="0" w:space="0" w:color="auto"/>
                        <w:bottom w:val="none" w:sz="0" w:space="0" w:color="auto"/>
                        <w:right w:val="none" w:sz="0" w:space="0" w:color="auto"/>
                      </w:divBdr>
                      <w:divsChild>
                        <w:div w:id="670255704">
                          <w:marLeft w:val="0"/>
                          <w:marRight w:val="0"/>
                          <w:marTop w:val="0"/>
                          <w:marBottom w:val="0"/>
                          <w:divBdr>
                            <w:top w:val="none" w:sz="0" w:space="0" w:color="auto"/>
                            <w:left w:val="none" w:sz="0" w:space="0" w:color="auto"/>
                            <w:bottom w:val="none" w:sz="0" w:space="0" w:color="auto"/>
                            <w:right w:val="none" w:sz="0" w:space="0" w:color="auto"/>
                          </w:divBdr>
                          <w:divsChild>
                            <w:div w:id="1033309176">
                              <w:marLeft w:val="0"/>
                              <w:marRight w:val="0"/>
                              <w:marTop w:val="0"/>
                              <w:marBottom w:val="0"/>
                              <w:divBdr>
                                <w:top w:val="none" w:sz="0" w:space="0" w:color="auto"/>
                                <w:left w:val="none" w:sz="0" w:space="0" w:color="auto"/>
                                <w:bottom w:val="none" w:sz="0" w:space="0" w:color="auto"/>
                                <w:right w:val="none" w:sz="0" w:space="0" w:color="auto"/>
                              </w:divBdr>
                              <w:divsChild>
                                <w:div w:id="922107506">
                                  <w:marLeft w:val="0"/>
                                  <w:marRight w:val="0"/>
                                  <w:marTop w:val="0"/>
                                  <w:marBottom w:val="0"/>
                                  <w:divBdr>
                                    <w:top w:val="none" w:sz="0" w:space="0" w:color="auto"/>
                                    <w:left w:val="none" w:sz="0" w:space="0" w:color="auto"/>
                                    <w:bottom w:val="none" w:sz="0" w:space="0" w:color="auto"/>
                                    <w:right w:val="none" w:sz="0" w:space="0" w:color="auto"/>
                                  </w:divBdr>
                                  <w:divsChild>
                                    <w:div w:id="143323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6667275">
      <w:bodyDiv w:val="1"/>
      <w:marLeft w:val="0"/>
      <w:marRight w:val="0"/>
      <w:marTop w:val="0"/>
      <w:marBottom w:val="0"/>
      <w:divBdr>
        <w:top w:val="none" w:sz="0" w:space="0" w:color="auto"/>
        <w:left w:val="none" w:sz="0" w:space="0" w:color="auto"/>
        <w:bottom w:val="none" w:sz="0" w:space="0" w:color="auto"/>
        <w:right w:val="none" w:sz="0" w:space="0" w:color="auto"/>
      </w:divBdr>
      <w:divsChild>
        <w:div w:id="1689258910">
          <w:marLeft w:val="0"/>
          <w:marRight w:val="0"/>
          <w:marTop w:val="0"/>
          <w:marBottom w:val="0"/>
          <w:divBdr>
            <w:top w:val="none" w:sz="0" w:space="0" w:color="auto"/>
            <w:left w:val="none" w:sz="0" w:space="0" w:color="auto"/>
            <w:bottom w:val="none" w:sz="0" w:space="0" w:color="auto"/>
            <w:right w:val="none" w:sz="0" w:space="0" w:color="auto"/>
          </w:divBdr>
          <w:divsChild>
            <w:div w:id="915021138">
              <w:marLeft w:val="0"/>
              <w:marRight w:val="0"/>
              <w:marTop w:val="0"/>
              <w:marBottom w:val="0"/>
              <w:divBdr>
                <w:top w:val="none" w:sz="0" w:space="0" w:color="auto"/>
                <w:left w:val="none" w:sz="0" w:space="0" w:color="auto"/>
                <w:bottom w:val="none" w:sz="0" w:space="0" w:color="auto"/>
                <w:right w:val="none" w:sz="0" w:space="0" w:color="auto"/>
              </w:divBdr>
              <w:divsChild>
                <w:div w:id="2103601204">
                  <w:marLeft w:val="0"/>
                  <w:marRight w:val="0"/>
                  <w:marTop w:val="0"/>
                  <w:marBottom w:val="0"/>
                  <w:divBdr>
                    <w:top w:val="none" w:sz="0" w:space="0" w:color="auto"/>
                    <w:left w:val="none" w:sz="0" w:space="0" w:color="auto"/>
                    <w:bottom w:val="none" w:sz="0" w:space="0" w:color="auto"/>
                    <w:right w:val="none" w:sz="0" w:space="0" w:color="auto"/>
                  </w:divBdr>
                  <w:divsChild>
                    <w:div w:id="2038459653">
                      <w:marLeft w:val="0"/>
                      <w:marRight w:val="0"/>
                      <w:marTop w:val="0"/>
                      <w:marBottom w:val="0"/>
                      <w:divBdr>
                        <w:top w:val="none" w:sz="0" w:space="0" w:color="auto"/>
                        <w:left w:val="none" w:sz="0" w:space="0" w:color="auto"/>
                        <w:bottom w:val="none" w:sz="0" w:space="0" w:color="auto"/>
                        <w:right w:val="none" w:sz="0" w:space="0" w:color="auto"/>
                      </w:divBdr>
                      <w:divsChild>
                        <w:div w:id="2047875510">
                          <w:marLeft w:val="0"/>
                          <w:marRight w:val="0"/>
                          <w:marTop w:val="0"/>
                          <w:marBottom w:val="0"/>
                          <w:divBdr>
                            <w:top w:val="none" w:sz="0" w:space="0" w:color="auto"/>
                            <w:left w:val="none" w:sz="0" w:space="0" w:color="auto"/>
                            <w:bottom w:val="none" w:sz="0" w:space="0" w:color="auto"/>
                            <w:right w:val="none" w:sz="0" w:space="0" w:color="auto"/>
                          </w:divBdr>
                          <w:divsChild>
                            <w:div w:id="230502490">
                              <w:marLeft w:val="0"/>
                              <w:marRight w:val="0"/>
                              <w:marTop w:val="0"/>
                              <w:marBottom w:val="0"/>
                              <w:divBdr>
                                <w:top w:val="none" w:sz="0" w:space="0" w:color="auto"/>
                                <w:left w:val="none" w:sz="0" w:space="0" w:color="auto"/>
                                <w:bottom w:val="none" w:sz="0" w:space="0" w:color="auto"/>
                                <w:right w:val="none" w:sz="0" w:space="0" w:color="auto"/>
                              </w:divBdr>
                              <w:divsChild>
                                <w:div w:id="1479759008">
                                  <w:marLeft w:val="0"/>
                                  <w:marRight w:val="0"/>
                                  <w:marTop w:val="0"/>
                                  <w:marBottom w:val="0"/>
                                  <w:divBdr>
                                    <w:top w:val="none" w:sz="0" w:space="0" w:color="auto"/>
                                    <w:left w:val="none" w:sz="0" w:space="0" w:color="auto"/>
                                    <w:bottom w:val="none" w:sz="0" w:space="0" w:color="auto"/>
                                    <w:right w:val="none" w:sz="0" w:space="0" w:color="auto"/>
                                  </w:divBdr>
                                  <w:divsChild>
                                    <w:div w:id="138379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013267">
      <w:bodyDiv w:val="1"/>
      <w:marLeft w:val="0"/>
      <w:marRight w:val="0"/>
      <w:marTop w:val="0"/>
      <w:marBottom w:val="0"/>
      <w:divBdr>
        <w:top w:val="none" w:sz="0" w:space="0" w:color="auto"/>
        <w:left w:val="none" w:sz="0" w:space="0" w:color="auto"/>
        <w:bottom w:val="none" w:sz="0" w:space="0" w:color="auto"/>
        <w:right w:val="none" w:sz="0" w:space="0" w:color="auto"/>
      </w:divBdr>
      <w:divsChild>
        <w:div w:id="2082437847">
          <w:marLeft w:val="0"/>
          <w:marRight w:val="0"/>
          <w:marTop w:val="0"/>
          <w:marBottom w:val="0"/>
          <w:divBdr>
            <w:top w:val="none" w:sz="0" w:space="0" w:color="auto"/>
            <w:left w:val="none" w:sz="0" w:space="0" w:color="auto"/>
            <w:bottom w:val="none" w:sz="0" w:space="0" w:color="auto"/>
            <w:right w:val="none" w:sz="0" w:space="0" w:color="auto"/>
          </w:divBdr>
        </w:div>
      </w:divsChild>
    </w:div>
    <w:div w:id="723794936">
      <w:bodyDiv w:val="1"/>
      <w:marLeft w:val="0"/>
      <w:marRight w:val="0"/>
      <w:marTop w:val="0"/>
      <w:marBottom w:val="0"/>
      <w:divBdr>
        <w:top w:val="none" w:sz="0" w:space="0" w:color="auto"/>
        <w:left w:val="none" w:sz="0" w:space="0" w:color="auto"/>
        <w:bottom w:val="none" w:sz="0" w:space="0" w:color="auto"/>
        <w:right w:val="none" w:sz="0" w:space="0" w:color="auto"/>
      </w:divBdr>
      <w:divsChild>
        <w:div w:id="940181156">
          <w:marLeft w:val="0"/>
          <w:marRight w:val="0"/>
          <w:marTop w:val="0"/>
          <w:marBottom w:val="0"/>
          <w:divBdr>
            <w:top w:val="none" w:sz="0" w:space="0" w:color="auto"/>
            <w:left w:val="none" w:sz="0" w:space="0" w:color="auto"/>
            <w:bottom w:val="none" w:sz="0" w:space="0" w:color="auto"/>
            <w:right w:val="none" w:sz="0" w:space="0" w:color="auto"/>
          </w:divBdr>
          <w:divsChild>
            <w:div w:id="1332558980">
              <w:marLeft w:val="0"/>
              <w:marRight w:val="0"/>
              <w:marTop w:val="0"/>
              <w:marBottom w:val="0"/>
              <w:divBdr>
                <w:top w:val="none" w:sz="0" w:space="0" w:color="auto"/>
                <w:left w:val="none" w:sz="0" w:space="0" w:color="auto"/>
                <w:bottom w:val="none" w:sz="0" w:space="0" w:color="auto"/>
                <w:right w:val="none" w:sz="0" w:space="0" w:color="auto"/>
              </w:divBdr>
            </w:div>
          </w:divsChild>
        </w:div>
        <w:div w:id="859009250">
          <w:marLeft w:val="0"/>
          <w:marRight w:val="0"/>
          <w:marTop w:val="0"/>
          <w:marBottom w:val="0"/>
          <w:divBdr>
            <w:top w:val="none" w:sz="0" w:space="0" w:color="auto"/>
            <w:left w:val="none" w:sz="0" w:space="0" w:color="auto"/>
            <w:bottom w:val="none" w:sz="0" w:space="0" w:color="auto"/>
            <w:right w:val="none" w:sz="0" w:space="0" w:color="auto"/>
          </w:divBdr>
          <w:divsChild>
            <w:div w:id="1939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316606">
      <w:bodyDiv w:val="1"/>
      <w:marLeft w:val="0"/>
      <w:marRight w:val="0"/>
      <w:marTop w:val="0"/>
      <w:marBottom w:val="0"/>
      <w:divBdr>
        <w:top w:val="none" w:sz="0" w:space="0" w:color="auto"/>
        <w:left w:val="none" w:sz="0" w:space="0" w:color="auto"/>
        <w:bottom w:val="none" w:sz="0" w:space="0" w:color="auto"/>
        <w:right w:val="none" w:sz="0" w:space="0" w:color="auto"/>
      </w:divBdr>
    </w:div>
    <w:div w:id="743795235">
      <w:bodyDiv w:val="1"/>
      <w:marLeft w:val="0"/>
      <w:marRight w:val="0"/>
      <w:marTop w:val="0"/>
      <w:marBottom w:val="0"/>
      <w:divBdr>
        <w:top w:val="none" w:sz="0" w:space="0" w:color="auto"/>
        <w:left w:val="none" w:sz="0" w:space="0" w:color="auto"/>
        <w:bottom w:val="none" w:sz="0" w:space="0" w:color="auto"/>
        <w:right w:val="none" w:sz="0" w:space="0" w:color="auto"/>
      </w:divBdr>
    </w:div>
    <w:div w:id="775364882">
      <w:bodyDiv w:val="1"/>
      <w:marLeft w:val="0"/>
      <w:marRight w:val="0"/>
      <w:marTop w:val="0"/>
      <w:marBottom w:val="0"/>
      <w:divBdr>
        <w:top w:val="none" w:sz="0" w:space="0" w:color="auto"/>
        <w:left w:val="none" w:sz="0" w:space="0" w:color="auto"/>
        <w:bottom w:val="none" w:sz="0" w:space="0" w:color="auto"/>
        <w:right w:val="none" w:sz="0" w:space="0" w:color="auto"/>
      </w:divBdr>
    </w:div>
    <w:div w:id="777674388">
      <w:bodyDiv w:val="1"/>
      <w:marLeft w:val="0"/>
      <w:marRight w:val="0"/>
      <w:marTop w:val="0"/>
      <w:marBottom w:val="0"/>
      <w:divBdr>
        <w:top w:val="none" w:sz="0" w:space="0" w:color="auto"/>
        <w:left w:val="none" w:sz="0" w:space="0" w:color="auto"/>
        <w:bottom w:val="none" w:sz="0" w:space="0" w:color="auto"/>
        <w:right w:val="none" w:sz="0" w:space="0" w:color="auto"/>
      </w:divBdr>
      <w:divsChild>
        <w:div w:id="510805452">
          <w:marLeft w:val="0"/>
          <w:marRight w:val="0"/>
          <w:marTop w:val="0"/>
          <w:marBottom w:val="0"/>
          <w:divBdr>
            <w:top w:val="none" w:sz="0" w:space="0" w:color="auto"/>
            <w:left w:val="none" w:sz="0" w:space="0" w:color="auto"/>
            <w:bottom w:val="none" w:sz="0" w:space="0" w:color="auto"/>
            <w:right w:val="none" w:sz="0" w:space="0" w:color="auto"/>
          </w:divBdr>
        </w:div>
      </w:divsChild>
    </w:div>
    <w:div w:id="790705301">
      <w:bodyDiv w:val="1"/>
      <w:marLeft w:val="0"/>
      <w:marRight w:val="0"/>
      <w:marTop w:val="0"/>
      <w:marBottom w:val="0"/>
      <w:divBdr>
        <w:top w:val="none" w:sz="0" w:space="0" w:color="auto"/>
        <w:left w:val="none" w:sz="0" w:space="0" w:color="auto"/>
        <w:bottom w:val="none" w:sz="0" w:space="0" w:color="auto"/>
        <w:right w:val="none" w:sz="0" w:space="0" w:color="auto"/>
      </w:divBdr>
      <w:divsChild>
        <w:div w:id="729424082">
          <w:marLeft w:val="0"/>
          <w:marRight w:val="0"/>
          <w:marTop w:val="0"/>
          <w:marBottom w:val="0"/>
          <w:divBdr>
            <w:top w:val="none" w:sz="0" w:space="0" w:color="auto"/>
            <w:left w:val="none" w:sz="0" w:space="0" w:color="auto"/>
            <w:bottom w:val="none" w:sz="0" w:space="0" w:color="auto"/>
            <w:right w:val="none" w:sz="0" w:space="0" w:color="auto"/>
          </w:divBdr>
          <w:divsChild>
            <w:div w:id="872963136">
              <w:marLeft w:val="0"/>
              <w:marRight w:val="0"/>
              <w:marTop w:val="0"/>
              <w:marBottom w:val="0"/>
              <w:divBdr>
                <w:top w:val="none" w:sz="0" w:space="0" w:color="auto"/>
                <w:left w:val="none" w:sz="0" w:space="0" w:color="auto"/>
                <w:bottom w:val="none" w:sz="0" w:space="0" w:color="auto"/>
                <w:right w:val="none" w:sz="0" w:space="0" w:color="auto"/>
              </w:divBdr>
              <w:divsChild>
                <w:div w:id="1326201324">
                  <w:marLeft w:val="0"/>
                  <w:marRight w:val="0"/>
                  <w:marTop w:val="0"/>
                  <w:marBottom w:val="0"/>
                  <w:divBdr>
                    <w:top w:val="none" w:sz="0" w:space="0" w:color="auto"/>
                    <w:left w:val="none" w:sz="0" w:space="0" w:color="auto"/>
                    <w:bottom w:val="none" w:sz="0" w:space="0" w:color="auto"/>
                    <w:right w:val="none" w:sz="0" w:space="0" w:color="auto"/>
                  </w:divBdr>
                  <w:divsChild>
                    <w:div w:id="1113206322">
                      <w:marLeft w:val="0"/>
                      <w:marRight w:val="0"/>
                      <w:marTop w:val="0"/>
                      <w:marBottom w:val="0"/>
                      <w:divBdr>
                        <w:top w:val="none" w:sz="0" w:space="0" w:color="auto"/>
                        <w:left w:val="none" w:sz="0" w:space="0" w:color="auto"/>
                        <w:bottom w:val="none" w:sz="0" w:space="0" w:color="auto"/>
                        <w:right w:val="none" w:sz="0" w:space="0" w:color="auto"/>
                      </w:divBdr>
                      <w:divsChild>
                        <w:div w:id="665013715">
                          <w:marLeft w:val="0"/>
                          <w:marRight w:val="0"/>
                          <w:marTop w:val="0"/>
                          <w:marBottom w:val="0"/>
                          <w:divBdr>
                            <w:top w:val="none" w:sz="0" w:space="0" w:color="auto"/>
                            <w:left w:val="none" w:sz="0" w:space="0" w:color="auto"/>
                            <w:bottom w:val="none" w:sz="0" w:space="0" w:color="auto"/>
                            <w:right w:val="none" w:sz="0" w:space="0" w:color="auto"/>
                          </w:divBdr>
                          <w:divsChild>
                            <w:div w:id="1375345460">
                              <w:marLeft w:val="0"/>
                              <w:marRight w:val="0"/>
                              <w:marTop w:val="0"/>
                              <w:marBottom w:val="0"/>
                              <w:divBdr>
                                <w:top w:val="none" w:sz="0" w:space="0" w:color="auto"/>
                                <w:left w:val="none" w:sz="0" w:space="0" w:color="auto"/>
                                <w:bottom w:val="none" w:sz="0" w:space="0" w:color="auto"/>
                                <w:right w:val="none" w:sz="0" w:space="0" w:color="auto"/>
                              </w:divBdr>
                              <w:divsChild>
                                <w:div w:id="807480769">
                                  <w:marLeft w:val="0"/>
                                  <w:marRight w:val="0"/>
                                  <w:marTop w:val="0"/>
                                  <w:marBottom w:val="0"/>
                                  <w:divBdr>
                                    <w:top w:val="none" w:sz="0" w:space="0" w:color="auto"/>
                                    <w:left w:val="none" w:sz="0" w:space="0" w:color="auto"/>
                                    <w:bottom w:val="none" w:sz="0" w:space="0" w:color="auto"/>
                                    <w:right w:val="none" w:sz="0" w:space="0" w:color="auto"/>
                                  </w:divBdr>
                                  <w:divsChild>
                                    <w:div w:id="1391802653">
                                      <w:marLeft w:val="0"/>
                                      <w:marRight w:val="0"/>
                                      <w:marTop w:val="0"/>
                                      <w:marBottom w:val="0"/>
                                      <w:divBdr>
                                        <w:top w:val="none" w:sz="0" w:space="0" w:color="auto"/>
                                        <w:left w:val="none" w:sz="0" w:space="0" w:color="auto"/>
                                        <w:bottom w:val="none" w:sz="0" w:space="0" w:color="auto"/>
                                        <w:right w:val="none" w:sz="0" w:space="0" w:color="auto"/>
                                      </w:divBdr>
                                    </w:div>
                                    <w:div w:id="94793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5155538">
          <w:marLeft w:val="0"/>
          <w:marRight w:val="0"/>
          <w:marTop w:val="0"/>
          <w:marBottom w:val="0"/>
          <w:divBdr>
            <w:top w:val="none" w:sz="0" w:space="0" w:color="auto"/>
            <w:left w:val="none" w:sz="0" w:space="0" w:color="auto"/>
            <w:bottom w:val="none" w:sz="0" w:space="0" w:color="auto"/>
            <w:right w:val="none" w:sz="0" w:space="0" w:color="auto"/>
          </w:divBdr>
        </w:div>
        <w:div w:id="1862820889">
          <w:marLeft w:val="0"/>
          <w:marRight w:val="0"/>
          <w:marTop w:val="0"/>
          <w:marBottom w:val="0"/>
          <w:divBdr>
            <w:top w:val="none" w:sz="0" w:space="0" w:color="auto"/>
            <w:left w:val="none" w:sz="0" w:space="0" w:color="auto"/>
            <w:bottom w:val="none" w:sz="0" w:space="0" w:color="auto"/>
            <w:right w:val="none" w:sz="0" w:space="0" w:color="auto"/>
          </w:divBdr>
        </w:div>
      </w:divsChild>
    </w:div>
    <w:div w:id="804471478">
      <w:bodyDiv w:val="1"/>
      <w:marLeft w:val="0"/>
      <w:marRight w:val="0"/>
      <w:marTop w:val="0"/>
      <w:marBottom w:val="0"/>
      <w:divBdr>
        <w:top w:val="none" w:sz="0" w:space="0" w:color="auto"/>
        <w:left w:val="none" w:sz="0" w:space="0" w:color="auto"/>
        <w:bottom w:val="none" w:sz="0" w:space="0" w:color="auto"/>
        <w:right w:val="none" w:sz="0" w:space="0" w:color="auto"/>
      </w:divBdr>
      <w:divsChild>
        <w:div w:id="26221662">
          <w:marLeft w:val="0"/>
          <w:marRight w:val="0"/>
          <w:marTop w:val="0"/>
          <w:marBottom w:val="0"/>
          <w:divBdr>
            <w:top w:val="none" w:sz="0" w:space="0" w:color="auto"/>
            <w:left w:val="none" w:sz="0" w:space="0" w:color="auto"/>
            <w:bottom w:val="none" w:sz="0" w:space="0" w:color="auto"/>
            <w:right w:val="none" w:sz="0" w:space="0" w:color="auto"/>
          </w:divBdr>
          <w:divsChild>
            <w:div w:id="783964717">
              <w:marLeft w:val="0"/>
              <w:marRight w:val="0"/>
              <w:marTop w:val="0"/>
              <w:marBottom w:val="0"/>
              <w:divBdr>
                <w:top w:val="none" w:sz="0" w:space="0" w:color="auto"/>
                <w:left w:val="none" w:sz="0" w:space="0" w:color="auto"/>
                <w:bottom w:val="none" w:sz="0" w:space="0" w:color="auto"/>
                <w:right w:val="none" w:sz="0" w:space="0" w:color="auto"/>
              </w:divBdr>
              <w:divsChild>
                <w:div w:id="2026863482">
                  <w:marLeft w:val="0"/>
                  <w:marRight w:val="0"/>
                  <w:marTop w:val="0"/>
                  <w:marBottom w:val="0"/>
                  <w:divBdr>
                    <w:top w:val="none" w:sz="0" w:space="0" w:color="auto"/>
                    <w:left w:val="none" w:sz="0" w:space="0" w:color="auto"/>
                    <w:bottom w:val="none" w:sz="0" w:space="0" w:color="auto"/>
                    <w:right w:val="none" w:sz="0" w:space="0" w:color="auto"/>
                  </w:divBdr>
                  <w:divsChild>
                    <w:div w:id="1291060354">
                      <w:marLeft w:val="0"/>
                      <w:marRight w:val="0"/>
                      <w:marTop w:val="0"/>
                      <w:marBottom w:val="0"/>
                      <w:divBdr>
                        <w:top w:val="none" w:sz="0" w:space="0" w:color="auto"/>
                        <w:left w:val="none" w:sz="0" w:space="0" w:color="auto"/>
                        <w:bottom w:val="none" w:sz="0" w:space="0" w:color="auto"/>
                        <w:right w:val="none" w:sz="0" w:space="0" w:color="auto"/>
                      </w:divBdr>
                      <w:divsChild>
                        <w:div w:id="68772793">
                          <w:marLeft w:val="0"/>
                          <w:marRight w:val="0"/>
                          <w:marTop w:val="0"/>
                          <w:marBottom w:val="0"/>
                          <w:divBdr>
                            <w:top w:val="none" w:sz="0" w:space="0" w:color="auto"/>
                            <w:left w:val="none" w:sz="0" w:space="0" w:color="auto"/>
                            <w:bottom w:val="none" w:sz="0" w:space="0" w:color="auto"/>
                            <w:right w:val="none" w:sz="0" w:space="0" w:color="auto"/>
                          </w:divBdr>
                          <w:divsChild>
                            <w:div w:id="784229867">
                              <w:marLeft w:val="0"/>
                              <w:marRight w:val="0"/>
                              <w:marTop w:val="0"/>
                              <w:marBottom w:val="0"/>
                              <w:divBdr>
                                <w:top w:val="none" w:sz="0" w:space="0" w:color="auto"/>
                                <w:left w:val="none" w:sz="0" w:space="0" w:color="auto"/>
                                <w:bottom w:val="none" w:sz="0" w:space="0" w:color="auto"/>
                                <w:right w:val="none" w:sz="0" w:space="0" w:color="auto"/>
                              </w:divBdr>
                              <w:divsChild>
                                <w:div w:id="1294479998">
                                  <w:marLeft w:val="0"/>
                                  <w:marRight w:val="0"/>
                                  <w:marTop w:val="0"/>
                                  <w:marBottom w:val="0"/>
                                  <w:divBdr>
                                    <w:top w:val="none" w:sz="0" w:space="0" w:color="auto"/>
                                    <w:left w:val="none" w:sz="0" w:space="0" w:color="auto"/>
                                    <w:bottom w:val="none" w:sz="0" w:space="0" w:color="auto"/>
                                    <w:right w:val="none" w:sz="0" w:space="0" w:color="auto"/>
                                  </w:divBdr>
                                  <w:divsChild>
                                    <w:div w:id="202231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1204463">
          <w:marLeft w:val="0"/>
          <w:marRight w:val="0"/>
          <w:marTop w:val="0"/>
          <w:marBottom w:val="0"/>
          <w:divBdr>
            <w:top w:val="none" w:sz="0" w:space="0" w:color="auto"/>
            <w:left w:val="none" w:sz="0" w:space="0" w:color="auto"/>
            <w:bottom w:val="none" w:sz="0" w:space="0" w:color="auto"/>
            <w:right w:val="none" w:sz="0" w:space="0" w:color="auto"/>
          </w:divBdr>
        </w:div>
        <w:div w:id="674069817">
          <w:marLeft w:val="0"/>
          <w:marRight w:val="0"/>
          <w:marTop w:val="0"/>
          <w:marBottom w:val="0"/>
          <w:divBdr>
            <w:top w:val="none" w:sz="0" w:space="0" w:color="auto"/>
            <w:left w:val="none" w:sz="0" w:space="0" w:color="auto"/>
            <w:bottom w:val="none" w:sz="0" w:space="0" w:color="auto"/>
            <w:right w:val="none" w:sz="0" w:space="0" w:color="auto"/>
          </w:divBdr>
        </w:div>
      </w:divsChild>
    </w:div>
    <w:div w:id="822506827">
      <w:bodyDiv w:val="1"/>
      <w:marLeft w:val="0"/>
      <w:marRight w:val="0"/>
      <w:marTop w:val="0"/>
      <w:marBottom w:val="0"/>
      <w:divBdr>
        <w:top w:val="none" w:sz="0" w:space="0" w:color="auto"/>
        <w:left w:val="none" w:sz="0" w:space="0" w:color="auto"/>
        <w:bottom w:val="none" w:sz="0" w:space="0" w:color="auto"/>
        <w:right w:val="none" w:sz="0" w:space="0" w:color="auto"/>
      </w:divBdr>
    </w:div>
    <w:div w:id="833372685">
      <w:bodyDiv w:val="1"/>
      <w:marLeft w:val="0"/>
      <w:marRight w:val="0"/>
      <w:marTop w:val="0"/>
      <w:marBottom w:val="0"/>
      <w:divBdr>
        <w:top w:val="none" w:sz="0" w:space="0" w:color="auto"/>
        <w:left w:val="none" w:sz="0" w:space="0" w:color="auto"/>
        <w:bottom w:val="none" w:sz="0" w:space="0" w:color="auto"/>
        <w:right w:val="none" w:sz="0" w:space="0" w:color="auto"/>
      </w:divBdr>
    </w:div>
    <w:div w:id="863443943">
      <w:bodyDiv w:val="1"/>
      <w:marLeft w:val="0"/>
      <w:marRight w:val="0"/>
      <w:marTop w:val="0"/>
      <w:marBottom w:val="0"/>
      <w:divBdr>
        <w:top w:val="none" w:sz="0" w:space="0" w:color="auto"/>
        <w:left w:val="none" w:sz="0" w:space="0" w:color="auto"/>
        <w:bottom w:val="none" w:sz="0" w:space="0" w:color="auto"/>
        <w:right w:val="none" w:sz="0" w:space="0" w:color="auto"/>
      </w:divBdr>
      <w:divsChild>
        <w:div w:id="469517194">
          <w:marLeft w:val="0"/>
          <w:marRight w:val="0"/>
          <w:marTop w:val="0"/>
          <w:marBottom w:val="0"/>
          <w:divBdr>
            <w:top w:val="none" w:sz="0" w:space="0" w:color="auto"/>
            <w:left w:val="none" w:sz="0" w:space="0" w:color="auto"/>
            <w:bottom w:val="none" w:sz="0" w:space="0" w:color="auto"/>
            <w:right w:val="none" w:sz="0" w:space="0" w:color="auto"/>
          </w:divBdr>
          <w:divsChild>
            <w:div w:id="1950895941">
              <w:marLeft w:val="0"/>
              <w:marRight w:val="0"/>
              <w:marTop w:val="0"/>
              <w:marBottom w:val="0"/>
              <w:divBdr>
                <w:top w:val="none" w:sz="0" w:space="0" w:color="auto"/>
                <w:left w:val="none" w:sz="0" w:space="0" w:color="auto"/>
                <w:bottom w:val="none" w:sz="0" w:space="0" w:color="auto"/>
                <w:right w:val="none" w:sz="0" w:space="0" w:color="auto"/>
              </w:divBdr>
              <w:divsChild>
                <w:div w:id="962228442">
                  <w:marLeft w:val="0"/>
                  <w:marRight w:val="0"/>
                  <w:marTop w:val="0"/>
                  <w:marBottom w:val="0"/>
                  <w:divBdr>
                    <w:top w:val="none" w:sz="0" w:space="0" w:color="auto"/>
                    <w:left w:val="none" w:sz="0" w:space="0" w:color="auto"/>
                    <w:bottom w:val="none" w:sz="0" w:space="0" w:color="auto"/>
                    <w:right w:val="none" w:sz="0" w:space="0" w:color="auto"/>
                  </w:divBdr>
                  <w:divsChild>
                    <w:div w:id="40710650">
                      <w:marLeft w:val="0"/>
                      <w:marRight w:val="0"/>
                      <w:marTop w:val="0"/>
                      <w:marBottom w:val="0"/>
                      <w:divBdr>
                        <w:top w:val="none" w:sz="0" w:space="0" w:color="auto"/>
                        <w:left w:val="none" w:sz="0" w:space="0" w:color="auto"/>
                        <w:bottom w:val="none" w:sz="0" w:space="0" w:color="auto"/>
                        <w:right w:val="none" w:sz="0" w:space="0" w:color="auto"/>
                      </w:divBdr>
                    </w:div>
                    <w:div w:id="167028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791014">
      <w:bodyDiv w:val="1"/>
      <w:marLeft w:val="0"/>
      <w:marRight w:val="0"/>
      <w:marTop w:val="0"/>
      <w:marBottom w:val="0"/>
      <w:divBdr>
        <w:top w:val="none" w:sz="0" w:space="0" w:color="auto"/>
        <w:left w:val="none" w:sz="0" w:space="0" w:color="auto"/>
        <w:bottom w:val="none" w:sz="0" w:space="0" w:color="auto"/>
        <w:right w:val="none" w:sz="0" w:space="0" w:color="auto"/>
      </w:divBdr>
    </w:div>
    <w:div w:id="871844283">
      <w:bodyDiv w:val="1"/>
      <w:marLeft w:val="0"/>
      <w:marRight w:val="0"/>
      <w:marTop w:val="0"/>
      <w:marBottom w:val="0"/>
      <w:divBdr>
        <w:top w:val="none" w:sz="0" w:space="0" w:color="auto"/>
        <w:left w:val="none" w:sz="0" w:space="0" w:color="auto"/>
        <w:bottom w:val="none" w:sz="0" w:space="0" w:color="auto"/>
        <w:right w:val="none" w:sz="0" w:space="0" w:color="auto"/>
      </w:divBdr>
    </w:div>
    <w:div w:id="887230258">
      <w:bodyDiv w:val="1"/>
      <w:marLeft w:val="0"/>
      <w:marRight w:val="0"/>
      <w:marTop w:val="0"/>
      <w:marBottom w:val="0"/>
      <w:divBdr>
        <w:top w:val="none" w:sz="0" w:space="0" w:color="auto"/>
        <w:left w:val="none" w:sz="0" w:space="0" w:color="auto"/>
        <w:bottom w:val="none" w:sz="0" w:space="0" w:color="auto"/>
        <w:right w:val="none" w:sz="0" w:space="0" w:color="auto"/>
      </w:divBdr>
    </w:div>
    <w:div w:id="898639299">
      <w:bodyDiv w:val="1"/>
      <w:marLeft w:val="0"/>
      <w:marRight w:val="0"/>
      <w:marTop w:val="0"/>
      <w:marBottom w:val="0"/>
      <w:divBdr>
        <w:top w:val="none" w:sz="0" w:space="0" w:color="auto"/>
        <w:left w:val="none" w:sz="0" w:space="0" w:color="auto"/>
        <w:bottom w:val="none" w:sz="0" w:space="0" w:color="auto"/>
        <w:right w:val="none" w:sz="0" w:space="0" w:color="auto"/>
      </w:divBdr>
    </w:div>
    <w:div w:id="906113088">
      <w:bodyDiv w:val="1"/>
      <w:marLeft w:val="0"/>
      <w:marRight w:val="0"/>
      <w:marTop w:val="0"/>
      <w:marBottom w:val="0"/>
      <w:divBdr>
        <w:top w:val="none" w:sz="0" w:space="0" w:color="auto"/>
        <w:left w:val="none" w:sz="0" w:space="0" w:color="auto"/>
        <w:bottom w:val="none" w:sz="0" w:space="0" w:color="auto"/>
        <w:right w:val="none" w:sz="0" w:space="0" w:color="auto"/>
      </w:divBdr>
    </w:div>
    <w:div w:id="906956095">
      <w:bodyDiv w:val="1"/>
      <w:marLeft w:val="0"/>
      <w:marRight w:val="0"/>
      <w:marTop w:val="0"/>
      <w:marBottom w:val="0"/>
      <w:divBdr>
        <w:top w:val="none" w:sz="0" w:space="0" w:color="auto"/>
        <w:left w:val="none" w:sz="0" w:space="0" w:color="auto"/>
        <w:bottom w:val="none" w:sz="0" w:space="0" w:color="auto"/>
        <w:right w:val="none" w:sz="0" w:space="0" w:color="auto"/>
      </w:divBdr>
    </w:div>
    <w:div w:id="908345955">
      <w:bodyDiv w:val="1"/>
      <w:marLeft w:val="0"/>
      <w:marRight w:val="0"/>
      <w:marTop w:val="0"/>
      <w:marBottom w:val="0"/>
      <w:divBdr>
        <w:top w:val="none" w:sz="0" w:space="0" w:color="auto"/>
        <w:left w:val="none" w:sz="0" w:space="0" w:color="auto"/>
        <w:bottom w:val="none" w:sz="0" w:space="0" w:color="auto"/>
        <w:right w:val="none" w:sz="0" w:space="0" w:color="auto"/>
      </w:divBdr>
    </w:div>
    <w:div w:id="914896690">
      <w:bodyDiv w:val="1"/>
      <w:marLeft w:val="0"/>
      <w:marRight w:val="0"/>
      <w:marTop w:val="0"/>
      <w:marBottom w:val="0"/>
      <w:divBdr>
        <w:top w:val="none" w:sz="0" w:space="0" w:color="auto"/>
        <w:left w:val="none" w:sz="0" w:space="0" w:color="auto"/>
        <w:bottom w:val="none" w:sz="0" w:space="0" w:color="auto"/>
        <w:right w:val="none" w:sz="0" w:space="0" w:color="auto"/>
      </w:divBdr>
    </w:div>
    <w:div w:id="948052877">
      <w:bodyDiv w:val="1"/>
      <w:marLeft w:val="0"/>
      <w:marRight w:val="0"/>
      <w:marTop w:val="0"/>
      <w:marBottom w:val="0"/>
      <w:divBdr>
        <w:top w:val="none" w:sz="0" w:space="0" w:color="auto"/>
        <w:left w:val="none" w:sz="0" w:space="0" w:color="auto"/>
        <w:bottom w:val="none" w:sz="0" w:space="0" w:color="auto"/>
        <w:right w:val="none" w:sz="0" w:space="0" w:color="auto"/>
      </w:divBdr>
      <w:divsChild>
        <w:div w:id="1959529895">
          <w:marLeft w:val="0"/>
          <w:marRight w:val="0"/>
          <w:marTop w:val="0"/>
          <w:marBottom w:val="0"/>
          <w:divBdr>
            <w:top w:val="none" w:sz="0" w:space="0" w:color="auto"/>
            <w:left w:val="none" w:sz="0" w:space="0" w:color="auto"/>
            <w:bottom w:val="none" w:sz="0" w:space="0" w:color="auto"/>
            <w:right w:val="none" w:sz="0" w:space="0" w:color="auto"/>
          </w:divBdr>
          <w:divsChild>
            <w:div w:id="945112792">
              <w:marLeft w:val="0"/>
              <w:marRight w:val="0"/>
              <w:marTop w:val="0"/>
              <w:marBottom w:val="0"/>
              <w:divBdr>
                <w:top w:val="none" w:sz="0" w:space="0" w:color="auto"/>
                <w:left w:val="none" w:sz="0" w:space="0" w:color="auto"/>
                <w:bottom w:val="none" w:sz="0" w:space="0" w:color="auto"/>
                <w:right w:val="none" w:sz="0" w:space="0" w:color="auto"/>
              </w:divBdr>
              <w:divsChild>
                <w:div w:id="815269059">
                  <w:marLeft w:val="0"/>
                  <w:marRight w:val="0"/>
                  <w:marTop w:val="0"/>
                  <w:marBottom w:val="0"/>
                  <w:divBdr>
                    <w:top w:val="none" w:sz="0" w:space="0" w:color="auto"/>
                    <w:left w:val="none" w:sz="0" w:space="0" w:color="auto"/>
                    <w:bottom w:val="none" w:sz="0" w:space="0" w:color="auto"/>
                    <w:right w:val="none" w:sz="0" w:space="0" w:color="auto"/>
                  </w:divBdr>
                  <w:divsChild>
                    <w:div w:id="991057030">
                      <w:marLeft w:val="0"/>
                      <w:marRight w:val="0"/>
                      <w:marTop w:val="0"/>
                      <w:marBottom w:val="0"/>
                      <w:divBdr>
                        <w:top w:val="none" w:sz="0" w:space="0" w:color="auto"/>
                        <w:left w:val="none" w:sz="0" w:space="0" w:color="auto"/>
                        <w:bottom w:val="none" w:sz="0" w:space="0" w:color="auto"/>
                        <w:right w:val="none" w:sz="0" w:space="0" w:color="auto"/>
                      </w:divBdr>
                    </w:div>
                    <w:div w:id="92723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493288">
      <w:bodyDiv w:val="1"/>
      <w:marLeft w:val="0"/>
      <w:marRight w:val="0"/>
      <w:marTop w:val="0"/>
      <w:marBottom w:val="0"/>
      <w:divBdr>
        <w:top w:val="none" w:sz="0" w:space="0" w:color="auto"/>
        <w:left w:val="none" w:sz="0" w:space="0" w:color="auto"/>
        <w:bottom w:val="none" w:sz="0" w:space="0" w:color="auto"/>
        <w:right w:val="none" w:sz="0" w:space="0" w:color="auto"/>
      </w:divBdr>
    </w:div>
    <w:div w:id="970091068">
      <w:bodyDiv w:val="1"/>
      <w:marLeft w:val="0"/>
      <w:marRight w:val="0"/>
      <w:marTop w:val="0"/>
      <w:marBottom w:val="0"/>
      <w:divBdr>
        <w:top w:val="none" w:sz="0" w:space="0" w:color="auto"/>
        <w:left w:val="none" w:sz="0" w:space="0" w:color="auto"/>
        <w:bottom w:val="none" w:sz="0" w:space="0" w:color="auto"/>
        <w:right w:val="none" w:sz="0" w:space="0" w:color="auto"/>
      </w:divBdr>
      <w:divsChild>
        <w:div w:id="1893150146">
          <w:marLeft w:val="0"/>
          <w:marRight w:val="0"/>
          <w:marTop w:val="0"/>
          <w:marBottom w:val="0"/>
          <w:divBdr>
            <w:top w:val="none" w:sz="0" w:space="0" w:color="auto"/>
            <w:left w:val="none" w:sz="0" w:space="0" w:color="auto"/>
            <w:bottom w:val="none" w:sz="0" w:space="0" w:color="auto"/>
            <w:right w:val="none" w:sz="0" w:space="0" w:color="auto"/>
          </w:divBdr>
          <w:divsChild>
            <w:div w:id="1565065796">
              <w:marLeft w:val="0"/>
              <w:marRight w:val="0"/>
              <w:marTop w:val="0"/>
              <w:marBottom w:val="0"/>
              <w:divBdr>
                <w:top w:val="none" w:sz="0" w:space="0" w:color="auto"/>
                <w:left w:val="none" w:sz="0" w:space="0" w:color="auto"/>
                <w:bottom w:val="none" w:sz="0" w:space="0" w:color="auto"/>
                <w:right w:val="none" w:sz="0" w:space="0" w:color="auto"/>
              </w:divBdr>
              <w:divsChild>
                <w:div w:id="45764906">
                  <w:marLeft w:val="0"/>
                  <w:marRight w:val="0"/>
                  <w:marTop w:val="0"/>
                  <w:marBottom w:val="0"/>
                  <w:divBdr>
                    <w:top w:val="none" w:sz="0" w:space="0" w:color="auto"/>
                    <w:left w:val="none" w:sz="0" w:space="0" w:color="auto"/>
                    <w:bottom w:val="none" w:sz="0" w:space="0" w:color="auto"/>
                    <w:right w:val="none" w:sz="0" w:space="0" w:color="auto"/>
                  </w:divBdr>
                  <w:divsChild>
                    <w:div w:id="1888295361">
                      <w:marLeft w:val="0"/>
                      <w:marRight w:val="0"/>
                      <w:marTop w:val="0"/>
                      <w:marBottom w:val="0"/>
                      <w:divBdr>
                        <w:top w:val="none" w:sz="0" w:space="0" w:color="auto"/>
                        <w:left w:val="none" w:sz="0" w:space="0" w:color="auto"/>
                        <w:bottom w:val="none" w:sz="0" w:space="0" w:color="auto"/>
                        <w:right w:val="none" w:sz="0" w:space="0" w:color="auto"/>
                      </w:divBdr>
                      <w:divsChild>
                        <w:div w:id="1567574077">
                          <w:marLeft w:val="0"/>
                          <w:marRight w:val="0"/>
                          <w:marTop w:val="0"/>
                          <w:marBottom w:val="0"/>
                          <w:divBdr>
                            <w:top w:val="none" w:sz="0" w:space="0" w:color="auto"/>
                            <w:left w:val="none" w:sz="0" w:space="0" w:color="auto"/>
                            <w:bottom w:val="none" w:sz="0" w:space="0" w:color="auto"/>
                            <w:right w:val="none" w:sz="0" w:space="0" w:color="auto"/>
                          </w:divBdr>
                          <w:divsChild>
                            <w:div w:id="1396977216">
                              <w:marLeft w:val="0"/>
                              <w:marRight w:val="0"/>
                              <w:marTop w:val="0"/>
                              <w:marBottom w:val="0"/>
                              <w:divBdr>
                                <w:top w:val="none" w:sz="0" w:space="0" w:color="auto"/>
                                <w:left w:val="none" w:sz="0" w:space="0" w:color="auto"/>
                                <w:bottom w:val="none" w:sz="0" w:space="0" w:color="auto"/>
                                <w:right w:val="none" w:sz="0" w:space="0" w:color="auto"/>
                              </w:divBdr>
                              <w:divsChild>
                                <w:div w:id="80569837">
                                  <w:marLeft w:val="0"/>
                                  <w:marRight w:val="0"/>
                                  <w:marTop w:val="0"/>
                                  <w:marBottom w:val="0"/>
                                  <w:divBdr>
                                    <w:top w:val="none" w:sz="0" w:space="0" w:color="auto"/>
                                    <w:left w:val="none" w:sz="0" w:space="0" w:color="auto"/>
                                    <w:bottom w:val="none" w:sz="0" w:space="0" w:color="auto"/>
                                    <w:right w:val="none" w:sz="0" w:space="0" w:color="auto"/>
                                  </w:divBdr>
                                  <w:divsChild>
                                    <w:div w:id="48662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7395025">
          <w:marLeft w:val="0"/>
          <w:marRight w:val="0"/>
          <w:marTop w:val="0"/>
          <w:marBottom w:val="0"/>
          <w:divBdr>
            <w:top w:val="none" w:sz="0" w:space="0" w:color="auto"/>
            <w:left w:val="none" w:sz="0" w:space="0" w:color="auto"/>
            <w:bottom w:val="none" w:sz="0" w:space="0" w:color="auto"/>
            <w:right w:val="none" w:sz="0" w:space="0" w:color="auto"/>
          </w:divBdr>
        </w:div>
        <w:div w:id="1006247729">
          <w:marLeft w:val="0"/>
          <w:marRight w:val="0"/>
          <w:marTop w:val="0"/>
          <w:marBottom w:val="0"/>
          <w:divBdr>
            <w:top w:val="none" w:sz="0" w:space="0" w:color="auto"/>
            <w:left w:val="none" w:sz="0" w:space="0" w:color="auto"/>
            <w:bottom w:val="none" w:sz="0" w:space="0" w:color="auto"/>
            <w:right w:val="none" w:sz="0" w:space="0" w:color="auto"/>
          </w:divBdr>
        </w:div>
      </w:divsChild>
    </w:div>
    <w:div w:id="1040057036">
      <w:bodyDiv w:val="1"/>
      <w:marLeft w:val="0"/>
      <w:marRight w:val="0"/>
      <w:marTop w:val="0"/>
      <w:marBottom w:val="0"/>
      <w:divBdr>
        <w:top w:val="none" w:sz="0" w:space="0" w:color="auto"/>
        <w:left w:val="none" w:sz="0" w:space="0" w:color="auto"/>
        <w:bottom w:val="none" w:sz="0" w:space="0" w:color="auto"/>
        <w:right w:val="none" w:sz="0" w:space="0" w:color="auto"/>
      </w:divBdr>
      <w:divsChild>
        <w:div w:id="163129924">
          <w:marLeft w:val="0"/>
          <w:marRight w:val="0"/>
          <w:marTop w:val="0"/>
          <w:marBottom w:val="0"/>
          <w:divBdr>
            <w:top w:val="none" w:sz="0" w:space="0" w:color="auto"/>
            <w:left w:val="none" w:sz="0" w:space="0" w:color="auto"/>
            <w:bottom w:val="none" w:sz="0" w:space="0" w:color="auto"/>
            <w:right w:val="none" w:sz="0" w:space="0" w:color="auto"/>
          </w:divBdr>
          <w:divsChild>
            <w:div w:id="188615060">
              <w:marLeft w:val="0"/>
              <w:marRight w:val="0"/>
              <w:marTop w:val="0"/>
              <w:marBottom w:val="0"/>
              <w:divBdr>
                <w:top w:val="none" w:sz="0" w:space="0" w:color="auto"/>
                <w:left w:val="none" w:sz="0" w:space="0" w:color="auto"/>
                <w:bottom w:val="none" w:sz="0" w:space="0" w:color="auto"/>
                <w:right w:val="none" w:sz="0" w:space="0" w:color="auto"/>
              </w:divBdr>
              <w:divsChild>
                <w:div w:id="1362364260">
                  <w:marLeft w:val="0"/>
                  <w:marRight w:val="0"/>
                  <w:marTop w:val="0"/>
                  <w:marBottom w:val="0"/>
                  <w:divBdr>
                    <w:top w:val="none" w:sz="0" w:space="0" w:color="auto"/>
                    <w:left w:val="none" w:sz="0" w:space="0" w:color="auto"/>
                    <w:bottom w:val="none" w:sz="0" w:space="0" w:color="auto"/>
                    <w:right w:val="none" w:sz="0" w:space="0" w:color="auto"/>
                  </w:divBdr>
                  <w:divsChild>
                    <w:div w:id="1656949656">
                      <w:marLeft w:val="0"/>
                      <w:marRight w:val="0"/>
                      <w:marTop w:val="0"/>
                      <w:marBottom w:val="0"/>
                      <w:divBdr>
                        <w:top w:val="none" w:sz="0" w:space="0" w:color="auto"/>
                        <w:left w:val="none" w:sz="0" w:space="0" w:color="auto"/>
                        <w:bottom w:val="none" w:sz="0" w:space="0" w:color="auto"/>
                        <w:right w:val="none" w:sz="0" w:space="0" w:color="auto"/>
                      </w:divBdr>
                      <w:divsChild>
                        <w:div w:id="1685208142">
                          <w:marLeft w:val="0"/>
                          <w:marRight w:val="0"/>
                          <w:marTop w:val="0"/>
                          <w:marBottom w:val="0"/>
                          <w:divBdr>
                            <w:top w:val="none" w:sz="0" w:space="0" w:color="auto"/>
                            <w:left w:val="none" w:sz="0" w:space="0" w:color="auto"/>
                            <w:bottom w:val="none" w:sz="0" w:space="0" w:color="auto"/>
                            <w:right w:val="none" w:sz="0" w:space="0" w:color="auto"/>
                          </w:divBdr>
                          <w:divsChild>
                            <w:div w:id="1367684039">
                              <w:marLeft w:val="0"/>
                              <w:marRight w:val="0"/>
                              <w:marTop w:val="0"/>
                              <w:marBottom w:val="0"/>
                              <w:divBdr>
                                <w:top w:val="none" w:sz="0" w:space="0" w:color="auto"/>
                                <w:left w:val="none" w:sz="0" w:space="0" w:color="auto"/>
                                <w:bottom w:val="none" w:sz="0" w:space="0" w:color="auto"/>
                                <w:right w:val="none" w:sz="0" w:space="0" w:color="auto"/>
                              </w:divBdr>
                              <w:divsChild>
                                <w:div w:id="1731686180">
                                  <w:marLeft w:val="0"/>
                                  <w:marRight w:val="0"/>
                                  <w:marTop w:val="0"/>
                                  <w:marBottom w:val="0"/>
                                  <w:divBdr>
                                    <w:top w:val="none" w:sz="0" w:space="0" w:color="auto"/>
                                    <w:left w:val="none" w:sz="0" w:space="0" w:color="auto"/>
                                    <w:bottom w:val="none" w:sz="0" w:space="0" w:color="auto"/>
                                    <w:right w:val="none" w:sz="0" w:space="0" w:color="auto"/>
                                  </w:divBdr>
                                  <w:divsChild>
                                    <w:div w:id="56564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944139">
                          <w:marLeft w:val="0"/>
                          <w:marRight w:val="0"/>
                          <w:marTop w:val="0"/>
                          <w:marBottom w:val="0"/>
                          <w:divBdr>
                            <w:top w:val="none" w:sz="0" w:space="0" w:color="auto"/>
                            <w:left w:val="none" w:sz="0" w:space="0" w:color="auto"/>
                            <w:bottom w:val="none" w:sz="0" w:space="0" w:color="auto"/>
                            <w:right w:val="none" w:sz="0" w:space="0" w:color="auto"/>
                          </w:divBdr>
                          <w:divsChild>
                            <w:div w:id="1862696326">
                              <w:marLeft w:val="0"/>
                              <w:marRight w:val="0"/>
                              <w:marTop w:val="0"/>
                              <w:marBottom w:val="0"/>
                              <w:divBdr>
                                <w:top w:val="none" w:sz="0" w:space="0" w:color="auto"/>
                                <w:left w:val="none" w:sz="0" w:space="0" w:color="auto"/>
                                <w:bottom w:val="none" w:sz="0" w:space="0" w:color="auto"/>
                                <w:right w:val="none" w:sz="0" w:space="0" w:color="auto"/>
                              </w:divBdr>
                              <w:divsChild>
                                <w:div w:id="40942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6002850">
          <w:marLeft w:val="0"/>
          <w:marRight w:val="0"/>
          <w:marTop w:val="0"/>
          <w:marBottom w:val="0"/>
          <w:divBdr>
            <w:top w:val="none" w:sz="0" w:space="0" w:color="auto"/>
            <w:left w:val="none" w:sz="0" w:space="0" w:color="auto"/>
            <w:bottom w:val="none" w:sz="0" w:space="0" w:color="auto"/>
            <w:right w:val="none" w:sz="0" w:space="0" w:color="auto"/>
          </w:divBdr>
          <w:divsChild>
            <w:div w:id="2057926104">
              <w:marLeft w:val="0"/>
              <w:marRight w:val="0"/>
              <w:marTop w:val="0"/>
              <w:marBottom w:val="0"/>
              <w:divBdr>
                <w:top w:val="none" w:sz="0" w:space="0" w:color="auto"/>
                <w:left w:val="none" w:sz="0" w:space="0" w:color="auto"/>
                <w:bottom w:val="none" w:sz="0" w:space="0" w:color="auto"/>
                <w:right w:val="none" w:sz="0" w:space="0" w:color="auto"/>
              </w:divBdr>
              <w:divsChild>
                <w:div w:id="1074476045">
                  <w:marLeft w:val="0"/>
                  <w:marRight w:val="0"/>
                  <w:marTop w:val="0"/>
                  <w:marBottom w:val="0"/>
                  <w:divBdr>
                    <w:top w:val="none" w:sz="0" w:space="0" w:color="auto"/>
                    <w:left w:val="none" w:sz="0" w:space="0" w:color="auto"/>
                    <w:bottom w:val="none" w:sz="0" w:space="0" w:color="auto"/>
                    <w:right w:val="none" w:sz="0" w:space="0" w:color="auto"/>
                  </w:divBdr>
                  <w:divsChild>
                    <w:div w:id="324668398">
                      <w:marLeft w:val="0"/>
                      <w:marRight w:val="0"/>
                      <w:marTop w:val="0"/>
                      <w:marBottom w:val="0"/>
                      <w:divBdr>
                        <w:top w:val="none" w:sz="0" w:space="0" w:color="auto"/>
                        <w:left w:val="none" w:sz="0" w:space="0" w:color="auto"/>
                        <w:bottom w:val="none" w:sz="0" w:space="0" w:color="auto"/>
                        <w:right w:val="none" w:sz="0" w:space="0" w:color="auto"/>
                      </w:divBdr>
                      <w:divsChild>
                        <w:div w:id="90400776">
                          <w:marLeft w:val="0"/>
                          <w:marRight w:val="0"/>
                          <w:marTop w:val="0"/>
                          <w:marBottom w:val="0"/>
                          <w:divBdr>
                            <w:top w:val="none" w:sz="0" w:space="0" w:color="auto"/>
                            <w:left w:val="none" w:sz="0" w:space="0" w:color="auto"/>
                            <w:bottom w:val="none" w:sz="0" w:space="0" w:color="auto"/>
                            <w:right w:val="none" w:sz="0" w:space="0" w:color="auto"/>
                          </w:divBdr>
                          <w:divsChild>
                            <w:div w:id="1367948005">
                              <w:marLeft w:val="0"/>
                              <w:marRight w:val="0"/>
                              <w:marTop w:val="0"/>
                              <w:marBottom w:val="0"/>
                              <w:divBdr>
                                <w:top w:val="none" w:sz="0" w:space="0" w:color="auto"/>
                                <w:left w:val="none" w:sz="0" w:space="0" w:color="auto"/>
                                <w:bottom w:val="none" w:sz="0" w:space="0" w:color="auto"/>
                                <w:right w:val="none" w:sz="0" w:space="0" w:color="auto"/>
                              </w:divBdr>
                              <w:divsChild>
                                <w:div w:id="1137837695">
                                  <w:marLeft w:val="0"/>
                                  <w:marRight w:val="0"/>
                                  <w:marTop w:val="0"/>
                                  <w:marBottom w:val="0"/>
                                  <w:divBdr>
                                    <w:top w:val="none" w:sz="0" w:space="0" w:color="auto"/>
                                    <w:left w:val="none" w:sz="0" w:space="0" w:color="auto"/>
                                    <w:bottom w:val="none" w:sz="0" w:space="0" w:color="auto"/>
                                    <w:right w:val="none" w:sz="0" w:space="0" w:color="auto"/>
                                  </w:divBdr>
                                  <w:divsChild>
                                    <w:div w:id="593634028">
                                      <w:marLeft w:val="0"/>
                                      <w:marRight w:val="0"/>
                                      <w:marTop w:val="0"/>
                                      <w:marBottom w:val="0"/>
                                      <w:divBdr>
                                        <w:top w:val="none" w:sz="0" w:space="0" w:color="auto"/>
                                        <w:left w:val="none" w:sz="0" w:space="0" w:color="auto"/>
                                        <w:bottom w:val="none" w:sz="0" w:space="0" w:color="auto"/>
                                        <w:right w:val="none" w:sz="0" w:space="0" w:color="auto"/>
                                      </w:divBdr>
                                      <w:divsChild>
                                        <w:div w:id="1066537916">
                                          <w:marLeft w:val="0"/>
                                          <w:marRight w:val="0"/>
                                          <w:marTop w:val="0"/>
                                          <w:marBottom w:val="0"/>
                                          <w:divBdr>
                                            <w:top w:val="none" w:sz="0" w:space="0" w:color="auto"/>
                                            <w:left w:val="none" w:sz="0" w:space="0" w:color="auto"/>
                                            <w:bottom w:val="none" w:sz="0" w:space="0" w:color="auto"/>
                                            <w:right w:val="none" w:sz="0" w:space="0" w:color="auto"/>
                                          </w:divBdr>
                                          <w:divsChild>
                                            <w:div w:id="43394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1694644">
          <w:marLeft w:val="0"/>
          <w:marRight w:val="0"/>
          <w:marTop w:val="0"/>
          <w:marBottom w:val="0"/>
          <w:divBdr>
            <w:top w:val="none" w:sz="0" w:space="0" w:color="auto"/>
            <w:left w:val="none" w:sz="0" w:space="0" w:color="auto"/>
            <w:bottom w:val="none" w:sz="0" w:space="0" w:color="auto"/>
            <w:right w:val="none" w:sz="0" w:space="0" w:color="auto"/>
          </w:divBdr>
          <w:divsChild>
            <w:div w:id="218715038">
              <w:marLeft w:val="0"/>
              <w:marRight w:val="0"/>
              <w:marTop w:val="0"/>
              <w:marBottom w:val="0"/>
              <w:divBdr>
                <w:top w:val="none" w:sz="0" w:space="0" w:color="auto"/>
                <w:left w:val="none" w:sz="0" w:space="0" w:color="auto"/>
                <w:bottom w:val="none" w:sz="0" w:space="0" w:color="auto"/>
                <w:right w:val="none" w:sz="0" w:space="0" w:color="auto"/>
              </w:divBdr>
              <w:divsChild>
                <w:div w:id="520583340">
                  <w:marLeft w:val="0"/>
                  <w:marRight w:val="0"/>
                  <w:marTop w:val="0"/>
                  <w:marBottom w:val="0"/>
                  <w:divBdr>
                    <w:top w:val="none" w:sz="0" w:space="0" w:color="auto"/>
                    <w:left w:val="none" w:sz="0" w:space="0" w:color="auto"/>
                    <w:bottom w:val="none" w:sz="0" w:space="0" w:color="auto"/>
                    <w:right w:val="none" w:sz="0" w:space="0" w:color="auto"/>
                  </w:divBdr>
                  <w:divsChild>
                    <w:div w:id="107235884">
                      <w:marLeft w:val="0"/>
                      <w:marRight w:val="0"/>
                      <w:marTop w:val="0"/>
                      <w:marBottom w:val="0"/>
                      <w:divBdr>
                        <w:top w:val="none" w:sz="0" w:space="0" w:color="auto"/>
                        <w:left w:val="none" w:sz="0" w:space="0" w:color="auto"/>
                        <w:bottom w:val="none" w:sz="0" w:space="0" w:color="auto"/>
                        <w:right w:val="none" w:sz="0" w:space="0" w:color="auto"/>
                      </w:divBdr>
                      <w:divsChild>
                        <w:div w:id="1187866471">
                          <w:marLeft w:val="0"/>
                          <w:marRight w:val="0"/>
                          <w:marTop w:val="0"/>
                          <w:marBottom w:val="0"/>
                          <w:divBdr>
                            <w:top w:val="none" w:sz="0" w:space="0" w:color="auto"/>
                            <w:left w:val="none" w:sz="0" w:space="0" w:color="auto"/>
                            <w:bottom w:val="none" w:sz="0" w:space="0" w:color="auto"/>
                            <w:right w:val="none" w:sz="0" w:space="0" w:color="auto"/>
                          </w:divBdr>
                          <w:divsChild>
                            <w:div w:id="1116681979">
                              <w:marLeft w:val="0"/>
                              <w:marRight w:val="0"/>
                              <w:marTop w:val="0"/>
                              <w:marBottom w:val="0"/>
                              <w:divBdr>
                                <w:top w:val="none" w:sz="0" w:space="0" w:color="auto"/>
                                <w:left w:val="none" w:sz="0" w:space="0" w:color="auto"/>
                                <w:bottom w:val="none" w:sz="0" w:space="0" w:color="auto"/>
                                <w:right w:val="none" w:sz="0" w:space="0" w:color="auto"/>
                              </w:divBdr>
                              <w:divsChild>
                                <w:div w:id="687298307">
                                  <w:marLeft w:val="0"/>
                                  <w:marRight w:val="0"/>
                                  <w:marTop w:val="0"/>
                                  <w:marBottom w:val="0"/>
                                  <w:divBdr>
                                    <w:top w:val="none" w:sz="0" w:space="0" w:color="auto"/>
                                    <w:left w:val="none" w:sz="0" w:space="0" w:color="auto"/>
                                    <w:bottom w:val="none" w:sz="0" w:space="0" w:color="auto"/>
                                    <w:right w:val="none" w:sz="0" w:space="0" w:color="auto"/>
                                  </w:divBdr>
                                  <w:divsChild>
                                    <w:div w:id="57455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400968">
          <w:marLeft w:val="0"/>
          <w:marRight w:val="0"/>
          <w:marTop w:val="0"/>
          <w:marBottom w:val="0"/>
          <w:divBdr>
            <w:top w:val="none" w:sz="0" w:space="0" w:color="auto"/>
            <w:left w:val="none" w:sz="0" w:space="0" w:color="auto"/>
            <w:bottom w:val="none" w:sz="0" w:space="0" w:color="auto"/>
            <w:right w:val="none" w:sz="0" w:space="0" w:color="auto"/>
          </w:divBdr>
          <w:divsChild>
            <w:div w:id="183980174">
              <w:marLeft w:val="0"/>
              <w:marRight w:val="0"/>
              <w:marTop w:val="0"/>
              <w:marBottom w:val="0"/>
              <w:divBdr>
                <w:top w:val="none" w:sz="0" w:space="0" w:color="auto"/>
                <w:left w:val="none" w:sz="0" w:space="0" w:color="auto"/>
                <w:bottom w:val="none" w:sz="0" w:space="0" w:color="auto"/>
                <w:right w:val="none" w:sz="0" w:space="0" w:color="auto"/>
              </w:divBdr>
              <w:divsChild>
                <w:div w:id="1566262711">
                  <w:marLeft w:val="0"/>
                  <w:marRight w:val="0"/>
                  <w:marTop w:val="0"/>
                  <w:marBottom w:val="0"/>
                  <w:divBdr>
                    <w:top w:val="none" w:sz="0" w:space="0" w:color="auto"/>
                    <w:left w:val="none" w:sz="0" w:space="0" w:color="auto"/>
                    <w:bottom w:val="none" w:sz="0" w:space="0" w:color="auto"/>
                    <w:right w:val="none" w:sz="0" w:space="0" w:color="auto"/>
                  </w:divBdr>
                  <w:divsChild>
                    <w:div w:id="1894121958">
                      <w:marLeft w:val="0"/>
                      <w:marRight w:val="0"/>
                      <w:marTop w:val="0"/>
                      <w:marBottom w:val="0"/>
                      <w:divBdr>
                        <w:top w:val="none" w:sz="0" w:space="0" w:color="auto"/>
                        <w:left w:val="none" w:sz="0" w:space="0" w:color="auto"/>
                        <w:bottom w:val="none" w:sz="0" w:space="0" w:color="auto"/>
                        <w:right w:val="none" w:sz="0" w:space="0" w:color="auto"/>
                      </w:divBdr>
                      <w:divsChild>
                        <w:div w:id="1783265645">
                          <w:marLeft w:val="0"/>
                          <w:marRight w:val="0"/>
                          <w:marTop w:val="0"/>
                          <w:marBottom w:val="0"/>
                          <w:divBdr>
                            <w:top w:val="none" w:sz="0" w:space="0" w:color="auto"/>
                            <w:left w:val="none" w:sz="0" w:space="0" w:color="auto"/>
                            <w:bottom w:val="none" w:sz="0" w:space="0" w:color="auto"/>
                            <w:right w:val="none" w:sz="0" w:space="0" w:color="auto"/>
                          </w:divBdr>
                          <w:divsChild>
                            <w:div w:id="234127098">
                              <w:marLeft w:val="0"/>
                              <w:marRight w:val="0"/>
                              <w:marTop w:val="0"/>
                              <w:marBottom w:val="0"/>
                              <w:divBdr>
                                <w:top w:val="none" w:sz="0" w:space="0" w:color="auto"/>
                                <w:left w:val="none" w:sz="0" w:space="0" w:color="auto"/>
                                <w:bottom w:val="none" w:sz="0" w:space="0" w:color="auto"/>
                                <w:right w:val="none" w:sz="0" w:space="0" w:color="auto"/>
                              </w:divBdr>
                              <w:divsChild>
                                <w:div w:id="631596199">
                                  <w:marLeft w:val="0"/>
                                  <w:marRight w:val="0"/>
                                  <w:marTop w:val="0"/>
                                  <w:marBottom w:val="0"/>
                                  <w:divBdr>
                                    <w:top w:val="none" w:sz="0" w:space="0" w:color="auto"/>
                                    <w:left w:val="none" w:sz="0" w:space="0" w:color="auto"/>
                                    <w:bottom w:val="none" w:sz="0" w:space="0" w:color="auto"/>
                                    <w:right w:val="none" w:sz="0" w:space="0" w:color="auto"/>
                                  </w:divBdr>
                                  <w:divsChild>
                                    <w:div w:id="678776178">
                                      <w:marLeft w:val="0"/>
                                      <w:marRight w:val="0"/>
                                      <w:marTop w:val="0"/>
                                      <w:marBottom w:val="0"/>
                                      <w:divBdr>
                                        <w:top w:val="none" w:sz="0" w:space="0" w:color="auto"/>
                                        <w:left w:val="none" w:sz="0" w:space="0" w:color="auto"/>
                                        <w:bottom w:val="none" w:sz="0" w:space="0" w:color="auto"/>
                                        <w:right w:val="none" w:sz="0" w:space="0" w:color="auto"/>
                                      </w:divBdr>
                                      <w:divsChild>
                                        <w:div w:id="553933021">
                                          <w:marLeft w:val="0"/>
                                          <w:marRight w:val="0"/>
                                          <w:marTop w:val="0"/>
                                          <w:marBottom w:val="0"/>
                                          <w:divBdr>
                                            <w:top w:val="none" w:sz="0" w:space="0" w:color="auto"/>
                                            <w:left w:val="none" w:sz="0" w:space="0" w:color="auto"/>
                                            <w:bottom w:val="none" w:sz="0" w:space="0" w:color="auto"/>
                                            <w:right w:val="none" w:sz="0" w:space="0" w:color="auto"/>
                                          </w:divBdr>
                                          <w:divsChild>
                                            <w:div w:id="91628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020863">
          <w:marLeft w:val="0"/>
          <w:marRight w:val="0"/>
          <w:marTop w:val="0"/>
          <w:marBottom w:val="0"/>
          <w:divBdr>
            <w:top w:val="none" w:sz="0" w:space="0" w:color="auto"/>
            <w:left w:val="none" w:sz="0" w:space="0" w:color="auto"/>
            <w:bottom w:val="none" w:sz="0" w:space="0" w:color="auto"/>
            <w:right w:val="none" w:sz="0" w:space="0" w:color="auto"/>
          </w:divBdr>
          <w:divsChild>
            <w:div w:id="569658712">
              <w:marLeft w:val="0"/>
              <w:marRight w:val="0"/>
              <w:marTop w:val="0"/>
              <w:marBottom w:val="0"/>
              <w:divBdr>
                <w:top w:val="none" w:sz="0" w:space="0" w:color="auto"/>
                <w:left w:val="none" w:sz="0" w:space="0" w:color="auto"/>
                <w:bottom w:val="none" w:sz="0" w:space="0" w:color="auto"/>
                <w:right w:val="none" w:sz="0" w:space="0" w:color="auto"/>
              </w:divBdr>
              <w:divsChild>
                <w:div w:id="2005208179">
                  <w:marLeft w:val="0"/>
                  <w:marRight w:val="0"/>
                  <w:marTop w:val="0"/>
                  <w:marBottom w:val="0"/>
                  <w:divBdr>
                    <w:top w:val="none" w:sz="0" w:space="0" w:color="auto"/>
                    <w:left w:val="none" w:sz="0" w:space="0" w:color="auto"/>
                    <w:bottom w:val="none" w:sz="0" w:space="0" w:color="auto"/>
                    <w:right w:val="none" w:sz="0" w:space="0" w:color="auto"/>
                  </w:divBdr>
                  <w:divsChild>
                    <w:div w:id="1890799268">
                      <w:marLeft w:val="0"/>
                      <w:marRight w:val="0"/>
                      <w:marTop w:val="0"/>
                      <w:marBottom w:val="0"/>
                      <w:divBdr>
                        <w:top w:val="none" w:sz="0" w:space="0" w:color="auto"/>
                        <w:left w:val="none" w:sz="0" w:space="0" w:color="auto"/>
                        <w:bottom w:val="none" w:sz="0" w:space="0" w:color="auto"/>
                        <w:right w:val="none" w:sz="0" w:space="0" w:color="auto"/>
                      </w:divBdr>
                      <w:divsChild>
                        <w:div w:id="706489784">
                          <w:marLeft w:val="0"/>
                          <w:marRight w:val="0"/>
                          <w:marTop w:val="0"/>
                          <w:marBottom w:val="0"/>
                          <w:divBdr>
                            <w:top w:val="none" w:sz="0" w:space="0" w:color="auto"/>
                            <w:left w:val="none" w:sz="0" w:space="0" w:color="auto"/>
                            <w:bottom w:val="none" w:sz="0" w:space="0" w:color="auto"/>
                            <w:right w:val="none" w:sz="0" w:space="0" w:color="auto"/>
                          </w:divBdr>
                          <w:divsChild>
                            <w:div w:id="87194897">
                              <w:marLeft w:val="0"/>
                              <w:marRight w:val="0"/>
                              <w:marTop w:val="0"/>
                              <w:marBottom w:val="0"/>
                              <w:divBdr>
                                <w:top w:val="none" w:sz="0" w:space="0" w:color="auto"/>
                                <w:left w:val="none" w:sz="0" w:space="0" w:color="auto"/>
                                <w:bottom w:val="none" w:sz="0" w:space="0" w:color="auto"/>
                                <w:right w:val="none" w:sz="0" w:space="0" w:color="auto"/>
                              </w:divBdr>
                              <w:divsChild>
                                <w:div w:id="230043288">
                                  <w:marLeft w:val="0"/>
                                  <w:marRight w:val="0"/>
                                  <w:marTop w:val="0"/>
                                  <w:marBottom w:val="0"/>
                                  <w:divBdr>
                                    <w:top w:val="none" w:sz="0" w:space="0" w:color="auto"/>
                                    <w:left w:val="none" w:sz="0" w:space="0" w:color="auto"/>
                                    <w:bottom w:val="none" w:sz="0" w:space="0" w:color="auto"/>
                                    <w:right w:val="none" w:sz="0" w:space="0" w:color="auto"/>
                                  </w:divBdr>
                                  <w:divsChild>
                                    <w:div w:id="134690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4417291">
          <w:marLeft w:val="0"/>
          <w:marRight w:val="0"/>
          <w:marTop w:val="0"/>
          <w:marBottom w:val="0"/>
          <w:divBdr>
            <w:top w:val="none" w:sz="0" w:space="0" w:color="auto"/>
            <w:left w:val="none" w:sz="0" w:space="0" w:color="auto"/>
            <w:bottom w:val="none" w:sz="0" w:space="0" w:color="auto"/>
            <w:right w:val="none" w:sz="0" w:space="0" w:color="auto"/>
          </w:divBdr>
          <w:divsChild>
            <w:div w:id="2081708595">
              <w:marLeft w:val="0"/>
              <w:marRight w:val="0"/>
              <w:marTop w:val="0"/>
              <w:marBottom w:val="0"/>
              <w:divBdr>
                <w:top w:val="none" w:sz="0" w:space="0" w:color="auto"/>
                <w:left w:val="none" w:sz="0" w:space="0" w:color="auto"/>
                <w:bottom w:val="none" w:sz="0" w:space="0" w:color="auto"/>
                <w:right w:val="none" w:sz="0" w:space="0" w:color="auto"/>
              </w:divBdr>
              <w:divsChild>
                <w:div w:id="309940273">
                  <w:marLeft w:val="0"/>
                  <w:marRight w:val="0"/>
                  <w:marTop w:val="0"/>
                  <w:marBottom w:val="0"/>
                  <w:divBdr>
                    <w:top w:val="none" w:sz="0" w:space="0" w:color="auto"/>
                    <w:left w:val="none" w:sz="0" w:space="0" w:color="auto"/>
                    <w:bottom w:val="none" w:sz="0" w:space="0" w:color="auto"/>
                    <w:right w:val="none" w:sz="0" w:space="0" w:color="auto"/>
                  </w:divBdr>
                  <w:divsChild>
                    <w:div w:id="1497264733">
                      <w:marLeft w:val="0"/>
                      <w:marRight w:val="0"/>
                      <w:marTop w:val="0"/>
                      <w:marBottom w:val="0"/>
                      <w:divBdr>
                        <w:top w:val="none" w:sz="0" w:space="0" w:color="auto"/>
                        <w:left w:val="none" w:sz="0" w:space="0" w:color="auto"/>
                        <w:bottom w:val="none" w:sz="0" w:space="0" w:color="auto"/>
                        <w:right w:val="none" w:sz="0" w:space="0" w:color="auto"/>
                      </w:divBdr>
                      <w:divsChild>
                        <w:div w:id="1959873237">
                          <w:marLeft w:val="0"/>
                          <w:marRight w:val="0"/>
                          <w:marTop w:val="0"/>
                          <w:marBottom w:val="0"/>
                          <w:divBdr>
                            <w:top w:val="none" w:sz="0" w:space="0" w:color="auto"/>
                            <w:left w:val="none" w:sz="0" w:space="0" w:color="auto"/>
                            <w:bottom w:val="none" w:sz="0" w:space="0" w:color="auto"/>
                            <w:right w:val="none" w:sz="0" w:space="0" w:color="auto"/>
                          </w:divBdr>
                          <w:divsChild>
                            <w:div w:id="55788108">
                              <w:marLeft w:val="0"/>
                              <w:marRight w:val="0"/>
                              <w:marTop w:val="0"/>
                              <w:marBottom w:val="0"/>
                              <w:divBdr>
                                <w:top w:val="none" w:sz="0" w:space="0" w:color="auto"/>
                                <w:left w:val="none" w:sz="0" w:space="0" w:color="auto"/>
                                <w:bottom w:val="none" w:sz="0" w:space="0" w:color="auto"/>
                                <w:right w:val="none" w:sz="0" w:space="0" w:color="auto"/>
                              </w:divBdr>
                              <w:divsChild>
                                <w:div w:id="1168131527">
                                  <w:marLeft w:val="0"/>
                                  <w:marRight w:val="0"/>
                                  <w:marTop w:val="0"/>
                                  <w:marBottom w:val="0"/>
                                  <w:divBdr>
                                    <w:top w:val="none" w:sz="0" w:space="0" w:color="auto"/>
                                    <w:left w:val="none" w:sz="0" w:space="0" w:color="auto"/>
                                    <w:bottom w:val="none" w:sz="0" w:space="0" w:color="auto"/>
                                    <w:right w:val="none" w:sz="0" w:space="0" w:color="auto"/>
                                  </w:divBdr>
                                  <w:divsChild>
                                    <w:div w:id="1763529886">
                                      <w:marLeft w:val="0"/>
                                      <w:marRight w:val="0"/>
                                      <w:marTop w:val="0"/>
                                      <w:marBottom w:val="0"/>
                                      <w:divBdr>
                                        <w:top w:val="none" w:sz="0" w:space="0" w:color="auto"/>
                                        <w:left w:val="none" w:sz="0" w:space="0" w:color="auto"/>
                                        <w:bottom w:val="none" w:sz="0" w:space="0" w:color="auto"/>
                                        <w:right w:val="none" w:sz="0" w:space="0" w:color="auto"/>
                                      </w:divBdr>
                                      <w:divsChild>
                                        <w:div w:id="257064755">
                                          <w:marLeft w:val="0"/>
                                          <w:marRight w:val="0"/>
                                          <w:marTop w:val="0"/>
                                          <w:marBottom w:val="0"/>
                                          <w:divBdr>
                                            <w:top w:val="none" w:sz="0" w:space="0" w:color="auto"/>
                                            <w:left w:val="none" w:sz="0" w:space="0" w:color="auto"/>
                                            <w:bottom w:val="none" w:sz="0" w:space="0" w:color="auto"/>
                                            <w:right w:val="none" w:sz="0" w:space="0" w:color="auto"/>
                                          </w:divBdr>
                                          <w:divsChild>
                                            <w:div w:id="66775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8946068">
          <w:marLeft w:val="0"/>
          <w:marRight w:val="0"/>
          <w:marTop w:val="0"/>
          <w:marBottom w:val="0"/>
          <w:divBdr>
            <w:top w:val="none" w:sz="0" w:space="0" w:color="auto"/>
            <w:left w:val="none" w:sz="0" w:space="0" w:color="auto"/>
            <w:bottom w:val="none" w:sz="0" w:space="0" w:color="auto"/>
            <w:right w:val="none" w:sz="0" w:space="0" w:color="auto"/>
          </w:divBdr>
          <w:divsChild>
            <w:div w:id="1330864621">
              <w:marLeft w:val="0"/>
              <w:marRight w:val="0"/>
              <w:marTop w:val="0"/>
              <w:marBottom w:val="0"/>
              <w:divBdr>
                <w:top w:val="none" w:sz="0" w:space="0" w:color="auto"/>
                <w:left w:val="none" w:sz="0" w:space="0" w:color="auto"/>
                <w:bottom w:val="none" w:sz="0" w:space="0" w:color="auto"/>
                <w:right w:val="none" w:sz="0" w:space="0" w:color="auto"/>
              </w:divBdr>
              <w:divsChild>
                <w:div w:id="1163082902">
                  <w:marLeft w:val="0"/>
                  <w:marRight w:val="0"/>
                  <w:marTop w:val="0"/>
                  <w:marBottom w:val="0"/>
                  <w:divBdr>
                    <w:top w:val="none" w:sz="0" w:space="0" w:color="auto"/>
                    <w:left w:val="none" w:sz="0" w:space="0" w:color="auto"/>
                    <w:bottom w:val="none" w:sz="0" w:space="0" w:color="auto"/>
                    <w:right w:val="none" w:sz="0" w:space="0" w:color="auto"/>
                  </w:divBdr>
                  <w:divsChild>
                    <w:div w:id="888029067">
                      <w:marLeft w:val="0"/>
                      <w:marRight w:val="0"/>
                      <w:marTop w:val="0"/>
                      <w:marBottom w:val="0"/>
                      <w:divBdr>
                        <w:top w:val="none" w:sz="0" w:space="0" w:color="auto"/>
                        <w:left w:val="none" w:sz="0" w:space="0" w:color="auto"/>
                        <w:bottom w:val="none" w:sz="0" w:space="0" w:color="auto"/>
                        <w:right w:val="none" w:sz="0" w:space="0" w:color="auto"/>
                      </w:divBdr>
                      <w:divsChild>
                        <w:div w:id="449469918">
                          <w:marLeft w:val="0"/>
                          <w:marRight w:val="0"/>
                          <w:marTop w:val="0"/>
                          <w:marBottom w:val="0"/>
                          <w:divBdr>
                            <w:top w:val="none" w:sz="0" w:space="0" w:color="auto"/>
                            <w:left w:val="none" w:sz="0" w:space="0" w:color="auto"/>
                            <w:bottom w:val="none" w:sz="0" w:space="0" w:color="auto"/>
                            <w:right w:val="none" w:sz="0" w:space="0" w:color="auto"/>
                          </w:divBdr>
                          <w:divsChild>
                            <w:div w:id="496967576">
                              <w:marLeft w:val="0"/>
                              <w:marRight w:val="0"/>
                              <w:marTop w:val="0"/>
                              <w:marBottom w:val="0"/>
                              <w:divBdr>
                                <w:top w:val="none" w:sz="0" w:space="0" w:color="auto"/>
                                <w:left w:val="none" w:sz="0" w:space="0" w:color="auto"/>
                                <w:bottom w:val="none" w:sz="0" w:space="0" w:color="auto"/>
                                <w:right w:val="none" w:sz="0" w:space="0" w:color="auto"/>
                              </w:divBdr>
                              <w:divsChild>
                                <w:div w:id="363293351">
                                  <w:marLeft w:val="0"/>
                                  <w:marRight w:val="0"/>
                                  <w:marTop w:val="0"/>
                                  <w:marBottom w:val="0"/>
                                  <w:divBdr>
                                    <w:top w:val="none" w:sz="0" w:space="0" w:color="auto"/>
                                    <w:left w:val="none" w:sz="0" w:space="0" w:color="auto"/>
                                    <w:bottom w:val="none" w:sz="0" w:space="0" w:color="auto"/>
                                    <w:right w:val="none" w:sz="0" w:space="0" w:color="auto"/>
                                  </w:divBdr>
                                  <w:divsChild>
                                    <w:div w:id="4753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648819">
          <w:marLeft w:val="0"/>
          <w:marRight w:val="0"/>
          <w:marTop w:val="0"/>
          <w:marBottom w:val="0"/>
          <w:divBdr>
            <w:top w:val="none" w:sz="0" w:space="0" w:color="auto"/>
            <w:left w:val="none" w:sz="0" w:space="0" w:color="auto"/>
            <w:bottom w:val="none" w:sz="0" w:space="0" w:color="auto"/>
            <w:right w:val="none" w:sz="0" w:space="0" w:color="auto"/>
          </w:divBdr>
          <w:divsChild>
            <w:div w:id="2015306097">
              <w:marLeft w:val="0"/>
              <w:marRight w:val="0"/>
              <w:marTop w:val="0"/>
              <w:marBottom w:val="0"/>
              <w:divBdr>
                <w:top w:val="none" w:sz="0" w:space="0" w:color="auto"/>
                <w:left w:val="none" w:sz="0" w:space="0" w:color="auto"/>
                <w:bottom w:val="none" w:sz="0" w:space="0" w:color="auto"/>
                <w:right w:val="none" w:sz="0" w:space="0" w:color="auto"/>
              </w:divBdr>
              <w:divsChild>
                <w:div w:id="1252279597">
                  <w:marLeft w:val="0"/>
                  <w:marRight w:val="0"/>
                  <w:marTop w:val="0"/>
                  <w:marBottom w:val="0"/>
                  <w:divBdr>
                    <w:top w:val="none" w:sz="0" w:space="0" w:color="auto"/>
                    <w:left w:val="none" w:sz="0" w:space="0" w:color="auto"/>
                    <w:bottom w:val="none" w:sz="0" w:space="0" w:color="auto"/>
                    <w:right w:val="none" w:sz="0" w:space="0" w:color="auto"/>
                  </w:divBdr>
                  <w:divsChild>
                    <w:div w:id="894854503">
                      <w:marLeft w:val="0"/>
                      <w:marRight w:val="0"/>
                      <w:marTop w:val="0"/>
                      <w:marBottom w:val="0"/>
                      <w:divBdr>
                        <w:top w:val="none" w:sz="0" w:space="0" w:color="auto"/>
                        <w:left w:val="none" w:sz="0" w:space="0" w:color="auto"/>
                        <w:bottom w:val="none" w:sz="0" w:space="0" w:color="auto"/>
                        <w:right w:val="none" w:sz="0" w:space="0" w:color="auto"/>
                      </w:divBdr>
                      <w:divsChild>
                        <w:div w:id="1183325417">
                          <w:marLeft w:val="0"/>
                          <w:marRight w:val="0"/>
                          <w:marTop w:val="0"/>
                          <w:marBottom w:val="0"/>
                          <w:divBdr>
                            <w:top w:val="none" w:sz="0" w:space="0" w:color="auto"/>
                            <w:left w:val="none" w:sz="0" w:space="0" w:color="auto"/>
                            <w:bottom w:val="none" w:sz="0" w:space="0" w:color="auto"/>
                            <w:right w:val="none" w:sz="0" w:space="0" w:color="auto"/>
                          </w:divBdr>
                          <w:divsChild>
                            <w:div w:id="803891926">
                              <w:marLeft w:val="0"/>
                              <w:marRight w:val="0"/>
                              <w:marTop w:val="0"/>
                              <w:marBottom w:val="0"/>
                              <w:divBdr>
                                <w:top w:val="none" w:sz="0" w:space="0" w:color="auto"/>
                                <w:left w:val="none" w:sz="0" w:space="0" w:color="auto"/>
                                <w:bottom w:val="none" w:sz="0" w:space="0" w:color="auto"/>
                                <w:right w:val="none" w:sz="0" w:space="0" w:color="auto"/>
                              </w:divBdr>
                              <w:divsChild>
                                <w:div w:id="1424453221">
                                  <w:marLeft w:val="0"/>
                                  <w:marRight w:val="0"/>
                                  <w:marTop w:val="0"/>
                                  <w:marBottom w:val="0"/>
                                  <w:divBdr>
                                    <w:top w:val="none" w:sz="0" w:space="0" w:color="auto"/>
                                    <w:left w:val="none" w:sz="0" w:space="0" w:color="auto"/>
                                    <w:bottom w:val="none" w:sz="0" w:space="0" w:color="auto"/>
                                    <w:right w:val="none" w:sz="0" w:space="0" w:color="auto"/>
                                  </w:divBdr>
                                  <w:divsChild>
                                    <w:div w:id="1561672890">
                                      <w:marLeft w:val="0"/>
                                      <w:marRight w:val="0"/>
                                      <w:marTop w:val="0"/>
                                      <w:marBottom w:val="0"/>
                                      <w:divBdr>
                                        <w:top w:val="none" w:sz="0" w:space="0" w:color="auto"/>
                                        <w:left w:val="none" w:sz="0" w:space="0" w:color="auto"/>
                                        <w:bottom w:val="none" w:sz="0" w:space="0" w:color="auto"/>
                                        <w:right w:val="none" w:sz="0" w:space="0" w:color="auto"/>
                                      </w:divBdr>
                                      <w:divsChild>
                                        <w:div w:id="2023047542">
                                          <w:marLeft w:val="0"/>
                                          <w:marRight w:val="0"/>
                                          <w:marTop w:val="0"/>
                                          <w:marBottom w:val="0"/>
                                          <w:divBdr>
                                            <w:top w:val="none" w:sz="0" w:space="0" w:color="auto"/>
                                            <w:left w:val="none" w:sz="0" w:space="0" w:color="auto"/>
                                            <w:bottom w:val="none" w:sz="0" w:space="0" w:color="auto"/>
                                            <w:right w:val="none" w:sz="0" w:space="0" w:color="auto"/>
                                          </w:divBdr>
                                          <w:divsChild>
                                            <w:div w:id="192802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6120040">
          <w:marLeft w:val="0"/>
          <w:marRight w:val="0"/>
          <w:marTop w:val="0"/>
          <w:marBottom w:val="0"/>
          <w:divBdr>
            <w:top w:val="none" w:sz="0" w:space="0" w:color="auto"/>
            <w:left w:val="none" w:sz="0" w:space="0" w:color="auto"/>
            <w:bottom w:val="none" w:sz="0" w:space="0" w:color="auto"/>
            <w:right w:val="none" w:sz="0" w:space="0" w:color="auto"/>
          </w:divBdr>
          <w:divsChild>
            <w:div w:id="564150170">
              <w:marLeft w:val="0"/>
              <w:marRight w:val="0"/>
              <w:marTop w:val="0"/>
              <w:marBottom w:val="0"/>
              <w:divBdr>
                <w:top w:val="none" w:sz="0" w:space="0" w:color="auto"/>
                <w:left w:val="none" w:sz="0" w:space="0" w:color="auto"/>
                <w:bottom w:val="none" w:sz="0" w:space="0" w:color="auto"/>
                <w:right w:val="none" w:sz="0" w:space="0" w:color="auto"/>
              </w:divBdr>
              <w:divsChild>
                <w:div w:id="1167674711">
                  <w:marLeft w:val="0"/>
                  <w:marRight w:val="0"/>
                  <w:marTop w:val="0"/>
                  <w:marBottom w:val="0"/>
                  <w:divBdr>
                    <w:top w:val="none" w:sz="0" w:space="0" w:color="auto"/>
                    <w:left w:val="none" w:sz="0" w:space="0" w:color="auto"/>
                    <w:bottom w:val="none" w:sz="0" w:space="0" w:color="auto"/>
                    <w:right w:val="none" w:sz="0" w:space="0" w:color="auto"/>
                  </w:divBdr>
                  <w:divsChild>
                    <w:div w:id="872497191">
                      <w:marLeft w:val="0"/>
                      <w:marRight w:val="0"/>
                      <w:marTop w:val="0"/>
                      <w:marBottom w:val="0"/>
                      <w:divBdr>
                        <w:top w:val="none" w:sz="0" w:space="0" w:color="auto"/>
                        <w:left w:val="none" w:sz="0" w:space="0" w:color="auto"/>
                        <w:bottom w:val="none" w:sz="0" w:space="0" w:color="auto"/>
                        <w:right w:val="none" w:sz="0" w:space="0" w:color="auto"/>
                      </w:divBdr>
                      <w:divsChild>
                        <w:div w:id="1449742480">
                          <w:marLeft w:val="0"/>
                          <w:marRight w:val="0"/>
                          <w:marTop w:val="0"/>
                          <w:marBottom w:val="0"/>
                          <w:divBdr>
                            <w:top w:val="none" w:sz="0" w:space="0" w:color="auto"/>
                            <w:left w:val="none" w:sz="0" w:space="0" w:color="auto"/>
                            <w:bottom w:val="none" w:sz="0" w:space="0" w:color="auto"/>
                            <w:right w:val="none" w:sz="0" w:space="0" w:color="auto"/>
                          </w:divBdr>
                          <w:divsChild>
                            <w:div w:id="118186580">
                              <w:marLeft w:val="0"/>
                              <w:marRight w:val="0"/>
                              <w:marTop w:val="0"/>
                              <w:marBottom w:val="0"/>
                              <w:divBdr>
                                <w:top w:val="none" w:sz="0" w:space="0" w:color="auto"/>
                                <w:left w:val="none" w:sz="0" w:space="0" w:color="auto"/>
                                <w:bottom w:val="none" w:sz="0" w:space="0" w:color="auto"/>
                                <w:right w:val="none" w:sz="0" w:space="0" w:color="auto"/>
                              </w:divBdr>
                              <w:divsChild>
                                <w:div w:id="143358638">
                                  <w:marLeft w:val="0"/>
                                  <w:marRight w:val="0"/>
                                  <w:marTop w:val="0"/>
                                  <w:marBottom w:val="0"/>
                                  <w:divBdr>
                                    <w:top w:val="none" w:sz="0" w:space="0" w:color="auto"/>
                                    <w:left w:val="none" w:sz="0" w:space="0" w:color="auto"/>
                                    <w:bottom w:val="none" w:sz="0" w:space="0" w:color="auto"/>
                                    <w:right w:val="none" w:sz="0" w:space="0" w:color="auto"/>
                                  </w:divBdr>
                                  <w:divsChild>
                                    <w:div w:id="19185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1906113">
      <w:bodyDiv w:val="1"/>
      <w:marLeft w:val="0"/>
      <w:marRight w:val="0"/>
      <w:marTop w:val="0"/>
      <w:marBottom w:val="0"/>
      <w:divBdr>
        <w:top w:val="none" w:sz="0" w:space="0" w:color="auto"/>
        <w:left w:val="none" w:sz="0" w:space="0" w:color="auto"/>
        <w:bottom w:val="none" w:sz="0" w:space="0" w:color="auto"/>
        <w:right w:val="none" w:sz="0" w:space="0" w:color="auto"/>
      </w:divBdr>
    </w:div>
    <w:div w:id="1042361872">
      <w:bodyDiv w:val="1"/>
      <w:marLeft w:val="0"/>
      <w:marRight w:val="0"/>
      <w:marTop w:val="0"/>
      <w:marBottom w:val="0"/>
      <w:divBdr>
        <w:top w:val="none" w:sz="0" w:space="0" w:color="auto"/>
        <w:left w:val="none" w:sz="0" w:space="0" w:color="auto"/>
        <w:bottom w:val="none" w:sz="0" w:space="0" w:color="auto"/>
        <w:right w:val="none" w:sz="0" w:space="0" w:color="auto"/>
      </w:divBdr>
    </w:div>
    <w:div w:id="1072434026">
      <w:bodyDiv w:val="1"/>
      <w:marLeft w:val="0"/>
      <w:marRight w:val="0"/>
      <w:marTop w:val="0"/>
      <w:marBottom w:val="0"/>
      <w:divBdr>
        <w:top w:val="none" w:sz="0" w:space="0" w:color="auto"/>
        <w:left w:val="none" w:sz="0" w:space="0" w:color="auto"/>
        <w:bottom w:val="none" w:sz="0" w:space="0" w:color="auto"/>
        <w:right w:val="none" w:sz="0" w:space="0" w:color="auto"/>
      </w:divBdr>
    </w:div>
    <w:div w:id="1081752117">
      <w:bodyDiv w:val="1"/>
      <w:marLeft w:val="0"/>
      <w:marRight w:val="0"/>
      <w:marTop w:val="0"/>
      <w:marBottom w:val="0"/>
      <w:divBdr>
        <w:top w:val="none" w:sz="0" w:space="0" w:color="auto"/>
        <w:left w:val="none" w:sz="0" w:space="0" w:color="auto"/>
        <w:bottom w:val="none" w:sz="0" w:space="0" w:color="auto"/>
        <w:right w:val="none" w:sz="0" w:space="0" w:color="auto"/>
      </w:divBdr>
    </w:div>
    <w:div w:id="1167868959">
      <w:bodyDiv w:val="1"/>
      <w:marLeft w:val="0"/>
      <w:marRight w:val="0"/>
      <w:marTop w:val="0"/>
      <w:marBottom w:val="0"/>
      <w:divBdr>
        <w:top w:val="none" w:sz="0" w:space="0" w:color="auto"/>
        <w:left w:val="none" w:sz="0" w:space="0" w:color="auto"/>
        <w:bottom w:val="none" w:sz="0" w:space="0" w:color="auto"/>
        <w:right w:val="none" w:sz="0" w:space="0" w:color="auto"/>
      </w:divBdr>
      <w:divsChild>
        <w:div w:id="1887716984">
          <w:marLeft w:val="0"/>
          <w:marRight w:val="0"/>
          <w:marTop w:val="0"/>
          <w:marBottom w:val="0"/>
          <w:divBdr>
            <w:top w:val="none" w:sz="0" w:space="0" w:color="auto"/>
            <w:left w:val="none" w:sz="0" w:space="0" w:color="auto"/>
            <w:bottom w:val="none" w:sz="0" w:space="0" w:color="auto"/>
            <w:right w:val="none" w:sz="0" w:space="0" w:color="auto"/>
          </w:divBdr>
          <w:divsChild>
            <w:div w:id="835726048">
              <w:marLeft w:val="0"/>
              <w:marRight w:val="0"/>
              <w:marTop w:val="0"/>
              <w:marBottom w:val="0"/>
              <w:divBdr>
                <w:top w:val="none" w:sz="0" w:space="0" w:color="auto"/>
                <w:left w:val="none" w:sz="0" w:space="0" w:color="auto"/>
                <w:bottom w:val="none" w:sz="0" w:space="0" w:color="auto"/>
                <w:right w:val="none" w:sz="0" w:space="0" w:color="auto"/>
              </w:divBdr>
              <w:divsChild>
                <w:div w:id="1991788550">
                  <w:marLeft w:val="0"/>
                  <w:marRight w:val="0"/>
                  <w:marTop w:val="0"/>
                  <w:marBottom w:val="0"/>
                  <w:divBdr>
                    <w:top w:val="none" w:sz="0" w:space="0" w:color="auto"/>
                    <w:left w:val="none" w:sz="0" w:space="0" w:color="auto"/>
                    <w:bottom w:val="none" w:sz="0" w:space="0" w:color="auto"/>
                    <w:right w:val="none" w:sz="0" w:space="0" w:color="auto"/>
                  </w:divBdr>
                  <w:divsChild>
                    <w:div w:id="1951164990">
                      <w:marLeft w:val="0"/>
                      <w:marRight w:val="0"/>
                      <w:marTop w:val="0"/>
                      <w:marBottom w:val="0"/>
                      <w:divBdr>
                        <w:top w:val="none" w:sz="0" w:space="0" w:color="auto"/>
                        <w:left w:val="none" w:sz="0" w:space="0" w:color="auto"/>
                        <w:bottom w:val="none" w:sz="0" w:space="0" w:color="auto"/>
                        <w:right w:val="none" w:sz="0" w:space="0" w:color="auto"/>
                      </w:divBdr>
                      <w:divsChild>
                        <w:div w:id="759061567">
                          <w:marLeft w:val="0"/>
                          <w:marRight w:val="0"/>
                          <w:marTop w:val="0"/>
                          <w:marBottom w:val="0"/>
                          <w:divBdr>
                            <w:top w:val="none" w:sz="0" w:space="0" w:color="auto"/>
                            <w:left w:val="none" w:sz="0" w:space="0" w:color="auto"/>
                            <w:bottom w:val="none" w:sz="0" w:space="0" w:color="auto"/>
                            <w:right w:val="none" w:sz="0" w:space="0" w:color="auto"/>
                          </w:divBdr>
                          <w:divsChild>
                            <w:div w:id="1158568534">
                              <w:marLeft w:val="0"/>
                              <w:marRight w:val="0"/>
                              <w:marTop w:val="0"/>
                              <w:marBottom w:val="0"/>
                              <w:divBdr>
                                <w:top w:val="none" w:sz="0" w:space="0" w:color="auto"/>
                                <w:left w:val="none" w:sz="0" w:space="0" w:color="auto"/>
                                <w:bottom w:val="none" w:sz="0" w:space="0" w:color="auto"/>
                                <w:right w:val="none" w:sz="0" w:space="0" w:color="auto"/>
                              </w:divBdr>
                              <w:divsChild>
                                <w:div w:id="1379695626">
                                  <w:marLeft w:val="0"/>
                                  <w:marRight w:val="0"/>
                                  <w:marTop w:val="0"/>
                                  <w:marBottom w:val="0"/>
                                  <w:divBdr>
                                    <w:top w:val="none" w:sz="0" w:space="0" w:color="auto"/>
                                    <w:left w:val="none" w:sz="0" w:space="0" w:color="auto"/>
                                    <w:bottom w:val="none" w:sz="0" w:space="0" w:color="auto"/>
                                    <w:right w:val="none" w:sz="0" w:space="0" w:color="auto"/>
                                  </w:divBdr>
                                  <w:divsChild>
                                    <w:div w:id="1874611987">
                                      <w:marLeft w:val="0"/>
                                      <w:marRight w:val="0"/>
                                      <w:marTop w:val="0"/>
                                      <w:marBottom w:val="0"/>
                                      <w:divBdr>
                                        <w:top w:val="none" w:sz="0" w:space="0" w:color="auto"/>
                                        <w:left w:val="none" w:sz="0" w:space="0" w:color="auto"/>
                                        <w:bottom w:val="none" w:sz="0" w:space="0" w:color="auto"/>
                                        <w:right w:val="none" w:sz="0" w:space="0" w:color="auto"/>
                                      </w:divBdr>
                                    </w:div>
                                    <w:div w:id="2067101333">
                                      <w:marLeft w:val="0"/>
                                      <w:marRight w:val="0"/>
                                      <w:marTop w:val="0"/>
                                      <w:marBottom w:val="0"/>
                                      <w:divBdr>
                                        <w:top w:val="none" w:sz="0" w:space="0" w:color="auto"/>
                                        <w:left w:val="none" w:sz="0" w:space="0" w:color="auto"/>
                                        <w:bottom w:val="none" w:sz="0" w:space="0" w:color="auto"/>
                                        <w:right w:val="none" w:sz="0" w:space="0" w:color="auto"/>
                                      </w:divBdr>
                                      <w:divsChild>
                                        <w:div w:id="102108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83627">
          <w:marLeft w:val="0"/>
          <w:marRight w:val="0"/>
          <w:marTop w:val="0"/>
          <w:marBottom w:val="0"/>
          <w:divBdr>
            <w:top w:val="none" w:sz="0" w:space="0" w:color="auto"/>
            <w:left w:val="none" w:sz="0" w:space="0" w:color="auto"/>
            <w:bottom w:val="none" w:sz="0" w:space="0" w:color="auto"/>
            <w:right w:val="none" w:sz="0" w:space="0" w:color="auto"/>
          </w:divBdr>
        </w:div>
      </w:divsChild>
    </w:div>
    <w:div w:id="1175149043">
      <w:bodyDiv w:val="1"/>
      <w:marLeft w:val="0"/>
      <w:marRight w:val="0"/>
      <w:marTop w:val="0"/>
      <w:marBottom w:val="0"/>
      <w:divBdr>
        <w:top w:val="none" w:sz="0" w:space="0" w:color="auto"/>
        <w:left w:val="none" w:sz="0" w:space="0" w:color="auto"/>
        <w:bottom w:val="none" w:sz="0" w:space="0" w:color="auto"/>
        <w:right w:val="none" w:sz="0" w:space="0" w:color="auto"/>
      </w:divBdr>
    </w:div>
    <w:div w:id="1191258489">
      <w:bodyDiv w:val="1"/>
      <w:marLeft w:val="0"/>
      <w:marRight w:val="0"/>
      <w:marTop w:val="0"/>
      <w:marBottom w:val="0"/>
      <w:divBdr>
        <w:top w:val="none" w:sz="0" w:space="0" w:color="auto"/>
        <w:left w:val="none" w:sz="0" w:space="0" w:color="auto"/>
        <w:bottom w:val="none" w:sz="0" w:space="0" w:color="auto"/>
        <w:right w:val="none" w:sz="0" w:space="0" w:color="auto"/>
      </w:divBdr>
    </w:div>
    <w:div w:id="1217938256">
      <w:bodyDiv w:val="1"/>
      <w:marLeft w:val="0"/>
      <w:marRight w:val="0"/>
      <w:marTop w:val="0"/>
      <w:marBottom w:val="0"/>
      <w:divBdr>
        <w:top w:val="none" w:sz="0" w:space="0" w:color="auto"/>
        <w:left w:val="none" w:sz="0" w:space="0" w:color="auto"/>
        <w:bottom w:val="none" w:sz="0" w:space="0" w:color="auto"/>
        <w:right w:val="none" w:sz="0" w:space="0" w:color="auto"/>
      </w:divBdr>
    </w:div>
    <w:div w:id="1259605464">
      <w:bodyDiv w:val="1"/>
      <w:marLeft w:val="0"/>
      <w:marRight w:val="0"/>
      <w:marTop w:val="0"/>
      <w:marBottom w:val="0"/>
      <w:divBdr>
        <w:top w:val="none" w:sz="0" w:space="0" w:color="auto"/>
        <w:left w:val="none" w:sz="0" w:space="0" w:color="auto"/>
        <w:bottom w:val="none" w:sz="0" w:space="0" w:color="auto"/>
        <w:right w:val="none" w:sz="0" w:space="0" w:color="auto"/>
      </w:divBdr>
    </w:div>
    <w:div w:id="1266110042">
      <w:bodyDiv w:val="1"/>
      <w:marLeft w:val="0"/>
      <w:marRight w:val="0"/>
      <w:marTop w:val="0"/>
      <w:marBottom w:val="0"/>
      <w:divBdr>
        <w:top w:val="none" w:sz="0" w:space="0" w:color="auto"/>
        <w:left w:val="none" w:sz="0" w:space="0" w:color="auto"/>
        <w:bottom w:val="none" w:sz="0" w:space="0" w:color="auto"/>
        <w:right w:val="none" w:sz="0" w:space="0" w:color="auto"/>
      </w:divBdr>
    </w:div>
    <w:div w:id="1285500696">
      <w:bodyDiv w:val="1"/>
      <w:marLeft w:val="0"/>
      <w:marRight w:val="0"/>
      <w:marTop w:val="0"/>
      <w:marBottom w:val="0"/>
      <w:divBdr>
        <w:top w:val="none" w:sz="0" w:space="0" w:color="auto"/>
        <w:left w:val="none" w:sz="0" w:space="0" w:color="auto"/>
        <w:bottom w:val="none" w:sz="0" w:space="0" w:color="auto"/>
        <w:right w:val="none" w:sz="0" w:space="0" w:color="auto"/>
      </w:divBdr>
    </w:div>
    <w:div w:id="1350374758">
      <w:bodyDiv w:val="1"/>
      <w:marLeft w:val="0"/>
      <w:marRight w:val="0"/>
      <w:marTop w:val="0"/>
      <w:marBottom w:val="0"/>
      <w:divBdr>
        <w:top w:val="none" w:sz="0" w:space="0" w:color="auto"/>
        <w:left w:val="none" w:sz="0" w:space="0" w:color="auto"/>
        <w:bottom w:val="none" w:sz="0" w:space="0" w:color="auto"/>
        <w:right w:val="none" w:sz="0" w:space="0" w:color="auto"/>
      </w:divBdr>
    </w:div>
    <w:div w:id="1353873321">
      <w:bodyDiv w:val="1"/>
      <w:marLeft w:val="0"/>
      <w:marRight w:val="0"/>
      <w:marTop w:val="0"/>
      <w:marBottom w:val="0"/>
      <w:divBdr>
        <w:top w:val="none" w:sz="0" w:space="0" w:color="auto"/>
        <w:left w:val="none" w:sz="0" w:space="0" w:color="auto"/>
        <w:bottom w:val="none" w:sz="0" w:space="0" w:color="auto"/>
        <w:right w:val="none" w:sz="0" w:space="0" w:color="auto"/>
      </w:divBdr>
    </w:div>
    <w:div w:id="1354114753">
      <w:bodyDiv w:val="1"/>
      <w:marLeft w:val="0"/>
      <w:marRight w:val="0"/>
      <w:marTop w:val="0"/>
      <w:marBottom w:val="0"/>
      <w:divBdr>
        <w:top w:val="none" w:sz="0" w:space="0" w:color="auto"/>
        <w:left w:val="none" w:sz="0" w:space="0" w:color="auto"/>
        <w:bottom w:val="none" w:sz="0" w:space="0" w:color="auto"/>
        <w:right w:val="none" w:sz="0" w:space="0" w:color="auto"/>
      </w:divBdr>
    </w:div>
    <w:div w:id="1381174500">
      <w:bodyDiv w:val="1"/>
      <w:marLeft w:val="0"/>
      <w:marRight w:val="0"/>
      <w:marTop w:val="0"/>
      <w:marBottom w:val="0"/>
      <w:divBdr>
        <w:top w:val="none" w:sz="0" w:space="0" w:color="auto"/>
        <w:left w:val="none" w:sz="0" w:space="0" w:color="auto"/>
        <w:bottom w:val="none" w:sz="0" w:space="0" w:color="auto"/>
        <w:right w:val="none" w:sz="0" w:space="0" w:color="auto"/>
      </w:divBdr>
    </w:div>
    <w:div w:id="1381444253">
      <w:bodyDiv w:val="1"/>
      <w:marLeft w:val="0"/>
      <w:marRight w:val="0"/>
      <w:marTop w:val="0"/>
      <w:marBottom w:val="0"/>
      <w:divBdr>
        <w:top w:val="none" w:sz="0" w:space="0" w:color="auto"/>
        <w:left w:val="none" w:sz="0" w:space="0" w:color="auto"/>
        <w:bottom w:val="none" w:sz="0" w:space="0" w:color="auto"/>
        <w:right w:val="none" w:sz="0" w:space="0" w:color="auto"/>
      </w:divBdr>
    </w:div>
    <w:div w:id="1391343277">
      <w:bodyDiv w:val="1"/>
      <w:marLeft w:val="0"/>
      <w:marRight w:val="0"/>
      <w:marTop w:val="0"/>
      <w:marBottom w:val="0"/>
      <w:divBdr>
        <w:top w:val="none" w:sz="0" w:space="0" w:color="auto"/>
        <w:left w:val="none" w:sz="0" w:space="0" w:color="auto"/>
        <w:bottom w:val="none" w:sz="0" w:space="0" w:color="auto"/>
        <w:right w:val="none" w:sz="0" w:space="0" w:color="auto"/>
      </w:divBdr>
    </w:div>
    <w:div w:id="1429041403">
      <w:bodyDiv w:val="1"/>
      <w:marLeft w:val="0"/>
      <w:marRight w:val="0"/>
      <w:marTop w:val="0"/>
      <w:marBottom w:val="0"/>
      <w:divBdr>
        <w:top w:val="none" w:sz="0" w:space="0" w:color="auto"/>
        <w:left w:val="none" w:sz="0" w:space="0" w:color="auto"/>
        <w:bottom w:val="none" w:sz="0" w:space="0" w:color="auto"/>
        <w:right w:val="none" w:sz="0" w:space="0" w:color="auto"/>
      </w:divBdr>
      <w:divsChild>
        <w:div w:id="643585591">
          <w:marLeft w:val="0"/>
          <w:marRight w:val="0"/>
          <w:marTop w:val="0"/>
          <w:marBottom w:val="0"/>
          <w:divBdr>
            <w:top w:val="none" w:sz="0" w:space="0" w:color="auto"/>
            <w:left w:val="none" w:sz="0" w:space="0" w:color="auto"/>
            <w:bottom w:val="none" w:sz="0" w:space="0" w:color="auto"/>
            <w:right w:val="none" w:sz="0" w:space="0" w:color="auto"/>
          </w:divBdr>
          <w:divsChild>
            <w:div w:id="1610090591">
              <w:marLeft w:val="0"/>
              <w:marRight w:val="0"/>
              <w:marTop w:val="0"/>
              <w:marBottom w:val="0"/>
              <w:divBdr>
                <w:top w:val="none" w:sz="0" w:space="0" w:color="auto"/>
                <w:left w:val="none" w:sz="0" w:space="0" w:color="auto"/>
                <w:bottom w:val="none" w:sz="0" w:space="0" w:color="auto"/>
                <w:right w:val="none" w:sz="0" w:space="0" w:color="auto"/>
              </w:divBdr>
              <w:divsChild>
                <w:div w:id="1245259998">
                  <w:marLeft w:val="0"/>
                  <w:marRight w:val="0"/>
                  <w:marTop w:val="0"/>
                  <w:marBottom w:val="0"/>
                  <w:divBdr>
                    <w:top w:val="none" w:sz="0" w:space="0" w:color="auto"/>
                    <w:left w:val="none" w:sz="0" w:space="0" w:color="auto"/>
                    <w:bottom w:val="none" w:sz="0" w:space="0" w:color="auto"/>
                    <w:right w:val="none" w:sz="0" w:space="0" w:color="auto"/>
                  </w:divBdr>
                  <w:divsChild>
                    <w:div w:id="1605573205">
                      <w:marLeft w:val="0"/>
                      <w:marRight w:val="0"/>
                      <w:marTop w:val="0"/>
                      <w:marBottom w:val="0"/>
                      <w:divBdr>
                        <w:top w:val="none" w:sz="0" w:space="0" w:color="auto"/>
                        <w:left w:val="none" w:sz="0" w:space="0" w:color="auto"/>
                        <w:bottom w:val="none" w:sz="0" w:space="0" w:color="auto"/>
                        <w:right w:val="none" w:sz="0" w:space="0" w:color="auto"/>
                      </w:divBdr>
                      <w:divsChild>
                        <w:div w:id="1040515586">
                          <w:marLeft w:val="0"/>
                          <w:marRight w:val="0"/>
                          <w:marTop w:val="0"/>
                          <w:marBottom w:val="0"/>
                          <w:divBdr>
                            <w:top w:val="none" w:sz="0" w:space="0" w:color="auto"/>
                            <w:left w:val="none" w:sz="0" w:space="0" w:color="auto"/>
                            <w:bottom w:val="none" w:sz="0" w:space="0" w:color="auto"/>
                            <w:right w:val="none" w:sz="0" w:space="0" w:color="auto"/>
                          </w:divBdr>
                          <w:divsChild>
                            <w:div w:id="659433206">
                              <w:marLeft w:val="0"/>
                              <w:marRight w:val="0"/>
                              <w:marTop w:val="0"/>
                              <w:marBottom w:val="0"/>
                              <w:divBdr>
                                <w:top w:val="none" w:sz="0" w:space="0" w:color="auto"/>
                                <w:left w:val="none" w:sz="0" w:space="0" w:color="auto"/>
                                <w:bottom w:val="none" w:sz="0" w:space="0" w:color="auto"/>
                                <w:right w:val="none" w:sz="0" w:space="0" w:color="auto"/>
                              </w:divBdr>
                              <w:divsChild>
                                <w:div w:id="1246575101">
                                  <w:marLeft w:val="0"/>
                                  <w:marRight w:val="0"/>
                                  <w:marTop w:val="0"/>
                                  <w:marBottom w:val="0"/>
                                  <w:divBdr>
                                    <w:top w:val="none" w:sz="0" w:space="0" w:color="auto"/>
                                    <w:left w:val="none" w:sz="0" w:space="0" w:color="auto"/>
                                    <w:bottom w:val="none" w:sz="0" w:space="0" w:color="auto"/>
                                    <w:right w:val="none" w:sz="0" w:space="0" w:color="auto"/>
                                  </w:divBdr>
                                  <w:divsChild>
                                    <w:div w:id="203144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021368">
                          <w:marLeft w:val="0"/>
                          <w:marRight w:val="0"/>
                          <w:marTop w:val="0"/>
                          <w:marBottom w:val="0"/>
                          <w:divBdr>
                            <w:top w:val="none" w:sz="0" w:space="0" w:color="auto"/>
                            <w:left w:val="none" w:sz="0" w:space="0" w:color="auto"/>
                            <w:bottom w:val="none" w:sz="0" w:space="0" w:color="auto"/>
                            <w:right w:val="none" w:sz="0" w:space="0" w:color="auto"/>
                          </w:divBdr>
                          <w:divsChild>
                            <w:div w:id="1195920718">
                              <w:marLeft w:val="0"/>
                              <w:marRight w:val="0"/>
                              <w:marTop w:val="0"/>
                              <w:marBottom w:val="0"/>
                              <w:divBdr>
                                <w:top w:val="none" w:sz="0" w:space="0" w:color="auto"/>
                                <w:left w:val="none" w:sz="0" w:space="0" w:color="auto"/>
                                <w:bottom w:val="none" w:sz="0" w:space="0" w:color="auto"/>
                                <w:right w:val="none" w:sz="0" w:space="0" w:color="auto"/>
                              </w:divBdr>
                              <w:divsChild>
                                <w:div w:id="41336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1241947">
          <w:marLeft w:val="0"/>
          <w:marRight w:val="0"/>
          <w:marTop w:val="0"/>
          <w:marBottom w:val="0"/>
          <w:divBdr>
            <w:top w:val="none" w:sz="0" w:space="0" w:color="auto"/>
            <w:left w:val="none" w:sz="0" w:space="0" w:color="auto"/>
            <w:bottom w:val="none" w:sz="0" w:space="0" w:color="auto"/>
            <w:right w:val="none" w:sz="0" w:space="0" w:color="auto"/>
          </w:divBdr>
          <w:divsChild>
            <w:div w:id="315843900">
              <w:marLeft w:val="0"/>
              <w:marRight w:val="0"/>
              <w:marTop w:val="0"/>
              <w:marBottom w:val="0"/>
              <w:divBdr>
                <w:top w:val="none" w:sz="0" w:space="0" w:color="auto"/>
                <w:left w:val="none" w:sz="0" w:space="0" w:color="auto"/>
                <w:bottom w:val="none" w:sz="0" w:space="0" w:color="auto"/>
                <w:right w:val="none" w:sz="0" w:space="0" w:color="auto"/>
              </w:divBdr>
              <w:divsChild>
                <w:div w:id="962613104">
                  <w:marLeft w:val="0"/>
                  <w:marRight w:val="0"/>
                  <w:marTop w:val="0"/>
                  <w:marBottom w:val="0"/>
                  <w:divBdr>
                    <w:top w:val="none" w:sz="0" w:space="0" w:color="auto"/>
                    <w:left w:val="none" w:sz="0" w:space="0" w:color="auto"/>
                    <w:bottom w:val="none" w:sz="0" w:space="0" w:color="auto"/>
                    <w:right w:val="none" w:sz="0" w:space="0" w:color="auto"/>
                  </w:divBdr>
                  <w:divsChild>
                    <w:div w:id="1992908268">
                      <w:marLeft w:val="0"/>
                      <w:marRight w:val="0"/>
                      <w:marTop w:val="0"/>
                      <w:marBottom w:val="0"/>
                      <w:divBdr>
                        <w:top w:val="none" w:sz="0" w:space="0" w:color="auto"/>
                        <w:left w:val="none" w:sz="0" w:space="0" w:color="auto"/>
                        <w:bottom w:val="none" w:sz="0" w:space="0" w:color="auto"/>
                        <w:right w:val="none" w:sz="0" w:space="0" w:color="auto"/>
                      </w:divBdr>
                      <w:divsChild>
                        <w:div w:id="2096660095">
                          <w:marLeft w:val="0"/>
                          <w:marRight w:val="0"/>
                          <w:marTop w:val="0"/>
                          <w:marBottom w:val="0"/>
                          <w:divBdr>
                            <w:top w:val="none" w:sz="0" w:space="0" w:color="auto"/>
                            <w:left w:val="none" w:sz="0" w:space="0" w:color="auto"/>
                            <w:bottom w:val="none" w:sz="0" w:space="0" w:color="auto"/>
                            <w:right w:val="none" w:sz="0" w:space="0" w:color="auto"/>
                          </w:divBdr>
                          <w:divsChild>
                            <w:div w:id="989869693">
                              <w:marLeft w:val="0"/>
                              <w:marRight w:val="0"/>
                              <w:marTop w:val="0"/>
                              <w:marBottom w:val="0"/>
                              <w:divBdr>
                                <w:top w:val="none" w:sz="0" w:space="0" w:color="auto"/>
                                <w:left w:val="none" w:sz="0" w:space="0" w:color="auto"/>
                                <w:bottom w:val="none" w:sz="0" w:space="0" w:color="auto"/>
                                <w:right w:val="none" w:sz="0" w:space="0" w:color="auto"/>
                              </w:divBdr>
                              <w:divsChild>
                                <w:div w:id="1944454713">
                                  <w:marLeft w:val="0"/>
                                  <w:marRight w:val="0"/>
                                  <w:marTop w:val="0"/>
                                  <w:marBottom w:val="0"/>
                                  <w:divBdr>
                                    <w:top w:val="none" w:sz="0" w:space="0" w:color="auto"/>
                                    <w:left w:val="none" w:sz="0" w:space="0" w:color="auto"/>
                                    <w:bottom w:val="none" w:sz="0" w:space="0" w:color="auto"/>
                                    <w:right w:val="none" w:sz="0" w:space="0" w:color="auto"/>
                                  </w:divBdr>
                                  <w:divsChild>
                                    <w:div w:id="420176509">
                                      <w:marLeft w:val="0"/>
                                      <w:marRight w:val="0"/>
                                      <w:marTop w:val="0"/>
                                      <w:marBottom w:val="0"/>
                                      <w:divBdr>
                                        <w:top w:val="none" w:sz="0" w:space="0" w:color="auto"/>
                                        <w:left w:val="none" w:sz="0" w:space="0" w:color="auto"/>
                                        <w:bottom w:val="none" w:sz="0" w:space="0" w:color="auto"/>
                                        <w:right w:val="none" w:sz="0" w:space="0" w:color="auto"/>
                                      </w:divBdr>
                                      <w:divsChild>
                                        <w:div w:id="714236972">
                                          <w:marLeft w:val="0"/>
                                          <w:marRight w:val="0"/>
                                          <w:marTop w:val="0"/>
                                          <w:marBottom w:val="0"/>
                                          <w:divBdr>
                                            <w:top w:val="none" w:sz="0" w:space="0" w:color="auto"/>
                                            <w:left w:val="none" w:sz="0" w:space="0" w:color="auto"/>
                                            <w:bottom w:val="none" w:sz="0" w:space="0" w:color="auto"/>
                                            <w:right w:val="none" w:sz="0" w:space="0" w:color="auto"/>
                                          </w:divBdr>
                                          <w:divsChild>
                                            <w:div w:id="22650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9115753">
          <w:marLeft w:val="0"/>
          <w:marRight w:val="0"/>
          <w:marTop w:val="0"/>
          <w:marBottom w:val="0"/>
          <w:divBdr>
            <w:top w:val="none" w:sz="0" w:space="0" w:color="auto"/>
            <w:left w:val="none" w:sz="0" w:space="0" w:color="auto"/>
            <w:bottom w:val="none" w:sz="0" w:space="0" w:color="auto"/>
            <w:right w:val="none" w:sz="0" w:space="0" w:color="auto"/>
          </w:divBdr>
          <w:divsChild>
            <w:div w:id="1654287208">
              <w:marLeft w:val="0"/>
              <w:marRight w:val="0"/>
              <w:marTop w:val="0"/>
              <w:marBottom w:val="0"/>
              <w:divBdr>
                <w:top w:val="none" w:sz="0" w:space="0" w:color="auto"/>
                <w:left w:val="none" w:sz="0" w:space="0" w:color="auto"/>
                <w:bottom w:val="none" w:sz="0" w:space="0" w:color="auto"/>
                <w:right w:val="none" w:sz="0" w:space="0" w:color="auto"/>
              </w:divBdr>
              <w:divsChild>
                <w:div w:id="472404673">
                  <w:marLeft w:val="0"/>
                  <w:marRight w:val="0"/>
                  <w:marTop w:val="0"/>
                  <w:marBottom w:val="0"/>
                  <w:divBdr>
                    <w:top w:val="none" w:sz="0" w:space="0" w:color="auto"/>
                    <w:left w:val="none" w:sz="0" w:space="0" w:color="auto"/>
                    <w:bottom w:val="none" w:sz="0" w:space="0" w:color="auto"/>
                    <w:right w:val="none" w:sz="0" w:space="0" w:color="auto"/>
                  </w:divBdr>
                  <w:divsChild>
                    <w:div w:id="1937128072">
                      <w:marLeft w:val="0"/>
                      <w:marRight w:val="0"/>
                      <w:marTop w:val="0"/>
                      <w:marBottom w:val="0"/>
                      <w:divBdr>
                        <w:top w:val="none" w:sz="0" w:space="0" w:color="auto"/>
                        <w:left w:val="none" w:sz="0" w:space="0" w:color="auto"/>
                        <w:bottom w:val="none" w:sz="0" w:space="0" w:color="auto"/>
                        <w:right w:val="none" w:sz="0" w:space="0" w:color="auto"/>
                      </w:divBdr>
                      <w:divsChild>
                        <w:div w:id="1158420791">
                          <w:marLeft w:val="0"/>
                          <w:marRight w:val="0"/>
                          <w:marTop w:val="0"/>
                          <w:marBottom w:val="0"/>
                          <w:divBdr>
                            <w:top w:val="none" w:sz="0" w:space="0" w:color="auto"/>
                            <w:left w:val="none" w:sz="0" w:space="0" w:color="auto"/>
                            <w:bottom w:val="none" w:sz="0" w:space="0" w:color="auto"/>
                            <w:right w:val="none" w:sz="0" w:space="0" w:color="auto"/>
                          </w:divBdr>
                          <w:divsChild>
                            <w:div w:id="1599561653">
                              <w:marLeft w:val="0"/>
                              <w:marRight w:val="0"/>
                              <w:marTop w:val="0"/>
                              <w:marBottom w:val="0"/>
                              <w:divBdr>
                                <w:top w:val="none" w:sz="0" w:space="0" w:color="auto"/>
                                <w:left w:val="none" w:sz="0" w:space="0" w:color="auto"/>
                                <w:bottom w:val="none" w:sz="0" w:space="0" w:color="auto"/>
                                <w:right w:val="none" w:sz="0" w:space="0" w:color="auto"/>
                              </w:divBdr>
                              <w:divsChild>
                                <w:div w:id="635723858">
                                  <w:marLeft w:val="0"/>
                                  <w:marRight w:val="0"/>
                                  <w:marTop w:val="0"/>
                                  <w:marBottom w:val="0"/>
                                  <w:divBdr>
                                    <w:top w:val="none" w:sz="0" w:space="0" w:color="auto"/>
                                    <w:left w:val="none" w:sz="0" w:space="0" w:color="auto"/>
                                    <w:bottom w:val="none" w:sz="0" w:space="0" w:color="auto"/>
                                    <w:right w:val="none" w:sz="0" w:space="0" w:color="auto"/>
                                  </w:divBdr>
                                  <w:divsChild>
                                    <w:div w:id="138302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5926529">
          <w:marLeft w:val="0"/>
          <w:marRight w:val="0"/>
          <w:marTop w:val="0"/>
          <w:marBottom w:val="0"/>
          <w:divBdr>
            <w:top w:val="none" w:sz="0" w:space="0" w:color="auto"/>
            <w:left w:val="none" w:sz="0" w:space="0" w:color="auto"/>
            <w:bottom w:val="none" w:sz="0" w:space="0" w:color="auto"/>
            <w:right w:val="none" w:sz="0" w:space="0" w:color="auto"/>
          </w:divBdr>
          <w:divsChild>
            <w:div w:id="1285428158">
              <w:marLeft w:val="0"/>
              <w:marRight w:val="0"/>
              <w:marTop w:val="0"/>
              <w:marBottom w:val="0"/>
              <w:divBdr>
                <w:top w:val="none" w:sz="0" w:space="0" w:color="auto"/>
                <w:left w:val="none" w:sz="0" w:space="0" w:color="auto"/>
                <w:bottom w:val="none" w:sz="0" w:space="0" w:color="auto"/>
                <w:right w:val="none" w:sz="0" w:space="0" w:color="auto"/>
              </w:divBdr>
              <w:divsChild>
                <w:div w:id="1335954652">
                  <w:marLeft w:val="0"/>
                  <w:marRight w:val="0"/>
                  <w:marTop w:val="0"/>
                  <w:marBottom w:val="0"/>
                  <w:divBdr>
                    <w:top w:val="none" w:sz="0" w:space="0" w:color="auto"/>
                    <w:left w:val="none" w:sz="0" w:space="0" w:color="auto"/>
                    <w:bottom w:val="none" w:sz="0" w:space="0" w:color="auto"/>
                    <w:right w:val="none" w:sz="0" w:space="0" w:color="auto"/>
                  </w:divBdr>
                  <w:divsChild>
                    <w:div w:id="200752251">
                      <w:marLeft w:val="0"/>
                      <w:marRight w:val="0"/>
                      <w:marTop w:val="0"/>
                      <w:marBottom w:val="0"/>
                      <w:divBdr>
                        <w:top w:val="none" w:sz="0" w:space="0" w:color="auto"/>
                        <w:left w:val="none" w:sz="0" w:space="0" w:color="auto"/>
                        <w:bottom w:val="none" w:sz="0" w:space="0" w:color="auto"/>
                        <w:right w:val="none" w:sz="0" w:space="0" w:color="auto"/>
                      </w:divBdr>
                      <w:divsChild>
                        <w:div w:id="685399744">
                          <w:marLeft w:val="0"/>
                          <w:marRight w:val="0"/>
                          <w:marTop w:val="0"/>
                          <w:marBottom w:val="0"/>
                          <w:divBdr>
                            <w:top w:val="none" w:sz="0" w:space="0" w:color="auto"/>
                            <w:left w:val="none" w:sz="0" w:space="0" w:color="auto"/>
                            <w:bottom w:val="none" w:sz="0" w:space="0" w:color="auto"/>
                            <w:right w:val="none" w:sz="0" w:space="0" w:color="auto"/>
                          </w:divBdr>
                          <w:divsChild>
                            <w:div w:id="989211649">
                              <w:marLeft w:val="0"/>
                              <w:marRight w:val="0"/>
                              <w:marTop w:val="0"/>
                              <w:marBottom w:val="0"/>
                              <w:divBdr>
                                <w:top w:val="none" w:sz="0" w:space="0" w:color="auto"/>
                                <w:left w:val="none" w:sz="0" w:space="0" w:color="auto"/>
                                <w:bottom w:val="none" w:sz="0" w:space="0" w:color="auto"/>
                                <w:right w:val="none" w:sz="0" w:space="0" w:color="auto"/>
                              </w:divBdr>
                              <w:divsChild>
                                <w:div w:id="106050682">
                                  <w:marLeft w:val="0"/>
                                  <w:marRight w:val="0"/>
                                  <w:marTop w:val="0"/>
                                  <w:marBottom w:val="0"/>
                                  <w:divBdr>
                                    <w:top w:val="none" w:sz="0" w:space="0" w:color="auto"/>
                                    <w:left w:val="none" w:sz="0" w:space="0" w:color="auto"/>
                                    <w:bottom w:val="none" w:sz="0" w:space="0" w:color="auto"/>
                                    <w:right w:val="none" w:sz="0" w:space="0" w:color="auto"/>
                                  </w:divBdr>
                                  <w:divsChild>
                                    <w:div w:id="394356033">
                                      <w:marLeft w:val="0"/>
                                      <w:marRight w:val="0"/>
                                      <w:marTop w:val="0"/>
                                      <w:marBottom w:val="0"/>
                                      <w:divBdr>
                                        <w:top w:val="none" w:sz="0" w:space="0" w:color="auto"/>
                                        <w:left w:val="none" w:sz="0" w:space="0" w:color="auto"/>
                                        <w:bottom w:val="none" w:sz="0" w:space="0" w:color="auto"/>
                                        <w:right w:val="none" w:sz="0" w:space="0" w:color="auto"/>
                                      </w:divBdr>
                                      <w:divsChild>
                                        <w:div w:id="1000696883">
                                          <w:marLeft w:val="0"/>
                                          <w:marRight w:val="0"/>
                                          <w:marTop w:val="0"/>
                                          <w:marBottom w:val="0"/>
                                          <w:divBdr>
                                            <w:top w:val="none" w:sz="0" w:space="0" w:color="auto"/>
                                            <w:left w:val="none" w:sz="0" w:space="0" w:color="auto"/>
                                            <w:bottom w:val="none" w:sz="0" w:space="0" w:color="auto"/>
                                            <w:right w:val="none" w:sz="0" w:space="0" w:color="auto"/>
                                          </w:divBdr>
                                          <w:divsChild>
                                            <w:div w:id="117842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8236119">
          <w:marLeft w:val="0"/>
          <w:marRight w:val="0"/>
          <w:marTop w:val="0"/>
          <w:marBottom w:val="0"/>
          <w:divBdr>
            <w:top w:val="none" w:sz="0" w:space="0" w:color="auto"/>
            <w:left w:val="none" w:sz="0" w:space="0" w:color="auto"/>
            <w:bottom w:val="none" w:sz="0" w:space="0" w:color="auto"/>
            <w:right w:val="none" w:sz="0" w:space="0" w:color="auto"/>
          </w:divBdr>
          <w:divsChild>
            <w:div w:id="1033962670">
              <w:marLeft w:val="0"/>
              <w:marRight w:val="0"/>
              <w:marTop w:val="0"/>
              <w:marBottom w:val="0"/>
              <w:divBdr>
                <w:top w:val="none" w:sz="0" w:space="0" w:color="auto"/>
                <w:left w:val="none" w:sz="0" w:space="0" w:color="auto"/>
                <w:bottom w:val="none" w:sz="0" w:space="0" w:color="auto"/>
                <w:right w:val="none" w:sz="0" w:space="0" w:color="auto"/>
              </w:divBdr>
              <w:divsChild>
                <w:div w:id="2136676088">
                  <w:marLeft w:val="0"/>
                  <w:marRight w:val="0"/>
                  <w:marTop w:val="0"/>
                  <w:marBottom w:val="0"/>
                  <w:divBdr>
                    <w:top w:val="none" w:sz="0" w:space="0" w:color="auto"/>
                    <w:left w:val="none" w:sz="0" w:space="0" w:color="auto"/>
                    <w:bottom w:val="none" w:sz="0" w:space="0" w:color="auto"/>
                    <w:right w:val="none" w:sz="0" w:space="0" w:color="auto"/>
                  </w:divBdr>
                  <w:divsChild>
                    <w:div w:id="1339961077">
                      <w:marLeft w:val="0"/>
                      <w:marRight w:val="0"/>
                      <w:marTop w:val="0"/>
                      <w:marBottom w:val="0"/>
                      <w:divBdr>
                        <w:top w:val="none" w:sz="0" w:space="0" w:color="auto"/>
                        <w:left w:val="none" w:sz="0" w:space="0" w:color="auto"/>
                        <w:bottom w:val="none" w:sz="0" w:space="0" w:color="auto"/>
                        <w:right w:val="none" w:sz="0" w:space="0" w:color="auto"/>
                      </w:divBdr>
                      <w:divsChild>
                        <w:div w:id="295646254">
                          <w:marLeft w:val="0"/>
                          <w:marRight w:val="0"/>
                          <w:marTop w:val="0"/>
                          <w:marBottom w:val="0"/>
                          <w:divBdr>
                            <w:top w:val="none" w:sz="0" w:space="0" w:color="auto"/>
                            <w:left w:val="none" w:sz="0" w:space="0" w:color="auto"/>
                            <w:bottom w:val="none" w:sz="0" w:space="0" w:color="auto"/>
                            <w:right w:val="none" w:sz="0" w:space="0" w:color="auto"/>
                          </w:divBdr>
                          <w:divsChild>
                            <w:div w:id="912737062">
                              <w:marLeft w:val="0"/>
                              <w:marRight w:val="0"/>
                              <w:marTop w:val="0"/>
                              <w:marBottom w:val="0"/>
                              <w:divBdr>
                                <w:top w:val="none" w:sz="0" w:space="0" w:color="auto"/>
                                <w:left w:val="none" w:sz="0" w:space="0" w:color="auto"/>
                                <w:bottom w:val="none" w:sz="0" w:space="0" w:color="auto"/>
                                <w:right w:val="none" w:sz="0" w:space="0" w:color="auto"/>
                              </w:divBdr>
                              <w:divsChild>
                                <w:div w:id="1659649450">
                                  <w:marLeft w:val="0"/>
                                  <w:marRight w:val="0"/>
                                  <w:marTop w:val="0"/>
                                  <w:marBottom w:val="0"/>
                                  <w:divBdr>
                                    <w:top w:val="none" w:sz="0" w:space="0" w:color="auto"/>
                                    <w:left w:val="none" w:sz="0" w:space="0" w:color="auto"/>
                                    <w:bottom w:val="none" w:sz="0" w:space="0" w:color="auto"/>
                                    <w:right w:val="none" w:sz="0" w:space="0" w:color="auto"/>
                                  </w:divBdr>
                                  <w:divsChild>
                                    <w:div w:id="159943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7711">
                          <w:marLeft w:val="0"/>
                          <w:marRight w:val="0"/>
                          <w:marTop w:val="0"/>
                          <w:marBottom w:val="0"/>
                          <w:divBdr>
                            <w:top w:val="none" w:sz="0" w:space="0" w:color="auto"/>
                            <w:left w:val="none" w:sz="0" w:space="0" w:color="auto"/>
                            <w:bottom w:val="none" w:sz="0" w:space="0" w:color="auto"/>
                            <w:right w:val="none" w:sz="0" w:space="0" w:color="auto"/>
                          </w:divBdr>
                          <w:divsChild>
                            <w:div w:id="1010789851">
                              <w:marLeft w:val="0"/>
                              <w:marRight w:val="0"/>
                              <w:marTop w:val="0"/>
                              <w:marBottom w:val="0"/>
                              <w:divBdr>
                                <w:top w:val="none" w:sz="0" w:space="0" w:color="auto"/>
                                <w:left w:val="none" w:sz="0" w:space="0" w:color="auto"/>
                                <w:bottom w:val="none" w:sz="0" w:space="0" w:color="auto"/>
                                <w:right w:val="none" w:sz="0" w:space="0" w:color="auto"/>
                              </w:divBdr>
                              <w:divsChild>
                                <w:div w:id="15691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3449706">
          <w:marLeft w:val="0"/>
          <w:marRight w:val="0"/>
          <w:marTop w:val="0"/>
          <w:marBottom w:val="0"/>
          <w:divBdr>
            <w:top w:val="none" w:sz="0" w:space="0" w:color="auto"/>
            <w:left w:val="none" w:sz="0" w:space="0" w:color="auto"/>
            <w:bottom w:val="none" w:sz="0" w:space="0" w:color="auto"/>
            <w:right w:val="none" w:sz="0" w:space="0" w:color="auto"/>
          </w:divBdr>
          <w:divsChild>
            <w:div w:id="1851992515">
              <w:marLeft w:val="0"/>
              <w:marRight w:val="0"/>
              <w:marTop w:val="0"/>
              <w:marBottom w:val="0"/>
              <w:divBdr>
                <w:top w:val="none" w:sz="0" w:space="0" w:color="auto"/>
                <w:left w:val="none" w:sz="0" w:space="0" w:color="auto"/>
                <w:bottom w:val="none" w:sz="0" w:space="0" w:color="auto"/>
                <w:right w:val="none" w:sz="0" w:space="0" w:color="auto"/>
              </w:divBdr>
              <w:divsChild>
                <w:div w:id="477654427">
                  <w:marLeft w:val="0"/>
                  <w:marRight w:val="0"/>
                  <w:marTop w:val="0"/>
                  <w:marBottom w:val="0"/>
                  <w:divBdr>
                    <w:top w:val="none" w:sz="0" w:space="0" w:color="auto"/>
                    <w:left w:val="none" w:sz="0" w:space="0" w:color="auto"/>
                    <w:bottom w:val="none" w:sz="0" w:space="0" w:color="auto"/>
                    <w:right w:val="none" w:sz="0" w:space="0" w:color="auto"/>
                  </w:divBdr>
                  <w:divsChild>
                    <w:div w:id="2072925864">
                      <w:marLeft w:val="0"/>
                      <w:marRight w:val="0"/>
                      <w:marTop w:val="0"/>
                      <w:marBottom w:val="0"/>
                      <w:divBdr>
                        <w:top w:val="none" w:sz="0" w:space="0" w:color="auto"/>
                        <w:left w:val="none" w:sz="0" w:space="0" w:color="auto"/>
                        <w:bottom w:val="none" w:sz="0" w:space="0" w:color="auto"/>
                        <w:right w:val="none" w:sz="0" w:space="0" w:color="auto"/>
                      </w:divBdr>
                      <w:divsChild>
                        <w:div w:id="1400710837">
                          <w:marLeft w:val="0"/>
                          <w:marRight w:val="0"/>
                          <w:marTop w:val="0"/>
                          <w:marBottom w:val="0"/>
                          <w:divBdr>
                            <w:top w:val="none" w:sz="0" w:space="0" w:color="auto"/>
                            <w:left w:val="none" w:sz="0" w:space="0" w:color="auto"/>
                            <w:bottom w:val="none" w:sz="0" w:space="0" w:color="auto"/>
                            <w:right w:val="none" w:sz="0" w:space="0" w:color="auto"/>
                          </w:divBdr>
                          <w:divsChild>
                            <w:div w:id="1530413373">
                              <w:marLeft w:val="0"/>
                              <w:marRight w:val="0"/>
                              <w:marTop w:val="0"/>
                              <w:marBottom w:val="0"/>
                              <w:divBdr>
                                <w:top w:val="none" w:sz="0" w:space="0" w:color="auto"/>
                                <w:left w:val="none" w:sz="0" w:space="0" w:color="auto"/>
                                <w:bottom w:val="none" w:sz="0" w:space="0" w:color="auto"/>
                                <w:right w:val="none" w:sz="0" w:space="0" w:color="auto"/>
                              </w:divBdr>
                              <w:divsChild>
                                <w:div w:id="596258118">
                                  <w:marLeft w:val="0"/>
                                  <w:marRight w:val="0"/>
                                  <w:marTop w:val="0"/>
                                  <w:marBottom w:val="0"/>
                                  <w:divBdr>
                                    <w:top w:val="none" w:sz="0" w:space="0" w:color="auto"/>
                                    <w:left w:val="none" w:sz="0" w:space="0" w:color="auto"/>
                                    <w:bottom w:val="none" w:sz="0" w:space="0" w:color="auto"/>
                                    <w:right w:val="none" w:sz="0" w:space="0" w:color="auto"/>
                                  </w:divBdr>
                                  <w:divsChild>
                                    <w:div w:id="155345327">
                                      <w:marLeft w:val="0"/>
                                      <w:marRight w:val="0"/>
                                      <w:marTop w:val="0"/>
                                      <w:marBottom w:val="0"/>
                                      <w:divBdr>
                                        <w:top w:val="none" w:sz="0" w:space="0" w:color="auto"/>
                                        <w:left w:val="none" w:sz="0" w:space="0" w:color="auto"/>
                                        <w:bottom w:val="none" w:sz="0" w:space="0" w:color="auto"/>
                                        <w:right w:val="none" w:sz="0" w:space="0" w:color="auto"/>
                                      </w:divBdr>
                                      <w:divsChild>
                                        <w:div w:id="1389187231">
                                          <w:marLeft w:val="0"/>
                                          <w:marRight w:val="0"/>
                                          <w:marTop w:val="0"/>
                                          <w:marBottom w:val="0"/>
                                          <w:divBdr>
                                            <w:top w:val="none" w:sz="0" w:space="0" w:color="auto"/>
                                            <w:left w:val="none" w:sz="0" w:space="0" w:color="auto"/>
                                            <w:bottom w:val="none" w:sz="0" w:space="0" w:color="auto"/>
                                            <w:right w:val="none" w:sz="0" w:space="0" w:color="auto"/>
                                          </w:divBdr>
                                          <w:divsChild>
                                            <w:div w:id="171561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989548">
          <w:marLeft w:val="0"/>
          <w:marRight w:val="0"/>
          <w:marTop w:val="0"/>
          <w:marBottom w:val="0"/>
          <w:divBdr>
            <w:top w:val="none" w:sz="0" w:space="0" w:color="auto"/>
            <w:left w:val="none" w:sz="0" w:space="0" w:color="auto"/>
            <w:bottom w:val="none" w:sz="0" w:space="0" w:color="auto"/>
            <w:right w:val="none" w:sz="0" w:space="0" w:color="auto"/>
          </w:divBdr>
          <w:divsChild>
            <w:div w:id="1954165078">
              <w:marLeft w:val="0"/>
              <w:marRight w:val="0"/>
              <w:marTop w:val="0"/>
              <w:marBottom w:val="0"/>
              <w:divBdr>
                <w:top w:val="none" w:sz="0" w:space="0" w:color="auto"/>
                <w:left w:val="none" w:sz="0" w:space="0" w:color="auto"/>
                <w:bottom w:val="none" w:sz="0" w:space="0" w:color="auto"/>
                <w:right w:val="none" w:sz="0" w:space="0" w:color="auto"/>
              </w:divBdr>
              <w:divsChild>
                <w:div w:id="990986791">
                  <w:marLeft w:val="0"/>
                  <w:marRight w:val="0"/>
                  <w:marTop w:val="0"/>
                  <w:marBottom w:val="0"/>
                  <w:divBdr>
                    <w:top w:val="none" w:sz="0" w:space="0" w:color="auto"/>
                    <w:left w:val="none" w:sz="0" w:space="0" w:color="auto"/>
                    <w:bottom w:val="none" w:sz="0" w:space="0" w:color="auto"/>
                    <w:right w:val="none" w:sz="0" w:space="0" w:color="auto"/>
                  </w:divBdr>
                  <w:divsChild>
                    <w:div w:id="741289965">
                      <w:marLeft w:val="0"/>
                      <w:marRight w:val="0"/>
                      <w:marTop w:val="0"/>
                      <w:marBottom w:val="0"/>
                      <w:divBdr>
                        <w:top w:val="none" w:sz="0" w:space="0" w:color="auto"/>
                        <w:left w:val="none" w:sz="0" w:space="0" w:color="auto"/>
                        <w:bottom w:val="none" w:sz="0" w:space="0" w:color="auto"/>
                        <w:right w:val="none" w:sz="0" w:space="0" w:color="auto"/>
                      </w:divBdr>
                      <w:divsChild>
                        <w:div w:id="1472013992">
                          <w:marLeft w:val="0"/>
                          <w:marRight w:val="0"/>
                          <w:marTop w:val="0"/>
                          <w:marBottom w:val="0"/>
                          <w:divBdr>
                            <w:top w:val="none" w:sz="0" w:space="0" w:color="auto"/>
                            <w:left w:val="none" w:sz="0" w:space="0" w:color="auto"/>
                            <w:bottom w:val="none" w:sz="0" w:space="0" w:color="auto"/>
                            <w:right w:val="none" w:sz="0" w:space="0" w:color="auto"/>
                          </w:divBdr>
                          <w:divsChild>
                            <w:div w:id="1978416525">
                              <w:marLeft w:val="0"/>
                              <w:marRight w:val="0"/>
                              <w:marTop w:val="0"/>
                              <w:marBottom w:val="0"/>
                              <w:divBdr>
                                <w:top w:val="none" w:sz="0" w:space="0" w:color="auto"/>
                                <w:left w:val="none" w:sz="0" w:space="0" w:color="auto"/>
                                <w:bottom w:val="none" w:sz="0" w:space="0" w:color="auto"/>
                                <w:right w:val="none" w:sz="0" w:space="0" w:color="auto"/>
                              </w:divBdr>
                              <w:divsChild>
                                <w:div w:id="954676377">
                                  <w:marLeft w:val="0"/>
                                  <w:marRight w:val="0"/>
                                  <w:marTop w:val="0"/>
                                  <w:marBottom w:val="0"/>
                                  <w:divBdr>
                                    <w:top w:val="none" w:sz="0" w:space="0" w:color="auto"/>
                                    <w:left w:val="none" w:sz="0" w:space="0" w:color="auto"/>
                                    <w:bottom w:val="none" w:sz="0" w:space="0" w:color="auto"/>
                                    <w:right w:val="none" w:sz="0" w:space="0" w:color="auto"/>
                                  </w:divBdr>
                                  <w:divsChild>
                                    <w:div w:id="197829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267590">
                          <w:marLeft w:val="0"/>
                          <w:marRight w:val="0"/>
                          <w:marTop w:val="0"/>
                          <w:marBottom w:val="0"/>
                          <w:divBdr>
                            <w:top w:val="none" w:sz="0" w:space="0" w:color="auto"/>
                            <w:left w:val="none" w:sz="0" w:space="0" w:color="auto"/>
                            <w:bottom w:val="none" w:sz="0" w:space="0" w:color="auto"/>
                            <w:right w:val="none" w:sz="0" w:space="0" w:color="auto"/>
                          </w:divBdr>
                          <w:divsChild>
                            <w:div w:id="121463404">
                              <w:marLeft w:val="0"/>
                              <w:marRight w:val="0"/>
                              <w:marTop w:val="0"/>
                              <w:marBottom w:val="0"/>
                              <w:divBdr>
                                <w:top w:val="none" w:sz="0" w:space="0" w:color="auto"/>
                                <w:left w:val="none" w:sz="0" w:space="0" w:color="auto"/>
                                <w:bottom w:val="none" w:sz="0" w:space="0" w:color="auto"/>
                                <w:right w:val="none" w:sz="0" w:space="0" w:color="auto"/>
                              </w:divBdr>
                              <w:divsChild>
                                <w:div w:id="26708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5184452">
          <w:marLeft w:val="0"/>
          <w:marRight w:val="0"/>
          <w:marTop w:val="0"/>
          <w:marBottom w:val="0"/>
          <w:divBdr>
            <w:top w:val="none" w:sz="0" w:space="0" w:color="auto"/>
            <w:left w:val="none" w:sz="0" w:space="0" w:color="auto"/>
            <w:bottom w:val="none" w:sz="0" w:space="0" w:color="auto"/>
            <w:right w:val="none" w:sz="0" w:space="0" w:color="auto"/>
          </w:divBdr>
          <w:divsChild>
            <w:div w:id="706293487">
              <w:marLeft w:val="0"/>
              <w:marRight w:val="0"/>
              <w:marTop w:val="0"/>
              <w:marBottom w:val="0"/>
              <w:divBdr>
                <w:top w:val="none" w:sz="0" w:space="0" w:color="auto"/>
                <w:left w:val="none" w:sz="0" w:space="0" w:color="auto"/>
                <w:bottom w:val="none" w:sz="0" w:space="0" w:color="auto"/>
                <w:right w:val="none" w:sz="0" w:space="0" w:color="auto"/>
              </w:divBdr>
              <w:divsChild>
                <w:div w:id="480734577">
                  <w:marLeft w:val="0"/>
                  <w:marRight w:val="0"/>
                  <w:marTop w:val="0"/>
                  <w:marBottom w:val="0"/>
                  <w:divBdr>
                    <w:top w:val="none" w:sz="0" w:space="0" w:color="auto"/>
                    <w:left w:val="none" w:sz="0" w:space="0" w:color="auto"/>
                    <w:bottom w:val="none" w:sz="0" w:space="0" w:color="auto"/>
                    <w:right w:val="none" w:sz="0" w:space="0" w:color="auto"/>
                  </w:divBdr>
                  <w:divsChild>
                    <w:div w:id="1620407758">
                      <w:marLeft w:val="0"/>
                      <w:marRight w:val="0"/>
                      <w:marTop w:val="0"/>
                      <w:marBottom w:val="0"/>
                      <w:divBdr>
                        <w:top w:val="none" w:sz="0" w:space="0" w:color="auto"/>
                        <w:left w:val="none" w:sz="0" w:space="0" w:color="auto"/>
                        <w:bottom w:val="none" w:sz="0" w:space="0" w:color="auto"/>
                        <w:right w:val="none" w:sz="0" w:space="0" w:color="auto"/>
                      </w:divBdr>
                      <w:divsChild>
                        <w:div w:id="192112266">
                          <w:marLeft w:val="0"/>
                          <w:marRight w:val="0"/>
                          <w:marTop w:val="0"/>
                          <w:marBottom w:val="0"/>
                          <w:divBdr>
                            <w:top w:val="none" w:sz="0" w:space="0" w:color="auto"/>
                            <w:left w:val="none" w:sz="0" w:space="0" w:color="auto"/>
                            <w:bottom w:val="none" w:sz="0" w:space="0" w:color="auto"/>
                            <w:right w:val="none" w:sz="0" w:space="0" w:color="auto"/>
                          </w:divBdr>
                          <w:divsChild>
                            <w:div w:id="2057195776">
                              <w:marLeft w:val="0"/>
                              <w:marRight w:val="0"/>
                              <w:marTop w:val="0"/>
                              <w:marBottom w:val="0"/>
                              <w:divBdr>
                                <w:top w:val="none" w:sz="0" w:space="0" w:color="auto"/>
                                <w:left w:val="none" w:sz="0" w:space="0" w:color="auto"/>
                                <w:bottom w:val="none" w:sz="0" w:space="0" w:color="auto"/>
                                <w:right w:val="none" w:sz="0" w:space="0" w:color="auto"/>
                              </w:divBdr>
                              <w:divsChild>
                                <w:div w:id="1836413900">
                                  <w:marLeft w:val="0"/>
                                  <w:marRight w:val="0"/>
                                  <w:marTop w:val="0"/>
                                  <w:marBottom w:val="0"/>
                                  <w:divBdr>
                                    <w:top w:val="none" w:sz="0" w:space="0" w:color="auto"/>
                                    <w:left w:val="none" w:sz="0" w:space="0" w:color="auto"/>
                                    <w:bottom w:val="none" w:sz="0" w:space="0" w:color="auto"/>
                                    <w:right w:val="none" w:sz="0" w:space="0" w:color="auto"/>
                                  </w:divBdr>
                                  <w:divsChild>
                                    <w:div w:id="450175808">
                                      <w:marLeft w:val="0"/>
                                      <w:marRight w:val="0"/>
                                      <w:marTop w:val="0"/>
                                      <w:marBottom w:val="0"/>
                                      <w:divBdr>
                                        <w:top w:val="none" w:sz="0" w:space="0" w:color="auto"/>
                                        <w:left w:val="none" w:sz="0" w:space="0" w:color="auto"/>
                                        <w:bottom w:val="none" w:sz="0" w:space="0" w:color="auto"/>
                                        <w:right w:val="none" w:sz="0" w:space="0" w:color="auto"/>
                                      </w:divBdr>
                                      <w:divsChild>
                                        <w:div w:id="1607614943">
                                          <w:marLeft w:val="0"/>
                                          <w:marRight w:val="0"/>
                                          <w:marTop w:val="0"/>
                                          <w:marBottom w:val="0"/>
                                          <w:divBdr>
                                            <w:top w:val="none" w:sz="0" w:space="0" w:color="auto"/>
                                            <w:left w:val="none" w:sz="0" w:space="0" w:color="auto"/>
                                            <w:bottom w:val="none" w:sz="0" w:space="0" w:color="auto"/>
                                            <w:right w:val="none" w:sz="0" w:space="0" w:color="auto"/>
                                          </w:divBdr>
                                          <w:divsChild>
                                            <w:div w:id="185442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986331">
          <w:marLeft w:val="0"/>
          <w:marRight w:val="0"/>
          <w:marTop w:val="0"/>
          <w:marBottom w:val="0"/>
          <w:divBdr>
            <w:top w:val="none" w:sz="0" w:space="0" w:color="auto"/>
            <w:left w:val="none" w:sz="0" w:space="0" w:color="auto"/>
            <w:bottom w:val="none" w:sz="0" w:space="0" w:color="auto"/>
            <w:right w:val="none" w:sz="0" w:space="0" w:color="auto"/>
          </w:divBdr>
          <w:divsChild>
            <w:div w:id="646935597">
              <w:marLeft w:val="0"/>
              <w:marRight w:val="0"/>
              <w:marTop w:val="0"/>
              <w:marBottom w:val="0"/>
              <w:divBdr>
                <w:top w:val="none" w:sz="0" w:space="0" w:color="auto"/>
                <w:left w:val="none" w:sz="0" w:space="0" w:color="auto"/>
                <w:bottom w:val="none" w:sz="0" w:space="0" w:color="auto"/>
                <w:right w:val="none" w:sz="0" w:space="0" w:color="auto"/>
              </w:divBdr>
              <w:divsChild>
                <w:div w:id="1774127916">
                  <w:marLeft w:val="0"/>
                  <w:marRight w:val="0"/>
                  <w:marTop w:val="0"/>
                  <w:marBottom w:val="0"/>
                  <w:divBdr>
                    <w:top w:val="none" w:sz="0" w:space="0" w:color="auto"/>
                    <w:left w:val="none" w:sz="0" w:space="0" w:color="auto"/>
                    <w:bottom w:val="none" w:sz="0" w:space="0" w:color="auto"/>
                    <w:right w:val="none" w:sz="0" w:space="0" w:color="auto"/>
                  </w:divBdr>
                  <w:divsChild>
                    <w:div w:id="1548103502">
                      <w:marLeft w:val="0"/>
                      <w:marRight w:val="0"/>
                      <w:marTop w:val="0"/>
                      <w:marBottom w:val="0"/>
                      <w:divBdr>
                        <w:top w:val="none" w:sz="0" w:space="0" w:color="auto"/>
                        <w:left w:val="none" w:sz="0" w:space="0" w:color="auto"/>
                        <w:bottom w:val="none" w:sz="0" w:space="0" w:color="auto"/>
                        <w:right w:val="none" w:sz="0" w:space="0" w:color="auto"/>
                      </w:divBdr>
                      <w:divsChild>
                        <w:div w:id="13390536">
                          <w:marLeft w:val="0"/>
                          <w:marRight w:val="0"/>
                          <w:marTop w:val="0"/>
                          <w:marBottom w:val="0"/>
                          <w:divBdr>
                            <w:top w:val="none" w:sz="0" w:space="0" w:color="auto"/>
                            <w:left w:val="none" w:sz="0" w:space="0" w:color="auto"/>
                            <w:bottom w:val="none" w:sz="0" w:space="0" w:color="auto"/>
                            <w:right w:val="none" w:sz="0" w:space="0" w:color="auto"/>
                          </w:divBdr>
                          <w:divsChild>
                            <w:div w:id="1248072121">
                              <w:marLeft w:val="0"/>
                              <w:marRight w:val="0"/>
                              <w:marTop w:val="0"/>
                              <w:marBottom w:val="0"/>
                              <w:divBdr>
                                <w:top w:val="none" w:sz="0" w:space="0" w:color="auto"/>
                                <w:left w:val="none" w:sz="0" w:space="0" w:color="auto"/>
                                <w:bottom w:val="none" w:sz="0" w:space="0" w:color="auto"/>
                                <w:right w:val="none" w:sz="0" w:space="0" w:color="auto"/>
                              </w:divBdr>
                              <w:divsChild>
                                <w:div w:id="459958354">
                                  <w:marLeft w:val="0"/>
                                  <w:marRight w:val="0"/>
                                  <w:marTop w:val="0"/>
                                  <w:marBottom w:val="0"/>
                                  <w:divBdr>
                                    <w:top w:val="none" w:sz="0" w:space="0" w:color="auto"/>
                                    <w:left w:val="none" w:sz="0" w:space="0" w:color="auto"/>
                                    <w:bottom w:val="none" w:sz="0" w:space="0" w:color="auto"/>
                                    <w:right w:val="none" w:sz="0" w:space="0" w:color="auto"/>
                                  </w:divBdr>
                                  <w:divsChild>
                                    <w:div w:id="88417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959096">
          <w:marLeft w:val="0"/>
          <w:marRight w:val="0"/>
          <w:marTop w:val="0"/>
          <w:marBottom w:val="0"/>
          <w:divBdr>
            <w:top w:val="none" w:sz="0" w:space="0" w:color="auto"/>
            <w:left w:val="none" w:sz="0" w:space="0" w:color="auto"/>
            <w:bottom w:val="none" w:sz="0" w:space="0" w:color="auto"/>
            <w:right w:val="none" w:sz="0" w:space="0" w:color="auto"/>
          </w:divBdr>
          <w:divsChild>
            <w:div w:id="174267773">
              <w:marLeft w:val="0"/>
              <w:marRight w:val="0"/>
              <w:marTop w:val="0"/>
              <w:marBottom w:val="0"/>
              <w:divBdr>
                <w:top w:val="none" w:sz="0" w:space="0" w:color="auto"/>
                <w:left w:val="none" w:sz="0" w:space="0" w:color="auto"/>
                <w:bottom w:val="none" w:sz="0" w:space="0" w:color="auto"/>
                <w:right w:val="none" w:sz="0" w:space="0" w:color="auto"/>
              </w:divBdr>
              <w:divsChild>
                <w:div w:id="71972604">
                  <w:marLeft w:val="0"/>
                  <w:marRight w:val="0"/>
                  <w:marTop w:val="0"/>
                  <w:marBottom w:val="0"/>
                  <w:divBdr>
                    <w:top w:val="none" w:sz="0" w:space="0" w:color="auto"/>
                    <w:left w:val="none" w:sz="0" w:space="0" w:color="auto"/>
                    <w:bottom w:val="none" w:sz="0" w:space="0" w:color="auto"/>
                    <w:right w:val="none" w:sz="0" w:space="0" w:color="auto"/>
                  </w:divBdr>
                  <w:divsChild>
                    <w:div w:id="1457870100">
                      <w:marLeft w:val="0"/>
                      <w:marRight w:val="0"/>
                      <w:marTop w:val="0"/>
                      <w:marBottom w:val="0"/>
                      <w:divBdr>
                        <w:top w:val="none" w:sz="0" w:space="0" w:color="auto"/>
                        <w:left w:val="none" w:sz="0" w:space="0" w:color="auto"/>
                        <w:bottom w:val="none" w:sz="0" w:space="0" w:color="auto"/>
                        <w:right w:val="none" w:sz="0" w:space="0" w:color="auto"/>
                      </w:divBdr>
                      <w:divsChild>
                        <w:div w:id="1419517800">
                          <w:marLeft w:val="0"/>
                          <w:marRight w:val="0"/>
                          <w:marTop w:val="0"/>
                          <w:marBottom w:val="0"/>
                          <w:divBdr>
                            <w:top w:val="none" w:sz="0" w:space="0" w:color="auto"/>
                            <w:left w:val="none" w:sz="0" w:space="0" w:color="auto"/>
                            <w:bottom w:val="none" w:sz="0" w:space="0" w:color="auto"/>
                            <w:right w:val="none" w:sz="0" w:space="0" w:color="auto"/>
                          </w:divBdr>
                          <w:divsChild>
                            <w:div w:id="1553496195">
                              <w:marLeft w:val="0"/>
                              <w:marRight w:val="0"/>
                              <w:marTop w:val="0"/>
                              <w:marBottom w:val="0"/>
                              <w:divBdr>
                                <w:top w:val="none" w:sz="0" w:space="0" w:color="auto"/>
                                <w:left w:val="none" w:sz="0" w:space="0" w:color="auto"/>
                                <w:bottom w:val="none" w:sz="0" w:space="0" w:color="auto"/>
                                <w:right w:val="none" w:sz="0" w:space="0" w:color="auto"/>
                              </w:divBdr>
                              <w:divsChild>
                                <w:div w:id="1930847815">
                                  <w:marLeft w:val="0"/>
                                  <w:marRight w:val="0"/>
                                  <w:marTop w:val="0"/>
                                  <w:marBottom w:val="0"/>
                                  <w:divBdr>
                                    <w:top w:val="none" w:sz="0" w:space="0" w:color="auto"/>
                                    <w:left w:val="none" w:sz="0" w:space="0" w:color="auto"/>
                                    <w:bottom w:val="none" w:sz="0" w:space="0" w:color="auto"/>
                                    <w:right w:val="none" w:sz="0" w:space="0" w:color="auto"/>
                                  </w:divBdr>
                                  <w:divsChild>
                                    <w:div w:id="1890604938">
                                      <w:marLeft w:val="0"/>
                                      <w:marRight w:val="0"/>
                                      <w:marTop w:val="0"/>
                                      <w:marBottom w:val="0"/>
                                      <w:divBdr>
                                        <w:top w:val="none" w:sz="0" w:space="0" w:color="auto"/>
                                        <w:left w:val="none" w:sz="0" w:space="0" w:color="auto"/>
                                        <w:bottom w:val="none" w:sz="0" w:space="0" w:color="auto"/>
                                        <w:right w:val="none" w:sz="0" w:space="0" w:color="auto"/>
                                      </w:divBdr>
                                      <w:divsChild>
                                        <w:div w:id="1598244541">
                                          <w:marLeft w:val="0"/>
                                          <w:marRight w:val="0"/>
                                          <w:marTop w:val="0"/>
                                          <w:marBottom w:val="0"/>
                                          <w:divBdr>
                                            <w:top w:val="none" w:sz="0" w:space="0" w:color="auto"/>
                                            <w:left w:val="none" w:sz="0" w:space="0" w:color="auto"/>
                                            <w:bottom w:val="none" w:sz="0" w:space="0" w:color="auto"/>
                                            <w:right w:val="none" w:sz="0" w:space="0" w:color="auto"/>
                                          </w:divBdr>
                                          <w:divsChild>
                                            <w:div w:id="94476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0691048">
          <w:marLeft w:val="0"/>
          <w:marRight w:val="0"/>
          <w:marTop w:val="0"/>
          <w:marBottom w:val="0"/>
          <w:divBdr>
            <w:top w:val="none" w:sz="0" w:space="0" w:color="auto"/>
            <w:left w:val="none" w:sz="0" w:space="0" w:color="auto"/>
            <w:bottom w:val="none" w:sz="0" w:space="0" w:color="auto"/>
            <w:right w:val="none" w:sz="0" w:space="0" w:color="auto"/>
          </w:divBdr>
          <w:divsChild>
            <w:div w:id="634720786">
              <w:marLeft w:val="0"/>
              <w:marRight w:val="0"/>
              <w:marTop w:val="0"/>
              <w:marBottom w:val="0"/>
              <w:divBdr>
                <w:top w:val="none" w:sz="0" w:space="0" w:color="auto"/>
                <w:left w:val="none" w:sz="0" w:space="0" w:color="auto"/>
                <w:bottom w:val="none" w:sz="0" w:space="0" w:color="auto"/>
                <w:right w:val="none" w:sz="0" w:space="0" w:color="auto"/>
              </w:divBdr>
              <w:divsChild>
                <w:div w:id="219444847">
                  <w:marLeft w:val="0"/>
                  <w:marRight w:val="0"/>
                  <w:marTop w:val="0"/>
                  <w:marBottom w:val="0"/>
                  <w:divBdr>
                    <w:top w:val="none" w:sz="0" w:space="0" w:color="auto"/>
                    <w:left w:val="none" w:sz="0" w:space="0" w:color="auto"/>
                    <w:bottom w:val="none" w:sz="0" w:space="0" w:color="auto"/>
                    <w:right w:val="none" w:sz="0" w:space="0" w:color="auto"/>
                  </w:divBdr>
                  <w:divsChild>
                    <w:div w:id="990524930">
                      <w:marLeft w:val="0"/>
                      <w:marRight w:val="0"/>
                      <w:marTop w:val="0"/>
                      <w:marBottom w:val="0"/>
                      <w:divBdr>
                        <w:top w:val="none" w:sz="0" w:space="0" w:color="auto"/>
                        <w:left w:val="none" w:sz="0" w:space="0" w:color="auto"/>
                        <w:bottom w:val="none" w:sz="0" w:space="0" w:color="auto"/>
                        <w:right w:val="none" w:sz="0" w:space="0" w:color="auto"/>
                      </w:divBdr>
                      <w:divsChild>
                        <w:div w:id="795949158">
                          <w:marLeft w:val="0"/>
                          <w:marRight w:val="0"/>
                          <w:marTop w:val="0"/>
                          <w:marBottom w:val="0"/>
                          <w:divBdr>
                            <w:top w:val="none" w:sz="0" w:space="0" w:color="auto"/>
                            <w:left w:val="none" w:sz="0" w:space="0" w:color="auto"/>
                            <w:bottom w:val="none" w:sz="0" w:space="0" w:color="auto"/>
                            <w:right w:val="none" w:sz="0" w:space="0" w:color="auto"/>
                          </w:divBdr>
                          <w:divsChild>
                            <w:div w:id="1338146349">
                              <w:marLeft w:val="0"/>
                              <w:marRight w:val="0"/>
                              <w:marTop w:val="0"/>
                              <w:marBottom w:val="0"/>
                              <w:divBdr>
                                <w:top w:val="none" w:sz="0" w:space="0" w:color="auto"/>
                                <w:left w:val="none" w:sz="0" w:space="0" w:color="auto"/>
                                <w:bottom w:val="none" w:sz="0" w:space="0" w:color="auto"/>
                                <w:right w:val="none" w:sz="0" w:space="0" w:color="auto"/>
                              </w:divBdr>
                              <w:divsChild>
                                <w:div w:id="2094351947">
                                  <w:marLeft w:val="0"/>
                                  <w:marRight w:val="0"/>
                                  <w:marTop w:val="0"/>
                                  <w:marBottom w:val="0"/>
                                  <w:divBdr>
                                    <w:top w:val="none" w:sz="0" w:space="0" w:color="auto"/>
                                    <w:left w:val="none" w:sz="0" w:space="0" w:color="auto"/>
                                    <w:bottom w:val="none" w:sz="0" w:space="0" w:color="auto"/>
                                    <w:right w:val="none" w:sz="0" w:space="0" w:color="auto"/>
                                  </w:divBdr>
                                  <w:divsChild>
                                    <w:div w:id="180997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580471">
          <w:marLeft w:val="0"/>
          <w:marRight w:val="0"/>
          <w:marTop w:val="0"/>
          <w:marBottom w:val="0"/>
          <w:divBdr>
            <w:top w:val="none" w:sz="0" w:space="0" w:color="auto"/>
            <w:left w:val="none" w:sz="0" w:space="0" w:color="auto"/>
            <w:bottom w:val="none" w:sz="0" w:space="0" w:color="auto"/>
            <w:right w:val="none" w:sz="0" w:space="0" w:color="auto"/>
          </w:divBdr>
          <w:divsChild>
            <w:div w:id="972294919">
              <w:marLeft w:val="0"/>
              <w:marRight w:val="0"/>
              <w:marTop w:val="0"/>
              <w:marBottom w:val="0"/>
              <w:divBdr>
                <w:top w:val="none" w:sz="0" w:space="0" w:color="auto"/>
                <w:left w:val="none" w:sz="0" w:space="0" w:color="auto"/>
                <w:bottom w:val="none" w:sz="0" w:space="0" w:color="auto"/>
                <w:right w:val="none" w:sz="0" w:space="0" w:color="auto"/>
              </w:divBdr>
              <w:divsChild>
                <w:div w:id="1160073290">
                  <w:marLeft w:val="0"/>
                  <w:marRight w:val="0"/>
                  <w:marTop w:val="0"/>
                  <w:marBottom w:val="0"/>
                  <w:divBdr>
                    <w:top w:val="none" w:sz="0" w:space="0" w:color="auto"/>
                    <w:left w:val="none" w:sz="0" w:space="0" w:color="auto"/>
                    <w:bottom w:val="none" w:sz="0" w:space="0" w:color="auto"/>
                    <w:right w:val="none" w:sz="0" w:space="0" w:color="auto"/>
                  </w:divBdr>
                  <w:divsChild>
                    <w:div w:id="1380207970">
                      <w:marLeft w:val="0"/>
                      <w:marRight w:val="0"/>
                      <w:marTop w:val="0"/>
                      <w:marBottom w:val="0"/>
                      <w:divBdr>
                        <w:top w:val="none" w:sz="0" w:space="0" w:color="auto"/>
                        <w:left w:val="none" w:sz="0" w:space="0" w:color="auto"/>
                        <w:bottom w:val="none" w:sz="0" w:space="0" w:color="auto"/>
                        <w:right w:val="none" w:sz="0" w:space="0" w:color="auto"/>
                      </w:divBdr>
                      <w:divsChild>
                        <w:div w:id="265239084">
                          <w:marLeft w:val="0"/>
                          <w:marRight w:val="0"/>
                          <w:marTop w:val="0"/>
                          <w:marBottom w:val="0"/>
                          <w:divBdr>
                            <w:top w:val="none" w:sz="0" w:space="0" w:color="auto"/>
                            <w:left w:val="none" w:sz="0" w:space="0" w:color="auto"/>
                            <w:bottom w:val="none" w:sz="0" w:space="0" w:color="auto"/>
                            <w:right w:val="none" w:sz="0" w:space="0" w:color="auto"/>
                          </w:divBdr>
                          <w:divsChild>
                            <w:div w:id="1463961472">
                              <w:marLeft w:val="0"/>
                              <w:marRight w:val="0"/>
                              <w:marTop w:val="0"/>
                              <w:marBottom w:val="0"/>
                              <w:divBdr>
                                <w:top w:val="none" w:sz="0" w:space="0" w:color="auto"/>
                                <w:left w:val="none" w:sz="0" w:space="0" w:color="auto"/>
                                <w:bottom w:val="none" w:sz="0" w:space="0" w:color="auto"/>
                                <w:right w:val="none" w:sz="0" w:space="0" w:color="auto"/>
                              </w:divBdr>
                              <w:divsChild>
                                <w:div w:id="1618831600">
                                  <w:marLeft w:val="0"/>
                                  <w:marRight w:val="0"/>
                                  <w:marTop w:val="0"/>
                                  <w:marBottom w:val="0"/>
                                  <w:divBdr>
                                    <w:top w:val="none" w:sz="0" w:space="0" w:color="auto"/>
                                    <w:left w:val="none" w:sz="0" w:space="0" w:color="auto"/>
                                    <w:bottom w:val="none" w:sz="0" w:space="0" w:color="auto"/>
                                    <w:right w:val="none" w:sz="0" w:space="0" w:color="auto"/>
                                  </w:divBdr>
                                  <w:divsChild>
                                    <w:div w:id="1342855564">
                                      <w:marLeft w:val="0"/>
                                      <w:marRight w:val="0"/>
                                      <w:marTop w:val="0"/>
                                      <w:marBottom w:val="0"/>
                                      <w:divBdr>
                                        <w:top w:val="none" w:sz="0" w:space="0" w:color="auto"/>
                                        <w:left w:val="none" w:sz="0" w:space="0" w:color="auto"/>
                                        <w:bottom w:val="none" w:sz="0" w:space="0" w:color="auto"/>
                                        <w:right w:val="none" w:sz="0" w:space="0" w:color="auto"/>
                                      </w:divBdr>
                                      <w:divsChild>
                                        <w:div w:id="1435857069">
                                          <w:marLeft w:val="0"/>
                                          <w:marRight w:val="0"/>
                                          <w:marTop w:val="0"/>
                                          <w:marBottom w:val="0"/>
                                          <w:divBdr>
                                            <w:top w:val="none" w:sz="0" w:space="0" w:color="auto"/>
                                            <w:left w:val="none" w:sz="0" w:space="0" w:color="auto"/>
                                            <w:bottom w:val="none" w:sz="0" w:space="0" w:color="auto"/>
                                            <w:right w:val="none" w:sz="0" w:space="0" w:color="auto"/>
                                          </w:divBdr>
                                          <w:divsChild>
                                            <w:div w:id="16293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8709981">
          <w:marLeft w:val="0"/>
          <w:marRight w:val="0"/>
          <w:marTop w:val="0"/>
          <w:marBottom w:val="0"/>
          <w:divBdr>
            <w:top w:val="none" w:sz="0" w:space="0" w:color="auto"/>
            <w:left w:val="none" w:sz="0" w:space="0" w:color="auto"/>
            <w:bottom w:val="none" w:sz="0" w:space="0" w:color="auto"/>
            <w:right w:val="none" w:sz="0" w:space="0" w:color="auto"/>
          </w:divBdr>
          <w:divsChild>
            <w:div w:id="892615562">
              <w:marLeft w:val="0"/>
              <w:marRight w:val="0"/>
              <w:marTop w:val="0"/>
              <w:marBottom w:val="0"/>
              <w:divBdr>
                <w:top w:val="none" w:sz="0" w:space="0" w:color="auto"/>
                <w:left w:val="none" w:sz="0" w:space="0" w:color="auto"/>
                <w:bottom w:val="none" w:sz="0" w:space="0" w:color="auto"/>
                <w:right w:val="none" w:sz="0" w:space="0" w:color="auto"/>
              </w:divBdr>
              <w:divsChild>
                <w:div w:id="1886217051">
                  <w:marLeft w:val="0"/>
                  <w:marRight w:val="0"/>
                  <w:marTop w:val="0"/>
                  <w:marBottom w:val="0"/>
                  <w:divBdr>
                    <w:top w:val="none" w:sz="0" w:space="0" w:color="auto"/>
                    <w:left w:val="none" w:sz="0" w:space="0" w:color="auto"/>
                    <w:bottom w:val="none" w:sz="0" w:space="0" w:color="auto"/>
                    <w:right w:val="none" w:sz="0" w:space="0" w:color="auto"/>
                  </w:divBdr>
                  <w:divsChild>
                    <w:div w:id="786580097">
                      <w:marLeft w:val="0"/>
                      <w:marRight w:val="0"/>
                      <w:marTop w:val="0"/>
                      <w:marBottom w:val="0"/>
                      <w:divBdr>
                        <w:top w:val="none" w:sz="0" w:space="0" w:color="auto"/>
                        <w:left w:val="none" w:sz="0" w:space="0" w:color="auto"/>
                        <w:bottom w:val="none" w:sz="0" w:space="0" w:color="auto"/>
                        <w:right w:val="none" w:sz="0" w:space="0" w:color="auto"/>
                      </w:divBdr>
                      <w:divsChild>
                        <w:div w:id="886602114">
                          <w:marLeft w:val="0"/>
                          <w:marRight w:val="0"/>
                          <w:marTop w:val="0"/>
                          <w:marBottom w:val="0"/>
                          <w:divBdr>
                            <w:top w:val="none" w:sz="0" w:space="0" w:color="auto"/>
                            <w:left w:val="none" w:sz="0" w:space="0" w:color="auto"/>
                            <w:bottom w:val="none" w:sz="0" w:space="0" w:color="auto"/>
                            <w:right w:val="none" w:sz="0" w:space="0" w:color="auto"/>
                          </w:divBdr>
                          <w:divsChild>
                            <w:div w:id="1623613131">
                              <w:marLeft w:val="0"/>
                              <w:marRight w:val="0"/>
                              <w:marTop w:val="0"/>
                              <w:marBottom w:val="0"/>
                              <w:divBdr>
                                <w:top w:val="none" w:sz="0" w:space="0" w:color="auto"/>
                                <w:left w:val="none" w:sz="0" w:space="0" w:color="auto"/>
                                <w:bottom w:val="none" w:sz="0" w:space="0" w:color="auto"/>
                                <w:right w:val="none" w:sz="0" w:space="0" w:color="auto"/>
                              </w:divBdr>
                              <w:divsChild>
                                <w:div w:id="877010562">
                                  <w:marLeft w:val="0"/>
                                  <w:marRight w:val="0"/>
                                  <w:marTop w:val="0"/>
                                  <w:marBottom w:val="0"/>
                                  <w:divBdr>
                                    <w:top w:val="none" w:sz="0" w:space="0" w:color="auto"/>
                                    <w:left w:val="none" w:sz="0" w:space="0" w:color="auto"/>
                                    <w:bottom w:val="none" w:sz="0" w:space="0" w:color="auto"/>
                                    <w:right w:val="none" w:sz="0" w:space="0" w:color="auto"/>
                                  </w:divBdr>
                                  <w:divsChild>
                                    <w:div w:id="142595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7260673">
          <w:marLeft w:val="0"/>
          <w:marRight w:val="0"/>
          <w:marTop w:val="0"/>
          <w:marBottom w:val="0"/>
          <w:divBdr>
            <w:top w:val="none" w:sz="0" w:space="0" w:color="auto"/>
            <w:left w:val="none" w:sz="0" w:space="0" w:color="auto"/>
            <w:bottom w:val="none" w:sz="0" w:space="0" w:color="auto"/>
            <w:right w:val="none" w:sz="0" w:space="0" w:color="auto"/>
          </w:divBdr>
          <w:divsChild>
            <w:div w:id="1206217466">
              <w:marLeft w:val="0"/>
              <w:marRight w:val="0"/>
              <w:marTop w:val="0"/>
              <w:marBottom w:val="0"/>
              <w:divBdr>
                <w:top w:val="none" w:sz="0" w:space="0" w:color="auto"/>
                <w:left w:val="none" w:sz="0" w:space="0" w:color="auto"/>
                <w:bottom w:val="none" w:sz="0" w:space="0" w:color="auto"/>
                <w:right w:val="none" w:sz="0" w:space="0" w:color="auto"/>
              </w:divBdr>
              <w:divsChild>
                <w:div w:id="1403871487">
                  <w:marLeft w:val="0"/>
                  <w:marRight w:val="0"/>
                  <w:marTop w:val="0"/>
                  <w:marBottom w:val="0"/>
                  <w:divBdr>
                    <w:top w:val="none" w:sz="0" w:space="0" w:color="auto"/>
                    <w:left w:val="none" w:sz="0" w:space="0" w:color="auto"/>
                    <w:bottom w:val="none" w:sz="0" w:space="0" w:color="auto"/>
                    <w:right w:val="none" w:sz="0" w:space="0" w:color="auto"/>
                  </w:divBdr>
                  <w:divsChild>
                    <w:div w:id="1895698739">
                      <w:marLeft w:val="0"/>
                      <w:marRight w:val="0"/>
                      <w:marTop w:val="0"/>
                      <w:marBottom w:val="0"/>
                      <w:divBdr>
                        <w:top w:val="none" w:sz="0" w:space="0" w:color="auto"/>
                        <w:left w:val="none" w:sz="0" w:space="0" w:color="auto"/>
                        <w:bottom w:val="none" w:sz="0" w:space="0" w:color="auto"/>
                        <w:right w:val="none" w:sz="0" w:space="0" w:color="auto"/>
                      </w:divBdr>
                      <w:divsChild>
                        <w:div w:id="475295945">
                          <w:marLeft w:val="0"/>
                          <w:marRight w:val="0"/>
                          <w:marTop w:val="0"/>
                          <w:marBottom w:val="0"/>
                          <w:divBdr>
                            <w:top w:val="none" w:sz="0" w:space="0" w:color="auto"/>
                            <w:left w:val="none" w:sz="0" w:space="0" w:color="auto"/>
                            <w:bottom w:val="none" w:sz="0" w:space="0" w:color="auto"/>
                            <w:right w:val="none" w:sz="0" w:space="0" w:color="auto"/>
                          </w:divBdr>
                          <w:divsChild>
                            <w:div w:id="539979791">
                              <w:marLeft w:val="0"/>
                              <w:marRight w:val="0"/>
                              <w:marTop w:val="0"/>
                              <w:marBottom w:val="0"/>
                              <w:divBdr>
                                <w:top w:val="none" w:sz="0" w:space="0" w:color="auto"/>
                                <w:left w:val="none" w:sz="0" w:space="0" w:color="auto"/>
                                <w:bottom w:val="none" w:sz="0" w:space="0" w:color="auto"/>
                                <w:right w:val="none" w:sz="0" w:space="0" w:color="auto"/>
                              </w:divBdr>
                              <w:divsChild>
                                <w:div w:id="802698768">
                                  <w:marLeft w:val="0"/>
                                  <w:marRight w:val="0"/>
                                  <w:marTop w:val="0"/>
                                  <w:marBottom w:val="0"/>
                                  <w:divBdr>
                                    <w:top w:val="none" w:sz="0" w:space="0" w:color="auto"/>
                                    <w:left w:val="none" w:sz="0" w:space="0" w:color="auto"/>
                                    <w:bottom w:val="none" w:sz="0" w:space="0" w:color="auto"/>
                                    <w:right w:val="none" w:sz="0" w:space="0" w:color="auto"/>
                                  </w:divBdr>
                                  <w:divsChild>
                                    <w:div w:id="927150572">
                                      <w:marLeft w:val="0"/>
                                      <w:marRight w:val="0"/>
                                      <w:marTop w:val="0"/>
                                      <w:marBottom w:val="0"/>
                                      <w:divBdr>
                                        <w:top w:val="none" w:sz="0" w:space="0" w:color="auto"/>
                                        <w:left w:val="none" w:sz="0" w:space="0" w:color="auto"/>
                                        <w:bottom w:val="none" w:sz="0" w:space="0" w:color="auto"/>
                                        <w:right w:val="none" w:sz="0" w:space="0" w:color="auto"/>
                                      </w:divBdr>
                                      <w:divsChild>
                                        <w:div w:id="1673487976">
                                          <w:marLeft w:val="0"/>
                                          <w:marRight w:val="0"/>
                                          <w:marTop w:val="0"/>
                                          <w:marBottom w:val="0"/>
                                          <w:divBdr>
                                            <w:top w:val="none" w:sz="0" w:space="0" w:color="auto"/>
                                            <w:left w:val="none" w:sz="0" w:space="0" w:color="auto"/>
                                            <w:bottom w:val="none" w:sz="0" w:space="0" w:color="auto"/>
                                            <w:right w:val="none" w:sz="0" w:space="0" w:color="auto"/>
                                          </w:divBdr>
                                          <w:divsChild>
                                            <w:div w:id="110739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1461343">
          <w:marLeft w:val="0"/>
          <w:marRight w:val="0"/>
          <w:marTop w:val="0"/>
          <w:marBottom w:val="0"/>
          <w:divBdr>
            <w:top w:val="none" w:sz="0" w:space="0" w:color="auto"/>
            <w:left w:val="none" w:sz="0" w:space="0" w:color="auto"/>
            <w:bottom w:val="none" w:sz="0" w:space="0" w:color="auto"/>
            <w:right w:val="none" w:sz="0" w:space="0" w:color="auto"/>
          </w:divBdr>
          <w:divsChild>
            <w:div w:id="520316430">
              <w:marLeft w:val="0"/>
              <w:marRight w:val="0"/>
              <w:marTop w:val="0"/>
              <w:marBottom w:val="0"/>
              <w:divBdr>
                <w:top w:val="none" w:sz="0" w:space="0" w:color="auto"/>
                <w:left w:val="none" w:sz="0" w:space="0" w:color="auto"/>
                <w:bottom w:val="none" w:sz="0" w:space="0" w:color="auto"/>
                <w:right w:val="none" w:sz="0" w:space="0" w:color="auto"/>
              </w:divBdr>
              <w:divsChild>
                <w:div w:id="720401844">
                  <w:marLeft w:val="0"/>
                  <w:marRight w:val="0"/>
                  <w:marTop w:val="0"/>
                  <w:marBottom w:val="0"/>
                  <w:divBdr>
                    <w:top w:val="none" w:sz="0" w:space="0" w:color="auto"/>
                    <w:left w:val="none" w:sz="0" w:space="0" w:color="auto"/>
                    <w:bottom w:val="none" w:sz="0" w:space="0" w:color="auto"/>
                    <w:right w:val="none" w:sz="0" w:space="0" w:color="auto"/>
                  </w:divBdr>
                  <w:divsChild>
                    <w:div w:id="860554018">
                      <w:marLeft w:val="0"/>
                      <w:marRight w:val="0"/>
                      <w:marTop w:val="0"/>
                      <w:marBottom w:val="0"/>
                      <w:divBdr>
                        <w:top w:val="none" w:sz="0" w:space="0" w:color="auto"/>
                        <w:left w:val="none" w:sz="0" w:space="0" w:color="auto"/>
                        <w:bottom w:val="none" w:sz="0" w:space="0" w:color="auto"/>
                        <w:right w:val="none" w:sz="0" w:space="0" w:color="auto"/>
                      </w:divBdr>
                      <w:divsChild>
                        <w:div w:id="2104761621">
                          <w:marLeft w:val="0"/>
                          <w:marRight w:val="0"/>
                          <w:marTop w:val="0"/>
                          <w:marBottom w:val="0"/>
                          <w:divBdr>
                            <w:top w:val="none" w:sz="0" w:space="0" w:color="auto"/>
                            <w:left w:val="none" w:sz="0" w:space="0" w:color="auto"/>
                            <w:bottom w:val="none" w:sz="0" w:space="0" w:color="auto"/>
                            <w:right w:val="none" w:sz="0" w:space="0" w:color="auto"/>
                          </w:divBdr>
                          <w:divsChild>
                            <w:div w:id="622883721">
                              <w:marLeft w:val="0"/>
                              <w:marRight w:val="0"/>
                              <w:marTop w:val="0"/>
                              <w:marBottom w:val="0"/>
                              <w:divBdr>
                                <w:top w:val="none" w:sz="0" w:space="0" w:color="auto"/>
                                <w:left w:val="none" w:sz="0" w:space="0" w:color="auto"/>
                                <w:bottom w:val="none" w:sz="0" w:space="0" w:color="auto"/>
                                <w:right w:val="none" w:sz="0" w:space="0" w:color="auto"/>
                              </w:divBdr>
                              <w:divsChild>
                                <w:div w:id="1139373722">
                                  <w:marLeft w:val="0"/>
                                  <w:marRight w:val="0"/>
                                  <w:marTop w:val="0"/>
                                  <w:marBottom w:val="0"/>
                                  <w:divBdr>
                                    <w:top w:val="none" w:sz="0" w:space="0" w:color="auto"/>
                                    <w:left w:val="none" w:sz="0" w:space="0" w:color="auto"/>
                                    <w:bottom w:val="none" w:sz="0" w:space="0" w:color="auto"/>
                                    <w:right w:val="none" w:sz="0" w:space="0" w:color="auto"/>
                                  </w:divBdr>
                                  <w:divsChild>
                                    <w:div w:id="94943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3411739">
          <w:marLeft w:val="0"/>
          <w:marRight w:val="0"/>
          <w:marTop w:val="0"/>
          <w:marBottom w:val="0"/>
          <w:divBdr>
            <w:top w:val="none" w:sz="0" w:space="0" w:color="auto"/>
            <w:left w:val="none" w:sz="0" w:space="0" w:color="auto"/>
            <w:bottom w:val="none" w:sz="0" w:space="0" w:color="auto"/>
            <w:right w:val="none" w:sz="0" w:space="0" w:color="auto"/>
          </w:divBdr>
          <w:divsChild>
            <w:div w:id="834418586">
              <w:marLeft w:val="0"/>
              <w:marRight w:val="0"/>
              <w:marTop w:val="0"/>
              <w:marBottom w:val="0"/>
              <w:divBdr>
                <w:top w:val="none" w:sz="0" w:space="0" w:color="auto"/>
                <w:left w:val="none" w:sz="0" w:space="0" w:color="auto"/>
                <w:bottom w:val="none" w:sz="0" w:space="0" w:color="auto"/>
                <w:right w:val="none" w:sz="0" w:space="0" w:color="auto"/>
              </w:divBdr>
              <w:divsChild>
                <w:div w:id="412315597">
                  <w:marLeft w:val="0"/>
                  <w:marRight w:val="0"/>
                  <w:marTop w:val="0"/>
                  <w:marBottom w:val="0"/>
                  <w:divBdr>
                    <w:top w:val="none" w:sz="0" w:space="0" w:color="auto"/>
                    <w:left w:val="none" w:sz="0" w:space="0" w:color="auto"/>
                    <w:bottom w:val="none" w:sz="0" w:space="0" w:color="auto"/>
                    <w:right w:val="none" w:sz="0" w:space="0" w:color="auto"/>
                  </w:divBdr>
                  <w:divsChild>
                    <w:div w:id="1179392242">
                      <w:marLeft w:val="0"/>
                      <w:marRight w:val="0"/>
                      <w:marTop w:val="0"/>
                      <w:marBottom w:val="0"/>
                      <w:divBdr>
                        <w:top w:val="none" w:sz="0" w:space="0" w:color="auto"/>
                        <w:left w:val="none" w:sz="0" w:space="0" w:color="auto"/>
                        <w:bottom w:val="none" w:sz="0" w:space="0" w:color="auto"/>
                        <w:right w:val="none" w:sz="0" w:space="0" w:color="auto"/>
                      </w:divBdr>
                      <w:divsChild>
                        <w:div w:id="1928221950">
                          <w:marLeft w:val="0"/>
                          <w:marRight w:val="0"/>
                          <w:marTop w:val="0"/>
                          <w:marBottom w:val="0"/>
                          <w:divBdr>
                            <w:top w:val="none" w:sz="0" w:space="0" w:color="auto"/>
                            <w:left w:val="none" w:sz="0" w:space="0" w:color="auto"/>
                            <w:bottom w:val="none" w:sz="0" w:space="0" w:color="auto"/>
                            <w:right w:val="none" w:sz="0" w:space="0" w:color="auto"/>
                          </w:divBdr>
                          <w:divsChild>
                            <w:div w:id="1254124378">
                              <w:marLeft w:val="0"/>
                              <w:marRight w:val="0"/>
                              <w:marTop w:val="0"/>
                              <w:marBottom w:val="0"/>
                              <w:divBdr>
                                <w:top w:val="none" w:sz="0" w:space="0" w:color="auto"/>
                                <w:left w:val="none" w:sz="0" w:space="0" w:color="auto"/>
                                <w:bottom w:val="none" w:sz="0" w:space="0" w:color="auto"/>
                                <w:right w:val="none" w:sz="0" w:space="0" w:color="auto"/>
                              </w:divBdr>
                              <w:divsChild>
                                <w:div w:id="719403100">
                                  <w:marLeft w:val="0"/>
                                  <w:marRight w:val="0"/>
                                  <w:marTop w:val="0"/>
                                  <w:marBottom w:val="0"/>
                                  <w:divBdr>
                                    <w:top w:val="none" w:sz="0" w:space="0" w:color="auto"/>
                                    <w:left w:val="none" w:sz="0" w:space="0" w:color="auto"/>
                                    <w:bottom w:val="none" w:sz="0" w:space="0" w:color="auto"/>
                                    <w:right w:val="none" w:sz="0" w:space="0" w:color="auto"/>
                                  </w:divBdr>
                                  <w:divsChild>
                                    <w:div w:id="445544114">
                                      <w:marLeft w:val="0"/>
                                      <w:marRight w:val="0"/>
                                      <w:marTop w:val="0"/>
                                      <w:marBottom w:val="0"/>
                                      <w:divBdr>
                                        <w:top w:val="none" w:sz="0" w:space="0" w:color="auto"/>
                                        <w:left w:val="none" w:sz="0" w:space="0" w:color="auto"/>
                                        <w:bottom w:val="none" w:sz="0" w:space="0" w:color="auto"/>
                                        <w:right w:val="none" w:sz="0" w:space="0" w:color="auto"/>
                                      </w:divBdr>
                                      <w:divsChild>
                                        <w:div w:id="762605096">
                                          <w:marLeft w:val="0"/>
                                          <w:marRight w:val="0"/>
                                          <w:marTop w:val="0"/>
                                          <w:marBottom w:val="0"/>
                                          <w:divBdr>
                                            <w:top w:val="none" w:sz="0" w:space="0" w:color="auto"/>
                                            <w:left w:val="none" w:sz="0" w:space="0" w:color="auto"/>
                                            <w:bottom w:val="none" w:sz="0" w:space="0" w:color="auto"/>
                                            <w:right w:val="none" w:sz="0" w:space="0" w:color="auto"/>
                                          </w:divBdr>
                                          <w:divsChild>
                                            <w:div w:id="20187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626744">
          <w:marLeft w:val="0"/>
          <w:marRight w:val="0"/>
          <w:marTop w:val="0"/>
          <w:marBottom w:val="0"/>
          <w:divBdr>
            <w:top w:val="none" w:sz="0" w:space="0" w:color="auto"/>
            <w:left w:val="none" w:sz="0" w:space="0" w:color="auto"/>
            <w:bottom w:val="none" w:sz="0" w:space="0" w:color="auto"/>
            <w:right w:val="none" w:sz="0" w:space="0" w:color="auto"/>
          </w:divBdr>
          <w:divsChild>
            <w:div w:id="1345937093">
              <w:marLeft w:val="0"/>
              <w:marRight w:val="0"/>
              <w:marTop w:val="0"/>
              <w:marBottom w:val="0"/>
              <w:divBdr>
                <w:top w:val="none" w:sz="0" w:space="0" w:color="auto"/>
                <w:left w:val="none" w:sz="0" w:space="0" w:color="auto"/>
                <w:bottom w:val="none" w:sz="0" w:space="0" w:color="auto"/>
                <w:right w:val="none" w:sz="0" w:space="0" w:color="auto"/>
              </w:divBdr>
              <w:divsChild>
                <w:div w:id="218170047">
                  <w:marLeft w:val="0"/>
                  <w:marRight w:val="0"/>
                  <w:marTop w:val="0"/>
                  <w:marBottom w:val="0"/>
                  <w:divBdr>
                    <w:top w:val="none" w:sz="0" w:space="0" w:color="auto"/>
                    <w:left w:val="none" w:sz="0" w:space="0" w:color="auto"/>
                    <w:bottom w:val="none" w:sz="0" w:space="0" w:color="auto"/>
                    <w:right w:val="none" w:sz="0" w:space="0" w:color="auto"/>
                  </w:divBdr>
                  <w:divsChild>
                    <w:div w:id="1024866171">
                      <w:marLeft w:val="0"/>
                      <w:marRight w:val="0"/>
                      <w:marTop w:val="0"/>
                      <w:marBottom w:val="0"/>
                      <w:divBdr>
                        <w:top w:val="none" w:sz="0" w:space="0" w:color="auto"/>
                        <w:left w:val="none" w:sz="0" w:space="0" w:color="auto"/>
                        <w:bottom w:val="none" w:sz="0" w:space="0" w:color="auto"/>
                        <w:right w:val="none" w:sz="0" w:space="0" w:color="auto"/>
                      </w:divBdr>
                      <w:divsChild>
                        <w:div w:id="303512849">
                          <w:marLeft w:val="0"/>
                          <w:marRight w:val="0"/>
                          <w:marTop w:val="0"/>
                          <w:marBottom w:val="0"/>
                          <w:divBdr>
                            <w:top w:val="none" w:sz="0" w:space="0" w:color="auto"/>
                            <w:left w:val="none" w:sz="0" w:space="0" w:color="auto"/>
                            <w:bottom w:val="none" w:sz="0" w:space="0" w:color="auto"/>
                            <w:right w:val="none" w:sz="0" w:space="0" w:color="auto"/>
                          </w:divBdr>
                          <w:divsChild>
                            <w:div w:id="1408647076">
                              <w:marLeft w:val="0"/>
                              <w:marRight w:val="0"/>
                              <w:marTop w:val="0"/>
                              <w:marBottom w:val="0"/>
                              <w:divBdr>
                                <w:top w:val="none" w:sz="0" w:space="0" w:color="auto"/>
                                <w:left w:val="none" w:sz="0" w:space="0" w:color="auto"/>
                                <w:bottom w:val="none" w:sz="0" w:space="0" w:color="auto"/>
                                <w:right w:val="none" w:sz="0" w:space="0" w:color="auto"/>
                              </w:divBdr>
                              <w:divsChild>
                                <w:div w:id="146747474">
                                  <w:marLeft w:val="0"/>
                                  <w:marRight w:val="0"/>
                                  <w:marTop w:val="0"/>
                                  <w:marBottom w:val="0"/>
                                  <w:divBdr>
                                    <w:top w:val="none" w:sz="0" w:space="0" w:color="auto"/>
                                    <w:left w:val="none" w:sz="0" w:space="0" w:color="auto"/>
                                    <w:bottom w:val="none" w:sz="0" w:space="0" w:color="auto"/>
                                    <w:right w:val="none" w:sz="0" w:space="0" w:color="auto"/>
                                  </w:divBdr>
                                  <w:divsChild>
                                    <w:div w:id="168840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7676419">
          <w:marLeft w:val="0"/>
          <w:marRight w:val="0"/>
          <w:marTop w:val="0"/>
          <w:marBottom w:val="0"/>
          <w:divBdr>
            <w:top w:val="none" w:sz="0" w:space="0" w:color="auto"/>
            <w:left w:val="none" w:sz="0" w:space="0" w:color="auto"/>
            <w:bottom w:val="none" w:sz="0" w:space="0" w:color="auto"/>
            <w:right w:val="none" w:sz="0" w:space="0" w:color="auto"/>
          </w:divBdr>
          <w:divsChild>
            <w:div w:id="1221861228">
              <w:marLeft w:val="0"/>
              <w:marRight w:val="0"/>
              <w:marTop w:val="0"/>
              <w:marBottom w:val="0"/>
              <w:divBdr>
                <w:top w:val="none" w:sz="0" w:space="0" w:color="auto"/>
                <w:left w:val="none" w:sz="0" w:space="0" w:color="auto"/>
                <w:bottom w:val="none" w:sz="0" w:space="0" w:color="auto"/>
                <w:right w:val="none" w:sz="0" w:space="0" w:color="auto"/>
              </w:divBdr>
              <w:divsChild>
                <w:div w:id="465203370">
                  <w:marLeft w:val="0"/>
                  <w:marRight w:val="0"/>
                  <w:marTop w:val="0"/>
                  <w:marBottom w:val="0"/>
                  <w:divBdr>
                    <w:top w:val="none" w:sz="0" w:space="0" w:color="auto"/>
                    <w:left w:val="none" w:sz="0" w:space="0" w:color="auto"/>
                    <w:bottom w:val="none" w:sz="0" w:space="0" w:color="auto"/>
                    <w:right w:val="none" w:sz="0" w:space="0" w:color="auto"/>
                  </w:divBdr>
                  <w:divsChild>
                    <w:div w:id="966622991">
                      <w:marLeft w:val="0"/>
                      <w:marRight w:val="0"/>
                      <w:marTop w:val="0"/>
                      <w:marBottom w:val="0"/>
                      <w:divBdr>
                        <w:top w:val="none" w:sz="0" w:space="0" w:color="auto"/>
                        <w:left w:val="none" w:sz="0" w:space="0" w:color="auto"/>
                        <w:bottom w:val="none" w:sz="0" w:space="0" w:color="auto"/>
                        <w:right w:val="none" w:sz="0" w:space="0" w:color="auto"/>
                      </w:divBdr>
                      <w:divsChild>
                        <w:div w:id="837037441">
                          <w:marLeft w:val="0"/>
                          <w:marRight w:val="0"/>
                          <w:marTop w:val="0"/>
                          <w:marBottom w:val="0"/>
                          <w:divBdr>
                            <w:top w:val="none" w:sz="0" w:space="0" w:color="auto"/>
                            <w:left w:val="none" w:sz="0" w:space="0" w:color="auto"/>
                            <w:bottom w:val="none" w:sz="0" w:space="0" w:color="auto"/>
                            <w:right w:val="none" w:sz="0" w:space="0" w:color="auto"/>
                          </w:divBdr>
                          <w:divsChild>
                            <w:div w:id="1907952285">
                              <w:marLeft w:val="0"/>
                              <w:marRight w:val="0"/>
                              <w:marTop w:val="0"/>
                              <w:marBottom w:val="0"/>
                              <w:divBdr>
                                <w:top w:val="none" w:sz="0" w:space="0" w:color="auto"/>
                                <w:left w:val="none" w:sz="0" w:space="0" w:color="auto"/>
                                <w:bottom w:val="none" w:sz="0" w:space="0" w:color="auto"/>
                                <w:right w:val="none" w:sz="0" w:space="0" w:color="auto"/>
                              </w:divBdr>
                              <w:divsChild>
                                <w:div w:id="1543984500">
                                  <w:marLeft w:val="0"/>
                                  <w:marRight w:val="0"/>
                                  <w:marTop w:val="0"/>
                                  <w:marBottom w:val="0"/>
                                  <w:divBdr>
                                    <w:top w:val="none" w:sz="0" w:space="0" w:color="auto"/>
                                    <w:left w:val="none" w:sz="0" w:space="0" w:color="auto"/>
                                    <w:bottom w:val="none" w:sz="0" w:space="0" w:color="auto"/>
                                    <w:right w:val="none" w:sz="0" w:space="0" w:color="auto"/>
                                  </w:divBdr>
                                  <w:divsChild>
                                    <w:div w:id="34160733">
                                      <w:marLeft w:val="0"/>
                                      <w:marRight w:val="0"/>
                                      <w:marTop w:val="0"/>
                                      <w:marBottom w:val="0"/>
                                      <w:divBdr>
                                        <w:top w:val="none" w:sz="0" w:space="0" w:color="auto"/>
                                        <w:left w:val="none" w:sz="0" w:space="0" w:color="auto"/>
                                        <w:bottom w:val="none" w:sz="0" w:space="0" w:color="auto"/>
                                        <w:right w:val="none" w:sz="0" w:space="0" w:color="auto"/>
                                      </w:divBdr>
                                      <w:divsChild>
                                        <w:div w:id="1381132859">
                                          <w:marLeft w:val="0"/>
                                          <w:marRight w:val="0"/>
                                          <w:marTop w:val="0"/>
                                          <w:marBottom w:val="0"/>
                                          <w:divBdr>
                                            <w:top w:val="none" w:sz="0" w:space="0" w:color="auto"/>
                                            <w:left w:val="none" w:sz="0" w:space="0" w:color="auto"/>
                                            <w:bottom w:val="none" w:sz="0" w:space="0" w:color="auto"/>
                                            <w:right w:val="none" w:sz="0" w:space="0" w:color="auto"/>
                                          </w:divBdr>
                                          <w:divsChild>
                                            <w:div w:id="91744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1310045">
          <w:marLeft w:val="0"/>
          <w:marRight w:val="0"/>
          <w:marTop w:val="0"/>
          <w:marBottom w:val="0"/>
          <w:divBdr>
            <w:top w:val="none" w:sz="0" w:space="0" w:color="auto"/>
            <w:left w:val="none" w:sz="0" w:space="0" w:color="auto"/>
            <w:bottom w:val="none" w:sz="0" w:space="0" w:color="auto"/>
            <w:right w:val="none" w:sz="0" w:space="0" w:color="auto"/>
          </w:divBdr>
          <w:divsChild>
            <w:div w:id="740366182">
              <w:marLeft w:val="0"/>
              <w:marRight w:val="0"/>
              <w:marTop w:val="0"/>
              <w:marBottom w:val="0"/>
              <w:divBdr>
                <w:top w:val="none" w:sz="0" w:space="0" w:color="auto"/>
                <w:left w:val="none" w:sz="0" w:space="0" w:color="auto"/>
                <w:bottom w:val="none" w:sz="0" w:space="0" w:color="auto"/>
                <w:right w:val="none" w:sz="0" w:space="0" w:color="auto"/>
              </w:divBdr>
              <w:divsChild>
                <w:div w:id="1188830128">
                  <w:marLeft w:val="0"/>
                  <w:marRight w:val="0"/>
                  <w:marTop w:val="0"/>
                  <w:marBottom w:val="0"/>
                  <w:divBdr>
                    <w:top w:val="none" w:sz="0" w:space="0" w:color="auto"/>
                    <w:left w:val="none" w:sz="0" w:space="0" w:color="auto"/>
                    <w:bottom w:val="none" w:sz="0" w:space="0" w:color="auto"/>
                    <w:right w:val="none" w:sz="0" w:space="0" w:color="auto"/>
                  </w:divBdr>
                  <w:divsChild>
                    <w:div w:id="1498577090">
                      <w:marLeft w:val="0"/>
                      <w:marRight w:val="0"/>
                      <w:marTop w:val="0"/>
                      <w:marBottom w:val="0"/>
                      <w:divBdr>
                        <w:top w:val="none" w:sz="0" w:space="0" w:color="auto"/>
                        <w:left w:val="none" w:sz="0" w:space="0" w:color="auto"/>
                        <w:bottom w:val="none" w:sz="0" w:space="0" w:color="auto"/>
                        <w:right w:val="none" w:sz="0" w:space="0" w:color="auto"/>
                      </w:divBdr>
                      <w:divsChild>
                        <w:div w:id="1719893904">
                          <w:marLeft w:val="0"/>
                          <w:marRight w:val="0"/>
                          <w:marTop w:val="0"/>
                          <w:marBottom w:val="0"/>
                          <w:divBdr>
                            <w:top w:val="none" w:sz="0" w:space="0" w:color="auto"/>
                            <w:left w:val="none" w:sz="0" w:space="0" w:color="auto"/>
                            <w:bottom w:val="none" w:sz="0" w:space="0" w:color="auto"/>
                            <w:right w:val="none" w:sz="0" w:space="0" w:color="auto"/>
                          </w:divBdr>
                          <w:divsChild>
                            <w:div w:id="816453413">
                              <w:marLeft w:val="0"/>
                              <w:marRight w:val="0"/>
                              <w:marTop w:val="0"/>
                              <w:marBottom w:val="0"/>
                              <w:divBdr>
                                <w:top w:val="none" w:sz="0" w:space="0" w:color="auto"/>
                                <w:left w:val="none" w:sz="0" w:space="0" w:color="auto"/>
                                <w:bottom w:val="none" w:sz="0" w:space="0" w:color="auto"/>
                                <w:right w:val="none" w:sz="0" w:space="0" w:color="auto"/>
                              </w:divBdr>
                              <w:divsChild>
                                <w:div w:id="913319189">
                                  <w:marLeft w:val="0"/>
                                  <w:marRight w:val="0"/>
                                  <w:marTop w:val="0"/>
                                  <w:marBottom w:val="0"/>
                                  <w:divBdr>
                                    <w:top w:val="none" w:sz="0" w:space="0" w:color="auto"/>
                                    <w:left w:val="none" w:sz="0" w:space="0" w:color="auto"/>
                                    <w:bottom w:val="none" w:sz="0" w:space="0" w:color="auto"/>
                                    <w:right w:val="none" w:sz="0" w:space="0" w:color="auto"/>
                                  </w:divBdr>
                                  <w:divsChild>
                                    <w:div w:id="12053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3649089">
      <w:bodyDiv w:val="1"/>
      <w:marLeft w:val="0"/>
      <w:marRight w:val="0"/>
      <w:marTop w:val="0"/>
      <w:marBottom w:val="0"/>
      <w:divBdr>
        <w:top w:val="none" w:sz="0" w:space="0" w:color="auto"/>
        <w:left w:val="none" w:sz="0" w:space="0" w:color="auto"/>
        <w:bottom w:val="none" w:sz="0" w:space="0" w:color="auto"/>
        <w:right w:val="none" w:sz="0" w:space="0" w:color="auto"/>
      </w:divBdr>
      <w:divsChild>
        <w:div w:id="939532316">
          <w:marLeft w:val="0"/>
          <w:marRight w:val="0"/>
          <w:marTop w:val="0"/>
          <w:marBottom w:val="0"/>
          <w:divBdr>
            <w:top w:val="none" w:sz="0" w:space="0" w:color="auto"/>
            <w:left w:val="none" w:sz="0" w:space="0" w:color="auto"/>
            <w:bottom w:val="none" w:sz="0" w:space="0" w:color="auto"/>
            <w:right w:val="none" w:sz="0" w:space="0" w:color="auto"/>
          </w:divBdr>
          <w:divsChild>
            <w:div w:id="645669965">
              <w:marLeft w:val="0"/>
              <w:marRight w:val="0"/>
              <w:marTop w:val="0"/>
              <w:marBottom w:val="0"/>
              <w:divBdr>
                <w:top w:val="none" w:sz="0" w:space="0" w:color="auto"/>
                <w:left w:val="none" w:sz="0" w:space="0" w:color="auto"/>
                <w:bottom w:val="none" w:sz="0" w:space="0" w:color="auto"/>
                <w:right w:val="none" w:sz="0" w:space="0" w:color="auto"/>
              </w:divBdr>
              <w:divsChild>
                <w:div w:id="1206142458">
                  <w:marLeft w:val="0"/>
                  <w:marRight w:val="0"/>
                  <w:marTop w:val="0"/>
                  <w:marBottom w:val="0"/>
                  <w:divBdr>
                    <w:top w:val="none" w:sz="0" w:space="0" w:color="auto"/>
                    <w:left w:val="none" w:sz="0" w:space="0" w:color="auto"/>
                    <w:bottom w:val="none" w:sz="0" w:space="0" w:color="auto"/>
                    <w:right w:val="none" w:sz="0" w:space="0" w:color="auto"/>
                  </w:divBdr>
                  <w:divsChild>
                    <w:div w:id="341251309">
                      <w:marLeft w:val="0"/>
                      <w:marRight w:val="0"/>
                      <w:marTop w:val="0"/>
                      <w:marBottom w:val="0"/>
                      <w:divBdr>
                        <w:top w:val="none" w:sz="0" w:space="0" w:color="auto"/>
                        <w:left w:val="none" w:sz="0" w:space="0" w:color="auto"/>
                        <w:bottom w:val="none" w:sz="0" w:space="0" w:color="auto"/>
                        <w:right w:val="none" w:sz="0" w:space="0" w:color="auto"/>
                      </w:divBdr>
                      <w:divsChild>
                        <w:div w:id="1666081591">
                          <w:marLeft w:val="0"/>
                          <w:marRight w:val="0"/>
                          <w:marTop w:val="0"/>
                          <w:marBottom w:val="0"/>
                          <w:divBdr>
                            <w:top w:val="none" w:sz="0" w:space="0" w:color="auto"/>
                            <w:left w:val="none" w:sz="0" w:space="0" w:color="auto"/>
                            <w:bottom w:val="none" w:sz="0" w:space="0" w:color="auto"/>
                            <w:right w:val="none" w:sz="0" w:space="0" w:color="auto"/>
                          </w:divBdr>
                          <w:divsChild>
                            <w:div w:id="338656441">
                              <w:marLeft w:val="0"/>
                              <w:marRight w:val="0"/>
                              <w:marTop w:val="0"/>
                              <w:marBottom w:val="0"/>
                              <w:divBdr>
                                <w:top w:val="none" w:sz="0" w:space="0" w:color="auto"/>
                                <w:left w:val="none" w:sz="0" w:space="0" w:color="auto"/>
                                <w:bottom w:val="none" w:sz="0" w:space="0" w:color="auto"/>
                                <w:right w:val="none" w:sz="0" w:space="0" w:color="auto"/>
                              </w:divBdr>
                              <w:divsChild>
                                <w:div w:id="1052643">
                                  <w:marLeft w:val="0"/>
                                  <w:marRight w:val="0"/>
                                  <w:marTop w:val="0"/>
                                  <w:marBottom w:val="0"/>
                                  <w:divBdr>
                                    <w:top w:val="none" w:sz="0" w:space="0" w:color="auto"/>
                                    <w:left w:val="none" w:sz="0" w:space="0" w:color="auto"/>
                                    <w:bottom w:val="none" w:sz="0" w:space="0" w:color="auto"/>
                                    <w:right w:val="none" w:sz="0" w:space="0" w:color="auto"/>
                                  </w:divBdr>
                                  <w:divsChild>
                                    <w:div w:id="202088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443295">
                          <w:marLeft w:val="0"/>
                          <w:marRight w:val="0"/>
                          <w:marTop w:val="0"/>
                          <w:marBottom w:val="0"/>
                          <w:divBdr>
                            <w:top w:val="none" w:sz="0" w:space="0" w:color="auto"/>
                            <w:left w:val="none" w:sz="0" w:space="0" w:color="auto"/>
                            <w:bottom w:val="none" w:sz="0" w:space="0" w:color="auto"/>
                            <w:right w:val="none" w:sz="0" w:space="0" w:color="auto"/>
                          </w:divBdr>
                          <w:divsChild>
                            <w:div w:id="811823036">
                              <w:marLeft w:val="0"/>
                              <w:marRight w:val="0"/>
                              <w:marTop w:val="0"/>
                              <w:marBottom w:val="0"/>
                              <w:divBdr>
                                <w:top w:val="none" w:sz="0" w:space="0" w:color="auto"/>
                                <w:left w:val="none" w:sz="0" w:space="0" w:color="auto"/>
                                <w:bottom w:val="none" w:sz="0" w:space="0" w:color="auto"/>
                                <w:right w:val="none" w:sz="0" w:space="0" w:color="auto"/>
                              </w:divBdr>
                              <w:divsChild>
                                <w:div w:id="131275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176634">
          <w:marLeft w:val="0"/>
          <w:marRight w:val="0"/>
          <w:marTop w:val="0"/>
          <w:marBottom w:val="0"/>
          <w:divBdr>
            <w:top w:val="none" w:sz="0" w:space="0" w:color="auto"/>
            <w:left w:val="none" w:sz="0" w:space="0" w:color="auto"/>
            <w:bottom w:val="none" w:sz="0" w:space="0" w:color="auto"/>
            <w:right w:val="none" w:sz="0" w:space="0" w:color="auto"/>
          </w:divBdr>
          <w:divsChild>
            <w:div w:id="52045868">
              <w:marLeft w:val="0"/>
              <w:marRight w:val="0"/>
              <w:marTop w:val="0"/>
              <w:marBottom w:val="0"/>
              <w:divBdr>
                <w:top w:val="none" w:sz="0" w:space="0" w:color="auto"/>
                <w:left w:val="none" w:sz="0" w:space="0" w:color="auto"/>
                <w:bottom w:val="none" w:sz="0" w:space="0" w:color="auto"/>
                <w:right w:val="none" w:sz="0" w:space="0" w:color="auto"/>
              </w:divBdr>
              <w:divsChild>
                <w:div w:id="356472084">
                  <w:marLeft w:val="0"/>
                  <w:marRight w:val="0"/>
                  <w:marTop w:val="0"/>
                  <w:marBottom w:val="0"/>
                  <w:divBdr>
                    <w:top w:val="none" w:sz="0" w:space="0" w:color="auto"/>
                    <w:left w:val="none" w:sz="0" w:space="0" w:color="auto"/>
                    <w:bottom w:val="none" w:sz="0" w:space="0" w:color="auto"/>
                    <w:right w:val="none" w:sz="0" w:space="0" w:color="auto"/>
                  </w:divBdr>
                  <w:divsChild>
                    <w:div w:id="1134366808">
                      <w:marLeft w:val="0"/>
                      <w:marRight w:val="0"/>
                      <w:marTop w:val="0"/>
                      <w:marBottom w:val="0"/>
                      <w:divBdr>
                        <w:top w:val="none" w:sz="0" w:space="0" w:color="auto"/>
                        <w:left w:val="none" w:sz="0" w:space="0" w:color="auto"/>
                        <w:bottom w:val="none" w:sz="0" w:space="0" w:color="auto"/>
                        <w:right w:val="none" w:sz="0" w:space="0" w:color="auto"/>
                      </w:divBdr>
                      <w:divsChild>
                        <w:div w:id="1777289399">
                          <w:marLeft w:val="0"/>
                          <w:marRight w:val="0"/>
                          <w:marTop w:val="0"/>
                          <w:marBottom w:val="0"/>
                          <w:divBdr>
                            <w:top w:val="none" w:sz="0" w:space="0" w:color="auto"/>
                            <w:left w:val="none" w:sz="0" w:space="0" w:color="auto"/>
                            <w:bottom w:val="none" w:sz="0" w:space="0" w:color="auto"/>
                            <w:right w:val="none" w:sz="0" w:space="0" w:color="auto"/>
                          </w:divBdr>
                          <w:divsChild>
                            <w:div w:id="1777015192">
                              <w:marLeft w:val="0"/>
                              <w:marRight w:val="0"/>
                              <w:marTop w:val="0"/>
                              <w:marBottom w:val="0"/>
                              <w:divBdr>
                                <w:top w:val="none" w:sz="0" w:space="0" w:color="auto"/>
                                <w:left w:val="none" w:sz="0" w:space="0" w:color="auto"/>
                                <w:bottom w:val="none" w:sz="0" w:space="0" w:color="auto"/>
                                <w:right w:val="none" w:sz="0" w:space="0" w:color="auto"/>
                              </w:divBdr>
                              <w:divsChild>
                                <w:div w:id="1172599005">
                                  <w:marLeft w:val="0"/>
                                  <w:marRight w:val="0"/>
                                  <w:marTop w:val="0"/>
                                  <w:marBottom w:val="0"/>
                                  <w:divBdr>
                                    <w:top w:val="none" w:sz="0" w:space="0" w:color="auto"/>
                                    <w:left w:val="none" w:sz="0" w:space="0" w:color="auto"/>
                                    <w:bottom w:val="none" w:sz="0" w:space="0" w:color="auto"/>
                                    <w:right w:val="none" w:sz="0" w:space="0" w:color="auto"/>
                                  </w:divBdr>
                                  <w:divsChild>
                                    <w:div w:id="2093239106">
                                      <w:marLeft w:val="0"/>
                                      <w:marRight w:val="0"/>
                                      <w:marTop w:val="0"/>
                                      <w:marBottom w:val="0"/>
                                      <w:divBdr>
                                        <w:top w:val="none" w:sz="0" w:space="0" w:color="auto"/>
                                        <w:left w:val="none" w:sz="0" w:space="0" w:color="auto"/>
                                        <w:bottom w:val="none" w:sz="0" w:space="0" w:color="auto"/>
                                        <w:right w:val="none" w:sz="0" w:space="0" w:color="auto"/>
                                      </w:divBdr>
                                      <w:divsChild>
                                        <w:div w:id="1952975476">
                                          <w:marLeft w:val="0"/>
                                          <w:marRight w:val="0"/>
                                          <w:marTop w:val="0"/>
                                          <w:marBottom w:val="0"/>
                                          <w:divBdr>
                                            <w:top w:val="none" w:sz="0" w:space="0" w:color="auto"/>
                                            <w:left w:val="none" w:sz="0" w:space="0" w:color="auto"/>
                                            <w:bottom w:val="none" w:sz="0" w:space="0" w:color="auto"/>
                                            <w:right w:val="none" w:sz="0" w:space="0" w:color="auto"/>
                                          </w:divBdr>
                                          <w:divsChild>
                                            <w:div w:id="194268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8478166">
          <w:marLeft w:val="0"/>
          <w:marRight w:val="0"/>
          <w:marTop w:val="0"/>
          <w:marBottom w:val="0"/>
          <w:divBdr>
            <w:top w:val="none" w:sz="0" w:space="0" w:color="auto"/>
            <w:left w:val="none" w:sz="0" w:space="0" w:color="auto"/>
            <w:bottom w:val="none" w:sz="0" w:space="0" w:color="auto"/>
            <w:right w:val="none" w:sz="0" w:space="0" w:color="auto"/>
          </w:divBdr>
          <w:divsChild>
            <w:div w:id="1704750031">
              <w:marLeft w:val="0"/>
              <w:marRight w:val="0"/>
              <w:marTop w:val="0"/>
              <w:marBottom w:val="0"/>
              <w:divBdr>
                <w:top w:val="none" w:sz="0" w:space="0" w:color="auto"/>
                <w:left w:val="none" w:sz="0" w:space="0" w:color="auto"/>
                <w:bottom w:val="none" w:sz="0" w:space="0" w:color="auto"/>
                <w:right w:val="none" w:sz="0" w:space="0" w:color="auto"/>
              </w:divBdr>
              <w:divsChild>
                <w:div w:id="249120862">
                  <w:marLeft w:val="0"/>
                  <w:marRight w:val="0"/>
                  <w:marTop w:val="0"/>
                  <w:marBottom w:val="0"/>
                  <w:divBdr>
                    <w:top w:val="none" w:sz="0" w:space="0" w:color="auto"/>
                    <w:left w:val="none" w:sz="0" w:space="0" w:color="auto"/>
                    <w:bottom w:val="none" w:sz="0" w:space="0" w:color="auto"/>
                    <w:right w:val="none" w:sz="0" w:space="0" w:color="auto"/>
                  </w:divBdr>
                  <w:divsChild>
                    <w:div w:id="589898071">
                      <w:marLeft w:val="0"/>
                      <w:marRight w:val="0"/>
                      <w:marTop w:val="0"/>
                      <w:marBottom w:val="0"/>
                      <w:divBdr>
                        <w:top w:val="none" w:sz="0" w:space="0" w:color="auto"/>
                        <w:left w:val="none" w:sz="0" w:space="0" w:color="auto"/>
                        <w:bottom w:val="none" w:sz="0" w:space="0" w:color="auto"/>
                        <w:right w:val="none" w:sz="0" w:space="0" w:color="auto"/>
                      </w:divBdr>
                      <w:divsChild>
                        <w:div w:id="773288488">
                          <w:marLeft w:val="0"/>
                          <w:marRight w:val="0"/>
                          <w:marTop w:val="0"/>
                          <w:marBottom w:val="0"/>
                          <w:divBdr>
                            <w:top w:val="none" w:sz="0" w:space="0" w:color="auto"/>
                            <w:left w:val="none" w:sz="0" w:space="0" w:color="auto"/>
                            <w:bottom w:val="none" w:sz="0" w:space="0" w:color="auto"/>
                            <w:right w:val="none" w:sz="0" w:space="0" w:color="auto"/>
                          </w:divBdr>
                          <w:divsChild>
                            <w:div w:id="969359656">
                              <w:marLeft w:val="0"/>
                              <w:marRight w:val="0"/>
                              <w:marTop w:val="0"/>
                              <w:marBottom w:val="0"/>
                              <w:divBdr>
                                <w:top w:val="none" w:sz="0" w:space="0" w:color="auto"/>
                                <w:left w:val="none" w:sz="0" w:space="0" w:color="auto"/>
                                <w:bottom w:val="none" w:sz="0" w:space="0" w:color="auto"/>
                                <w:right w:val="none" w:sz="0" w:space="0" w:color="auto"/>
                              </w:divBdr>
                              <w:divsChild>
                                <w:div w:id="940723143">
                                  <w:marLeft w:val="0"/>
                                  <w:marRight w:val="0"/>
                                  <w:marTop w:val="0"/>
                                  <w:marBottom w:val="0"/>
                                  <w:divBdr>
                                    <w:top w:val="none" w:sz="0" w:space="0" w:color="auto"/>
                                    <w:left w:val="none" w:sz="0" w:space="0" w:color="auto"/>
                                    <w:bottom w:val="none" w:sz="0" w:space="0" w:color="auto"/>
                                    <w:right w:val="none" w:sz="0" w:space="0" w:color="auto"/>
                                  </w:divBdr>
                                  <w:divsChild>
                                    <w:div w:id="1657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4511945">
          <w:marLeft w:val="0"/>
          <w:marRight w:val="0"/>
          <w:marTop w:val="0"/>
          <w:marBottom w:val="0"/>
          <w:divBdr>
            <w:top w:val="none" w:sz="0" w:space="0" w:color="auto"/>
            <w:left w:val="none" w:sz="0" w:space="0" w:color="auto"/>
            <w:bottom w:val="none" w:sz="0" w:space="0" w:color="auto"/>
            <w:right w:val="none" w:sz="0" w:space="0" w:color="auto"/>
          </w:divBdr>
          <w:divsChild>
            <w:div w:id="1699816296">
              <w:marLeft w:val="0"/>
              <w:marRight w:val="0"/>
              <w:marTop w:val="0"/>
              <w:marBottom w:val="0"/>
              <w:divBdr>
                <w:top w:val="none" w:sz="0" w:space="0" w:color="auto"/>
                <w:left w:val="none" w:sz="0" w:space="0" w:color="auto"/>
                <w:bottom w:val="none" w:sz="0" w:space="0" w:color="auto"/>
                <w:right w:val="none" w:sz="0" w:space="0" w:color="auto"/>
              </w:divBdr>
              <w:divsChild>
                <w:div w:id="1317949585">
                  <w:marLeft w:val="0"/>
                  <w:marRight w:val="0"/>
                  <w:marTop w:val="0"/>
                  <w:marBottom w:val="0"/>
                  <w:divBdr>
                    <w:top w:val="none" w:sz="0" w:space="0" w:color="auto"/>
                    <w:left w:val="none" w:sz="0" w:space="0" w:color="auto"/>
                    <w:bottom w:val="none" w:sz="0" w:space="0" w:color="auto"/>
                    <w:right w:val="none" w:sz="0" w:space="0" w:color="auto"/>
                  </w:divBdr>
                  <w:divsChild>
                    <w:div w:id="2118058169">
                      <w:marLeft w:val="0"/>
                      <w:marRight w:val="0"/>
                      <w:marTop w:val="0"/>
                      <w:marBottom w:val="0"/>
                      <w:divBdr>
                        <w:top w:val="none" w:sz="0" w:space="0" w:color="auto"/>
                        <w:left w:val="none" w:sz="0" w:space="0" w:color="auto"/>
                        <w:bottom w:val="none" w:sz="0" w:space="0" w:color="auto"/>
                        <w:right w:val="none" w:sz="0" w:space="0" w:color="auto"/>
                      </w:divBdr>
                      <w:divsChild>
                        <w:div w:id="523443252">
                          <w:marLeft w:val="0"/>
                          <w:marRight w:val="0"/>
                          <w:marTop w:val="0"/>
                          <w:marBottom w:val="0"/>
                          <w:divBdr>
                            <w:top w:val="none" w:sz="0" w:space="0" w:color="auto"/>
                            <w:left w:val="none" w:sz="0" w:space="0" w:color="auto"/>
                            <w:bottom w:val="none" w:sz="0" w:space="0" w:color="auto"/>
                            <w:right w:val="none" w:sz="0" w:space="0" w:color="auto"/>
                          </w:divBdr>
                          <w:divsChild>
                            <w:div w:id="478041849">
                              <w:marLeft w:val="0"/>
                              <w:marRight w:val="0"/>
                              <w:marTop w:val="0"/>
                              <w:marBottom w:val="0"/>
                              <w:divBdr>
                                <w:top w:val="none" w:sz="0" w:space="0" w:color="auto"/>
                                <w:left w:val="none" w:sz="0" w:space="0" w:color="auto"/>
                                <w:bottom w:val="none" w:sz="0" w:space="0" w:color="auto"/>
                                <w:right w:val="none" w:sz="0" w:space="0" w:color="auto"/>
                              </w:divBdr>
                              <w:divsChild>
                                <w:div w:id="1454011554">
                                  <w:marLeft w:val="0"/>
                                  <w:marRight w:val="0"/>
                                  <w:marTop w:val="0"/>
                                  <w:marBottom w:val="0"/>
                                  <w:divBdr>
                                    <w:top w:val="none" w:sz="0" w:space="0" w:color="auto"/>
                                    <w:left w:val="none" w:sz="0" w:space="0" w:color="auto"/>
                                    <w:bottom w:val="none" w:sz="0" w:space="0" w:color="auto"/>
                                    <w:right w:val="none" w:sz="0" w:space="0" w:color="auto"/>
                                  </w:divBdr>
                                  <w:divsChild>
                                    <w:div w:id="1352880690">
                                      <w:marLeft w:val="0"/>
                                      <w:marRight w:val="0"/>
                                      <w:marTop w:val="0"/>
                                      <w:marBottom w:val="0"/>
                                      <w:divBdr>
                                        <w:top w:val="none" w:sz="0" w:space="0" w:color="auto"/>
                                        <w:left w:val="none" w:sz="0" w:space="0" w:color="auto"/>
                                        <w:bottom w:val="none" w:sz="0" w:space="0" w:color="auto"/>
                                        <w:right w:val="none" w:sz="0" w:space="0" w:color="auto"/>
                                      </w:divBdr>
                                      <w:divsChild>
                                        <w:div w:id="139658052">
                                          <w:marLeft w:val="0"/>
                                          <w:marRight w:val="0"/>
                                          <w:marTop w:val="0"/>
                                          <w:marBottom w:val="0"/>
                                          <w:divBdr>
                                            <w:top w:val="none" w:sz="0" w:space="0" w:color="auto"/>
                                            <w:left w:val="none" w:sz="0" w:space="0" w:color="auto"/>
                                            <w:bottom w:val="none" w:sz="0" w:space="0" w:color="auto"/>
                                            <w:right w:val="none" w:sz="0" w:space="0" w:color="auto"/>
                                          </w:divBdr>
                                          <w:divsChild>
                                            <w:div w:id="135596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253238">
          <w:marLeft w:val="0"/>
          <w:marRight w:val="0"/>
          <w:marTop w:val="0"/>
          <w:marBottom w:val="0"/>
          <w:divBdr>
            <w:top w:val="none" w:sz="0" w:space="0" w:color="auto"/>
            <w:left w:val="none" w:sz="0" w:space="0" w:color="auto"/>
            <w:bottom w:val="none" w:sz="0" w:space="0" w:color="auto"/>
            <w:right w:val="none" w:sz="0" w:space="0" w:color="auto"/>
          </w:divBdr>
          <w:divsChild>
            <w:div w:id="2030835008">
              <w:marLeft w:val="0"/>
              <w:marRight w:val="0"/>
              <w:marTop w:val="0"/>
              <w:marBottom w:val="0"/>
              <w:divBdr>
                <w:top w:val="none" w:sz="0" w:space="0" w:color="auto"/>
                <w:left w:val="none" w:sz="0" w:space="0" w:color="auto"/>
                <w:bottom w:val="none" w:sz="0" w:space="0" w:color="auto"/>
                <w:right w:val="none" w:sz="0" w:space="0" w:color="auto"/>
              </w:divBdr>
              <w:divsChild>
                <w:div w:id="1449348391">
                  <w:marLeft w:val="0"/>
                  <w:marRight w:val="0"/>
                  <w:marTop w:val="0"/>
                  <w:marBottom w:val="0"/>
                  <w:divBdr>
                    <w:top w:val="none" w:sz="0" w:space="0" w:color="auto"/>
                    <w:left w:val="none" w:sz="0" w:space="0" w:color="auto"/>
                    <w:bottom w:val="none" w:sz="0" w:space="0" w:color="auto"/>
                    <w:right w:val="none" w:sz="0" w:space="0" w:color="auto"/>
                  </w:divBdr>
                  <w:divsChild>
                    <w:div w:id="433015892">
                      <w:marLeft w:val="0"/>
                      <w:marRight w:val="0"/>
                      <w:marTop w:val="0"/>
                      <w:marBottom w:val="0"/>
                      <w:divBdr>
                        <w:top w:val="none" w:sz="0" w:space="0" w:color="auto"/>
                        <w:left w:val="none" w:sz="0" w:space="0" w:color="auto"/>
                        <w:bottom w:val="none" w:sz="0" w:space="0" w:color="auto"/>
                        <w:right w:val="none" w:sz="0" w:space="0" w:color="auto"/>
                      </w:divBdr>
                      <w:divsChild>
                        <w:div w:id="1035274095">
                          <w:marLeft w:val="0"/>
                          <w:marRight w:val="0"/>
                          <w:marTop w:val="0"/>
                          <w:marBottom w:val="0"/>
                          <w:divBdr>
                            <w:top w:val="none" w:sz="0" w:space="0" w:color="auto"/>
                            <w:left w:val="none" w:sz="0" w:space="0" w:color="auto"/>
                            <w:bottom w:val="none" w:sz="0" w:space="0" w:color="auto"/>
                            <w:right w:val="none" w:sz="0" w:space="0" w:color="auto"/>
                          </w:divBdr>
                          <w:divsChild>
                            <w:div w:id="1477062160">
                              <w:marLeft w:val="0"/>
                              <w:marRight w:val="0"/>
                              <w:marTop w:val="0"/>
                              <w:marBottom w:val="0"/>
                              <w:divBdr>
                                <w:top w:val="none" w:sz="0" w:space="0" w:color="auto"/>
                                <w:left w:val="none" w:sz="0" w:space="0" w:color="auto"/>
                                <w:bottom w:val="none" w:sz="0" w:space="0" w:color="auto"/>
                                <w:right w:val="none" w:sz="0" w:space="0" w:color="auto"/>
                              </w:divBdr>
                              <w:divsChild>
                                <w:div w:id="734666223">
                                  <w:marLeft w:val="0"/>
                                  <w:marRight w:val="0"/>
                                  <w:marTop w:val="0"/>
                                  <w:marBottom w:val="0"/>
                                  <w:divBdr>
                                    <w:top w:val="none" w:sz="0" w:space="0" w:color="auto"/>
                                    <w:left w:val="none" w:sz="0" w:space="0" w:color="auto"/>
                                    <w:bottom w:val="none" w:sz="0" w:space="0" w:color="auto"/>
                                    <w:right w:val="none" w:sz="0" w:space="0" w:color="auto"/>
                                  </w:divBdr>
                                  <w:divsChild>
                                    <w:div w:id="19786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893239">
                          <w:marLeft w:val="0"/>
                          <w:marRight w:val="0"/>
                          <w:marTop w:val="0"/>
                          <w:marBottom w:val="0"/>
                          <w:divBdr>
                            <w:top w:val="none" w:sz="0" w:space="0" w:color="auto"/>
                            <w:left w:val="none" w:sz="0" w:space="0" w:color="auto"/>
                            <w:bottom w:val="none" w:sz="0" w:space="0" w:color="auto"/>
                            <w:right w:val="none" w:sz="0" w:space="0" w:color="auto"/>
                          </w:divBdr>
                          <w:divsChild>
                            <w:div w:id="1656452466">
                              <w:marLeft w:val="0"/>
                              <w:marRight w:val="0"/>
                              <w:marTop w:val="0"/>
                              <w:marBottom w:val="0"/>
                              <w:divBdr>
                                <w:top w:val="none" w:sz="0" w:space="0" w:color="auto"/>
                                <w:left w:val="none" w:sz="0" w:space="0" w:color="auto"/>
                                <w:bottom w:val="none" w:sz="0" w:space="0" w:color="auto"/>
                                <w:right w:val="none" w:sz="0" w:space="0" w:color="auto"/>
                              </w:divBdr>
                              <w:divsChild>
                                <w:div w:id="77413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289611">
          <w:marLeft w:val="0"/>
          <w:marRight w:val="0"/>
          <w:marTop w:val="0"/>
          <w:marBottom w:val="0"/>
          <w:divBdr>
            <w:top w:val="none" w:sz="0" w:space="0" w:color="auto"/>
            <w:left w:val="none" w:sz="0" w:space="0" w:color="auto"/>
            <w:bottom w:val="none" w:sz="0" w:space="0" w:color="auto"/>
            <w:right w:val="none" w:sz="0" w:space="0" w:color="auto"/>
          </w:divBdr>
          <w:divsChild>
            <w:div w:id="1181700818">
              <w:marLeft w:val="0"/>
              <w:marRight w:val="0"/>
              <w:marTop w:val="0"/>
              <w:marBottom w:val="0"/>
              <w:divBdr>
                <w:top w:val="none" w:sz="0" w:space="0" w:color="auto"/>
                <w:left w:val="none" w:sz="0" w:space="0" w:color="auto"/>
                <w:bottom w:val="none" w:sz="0" w:space="0" w:color="auto"/>
                <w:right w:val="none" w:sz="0" w:space="0" w:color="auto"/>
              </w:divBdr>
              <w:divsChild>
                <w:div w:id="1175535989">
                  <w:marLeft w:val="0"/>
                  <w:marRight w:val="0"/>
                  <w:marTop w:val="0"/>
                  <w:marBottom w:val="0"/>
                  <w:divBdr>
                    <w:top w:val="none" w:sz="0" w:space="0" w:color="auto"/>
                    <w:left w:val="none" w:sz="0" w:space="0" w:color="auto"/>
                    <w:bottom w:val="none" w:sz="0" w:space="0" w:color="auto"/>
                    <w:right w:val="none" w:sz="0" w:space="0" w:color="auto"/>
                  </w:divBdr>
                  <w:divsChild>
                    <w:div w:id="1630747480">
                      <w:marLeft w:val="0"/>
                      <w:marRight w:val="0"/>
                      <w:marTop w:val="0"/>
                      <w:marBottom w:val="0"/>
                      <w:divBdr>
                        <w:top w:val="none" w:sz="0" w:space="0" w:color="auto"/>
                        <w:left w:val="none" w:sz="0" w:space="0" w:color="auto"/>
                        <w:bottom w:val="none" w:sz="0" w:space="0" w:color="auto"/>
                        <w:right w:val="none" w:sz="0" w:space="0" w:color="auto"/>
                      </w:divBdr>
                      <w:divsChild>
                        <w:div w:id="1813860647">
                          <w:marLeft w:val="0"/>
                          <w:marRight w:val="0"/>
                          <w:marTop w:val="0"/>
                          <w:marBottom w:val="0"/>
                          <w:divBdr>
                            <w:top w:val="none" w:sz="0" w:space="0" w:color="auto"/>
                            <w:left w:val="none" w:sz="0" w:space="0" w:color="auto"/>
                            <w:bottom w:val="none" w:sz="0" w:space="0" w:color="auto"/>
                            <w:right w:val="none" w:sz="0" w:space="0" w:color="auto"/>
                          </w:divBdr>
                          <w:divsChild>
                            <w:div w:id="215089522">
                              <w:marLeft w:val="0"/>
                              <w:marRight w:val="0"/>
                              <w:marTop w:val="0"/>
                              <w:marBottom w:val="0"/>
                              <w:divBdr>
                                <w:top w:val="none" w:sz="0" w:space="0" w:color="auto"/>
                                <w:left w:val="none" w:sz="0" w:space="0" w:color="auto"/>
                                <w:bottom w:val="none" w:sz="0" w:space="0" w:color="auto"/>
                                <w:right w:val="none" w:sz="0" w:space="0" w:color="auto"/>
                              </w:divBdr>
                              <w:divsChild>
                                <w:div w:id="1257715736">
                                  <w:marLeft w:val="0"/>
                                  <w:marRight w:val="0"/>
                                  <w:marTop w:val="0"/>
                                  <w:marBottom w:val="0"/>
                                  <w:divBdr>
                                    <w:top w:val="none" w:sz="0" w:space="0" w:color="auto"/>
                                    <w:left w:val="none" w:sz="0" w:space="0" w:color="auto"/>
                                    <w:bottom w:val="none" w:sz="0" w:space="0" w:color="auto"/>
                                    <w:right w:val="none" w:sz="0" w:space="0" w:color="auto"/>
                                  </w:divBdr>
                                  <w:divsChild>
                                    <w:div w:id="25520898">
                                      <w:marLeft w:val="0"/>
                                      <w:marRight w:val="0"/>
                                      <w:marTop w:val="0"/>
                                      <w:marBottom w:val="0"/>
                                      <w:divBdr>
                                        <w:top w:val="none" w:sz="0" w:space="0" w:color="auto"/>
                                        <w:left w:val="none" w:sz="0" w:space="0" w:color="auto"/>
                                        <w:bottom w:val="none" w:sz="0" w:space="0" w:color="auto"/>
                                        <w:right w:val="none" w:sz="0" w:space="0" w:color="auto"/>
                                      </w:divBdr>
                                      <w:divsChild>
                                        <w:div w:id="1402868757">
                                          <w:marLeft w:val="0"/>
                                          <w:marRight w:val="0"/>
                                          <w:marTop w:val="0"/>
                                          <w:marBottom w:val="0"/>
                                          <w:divBdr>
                                            <w:top w:val="none" w:sz="0" w:space="0" w:color="auto"/>
                                            <w:left w:val="none" w:sz="0" w:space="0" w:color="auto"/>
                                            <w:bottom w:val="none" w:sz="0" w:space="0" w:color="auto"/>
                                            <w:right w:val="none" w:sz="0" w:space="0" w:color="auto"/>
                                          </w:divBdr>
                                          <w:divsChild>
                                            <w:div w:id="12454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795959">
          <w:marLeft w:val="0"/>
          <w:marRight w:val="0"/>
          <w:marTop w:val="0"/>
          <w:marBottom w:val="0"/>
          <w:divBdr>
            <w:top w:val="none" w:sz="0" w:space="0" w:color="auto"/>
            <w:left w:val="none" w:sz="0" w:space="0" w:color="auto"/>
            <w:bottom w:val="none" w:sz="0" w:space="0" w:color="auto"/>
            <w:right w:val="none" w:sz="0" w:space="0" w:color="auto"/>
          </w:divBdr>
          <w:divsChild>
            <w:div w:id="1821575782">
              <w:marLeft w:val="0"/>
              <w:marRight w:val="0"/>
              <w:marTop w:val="0"/>
              <w:marBottom w:val="0"/>
              <w:divBdr>
                <w:top w:val="none" w:sz="0" w:space="0" w:color="auto"/>
                <w:left w:val="none" w:sz="0" w:space="0" w:color="auto"/>
                <w:bottom w:val="none" w:sz="0" w:space="0" w:color="auto"/>
                <w:right w:val="none" w:sz="0" w:space="0" w:color="auto"/>
              </w:divBdr>
              <w:divsChild>
                <w:div w:id="135144647">
                  <w:marLeft w:val="0"/>
                  <w:marRight w:val="0"/>
                  <w:marTop w:val="0"/>
                  <w:marBottom w:val="0"/>
                  <w:divBdr>
                    <w:top w:val="none" w:sz="0" w:space="0" w:color="auto"/>
                    <w:left w:val="none" w:sz="0" w:space="0" w:color="auto"/>
                    <w:bottom w:val="none" w:sz="0" w:space="0" w:color="auto"/>
                    <w:right w:val="none" w:sz="0" w:space="0" w:color="auto"/>
                  </w:divBdr>
                  <w:divsChild>
                    <w:div w:id="596989588">
                      <w:marLeft w:val="0"/>
                      <w:marRight w:val="0"/>
                      <w:marTop w:val="0"/>
                      <w:marBottom w:val="0"/>
                      <w:divBdr>
                        <w:top w:val="none" w:sz="0" w:space="0" w:color="auto"/>
                        <w:left w:val="none" w:sz="0" w:space="0" w:color="auto"/>
                        <w:bottom w:val="none" w:sz="0" w:space="0" w:color="auto"/>
                        <w:right w:val="none" w:sz="0" w:space="0" w:color="auto"/>
                      </w:divBdr>
                      <w:divsChild>
                        <w:div w:id="1751196532">
                          <w:marLeft w:val="0"/>
                          <w:marRight w:val="0"/>
                          <w:marTop w:val="0"/>
                          <w:marBottom w:val="0"/>
                          <w:divBdr>
                            <w:top w:val="none" w:sz="0" w:space="0" w:color="auto"/>
                            <w:left w:val="none" w:sz="0" w:space="0" w:color="auto"/>
                            <w:bottom w:val="none" w:sz="0" w:space="0" w:color="auto"/>
                            <w:right w:val="none" w:sz="0" w:space="0" w:color="auto"/>
                          </w:divBdr>
                          <w:divsChild>
                            <w:div w:id="1426412896">
                              <w:marLeft w:val="0"/>
                              <w:marRight w:val="0"/>
                              <w:marTop w:val="0"/>
                              <w:marBottom w:val="0"/>
                              <w:divBdr>
                                <w:top w:val="none" w:sz="0" w:space="0" w:color="auto"/>
                                <w:left w:val="none" w:sz="0" w:space="0" w:color="auto"/>
                                <w:bottom w:val="none" w:sz="0" w:space="0" w:color="auto"/>
                                <w:right w:val="none" w:sz="0" w:space="0" w:color="auto"/>
                              </w:divBdr>
                              <w:divsChild>
                                <w:div w:id="321010110">
                                  <w:marLeft w:val="0"/>
                                  <w:marRight w:val="0"/>
                                  <w:marTop w:val="0"/>
                                  <w:marBottom w:val="0"/>
                                  <w:divBdr>
                                    <w:top w:val="none" w:sz="0" w:space="0" w:color="auto"/>
                                    <w:left w:val="none" w:sz="0" w:space="0" w:color="auto"/>
                                    <w:bottom w:val="none" w:sz="0" w:space="0" w:color="auto"/>
                                    <w:right w:val="none" w:sz="0" w:space="0" w:color="auto"/>
                                  </w:divBdr>
                                  <w:divsChild>
                                    <w:div w:id="97290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77403">
                          <w:marLeft w:val="0"/>
                          <w:marRight w:val="0"/>
                          <w:marTop w:val="0"/>
                          <w:marBottom w:val="0"/>
                          <w:divBdr>
                            <w:top w:val="none" w:sz="0" w:space="0" w:color="auto"/>
                            <w:left w:val="none" w:sz="0" w:space="0" w:color="auto"/>
                            <w:bottom w:val="none" w:sz="0" w:space="0" w:color="auto"/>
                            <w:right w:val="none" w:sz="0" w:space="0" w:color="auto"/>
                          </w:divBdr>
                          <w:divsChild>
                            <w:div w:id="98331354">
                              <w:marLeft w:val="0"/>
                              <w:marRight w:val="0"/>
                              <w:marTop w:val="0"/>
                              <w:marBottom w:val="0"/>
                              <w:divBdr>
                                <w:top w:val="none" w:sz="0" w:space="0" w:color="auto"/>
                                <w:left w:val="none" w:sz="0" w:space="0" w:color="auto"/>
                                <w:bottom w:val="none" w:sz="0" w:space="0" w:color="auto"/>
                                <w:right w:val="none" w:sz="0" w:space="0" w:color="auto"/>
                              </w:divBdr>
                              <w:divsChild>
                                <w:div w:id="77733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341436">
          <w:marLeft w:val="0"/>
          <w:marRight w:val="0"/>
          <w:marTop w:val="0"/>
          <w:marBottom w:val="0"/>
          <w:divBdr>
            <w:top w:val="none" w:sz="0" w:space="0" w:color="auto"/>
            <w:left w:val="none" w:sz="0" w:space="0" w:color="auto"/>
            <w:bottom w:val="none" w:sz="0" w:space="0" w:color="auto"/>
            <w:right w:val="none" w:sz="0" w:space="0" w:color="auto"/>
          </w:divBdr>
          <w:divsChild>
            <w:div w:id="1289047560">
              <w:marLeft w:val="0"/>
              <w:marRight w:val="0"/>
              <w:marTop w:val="0"/>
              <w:marBottom w:val="0"/>
              <w:divBdr>
                <w:top w:val="none" w:sz="0" w:space="0" w:color="auto"/>
                <w:left w:val="none" w:sz="0" w:space="0" w:color="auto"/>
                <w:bottom w:val="none" w:sz="0" w:space="0" w:color="auto"/>
                <w:right w:val="none" w:sz="0" w:space="0" w:color="auto"/>
              </w:divBdr>
              <w:divsChild>
                <w:div w:id="650477165">
                  <w:marLeft w:val="0"/>
                  <w:marRight w:val="0"/>
                  <w:marTop w:val="0"/>
                  <w:marBottom w:val="0"/>
                  <w:divBdr>
                    <w:top w:val="none" w:sz="0" w:space="0" w:color="auto"/>
                    <w:left w:val="none" w:sz="0" w:space="0" w:color="auto"/>
                    <w:bottom w:val="none" w:sz="0" w:space="0" w:color="auto"/>
                    <w:right w:val="none" w:sz="0" w:space="0" w:color="auto"/>
                  </w:divBdr>
                  <w:divsChild>
                    <w:div w:id="1994941608">
                      <w:marLeft w:val="0"/>
                      <w:marRight w:val="0"/>
                      <w:marTop w:val="0"/>
                      <w:marBottom w:val="0"/>
                      <w:divBdr>
                        <w:top w:val="none" w:sz="0" w:space="0" w:color="auto"/>
                        <w:left w:val="none" w:sz="0" w:space="0" w:color="auto"/>
                        <w:bottom w:val="none" w:sz="0" w:space="0" w:color="auto"/>
                        <w:right w:val="none" w:sz="0" w:space="0" w:color="auto"/>
                      </w:divBdr>
                      <w:divsChild>
                        <w:div w:id="2087797137">
                          <w:marLeft w:val="0"/>
                          <w:marRight w:val="0"/>
                          <w:marTop w:val="0"/>
                          <w:marBottom w:val="0"/>
                          <w:divBdr>
                            <w:top w:val="none" w:sz="0" w:space="0" w:color="auto"/>
                            <w:left w:val="none" w:sz="0" w:space="0" w:color="auto"/>
                            <w:bottom w:val="none" w:sz="0" w:space="0" w:color="auto"/>
                            <w:right w:val="none" w:sz="0" w:space="0" w:color="auto"/>
                          </w:divBdr>
                          <w:divsChild>
                            <w:div w:id="1393235539">
                              <w:marLeft w:val="0"/>
                              <w:marRight w:val="0"/>
                              <w:marTop w:val="0"/>
                              <w:marBottom w:val="0"/>
                              <w:divBdr>
                                <w:top w:val="none" w:sz="0" w:space="0" w:color="auto"/>
                                <w:left w:val="none" w:sz="0" w:space="0" w:color="auto"/>
                                <w:bottom w:val="none" w:sz="0" w:space="0" w:color="auto"/>
                                <w:right w:val="none" w:sz="0" w:space="0" w:color="auto"/>
                              </w:divBdr>
                              <w:divsChild>
                                <w:div w:id="541135208">
                                  <w:marLeft w:val="0"/>
                                  <w:marRight w:val="0"/>
                                  <w:marTop w:val="0"/>
                                  <w:marBottom w:val="0"/>
                                  <w:divBdr>
                                    <w:top w:val="none" w:sz="0" w:space="0" w:color="auto"/>
                                    <w:left w:val="none" w:sz="0" w:space="0" w:color="auto"/>
                                    <w:bottom w:val="none" w:sz="0" w:space="0" w:color="auto"/>
                                    <w:right w:val="none" w:sz="0" w:space="0" w:color="auto"/>
                                  </w:divBdr>
                                  <w:divsChild>
                                    <w:div w:id="380247603">
                                      <w:marLeft w:val="0"/>
                                      <w:marRight w:val="0"/>
                                      <w:marTop w:val="0"/>
                                      <w:marBottom w:val="0"/>
                                      <w:divBdr>
                                        <w:top w:val="none" w:sz="0" w:space="0" w:color="auto"/>
                                        <w:left w:val="none" w:sz="0" w:space="0" w:color="auto"/>
                                        <w:bottom w:val="none" w:sz="0" w:space="0" w:color="auto"/>
                                        <w:right w:val="none" w:sz="0" w:space="0" w:color="auto"/>
                                      </w:divBdr>
                                      <w:divsChild>
                                        <w:div w:id="1132593556">
                                          <w:marLeft w:val="0"/>
                                          <w:marRight w:val="0"/>
                                          <w:marTop w:val="0"/>
                                          <w:marBottom w:val="0"/>
                                          <w:divBdr>
                                            <w:top w:val="none" w:sz="0" w:space="0" w:color="auto"/>
                                            <w:left w:val="none" w:sz="0" w:space="0" w:color="auto"/>
                                            <w:bottom w:val="none" w:sz="0" w:space="0" w:color="auto"/>
                                            <w:right w:val="none" w:sz="0" w:space="0" w:color="auto"/>
                                          </w:divBdr>
                                          <w:divsChild>
                                            <w:div w:id="111837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7315663">
          <w:marLeft w:val="0"/>
          <w:marRight w:val="0"/>
          <w:marTop w:val="0"/>
          <w:marBottom w:val="0"/>
          <w:divBdr>
            <w:top w:val="none" w:sz="0" w:space="0" w:color="auto"/>
            <w:left w:val="none" w:sz="0" w:space="0" w:color="auto"/>
            <w:bottom w:val="none" w:sz="0" w:space="0" w:color="auto"/>
            <w:right w:val="none" w:sz="0" w:space="0" w:color="auto"/>
          </w:divBdr>
          <w:divsChild>
            <w:div w:id="533929146">
              <w:marLeft w:val="0"/>
              <w:marRight w:val="0"/>
              <w:marTop w:val="0"/>
              <w:marBottom w:val="0"/>
              <w:divBdr>
                <w:top w:val="none" w:sz="0" w:space="0" w:color="auto"/>
                <w:left w:val="none" w:sz="0" w:space="0" w:color="auto"/>
                <w:bottom w:val="none" w:sz="0" w:space="0" w:color="auto"/>
                <w:right w:val="none" w:sz="0" w:space="0" w:color="auto"/>
              </w:divBdr>
              <w:divsChild>
                <w:div w:id="526875287">
                  <w:marLeft w:val="0"/>
                  <w:marRight w:val="0"/>
                  <w:marTop w:val="0"/>
                  <w:marBottom w:val="0"/>
                  <w:divBdr>
                    <w:top w:val="none" w:sz="0" w:space="0" w:color="auto"/>
                    <w:left w:val="none" w:sz="0" w:space="0" w:color="auto"/>
                    <w:bottom w:val="none" w:sz="0" w:space="0" w:color="auto"/>
                    <w:right w:val="none" w:sz="0" w:space="0" w:color="auto"/>
                  </w:divBdr>
                  <w:divsChild>
                    <w:div w:id="1908373313">
                      <w:marLeft w:val="0"/>
                      <w:marRight w:val="0"/>
                      <w:marTop w:val="0"/>
                      <w:marBottom w:val="0"/>
                      <w:divBdr>
                        <w:top w:val="none" w:sz="0" w:space="0" w:color="auto"/>
                        <w:left w:val="none" w:sz="0" w:space="0" w:color="auto"/>
                        <w:bottom w:val="none" w:sz="0" w:space="0" w:color="auto"/>
                        <w:right w:val="none" w:sz="0" w:space="0" w:color="auto"/>
                      </w:divBdr>
                      <w:divsChild>
                        <w:div w:id="177040391">
                          <w:marLeft w:val="0"/>
                          <w:marRight w:val="0"/>
                          <w:marTop w:val="0"/>
                          <w:marBottom w:val="0"/>
                          <w:divBdr>
                            <w:top w:val="none" w:sz="0" w:space="0" w:color="auto"/>
                            <w:left w:val="none" w:sz="0" w:space="0" w:color="auto"/>
                            <w:bottom w:val="none" w:sz="0" w:space="0" w:color="auto"/>
                            <w:right w:val="none" w:sz="0" w:space="0" w:color="auto"/>
                          </w:divBdr>
                          <w:divsChild>
                            <w:div w:id="976253170">
                              <w:marLeft w:val="0"/>
                              <w:marRight w:val="0"/>
                              <w:marTop w:val="0"/>
                              <w:marBottom w:val="0"/>
                              <w:divBdr>
                                <w:top w:val="none" w:sz="0" w:space="0" w:color="auto"/>
                                <w:left w:val="none" w:sz="0" w:space="0" w:color="auto"/>
                                <w:bottom w:val="none" w:sz="0" w:space="0" w:color="auto"/>
                                <w:right w:val="none" w:sz="0" w:space="0" w:color="auto"/>
                              </w:divBdr>
                              <w:divsChild>
                                <w:div w:id="1825390027">
                                  <w:marLeft w:val="0"/>
                                  <w:marRight w:val="0"/>
                                  <w:marTop w:val="0"/>
                                  <w:marBottom w:val="0"/>
                                  <w:divBdr>
                                    <w:top w:val="none" w:sz="0" w:space="0" w:color="auto"/>
                                    <w:left w:val="none" w:sz="0" w:space="0" w:color="auto"/>
                                    <w:bottom w:val="none" w:sz="0" w:space="0" w:color="auto"/>
                                    <w:right w:val="none" w:sz="0" w:space="0" w:color="auto"/>
                                  </w:divBdr>
                                  <w:divsChild>
                                    <w:div w:id="136598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5755381">
          <w:marLeft w:val="0"/>
          <w:marRight w:val="0"/>
          <w:marTop w:val="0"/>
          <w:marBottom w:val="0"/>
          <w:divBdr>
            <w:top w:val="none" w:sz="0" w:space="0" w:color="auto"/>
            <w:left w:val="none" w:sz="0" w:space="0" w:color="auto"/>
            <w:bottom w:val="none" w:sz="0" w:space="0" w:color="auto"/>
            <w:right w:val="none" w:sz="0" w:space="0" w:color="auto"/>
          </w:divBdr>
          <w:divsChild>
            <w:div w:id="509760385">
              <w:marLeft w:val="0"/>
              <w:marRight w:val="0"/>
              <w:marTop w:val="0"/>
              <w:marBottom w:val="0"/>
              <w:divBdr>
                <w:top w:val="none" w:sz="0" w:space="0" w:color="auto"/>
                <w:left w:val="none" w:sz="0" w:space="0" w:color="auto"/>
                <w:bottom w:val="none" w:sz="0" w:space="0" w:color="auto"/>
                <w:right w:val="none" w:sz="0" w:space="0" w:color="auto"/>
              </w:divBdr>
              <w:divsChild>
                <w:div w:id="1326208240">
                  <w:marLeft w:val="0"/>
                  <w:marRight w:val="0"/>
                  <w:marTop w:val="0"/>
                  <w:marBottom w:val="0"/>
                  <w:divBdr>
                    <w:top w:val="none" w:sz="0" w:space="0" w:color="auto"/>
                    <w:left w:val="none" w:sz="0" w:space="0" w:color="auto"/>
                    <w:bottom w:val="none" w:sz="0" w:space="0" w:color="auto"/>
                    <w:right w:val="none" w:sz="0" w:space="0" w:color="auto"/>
                  </w:divBdr>
                  <w:divsChild>
                    <w:div w:id="442380173">
                      <w:marLeft w:val="0"/>
                      <w:marRight w:val="0"/>
                      <w:marTop w:val="0"/>
                      <w:marBottom w:val="0"/>
                      <w:divBdr>
                        <w:top w:val="none" w:sz="0" w:space="0" w:color="auto"/>
                        <w:left w:val="none" w:sz="0" w:space="0" w:color="auto"/>
                        <w:bottom w:val="none" w:sz="0" w:space="0" w:color="auto"/>
                        <w:right w:val="none" w:sz="0" w:space="0" w:color="auto"/>
                      </w:divBdr>
                      <w:divsChild>
                        <w:div w:id="1363483624">
                          <w:marLeft w:val="0"/>
                          <w:marRight w:val="0"/>
                          <w:marTop w:val="0"/>
                          <w:marBottom w:val="0"/>
                          <w:divBdr>
                            <w:top w:val="none" w:sz="0" w:space="0" w:color="auto"/>
                            <w:left w:val="none" w:sz="0" w:space="0" w:color="auto"/>
                            <w:bottom w:val="none" w:sz="0" w:space="0" w:color="auto"/>
                            <w:right w:val="none" w:sz="0" w:space="0" w:color="auto"/>
                          </w:divBdr>
                          <w:divsChild>
                            <w:div w:id="122044029">
                              <w:marLeft w:val="0"/>
                              <w:marRight w:val="0"/>
                              <w:marTop w:val="0"/>
                              <w:marBottom w:val="0"/>
                              <w:divBdr>
                                <w:top w:val="none" w:sz="0" w:space="0" w:color="auto"/>
                                <w:left w:val="none" w:sz="0" w:space="0" w:color="auto"/>
                                <w:bottom w:val="none" w:sz="0" w:space="0" w:color="auto"/>
                                <w:right w:val="none" w:sz="0" w:space="0" w:color="auto"/>
                              </w:divBdr>
                              <w:divsChild>
                                <w:div w:id="704449010">
                                  <w:marLeft w:val="0"/>
                                  <w:marRight w:val="0"/>
                                  <w:marTop w:val="0"/>
                                  <w:marBottom w:val="0"/>
                                  <w:divBdr>
                                    <w:top w:val="none" w:sz="0" w:space="0" w:color="auto"/>
                                    <w:left w:val="none" w:sz="0" w:space="0" w:color="auto"/>
                                    <w:bottom w:val="none" w:sz="0" w:space="0" w:color="auto"/>
                                    <w:right w:val="none" w:sz="0" w:space="0" w:color="auto"/>
                                  </w:divBdr>
                                  <w:divsChild>
                                    <w:div w:id="91366110">
                                      <w:marLeft w:val="0"/>
                                      <w:marRight w:val="0"/>
                                      <w:marTop w:val="0"/>
                                      <w:marBottom w:val="0"/>
                                      <w:divBdr>
                                        <w:top w:val="none" w:sz="0" w:space="0" w:color="auto"/>
                                        <w:left w:val="none" w:sz="0" w:space="0" w:color="auto"/>
                                        <w:bottom w:val="none" w:sz="0" w:space="0" w:color="auto"/>
                                        <w:right w:val="none" w:sz="0" w:space="0" w:color="auto"/>
                                      </w:divBdr>
                                      <w:divsChild>
                                        <w:div w:id="1694650287">
                                          <w:marLeft w:val="0"/>
                                          <w:marRight w:val="0"/>
                                          <w:marTop w:val="0"/>
                                          <w:marBottom w:val="0"/>
                                          <w:divBdr>
                                            <w:top w:val="none" w:sz="0" w:space="0" w:color="auto"/>
                                            <w:left w:val="none" w:sz="0" w:space="0" w:color="auto"/>
                                            <w:bottom w:val="none" w:sz="0" w:space="0" w:color="auto"/>
                                            <w:right w:val="none" w:sz="0" w:space="0" w:color="auto"/>
                                          </w:divBdr>
                                          <w:divsChild>
                                            <w:div w:id="50995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9636311">
          <w:marLeft w:val="0"/>
          <w:marRight w:val="0"/>
          <w:marTop w:val="0"/>
          <w:marBottom w:val="0"/>
          <w:divBdr>
            <w:top w:val="none" w:sz="0" w:space="0" w:color="auto"/>
            <w:left w:val="none" w:sz="0" w:space="0" w:color="auto"/>
            <w:bottom w:val="none" w:sz="0" w:space="0" w:color="auto"/>
            <w:right w:val="none" w:sz="0" w:space="0" w:color="auto"/>
          </w:divBdr>
          <w:divsChild>
            <w:div w:id="1804233944">
              <w:marLeft w:val="0"/>
              <w:marRight w:val="0"/>
              <w:marTop w:val="0"/>
              <w:marBottom w:val="0"/>
              <w:divBdr>
                <w:top w:val="none" w:sz="0" w:space="0" w:color="auto"/>
                <w:left w:val="none" w:sz="0" w:space="0" w:color="auto"/>
                <w:bottom w:val="none" w:sz="0" w:space="0" w:color="auto"/>
                <w:right w:val="none" w:sz="0" w:space="0" w:color="auto"/>
              </w:divBdr>
              <w:divsChild>
                <w:div w:id="815100982">
                  <w:marLeft w:val="0"/>
                  <w:marRight w:val="0"/>
                  <w:marTop w:val="0"/>
                  <w:marBottom w:val="0"/>
                  <w:divBdr>
                    <w:top w:val="none" w:sz="0" w:space="0" w:color="auto"/>
                    <w:left w:val="none" w:sz="0" w:space="0" w:color="auto"/>
                    <w:bottom w:val="none" w:sz="0" w:space="0" w:color="auto"/>
                    <w:right w:val="none" w:sz="0" w:space="0" w:color="auto"/>
                  </w:divBdr>
                  <w:divsChild>
                    <w:div w:id="47648453">
                      <w:marLeft w:val="0"/>
                      <w:marRight w:val="0"/>
                      <w:marTop w:val="0"/>
                      <w:marBottom w:val="0"/>
                      <w:divBdr>
                        <w:top w:val="none" w:sz="0" w:space="0" w:color="auto"/>
                        <w:left w:val="none" w:sz="0" w:space="0" w:color="auto"/>
                        <w:bottom w:val="none" w:sz="0" w:space="0" w:color="auto"/>
                        <w:right w:val="none" w:sz="0" w:space="0" w:color="auto"/>
                      </w:divBdr>
                      <w:divsChild>
                        <w:div w:id="713893297">
                          <w:marLeft w:val="0"/>
                          <w:marRight w:val="0"/>
                          <w:marTop w:val="0"/>
                          <w:marBottom w:val="0"/>
                          <w:divBdr>
                            <w:top w:val="none" w:sz="0" w:space="0" w:color="auto"/>
                            <w:left w:val="none" w:sz="0" w:space="0" w:color="auto"/>
                            <w:bottom w:val="none" w:sz="0" w:space="0" w:color="auto"/>
                            <w:right w:val="none" w:sz="0" w:space="0" w:color="auto"/>
                          </w:divBdr>
                          <w:divsChild>
                            <w:div w:id="1082215987">
                              <w:marLeft w:val="0"/>
                              <w:marRight w:val="0"/>
                              <w:marTop w:val="0"/>
                              <w:marBottom w:val="0"/>
                              <w:divBdr>
                                <w:top w:val="none" w:sz="0" w:space="0" w:color="auto"/>
                                <w:left w:val="none" w:sz="0" w:space="0" w:color="auto"/>
                                <w:bottom w:val="none" w:sz="0" w:space="0" w:color="auto"/>
                                <w:right w:val="none" w:sz="0" w:space="0" w:color="auto"/>
                              </w:divBdr>
                              <w:divsChild>
                                <w:div w:id="1547715167">
                                  <w:marLeft w:val="0"/>
                                  <w:marRight w:val="0"/>
                                  <w:marTop w:val="0"/>
                                  <w:marBottom w:val="0"/>
                                  <w:divBdr>
                                    <w:top w:val="none" w:sz="0" w:space="0" w:color="auto"/>
                                    <w:left w:val="none" w:sz="0" w:space="0" w:color="auto"/>
                                    <w:bottom w:val="none" w:sz="0" w:space="0" w:color="auto"/>
                                    <w:right w:val="none" w:sz="0" w:space="0" w:color="auto"/>
                                  </w:divBdr>
                                  <w:divsChild>
                                    <w:div w:id="150385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582313">
          <w:marLeft w:val="0"/>
          <w:marRight w:val="0"/>
          <w:marTop w:val="0"/>
          <w:marBottom w:val="0"/>
          <w:divBdr>
            <w:top w:val="none" w:sz="0" w:space="0" w:color="auto"/>
            <w:left w:val="none" w:sz="0" w:space="0" w:color="auto"/>
            <w:bottom w:val="none" w:sz="0" w:space="0" w:color="auto"/>
            <w:right w:val="none" w:sz="0" w:space="0" w:color="auto"/>
          </w:divBdr>
          <w:divsChild>
            <w:div w:id="1230000561">
              <w:marLeft w:val="0"/>
              <w:marRight w:val="0"/>
              <w:marTop w:val="0"/>
              <w:marBottom w:val="0"/>
              <w:divBdr>
                <w:top w:val="none" w:sz="0" w:space="0" w:color="auto"/>
                <w:left w:val="none" w:sz="0" w:space="0" w:color="auto"/>
                <w:bottom w:val="none" w:sz="0" w:space="0" w:color="auto"/>
                <w:right w:val="none" w:sz="0" w:space="0" w:color="auto"/>
              </w:divBdr>
              <w:divsChild>
                <w:div w:id="1908101891">
                  <w:marLeft w:val="0"/>
                  <w:marRight w:val="0"/>
                  <w:marTop w:val="0"/>
                  <w:marBottom w:val="0"/>
                  <w:divBdr>
                    <w:top w:val="none" w:sz="0" w:space="0" w:color="auto"/>
                    <w:left w:val="none" w:sz="0" w:space="0" w:color="auto"/>
                    <w:bottom w:val="none" w:sz="0" w:space="0" w:color="auto"/>
                    <w:right w:val="none" w:sz="0" w:space="0" w:color="auto"/>
                  </w:divBdr>
                  <w:divsChild>
                    <w:div w:id="1654797729">
                      <w:marLeft w:val="0"/>
                      <w:marRight w:val="0"/>
                      <w:marTop w:val="0"/>
                      <w:marBottom w:val="0"/>
                      <w:divBdr>
                        <w:top w:val="none" w:sz="0" w:space="0" w:color="auto"/>
                        <w:left w:val="none" w:sz="0" w:space="0" w:color="auto"/>
                        <w:bottom w:val="none" w:sz="0" w:space="0" w:color="auto"/>
                        <w:right w:val="none" w:sz="0" w:space="0" w:color="auto"/>
                      </w:divBdr>
                      <w:divsChild>
                        <w:div w:id="1977293238">
                          <w:marLeft w:val="0"/>
                          <w:marRight w:val="0"/>
                          <w:marTop w:val="0"/>
                          <w:marBottom w:val="0"/>
                          <w:divBdr>
                            <w:top w:val="none" w:sz="0" w:space="0" w:color="auto"/>
                            <w:left w:val="none" w:sz="0" w:space="0" w:color="auto"/>
                            <w:bottom w:val="none" w:sz="0" w:space="0" w:color="auto"/>
                            <w:right w:val="none" w:sz="0" w:space="0" w:color="auto"/>
                          </w:divBdr>
                          <w:divsChild>
                            <w:div w:id="1995797235">
                              <w:marLeft w:val="0"/>
                              <w:marRight w:val="0"/>
                              <w:marTop w:val="0"/>
                              <w:marBottom w:val="0"/>
                              <w:divBdr>
                                <w:top w:val="none" w:sz="0" w:space="0" w:color="auto"/>
                                <w:left w:val="none" w:sz="0" w:space="0" w:color="auto"/>
                                <w:bottom w:val="none" w:sz="0" w:space="0" w:color="auto"/>
                                <w:right w:val="none" w:sz="0" w:space="0" w:color="auto"/>
                              </w:divBdr>
                              <w:divsChild>
                                <w:div w:id="313723544">
                                  <w:marLeft w:val="0"/>
                                  <w:marRight w:val="0"/>
                                  <w:marTop w:val="0"/>
                                  <w:marBottom w:val="0"/>
                                  <w:divBdr>
                                    <w:top w:val="none" w:sz="0" w:space="0" w:color="auto"/>
                                    <w:left w:val="none" w:sz="0" w:space="0" w:color="auto"/>
                                    <w:bottom w:val="none" w:sz="0" w:space="0" w:color="auto"/>
                                    <w:right w:val="none" w:sz="0" w:space="0" w:color="auto"/>
                                  </w:divBdr>
                                  <w:divsChild>
                                    <w:div w:id="662126507">
                                      <w:marLeft w:val="0"/>
                                      <w:marRight w:val="0"/>
                                      <w:marTop w:val="0"/>
                                      <w:marBottom w:val="0"/>
                                      <w:divBdr>
                                        <w:top w:val="none" w:sz="0" w:space="0" w:color="auto"/>
                                        <w:left w:val="none" w:sz="0" w:space="0" w:color="auto"/>
                                        <w:bottom w:val="none" w:sz="0" w:space="0" w:color="auto"/>
                                        <w:right w:val="none" w:sz="0" w:space="0" w:color="auto"/>
                                      </w:divBdr>
                                      <w:divsChild>
                                        <w:div w:id="392001415">
                                          <w:marLeft w:val="0"/>
                                          <w:marRight w:val="0"/>
                                          <w:marTop w:val="0"/>
                                          <w:marBottom w:val="0"/>
                                          <w:divBdr>
                                            <w:top w:val="none" w:sz="0" w:space="0" w:color="auto"/>
                                            <w:left w:val="none" w:sz="0" w:space="0" w:color="auto"/>
                                            <w:bottom w:val="none" w:sz="0" w:space="0" w:color="auto"/>
                                            <w:right w:val="none" w:sz="0" w:space="0" w:color="auto"/>
                                          </w:divBdr>
                                          <w:divsChild>
                                            <w:div w:id="197467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2269714">
          <w:marLeft w:val="0"/>
          <w:marRight w:val="0"/>
          <w:marTop w:val="0"/>
          <w:marBottom w:val="0"/>
          <w:divBdr>
            <w:top w:val="none" w:sz="0" w:space="0" w:color="auto"/>
            <w:left w:val="none" w:sz="0" w:space="0" w:color="auto"/>
            <w:bottom w:val="none" w:sz="0" w:space="0" w:color="auto"/>
            <w:right w:val="none" w:sz="0" w:space="0" w:color="auto"/>
          </w:divBdr>
          <w:divsChild>
            <w:div w:id="627467879">
              <w:marLeft w:val="0"/>
              <w:marRight w:val="0"/>
              <w:marTop w:val="0"/>
              <w:marBottom w:val="0"/>
              <w:divBdr>
                <w:top w:val="none" w:sz="0" w:space="0" w:color="auto"/>
                <w:left w:val="none" w:sz="0" w:space="0" w:color="auto"/>
                <w:bottom w:val="none" w:sz="0" w:space="0" w:color="auto"/>
                <w:right w:val="none" w:sz="0" w:space="0" w:color="auto"/>
              </w:divBdr>
              <w:divsChild>
                <w:div w:id="923493230">
                  <w:marLeft w:val="0"/>
                  <w:marRight w:val="0"/>
                  <w:marTop w:val="0"/>
                  <w:marBottom w:val="0"/>
                  <w:divBdr>
                    <w:top w:val="none" w:sz="0" w:space="0" w:color="auto"/>
                    <w:left w:val="none" w:sz="0" w:space="0" w:color="auto"/>
                    <w:bottom w:val="none" w:sz="0" w:space="0" w:color="auto"/>
                    <w:right w:val="none" w:sz="0" w:space="0" w:color="auto"/>
                  </w:divBdr>
                  <w:divsChild>
                    <w:div w:id="1703555997">
                      <w:marLeft w:val="0"/>
                      <w:marRight w:val="0"/>
                      <w:marTop w:val="0"/>
                      <w:marBottom w:val="0"/>
                      <w:divBdr>
                        <w:top w:val="none" w:sz="0" w:space="0" w:color="auto"/>
                        <w:left w:val="none" w:sz="0" w:space="0" w:color="auto"/>
                        <w:bottom w:val="none" w:sz="0" w:space="0" w:color="auto"/>
                        <w:right w:val="none" w:sz="0" w:space="0" w:color="auto"/>
                      </w:divBdr>
                      <w:divsChild>
                        <w:div w:id="1105417741">
                          <w:marLeft w:val="0"/>
                          <w:marRight w:val="0"/>
                          <w:marTop w:val="0"/>
                          <w:marBottom w:val="0"/>
                          <w:divBdr>
                            <w:top w:val="none" w:sz="0" w:space="0" w:color="auto"/>
                            <w:left w:val="none" w:sz="0" w:space="0" w:color="auto"/>
                            <w:bottom w:val="none" w:sz="0" w:space="0" w:color="auto"/>
                            <w:right w:val="none" w:sz="0" w:space="0" w:color="auto"/>
                          </w:divBdr>
                          <w:divsChild>
                            <w:div w:id="293484409">
                              <w:marLeft w:val="0"/>
                              <w:marRight w:val="0"/>
                              <w:marTop w:val="0"/>
                              <w:marBottom w:val="0"/>
                              <w:divBdr>
                                <w:top w:val="none" w:sz="0" w:space="0" w:color="auto"/>
                                <w:left w:val="none" w:sz="0" w:space="0" w:color="auto"/>
                                <w:bottom w:val="none" w:sz="0" w:space="0" w:color="auto"/>
                                <w:right w:val="none" w:sz="0" w:space="0" w:color="auto"/>
                              </w:divBdr>
                              <w:divsChild>
                                <w:div w:id="1979801370">
                                  <w:marLeft w:val="0"/>
                                  <w:marRight w:val="0"/>
                                  <w:marTop w:val="0"/>
                                  <w:marBottom w:val="0"/>
                                  <w:divBdr>
                                    <w:top w:val="none" w:sz="0" w:space="0" w:color="auto"/>
                                    <w:left w:val="none" w:sz="0" w:space="0" w:color="auto"/>
                                    <w:bottom w:val="none" w:sz="0" w:space="0" w:color="auto"/>
                                    <w:right w:val="none" w:sz="0" w:space="0" w:color="auto"/>
                                  </w:divBdr>
                                  <w:divsChild>
                                    <w:div w:id="36753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8473657">
          <w:marLeft w:val="0"/>
          <w:marRight w:val="0"/>
          <w:marTop w:val="0"/>
          <w:marBottom w:val="0"/>
          <w:divBdr>
            <w:top w:val="none" w:sz="0" w:space="0" w:color="auto"/>
            <w:left w:val="none" w:sz="0" w:space="0" w:color="auto"/>
            <w:bottom w:val="none" w:sz="0" w:space="0" w:color="auto"/>
            <w:right w:val="none" w:sz="0" w:space="0" w:color="auto"/>
          </w:divBdr>
          <w:divsChild>
            <w:div w:id="910624399">
              <w:marLeft w:val="0"/>
              <w:marRight w:val="0"/>
              <w:marTop w:val="0"/>
              <w:marBottom w:val="0"/>
              <w:divBdr>
                <w:top w:val="none" w:sz="0" w:space="0" w:color="auto"/>
                <w:left w:val="none" w:sz="0" w:space="0" w:color="auto"/>
                <w:bottom w:val="none" w:sz="0" w:space="0" w:color="auto"/>
                <w:right w:val="none" w:sz="0" w:space="0" w:color="auto"/>
              </w:divBdr>
              <w:divsChild>
                <w:div w:id="1492410216">
                  <w:marLeft w:val="0"/>
                  <w:marRight w:val="0"/>
                  <w:marTop w:val="0"/>
                  <w:marBottom w:val="0"/>
                  <w:divBdr>
                    <w:top w:val="none" w:sz="0" w:space="0" w:color="auto"/>
                    <w:left w:val="none" w:sz="0" w:space="0" w:color="auto"/>
                    <w:bottom w:val="none" w:sz="0" w:space="0" w:color="auto"/>
                    <w:right w:val="none" w:sz="0" w:space="0" w:color="auto"/>
                  </w:divBdr>
                  <w:divsChild>
                    <w:div w:id="766731417">
                      <w:marLeft w:val="0"/>
                      <w:marRight w:val="0"/>
                      <w:marTop w:val="0"/>
                      <w:marBottom w:val="0"/>
                      <w:divBdr>
                        <w:top w:val="none" w:sz="0" w:space="0" w:color="auto"/>
                        <w:left w:val="none" w:sz="0" w:space="0" w:color="auto"/>
                        <w:bottom w:val="none" w:sz="0" w:space="0" w:color="auto"/>
                        <w:right w:val="none" w:sz="0" w:space="0" w:color="auto"/>
                      </w:divBdr>
                      <w:divsChild>
                        <w:div w:id="638655347">
                          <w:marLeft w:val="0"/>
                          <w:marRight w:val="0"/>
                          <w:marTop w:val="0"/>
                          <w:marBottom w:val="0"/>
                          <w:divBdr>
                            <w:top w:val="none" w:sz="0" w:space="0" w:color="auto"/>
                            <w:left w:val="none" w:sz="0" w:space="0" w:color="auto"/>
                            <w:bottom w:val="none" w:sz="0" w:space="0" w:color="auto"/>
                            <w:right w:val="none" w:sz="0" w:space="0" w:color="auto"/>
                          </w:divBdr>
                          <w:divsChild>
                            <w:div w:id="1619020309">
                              <w:marLeft w:val="0"/>
                              <w:marRight w:val="0"/>
                              <w:marTop w:val="0"/>
                              <w:marBottom w:val="0"/>
                              <w:divBdr>
                                <w:top w:val="none" w:sz="0" w:space="0" w:color="auto"/>
                                <w:left w:val="none" w:sz="0" w:space="0" w:color="auto"/>
                                <w:bottom w:val="none" w:sz="0" w:space="0" w:color="auto"/>
                                <w:right w:val="none" w:sz="0" w:space="0" w:color="auto"/>
                              </w:divBdr>
                              <w:divsChild>
                                <w:div w:id="901401951">
                                  <w:marLeft w:val="0"/>
                                  <w:marRight w:val="0"/>
                                  <w:marTop w:val="0"/>
                                  <w:marBottom w:val="0"/>
                                  <w:divBdr>
                                    <w:top w:val="none" w:sz="0" w:space="0" w:color="auto"/>
                                    <w:left w:val="none" w:sz="0" w:space="0" w:color="auto"/>
                                    <w:bottom w:val="none" w:sz="0" w:space="0" w:color="auto"/>
                                    <w:right w:val="none" w:sz="0" w:space="0" w:color="auto"/>
                                  </w:divBdr>
                                  <w:divsChild>
                                    <w:div w:id="160583934">
                                      <w:marLeft w:val="0"/>
                                      <w:marRight w:val="0"/>
                                      <w:marTop w:val="0"/>
                                      <w:marBottom w:val="0"/>
                                      <w:divBdr>
                                        <w:top w:val="none" w:sz="0" w:space="0" w:color="auto"/>
                                        <w:left w:val="none" w:sz="0" w:space="0" w:color="auto"/>
                                        <w:bottom w:val="none" w:sz="0" w:space="0" w:color="auto"/>
                                        <w:right w:val="none" w:sz="0" w:space="0" w:color="auto"/>
                                      </w:divBdr>
                                      <w:divsChild>
                                        <w:div w:id="1390492793">
                                          <w:marLeft w:val="0"/>
                                          <w:marRight w:val="0"/>
                                          <w:marTop w:val="0"/>
                                          <w:marBottom w:val="0"/>
                                          <w:divBdr>
                                            <w:top w:val="none" w:sz="0" w:space="0" w:color="auto"/>
                                            <w:left w:val="none" w:sz="0" w:space="0" w:color="auto"/>
                                            <w:bottom w:val="none" w:sz="0" w:space="0" w:color="auto"/>
                                            <w:right w:val="none" w:sz="0" w:space="0" w:color="auto"/>
                                          </w:divBdr>
                                          <w:divsChild>
                                            <w:div w:id="8692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522395">
          <w:marLeft w:val="0"/>
          <w:marRight w:val="0"/>
          <w:marTop w:val="0"/>
          <w:marBottom w:val="0"/>
          <w:divBdr>
            <w:top w:val="none" w:sz="0" w:space="0" w:color="auto"/>
            <w:left w:val="none" w:sz="0" w:space="0" w:color="auto"/>
            <w:bottom w:val="none" w:sz="0" w:space="0" w:color="auto"/>
            <w:right w:val="none" w:sz="0" w:space="0" w:color="auto"/>
          </w:divBdr>
          <w:divsChild>
            <w:div w:id="106776367">
              <w:marLeft w:val="0"/>
              <w:marRight w:val="0"/>
              <w:marTop w:val="0"/>
              <w:marBottom w:val="0"/>
              <w:divBdr>
                <w:top w:val="none" w:sz="0" w:space="0" w:color="auto"/>
                <w:left w:val="none" w:sz="0" w:space="0" w:color="auto"/>
                <w:bottom w:val="none" w:sz="0" w:space="0" w:color="auto"/>
                <w:right w:val="none" w:sz="0" w:space="0" w:color="auto"/>
              </w:divBdr>
              <w:divsChild>
                <w:div w:id="1406877444">
                  <w:marLeft w:val="0"/>
                  <w:marRight w:val="0"/>
                  <w:marTop w:val="0"/>
                  <w:marBottom w:val="0"/>
                  <w:divBdr>
                    <w:top w:val="none" w:sz="0" w:space="0" w:color="auto"/>
                    <w:left w:val="none" w:sz="0" w:space="0" w:color="auto"/>
                    <w:bottom w:val="none" w:sz="0" w:space="0" w:color="auto"/>
                    <w:right w:val="none" w:sz="0" w:space="0" w:color="auto"/>
                  </w:divBdr>
                  <w:divsChild>
                    <w:div w:id="296642916">
                      <w:marLeft w:val="0"/>
                      <w:marRight w:val="0"/>
                      <w:marTop w:val="0"/>
                      <w:marBottom w:val="0"/>
                      <w:divBdr>
                        <w:top w:val="none" w:sz="0" w:space="0" w:color="auto"/>
                        <w:left w:val="none" w:sz="0" w:space="0" w:color="auto"/>
                        <w:bottom w:val="none" w:sz="0" w:space="0" w:color="auto"/>
                        <w:right w:val="none" w:sz="0" w:space="0" w:color="auto"/>
                      </w:divBdr>
                      <w:divsChild>
                        <w:div w:id="747926900">
                          <w:marLeft w:val="0"/>
                          <w:marRight w:val="0"/>
                          <w:marTop w:val="0"/>
                          <w:marBottom w:val="0"/>
                          <w:divBdr>
                            <w:top w:val="none" w:sz="0" w:space="0" w:color="auto"/>
                            <w:left w:val="none" w:sz="0" w:space="0" w:color="auto"/>
                            <w:bottom w:val="none" w:sz="0" w:space="0" w:color="auto"/>
                            <w:right w:val="none" w:sz="0" w:space="0" w:color="auto"/>
                          </w:divBdr>
                          <w:divsChild>
                            <w:div w:id="1482038745">
                              <w:marLeft w:val="0"/>
                              <w:marRight w:val="0"/>
                              <w:marTop w:val="0"/>
                              <w:marBottom w:val="0"/>
                              <w:divBdr>
                                <w:top w:val="none" w:sz="0" w:space="0" w:color="auto"/>
                                <w:left w:val="none" w:sz="0" w:space="0" w:color="auto"/>
                                <w:bottom w:val="none" w:sz="0" w:space="0" w:color="auto"/>
                                <w:right w:val="none" w:sz="0" w:space="0" w:color="auto"/>
                              </w:divBdr>
                              <w:divsChild>
                                <w:div w:id="271984678">
                                  <w:marLeft w:val="0"/>
                                  <w:marRight w:val="0"/>
                                  <w:marTop w:val="0"/>
                                  <w:marBottom w:val="0"/>
                                  <w:divBdr>
                                    <w:top w:val="none" w:sz="0" w:space="0" w:color="auto"/>
                                    <w:left w:val="none" w:sz="0" w:space="0" w:color="auto"/>
                                    <w:bottom w:val="none" w:sz="0" w:space="0" w:color="auto"/>
                                    <w:right w:val="none" w:sz="0" w:space="0" w:color="auto"/>
                                  </w:divBdr>
                                  <w:divsChild>
                                    <w:div w:id="51492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880262">
          <w:marLeft w:val="0"/>
          <w:marRight w:val="0"/>
          <w:marTop w:val="0"/>
          <w:marBottom w:val="0"/>
          <w:divBdr>
            <w:top w:val="none" w:sz="0" w:space="0" w:color="auto"/>
            <w:left w:val="none" w:sz="0" w:space="0" w:color="auto"/>
            <w:bottom w:val="none" w:sz="0" w:space="0" w:color="auto"/>
            <w:right w:val="none" w:sz="0" w:space="0" w:color="auto"/>
          </w:divBdr>
          <w:divsChild>
            <w:div w:id="1934509967">
              <w:marLeft w:val="0"/>
              <w:marRight w:val="0"/>
              <w:marTop w:val="0"/>
              <w:marBottom w:val="0"/>
              <w:divBdr>
                <w:top w:val="none" w:sz="0" w:space="0" w:color="auto"/>
                <w:left w:val="none" w:sz="0" w:space="0" w:color="auto"/>
                <w:bottom w:val="none" w:sz="0" w:space="0" w:color="auto"/>
                <w:right w:val="none" w:sz="0" w:space="0" w:color="auto"/>
              </w:divBdr>
              <w:divsChild>
                <w:div w:id="301615873">
                  <w:marLeft w:val="0"/>
                  <w:marRight w:val="0"/>
                  <w:marTop w:val="0"/>
                  <w:marBottom w:val="0"/>
                  <w:divBdr>
                    <w:top w:val="none" w:sz="0" w:space="0" w:color="auto"/>
                    <w:left w:val="none" w:sz="0" w:space="0" w:color="auto"/>
                    <w:bottom w:val="none" w:sz="0" w:space="0" w:color="auto"/>
                    <w:right w:val="none" w:sz="0" w:space="0" w:color="auto"/>
                  </w:divBdr>
                  <w:divsChild>
                    <w:div w:id="1827167025">
                      <w:marLeft w:val="0"/>
                      <w:marRight w:val="0"/>
                      <w:marTop w:val="0"/>
                      <w:marBottom w:val="0"/>
                      <w:divBdr>
                        <w:top w:val="none" w:sz="0" w:space="0" w:color="auto"/>
                        <w:left w:val="none" w:sz="0" w:space="0" w:color="auto"/>
                        <w:bottom w:val="none" w:sz="0" w:space="0" w:color="auto"/>
                        <w:right w:val="none" w:sz="0" w:space="0" w:color="auto"/>
                      </w:divBdr>
                      <w:divsChild>
                        <w:div w:id="585503995">
                          <w:marLeft w:val="0"/>
                          <w:marRight w:val="0"/>
                          <w:marTop w:val="0"/>
                          <w:marBottom w:val="0"/>
                          <w:divBdr>
                            <w:top w:val="none" w:sz="0" w:space="0" w:color="auto"/>
                            <w:left w:val="none" w:sz="0" w:space="0" w:color="auto"/>
                            <w:bottom w:val="none" w:sz="0" w:space="0" w:color="auto"/>
                            <w:right w:val="none" w:sz="0" w:space="0" w:color="auto"/>
                          </w:divBdr>
                          <w:divsChild>
                            <w:div w:id="1636178440">
                              <w:marLeft w:val="0"/>
                              <w:marRight w:val="0"/>
                              <w:marTop w:val="0"/>
                              <w:marBottom w:val="0"/>
                              <w:divBdr>
                                <w:top w:val="none" w:sz="0" w:space="0" w:color="auto"/>
                                <w:left w:val="none" w:sz="0" w:space="0" w:color="auto"/>
                                <w:bottom w:val="none" w:sz="0" w:space="0" w:color="auto"/>
                                <w:right w:val="none" w:sz="0" w:space="0" w:color="auto"/>
                              </w:divBdr>
                              <w:divsChild>
                                <w:div w:id="1147553843">
                                  <w:marLeft w:val="0"/>
                                  <w:marRight w:val="0"/>
                                  <w:marTop w:val="0"/>
                                  <w:marBottom w:val="0"/>
                                  <w:divBdr>
                                    <w:top w:val="none" w:sz="0" w:space="0" w:color="auto"/>
                                    <w:left w:val="none" w:sz="0" w:space="0" w:color="auto"/>
                                    <w:bottom w:val="none" w:sz="0" w:space="0" w:color="auto"/>
                                    <w:right w:val="none" w:sz="0" w:space="0" w:color="auto"/>
                                  </w:divBdr>
                                  <w:divsChild>
                                    <w:div w:id="89855963">
                                      <w:marLeft w:val="0"/>
                                      <w:marRight w:val="0"/>
                                      <w:marTop w:val="0"/>
                                      <w:marBottom w:val="0"/>
                                      <w:divBdr>
                                        <w:top w:val="none" w:sz="0" w:space="0" w:color="auto"/>
                                        <w:left w:val="none" w:sz="0" w:space="0" w:color="auto"/>
                                        <w:bottom w:val="none" w:sz="0" w:space="0" w:color="auto"/>
                                        <w:right w:val="none" w:sz="0" w:space="0" w:color="auto"/>
                                      </w:divBdr>
                                      <w:divsChild>
                                        <w:div w:id="978657212">
                                          <w:marLeft w:val="0"/>
                                          <w:marRight w:val="0"/>
                                          <w:marTop w:val="0"/>
                                          <w:marBottom w:val="0"/>
                                          <w:divBdr>
                                            <w:top w:val="none" w:sz="0" w:space="0" w:color="auto"/>
                                            <w:left w:val="none" w:sz="0" w:space="0" w:color="auto"/>
                                            <w:bottom w:val="none" w:sz="0" w:space="0" w:color="auto"/>
                                            <w:right w:val="none" w:sz="0" w:space="0" w:color="auto"/>
                                          </w:divBdr>
                                          <w:divsChild>
                                            <w:div w:id="55601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0010151">
          <w:marLeft w:val="0"/>
          <w:marRight w:val="0"/>
          <w:marTop w:val="0"/>
          <w:marBottom w:val="0"/>
          <w:divBdr>
            <w:top w:val="none" w:sz="0" w:space="0" w:color="auto"/>
            <w:left w:val="none" w:sz="0" w:space="0" w:color="auto"/>
            <w:bottom w:val="none" w:sz="0" w:space="0" w:color="auto"/>
            <w:right w:val="none" w:sz="0" w:space="0" w:color="auto"/>
          </w:divBdr>
          <w:divsChild>
            <w:div w:id="1206605032">
              <w:marLeft w:val="0"/>
              <w:marRight w:val="0"/>
              <w:marTop w:val="0"/>
              <w:marBottom w:val="0"/>
              <w:divBdr>
                <w:top w:val="none" w:sz="0" w:space="0" w:color="auto"/>
                <w:left w:val="none" w:sz="0" w:space="0" w:color="auto"/>
                <w:bottom w:val="none" w:sz="0" w:space="0" w:color="auto"/>
                <w:right w:val="none" w:sz="0" w:space="0" w:color="auto"/>
              </w:divBdr>
              <w:divsChild>
                <w:div w:id="2110929502">
                  <w:marLeft w:val="0"/>
                  <w:marRight w:val="0"/>
                  <w:marTop w:val="0"/>
                  <w:marBottom w:val="0"/>
                  <w:divBdr>
                    <w:top w:val="none" w:sz="0" w:space="0" w:color="auto"/>
                    <w:left w:val="none" w:sz="0" w:space="0" w:color="auto"/>
                    <w:bottom w:val="none" w:sz="0" w:space="0" w:color="auto"/>
                    <w:right w:val="none" w:sz="0" w:space="0" w:color="auto"/>
                  </w:divBdr>
                  <w:divsChild>
                    <w:div w:id="1531259536">
                      <w:marLeft w:val="0"/>
                      <w:marRight w:val="0"/>
                      <w:marTop w:val="0"/>
                      <w:marBottom w:val="0"/>
                      <w:divBdr>
                        <w:top w:val="none" w:sz="0" w:space="0" w:color="auto"/>
                        <w:left w:val="none" w:sz="0" w:space="0" w:color="auto"/>
                        <w:bottom w:val="none" w:sz="0" w:space="0" w:color="auto"/>
                        <w:right w:val="none" w:sz="0" w:space="0" w:color="auto"/>
                      </w:divBdr>
                      <w:divsChild>
                        <w:div w:id="1402412543">
                          <w:marLeft w:val="0"/>
                          <w:marRight w:val="0"/>
                          <w:marTop w:val="0"/>
                          <w:marBottom w:val="0"/>
                          <w:divBdr>
                            <w:top w:val="none" w:sz="0" w:space="0" w:color="auto"/>
                            <w:left w:val="none" w:sz="0" w:space="0" w:color="auto"/>
                            <w:bottom w:val="none" w:sz="0" w:space="0" w:color="auto"/>
                            <w:right w:val="none" w:sz="0" w:space="0" w:color="auto"/>
                          </w:divBdr>
                          <w:divsChild>
                            <w:div w:id="1807889490">
                              <w:marLeft w:val="0"/>
                              <w:marRight w:val="0"/>
                              <w:marTop w:val="0"/>
                              <w:marBottom w:val="0"/>
                              <w:divBdr>
                                <w:top w:val="none" w:sz="0" w:space="0" w:color="auto"/>
                                <w:left w:val="none" w:sz="0" w:space="0" w:color="auto"/>
                                <w:bottom w:val="none" w:sz="0" w:space="0" w:color="auto"/>
                                <w:right w:val="none" w:sz="0" w:space="0" w:color="auto"/>
                              </w:divBdr>
                              <w:divsChild>
                                <w:div w:id="1905136958">
                                  <w:marLeft w:val="0"/>
                                  <w:marRight w:val="0"/>
                                  <w:marTop w:val="0"/>
                                  <w:marBottom w:val="0"/>
                                  <w:divBdr>
                                    <w:top w:val="none" w:sz="0" w:space="0" w:color="auto"/>
                                    <w:left w:val="none" w:sz="0" w:space="0" w:color="auto"/>
                                    <w:bottom w:val="none" w:sz="0" w:space="0" w:color="auto"/>
                                    <w:right w:val="none" w:sz="0" w:space="0" w:color="auto"/>
                                  </w:divBdr>
                                  <w:divsChild>
                                    <w:div w:id="1580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3578578">
          <w:marLeft w:val="0"/>
          <w:marRight w:val="0"/>
          <w:marTop w:val="0"/>
          <w:marBottom w:val="0"/>
          <w:divBdr>
            <w:top w:val="none" w:sz="0" w:space="0" w:color="auto"/>
            <w:left w:val="none" w:sz="0" w:space="0" w:color="auto"/>
            <w:bottom w:val="none" w:sz="0" w:space="0" w:color="auto"/>
            <w:right w:val="none" w:sz="0" w:space="0" w:color="auto"/>
          </w:divBdr>
          <w:divsChild>
            <w:div w:id="602499142">
              <w:marLeft w:val="0"/>
              <w:marRight w:val="0"/>
              <w:marTop w:val="0"/>
              <w:marBottom w:val="0"/>
              <w:divBdr>
                <w:top w:val="none" w:sz="0" w:space="0" w:color="auto"/>
                <w:left w:val="none" w:sz="0" w:space="0" w:color="auto"/>
                <w:bottom w:val="none" w:sz="0" w:space="0" w:color="auto"/>
                <w:right w:val="none" w:sz="0" w:space="0" w:color="auto"/>
              </w:divBdr>
              <w:divsChild>
                <w:div w:id="267659318">
                  <w:marLeft w:val="0"/>
                  <w:marRight w:val="0"/>
                  <w:marTop w:val="0"/>
                  <w:marBottom w:val="0"/>
                  <w:divBdr>
                    <w:top w:val="none" w:sz="0" w:space="0" w:color="auto"/>
                    <w:left w:val="none" w:sz="0" w:space="0" w:color="auto"/>
                    <w:bottom w:val="none" w:sz="0" w:space="0" w:color="auto"/>
                    <w:right w:val="none" w:sz="0" w:space="0" w:color="auto"/>
                  </w:divBdr>
                  <w:divsChild>
                    <w:div w:id="839587982">
                      <w:marLeft w:val="0"/>
                      <w:marRight w:val="0"/>
                      <w:marTop w:val="0"/>
                      <w:marBottom w:val="0"/>
                      <w:divBdr>
                        <w:top w:val="none" w:sz="0" w:space="0" w:color="auto"/>
                        <w:left w:val="none" w:sz="0" w:space="0" w:color="auto"/>
                        <w:bottom w:val="none" w:sz="0" w:space="0" w:color="auto"/>
                        <w:right w:val="none" w:sz="0" w:space="0" w:color="auto"/>
                      </w:divBdr>
                      <w:divsChild>
                        <w:div w:id="492718930">
                          <w:marLeft w:val="0"/>
                          <w:marRight w:val="0"/>
                          <w:marTop w:val="0"/>
                          <w:marBottom w:val="0"/>
                          <w:divBdr>
                            <w:top w:val="none" w:sz="0" w:space="0" w:color="auto"/>
                            <w:left w:val="none" w:sz="0" w:space="0" w:color="auto"/>
                            <w:bottom w:val="none" w:sz="0" w:space="0" w:color="auto"/>
                            <w:right w:val="none" w:sz="0" w:space="0" w:color="auto"/>
                          </w:divBdr>
                          <w:divsChild>
                            <w:div w:id="458037971">
                              <w:marLeft w:val="0"/>
                              <w:marRight w:val="0"/>
                              <w:marTop w:val="0"/>
                              <w:marBottom w:val="0"/>
                              <w:divBdr>
                                <w:top w:val="none" w:sz="0" w:space="0" w:color="auto"/>
                                <w:left w:val="none" w:sz="0" w:space="0" w:color="auto"/>
                                <w:bottom w:val="none" w:sz="0" w:space="0" w:color="auto"/>
                                <w:right w:val="none" w:sz="0" w:space="0" w:color="auto"/>
                              </w:divBdr>
                              <w:divsChild>
                                <w:div w:id="523205771">
                                  <w:marLeft w:val="0"/>
                                  <w:marRight w:val="0"/>
                                  <w:marTop w:val="0"/>
                                  <w:marBottom w:val="0"/>
                                  <w:divBdr>
                                    <w:top w:val="none" w:sz="0" w:space="0" w:color="auto"/>
                                    <w:left w:val="none" w:sz="0" w:space="0" w:color="auto"/>
                                    <w:bottom w:val="none" w:sz="0" w:space="0" w:color="auto"/>
                                    <w:right w:val="none" w:sz="0" w:space="0" w:color="auto"/>
                                  </w:divBdr>
                                  <w:divsChild>
                                    <w:div w:id="40794051">
                                      <w:marLeft w:val="0"/>
                                      <w:marRight w:val="0"/>
                                      <w:marTop w:val="0"/>
                                      <w:marBottom w:val="0"/>
                                      <w:divBdr>
                                        <w:top w:val="none" w:sz="0" w:space="0" w:color="auto"/>
                                        <w:left w:val="none" w:sz="0" w:space="0" w:color="auto"/>
                                        <w:bottom w:val="none" w:sz="0" w:space="0" w:color="auto"/>
                                        <w:right w:val="none" w:sz="0" w:space="0" w:color="auto"/>
                                      </w:divBdr>
                                      <w:divsChild>
                                        <w:div w:id="910390854">
                                          <w:marLeft w:val="0"/>
                                          <w:marRight w:val="0"/>
                                          <w:marTop w:val="0"/>
                                          <w:marBottom w:val="0"/>
                                          <w:divBdr>
                                            <w:top w:val="none" w:sz="0" w:space="0" w:color="auto"/>
                                            <w:left w:val="none" w:sz="0" w:space="0" w:color="auto"/>
                                            <w:bottom w:val="none" w:sz="0" w:space="0" w:color="auto"/>
                                            <w:right w:val="none" w:sz="0" w:space="0" w:color="auto"/>
                                          </w:divBdr>
                                          <w:divsChild>
                                            <w:div w:id="70537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7805526">
          <w:marLeft w:val="0"/>
          <w:marRight w:val="0"/>
          <w:marTop w:val="0"/>
          <w:marBottom w:val="0"/>
          <w:divBdr>
            <w:top w:val="none" w:sz="0" w:space="0" w:color="auto"/>
            <w:left w:val="none" w:sz="0" w:space="0" w:color="auto"/>
            <w:bottom w:val="none" w:sz="0" w:space="0" w:color="auto"/>
            <w:right w:val="none" w:sz="0" w:space="0" w:color="auto"/>
          </w:divBdr>
          <w:divsChild>
            <w:div w:id="1039085053">
              <w:marLeft w:val="0"/>
              <w:marRight w:val="0"/>
              <w:marTop w:val="0"/>
              <w:marBottom w:val="0"/>
              <w:divBdr>
                <w:top w:val="none" w:sz="0" w:space="0" w:color="auto"/>
                <w:left w:val="none" w:sz="0" w:space="0" w:color="auto"/>
                <w:bottom w:val="none" w:sz="0" w:space="0" w:color="auto"/>
                <w:right w:val="none" w:sz="0" w:space="0" w:color="auto"/>
              </w:divBdr>
              <w:divsChild>
                <w:div w:id="1958029189">
                  <w:marLeft w:val="0"/>
                  <w:marRight w:val="0"/>
                  <w:marTop w:val="0"/>
                  <w:marBottom w:val="0"/>
                  <w:divBdr>
                    <w:top w:val="none" w:sz="0" w:space="0" w:color="auto"/>
                    <w:left w:val="none" w:sz="0" w:space="0" w:color="auto"/>
                    <w:bottom w:val="none" w:sz="0" w:space="0" w:color="auto"/>
                    <w:right w:val="none" w:sz="0" w:space="0" w:color="auto"/>
                  </w:divBdr>
                  <w:divsChild>
                    <w:div w:id="984158963">
                      <w:marLeft w:val="0"/>
                      <w:marRight w:val="0"/>
                      <w:marTop w:val="0"/>
                      <w:marBottom w:val="0"/>
                      <w:divBdr>
                        <w:top w:val="none" w:sz="0" w:space="0" w:color="auto"/>
                        <w:left w:val="none" w:sz="0" w:space="0" w:color="auto"/>
                        <w:bottom w:val="none" w:sz="0" w:space="0" w:color="auto"/>
                        <w:right w:val="none" w:sz="0" w:space="0" w:color="auto"/>
                      </w:divBdr>
                      <w:divsChild>
                        <w:div w:id="1810704812">
                          <w:marLeft w:val="0"/>
                          <w:marRight w:val="0"/>
                          <w:marTop w:val="0"/>
                          <w:marBottom w:val="0"/>
                          <w:divBdr>
                            <w:top w:val="none" w:sz="0" w:space="0" w:color="auto"/>
                            <w:left w:val="none" w:sz="0" w:space="0" w:color="auto"/>
                            <w:bottom w:val="none" w:sz="0" w:space="0" w:color="auto"/>
                            <w:right w:val="none" w:sz="0" w:space="0" w:color="auto"/>
                          </w:divBdr>
                          <w:divsChild>
                            <w:div w:id="465004280">
                              <w:marLeft w:val="0"/>
                              <w:marRight w:val="0"/>
                              <w:marTop w:val="0"/>
                              <w:marBottom w:val="0"/>
                              <w:divBdr>
                                <w:top w:val="none" w:sz="0" w:space="0" w:color="auto"/>
                                <w:left w:val="none" w:sz="0" w:space="0" w:color="auto"/>
                                <w:bottom w:val="none" w:sz="0" w:space="0" w:color="auto"/>
                                <w:right w:val="none" w:sz="0" w:space="0" w:color="auto"/>
                              </w:divBdr>
                              <w:divsChild>
                                <w:div w:id="2142259199">
                                  <w:marLeft w:val="0"/>
                                  <w:marRight w:val="0"/>
                                  <w:marTop w:val="0"/>
                                  <w:marBottom w:val="0"/>
                                  <w:divBdr>
                                    <w:top w:val="none" w:sz="0" w:space="0" w:color="auto"/>
                                    <w:left w:val="none" w:sz="0" w:space="0" w:color="auto"/>
                                    <w:bottom w:val="none" w:sz="0" w:space="0" w:color="auto"/>
                                    <w:right w:val="none" w:sz="0" w:space="0" w:color="auto"/>
                                  </w:divBdr>
                                  <w:divsChild>
                                    <w:div w:id="68460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9810970">
      <w:bodyDiv w:val="1"/>
      <w:marLeft w:val="0"/>
      <w:marRight w:val="0"/>
      <w:marTop w:val="0"/>
      <w:marBottom w:val="0"/>
      <w:divBdr>
        <w:top w:val="none" w:sz="0" w:space="0" w:color="auto"/>
        <w:left w:val="none" w:sz="0" w:space="0" w:color="auto"/>
        <w:bottom w:val="none" w:sz="0" w:space="0" w:color="auto"/>
        <w:right w:val="none" w:sz="0" w:space="0" w:color="auto"/>
      </w:divBdr>
      <w:divsChild>
        <w:div w:id="1057360623">
          <w:marLeft w:val="0"/>
          <w:marRight w:val="0"/>
          <w:marTop w:val="0"/>
          <w:marBottom w:val="0"/>
          <w:divBdr>
            <w:top w:val="none" w:sz="0" w:space="0" w:color="auto"/>
            <w:left w:val="none" w:sz="0" w:space="0" w:color="auto"/>
            <w:bottom w:val="none" w:sz="0" w:space="0" w:color="auto"/>
            <w:right w:val="none" w:sz="0" w:space="0" w:color="auto"/>
          </w:divBdr>
          <w:divsChild>
            <w:div w:id="1704865223">
              <w:marLeft w:val="0"/>
              <w:marRight w:val="0"/>
              <w:marTop w:val="0"/>
              <w:marBottom w:val="0"/>
              <w:divBdr>
                <w:top w:val="none" w:sz="0" w:space="0" w:color="auto"/>
                <w:left w:val="none" w:sz="0" w:space="0" w:color="auto"/>
                <w:bottom w:val="none" w:sz="0" w:space="0" w:color="auto"/>
                <w:right w:val="none" w:sz="0" w:space="0" w:color="auto"/>
              </w:divBdr>
              <w:divsChild>
                <w:div w:id="282806156">
                  <w:marLeft w:val="0"/>
                  <w:marRight w:val="0"/>
                  <w:marTop w:val="0"/>
                  <w:marBottom w:val="0"/>
                  <w:divBdr>
                    <w:top w:val="none" w:sz="0" w:space="0" w:color="auto"/>
                    <w:left w:val="none" w:sz="0" w:space="0" w:color="auto"/>
                    <w:bottom w:val="none" w:sz="0" w:space="0" w:color="auto"/>
                    <w:right w:val="none" w:sz="0" w:space="0" w:color="auto"/>
                  </w:divBdr>
                  <w:divsChild>
                    <w:div w:id="1109735121">
                      <w:marLeft w:val="0"/>
                      <w:marRight w:val="0"/>
                      <w:marTop w:val="0"/>
                      <w:marBottom w:val="0"/>
                      <w:divBdr>
                        <w:top w:val="none" w:sz="0" w:space="0" w:color="auto"/>
                        <w:left w:val="none" w:sz="0" w:space="0" w:color="auto"/>
                        <w:bottom w:val="none" w:sz="0" w:space="0" w:color="auto"/>
                        <w:right w:val="none" w:sz="0" w:space="0" w:color="auto"/>
                      </w:divBdr>
                      <w:divsChild>
                        <w:div w:id="985431374">
                          <w:marLeft w:val="0"/>
                          <w:marRight w:val="0"/>
                          <w:marTop w:val="0"/>
                          <w:marBottom w:val="0"/>
                          <w:divBdr>
                            <w:top w:val="none" w:sz="0" w:space="0" w:color="auto"/>
                            <w:left w:val="none" w:sz="0" w:space="0" w:color="auto"/>
                            <w:bottom w:val="none" w:sz="0" w:space="0" w:color="auto"/>
                            <w:right w:val="none" w:sz="0" w:space="0" w:color="auto"/>
                          </w:divBdr>
                          <w:divsChild>
                            <w:div w:id="1660503887">
                              <w:marLeft w:val="0"/>
                              <w:marRight w:val="0"/>
                              <w:marTop w:val="0"/>
                              <w:marBottom w:val="0"/>
                              <w:divBdr>
                                <w:top w:val="none" w:sz="0" w:space="0" w:color="auto"/>
                                <w:left w:val="none" w:sz="0" w:space="0" w:color="auto"/>
                                <w:bottom w:val="none" w:sz="0" w:space="0" w:color="auto"/>
                                <w:right w:val="none" w:sz="0" w:space="0" w:color="auto"/>
                              </w:divBdr>
                              <w:divsChild>
                                <w:div w:id="1576625308">
                                  <w:marLeft w:val="0"/>
                                  <w:marRight w:val="0"/>
                                  <w:marTop w:val="0"/>
                                  <w:marBottom w:val="0"/>
                                  <w:divBdr>
                                    <w:top w:val="none" w:sz="0" w:space="0" w:color="auto"/>
                                    <w:left w:val="none" w:sz="0" w:space="0" w:color="auto"/>
                                    <w:bottom w:val="none" w:sz="0" w:space="0" w:color="auto"/>
                                    <w:right w:val="none" w:sz="0" w:space="0" w:color="auto"/>
                                  </w:divBdr>
                                  <w:divsChild>
                                    <w:div w:id="143544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026679">
          <w:marLeft w:val="0"/>
          <w:marRight w:val="0"/>
          <w:marTop w:val="0"/>
          <w:marBottom w:val="0"/>
          <w:divBdr>
            <w:top w:val="none" w:sz="0" w:space="0" w:color="auto"/>
            <w:left w:val="none" w:sz="0" w:space="0" w:color="auto"/>
            <w:bottom w:val="none" w:sz="0" w:space="0" w:color="auto"/>
            <w:right w:val="none" w:sz="0" w:space="0" w:color="auto"/>
          </w:divBdr>
        </w:div>
      </w:divsChild>
    </w:div>
    <w:div w:id="1450777310">
      <w:bodyDiv w:val="1"/>
      <w:marLeft w:val="0"/>
      <w:marRight w:val="0"/>
      <w:marTop w:val="0"/>
      <w:marBottom w:val="0"/>
      <w:divBdr>
        <w:top w:val="none" w:sz="0" w:space="0" w:color="auto"/>
        <w:left w:val="none" w:sz="0" w:space="0" w:color="auto"/>
        <w:bottom w:val="none" w:sz="0" w:space="0" w:color="auto"/>
        <w:right w:val="none" w:sz="0" w:space="0" w:color="auto"/>
      </w:divBdr>
    </w:div>
    <w:div w:id="1471357943">
      <w:bodyDiv w:val="1"/>
      <w:marLeft w:val="0"/>
      <w:marRight w:val="0"/>
      <w:marTop w:val="0"/>
      <w:marBottom w:val="0"/>
      <w:divBdr>
        <w:top w:val="none" w:sz="0" w:space="0" w:color="auto"/>
        <w:left w:val="none" w:sz="0" w:space="0" w:color="auto"/>
        <w:bottom w:val="none" w:sz="0" w:space="0" w:color="auto"/>
        <w:right w:val="none" w:sz="0" w:space="0" w:color="auto"/>
      </w:divBdr>
    </w:div>
    <w:div w:id="1479759344">
      <w:bodyDiv w:val="1"/>
      <w:marLeft w:val="0"/>
      <w:marRight w:val="0"/>
      <w:marTop w:val="0"/>
      <w:marBottom w:val="0"/>
      <w:divBdr>
        <w:top w:val="none" w:sz="0" w:space="0" w:color="auto"/>
        <w:left w:val="none" w:sz="0" w:space="0" w:color="auto"/>
        <w:bottom w:val="none" w:sz="0" w:space="0" w:color="auto"/>
        <w:right w:val="none" w:sz="0" w:space="0" w:color="auto"/>
      </w:divBdr>
      <w:divsChild>
        <w:div w:id="158933510">
          <w:marLeft w:val="0"/>
          <w:marRight w:val="0"/>
          <w:marTop w:val="0"/>
          <w:marBottom w:val="0"/>
          <w:divBdr>
            <w:top w:val="none" w:sz="0" w:space="0" w:color="auto"/>
            <w:left w:val="none" w:sz="0" w:space="0" w:color="auto"/>
            <w:bottom w:val="none" w:sz="0" w:space="0" w:color="auto"/>
            <w:right w:val="none" w:sz="0" w:space="0" w:color="auto"/>
          </w:divBdr>
          <w:divsChild>
            <w:div w:id="123159664">
              <w:marLeft w:val="0"/>
              <w:marRight w:val="0"/>
              <w:marTop w:val="0"/>
              <w:marBottom w:val="0"/>
              <w:divBdr>
                <w:top w:val="none" w:sz="0" w:space="0" w:color="auto"/>
                <w:left w:val="none" w:sz="0" w:space="0" w:color="auto"/>
                <w:bottom w:val="none" w:sz="0" w:space="0" w:color="auto"/>
                <w:right w:val="none" w:sz="0" w:space="0" w:color="auto"/>
              </w:divBdr>
              <w:divsChild>
                <w:div w:id="839658232">
                  <w:marLeft w:val="0"/>
                  <w:marRight w:val="0"/>
                  <w:marTop w:val="0"/>
                  <w:marBottom w:val="0"/>
                  <w:divBdr>
                    <w:top w:val="none" w:sz="0" w:space="0" w:color="auto"/>
                    <w:left w:val="none" w:sz="0" w:space="0" w:color="auto"/>
                    <w:bottom w:val="none" w:sz="0" w:space="0" w:color="auto"/>
                    <w:right w:val="none" w:sz="0" w:space="0" w:color="auto"/>
                  </w:divBdr>
                  <w:divsChild>
                    <w:div w:id="1593665298">
                      <w:marLeft w:val="0"/>
                      <w:marRight w:val="0"/>
                      <w:marTop w:val="0"/>
                      <w:marBottom w:val="0"/>
                      <w:divBdr>
                        <w:top w:val="none" w:sz="0" w:space="0" w:color="auto"/>
                        <w:left w:val="none" w:sz="0" w:space="0" w:color="auto"/>
                        <w:bottom w:val="none" w:sz="0" w:space="0" w:color="auto"/>
                        <w:right w:val="none" w:sz="0" w:space="0" w:color="auto"/>
                      </w:divBdr>
                      <w:divsChild>
                        <w:div w:id="756170712">
                          <w:marLeft w:val="0"/>
                          <w:marRight w:val="0"/>
                          <w:marTop w:val="0"/>
                          <w:marBottom w:val="0"/>
                          <w:divBdr>
                            <w:top w:val="none" w:sz="0" w:space="0" w:color="auto"/>
                            <w:left w:val="none" w:sz="0" w:space="0" w:color="auto"/>
                            <w:bottom w:val="none" w:sz="0" w:space="0" w:color="auto"/>
                            <w:right w:val="none" w:sz="0" w:space="0" w:color="auto"/>
                          </w:divBdr>
                          <w:divsChild>
                            <w:div w:id="703285888">
                              <w:marLeft w:val="0"/>
                              <w:marRight w:val="0"/>
                              <w:marTop w:val="0"/>
                              <w:marBottom w:val="0"/>
                              <w:divBdr>
                                <w:top w:val="none" w:sz="0" w:space="0" w:color="auto"/>
                                <w:left w:val="none" w:sz="0" w:space="0" w:color="auto"/>
                                <w:bottom w:val="none" w:sz="0" w:space="0" w:color="auto"/>
                                <w:right w:val="none" w:sz="0" w:space="0" w:color="auto"/>
                              </w:divBdr>
                              <w:divsChild>
                                <w:div w:id="107045295">
                                  <w:marLeft w:val="0"/>
                                  <w:marRight w:val="0"/>
                                  <w:marTop w:val="0"/>
                                  <w:marBottom w:val="0"/>
                                  <w:divBdr>
                                    <w:top w:val="none" w:sz="0" w:space="0" w:color="auto"/>
                                    <w:left w:val="none" w:sz="0" w:space="0" w:color="auto"/>
                                    <w:bottom w:val="none" w:sz="0" w:space="0" w:color="auto"/>
                                    <w:right w:val="none" w:sz="0" w:space="0" w:color="auto"/>
                                  </w:divBdr>
                                  <w:divsChild>
                                    <w:div w:id="199013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3538250">
          <w:marLeft w:val="0"/>
          <w:marRight w:val="0"/>
          <w:marTop w:val="0"/>
          <w:marBottom w:val="0"/>
          <w:divBdr>
            <w:top w:val="none" w:sz="0" w:space="0" w:color="auto"/>
            <w:left w:val="none" w:sz="0" w:space="0" w:color="auto"/>
            <w:bottom w:val="none" w:sz="0" w:space="0" w:color="auto"/>
            <w:right w:val="none" w:sz="0" w:space="0" w:color="auto"/>
          </w:divBdr>
        </w:div>
        <w:div w:id="140662916">
          <w:marLeft w:val="0"/>
          <w:marRight w:val="0"/>
          <w:marTop w:val="0"/>
          <w:marBottom w:val="0"/>
          <w:divBdr>
            <w:top w:val="none" w:sz="0" w:space="0" w:color="auto"/>
            <w:left w:val="none" w:sz="0" w:space="0" w:color="auto"/>
            <w:bottom w:val="none" w:sz="0" w:space="0" w:color="auto"/>
            <w:right w:val="none" w:sz="0" w:space="0" w:color="auto"/>
          </w:divBdr>
        </w:div>
      </w:divsChild>
    </w:div>
    <w:div w:id="1487745395">
      <w:bodyDiv w:val="1"/>
      <w:marLeft w:val="0"/>
      <w:marRight w:val="0"/>
      <w:marTop w:val="0"/>
      <w:marBottom w:val="0"/>
      <w:divBdr>
        <w:top w:val="none" w:sz="0" w:space="0" w:color="auto"/>
        <w:left w:val="none" w:sz="0" w:space="0" w:color="auto"/>
        <w:bottom w:val="none" w:sz="0" w:space="0" w:color="auto"/>
        <w:right w:val="none" w:sz="0" w:space="0" w:color="auto"/>
      </w:divBdr>
    </w:div>
    <w:div w:id="1503399481">
      <w:bodyDiv w:val="1"/>
      <w:marLeft w:val="0"/>
      <w:marRight w:val="0"/>
      <w:marTop w:val="0"/>
      <w:marBottom w:val="0"/>
      <w:divBdr>
        <w:top w:val="none" w:sz="0" w:space="0" w:color="auto"/>
        <w:left w:val="none" w:sz="0" w:space="0" w:color="auto"/>
        <w:bottom w:val="none" w:sz="0" w:space="0" w:color="auto"/>
        <w:right w:val="none" w:sz="0" w:space="0" w:color="auto"/>
      </w:divBdr>
    </w:div>
    <w:div w:id="1513765935">
      <w:bodyDiv w:val="1"/>
      <w:marLeft w:val="0"/>
      <w:marRight w:val="0"/>
      <w:marTop w:val="0"/>
      <w:marBottom w:val="0"/>
      <w:divBdr>
        <w:top w:val="none" w:sz="0" w:space="0" w:color="auto"/>
        <w:left w:val="none" w:sz="0" w:space="0" w:color="auto"/>
        <w:bottom w:val="none" w:sz="0" w:space="0" w:color="auto"/>
        <w:right w:val="none" w:sz="0" w:space="0" w:color="auto"/>
      </w:divBdr>
      <w:divsChild>
        <w:div w:id="158037702">
          <w:marLeft w:val="0"/>
          <w:marRight w:val="0"/>
          <w:marTop w:val="0"/>
          <w:marBottom w:val="0"/>
          <w:divBdr>
            <w:top w:val="none" w:sz="0" w:space="0" w:color="auto"/>
            <w:left w:val="none" w:sz="0" w:space="0" w:color="auto"/>
            <w:bottom w:val="none" w:sz="0" w:space="0" w:color="auto"/>
            <w:right w:val="none" w:sz="0" w:space="0" w:color="auto"/>
          </w:divBdr>
        </w:div>
      </w:divsChild>
    </w:div>
    <w:div w:id="1519734875">
      <w:bodyDiv w:val="1"/>
      <w:marLeft w:val="0"/>
      <w:marRight w:val="0"/>
      <w:marTop w:val="0"/>
      <w:marBottom w:val="0"/>
      <w:divBdr>
        <w:top w:val="none" w:sz="0" w:space="0" w:color="auto"/>
        <w:left w:val="none" w:sz="0" w:space="0" w:color="auto"/>
        <w:bottom w:val="none" w:sz="0" w:space="0" w:color="auto"/>
        <w:right w:val="none" w:sz="0" w:space="0" w:color="auto"/>
      </w:divBdr>
      <w:divsChild>
        <w:div w:id="1533617334">
          <w:marLeft w:val="0"/>
          <w:marRight w:val="0"/>
          <w:marTop w:val="0"/>
          <w:marBottom w:val="0"/>
          <w:divBdr>
            <w:top w:val="none" w:sz="0" w:space="0" w:color="auto"/>
            <w:left w:val="none" w:sz="0" w:space="0" w:color="auto"/>
            <w:bottom w:val="none" w:sz="0" w:space="0" w:color="auto"/>
            <w:right w:val="none" w:sz="0" w:space="0" w:color="auto"/>
          </w:divBdr>
        </w:div>
      </w:divsChild>
    </w:div>
    <w:div w:id="1526403999">
      <w:bodyDiv w:val="1"/>
      <w:marLeft w:val="0"/>
      <w:marRight w:val="0"/>
      <w:marTop w:val="0"/>
      <w:marBottom w:val="0"/>
      <w:divBdr>
        <w:top w:val="none" w:sz="0" w:space="0" w:color="auto"/>
        <w:left w:val="none" w:sz="0" w:space="0" w:color="auto"/>
        <w:bottom w:val="none" w:sz="0" w:space="0" w:color="auto"/>
        <w:right w:val="none" w:sz="0" w:space="0" w:color="auto"/>
      </w:divBdr>
      <w:divsChild>
        <w:div w:id="1775899135">
          <w:marLeft w:val="0"/>
          <w:marRight w:val="0"/>
          <w:marTop w:val="0"/>
          <w:marBottom w:val="0"/>
          <w:divBdr>
            <w:top w:val="none" w:sz="0" w:space="0" w:color="auto"/>
            <w:left w:val="none" w:sz="0" w:space="0" w:color="auto"/>
            <w:bottom w:val="none" w:sz="0" w:space="0" w:color="auto"/>
            <w:right w:val="none" w:sz="0" w:space="0" w:color="auto"/>
          </w:divBdr>
          <w:divsChild>
            <w:div w:id="1302030993">
              <w:marLeft w:val="0"/>
              <w:marRight w:val="0"/>
              <w:marTop w:val="0"/>
              <w:marBottom w:val="0"/>
              <w:divBdr>
                <w:top w:val="none" w:sz="0" w:space="0" w:color="auto"/>
                <w:left w:val="none" w:sz="0" w:space="0" w:color="auto"/>
                <w:bottom w:val="none" w:sz="0" w:space="0" w:color="auto"/>
                <w:right w:val="none" w:sz="0" w:space="0" w:color="auto"/>
              </w:divBdr>
              <w:divsChild>
                <w:div w:id="1465541227">
                  <w:marLeft w:val="0"/>
                  <w:marRight w:val="0"/>
                  <w:marTop w:val="0"/>
                  <w:marBottom w:val="0"/>
                  <w:divBdr>
                    <w:top w:val="none" w:sz="0" w:space="0" w:color="auto"/>
                    <w:left w:val="none" w:sz="0" w:space="0" w:color="auto"/>
                    <w:bottom w:val="none" w:sz="0" w:space="0" w:color="auto"/>
                    <w:right w:val="none" w:sz="0" w:space="0" w:color="auto"/>
                  </w:divBdr>
                  <w:divsChild>
                    <w:div w:id="1049453687">
                      <w:marLeft w:val="0"/>
                      <w:marRight w:val="0"/>
                      <w:marTop w:val="0"/>
                      <w:marBottom w:val="0"/>
                      <w:divBdr>
                        <w:top w:val="none" w:sz="0" w:space="0" w:color="auto"/>
                        <w:left w:val="none" w:sz="0" w:space="0" w:color="auto"/>
                        <w:bottom w:val="none" w:sz="0" w:space="0" w:color="auto"/>
                        <w:right w:val="none" w:sz="0" w:space="0" w:color="auto"/>
                      </w:divBdr>
                      <w:divsChild>
                        <w:div w:id="603852003">
                          <w:marLeft w:val="0"/>
                          <w:marRight w:val="0"/>
                          <w:marTop w:val="0"/>
                          <w:marBottom w:val="0"/>
                          <w:divBdr>
                            <w:top w:val="none" w:sz="0" w:space="0" w:color="auto"/>
                            <w:left w:val="none" w:sz="0" w:space="0" w:color="auto"/>
                            <w:bottom w:val="none" w:sz="0" w:space="0" w:color="auto"/>
                            <w:right w:val="none" w:sz="0" w:space="0" w:color="auto"/>
                          </w:divBdr>
                          <w:divsChild>
                            <w:div w:id="964501270">
                              <w:marLeft w:val="0"/>
                              <w:marRight w:val="0"/>
                              <w:marTop w:val="0"/>
                              <w:marBottom w:val="0"/>
                              <w:divBdr>
                                <w:top w:val="none" w:sz="0" w:space="0" w:color="auto"/>
                                <w:left w:val="none" w:sz="0" w:space="0" w:color="auto"/>
                                <w:bottom w:val="none" w:sz="0" w:space="0" w:color="auto"/>
                                <w:right w:val="none" w:sz="0" w:space="0" w:color="auto"/>
                              </w:divBdr>
                              <w:divsChild>
                                <w:div w:id="2001417998">
                                  <w:marLeft w:val="0"/>
                                  <w:marRight w:val="0"/>
                                  <w:marTop w:val="0"/>
                                  <w:marBottom w:val="0"/>
                                  <w:divBdr>
                                    <w:top w:val="none" w:sz="0" w:space="0" w:color="auto"/>
                                    <w:left w:val="none" w:sz="0" w:space="0" w:color="auto"/>
                                    <w:bottom w:val="none" w:sz="0" w:space="0" w:color="auto"/>
                                    <w:right w:val="none" w:sz="0" w:space="0" w:color="auto"/>
                                  </w:divBdr>
                                  <w:divsChild>
                                    <w:div w:id="53747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703844">
                          <w:marLeft w:val="0"/>
                          <w:marRight w:val="0"/>
                          <w:marTop w:val="0"/>
                          <w:marBottom w:val="0"/>
                          <w:divBdr>
                            <w:top w:val="none" w:sz="0" w:space="0" w:color="auto"/>
                            <w:left w:val="none" w:sz="0" w:space="0" w:color="auto"/>
                            <w:bottom w:val="none" w:sz="0" w:space="0" w:color="auto"/>
                            <w:right w:val="none" w:sz="0" w:space="0" w:color="auto"/>
                          </w:divBdr>
                          <w:divsChild>
                            <w:div w:id="949822174">
                              <w:marLeft w:val="0"/>
                              <w:marRight w:val="0"/>
                              <w:marTop w:val="0"/>
                              <w:marBottom w:val="0"/>
                              <w:divBdr>
                                <w:top w:val="none" w:sz="0" w:space="0" w:color="auto"/>
                                <w:left w:val="none" w:sz="0" w:space="0" w:color="auto"/>
                                <w:bottom w:val="none" w:sz="0" w:space="0" w:color="auto"/>
                                <w:right w:val="none" w:sz="0" w:space="0" w:color="auto"/>
                              </w:divBdr>
                              <w:divsChild>
                                <w:div w:id="208163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889849">
          <w:marLeft w:val="0"/>
          <w:marRight w:val="0"/>
          <w:marTop w:val="0"/>
          <w:marBottom w:val="0"/>
          <w:divBdr>
            <w:top w:val="none" w:sz="0" w:space="0" w:color="auto"/>
            <w:left w:val="none" w:sz="0" w:space="0" w:color="auto"/>
            <w:bottom w:val="none" w:sz="0" w:space="0" w:color="auto"/>
            <w:right w:val="none" w:sz="0" w:space="0" w:color="auto"/>
          </w:divBdr>
          <w:divsChild>
            <w:div w:id="1641152732">
              <w:marLeft w:val="0"/>
              <w:marRight w:val="0"/>
              <w:marTop w:val="0"/>
              <w:marBottom w:val="0"/>
              <w:divBdr>
                <w:top w:val="none" w:sz="0" w:space="0" w:color="auto"/>
                <w:left w:val="none" w:sz="0" w:space="0" w:color="auto"/>
                <w:bottom w:val="none" w:sz="0" w:space="0" w:color="auto"/>
                <w:right w:val="none" w:sz="0" w:space="0" w:color="auto"/>
              </w:divBdr>
              <w:divsChild>
                <w:div w:id="1979266141">
                  <w:marLeft w:val="0"/>
                  <w:marRight w:val="0"/>
                  <w:marTop w:val="0"/>
                  <w:marBottom w:val="0"/>
                  <w:divBdr>
                    <w:top w:val="none" w:sz="0" w:space="0" w:color="auto"/>
                    <w:left w:val="none" w:sz="0" w:space="0" w:color="auto"/>
                    <w:bottom w:val="none" w:sz="0" w:space="0" w:color="auto"/>
                    <w:right w:val="none" w:sz="0" w:space="0" w:color="auto"/>
                  </w:divBdr>
                  <w:divsChild>
                    <w:div w:id="33432104">
                      <w:marLeft w:val="0"/>
                      <w:marRight w:val="0"/>
                      <w:marTop w:val="0"/>
                      <w:marBottom w:val="0"/>
                      <w:divBdr>
                        <w:top w:val="none" w:sz="0" w:space="0" w:color="auto"/>
                        <w:left w:val="none" w:sz="0" w:space="0" w:color="auto"/>
                        <w:bottom w:val="none" w:sz="0" w:space="0" w:color="auto"/>
                        <w:right w:val="none" w:sz="0" w:space="0" w:color="auto"/>
                      </w:divBdr>
                      <w:divsChild>
                        <w:div w:id="1238318161">
                          <w:marLeft w:val="0"/>
                          <w:marRight w:val="0"/>
                          <w:marTop w:val="0"/>
                          <w:marBottom w:val="0"/>
                          <w:divBdr>
                            <w:top w:val="none" w:sz="0" w:space="0" w:color="auto"/>
                            <w:left w:val="none" w:sz="0" w:space="0" w:color="auto"/>
                            <w:bottom w:val="none" w:sz="0" w:space="0" w:color="auto"/>
                            <w:right w:val="none" w:sz="0" w:space="0" w:color="auto"/>
                          </w:divBdr>
                          <w:divsChild>
                            <w:div w:id="1999503415">
                              <w:marLeft w:val="0"/>
                              <w:marRight w:val="0"/>
                              <w:marTop w:val="0"/>
                              <w:marBottom w:val="0"/>
                              <w:divBdr>
                                <w:top w:val="none" w:sz="0" w:space="0" w:color="auto"/>
                                <w:left w:val="none" w:sz="0" w:space="0" w:color="auto"/>
                                <w:bottom w:val="none" w:sz="0" w:space="0" w:color="auto"/>
                                <w:right w:val="none" w:sz="0" w:space="0" w:color="auto"/>
                              </w:divBdr>
                              <w:divsChild>
                                <w:div w:id="160857864">
                                  <w:marLeft w:val="0"/>
                                  <w:marRight w:val="0"/>
                                  <w:marTop w:val="0"/>
                                  <w:marBottom w:val="0"/>
                                  <w:divBdr>
                                    <w:top w:val="none" w:sz="0" w:space="0" w:color="auto"/>
                                    <w:left w:val="none" w:sz="0" w:space="0" w:color="auto"/>
                                    <w:bottom w:val="none" w:sz="0" w:space="0" w:color="auto"/>
                                    <w:right w:val="none" w:sz="0" w:space="0" w:color="auto"/>
                                  </w:divBdr>
                                  <w:divsChild>
                                    <w:div w:id="564295161">
                                      <w:marLeft w:val="0"/>
                                      <w:marRight w:val="0"/>
                                      <w:marTop w:val="0"/>
                                      <w:marBottom w:val="0"/>
                                      <w:divBdr>
                                        <w:top w:val="none" w:sz="0" w:space="0" w:color="auto"/>
                                        <w:left w:val="none" w:sz="0" w:space="0" w:color="auto"/>
                                        <w:bottom w:val="none" w:sz="0" w:space="0" w:color="auto"/>
                                        <w:right w:val="none" w:sz="0" w:space="0" w:color="auto"/>
                                      </w:divBdr>
                                      <w:divsChild>
                                        <w:div w:id="1453983228">
                                          <w:marLeft w:val="0"/>
                                          <w:marRight w:val="0"/>
                                          <w:marTop w:val="0"/>
                                          <w:marBottom w:val="0"/>
                                          <w:divBdr>
                                            <w:top w:val="none" w:sz="0" w:space="0" w:color="auto"/>
                                            <w:left w:val="none" w:sz="0" w:space="0" w:color="auto"/>
                                            <w:bottom w:val="none" w:sz="0" w:space="0" w:color="auto"/>
                                            <w:right w:val="none" w:sz="0" w:space="0" w:color="auto"/>
                                          </w:divBdr>
                                          <w:divsChild>
                                            <w:div w:id="212618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297999">
          <w:marLeft w:val="0"/>
          <w:marRight w:val="0"/>
          <w:marTop w:val="0"/>
          <w:marBottom w:val="0"/>
          <w:divBdr>
            <w:top w:val="none" w:sz="0" w:space="0" w:color="auto"/>
            <w:left w:val="none" w:sz="0" w:space="0" w:color="auto"/>
            <w:bottom w:val="none" w:sz="0" w:space="0" w:color="auto"/>
            <w:right w:val="none" w:sz="0" w:space="0" w:color="auto"/>
          </w:divBdr>
          <w:divsChild>
            <w:div w:id="1595937629">
              <w:marLeft w:val="0"/>
              <w:marRight w:val="0"/>
              <w:marTop w:val="0"/>
              <w:marBottom w:val="0"/>
              <w:divBdr>
                <w:top w:val="none" w:sz="0" w:space="0" w:color="auto"/>
                <w:left w:val="none" w:sz="0" w:space="0" w:color="auto"/>
                <w:bottom w:val="none" w:sz="0" w:space="0" w:color="auto"/>
                <w:right w:val="none" w:sz="0" w:space="0" w:color="auto"/>
              </w:divBdr>
              <w:divsChild>
                <w:div w:id="507864447">
                  <w:marLeft w:val="0"/>
                  <w:marRight w:val="0"/>
                  <w:marTop w:val="0"/>
                  <w:marBottom w:val="0"/>
                  <w:divBdr>
                    <w:top w:val="none" w:sz="0" w:space="0" w:color="auto"/>
                    <w:left w:val="none" w:sz="0" w:space="0" w:color="auto"/>
                    <w:bottom w:val="none" w:sz="0" w:space="0" w:color="auto"/>
                    <w:right w:val="none" w:sz="0" w:space="0" w:color="auto"/>
                  </w:divBdr>
                  <w:divsChild>
                    <w:div w:id="1474833468">
                      <w:marLeft w:val="0"/>
                      <w:marRight w:val="0"/>
                      <w:marTop w:val="0"/>
                      <w:marBottom w:val="0"/>
                      <w:divBdr>
                        <w:top w:val="none" w:sz="0" w:space="0" w:color="auto"/>
                        <w:left w:val="none" w:sz="0" w:space="0" w:color="auto"/>
                        <w:bottom w:val="none" w:sz="0" w:space="0" w:color="auto"/>
                        <w:right w:val="none" w:sz="0" w:space="0" w:color="auto"/>
                      </w:divBdr>
                      <w:divsChild>
                        <w:div w:id="215119966">
                          <w:marLeft w:val="0"/>
                          <w:marRight w:val="0"/>
                          <w:marTop w:val="0"/>
                          <w:marBottom w:val="0"/>
                          <w:divBdr>
                            <w:top w:val="none" w:sz="0" w:space="0" w:color="auto"/>
                            <w:left w:val="none" w:sz="0" w:space="0" w:color="auto"/>
                            <w:bottom w:val="none" w:sz="0" w:space="0" w:color="auto"/>
                            <w:right w:val="none" w:sz="0" w:space="0" w:color="auto"/>
                          </w:divBdr>
                          <w:divsChild>
                            <w:div w:id="1908688921">
                              <w:marLeft w:val="0"/>
                              <w:marRight w:val="0"/>
                              <w:marTop w:val="0"/>
                              <w:marBottom w:val="0"/>
                              <w:divBdr>
                                <w:top w:val="none" w:sz="0" w:space="0" w:color="auto"/>
                                <w:left w:val="none" w:sz="0" w:space="0" w:color="auto"/>
                                <w:bottom w:val="none" w:sz="0" w:space="0" w:color="auto"/>
                                <w:right w:val="none" w:sz="0" w:space="0" w:color="auto"/>
                              </w:divBdr>
                              <w:divsChild>
                                <w:div w:id="1990668881">
                                  <w:marLeft w:val="0"/>
                                  <w:marRight w:val="0"/>
                                  <w:marTop w:val="0"/>
                                  <w:marBottom w:val="0"/>
                                  <w:divBdr>
                                    <w:top w:val="none" w:sz="0" w:space="0" w:color="auto"/>
                                    <w:left w:val="none" w:sz="0" w:space="0" w:color="auto"/>
                                    <w:bottom w:val="none" w:sz="0" w:space="0" w:color="auto"/>
                                    <w:right w:val="none" w:sz="0" w:space="0" w:color="auto"/>
                                  </w:divBdr>
                                  <w:divsChild>
                                    <w:div w:id="5525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3702775">
          <w:marLeft w:val="0"/>
          <w:marRight w:val="0"/>
          <w:marTop w:val="0"/>
          <w:marBottom w:val="0"/>
          <w:divBdr>
            <w:top w:val="none" w:sz="0" w:space="0" w:color="auto"/>
            <w:left w:val="none" w:sz="0" w:space="0" w:color="auto"/>
            <w:bottom w:val="none" w:sz="0" w:space="0" w:color="auto"/>
            <w:right w:val="none" w:sz="0" w:space="0" w:color="auto"/>
          </w:divBdr>
          <w:divsChild>
            <w:div w:id="2115321727">
              <w:marLeft w:val="0"/>
              <w:marRight w:val="0"/>
              <w:marTop w:val="0"/>
              <w:marBottom w:val="0"/>
              <w:divBdr>
                <w:top w:val="none" w:sz="0" w:space="0" w:color="auto"/>
                <w:left w:val="none" w:sz="0" w:space="0" w:color="auto"/>
                <w:bottom w:val="none" w:sz="0" w:space="0" w:color="auto"/>
                <w:right w:val="none" w:sz="0" w:space="0" w:color="auto"/>
              </w:divBdr>
              <w:divsChild>
                <w:div w:id="699204555">
                  <w:marLeft w:val="0"/>
                  <w:marRight w:val="0"/>
                  <w:marTop w:val="0"/>
                  <w:marBottom w:val="0"/>
                  <w:divBdr>
                    <w:top w:val="none" w:sz="0" w:space="0" w:color="auto"/>
                    <w:left w:val="none" w:sz="0" w:space="0" w:color="auto"/>
                    <w:bottom w:val="none" w:sz="0" w:space="0" w:color="auto"/>
                    <w:right w:val="none" w:sz="0" w:space="0" w:color="auto"/>
                  </w:divBdr>
                  <w:divsChild>
                    <w:div w:id="1849060758">
                      <w:marLeft w:val="0"/>
                      <w:marRight w:val="0"/>
                      <w:marTop w:val="0"/>
                      <w:marBottom w:val="0"/>
                      <w:divBdr>
                        <w:top w:val="none" w:sz="0" w:space="0" w:color="auto"/>
                        <w:left w:val="none" w:sz="0" w:space="0" w:color="auto"/>
                        <w:bottom w:val="none" w:sz="0" w:space="0" w:color="auto"/>
                        <w:right w:val="none" w:sz="0" w:space="0" w:color="auto"/>
                      </w:divBdr>
                      <w:divsChild>
                        <w:div w:id="194079477">
                          <w:marLeft w:val="0"/>
                          <w:marRight w:val="0"/>
                          <w:marTop w:val="0"/>
                          <w:marBottom w:val="0"/>
                          <w:divBdr>
                            <w:top w:val="none" w:sz="0" w:space="0" w:color="auto"/>
                            <w:left w:val="none" w:sz="0" w:space="0" w:color="auto"/>
                            <w:bottom w:val="none" w:sz="0" w:space="0" w:color="auto"/>
                            <w:right w:val="none" w:sz="0" w:space="0" w:color="auto"/>
                          </w:divBdr>
                          <w:divsChild>
                            <w:div w:id="1179848388">
                              <w:marLeft w:val="0"/>
                              <w:marRight w:val="0"/>
                              <w:marTop w:val="0"/>
                              <w:marBottom w:val="0"/>
                              <w:divBdr>
                                <w:top w:val="none" w:sz="0" w:space="0" w:color="auto"/>
                                <w:left w:val="none" w:sz="0" w:space="0" w:color="auto"/>
                                <w:bottom w:val="none" w:sz="0" w:space="0" w:color="auto"/>
                                <w:right w:val="none" w:sz="0" w:space="0" w:color="auto"/>
                              </w:divBdr>
                              <w:divsChild>
                                <w:div w:id="1249844988">
                                  <w:marLeft w:val="0"/>
                                  <w:marRight w:val="0"/>
                                  <w:marTop w:val="0"/>
                                  <w:marBottom w:val="0"/>
                                  <w:divBdr>
                                    <w:top w:val="none" w:sz="0" w:space="0" w:color="auto"/>
                                    <w:left w:val="none" w:sz="0" w:space="0" w:color="auto"/>
                                    <w:bottom w:val="none" w:sz="0" w:space="0" w:color="auto"/>
                                    <w:right w:val="none" w:sz="0" w:space="0" w:color="auto"/>
                                  </w:divBdr>
                                  <w:divsChild>
                                    <w:div w:id="2042853143">
                                      <w:marLeft w:val="0"/>
                                      <w:marRight w:val="0"/>
                                      <w:marTop w:val="0"/>
                                      <w:marBottom w:val="0"/>
                                      <w:divBdr>
                                        <w:top w:val="none" w:sz="0" w:space="0" w:color="auto"/>
                                        <w:left w:val="none" w:sz="0" w:space="0" w:color="auto"/>
                                        <w:bottom w:val="none" w:sz="0" w:space="0" w:color="auto"/>
                                        <w:right w:val="none" w:sz="0" w:space="0" w:color="auto"/>
                                      </w:divBdr>
                                      <w:divsChild>
                                        <w:div w:id="1180466558">
                                          <w:marLeft w:val="0"/>
                                          <w:marRight w:val="0"/>
                                          <w:marTop w:val="0"/>
                                          <w:marBottom w:val="0"/>
                                          <w:divBdr>
                                            <w:top w:val="none" w:sz="0" w:space="0" w:color="auto"/>
                                            <w:left w:val="none" w:sz="0" w:space="0" w:color="auto"/>
                                            <w:bottom w:val="none" w:sz="0" w:space="0" w:color="auto"/>
                                            <w:right w:val="none" w:sz="0" w:space="0" w:color="auto"/>
                                          </w:divBdr>
                                          <w:divsChild>
                                            <w:div w:id="43124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9844470">
          <w:marLeft w:val="0"/>
          <w:marRight w:val="0"/>
          <w:marTop w:val="0"/>
          <w:marBottom w:val="0"/>
          <w:divBdr>
            <w:top w:val="none" w:sz="0" w:space="0" w:color="auto"/>
            <w:left w:val="none" w:sz="0" w:space="0" w:color="auto"/>
            <w:bottom w:val="none" w:sz="0" w:space="0" w:color="auto"/>
            <w:right w:val="none" w:sz="0" w:space="0" w:color="auto"/>
          </w:divBdr>
          <w:divsChild>
            <w:div w:id="299921524">
              <w:marLeft w:val="0"/>
              <w:marRight w:val="0"/>
              <w:marTop w:val="0"/>
              <w:marBottom w:val="0"/>
              <w:divBdr>
                <w:top w:val="none" w:sz="0" w:space="0" w:color="auto"/>
                <w:left w:val="none" w:sz="0" w:space="0" w:color="auto"/>
                <w:bottom w:val="none" w:sz="0" w:space="0" w:color="auto"/>
                <w:right w:val="none" w:sz="0" w:space="0" w:color="auto"/>
              </w:divBdr>
              <w:divsChild>
                <w:div w:id="1356079454">
                  <w:marLeft w:val="0"/>
                  <w:marRight w:val="0"/>
                  <w:marTop w:val="0"/>
                  <w:marBottom w:val="0"/>
                  <w:divBdr>
                    <w:top w:val="none" w:sz="0" w:space="0" w:color="auto"/>
                    <w:left w:val="none" w:sz="0" w:space="0" w:color="auto"/>
                    <w:bottom w:val="none" w:sz="0" w:space="0" w:color="auto"/>
                    <w:right w:val="none" w:sz="0" w:space="0" w:color="auto"/>
                  </w:divBdr>
                  <w:divsChild>
                    <w:div w:id="792405780">
                      <w:marLeft w:val="0"/>
                      <w:marRight w:val="0"/>
                      <w:marTop w:val="0"/>
                      <w:marBottom w:val="0"/>
                      <w:divBdr>
                        <w:top w:val="none" w:sz="0" w:space="0" w:color="auto"/>
                        <w:left w:val="none" w:sz="0" w:space="0" w:color="auto"/>
                        <w:bottom w:val="none" w:sz="0" w:space="0" w:color="auto"/>
                        <w:right w:val="none" w:sz="0" w:space="0" w:color="auto"/>
                      </w:divBdr>
                      <w:divsChild>
                        <w:div w:id="1059523853">
                          <w:marLeft w:val="0"/>
                          <w:marRight w:val="0"/>
                          <w:marTop w:val="0"/>
                          <w:marBottom w:val="0"/>
                          <w:divBdr>
                            <w:top w:val="none" w:sz="0" w:space="0" w:color="auto"/>
                            <w:left w:val="none" w:sz="0" w:space="0" w:color="auto"/>
                            <w:bottom w:val="none" w:sz="0" w:space="0" w:color="auto"/>
                            <w:right w:val="none" w:sz="0" w:space="0" w:color="auto"/>
                          </w:divBdr>
                          <w:divsChild>
                            <w:div w:id="635599882">
                              <w:marLeft w:val="0"/>
                              <w:marRight w:val="0"/>
                              <w:marTop w:val="0"/>
                              <w:marBottom w:val="0"/>
                              <w:divBdr>
                                <w:top w:val="none" w:sz="0" w:space="0" w:color="auto"/>
                                <w:left w:val="none" w:sz="0" w:space="0" w:color="auto"/>
                                <w:bottom w:val="none" w:sz="0" w:space="0" w:color="auto"/>
                                <w:right w:val="none" w:sz="0" w:space="0" w:color="auto"/>
                              </w:divBdr>
                              <w:divsChild>
                                <w:div w:id="1993174755">
                                  <w:marLeft w:val="0"/>
                                  <w:marRight w:val="0"/>
                                  <w:marTop w:val="0"/>
                                  <w:marBottom w:val="0"/>
                                  <w:divBdr>
                                    <w:top w:val="none" w:sz="0" w:space="0" w:color="auto"/>
                                    <w:left w:val="none" w:sz="0" w:space="0" w:color="auto"/>
                                    <w:bottom w:val="none" w:sz="0" w:space="0" w:color="auto"/>
                                    <w:right w:val="none" w:sz="0" w:space="0" w:color="auto"/>
                                  </w:divBdr>
                                  <w:divsChild>
                                    <w:div w:id="197705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0579513">
          <w:marLeft w:val="0"/>
          <w:marRight w:val="0"/>
          <w:marTop w:val="0"/>
          <w:marBottom w:val="0"/>
          <w:divBdr>
            <w:top w:val="none" w:sz="0" w:space="0" w:color="auto"/>
            <w:left w:val="none" w:sz="0" w:space="0" w:color="auto"/>
            <w:bottom w:val="none" w:sz="0" w:space="0" w:color="auto"/>
            <w:right w:val="none" w:sz="0" w:space="0" w:color="auto"/>
          </w:divBdr>
          <w:divsChild>
            <w:div w:id="1917475597">
              <w:marLeft w:val="0"/>
              <w:marRight w:val="0"/>
              <w:marTop w:val="0"/>
              <w:marBottom w:val="0"/>
              <w:divBdr>
                <w:top w:val="none" w:sz="0" w:space="0" w:color="auto"/>
                <w:left w:val="none" w:sz="0" w:space="0" w:color="auto"/>
                <w:bottom w:val="none" w:sz="0" w:space="0" w:color="auto"/>
                <w:right w:val="none" w:sz="0" w:space="0" w:color="auto"/>
              </w:divBdr>
              <w:divsChild>
                <w:div w:id="813105565">
                  <w:marLeft w:val="0"/>
                  <w:marRight w:val="0"/>
                  <w:marTop w:val="0"/>
                  <w:marBottom w:val="0"/>
                  <w:divBdr>
                    <w:top w:val="none" w:sz="0" w:space="0" w:color="auto"/>
                    <w:left w:val="none" w:sz="0" w:space="0" w:color="auto"/>
                    <w:bottom w:val="none" w:sz="0" w:space="0" w:color="auto"/>
                    <w:right w:val="none" w:sz="0" w:space="0" w:color="auto"/>
                  </w:divBdr>
                  <w:divsChild>
                    <w:div w:id="669718150">
                      <w:marLeft w:val="0"/>
                      <w:marRight w:val="0"/>
                      <w:marTop w:val="0"/>
                      <w:marBottom w:val="0"/>
                      <w:divBdr>
                        <w:top w:val="none" w:sz="0" w:space="0" w:color="auto"/>
                        <w:left w:val="none" w:sz="0" w:space="0" w:color="auto"/>
                        <w:bottom w:val="none" w:sz="0" w:space="0" w:color="auto"/>
                        <w:right w:val="none" w:sz="0" w:space="0" w:color="auto"/>
                      </w:divBdr>
                      <w:divsChild>
                        <w:div w:id="649213630">
                          <w:marLeft w:val="0"/>
                          <w:marRight w:val="0"/>
                          <w:marTop w:val="0"/>
                          <w:marBottom w:val="0"/>
                          <w:divBdr>
                            <w:top w:val="none" w:sz="0" w:space="0" w:color="auto"/>
                            <w:left w:val="none" w:sz="0" w:space="0" w:color="auto"/>
                            <w:bottom w:val="none" w:sz="0" w:space="0" w:color="auto"/>
                            <w:right w:val="none" w:sz="0" w:space="0" w:color="auto"/>
                          </w:divBdr>
                          <w:divsChild>
                            <w:div w:id="391580140">
                              <w:marLeft w:val="0"/>
                              <w:marRight w:val="0"/>
                              <w:marTop w:val="0"/>
                              <w:marBottom w:val="0"/>
                              <w:divBdr>
                                <w:top w:val="none" w:sz="0" w:space="0" w:color="auto"/>
                                <w:left w:val="none" w:sz="0" w:space="0" w:color="auto"/>
                                <w:bottom w:val="none" w:sz="0" w:space="0" w:color="auto"/>
                                <w:right w:val="none" w:sz="0" w:space="0" w:color="auto"/>
                              </w:divBdr>
                              <w:divsChild>
                                <w:div w:id="1781879754">
                                  <w:marLeft w:val="0"/>
                                  <w:marRight w:val="0"/>
                                  <w:marTop w:val="0"/>
                                  <w:marBottom w:val="0"/>
                                  <w:divBdr>
                                    <w:top w:val="none" w:sz="0" w:space="0" w:color="auto"/>
                                    <w:left w:val="none" w:sz="0" w:space="0" w:color="auto"/>
                                    <w:bottom w:val="none" w:sz="0" w:space="0" w:color="auto"/>
                                    <w:right w:val="none" w:sz="0" w:space="0" w:color="auto"/>
                                  </w:divBdr>
                                  <w:divsChild>
                                    <w:div w:id="2091390270">
                                      <w:marLeft w:val="0"/>
                                      <w:marRight w:val="0"/>
                                      <w:marTop w:val="0"/>
                                      <w:marBottom w:val="0"/>
                                      <w:divBdr>
                                        <w:top w:val="none" w:sz="0" w:space="0" w:color="auto"/>
                                        <w:left w:val="none" w:sz="0" w:space="0" w:color="auto"/>
                                        <w:bottom w:val="none" w:sz="0" w:space="0" w:color="auto"/>
                                        <w:right w:val="none" w:sz="0" w:space="0" w:color="auto"/>
                                      </w:divBdr>
                                      <w:divsChild>
                                        <w:div w:id="1685982609">
                                          <w:marLeft w:val="0"/>
                                          <w:marRight w:val="0"/>
                                          <w:marTop w:val="0"/>
                                          <w:marBottom w:val="0"/>
                                          <w:divBdr>
                                            <w:top w:val="none" w:sz="0" w:space="0" w:color="auto"/>
                                            <w:left w:val="none" w:sz="0" w:space="0" w:color="auto"/>
                                            <w:bottom w:val="none" w:sz="0" w:space="0" w:color="auto"/>
                                            <w:right w:val="none" w:sz="0" w:space="0" w:color="auto"/>
                                          </w:divBdr>
                                          <w:divsChild>
                                            <w:div w:id="139843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7799477">
          <w:marLeft w:val="0"/>
          <w:marRight w:val="0"/>
          <w:marTop w:val="0"/>
          <w:marBottom w:val="0"/>
          <w:divBdr>
            <w:top w:val="none" w:sz="0" w:space="0" w:color="auto"/>
            <w:left w:val="none" w:sz="0" w:space="0" w:color="auto"/>
            <w:bottom w:val="none" w:sz="0" w:space="0" w:color="auto"/>
            <w:right w:val="none" w:sz="0" w:space="0" w:color="auto"/>
          </w:divBdr>
          <w:divsChild>
            <w:div w:id="1422217325">
              <w:marLeft w:val="0"/>
              <w:marRight w:val="0"/>
              <w:marTop w:val="0"/>
              <w:marBottom w:val="0"/>
              <w:divBdr>
                <w:top w:val="none" w:sz="0" w:space="0" w:color="auto"/>
                <w:left w:val="none" w:sz="0" w:space="0" w:color="auto"/>
                <w:bottom w:val="none" w:sz="0" w:space="0" w:color="auto"/>
                <w:right w:val="none" w:sz="0" w:space="0" w:color="auto"/>
              </w:divBdr>
              <w:divsChild>
                <w:div w:id="1148132132">
                  <w:marLeft w:val="0"/>
                  <w:marRight w:val="0"/>
                  <w:marTop w:val="0"/>
                  <w:marBottom w:val="0"/>
                  <w:divBdr>
                    <w:top w:val="none" w:sz="0" w:space="0" w:color="auto"/>
                    <w:left w:val="none" w:sz="0" w:space="0" w:color="auto"/>
                    <w:bottom w:val="none" w:sz="0" w:space="0" w:color="auto"/>
                    <w:right w:val="none" w:sz="0" w:space="0" w:color="auto"/>
                  </w:divBdr>
                  <w:divsChild>
                    <w:div w:id="413479744">
                      <w:marLeft w:val="0"/>
                      <w:marRight w:val="0"/>
                      <w:marTop w:val="0"/>
                      <w:marBottom w:val="0"/>
                      <w:divBdr>
                        <w:top w:val="none" w:sz="0" w:space="0" w:color="auto"/>
                        <w:left w:val="none" w:sz="0" w:space="0" w:color="auto"/>
                        <w:bottom w:val="none" w:sz="0" w:space="0" w:color="auto"/>
                        <w:right w:val="none" w:sz="0" w:space="0" w:color="auto"/>
                      </w:divBdr>
                      <w:divsChild>
                        <w:div w:id="523522838">
                          <w:marLeft w:val="0"/>
                          <w:marRight w:val="0"/>
                          <w:marTop w:val="0"/>
                          <w:marBottom w:val="0"/>
                          <w:divBdr>
                            <w:top w:val="none" w:sz="0" w:space="0" w:color="auto"/>
                            <w:left w:val="none" w:sz="0" w:space="0" w:color="auto"/>
                            <w:bottom w:val="none" w:sz="0" w:space="0" w:color="auto"/>
                            <w:right w:val="none" w:sz="0" w:space="0" w:color="auto"/>
                          </w:divBdr>
                          <w:divsChild>
                            <w:div w:id="1433822966">
                              <w:marLeft w:val="0"/>
                              <w:marRight w:val="0"/>
                              <w:marTop w:val="0"/>
                              <w:marBottom w:val="0"/>
                              <w:divBdr>
                                <w:top w:val="none" w:sz="0" w:space="0" w:color="auto"/>
                                <w:left w:val="none" w:sz="0" w:space="0" w:color="auto"/>
                                <w:bottom w:val="none" w:sz="0" w:space="0" w:color="auto"/>
                                <w:right w:val="none" w:sz="0" w:space="0" w:color="auto"/>
                              </w:divBdr>
                              <w:divsChild>
                                <w:div w:id="443891715">
                                  <w:marLeft w:val="0"/>
                                  <w:marRight w:val="0"/>
                                  <w:marTop w:val="0"/>
                                  <w:marBottom w:val="0"/>
                                  <w:divBdr>
                                    <w:top w:val="none" w:sz="0" w:space="0" w:color="auto"/>
                                    <w:left w:val="none" w:sz="0" w:space="0" w:color="auto"/>
                                    <w:bottom w:val="none" w:sz="0" w:space="0" w:color="auto"/>
                                    <w:right w:val="none" w:sz="0" w:space="0" w:color="auto"/>
                                  </w:divBdr>
                                  <w:divsChild>
                                    <w:div w:id="168921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704000">
          <w:marLeft w:val="0"/>
          <w:marRight w:val="0"/>
          <w:marTop w:val="0"/>
          <w:marBottom w:val="0"/>
          <w:divBdr>
            <w:top w:val="none" w:sz="0" w:space="0" w:color="auto"/>
            <w:left w:val="none" w:sz="0" w:space="0" w:color="auto"/>
            <w:bottom w:val="none" w:sz="0" w:space="0" w:color="auto"/>
            <w:right w:val="none" w:sz="0" w:space="0" w:color="auto"/>
          </w:divBdr>
          <w:divsChild>
            <w:div w:id="449131447">
              <w:marLeft w:val="0"/>
              <w:marRight w:val="0"/>
              <w:marTop w:val="0"/>
              <w:marBottom w:val="0"/>
              <w:divBdr>
                <w:top w:val="none" w:sz="0" w:space="0" w:color="auto"/>
                <w:left w:val="none" w:sz="0" w:space="0" w:color="auto"/>
                <w:bottom w:val="none" w:sz="0" w:space="0" w:color="auto"/>
                <w:right w:val="none" w:sz="0" w:space="0" w:color="auto"/>
              </w:divBdr>
              <w:divsChild>
                <w:div w:id="655034779">
                  <w:marLeft w:val="0"/>
                  <w:marRight w:val="0"/>
                  <w:marTop w:val="0"/>
                  <w:marBottom w:val="0"/>
                  <w:divBdr>
                    <w:top w:val="none" w:sz="0" w:space="0" w:color="auto"/>
                    <w:left w:val="none" w:sz="0" w:space="0" w:color="auto"/>
                    <w:bottom w:val="none" w:sz="0" w:space="0" w:color="auto"/>
                    <w:right w:val="none" w:sz="0" w:space="0" w:color="auto"/>
                  </w:divBdr>
                  <w:divsChild>
                    <w:div w:id="1150825423">
                      <w:marLeft w:val="0"/>
                      <w:marRight w:val="0"/>
                      <w:marTop w:val="0"/>
                      <w:marBottom w:val="0"/>
                      <w:divBdr>
                        <w:top w:val="none" w:sz="0" w:space="0" w:color="auto"/>
                        <w:left w:val="none" w:sz="0" w:space="0" w:color="auto"/>
                        <w:bottom w:val="none" w:sz="0" w:space="0" w:color="auto"/>
                        <w:right w:val="none" w:sz="0" w:space="0" w:color="auto"/>
                      </w:divBdr>
                      <w:divsChild>
                        <w:div w:id="2141726461">
                          <w:marLeft w:val="0"/>
                          <w:marRight w:val="0"/>
                          <w:marTop w:val="0"/>
                          <w:marBottom w:val="0"/>
                          <w:divBdr>
                            <w:top w:val="none" w:sz="0" w:space="0" w:color="auto"/>
                            <w:left w:val="none" w:sz="0" w:space="0" w:color="auto"/>
                            <w:bottom w:val="none" w:sz="0" w:space="0" w:color="auto"/>
                            <w:right w:val="none" w:sz="0" w:space="0" w:color="auto"/>
                          </w:divBdr>
                          <w:divsChild>
                            <w:div w:id="1855149392">
                              <w:marLeft w:val="0"/>
                              <w:marRight w:val="0"/>
                              <w:marTop w:val="0"/>
                              <w:marBottom w:val="0"/>
                              <w:divBdr>
                                <w:top w:val="none" w:sz="0" w:space="0" w:color="auto"/>
                                <w:left w:val="none" w:sz="0" w:space="0" w:color="auto"/>
                                <w:bottom w:val="none" w:sz="0" w:space="0" w:color="auto"/>
                                <w:right w:val="none" w:sz="0" w:space="0" w:color="auto"/>
                              </w:divBdr>
                              <w:divsChild>
                                <w:div w:id="718822012">
                                  <w:marLeft w:val="0"/>
                                  <w:marRight w:val="0"/>
                                  <w:marTop w:val="0"/>
                                  <w:marBottom w:val="0"/>
                                  <w:divBdr>
                                    <w:top w:val="none" w:sz="0" w:space="0" w:color="auto"/>
                                    <w:left w:val="none" w:sz="0" w:space="0" w:color="auto"/>
                                    <w:bottom w:val="none" w:sz="0" w:space="0" w:color="auto"/>
                                    <w:right w:val="none" w:sz="0" w:space="0" w:color="auto"/>
                                  </w:divBdr>
                                  <w:divsChild>
                                    <w:div w:id="474179402">
                                      <w:marLeft w:val="0"/>
                                      <w:marRight w:val="0"/>
                                      <w:marTop w:val="0"/>
                                      <w:marBottom w:val="0"/>
                                      <w:divBdr>
                                        <w:top w:val="none" w:sz="0" w:space="0" w:color="auto"/>
                                        <w:left w:val="none" w:sz="0" w:space="0" w:color="auto"/>
                                        <w:bottom w:val="none" w:sz="0" w:space="0" w:color="auto"/>
                                        <w:right w:val="none" w:sz="0" w:space="0" w:color="auto"/>
                                      </w:divBdr>
                                      <w:divsChild>
                                        <w:div w:id="603151254">
                                          <w:marLeft w:val="0"/>
                                          <w:marRight w:val="0"/>
                                          <w:marTop w:val="0"/>
                                          <w:marBottom w:val="0"/>
                                          <w:divBdr>
                                            <w:top w:val="none" w:sz="0" w:space="0" w:color="auto"/>
                                            <w:left w:val="none" w:sz="0" w:space="0" w:color="auto"/>
                                            <w:bottom w:val="none" w:sz="0" w:space="0" w:color="auto"/>
                                            <w:right w:val="none" w:sz="0" w:space="0" w:color="auto"/>
                                          </w:divBdr>
                                          <w:divsChild>
                                            <w:div w:id="91373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3520367">
          <w:marLeft w:val="0"/>
          <w:marRight w:val="0"/>
          <w:marTop w:val="0"/>
          <w:marBottom w:val="0"/>
          <w:divBdr>
            <w:top w:val="none" w:sz="0" w:space="0" w:color="auto"/>
            <w:left w:val="none" w:sz="0" w:space="0" w:color="auto"/>
            <w:bottom w:val="none" w:sz="0" w:space="0" w:color="auto"/>
            <w:right w:val="none" w:sz="0" w:space="0" w:color="auto"/>
          </w:divBdr>
          <w:divsChild>
            <w:div w:id="1684016641">
              <w:marLeft w:val="0"/>
              <w:marRight w:val="0"/>
              <w:marTop w:val="0"/>
              <w:marBottom w:val="0"/>
              <w:divBdr>
                <w:top w:val="none" w:sz="0" w:space="0" w:color="auto"/>
                <w:left w:val="none" w:sz="0" w:space="0" w:color="auto"/>
                <w:bottom w:val="none" w:sz="0" w:space="0" w:color="auto"/>
                <w:right w:val="none" w:sz="0" w:space="0" w:color="auto"/>
              </w:divBdr>
              <w:divsChild>
                <w:div w:id="2008165482">
                  <w:marLeft w:val="0"/>
                  <w:marRight w:val="0"/>
                  <w:marTop w:val="0"/>
                  <w:marBottom w:val="0"/>
                  <w:divBdr>
                    <w:top w:val="none" w:sz="0" w:space="0" w:color="auto"/>
                    <w:left w:val="none" w:sz="0" w:space="0" w:color="auto"/>
                    <w:bottom w:val="none" w:sz="0" w:space="0" w:color="auto"/>
                    <w:right w:val="none" w:sz="0" w:space="0" w:color="auto"/>
                  </w:divBdr>
                  <w:divsChild>
                    <w:div w:id="327442752">
                      <w:marLeft w:val="0"/>
                      <w:marRight w:val="0"/>
                      <w:marTop w:val="0"/>
                      <w:marBottom w:val="0"/>
                      <w:divBdr>
                        <w:top w:val="none" w:sz="0" w:space="0" w:color="auto"/>
                        <w:left w:val="none" w:sz="0" w:space="0" w:color="auto"/>
                        <w:bottom w:val="none" w:sz="0" w:space="0" w:color="auto"/>
                        <w:right w:val="none" w:sz="0" w:space="0" w:color="auto"/>
                      </w:divBdr>
                      <w:divsChild>
                        <w:div w:id="1524897604">
                          <w:marLeft w:val="0"/>
                          <w:marRight w:val="0"/>
                          <w:marTop w:val="0"/>
                          <w:marBottom w:val="0"/>
                          <w:divBdr>
                            <w:top w:val="none" w:sz="0" w:space="0" w:color="auto"/>
                            <w:left w:val="none" w:sz="0" w:space="0" w:color="auto"/>
                            <w:bottom w:val="none" w:sz="0" w:space="0" w:color="auto"/>
                            <w:right w:val="none" w:sz="0" w:space="0" w:color="auto"/>
                          </w:divBdr>
                          <w:divsChild>
                            <w:div w:id="2107800030">
                              <w:marLeft w:val="0"/>
                              <w:marRight w:val="0"/>
                              <w:marTop w:val="0"/>
                              <w:marBottom w:val="0"/>
                              <w:divBdr>
                                <w:top w:val="none" w:sz="0" w:space="0" w:color="auto"/>
                                <w:left w:val="none" w:sz="0" w:space="0" w:color="auto"/>
                                <w:bottom w:val="none" w:sz="0" w:space="0" w:color="auto"/>
                                <w:right w:val="none" w:sz="0" w:space="0" w:color="auto"/>
                              </w:divBdr>
                              <w:divsChild>
                                <w:div w:id="1515342856">
                                  <w:marLeft w:val="0"/>
                                  <w:marRight w:val="0"/>
                                  <w:marTop w:val="0"/>
                                  <w:marBottom w:val="0"/>
                                  <w:divBdr>
                                    <w:top w:val="none" w:sz="0" w:space="0" w:color="auto"/>
                                    <w:left w:val="none" w:sz="0" w:space="0" w:color="auto"/>
                                    <w:bottom w:val="none" w:sz="0" w:space="0" w:color="auto"/>
                                    <w:right w:val="none" w:sz="0" w:space="0" w:color="auto"/>
                                  </w:divBdr>
                                  <w:divsChild>
                                    <w:div w:id="171090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0891814">
      <w:bodyDiv w:val="1"/>
      <w:marLeft w:val="0"/>
      <w:marRight w:val="0"/>
      <w:marTop w:val="0"/>
      <w:marBottom w:val="0"/>
      <w:divBdr>
        <w:top w:val="none" w:sz="0" w:space="0" w:color="auto"/>
        <w:left w:val="none" w:sz="0" w:space="0" w:color="auto"/>
        <w:bottom w:val="none" w:sz="0" w:space="0" w:color="auto"/>
        <w:right w:val="none" w:sz="0" w:space="0" w:color="auto"/>
      </w:divBdr>
    </w:div>
    <w:div w:id="1624454987">
      <w:bodyDiv w:val="1"/>
      <w:marLeft w:val="0"/>
      <w:marRight w:val="0"/>
      <w:marTop w:val="0"/>
      <w:marBottom w:val="0"/>
      <w:divBdr>
        <w:top w:val="none" w:sz="0" w:space="0" w:color="auto"/>
        <w:left w:val="none" w:sz="0" w:space="0" w:color="auto"/>
        <w:bottom w:val="none" w:sz="0" w:space="0" w:color="auto"/>
        <w:right w:val="none" w:sz="0" w:space="0" w:color="auto"/>
      </w:divBdr>
    </w:div>
    <w:div w:id="1648702325">
      <w:bodyDiv w:val="1"/>
      <w:marLeft w:val="0"/>
      <w:marRight w:val="0"/>
      <w:marTop w:val="0"/>
      <w:marBottom w:val="0"/>
      <w:divBdr>
        <w:top w:val="none" w:sz="0" w:space="0" w:color="auto"/>
        <w:left w:val="none" w:sz="0" w:space="0" w:color="auto"/>
        <w:bottom w:val="none" w:sz="0" w:space="0" w:color="auto"/>
        <w:right w:val="none" w:sz="0" w:space="0" w:color="auto"/>
      </w:divBdr>
    </w:div>
    <w:div w:id="1659916479">
      <w:bodyDiv w:val="1"/>
      <w:marLeft w:val="0"/>
      <w:marRight w:val="0"/>
      <w:marTop w:val="0"/>
      <w:marBottom w:val="0"/>
      <w:divBdr>
        <w:top w:val="none" w:sz="0" w:space="0" w:color="auto"/>
        <w:left w:val="none" w:sz="0" w:space="0" w:color="auto"/>
        <w:bottom w:val="none" w:sz="0" w:space="0" w:color="auto"/>
        <w:right w:val="none" w:sz="0" w:space="0" w:color="auto"/>
      </w:divBdr>
      <w:divsChild>
        <w:div w:id="987632843">
          <w:marLeft w:val="0"/>
          <w:marRight w:val="0"/>
          <w:marTop w:val="0"/>
          <w:marBottom w:val="0"/>
          <w:divBdr>
            <w:top w:val="none" w:sz="0" w:space="0" w:color="auto"/>
            <w:left w:val="none" w:sz="0" w:space="0" w:color="auto"/>
            <w:bottom w:val="none" w:sz="0" w:space="0" w:color="auto"/>
            <w:right w:val="none" w:sz="0" w:space="0" w:color="auto"/>
          </w:divBdr>
          <w:divsChild>
            <w:div w:id="929972697">
              <w:marLeft w:val="0"/>
              <w:marRight w:val="0"/>
              <w:marTop w:val="0"/>
              <w:marBottom w:val="0"/>
              <w:divBdr>
                <w:top w:val="none" w:sz="0" w:space="0" w:color="auto"/>
                <w:left w:val="none" w:sz="0" w:space="0" w:color="auto"/>
                <w:bottom w:val="none" w:sz="0" w:space="0" w:color="auto"/>
                <w:right w:val="none" w:sz="0" w:space="0" w:color="auto"/>
              </w:divBdr>
              <w:divsChild>
                <w:div w:id="1171993061">
                  <w:marLeft w:val="0"/>
                  <w:marRight w:val="0"/>
                  <w:marTop w:val="0"/>
                  <w:marBottom w:val="0"/>
                  <w:divBdr>
                    <w:top w:val="none" w:sz="0" w:space="0" w:color="auto"/>
                    <w:left w:val="none" w:sz="0" w:space="0" w:color="auto"/>
                    <w:bottom w:val="none" w:sz="0" w:space="0" w:color="auto"/>
                    <w:right w:val="none" w:sz="0" w:space="0" w:color="auto"/>
                  </w:divBdr>
                  <w:divsChild>
                    <w:div w:id="259023125">
                      <w:marLeft w:val="0"/>
                      <w:marRight w:val="0"/>
                      <w:marTop w:val="0"/>
                      <w:marBottom w:val="0"/>
                      <w:divBdr>
                        <w:top w:val="none" w:sz="0" w:space="0" w:color="auto"/>
                        <w:left w:val="none" w:sz="0" w:space="0" w:color="auto"/>
                        <w:bottom w:val="none" w:sz="0" w:space="0" w:color="auto"/>
                        <w:right w:val="none" w:sz="0" w:space="0" w:color="auto"/>
                      </w:divBdr>
                    </w:div>
                    <w:div w:id="29275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227423">
          <w:marLeft w:val="0"/>
          <w:marRight w:val="0"/>
          <w:marTop w:val="0"/>
          <w:marBottom w:val="0"/>
          <w:divBdr>
            <w:top w:val="none" w:sz="0" w:space="0" w:color="auto"/>
            <w:left w:val="none" w:sz="0" w:space="0" w:color="auto"/>
            <w:bottom w:val="none" w:sz="0" w:space="0" w:color="auto"/>
            <w:right w:val="none" w:sz="0" w:space="0" w:color="auto"/>
          </w:divBdr>
          <w:divsChild>
            <w:div w:id="1749108346">
              <w:marLeft w:val="0"/>
              <w:marRight w:val="0"/>
              <w:marTop w:val="0"/>
              <w:marBottom w:val="0"/>
              <w:divBdr>
                <w:top w:val="none" w:sz="0" w:space="0" w:color="auto"/>
                <w:left w:val="none" w:sz="0" w:space="0" w:color="auto"/>
                <w:bottom w:val="none" w:sz="0" w:space="0" w:color="auto"/>
                <w:right w:val="none" w:sz="0" w:space="0" w:color="auto"/>
              </w:divBdr>
              <w:divsChild>
                <w:div w:id="1975480063">
                  <w:marLeft w:val="0"/>
                  <w:marRight w:val="0"/>
                  <w:marTop w:val="0"/>
                  <w:marBottom w:val="0"/>
                  <w:divBdr>
                    <w:top w:val="none" w:sz="0" w:space="0" w:color="auto"/>
                    <w:left w:val="none" w:sz="0" w:space="0" w:color="auto"/>
                    <w:bottom w:val="none" w:sz="0" w:space="0" w:color="auto"/>
                    <w:right w:val="none" w:sz="0" w:space="0" w:color="auto"/>
                  </w:divBdr>
                  <w:divsChild>
                    <w:div w:id="232592584">
                      <w:marLeft w:val="0"/>
                      <w:marRight w:val="0"/>
                      <w:marTop w:val="0"/>
                      <w:marBottom w:val="0"/>
                      <w:divBdr>
                        <w:top w:val="none" w:sz="0" w:space="0" w:color="auto"/>
                        <w:left w:val="none" w:sz="0" w:space="0" w:color="auto"/>
                        <w:bottom w:val="none" w:sz="0" w:space="0" w:color="auto"/>
                        <w:right w:val="none" w:sz="0" w:space="0" w:color="auto"/>
                      </w:divBdr>
                    </w:div>
                    <w:div w:id="114262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712054">
      <w:bodyDiv w:val="1"/>
      <w:marLeft w:val="0"/>
      <w:marRight w:val="0"/>
      <w:marTop w:val="0"/>
      <w:marBottom w:val="0"/>
      <w:divBdr>
        <w:top w:val="none" w:sz="0" w:space="0" w:color="auto"/>
        <w:left w:val="none" w:sz="0" w:space="0" w:color="auto"/>
        <w:bottom w:val="none" w:sz="0" w:space="0" w:color="auto"/>
        <w:right w:val="none" w:sz="0" w:space="0" w:color="auto"/>
      </w:divBdr>
      <w:divsChild>
        <w:div w:id="1797527873">
          <w:marLeft w:val="0"/>
          <w:marRight w:val="0"/>
          <w:marTop w:val="0"/>
          <w:marBottom w:val="0"/>
          <w:divBdr>
            <w:top w:val="none" w:sz="0" w:space="0" w:color="auto"/>
            <w:left w:val="none" w:sz="0" w:space="0" w:color="auto"/>
            <w:bottom w:val="none" w:sz="0" w:space="0" w:color="auto"/>
            <w:right w:val="none" w:sz="0" w:space="0" w:color="auto"/>
          </w:divBdr>
          <w:divsChild>
            <w:div w:id="1097628940">
              <w:marLeft w:val="0"/>
              <w:marRight w:val="0"/>
              <w:marTop w:val="0"/>
              <w:marBottom w:val="0"/>
              <w:divBdr>
                <w:top w:val="none" w:sz="0" w:space="0" w:color="auto"/>
                <w:left w:val="none" w:sz="0" w:space="0" w:color="auto"/>
                <w:bottom w:val="none" w:sz="0" w:space="0" w:color="auto"/>
                <w:right w:val="none" w:sz="0" w:space="0" w:color="auto"/>
              </w:divBdr>
              <w:divsChild>
                <w:div w:id="1847013287">
                  <w:marLeft w:val="0"/>
                  <w:marRight w:val="0"/>
                  <w:marTop w:val="0"/>
                  <w:marBottom w:val="0"/>
                  <w:divBdr>
                    <w:top w:val="none" w:sz="0" w:space="0" w:color="auto"/>
                    <w:left w:val="none" w:sz="0" w:space="0" w:color="auto"/>
                    <w:bottom w:val="none" w:sz="0" w:space="0" w:color="auto"/>
                    <w:right w:val="none" w:sz="0" w:space="0" w:color="auto"/>
                  </w:divBdr>
                  <w:divsChild>
                    <w:div w:id="853499810">
                      <w:marLeft w:val="0"/>
                      <w:marRight w:val="0"/>
                      <w:marTop w:val="0"/>
                      <w:marBottom w:val="0"/>
                      <w:divBdr>
                        <w:top w:val="none" w:sz="0" w:space="0" w:color="auto"/>
                        <w:left w:val="none" w:sz="0" w:space="0" w:color="auto"/>
                        <w:bottom w:val="none" w:sz="0" w:space="0" w:color="auto"/>
                        <w:right w:val="none" w:sz="0" w:space="0" w:color="auto"/>
                      </w:divBdr>
                      <w:divsChild>
                        <w:div w:id="451284347">
                          <w:marLeft w:val="0"/>
                          <w:marRight w:val="0"/>
                          <w:marTop w:val="0"/>
                          <w:marBottom w:val="0"/>
                          <w:divBdr>
                            <w:top w:val="none" w:sz="0" w:space="0" w:color="auto"/>
                            <w:left w:val="none" w:sz="0" w:space="0" w:color="auto"/>
                            <w:bottom w:val="none" w:sz="0" w:space="0" w:color="auto"/>
                            <w:right w:val="none" w:sz="0" w:space="0" w:color="auto"/>
                          </w:divBdr>
                          <w:divsChild>
                            <w:div w:id="333994731">
                              <w:marLeft w:val="0"/>
                              <w:marRight w:val="0"/>
                              <w:marTop w:val="0"/>
                              <w:marBottom w:val="0"/>
                              <w:divBdr>
                                <w:top w:val="none" w:sz="0" w:space="0" w:color="auto"/>
                                <w:left w:val="none" w:sz="0" w:space="0" w:color="auto"/>
                                <w:bottom w:val="none" w:sz="0" w:space="0" w:color="auto"/>
                                <w:right w:val="none" w:sz="0" w:space="0" w:color="auto"/>
                              </w:divBdr>
                              <w:divsChild>
                                <w:div w:id="924143942">
                                  <w:marLeft w:val="0"/>
                                  <w:marRight w:val="0"/>
                                  <w:marTop w:val="0"/>
                                  <w:marBottom w:val="0"/>
                                  <w:divBdr>
                                    <w:top w:val="none" w:sz="0" w:space="0" w:color="auto"/>
                                    <w:left w:val="none" w:sz="0" w:space="0" w:color="auto"/>
                                    <w:bottom w:val="none" w:sz="0" w:space="0" w:color="auto"/>
                                    <w:right w:val="none" w:sz="0" w:space="0" w:color="auto"/>
                                  </w:divBdr>
                                  <w:divsChild>
                                    <w:div w:id="184681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5495715">
      <w:bodyDiv w:val="1"/>
      <w:marLeft w:val="0"/>
      <w:marRight w:val="0"/>
      <w:marTop w:val="0"/>
      <w:marBottom w:val="0"/>
      <w:divBdr>
        <w:top w:val="none" w:sz="0" w:space="0" w:color="auto"/>
        <w:left w:val="none" w:sz="0" w:space="0" w:color="auto"/>
        <w:bottom w:val="none" w:sz="0" w:space="0" w:color="auto"/>
        <w:right w:val="none" w:sz="0" w:space="0" w:color="auto"/>
      </w:divBdr>
    </w:div>
    <w:div w:id="1698701605">
      <w:bodyDiv w:val="1"/>
      <w:marLeft w:val="0"/>
      <w:marRight w:val="0"/>
      <w:marTop w:val="0"/>
      <w:marBottom w:val="0"/>
      <w:divBdr>
        <w:top w:val="none" w:sz="0" w:space="0" w:color="auto"/>
        <w:left w:val="none" w:sz="0" w:space="0" w:color="auto"/>
        <w:bottom w:val="none" w:sz="0" w:space="0" w:color="auto"/>
        <w:right w:val="none" w:sz="0" w:space="0" w:color="auto"/>
      </w:divBdr>
    </w:div>
    <w:div w:id="1700662074">
      <w:bodyDiv w:val="1"/>
      <w:marLeft w:val="0"/>
      <w:marRight w:val="0"/>
      <w:marTop w:val="0"/>
      <w:marBottom w:val="0"/>
      <w:divBdr>
        <w:top w:val="none" w:sz="0" w:space="0" w:color="auto"/>
        <w:left w:val="none" w:sz="0" w:space="0" w:color="auto"/>
        <w:bottom w:val="none" w:sz="0" w:space="0" w:color="auto"/>
        <w:right w:val="none" w:sz="0" w:space="0" w:color="auto"/>
      </w:divBdr>
    </w:div>
    <w:div w:id="1704666795">
      <w:bodyDiv w:val="1"/>
      <w:marLeft w:val="0"/>
      <w:marRight w:val="0"/>
      <w:marTop w:val="0"/>
      <w:marBottom w:val="0"/>
      <w:divBdr>
        <w:top w:val="none" w:sz="0" w:space="0" w:color="auto"/>
        <w:left w:val="none" w:sz="0" w:space="0" w:color="auto"/>
        <w:bottom w:val="none" w:sz="0" w:space="0" w:color="auto"/>
        <w:right w:val="none" w:sz="0" w:space="0" w:color="auto"/>
      </w:divBdr>
    </w:div>
    <w:div w:id="1715739844">
      <w:bodyDiv w:val="1"/>
      <w:marLeft w:val="0"/>
      <w:marRight w:val="0"/>
      <w:marTop w:val="0"/>
      <w:marBottom w:val="0"/>
      <w:divBdr>
        <w:top w:val="none" w:sz="0" w:space="0" w:color="auto"/>
        <w:left w:val="none" w:sz="0" w:space="0" w:color="auto"/>
        <w:bottom w:val="none" w:sz="0" w:space="0" w:color="auto"/>
        <w:right w:val="none" w:sz="0" w:space="0" w:color="auto"/>
      </w:divBdr>
      <w:divsChild>
        <w:div w:id="663165313">
          <w:marLeft w:val="0"/>
          <w:marRight w:val="0"/>
          <w:marTop w:val="0"/>
          <w:marBottom w:val="0"/>
          <w:divBdr>
            <w:top w:val="none" w:sz="0" w:space="0" w:color="auto"/>
            <w:left w:val="none" w:sz="0" w:space="0" w:color="auto"/>
            <w:bottom w:val="none" w:sz="0" w:space="0" w:color="auto"/>
            <w:right w:val="none" w:sz="0" w:space="0" w:color="auto"/>
          </w:divBdr>
          <w:divsChild>
            <w:div w:id="980228906">
              <w:marLeft w:val="0"/>
              <w:marRight w:val="0"/>
              <w:marTop w:val="0"/>
              <w:marBottom w:val="0"/>
              <w:divBdr>
                <w:top w:val="none" w:sz="0" w:space="0" w:color="auto"/>
                <w:left w:val="none" w:sz="0" w:space="0" w:color="auto"/>
                <w:bottom w:val="none" w:sz="0" w:space="0" w:color="auto"/>
                <w:right w:val="none" w:sz="0" w:space="0" w:color="auto"/>
              </w:divBdr>
              <w:divsChild>
                <w:div w:id="807824343">
                  <w:marLeft w:val="0"/>
                  <w:marRight w:val="0"/>
                  <w:marTop w:val="0"/>
                  <w:marBottom w:val="0"/>
                  <w:divBdr>
                    <w:top w:val="none" w:sz="0" w:space="0" w:color="auto"/>
                    <w:left w:val="none" w:sz="0" w:space="0" w:color="auto"/>
                    <w:bottom w:val="none" w:sz="0" w:space="0" w:color="auto"/>
                    <w:right w:val="none" w:sz="0" w:space="0" w:color="auto"/>
                  </w:divBdr>
                  <w:divsChild>
                    <w:div w:id="98107757">
                      <w:marLeft w:val="0"/>
                      <w:marRight w:val="0"/>
                      <w:marTop w:val="0"/>
                      <w:marBottom w:val="0"/>
                      <w:divBdr>
                        <w:top w:val="none" w:sz="0" w:space="0" w:color="auto"/>
                        <w:left w:val="none" w:sz="0" w:space="0" w:color="auto"/>
                        <w:bottom w:val="none" w:sz="0" w:space="0" w:color="auto"/>
                        <w:right w:val="none" w:sz="0" w:space="0" w:color="auto"/>
                      </w:divBdr>
                      <w:divsChild>
                        <w:div w:id="2117945292">
                          <w:marLeft w:val="0"/>
                          <w:marRight w:val="0"/>
                          <w:marTop w:val="0"/>
                          <w:marBottom w:val="0"/>
                          <w:divBdr>
                            <w:top w:val="none" w:sz="0" w:space="0" w:color="auto"/>
                            <w:left w:val="none" w:sz="0" w:space="0" w:color="auto"/>
                            <w:bottom w:val="none" w:sz="0" w:space="0" w:color="auto"/>
                            <w:right w:val="none" w:sz="0" w:space="0" w:color="auto"/>
                          </w:divBdr>
                          <w:divsChild>
                            <w:div w:id="1764690084">
                              <w:marLeft w:val="0"/>
                              <w:marRight w:val="0"/>
                              <w:marTop w:val="0"/>
                              <w:marBottom w:val="0"/>
                              <w:divBdr>
                                <w:top w:val="none" w:sz="0" w:space="0" w:color="auto"/>
                                <w:left w:val="none" w:sz="0" w:space="0" w:color="auto"/>
                                <w:bottom w:val="none" w:sz="0" w:space="0" w:color="auto"/>
                                <w:right w:val="none" w:sz="0" w:space="0" w:color="auto"/>
                              </w:divBdr>
                              <w:divsChild>
                                <w:div w:id="1518425737">
                                  <w:marLeft w:val="0"/>
                                  <w:marRight w:val="0"/>
                                  <w:marTop w:val="0"/>
                                  <w:marBottom w:val="0"/>
                                  <w:divBdr>
                                    <w:top w:val="none" w:sz="0" w:space="0" w:color="auto"/>
                                    <w:left w:val="none" w:sz="0" w:space="0" w:color="auto"/>
                                    <w:bottom w:val="none" w:sz="0" w:space="0" w:color="auto"/>
                                    <w:right w:val="none" w:sz="0" w:space="0" w:color="auto"/>
                                  </w:divBdr>
                                  <w:divsChild>
                                    <w:div w:id="363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1392703">
      <w:bodyDiv w:val="1"/>
      <w:marLeft w:val="0"/>
      <w:marRight w:val="0"/>
      <w:marTop w:val="0"/>
      <w:marBottom w:val="0"/>
      <w:divBdr>
        <w:top w:val="none" w:sz="0" w:space="0" w:color="auto"/>
        <w:left w:val="none" w:sz="0" w:space="0" w:color="auto"/>
        <w:bottom w:val="none" w:sz="0" w:space="0" w:color="auto"/>
        <w:right w:val="none" w:sz="0" w:space="0" w:color="auto"/>
      </w:divBdr>
      <w:divsChild>
        <w:div w:id="908148223">
          <w:marLeft w:val="0"/>
          <w:marRight w:val="0"/>
          <w:marTop w:val="0"/>
          <w:marBottom w:val="0"/>
          <w:divBdr>
            <w:top w:val="none" w:sz="0" w:space="0" w:color="auto"/>
            <w:left w:val="none" w:sz="0" w:space="0" w:color="auto"/>
            <w:bottom w:val="none" w:sz="0" w:space="0" w:color="auto"/>
            <w:right w:val="none" w:sz="0" w:space="0" w:color="auto"/>
          </w:divBdr>
          <w:divsChild>
            <w:div w:id="1282222021">
              <w:marLeft w:val="0"/>
              <w:marRight w:val="0"/>
              <w:marTop w:val="0"/>
              <w:marBottom w:val="0"/>
              <w:divBdr>
                <w:top w:val="none" w:sz="0" w:space="0" w:color="auto"/>
                <w:left w:val="none" w:sz="0" w:space="0" w:color="auto"/>
                <w:bottom w:val="none" w:sz="0" w:space="0" w:color="auto"/>
                <w:right w:val="none" w:sz="0" w:space="0" w:color="auto"/>
              </w:divBdr>
              <w:divsChild>
                <w:div w:id="851996305">
                  <w:marLeft w:val="0"/>
                  <w:marRight w:val="0"/>
                  <w:marTop w:val="0"/>
                  <w:marBottom w:val="0"/>
                  <w:divBdr>
                    <w:top w:val="none" w:sz="0" w:space="0" w:color="auto"/>
                    <w:left w:val="none" w:sz="0" w:space="0" w:color="auto"/>
                    <w:bottom w:val="none" w:sz="0" w:space="0" w:color="auto"/>
                    <w:right w:val="none" w:sz="0" w:space="0" w:color="auto"/>
                  </w:divBdr>
                  <w:divsChild>
                    <w:div w:id="413086788">
                      <w:marLeft w:val="0"/>
                      <w:marRight w:val="0"/>
                      <w:marTop w:val="0"/>
                      <w:marBottom w:val="0"/>
                      <w:divBdr>
                        <w:top w:val="none" w:sz="0" w:space="0" w:color="auto"/>
                        <w:left w:val="none" w:sz="0" w:space="0" w:color="auto"/>
                        <w:bottom w:val="none" w:sz="0" w:space="0" w:color="auto"/>
                        <w:right w:val="none" w:sz="0" w:space="0" w:color="auto"/>
                      </w:divBdr>
                      <w:divsChild>
                        <w:div w:id="1990551353">
                          <w:marLeft w:val="0"/>
                          <w:marRight w:val="0"/>
                          <w:marTop w:val="0"/>
                          <w:marBottom w:val="0"/>
                          <w:divBdr>
                            <w:top w:val="none" w:sz="0" w:space="0" w:color="auto"/>
                            <w:left w:val="none" w:sz="0" w:space="0" w:color="auto"/>
                            <w:bottom w:val="none" w:sz="0" w:space="0" w:color="auto"/>
                            <w:right w:val="none" w:sz="0" w:space="0" w:color="auto"/>
                          </w:divBdr>
                          <w:divsChild>
                            <w:div w:id="354501480">
                              <w:marLeft w:val="0"/>
                              <w:marRight w:val="0"/>
                              <w:marTop w:val="0"/>
                              <w:marBottom w:val="0"/>
                              <w:divBdr>
                                <w:top w:val="none" w:sz="0" w:space="0" w:color="auto"/>
                                <w:left w:val="none" w:sz="0" w:space="0" w:color="auto"/>
                                <w:bottom w:val="none" w:sz="0" w:space="0" w:color="auto"/>
                                <w:right w:val="none" w:sz="0" w:space="0" w:color="auto"/>
                              </w:divBdr>
                              <w:divsChild>
                                <w:div w:id="421724484">
                                  <w:marLeft w:val="0"/>
                                  <w:marRight w:val="0"/>
                                  <w:marTop w:val="0"/>
                                  <w:marBottom w:val="0"/>
                                  <w:divBdr>
                                    <w:top w:val="none" w:sz="0" w:space="0" w:color="auto"/>
                                    <w:left w:val="none" w:sz="0" w:space="0" w:color="auto"/>
                                    <w:bottom w:val="none" w:sz="0" w:space="0" w:color="auto"/>
                                    <w:right w:val="none" w:sz="0" w:space="0" w:color="auto"/>
                                  </w:divBdr>
                                  <w:divsChild>
                                    <w:div w:id="156140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2450839">
      <w:bodyDiv w:val="1"/>
      <w:marLeft w:val="0"/>
      <w:marRight w:val="0"/>
      <w:marTop w:val="0"/>
      <w:marBottom w:val="0"/>
      <w:divBdr>
        <w:top w:val="none" w:sz="0" w:space="0" w:color="auto"/>
        <w:left w:val="none" w:sz="0" w:space="0" w:color="auto"/>
        <w:bottom w:val="none" w:sz="0" w:space="0" w:color="auto"/>
        <w:right w:val="none" w:sz="0" w:space="0" w:color="auto"/>
      </w:divBdr>
      <w:divsChild>
        <w:div w:id="440757963">
          <w:marLeft w:val="0"/>
          <w:marRight w:val="0"/>
          <w:marTop w:val="0"/>
          <w:marBottom w:val="0"/>
          <w:divBdr>
            <w:top w:val="none" w:sz="0" w:space="0" w:color="auto"/>
            <w:left w:val="none" w:sz="0" w:space="0" w:color="auto"/>
            <w:bottom w:val="none" w:sz="0" w:space="0" w:color="auto"/>
            <w:right w:val="none" w:sz="0" w:space="0" w:color="auto"/>
          </w:divBdr>
          <w:divsChild>
            <w:div w:id="1965496185">
              <w:marLeft w:val="0"/>
              <w:marRight w:val="0"/>
              <w:marTop w:val="0"/>
              <w:marBottom w:val="0"/>
              <w:divBdr>
                <w:top w:val="none" w:sz="0" w:space="0" w:color="auto"/>
                <w:left w:val="none" w:sz="0" w:space="0" w:color="auto"/>
                <w:bottom w:val="none" w:sz="0" w:space="0" w:color="auto"/>
                <w:right w:val="none" w:sz="0" w:space="0" w:color="auto"/>
              </w:divBdr>
              <w:divsChild>
                <w:div w:id="51856528">
                  <w:marLeft w:val="0"/>
                  <w:marRight w:val="0"/>
                  <w:marTop w:val="0"/>
                  <w:marBottom w:val="0"/>
                  <w:divBdr>
                    <w:top w:val="none" w:sz="0" w:space="0" w:color="auto"/>
                    <w:left w:val="none" w:sz="0" w:space="0" w:color="auto"/>
                    <w:bottom w:val="none" w:sz="0" w:space="0" w:color="auto"/>
                    <w:right w:val="none" w:sz="0" w:space="0" w:color="auto"/>
                  </w:divBdr>
                  <w:divsChild>
                    <w:div w:id="1352411129">
                      <w:marLeft w:val="0"/>
                      <w:marRight w:val="0"/>
                      <w:marTop w:val="0"/>
                      <w:marBottom w:val="0"/>
                      <w:divBdr>
                        <w:top w:val="none" w:sz="0" w:space="0" w:color="auto"/>
                        <w:left w:val="none" w:sz="0" w:space="0" w:color="auto"/>
                        <w:bottom w:val="none" w:sz="0" w:space="0" w:color="auto"/>
                        <w:right w:val="none" w:sz="0" w:space="0" w:color="auto"/>
                      </w:divBdr>
                      <w:divsChild>
                        <w:div w:id="429467096">
                          <w:marLeft w:val="0"/>
                          <w:marRight w:val="0"/>
                          <w:marTop w:val="0"/>
                          <w:marBottom w:val="0"/>
                          <w:divBdr>
                            <w:top w:val="none" w:sz="0" w:space="0" w:color="auto"/>
                            <w:left w:val="none" w:sz="0" w:space="0" w:color="auto"/>
                            <w:bottom w:val="none" w:sz="0" w:space="0" w:color="auto"/>
                            <w:right w:val="none" w:sz="0" w:space="0" w:color="auto"/>
                          </w:divBdr>
                          <w:divsChild>
                            <w:div w:id="37121422">
                              <w:marLeft w:val="0"/>
                              <w:marRight w:val="0"/>
                              <w:marTop w:val="0"/>
                              <w:marBottom w:val="0"/>
                              <w:divBdr>
                                <w:top w:val="none" w:sz="0" w:space="0" w:color="auto"/>
                                <w:left w:val="none" w:sz="0" w:space="0" w:color="auto"/>
                                <w:bottom w:val="none" w:sz="0" w:space="0" w:color="auto"/>
                                <w:right w:val="none" w:sz="0" w:space="0" w:color="auto"/>
                              </w:divBdr>
                              <w:divsChild>
                                <w:div w:id="173612084">
                                  <w:marLeft w:val="0"/>
                                  <w:marRight w:val="0"/>
                                  <w:marTop w:val="0"/>
                                  <w:marBottom w:val="0"/>
                                  <w:divBdr>
                                    <w:top w:val="none" w:sz="0" w:space="0" w:color="auto"/>
                                    <w:left w:val="none" w:sz="0" w:space="0" w:color="auto"/>
                                    <w:bottom w:val="none" w:sz="0" w:space="0" w:color="auto"/>
                                    <w:right w:val="none" w:sz="0" w:space="0" w:color="auto"/>
                                  </w:divBdr>
                                  <w:divsChild>
                                    <w:div w:id="1244684513">
                                      <w:marLeft w:val="0"/>
                                      <w:marRight w:val="0"/>
                                      <w:marTop w:val="0"/>
                                      <w:marBottom w:val="0"/>
                                      <w:divBdr>
                                        <w:top w:val="none" w:sz="0" w:space="0" w:color="auto"/>
                                        <w:left w:val="none" w:sz="0" w:space="0" w:color="auto"/>
                                        <w:bottom w:val="none" w:sz="0" w:space="0" w:color="auto"/>
                                        <w:right w:val="none" w:sz="0" w:space="0" w:color="auto"/>
                                      </w:divBdr>
                                    </w:div>
                                    <w:div w:id="1757555031">
                                      <w:marLeft w:val="0"/>
                                      <w:marRight w:val="0"/>
                                      <w:marTop w:val="0"/>
                                      <w:marBottom w:val="0"/>
                                      <w:divBdr>
                                        <w:top w:val="none" w:sz="0" w:space="0" w:color="auto"/>
                                        <w:left w:val="none" w:sz="0" w:space="0" w:color="auto"/>
                                        <w:bottom w:val="none" w:sz="0" w:space="0" w:color="auto"/>
                                        <w:right w:val="none" w:sz="0" w:space="0" w:color="auto"/>
                                      </w:divBdr>
                                      <w:divsChild>
                                        <w:div w:id="77144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9012339">
          <w:marLeft w:val="0"/>
          <w:marRight w:val="0"/>
          <w:marTop w:val="0"/>
          <w:marBottom w:val="0"/>
          <w:divBdr>
            <w:top w:val="none" w:sz="0" w:space="0" w:color="auto"/>
            <w:left w:val="none" w:sz="0" w:space="0" w:color="auto"/>
            <w:bottom w:val="none" w:sz="0" w:space="0" w:color="auto"/>
            <w:right w:val="none" w:sz="0" w:space="0" w:color="auto"/>
          </w:divBdr>
        </w:div>
      </w:divsChild>
    </w:div>
    <w:div w:id="1885949608">
      <w:bodyDiv w:val="1"/>
      <w:marLeft w:val="0"/>
      <w:marRight w:val="0"/>
      <w:marTop w:val="0"/>
      <w:marBottom w:val="0"/>
      <w:divBdr>
        <w:top w:val="none" w:sz="0" w:space="0" w:color="auto"/>
        <w:left w:val="none" w:sz="0" w:space="0" w:color="auto"/>
        <w:bottom w:val="none" w:sz="0" w:space="0" w:color="auto"/>
        <w:right w:val="none" w:sz="0" w:space="0" w:color="auto"/>
      </w:divBdr>
    </w:div>
    <w:div w:id="1892765470">
      <w:bodyDiv w:val="1"/>
      <w:marLeft w:val="0"/>
      <w:marRight w:val="0"/>
      <w:marTop w:val="0"/>
      <w:marBottom w:val="0"/>
      <w:divBdr>
        <w:top w:val="none" w:sz="0" w:space="0" w:color="auto"/>
        <w:left w:val="none" w:sz="0" w:space="0" w:color="auto"/>
        <w:bottom w:val="none" w:sz="0" w:space="0" w:color="auto"/>
        <w:right w:val="none" w:sz="0" w:space="0" w:color="auto"/>
      </w:divBdr>
    </w:div>
    <w:div w:id="1894386717">
      <w:bodyDiv w:val="1"/>
      <w:marLeft w:val="0"/>
      <w:marRight w:val="0"/>
      <w:marTop w:val="0"/>
      <w:marBottom w:val="0"/>
      <w:divBdr>
        <w:top w:val="none" w:sz="0" w:space="0" w:color="auto"/>
        <w:left w:val="none" w:sz="0" w:space="0" w:color="auto"/>
        <w:bottom w:val="none" w:sz="0" w:space="0" w:color="auto"/>
        <w:right w:val="none" w:sz="0" w:space="0" w:color="auto"/>
      </w:divBdr>
      <w:divsChild>
        <w:div w:id="13463925">
          <w:marLeft w:val="0"/>
          <w:marRight w:val="0"/>
          <w:marTop w:val="0"/>
          <w:marBottom w:val="0"/>
          <w:divBdr>
            <w:top w:val="none" w:sz="0" w:space="0" w:color="auto"/>
            <w:left w:val="none" w:sz="0" w:space="0" w:color="auto"/>
            <w:bottom w:val="none" w:sz="0" w:space="0" w:color="auto"/>
            <w:right w:val="none" w:sz="0" w:space="0" w:color="auto"/>
          </w:divBdr>
          <w:divsChild>
            <w:div w:id="1143935044">
              <w:marLeft w:val="0"/>
              <w:marRight w:val="0"/>
              <w:marTop w:val="0"/>
              <w:marBottom w:val="0"/>
              <w:divBdr>
                <w:top w:val="none" w:sz="0" w:space="0" w:color="auto"/>
                <w:left w:val="none" w:sz="0" w:space="0" w:color="auto"/>
                <w:bottom w:val="none" w:sz="0" w:space="0" w:color="auto"/>
                <w:right w:val="none" w:sz="0" w:space="0" w:color="auto"/>
              </w:divBdr>
              <w:divsChild>
                <w:div w:id="529688855">
                  <w:marLeft w:val="0"/>
                  <w:marRight w:val="0"/>
                  <w:marTop w:val="0"/>
                  <w:marBottom w:val="0"/>
                  <w:divBdr>
                    <w:top w:val="none" w:sz="0" w:space="0" w:color="auto"/>
                    <w:left w:val="none" w:sz="0" w:space="0" w:color="auto"/>
                    <w:bottom w:val="none" w:sz="0" w:space="0" w:color="auto"/>
                    <w:right w:val="none" w:sz="0" w:space="0" w:color="auto"/>
                  </w:divBdr>
                  <w:divsChild>
                    <w:div w:id="2001500343">
                      <w:marLeft w:val="0"/>
                      <w:marRight w:val="0"/>
                      <w:marTop w:val="0"/>
                      <w:marBottom w:val="0"/>
                      <w:divBdr>
                        <w:top w:val="none" w:sz="0" w:space="0" w:color="auto"/>
                        <w:left w:val="none" w:sz="0" w:space="0" w:color="auto"/>
                        <w:bottom w:val="none" w:sz="0" w:space="0" w:color="auto"/>
                        <w:right w:val="none" w:sz="0" w:space="0" w:color="auto"/>
                      </w:divBdr>
                      <w:divsChild>
                        <w:div w:id="196040553">
                          <w:marLeft w:val="0"/>
                          <w:marRight w:val="0"/>
                          <w:marTop w:val="0"/>
                          <w:marBottom w:val="0"/>
                          <w:divBdr>
                            <w:top w:val="none" w:sz="0" w:space="0" w:color="auto"/>
                            <w:left w:val="none" w:sz="0" w:space="0" w:color="auto"/>
                            <w:bottom w:val="none" w:sz="0" w:space="0" w:color="auto"/>
                            <w:right w:val="none" w:sz="0" w:space="0" w:color="auto"/>
                          </w:divBdr>
                          <w:divsChild>
                            <w:div w:id="1425765144">
                              <w:marLeft w:val="0"/>
                              <w:marRight w:val="0"/>
                              <w:marTop w:val="0"/>
                              <w:marBottom w:val="0"/>
                              <w:divBdr>
                                <w:top w:val="none" w:sz="0" w:space="0" w:color="auto"/>
                                <w:left w:val="none" w:sz="0" w:space="0" w:color="auto"/>
                                <w:bottom w:val="none" w:sz="0" w:space="0" w:color="auto"/>
                                <w:right w:val="none" w:sz="0" w:space="0" w:color="auto"/>
                              </w:divBdr>
                              <w:divsChild>
                                <w:div w:id="2037341553">
                                  <w:marLeft w:val="0"/>
                                  <w:marRight w:val="0"/>
                                  <w:marTop w:val="0"/>
                                  <w:marBottom w:val="0"/>
                                  <w:divBdr>
                                    <w:top w:val="none" w:sz="0" w:space="0" w:color="auto"/>
                                    <w:left w:val="none" w:sz="0" w:space="0" w:color="auto"/>
                                    <w:bottom w:val="none" w:sz="0" w:space="0" w:color="auto"/>
                                    <w:right w:val="none" w:sz="0" w:space="0" w:color="auto"/>
                                  </w:divBdr>
                                  <w:divsChild>
                                    <w:div w:id="132831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1969457">
          <w:marLeft w:val="0"/>
          <w:marRight w:val="0"/>
          <w:marTop w:val="0"/>
          <w:marBottom w:val="0"/>
          <w:divBdr>
            <w:top w:val="none" w:sz="0" w:space="0" w:color="auto"/>
            <w:left w:val="none" w:sz="0" w:space="0" w:color="auto"/>
            <w:bottom w:val="none" w:sz="0" w:space="0" w:color="auto"/>
            <w:right w:val="none" w:sz="0" w:space="0" w:color="auto"/>
          </w:divBdr>
        </w:div>
        <w:div w:id="1749307277">
          <w:marLeft w:val="0"/>
          <w:marRight w:val="0"/>
          <w:marTop w:val="0"/>
          <w:marBottom w:val="0"/>
          <w:divBdr>
            <w:top w:val="none" w:sz="0" w:space="0" w:color="auto"/>
            <w:left w:val="none" w:sz="0" w:space="0" w:color="auto"/>
            <w:bottom w:val="none" w:sz="0" w:space="0" w:color="auto"/>
            <w:right w:val="none" w:sz="0" w:space="0" w:color="auto"/>
          </w:divBdr>
        </w:div>
      </w:divsChild>
    </w:div>
    <w:div w:id="1909463814">
      <w:bodyDiv w:val="1"/>
      <w:marLeft w:val="0"/>
      <w:marRight w:val="0"/>
      <w:marTop w:val="0"/>
      <w:marBottom w:val="0"/>
      <w:divBdr>
        <w:top w:val="none" w:sz="0" w:space="0" w:color="auto"/>
        <w:left w:val="none" w:sz="0" w:space="0" w:color="auto"/>
        <w:bottom w:val="none" w:sz="0" w:space="0" w:color="auto"/>
        <w:right w:val="none" w:sz="0" w:space="0" w:color="auto"/>
      </w:divBdr>
    </w:div>
    <w:div w:id="1941060191">
      <w:bodyDiv w:val="1"/>
      <w:marLeft w:val="0"/>
      <w:marRight w:val="0"/>
      <w:marTop w:val="0"/>
      <w:marBottom w:val="0"/>
      <w:divBdr>
        <w:top w:val="none" w:sz="0" w:space="0" w:color="auto"/>
        <w:left w:val="none" w:sz="0" w:space="0" w:color="auto"/>
        <w:bottom w:val="none" w:sz="0" w:space="0" w:color="auto"/>
        <w:right w:val="none" w:sz="0" w:space="0" w:color="auto"/>
      </w:divBdr>
    </w:div>
    <w:div w:id="1987931848">
      <w:bodyDiv w:val="1"/>
      <w:marLeft w:val="0"/>
      <w:marRight w:val="0"/>
      <w:marTop w:val="0"/>
      <w:marBottom w:val="0"/>
      <w:divBdr>
        <w:top w:val="none" w:sz="0" w:space="0" w:color="auto"/>
        <w:left w:val="none" w:sz="0" w:space="0" w:color="auto"/>
        <w:bottom w:val="none" w:sz="0" w:space="0" w:color="auto"/>
        <w:right w:val="none" w:sz="0" w:space="0" w:color="auto"/>
      </w:divBdr>
      <w:divsChild>
        <w:div w:id="633560611">
          <w:marLeft w:val="0"/>
          <w:marRight w:val="0"/>
          <w:marTop w:val="0"/>
          <w:marBottom w:val="0"/>
          <w:divBdr>
            <w:top w:val="none" w:sz="0" w:space="0" w:color="auto"/>
            <w:left w:val="none" w:sz="0" w:space="0" w:color="auto"/>
            <w:bottom w:val="none" w:sz="0" w:space="0" w:color="auto"/>
            <w:right w:val="none" w:sz="0" w:space="0" w:color="auto"/>
          </w:divBdr>
          <w:divsChild>
            <w:div w:id="1805417758">
              <w:marLeft w:val="0"/>
              <w:marRight w:val="0"/>
              <w:marTop w:val="0"/>
              <w:marBottom w:val="0"/>
              <w:divBdr>
                <w:top w:val="none" w:sz="0" w:space="0" w:color="auto"/>
                <w:left w:val="none" w:sz="0" w:space="0" w:color="auto"/>
                <w:bottom w:val="none" w:sz="0" w:space="0" w:color="auto"/>
                <w:right w:val="none" w:sz="0" w:space="0" w:color="auto"/>
              </w:divBdr>
              <w:divsChild>
                <w:div w:id="515771823">
                  <w:marLeft w:val="0"/>
                  <w:marRight w:val="0"/>
                  <w:marTop w:val="0"/>
                  <w:marBottom w:val="0"/>
                  <w:divBdr>
                    <w:top w:val="none" w:sz="0" w:space="0" w:color="auto"/>
                    <w:left w:val="none" w:sz="0" w:space="0" w:color="auto"/>
                    <w:bottom w:val="none" w:sz="0" w:space="0" w:color="auto"/>
                    <w:right w:val="none" w:sz="0" w:space="0" w:color="auto"/>
                  </w:divBdr>
                  <w:divsChild>
                    <w:div w:id="48185836">
                      <w:marLeft w:val="0"/>
                      <w:marRight w:val="0"/>
                      <w:marTop w:val="0"/>
                      <w:marBottom w:val="0"/>
                      <w:divBdr>
                        <w:top w:val="none" w:sz="0" w:space="0" w:color="auto"/>
                        <w:left w:val="none" w:sz="0" w:space="0" w:color="auto"/>
                        <w:bottom w:val="none" w:sz="0" w:space="0" w:color="auto"/>
                        <w:right w:val="none" w:sz="0" w:space="0" w:color="auto"/>
                      </w:divBdr>
                      <w:divsChild>
                        <w:div w:id="96755552">
                          <w:marLeft w:val="0"/>
                          <w:marRight w:val="0"/>
                          <w:marTop w:val="0"/>
                          <w:marBottom w:val="0"/>
                          <w:divBdr>
                            <w:top w:val="none" w:sz="0" w:space="0" w:color="auto"/>
                            <w:left w:val="none" w:sz="0" w:space="0" w:color="auto"/>
                            <w:bottom w:val="none" w:sz="0" w:space="0" w:color="auto"/>
                            <w:right w:val="none" w:sz="0" w:space="0" w:color="auto"/>
                          </w:divBdr>
                          <w:divsChild>
                            <w:div w:id="25646813">
                              <w:marLeft w:val="0"/>
                              <w:marRight w:val="0"/>
                              <w:marTop w:val="0"/>
                              <w:marBottom w:val="0"/>
                              <w:divBdr>
                                <w:top w:val="none" w:sz="0" w:space="0" w:color="auto"/>
                                <w:left w:val="none" w:sz="0" w:space="0" w:color="auto"/>
                                <w:bottom w:val="none" w:sz="0" w:space="0" w:color="auto"/>
                                <w:right w:val="none" w:sz="0" w:space="0" w:color="auto"/>
                              </w:divBdr>
                              <w:divsChild>
                                <w:div w:id="2127918642">
                                  <w:marLeft w:val="0"/>
                                  <w:marRight w:val="0"/>
                                  <w:marTop w:val="0"/>
                                  <w:marBottom w:val="0"/>
                                  <w:divBdr>
                                    <w:top w:val="none" w:sz="0" w:space="0" w:color="auto"/>
                                    <w:left w:val="none" w:sz="0" w:space="0" w:color="auto"/>
                                    <w:bottom w:val="none" w:sz="0" w:space="0" w:color="auto"/>
                                    <w:right w:val="none" w:sz="0" w:space="0" w:color="auto"/>
                                  </w:divBdr>
                                  <w:divsChild>
                                    <w:div w:id="1554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677468">
          <w:marLeft w:val="0"/>
          <w:marRight w:val="0"/>
          <w:marTop w:val="0"/>
          <w:marBottom w:val="0"/>
          <w:divBdr>
            <w:top w:val="none" w:sz="0" w:space="0" w:color="auto"/>
            <w:left w:val="none" w:sz="0" w:space="0" w:color="auto"/>
            <w:bottom w:val="none" w:sz="0" w:space="0" w:color="auto"/>
            <w:right w:val="none" w:sz="0" w:space="0" w:color="auto"/>
          </w:divBdr>
        </w:div>
        <w:div w:id="2067990975">
          <w:marLeft w:val="0"/>
          <w:marRight w:val="0"/>
          <w:marTop w:val="0"/>
          <w:marBottom w:val="0"/>
          <w:divBdr>
            <w:top w:val="none" w:sz="0" w:space="0" w:color="auto"/>
            <w:left w:val="none" w:sz="0" w:space="0" w:color="auto"/>
            <w:bottom w:val="none" w:sz="0" w:space="0" w:color="auto"/>
            <w:right w:val="none" w:sz="0" w:space="0" w:color="auto"/>
          </w:divBdr>
        </w:div>
      </w:divsChild>
    </w:div>
    <w:div w:id="1988508570">
      <w:bodyDiv w:val="1"/>
      <w:marLeft w:val="0"/>
      <w:marRight w:val="0"/>
      <w:marTop w:val="0"/>
      <w:marBottom w:val="0"/>
      <w:divBdr>
        <w:top w:val="none" w:sz="0" w:space="0" w:color="auto"/>
        <w:left w:val="none" w:sz="0" w:space="0" w:color="auto"/>
        <w:bottom w:val="none" w:sz="0" w:space="0" w:color="auto"/>
        <w:right w:val="none" w:sz="0" w:space="0" w:color="auto"/>
      </w:divBdr>
    </w:div>
    <w:div w:id="2008903413">
      <w:bodyDiv w:val="1"/>
      <w:marLeft w:val="0"/>
      <w:marRight w:val="0"/>
      <w:marTop w:val="0"/>
      <w:marBottom w:val="0"/>
      <w:divBdr>
        <w:top w:val="none" w:sz="0" w:space="0" w:color="auto"/>
        <w:left w:val="none" w:sz="0" w:space="0" w:color="auto"/>
        <w:bottom w:val="none" w:sz="0" w:space="0" w:color="auto"/>
        <w:right w:val="none" w:sz="0" w:space="0" w:color="auto"/>
      </w:divBdr>
    </w:div>
    <w:div w:id="2043050856">
      <w:bodyDiv w:val="1"/>
      <w:marLeft w:val="0"/>
      <w:marRight w:val="0"/>
      <w:marTop w:val="0"/>
      <w:marBottom w:val="0"/>
      <w:divBdr>
        <w:top w:val="none" w:sz="0" w:space="0" w:color="auto"/>
        <w:left w:val="none" w:sz="0" w:space="0" w:color="auto"/>
        <w:bottom w:val="none" w:sz="0" w:space="0" w:color="auto"/>
        <w:right w:val="none" w:sz="0" w:space="0" w:color="auto"/>
      </w:divBdr>
      <w:divsChild>
        <w:div w:id="798108174">
          <w:marLeft w:val="0"/>
          <w:marRight w:val="0"/>
          <w:marTop w:val="0"/>
          <w:marBottom w:val="0"/>
          <w:divBdr>
            <w:top w:val="none" w:sz="0" w:space="0" w:color="auto"/>
            <w:left w:val="none" w:sz="0" w:space="0" w:color="auto"/>
            <w:bottom w:val="none" w:sz="0" w:space="0" w:color="auto"/>
            <w:right w:val="none" w:sz="0" w:space="0" w:color="auto"/>
          </w:divBdr>
        </w:div>
      </w:divsChild>
    </w:div>
    <w:div w:id="2055811927">
      <w:bodyDiv w:val="1"/>
      <w:marLeft w:val="0"/>
      <w:marRight w:val="0"/>
      <w:marTop w:val="0"/>
      <w:marBottom w:val="0"/>
      <w:divBdr>
        <w:top w:val="none" w:sz="0" w:space="0" w:color="auto"/>
        <w:left w:val="none" w:sz="0" w:space="0" w:color="auto"/>
        <w:bottom w:val="none" w:sz="0" w:space="0" w:color="auto"/>
        <w:right w:val="none" w:sz="0" w:space="0" w:color="auto"/>
      </w:divBdr>
      <w:divsChild>
        <w:div w:id="1849372418">
          <w:marLeft w:val="0"/>
          <w:marRight w:val="0"/>
          <w:marTop w:val="0"/>
          <w:marBottom w:val="0"/>
          <w:divBdr>
            <w:top w:val="none" w:sz="0" w:space="0" w:color="auto"/>
            <w:left w:val="none" w:sz="0" w:space="0" w:color="auto"/>
            <w:bottom w:val="none" w:sz="0" w:space="0" w:color="auto"/>
            <w:right w:val="none" w:sz="0" w:space="0" w:color="auto"/>
          </w:divBdr>
          <w:divsChild>
            <w:div w:id="425420053">
              <w:marLeft w:val="0"/>
              <w:marRight w:val="0"/>
              <w:marTop w:val="0"/>
              <w:marBottom w:val="0"/>
              <w:divBdr>
                <w:top w:val="none" w:sz="0" w:space="0" w:color="auto"/>
                <w:left w:val="none" w:sz="0" w:space="0" w:color="auto"/>
                <w:bottom w:val="none" w:sz="0" w:space="0" w:color="auto"/>
                <w:right w:val="none" w:sz="0" w:space="0" w:color="auto"/>
              </w:divBdr>
              <w:divsChild>
                <w:div w:id="1640112651">
                  <w:marLeft w:val="0"/>
                  <w:marRight w:val="0"/>
                  <w:marTop w:val="0"/>
                  <w:marBottom w:val="0"/>
                  <w:divBdr>
                    <w:top w:val="none" w:sz="0" w:space="0" w:color="auto"/>
                    <w:left w:val="none" w:sz="0" w:space="0" w:color="auto"/>
                    <w:bottom w:val="none" w:sz="0" w:space="0" w:color="auto"/>
                    <w:right w:val="none" w:sz="0" w:space="0" w:color="auto"/>
                  </w:divBdr>
                  <w:divsChild>
                    <w:div w:id="961153572">
                      <w:marLeft w:val="0"/>
                      <w:marRight w:val="0"/>
                      <w:marTop w:val="0"/>
                      <w:marBottom w:val="0"/>
                      <w:divBdr>
                        <w:top w:val="none" w:sz="0" w:space="0" w:color="auto"/>
                        <w:left w:val="none" w:sz="0" w:space="0" w:color="auto"/>
                        <w:bottom w:val="none" w:sz="0" w:space="0" w:color="auto"/>
                        <w:right w:val="none" w:sz="0" w:space="0" w:color="auto"/>
                      </w:divBdr>
                    </w:div>
                    <w:div w:id="56329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332862">
      <w:bodyDiv w:val="1"/>
      <w:marLeft w:val="0"/>
      <w:marRight w:val="0"/>
      <w:marTop w:val="0"/>
      <w:marBottom w:val="0"/>
      <w:divBdr>
        <w:top w:val="none" w:sz="0" w:space="0" w:color="auto"/>
        <w:left w:val="none" w:sz="0" w:space="0" w:color="auto"/>
        <w:bottom w:val="none" w:sz="0" w:space="0" w:color="auto"/>
        <w:right w:val="none" w:sz="0" w:space="0" w:color="auto"/>
      </w:divBdr>
    </w:div>
    <w:div w:id="2101174870">
      <w:bodyDiv w:val="1"/>
      <w:marLeft w:val="0"/>
      <w:marRight w:val="0"/>
      <w:marTop w:val="0"/>
      <w:marBottom w:val="0"/>
      <w:divBdr>
        <w:top w:val="none" w:sz="0" w:space="0" w:color="auto"/>
        <w:left w:val="none" w:sz="0" w:space="0" w:color="auto"/>
        <w:bottom w:val="none" w:sz="0" w:space="0" w:color="auto"/>
        <w:right w:val="none" w:sz="0" w:space="0" w:color="auto"/>
      </w:divBdr>
    </w:div>
    <w:div w:id="2144080885">
      <w:bodyDiv w:val="1"/>
      <w:marLeft w:val="0"/>
      <w:marRight w:val="0"/>
      <w:marTop w:val="0"/>
      <w:marBottom w:val="0"/>
      <w:divBdr>
        <w:top w:val="none" w:sz="0" w:space="0" w:color="auto"/>
        <w:left w:val="none" w:sz="0" w:space="0" w:color="auto"/>
        <w:bottom w:val="none" w:sz="0" w:space="0" w:color="auto"/>
        <w:right w:val="none" w:sz="0" w:space="0" w:color="auto"/>
      </w:divBdr>
    </w:div>
    <w:div w:id="214584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hyperlink" Target="https://hbr.org/2021/06/inside-ikeas-digital-transformation" TargetMode="External"/><Relationship Id="rId7" Type="http://schemas.openxmlformats.org/officeDocument/2006/relationships/endnotes" Target="endnotes.xml"/><Relationship Id="rId12" Type="http://schemas.openxmlformats.org/officeDocument/2006/relationships/image" Target="media/image5.jfif"/><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fif"/><Relationship Id="rId20" Type="http://schemas.openxmlformats.org/officeDocument/2006/relationships/hyperlink" Target="https://www.uschina.org/articles/ikea-with-chinese-character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fif"/><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FC235-AC1D-4475-98BB-466B891C5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8118</Words>
  <Characters>46278</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54288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2026-04-19T21:51:00Z</dcterms:created>
  <dcterms:modified xsi:type="dcterms:W3CDTF">2026-04-19T21:51:00Z</dcterms:modified>
  <cp:category/>
</cp:coreProperties>
</file>