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43F30" w14:textId="77777777" w:rsidR="00A4382A" w:rsidRDefault="00A4382A" w:rsidP="00250A7F">
      <w:pPr>
        <w:rPr>
          <w:rFonts w:ascii="Arial" w:hAnsi="Arial" w:cs="Arial"/>
          <w:b/>
          <w:bCs/>
          <w:sz w:val="24"/>
          <w:szCs w:val="24"/>
          <w:u w:val="single"/>
        </w:rPr>
      </w:pPr>
    </w:p>
    <w:p w14:paraId="726FED6B" w14:textId="77777777" w:rsidR="00A4382A" w:rsidRDefault="00A4382A" w:rsidP="00250A7F">
      <w:pPr>
        <w:rPr>
          <w:rFonts w:ascii="Arial" w:hAnsi="Arial" w:cs="Arial"/>
          <w:b/>
          <w:bCs/>
          <w:sz w:val="24"/>
          <w:szCs w:val="24"/>
          <w:u w:val="single"/>
        </w:rPr>
      </w:pPr>
    </w:p>
    <w:p w14:paraId="117E93A7" w14:textId="77777777" w:rsidR="00A4382A" w:rsidRDefault="00A4382A" w:rsidP="00250A7F">
      <w:pPr>
        <w:rPr>
          <w:rFonts w:ascii="Arial" w:hAnsi="Arial" w:cs="Arial"/>
          <w:b/>
          <w:bCs/>
          <w:sz w:val="24"/>
          <w:szCs w:val="24"/>
          <w:u w:val="single"/>
        </w:rPr>
      </w:pPr>
    </w:p>
    <w:p w14:paraId="7D124A50" w14:textId="4AF41962" w:rsidR="00250A7F" w:rsidRPr="005A1D43" w:rsidRDefault="00250A7F" w:rsidP="00250A7F">
      <w:pPr>
        <w:rPr>
          <w:rFonts w:ascii="Arial" w:hAnsi="Arial" w:cs="Arial"/>
          <w:b/>
          <w:bCs/>
          <w:sz w:val="24"/>
          <w:szCs w:val="24"/>
          <w:u w:val="single"/>
        </w:rPr>
      </w:pPr>
      <w:r w:rsidRPr="005A1D43">
        <w:rPr>
          <w:rFonts w:ascii="Arial" w:hAnsi="Arial" w:cs="Arial"/>
          <w:b/>
          <w:bCs/>
          <w:sz w:val="24"/>
          <w:szCs w:val="24"/>
          <w:u w:val="single"/>
        </w:rPr>
        <w:t xml:space="preserve">Contents: </w:t>
      </w:r>
    </w:p>
    <w:p w14:paraId="41B9E75B" w14:textId="1C80AB86" w:rsidR="00250A7F" w:rsidRPr="005A1D43" w:rsidRDefault="00250A7F" w:rsidP="00250A7F">
      <w:pPr>
        <w:rPr>
          <w:rFonts w:ascii="Arial" w:hAnsi="Arial" w:cs="Arial"/>
          <w:sz w:val="24"/>
          <w:szCs w:val="24"/>
        </w:rPr>
      </w:pPr>
      <w:r w:rsidRPr="005A1D43">
        <w:rPr>
          <w:rFonts w:ascii="Arial" w:hAnsi="Arial" w:cs="Arial"/>
          <w:sz w:val="24"/>
          <w:szCs w:val="24"/>
        </w:rPr>
        <w:t xml:space="preserve">Part 1- </w:t>
      </w:r>
      <w:r w:rsidR="009F096A">
        <w:rPr>
          <w:rFonts w:ascii="Arial" w:hAnsi="Arial" w:cs="Arial"/>
          <w:sz w:val="24"/>
          <w:szCs w:val="24"/>
        </w:rPr>
        <w:t xml:space="preserve">Personal Development Plan – pages </w:t>
      </w:r>
      <w:r w:rsidR="00A4382A">
        <w:rPr>
          <w:rFonts w:ascii="Arial" w:hAnsi="Arial" w:cs="Arial"/>
          <w:sz w:val="24"/>
          <w:szCs w:val="24"/>
        </w:rPr>
        <w:t>2-3</w:t>
      </w:r>
    </w:p>
    <w:p w14:paraId="13ED777C" w14:textId="0C4C9D14" w:rsidR="00250A7F" w:rsidRPr="005A1D43" w:rsidRDefault="00250A7F" w:rsidP="00250A7F">
      <w:pPr>
        <w:rPr>
          <w:rFonts w:ascii="Arial" w:hAnsi="Arial" w:cs="Arial"/>
          <w:sz w:val="24"/>
          <w:szCs w:val="24"/>
        </w:rPr>
      </w:pPr>
      <w:r w:rsidRPr="005A1D43">
        <w:rPr>
          <w:rFonts w:ascii="Arial" w:hAnsi="Arial" w:cs="Arial"/>
          <w:sz w:val="24"/>
          <w:szCs w:val="24"/>
        </w:rPr>
        <w:t xml:space="preserve">Part 2- </w:t>
      </w:r>
      <w:r w:rsidR="009F096A">
        <w:rPr>
          <w:rFonts w:ascii="Arial" w:hAnsi="Arial" w:cs="Arial"/>
          <w:sz w:val="24"/>
          <w:szCs w:val="24"/>
        </w:rPr>
        <w:t>Reflection &amp; Reflective Practice Poster – page</w:t>
      </w:r>
      <w:r w:rsidR="00A4382A">
        <w:rPr>
          <w:rFonts w:ascii="Arial" w:hAnsi="Arial" w:cs="Arial"/>
          <w:sz w:val="24"/>
          <w:szCs w:val="24"/>
        </w:rPr>
        <w:t xml:space="preserve"> 4</w:t>
      </w:r>
    </w:p>
    <w:p w14:paraId="180D9954" w14:textId="500164F2" w:rsidR="00250A7F" w:rsidRDefault="00250A7F" w:rsidP="00250A7F">
      <w:pPr>
        <w:rPr>
          <w:rFonts w:ascii="Arial" w:hAnsi="Arial" w:cs="Arial"/>
          <w:sz w:val="24"/>
          <w:szCs w:val="24"/>
        </w:rPr>
      </w:pPr>
      <w:r w:rsidRPr="005A1D43">
        <w:rPr>
          <w:rFonts w:ascii="Arial" w:hAnsi="Arial" w:cs="Arial"/>
          <w:sz w:val="24"/>
          <w:szCs w:val="24"/>
        </w:rPr>
        <w:t xml:space="preserve">Part 3- </w:t>
      </w:r>
      <w:r w:rsidR="009F096A">
        <w:rPr>
          <w:rFonts w:ascii="Arial" w:hAnsi="Arial" w:cs="Arial"/>
          <w:sz w:val="24"/>
          <w:szCs w:val="24"/>
        </w:rPr>
        <w:t>Written Essay – pages</w:t>
      </w:r>
      <w:r w:rsidR="00A4382A">
        <w:rPr>
          <w:rFonts w:ascii="Arial" w:hAnsi="Arial" w:cs="Arial"/>
          <w:sz w:val="24"/>
          <w:szCs w:val="24"/>
        </w:rPr>
        <w:t xml:space="preserve"> 5-8</w:t>
      </w:r>
    </w:p>
    <w:p w14:paraId="7773963A" w14:textId="5E999D2D" w:rsidR="009F096A" w:rsidRPr="005A1D43" w:rsidRDefault="009F096A" w:rsidP="00250A7F">
      <w:pPr>
        <w:rPr>
          <w:rFonts w:ascii="Arial" w:hAnsi="Arial" w:cs="Arial"/>
          <w:sz w:val="24"/>
          <w:szCs w:val="24"/>
        </w:rPr>
      </w:pPr>
      <w:r>
        <w:rPr>
          <w:rFonts w:ascii="Arial" w:hAnsi="Arial" w:cs="Arial"/>
          <w:sz w:val="24"/>
          <w:szCs w:val="24"/>
        </w:rPr>
        <w:t>References – page</w:t>
      </w:r>
      <w:r w:rsidR="00A4382A">
        <w:rPr>
          <w:rFonts w:ascii="Arial" w:hAnsi="Arial" w:cs="Arial"/>
          <w:sz w:val="24"/>
          <w:szCs w:val="24"/>
        </w:rPr>
        <w:t>s 9-10</w:t>
      </w:r>
    </w:p>
    <w:p w14:paraId="4B8F1D44" w14:textId="77777777" w:rsidR="00250A7F" w:rsidRPr="005A1D43" w:rsidRDefault="00250A7F" w:rsidP="00250A7F">
      <w:pPr>
        <w:rPr>
          <w:rFonts w:ascii="Arial" w:hAnsi="Arial" w:cs="Arial"/>
          <w:sz w:val="24"/>
          <w:szCs w:val="24"/>
        </w:rPr>
      </w:pPr>
    </w:p>
    <w:p w14:paraId="74A53ED3" w14:textId="77777777" w:rsidR="009F096A" w:rsidRDefault="009F096A" w:rsidP="00250A7F">
      <w:pPr>
        <w:rPr>
          <w:rFonts w:ascii="Arial" w:hAnsi="Arial" w:cs="Arial"/>
          <w:b/>
          <w:bCs/>
          <w:sz w:val="24"/>
          <w:szCs w:val="24"/>
          <w:u w:val="single"/>
        </w:rPr>
      </w:pPr>
    </w:p>
    <w:p w14:paraId="4C62A839" w14:textId="59783C11" w:rsidR="00250A7F" w:rsidRPr="005A1D43" w:rsidRDefault="00250A7F" w:rsidP="00250A7F">
      <w:pPr>
        <w:rPr>
          <w:rFonts w:ascii="Arial" w:hAnsi="Arial" w:cs="Arial"/>
          <w:b/>
          <w:bCs/>
          <w:sz w:val="24"/>
          <w:szCs w:val="24"/>
          <w:u w:val="single"/>
        </w:rPr>
      </w:pPr>
      <w:r w:rsidRPr="005A1D43">
        <w:rPr>
          <w:rFonts w:ascii="Arial" w:hAnsi="Arial" w:cs="Arial"/>
          <w:b/>
          <w:bCs/>
          <w:sz w:val="24"/>
          <w:szCs w:val="24"/>
          <w:u w:val="single"/>
        </w:rPr>
        <w:t xml:space="preserve">AI acknowledgment  </w:t>
      </w:r>
    </w:p>
    <w:p w14:paraId="059572F5" w14:textId="77777777" w:rsidR="00250A7F" w:rsidRPr="005A1D43" w:rsidRDefault="00250A7F" w:rsidP="00250A7F">
      <w:pPr>
        <w:rPr>
          <w:rFonts w:ascii="Arial" w:hAnsi="Arial" w:cs="Arial"/>
          <w:sz w:val="24"/>
          <w:szCs w:val="24"/>
        </w:rPr>
      </w:pPr>
    </w:p>
    <w:p w14:paraId="5167D9F3" w14:textId="77777777" w:rsidR="00250A7F" w:rsidRDefault="00250A7F" w:rsidP="00250A7F">
      <w:pPr>
        <w:rPr>
          <w:rFonts w:ascii="Arial" w:hAnsi="Arial" w:cs="Arial"/>
          <w:sz w:val="24"/>
          <w:szCs w:val="24"/>
        </w:rPr>
      </w:pPr>
      <w:r w:rsidRPr="005A1D43">
        <w:rPr>
          <w:rFonts w:ascii="Arial" w:hAnsi="Arial" w:cs="Arial"/>
          <w:sz w:val="24"/>
          <w:szCs w:val="24"/>
        </w:rPr>
        <w:t xml:space="preserve">I confirm that I have not presented any AI generated text as my own work. I confirm I have copies of my drafts, notes, and other resources I used before, and after the use of AI tools which I may be asked to provide in evidence.   </w:t>
      </w:r>
    </w:p>
    <w:p w14:paraId="0E04FB9A" w14:textId="77777777" w:rsidR="009F096A" w:rsidRDefault="009F096A" w:rsidP="00250A7F">
      <w:pPr>
        <w:rPr>
          <w:rFonts w:ascii="Arial" w:hAnsi="Arial" w:cs="Arial"/>
          <w:sz w:val="24"/>
          <w:szCs w:val="24"/>
        </w:rPr>
      </w:pPr>
    </w:p>
    <w:p w14:paraId="3A20A771" w14:textId="77777777" w:rsidR="009F096A" w:rsidRDefault="009F096A" w:rsidP="00250A7F">
      <w:pPr>
        <w:rPr>
          <w:rFonts w:ascii="Arial" w:hAnsi="Arial" w:cs="Arial"/>
          <w:sz w:val="24"/>
          <w:szCs w:val="24"/>
        </w:rPr>
      </w:pPr>
    </w:p>
    <w:p w14:paraId="3911BE54" w14:textId="77777777" w:rsidR="009F096A" w:rsidRDefault="009F096A" w:rsidP="00250A7F">
      <w:pPr>
        <w:rPr>
          <w:rFonts w:ascii="Arial" w:hAnsi="Arial" w:cs="Arial"/>
          <w:sz w:val="24"/>
          <w:szCs w:val="24"/>
        </w:rPr>
      </w:pPr>
    </w:p>
    <w:p w14:paraId="6266272A" w14:textId="77777777" w:rsidR="009F096A" w:rsidRDefault="009F096A" w:rsidP="00250A7F">
      <w:pPr>
        <w:rPr>
          <w:rFonts w:ascii="Arial" w:hAnsi="Arial" w:cs="Arial"/>
          <w:sz w:val="24"/>
          <w:szCs w:val="24"/>
        </w:rPr>
      </w:pPr>
    </w:p>
    <w:p w14:paraId="0E492358" w14:textId="77777777" w:rsidR="009F096A" w:rsidRDefault="009F096A" w:rsidP="00250A7F">
      <w:pPr>
        <w:rPr>
          <w:rFonts w:ascii="Arial" w:hAnsi="Arial" w:cs="Arial"/>
          <w:sz w:val="24"/>
          <w:szCs w:val="24"/>
        </w:rPr>
      </w:pPr>
    </w:p>
    <w:p w14:paraId="1F441009" w14:textId="77777777" w:rsidR="009F096A" w:rsidRDefault="009F096A" w:rsidP="00250A7F">
      <w:pPr>
        <w:rPr>
          <w:rFonts w:ascii="Arial" w:hAnsi="Arial" w:cs="Arial"/>
          <w:sz w:val="24"/>
          <w:szCs w:val="24"/>
        </w:rPr>
      </w:pPr>
    </w:p>
    <w:p w14:paraId="43FE3E05" w14:textId="77777777" w:rsidR="009F096A" w:rsidRDefault="009F096A" w:rsidP="00250A7F">
      <w:pPr>
        <w:rPr>
          <w:rFonts w:ascii="Arial" w:hAnsi="Arial" w:cs="Arial"/>
          <w:sz w:val="24"/>
          <w:szCs w:val="24"/>
        </w:rPr>
      </w:pPr>
    </w:p>
    <w:p w14:paraId="4D61F3FE" w14:textId="77777777" w:rsidR="009F096A" w:rsidRDefault="009F096A" w:rsidP="00250A7F">
      <w:pPr>
        <w:rPr>
          <w:rFonts w:ascii="Arial" w:hAnsi="Arial" w:cs="Arial"/>
          <w:sz w:val="24"/>
          <w:szCs w:val="24"/>
        </w:rPr>
      </w:pPr>
    </w:p>
    <w:p w14:paraId="6E104F5F" w14:textId="77777777" w:rsidR="009F096A" w:rsidRDefault="009F096A" w:rsidP="00250A7F">
      <w:pPr>
        <w:rPr>
          <w:rFonts w:ascii="Arial" w:hAnsi="Arial" w:cs="Arial"/>
          <w:sz w:val="24"/>
          <w:szCs w:val="24"/>
        </w:rPr>
      </w:pPr>
    </w:p>
    <w:p w14:paraId="648657B1" w14:textId="77777777" w:rsidR="009F096A" w:rsidRDefault="009F096A" w:rsidP="00250A7F">
      <w:pPr>
        <w:rPr>
          <w:rFonts w:ascii="Arial" w:hAnsi="Arial" w:cs="Arial"/>
          <w:sz w:val="24"/>
          <w:szCs w:val="24"/>
        </w:rPr>
      </w:pPr>
    </w:p>
    <w:p w14:paraId="5871B8EE" w14:textId="77777777" w:rsidR="009F096A" w:rsidRDefault="009F096A" w:rsidP="00250A7F">
      <w:pPr>
        <w:rPr>
          <w:rFonts w:ascii="Arial" w:hAnsi="Arial" w:cs="Arial"/>
          <w:sz w:val="24"/>
          <w:szCs w:val="24"/>
        </w:rPr>
      </w:pPr>
    </w:p>
    <w:p w14:paraId="5D6C07E7" w14:textId="77777777" w:rsidR="009F096A" w:rsidRDefault="009F096A" w:rsidP="00250A7F">
      <w:pPr>
        <w:rPr>
          <w:rFonts w:ascii="Arial" w:hAnsi="Arial" w:cs="Arial"/>
          <w:sz w:val="24"/>
          <w:szCs w:val="24"/>
        </w:rPr>
      </w:pPr>
    </w:p>
    <w:p w14:paraId="5C3990B2" w14:textId="77777777" w:rsidR="009F096A" w:rsidRDefault="009F096A" w:rsidP="00250A7F">
      <w:pPr>
        <w:rPr>
          <w:rFonts w:ascii="Arial" w:hAnsi="Arial" w:cs="Arial"/>
          <w:sz w:val="24"/>
          <w:szCs w:val="24"/>
        </w:rPr>
      </w:pPr>
    </w:p>
    <w:p w14:paraId="33936E7A" w14:textId="77777777" w:rsidR="009F096A" w:rsidRDefault="009F096A" w:rsidP="00250A7F">
      <w:pPr>
        <w:rPr>
          <w:rFonts w:ascii="Arial" w:hAnsi="Arial" w:cs="Arial"/>
          <w:sz w:val="24"/>
          <w:szCs w:val="24"/>
        </w:rPr>
      </w:pPr>
    </w:p>
    <w:p w14:paraId="7DE428DF" w14:textId="77777777" w:rsidR="009F096A" w:rsidRDefault="009F096A" w:rsidP="00250A7F">
      <w:pPr>
        <w:rPr>
          <w:rFonts w:ascii="Arial" w:hAnsi="Arial" w:cs="Arial"/>
          <w:sz w:val="24"/>
          <w:szCs w:val="24"/>
        </w:rPr>
      </w:pPr>
    </w:p>
    <w:p w14:paraId="02008567" w14:textId="77777777" w:rsidR="009F096A" w:rsidRDefault="009F096A" w:rsidP="00250A7F">
      <w:pPr>
        <w:rPr>
          <w:rFonts w:ascii="Arial" w:hAnsi="Arial" w:cs="Arial"/>
          <w:sz w:val="24"/>
          <w:szCs w:val="24"/>
        </w:rPr>
      </w:pPr>
    </w:p>
    <w:p w14:paraId="4FC258BD" w14:textId="77777777" w:rsidR="009F096A" w:rsidRDefault="009F096A" w:rsidP="00250A7F">
      <w:pPr>
        <w:rPr>
          <w:rFonts w:ascii="Arial" w:hAnsi="Arial" w:cs="Arial"/>
          <w:sz w:val="24"/>
          <w:szCs w:val="24"/>
        </w:rPr>
      </w:pPr>
    </w:p>
    <w:p w14:paraId="57D5D80D" w14:textId="77777777" w:rsidR="009F096A" w:rsidRDefault="009F096A" w:rsidP="00250A7F">
      <w:pPr>
        <w:rPr>
          <w:rFonts w:ascii="Arial" w:hAnsi="Arial" w:cs="Arial"/>
          <w:sz w:val="24"/>
          <w:szCs w:val="24"/>
        </w:rPr>
      </w:pPr>
    </w:p>
    <w:p w14:paraId="225F8C05" w14:textId="77777777" w:rsidR="009F096A" w:rsidRDefault="009F096A" w:rsidP="00250A7F">
      <w:pPr>
        <w:rPr>
          <w:rFonts w:ascii="Arial" w:hAnsi="Arial" w:cs="Arial"/>
          <w:sz w:val="24"/>
          <w:szCs w:val="24"/>
        </w:rPr>
      </w:pPr>
    </w:p>
    <w:p w14:paraId="2075602B" w14:textId="77777777" w:rsidR="009F096A" w:rsidRPr="006B5639" w:rsidRDefault="009F096A" w:rsidP="009F096A">
      <w:pPr>
        <w:tabs>
          <w:tab w:val="left" w:pos="4972"/>
        </w:tabs>
        <w:spacing w:line="360" w:lineRule="auto"/>
        <w:rPr>
          <w:rFonts w:ascii="Arial" w:hAnsi="Arial" w:cs="Arial"/>
          <w:b/>
          <w:u w:val="single"/>
        </w:rPr>
      </w:pPr>
      <w:r w:rsidRPr="006B5639">
        <w:rPr>
          <w:rFonts w:ascii="Arial" w:hAnsi="Arial" w:cs="Arial"/>
          <w:b/>
          <w:u w:val="single"/>
        </w:rPr>
        <w:t>Personal Development Plan</w:t>
      </w:r>
    </w:p>
    <w:p w14:paraId="51F724DE" w14:textId="77777777" w:rsidR="009F096A" w:rsidRPr="006B5639" w:rsidRDefault="009F096A" w:rsidP="009F096A">
      <w:pPr>
        <w:spacing w:after="170" w:line="360" w:lineRule="auto"/>
        <w:jc w:val="both"/>
        <w:rPr>
          <w:rFonts w:ascii="Arial" w:hAnsi="Arial" w:cs="Arial"/>
          <w:bCs/>
        </w:rPr>
      </w:pPr>
      <w:r w:rsidRPr="006B5639">
        <w:rPr>
          <w:rFonts w:ascii="Arial" w:hAnsi="Arial" w:cs="Arial"/>
          <w:bCs/>
        </w:rPr>
        <w:t xml:space="preserve">The thinking, knowledge, skills and behaviours that I will change and develop </w:t>
      </w:r>
      <w:proofErr w:type="gramStart"/>
      <w:r w:rsidRPr="006B5639">
        <w:rPr>
          <w:rFonts w:ascii="Arial" w:hAnsi="Arial" w:cs="Arial"/>
          <w:bCs/>
        </w:rPr>
        <w:t>in order to</w:t>
      </w:r>
      <w:proofErr w:type="gramEnd"/>
      <w:r w:rsidRPr="006B5639">
        <w:rPr>
          <w:rFonts w:ascii="Arial" w:hAnsi="Arial" w:cs="Arial"/>
          <w:bCs/>
        </w:rPr>
        <w:t xml:space="preserve"> achieve my vision and goals, adhere to my values and become as resilient as possible</w:t>
      </w:r>
    </w:p>
    <w:tbl>
      <w:tblPr>
        <w:tblW w:w="500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7"/>
        <w:gridCol w:w="1514"/>
        <w:gridCol w:w="1399"/>
        <w:gridCol w:w="1366"/>
        <w:gridCol w:w="1157"/>
        <w:gridCol w:w="1514"/>
        <w:gridCol w:w="1604"/>
      </w:tblGrid>
      <w:tr w:rsidR="009F096A" w14:paraId="54F0366E" w14:textId="77777777" w:rsidTr="00E24EFA">
        <w:trPr>
          <w:tblHeader/>
        </w:trPr>
        <w:tc>
          <w:tcPr>
            <w:tcW w:w="214" w:type="pct"/>
            <w:tcBorders>
              <w:top w:val="single" w:sz="4" w:space="0" w:color="auto"/>
              <w:left w:val="single" w:sz="4" w:space="0" w:color="auto"/>
              <w:bottom w:val="single" w:sz="4" w:space="0" w:color="auto"/>
              <w:right w:val="single" w:sz="4" w:space="0" w:color="auto"/>
            </w:tcBorders>
            <w:shd w:val="clear" w:color="auto" w:fill="D9D9D9"/>
            <w:hideMark/>
          </w:tcPr>
          <w:p w14:paraId="114E2AEC" w14:textId="77777777" w:rsidR="009F096A" w:rsidRDefault="009F096A" w:rsidP="00E24EFA">
            <w:pPr>
              <w:spacing w:before="80" w:after="80" w:line="300" w:lineRule="auto"/>
              <w:rPr>
                <w:rFonts w:asciiTheme="majorHAnsi" w:hAnsiTheme="majorHAnsi" w:cstheme="majorHAnsi"/>
                <w:b/>
                <w:lang w:bidi="yi-Hebr"/>
              </w:rPr>
            </w:pPr>
            <w:r>
              <w:rPr>
                <w:rFonts w:asciiTheme="majorHAnsi" w:hAnsiTheme="majorHAnsi" w:cstheme="majorHAnsi"/>
                <w:b/>
                <w:lang w:bidi="yi-Hebr"/>
              </w:rPr>
              <w:t>No</w:t>
            </w:r>
          </w:p>
        </w:tc>
        <w:tc>
          <w:tcPr>
            <w:tcW w:w="974" w:type="pct"/>
            <w:tcBorders>
              <w:top w:val="single" w:sz="4" w:space="0" w:color="auto"/>
              <w:left w:val="single" w:sz="4" w:space="0" w:color="auto"/>
              <w:bottom w:val="single" w:sz="4" w:space="0" w:color="auto"/>
              <w:right w:val="single" w:sz="4" w:space="0" w:color="auto"/>
            </w:tcBorders>
            <w:shd w:val="clear" w:color="auto" w:fill="D9D9D9"/>
            <w:hideMark/>
          </w:tcPr>
          <w:p w14:paraId="7ED16424" w14:textId="77777777" w:rsidR="009F096A" w:rsidRPr="006B5639" w:rsidRDefault="009F096A" w:rsidP="00E24EFA">
            <w:pPr>
              <w:spacing w:before="80" w:after="80" w:line="300" w:lineRule="auto"/>
              <w:rPr>
                <w:rFonts w:ascii="Arial" w:hAnsi="Arial" w:cs="Arial"/>
                <w:b/>
                <w:lang w:bidi="yi-Hebr"/>
              </w:rPr>
            </w:pPr>
            <w:r w:rsidRPr="006B5639">
              <w:rPr>
                <w:rFonts w:ascii="Arial" w:hAnsi="Arial" w:cs="Arial"/>
                <w:b/>
                <w:lang w:bidi="yi-Hebr"/>
              </w:rPr>
              <w:t>Improvement and Development Goals</w:t>
            </w:r>
          </w:p>
        </w:tc>
        <w:tc>
          <w:tcPr>
            <w:tcW w:w="959" w:type="pct"/>
            <w:tcBorders>
              <w:top w:val="single" w:sz="4" w:space="0" w:color="auto"/>
              <w:left w:val="single" w:sz="4" w:space="0" w:color="auto"/>
              <w:bottom w:val="single" w:sz="4" w:space="0" w:color="auto"/>
              <w:right w:val="single" w:sz="4" w:space="0" w:color="auto"/>
            </w:tcBorders>
            <w:shd w:val="clear" w:color="auto" w:fill="D9D9D9"/>
            <w:hideMark/>
          </w:tcPr>
          <w:p w14:paraId="41FBB310" w14:textId="77777777" w:rsidR="009F096A" w:rsidRPr="006B5639" w:rsidRDefault="009F096A" w:rsidP="00E24EFA">
            <w:pPr>
              <w:spacing w:before="80" w:after="80" w:line="300" w:lineRule="auto"/>
              <w:rPr>
                <w:rFonts w:ascii="Arial" w:hAnsi="Arial" w:cs="Arial"/>
                <w:b/>
                <w:lang w:bidi="yi-Hebr"/>
              </w:rPr>
            </w:pPr>
            <w:r w:rsidRPr="006B5639">
              <w:rPr>
                <w:rFonts w:ascii="Arial" w:hAnsi="Arial" w:cs="Arial"/>
                <w:b/>
                <w:lang w:bidi="yi-Hebr"/>
              </w:rPr>
              <w:t>Success Criteria</w:t>
            </w:r>
          </w:p>
          <w:p w14:paraId="70113B8F" w14:textId="77777777" w:rsidR="009F096A" w:rsidRDefault="009F096A" w:rsidP="00E24EFA">
            <w:pPr>
              <w:spacing w:before="80" w:after="80" w:line="300" w:lineRule="auto"/>
              <w:rPr>
                <w:rFonts w:asciiTheme="majorHAnsi" w:hAnsiTheme="majorHAnsi" w:cstheme="majorHAnsi"/>
                <w:lang w:bidi="yi-Hebr"/>
              </w:rPr>
            </w:pPr>
            <w:r w:rsidRPr="006B5639">
              <w:rPr>
                <w:rFonts w:ascii="Arial" w:hAnsi="Arial" w:cs="Arial"/>
                <w:lang w:bidi="yi-Hebr"/>
              </w:rPr>
              <w:t>(How I will know when I have made this change)</w:t>
            </w:r>
          </w:p>
        </w:tc>
        <w:tc>
          <w:tcPr>
            <w:tcW w:w="1130" w:type="pct"/>
            <w:tcBorders>
              <w:top w:val="single" w:sz="4" w:space="0" w:color="auto"/>
              <w:left w:val="single" w:sz="4" w:space="0" w:color="auto"/>
              <w:bottom w:val="single" w:sz="4" w:space="0" w:color="auto"/>
              <w:right w:val="single" w:sz="4" w:space="0" w:color="auto"/>
            </w:tcBorders>
            <w:shd w:val="clear" w:color="auto" w:fill="D9D9D9"/>
            <w:hideMark/>
          </w:tcPr>
          <w:p w14:paraId="6026D97A" w14:textId="77777777" w:rsidR="009F096A" w:rsidRPr="006B5639" w:rsidRDefault="009F096A" w:rsidP="00E24EFA">
            <w:pPr>
              <w:spacing w:before="80" w:after="80" w:line="300" w:lineRule="auto"/>
              <w:rPr>
                <w:rFonts w:ascii="Arial" w:hAnsi="Arial" w:cs="Arial"/>
                <w:b/>
                <w:lang w:bidi="yi-Hebr"/>
              </w:rPr>
            </w:pPr>
            <w:r w:rsidRPr="006B5639">
              <w:rPr>
                <w:rFonts w:ascii="Arial" w:hAnsi="Arial" w:cs="Arial"/>
                <w:b/>
                <w:lang w:bidi="yi-Hebr"/>
              </w:rPr>
              <w:t>The actions I will take to achieve the goal</w:t>
            </w:r>
          </w:p>
        </w:tc>
        <w:tc>
          <w:tcPr>
            <w:tcW w:w="412" w:type="pct"/>
            <w:tcBorders>
              <w:top w:val="single" w:sz="4" w:space="0" w:color="auto"/>
              <w:left w:val="single" w:sz="4" w:space="0" w:color="auto"/>
              <w:bottom w:val="single" w:sz="4" w:space="0" w:color="auto"/>
              <w:right w:val="single" w:sz="4" w:space="0" w:color="auto"/>
            </w:tcBorders>
            <w:shd w:val="clear" w:color="auto" w:fill="D9D9D9"/>
            <w:hideMark/>
          </w:tcPr>
          <w:p w14:paraId="4D721953" w14:textId="77777777" w:rsidR="009F096A" w:rsidRPr="006B5639" w:rsidRDefault="009F096A" w:rsidP="00E24EFA">
            <w:pPr>
              <w:spacing w:before="80" w:after="80" w:line="300" w:lineRule="auto"/>
              <w:rPr>
                <w:rFonts w:ascii="Arial" w:hAnsi="Arial" w:cs="Arial"/>
                <w:b/>
                <w:lang w:bidi="yi-Hebr"/>
              </w:rPr>
            </w:pPr>
            <w:r w:rsidRPr="006B5639">
              <w:rPr>
                <w:rFonts w:ascii="Arial" w:hAnsi="Arial" w:cs="Arial"/>
                <w:b/>
                <w:lang w:bidi="yi-Hebr"/>
              </w:rPr>
              <w:t>Timelines</w:t>
            </w:r>
          </w:p>
        </w:tc>
        <w:tc>
          <w:tcPr>
            <w:tcW w:w="514" w:type="pct"/>
            <w:tcBorders>
              <w:top w:val="single" w:sz="4" w:space="0" w:color="auto"/>
              <w:left w:val="single" w:sz="4" w:space="0" w:color="auto"/>
              <w:bottom w:val="single" w:sz="4" w:space="0" w:color="auto"/>
              <w:right w:val="single" w:sz="4" w:space="0" w:color="auto"/>
            </w:tcBorders>
            <w:shd w:val="clear" w:color="auto" w:fill="D9D9D9"/>
            <w:hideMark/>
          </w:tcPr>
          <w:p w14:paraId="2D427698" w14:textId="77777777" w:rsidR="009F096A" w:rsidRPr="006B5639" w:rsidRDefault="009F096A" w:rsidP="00E24EFA">
            <w:pPr>
              <w:spacing w:before="80" w:after="80" w:line="300" w:lineRule="auto"/>
              <w:rPr>
                <w:rFonts w:ascii="Arial" w:hAnsi="Arial" w:cs="Arial"/>
                <w:b/>
                <w:lang w:bidi="yi-Hebr"/>
              </w:rPr>
            </w:pPr>
            <w:r w:rsidRPr="006B5639">
              <w:rPr>
                <w:rFonts w:ascii="Arial" w:hAnsi="Arial" w:cs="Arial"/>
                <w:b/>
                <w:lang w:bidi="yi-Hebr"/>
              </w:rPr>
              <w:t>What will this help me to achieve?</w:t>
            </w:r>
          </w:p>
        </w:tc>
        <w:tc>
          <w:tcPr>
            <w:tcW w:w="797" w:type="pct"/>
            <w:tcBorders>
              <w:top w:val="single" w:sz="4" w:space="0" w:color="auto"/>
              <w:left w:val="single" w:sz="4" w:space="0" w:color="auto"/>
              <w:bottom w:val="single" w:sz="4" w:space="0" w:color="auto"/>
              <w:right w:val="single" w:sz="4" w:space="0" w:color="auto"/>
            </w:tcBorders>
            <w:shd w:val="clear" w:color="auto" w:fill="D9D9D9"/>
            <w:hideMark/>
          </w:tcPr>
          <w:p w14:paraId="69CC7F35" w14:textId="77777777" w:rsidR="009F096A" w:rsidRPr="006B5639" w:rsidRDefault="009F096A" w:rsidP="00E24EFA">
            <w:pPr>
              <w:spacing w:before="80" w:after="80" w:line="300" w:lineRule="auto"/>
              <w:rPr>
                <w:rFonts w:ascii="Arial" w:hAnsi="Arial" w:cs="Arial"/>
                <w:b/>
                <w:lang w:bidi="yi-Hebr"/>
              </w:rPr>
            </w:pPr>
            <w:r w:rsidRPr="006B5639">
              <w:rPr>
                <w:rFonts w:ascii="Arial" w:hAnsi="Arial" w:cs="Arial"/>
                <w:b/>
                <w:lang w:bidi="yi-Hebr"/>
              </w:rPr>
              <w:t>Achievements</w:t>
            </w:r>
          </w:p>
          <w:p w14:paraId="6538F3DC" w14:textId="77777777" w:rsidR="009F096A" w:rsidRDefault="009F096A" w:rsidP="00E24EFA">
            <w:pPr>
              <w:spacing w:before="80" w:after="80" w:line="300" w:lineRule="auto"/>
              <w:rPr>
                <w:rFonts w:asciiTheme="majorHAnsi" w:hAnsiTheme="majorHAnsi" w:cstheme="majorHAnsi"/>
                <w:b/>
                <w:lang w:bidi="yi-Hebr"/>
              </w:rPr>
            </w:pPr>
            <w:r w:rsidRPr="006B5639">
              <w:rPr>
                <w:rFonts w:ascii="Arial" w:hAnsi="Arial" w:cs="Arial"/>
                <w:b/>
                <w:lang w:bidi="yi-Hebr"/>
              </w:rPr>
              <w:t>(3 monthly review)</w:t>
            </w:r>
          </w:p>
        </w:tc>
      </w:tr>
      <w:tr w:rsidR="009F096A" w14:paraId="671ACA6A" w14:textId="77777777" w:rsidTr="00E24EFA">
        <w:tc>
          <w:tcPr>
            <w:tcW w:w="214" w:type="pct"/>
            <w:tcBorders>
              <w:top w:val="single" w:sz="4" w:space="0" w:color="auto"/>
              <w:left w:val="single" w:sz="4" w:space="0" w:color="auto"/>
              <w:bottom w:val="single" w:sz="4" w:space="0" w:color="auto"/>
              <w:right w:val="single" w:sz="4" w:space="0" w:color="auto"/>
            </w:tcBorders>
            <w:hideMark/>
          </w:tcPr>
          <w:p w14:paraId="1E650F4D" w14:textId="77777777" w:rsidR="009F096A" w:rsidRDefault="009F096A" w:rsidP="00E24EFA">
            <w:pPr>
              <w:spacing w:before="80" w:after="80" w:line="300" w:lineRule="auto"/>
              <w:rPr>
                <w:rFonts w:asciiTheme="majorHAnsi" w:hAnsiTheme="majorHAnsi" w:cstheme="majorHAnsi"/>
                <w:lang w:bidi="yi-Hebr"/>
              </w:rPr>
            </w:pPr>
            <w:r>
              <w:rPr>
                <w:rFonts w:asciiTheme="majorHAnsi" w:hAnsiTheme="majorHAnsi" w:cstheme="majorHAnsi"/>
                <w:lang w:bidi="yi-Hebr"/>
              </w:rPr>
              <w:t>1</w:t>
            </w:r>
          </w:p>
        </w:tc>
        <w:tc>
          <w:tcPr>
            <w:tcW w:w="974" w:type="pct"/>
            <w:tcBorders>
              <w:top w:val="single" w:sz="4" w:space="0" w:color="auto"/>
              <w:left w:val="single" w:sz="4" w:space="0" w:color="auto"/>
              <w:bottom w:val="single" w:sz="4" w:space="0" w:color="auto"/>
              <w:right w:val="single" w:sz="4" w:space="0" w:color="auto"/>
            </w:tcBorders>
          </w:tcPr>
          <w:p w14:paraId="2608C1AF" w14:textId="77777777" w:rsidR="009F096A" w:rsidRDefault="009F096A" w:rsidP="00E24EFA">
            <w:pPr>
              <w:spacing w:before="80" w:after="80" w:line="300" w:lineRule="auto"/>
              <w:rPr>
                <w:rFonts w:asciiTheme="majorHAnsi" w:hAnsiTheme="majorHAnsi" w:cstheme="majorHAnsi"/>
                <w:b/>
                <w:lang w:bidi="yi-Hebr"/>
              </w:rPr>
            </w:pPr>
          </w:p>
          <w:p w14:paraId="38FB1FB4" w14:textId="77777777" w:rsidR="009F096A" w:rsidRPr="00556DC8" w:rsidRDefault="009F096A" w:rsidP="00E24EFA">
            <w:pPr>
              <w:spacing w:before="80" w:after="80" w:line="300" w:lineRule="auto"/>
              <w:rPr>
                <w:rFonts w:ascii="Arial" w:hAnsi="Arial" w:cs="Arial"/>
                <w:bCs/>
                <w:lang w:bidi="yi-Hebr"/>
              </w:rPr>
            </w:pPr>
            <w:r w:rsidRPr="00556DC8">
              <w:rPr>
                <w:rFonts w:ascii="Arial" w:hAnsi="Arial" w:cs="Arial"/>
                <w:bCs/>
                <w:lang w:bidi="yi-Hebr"/>
              </w:rPr>
              <w:t>Complete assignments on time</w:t>
            </w:r>
          </w:p>
          <w:p w14:paraId="14FC2106" w14:textId="77777777" w:rsidR="009F096A" w:rsidRDefault="009F096A" w:rsidP="00E24EFA">
            <w:pPr>
              <w:spacing w:before="80" w:after="80" w:line="300" w:lineRule="auto"/>
              <w:rPr>
                <w:rFonts w:asciiTheme="majorHAnsi" w:hAnsiTheme="majorHAnsi" w:cstheme="majorHAnsi"/>
                <w:b/>
                <w:lang w:bidi="yi-Hebr"/>
              </w:rPr>
            </w:pPr>
          </w:p>
        </w:tc>
        <w:tc>
          <w:tcPr>
            <w:tcW w:w="959" w:type="pct"/>
            <w:tcBorders>
              <w:top w:val="single" w:sz="4" w:space="0" w:color="auto"/>
              <w:left w:val="single" w:sz="4" w:space="0" w:color="auto"/>
              <w:bottom w:val="single" w:sz="4" w:space="0" w:color="auto"/>
              <w:right w:val="single" w:sz="4" w:space="0" w:color="auto"/>
            </w:tcBorders>
            <w:hideMark/>
          </w:tcPr>
          <w:p w14:paraId="278B947C" w14:textId="77777777" w:rsidR="009F096A" w:rsidRPr="00556DC8" w:rsidRDefault="009F096A" w:rsidP="00E24EFA">
            <w:pPr>
              <w:spacing w:before="80" w:after="80" w:line="300" w:lineRule="auto"/>
              <w:rPr>
                <w:rFonts w:ascii="Arial" w:hAnsi="Arial" w:cs="Arial"/>
                <w:lang w:bidi="yi-Hebr"/>
              </w:rPr>
            </w:pPr>
            <w:r w:rsidRPr="00556DC8">
              <w:rPr>
                <w:rFonts w:ascii="Arial" w:hAnsi="Arial" w:cs="Arial"/>
                <w:lang w:bidi="yi-Hebr"/>
              </w:rPr>
              <w:t>Submit assignments before deadline day and avoid last minute submissions</w:t>
            </w:r>
          </w:p>
        </w:tc>
        <w:tc>
          <w:tcPr>
            <w:tcW w:w="1130" w:type="pct"/>
            <w:tcBorders>
              <w:top w:val="single" w:sz="4" w:space="0" w:color="auto"/>
              <w:left w:val="single" w:sz="4" w:space="0" w:color="auto"/>
              <w:bottom w:val="single" w:sz="4" w:space="0" w:color="auto"/>
              <w:right w:val="single" w:sz="4" w:space="0" w:color="auto"/>
            </w:tcBorders>
          </w:tcPr>
          <w:p w14:paraId="30CC2074" w14:textId="77777777" w:rsidR="009F096A" w:rsidRPr="00556DC8" w:rsidRDefault="009F096A" w:rsidP="00E24EFA">
            <w:pPr>
              <w:spacing w:before="80" w:after="80" w:line="300" w:lineRule="auto"/>
              <w:rPr>
                <w:rFonts w:ascii="Arial" w:hAnsi="Arial" w:cs="Arial"/>
                <w:lang w:bidi="yi-Hebr"/>
              </w:rPr>
            </w:pPr>
            <w:r w:rsidRPr="00556DC8">
              <w:rPr>
                <w:rFonts w:ascii="Arial" w:hAnsi="Arial" w:cs="Arial"/>
                <w:lang w:bidi="yi-Hebr"/>
              </w:rPr>
              <w:t>Start assignments early.</w:t>
            </w:r>
          </w:p>
          <w:p w14:paraId="2205DFF4" w14:textId="77777777" w:rsidR="009F096A" w:rsidRPr="00556DC8" w:rsidRDefault="009F096A" w:rsidP="00E24EFA">
            <w:pPr>
              <w:spacing w:before="80" w:after="80" w:line="300" w:lineRule="auto"/>
              <w:rPr>
                <w:rFonts w:ascii="Arial" w:hAnsi="Arial" w:cs="Arial"/>
                <w:lang w:bidi="yi-Hebr"/>
              </w:rPr>
            </w:pPr>
            <w:r w:rsidRPr="00556DC8">
              <w:rPr>
                <w:rFonts w:ascii="Arial" w:hAnsi="Arial" w:cs="Arial"/>
                <w:lang w:bidi="yi-Hebr"/>
              </w:rPr>
              <w:t>Submit before deadline day.</w:t>
            </w:r>
          </w:p>
          <w:p w14:paraId="566D5700" w14:textId="77777777" w:rsidR="009F096A" w:rsidRDefault="009F096A" w:rsidP="00E24EFA">
            <w:pPr>
              <w:spacing w:before="80" w:after="80" w:line="300" w:lineRule="auto"/>
              <w:rPr>
                <w:rFonts w:asciiTheme="majorHAnsi" w:hAnsiTheme="majorHAnsi" w:cstheme="majorHAnsi"/>
                <w:sz w:val="20"/>
                <w:szCs w:val="20"/>
                <w:lang w:bidi="yi-Hebr"/>
              </w:rPr>
            </w:pPr>
          </w:p>
        </w:tc>
        <w:tc>
          <w:tcPr>
            <w:tcW w:w="412" w:type="pct"/>
            <w:tcBorders>
              <w:top w:val="single" w:sz="4" w:space="0" w:color="auto"/>
              <w:left w:val="single" w:sz="4" w:space="0" w:color="auto"/>
              <w:bottom w:val="single" w:sz="4" w:space="0" w:color="auto"/>
              <w:right w:val="single" w:sz="4" w:space="0" w:color="auto"/>
            </w:tcBorders>
          </w:tcPr>
          <w:p w14:paraId="3BAF8027" w14:textId="77777777" w:rsidR="009F096A" w:rsidRPr="00556DC8" w:rsidRDefault="009F096A" w:rsidP="00E24EFA">
            <w:pPr>
              <w:spacing w:before="80" w:after="80" w:line="300" w:lineRule="auto"/>
              <w:rPr>
                <w:rFonts w:ascii="Arial" w:hAnsi="Arial" w:cs="Arial"/>
                <w:lang w:bidi="yi-Hebr"/>
              </w:rPr>
            </w:pPr>
            <w:r w:rsidRPr="00556DC8">
              <w:rPr>
                <w:rFonts w:ascii="Arial" w:hAnsi="Arial" w:cs="Arial"/>
                <w:lang w:bidi="yi-Hebr"/>
              </w:rPr>
              <w:t>Through the full academic year.</w:t>
            </w:r>
          </w:p>
        </w:tc>
        <w:tc>
          <w:tcPr>
            <w:tcW w:w="514" w:type="pct"/>
            <w:tcBorders>
              <w:top w:val="single" w:sz="4" w:space="0" w:color="auto"/>
              <w:left w:val="single" w:sz="4" w:space="0" w:color="auto"/>
              <w:bottom w:val="single" w:sz="4" w:space="0" w:color="auto"/>
              <w:right w:val="single" w:sz="4" w:space="0" w:color="auto"/>
            </w:tcBorders>
            <w:hideMark/>
          </w:tcPr>
          <w:p w14:paraId="56D43A3F" w14:textId="77777777" w:rsidR="009F096A" w:rsidRPr="00556DC8" w:rsidRDefault="009F096A" w:rsidP="00E24EFA">
            <w:pPr>
              <w:spacing w:before="80" w:after="80" w:line="300" w:lineRule="auto"/>
              <w:rPr>
                <w:rFonts w:ascii="Arial" w:hAnsi="Arial" w:cs="Arial"/>
                <w:lang w:bidi="yi-Hebr"/>
              </w:rPr>
            </w:pPr>
            <w:r w:rsidRPr="00556DC8">
              <w:rPr>
                <w:rFonts w:ascii="Arial" w:hAnsi="Arial" w:cs="Arial"/>
                <w:lang w:bidi="yi-Hebr"/>
              </w:rPr>
              <w:t>Reduced stress, better time management</w:t>
            </w:r>
          </w:p>
        </w:tc>
        <w:tc>
          <w:tcPr>
            <w:tcW w:w="797" w:type="pct"/>
            <w:tcBorders>
              <w:top w:val="single" w:sz="4" w:space="0" w:color="auto"/>
              <w:left w:val="single" w:sz="4" w:space="0" w:color="auto"/>
              <w:bottom w:val="single" w:sz="4" w:space="0" w:color="auto"/>
              <w:right w:val="single" w:sz="4" w:space="0" w:color="auto"/>
            </w:tcBorders>
          </w:tcPr>
          <w:p w14:paraId="26CB7A2D" w14:textId="77777777" w:rsidR="009F096A" w:rsidRPr="005473F1" w:rsidRDefault="009F096A" w:rsidP="00E24EFA">
            <w:pPr>
              <w:spacing w:before="80" w:after="80" w:line="300" w:lineRule="auto"/>
              <w:rPr>
                <w:rFonts w:ascii="Arial" w:hAnsi="Arial" w:cs="Arial"/>
                <w:lang w:bidi="yi-Hebr"/>
              </w:rPr>
            </w:pPr>
            <w:r w:rsidRPr="005473F1">
              <w:rPr>
                <w:rFonts w:ascii="Arial" w:hAnsi="Arial" w:cs="Arial"/>
                <w:lang w:bidi="yi-Hebr"/>
              </w:rPr>
              <w:t xml:space="preserve">Review after each term and make note of any improvements </w:t>
            </w:r>
          </w:p>
        </w:tc>
      </w:tr>
      <w:tr w:rsidR="009F096A" w14:paraId="226D7DEC" w14:textId="77777777" w:rsidTr="00E24EFA">
        <w:tc>
          <w:tcPr>
            <w:tcW w:w="214" w:type="pct"/>
            <w:tcBorders>
              <w:top w:val="single" w:sz="4" w:space="0" w:color="auto"/>
              <w:left w:val="single" w:sz="4" w:space="0" w:color="auto"/>
              <w:bottom w:val="single" w:sz="4" w:space="0" w:color="auto"/>
              <w:right w:val="single" w:sz="4" w:space="0" w:color="auto"/>
            </w:tcBorders>
            <w:hideMark/>
          </w:tcPr>
          <w:p w14:paraId="09D43BF2" w14:textId="77777777" w:rsidR="009F096A" w:rsidRDefault="009F096A" w:rsidP="00E24EFA">
            <w:pPr>
              <w:spacing w:before="80" w:after="80" w:line="300" w:lineRule="auto"/>
              <w:rPr>
                <w:rFonts w:asciiTheme="majorHAnsi" w:hAnsiTheme="majorHAnsi" w:cstheme="majorHAnsi"/>
                <w:lang w:bidi="yi-Hebr"/>
              </w:rPr>
            </w:pPr>
            <w:r>
              <w:rPr>
                <w:rFonts w:asciiTheme="majorHAnsi" w:hAnsiTheme="majorHAnsi" w:cstheme="majorHAnsi"/>
                <w:lang w:bidi="yi-Hebr"/>
              </w:rPr>
              <w:t>2</w:t>
            </w:r>
          </w:p>
        </w:tc>
        <w:tc>
          <w:tcPr>
            <w:tcW w:w="974" w:type="pct"/>
            <w:tcBorders>
              <w:top w:val="single" w:sz="4" w:space="0" w:color="auto"/>
              <w:left w:val="single" w:sz="4" w:space="0" w:color="auto"/>
              <w:bottom w:val="single" w:sz="4" w:space="0" w:color="auto"/>
              <w:right w:val="single" w:sz="4" w:space="0" w:color="auto"/>
            </w:tcBorders>
          </w:tcPr>
          <w:p w14:paraId="2E0C7AEC" w14:textId="77777777" w:rsidR="009F096A" w:rsidRPr="005473F1" w:rsidRDefault="009F096A" w:rsidP="00E24EFA">
            <w:pPr>
              <w:spacing w:before="80" w:after="80" w:line="300" w:lineRule="auto"/>
              <w:rPr>
                <w:rFonts w:ascii="Arial" w:hAnsi="Arial" w:cs="Arial"/>
                <w:bCs/>
                <w:lang w:bidi="yi-Hebr"/>
              </w:rPr>
            </w:pPr>
            <w:r w:rsidRPr="005473F1">
              <w:rPr>
                <w:rFonts w:ascii="Arial" w:hAnsi="Arial" w:cs="Arial"/>
                <w:bCs/>
                <w:lang w:bidi="yi-Hebr"/>
              </w:rPr>
              <w:t xml:space="preserve">Better understanding of child development and use in practice </w:t>
            </w:r>
          </w:p>
          <w:p w14:paraId="2FD47891" w14:textId="77777777" w:rsidR="009F096A" w:rsidRDefault="009F096A" w:rsidP="00E24EFA">
            <w:pPr>
              <w:spacing w:before="80" w:after="80" w:line="300" w:lineRule="auto"/>
              <w:rPr>
                <w:rFonts w:asciiTheme="majorHAnsi" w:hAnsiTheme="majorHAnsi" w:cstheme="majorHAnsi"/>
                <w:b/>
                <w:lang w:bidi="yi-Hebr"/>
              </w:rPr>
            </w:pPr>
          </w:p>
          <w:p w14:paraId="05221B6F" w14:textId="77777777" w:rsidR="009F096A" w:rsidRDefault="009F096A" w:rsidP="00E24EFA">
            <w:pPr>
              <w:spacing w:before="80" w:after="80" w:line="300" w:lineRule="auto"/>
              <w:rPr>
                <w:rFonts w:asciiTheme="majorHAnsi" w:hAnsiTheme="majorHAnsi" w:cstheme="majorHAnsi"/>
                <w:b/>
                <w:lang w:bidi="yi-Hebr"/>
              </w:rPr>
            </w:pPr>
          </w:p>
        </w:tc>
        <w:tc>
          <w:tcPr>
            <w:tcW w:w="959" w:type="pct"/>
            <w:tcBorders>
              <w:top w:val="single" w:sz="4" w:space="0" w:color="auto"/>
              <w:left w:val="single" w:sz="4" w:space="0" w:color="auto"/>
              <w:bottom w:val="single" w:sz="4" w:space="0" w:color="auto"/>
              <w:right w:val="single" w:sz="4" w:space="0" w:color="auto"/>
            </w:tcBorders>
          </w:tcPr>
          <w:p w14:paraId="0883331D" w14:textId="77777777" w:rsidR="009F096A" w:rsidRPr="005473F1" w:rsidRDefault="009F096A" w:rsidP="00E24EFA">
            <w:pPr>
              <w:spacing w:before="80" w:after="80" w:line="300" w:lineRule="auto"/>
              <w:rPr>
                <w:rFonts w:ascii="Arial" w:hAnsi="Arial" w:cs="Arial"/>
                <w:lang w:bidi="yi-Hebr"/>
              </w:rPr>
            </w:pPr>
            <w:r w:rsidRPr="005473F1">
              <w:rPr>
                <w:rFonts w:ascii="Arial" w:hAnsi="Arial" w:cs="Arial"/>
                <w:lang w:bidi="yi-Hebr"/>
              </w:rPr>
              <w:t xml:space="preserve">Use what I learn to plan activities in </w:t>
            </w:r>
            <w:proofErr w:type="spellStart"/>
            <w:r w:rsidRPr="005473F1">
              <w:rPr>
                <w:rFonts w:ascii="Arial" w:hAnsi="Arial" w:cs="Arial"/>
                <w:lang w:bidi="yi-Hebr"/>
              </w:rPr>
              <w:t>Cylch</w:t>
            </w:r>
            <w:proofErr w:type="spellEnd"/>
            <w:r w:rsidRPr="005473F1">
              <w:rPr>
                <w:rFonts w:ascii="Arial" w:hAnsi="Arial" w:cs="Arial"/>
                <w:lang w:bidi="yi-Hebr"/>
              </w:rPr>
              <w:t xml:space="preserve"> and support individual needs</w:t>
            </w:r>
          </w:p>
        </w:tc>
        <w:tc>
          <w:tcPr>
            <w:tcW w:w="1130" w:type="pct"/>
            <w:tcBorders>
              <w:top w:val="single" w:sz="4" w:space="0" w:color="auto"/>
              <w:left w:val="single" w:sz="4" w:space="0" w:color="auto"/>
              <w:bottom w:val="single" w:sz="4" w:space="0" w:color="auto"/>
              <w:right w:val="single" w:sz="4" w:space="0" w:color="auto"/>
            </w:tcBorders>
          </w:tcPr>
          <w:p w14:paraId="2C4CA572" w14:textId="77777777" w:rsidR="009F096A" w:rsidRPr="005473F1" w:rsidRDefault="009F096A" w:rsidP="00E24EFA">
            <w:pPr>
              <w:spacing w:before="80" w:after="80" w:line="300" w:lineRule="auto"/>
              <w:rPr>
                <w:rFonts w:ascii="Arial" w:hAnsi="Arial" w:cs="Arial"/>
                <w:lang w:bidi="yi-Hebr"/>
              </w:rPr>
            </w:pPr>
            <w:r w:rsidRPr="005473F1">
              <w:rPr>
                <w:rFonts w:ascii="Arial" w:hAnsi="Arial" w:cs="Arial"/>
                <w:lang w:bidi="yi-Hebr"/>
              </w:rPr>
              <w:t>Taking notes, reading, asking relevant questions in lectures</w:t>
            </w:r>
          </w:p>
        </w:tc>
        <w:tc>
          <w:tcPr>
            <w:tcW w:w="412" w:type="pct"/>
            <w:tcBorders>
              <w:top w:val="single" w:sz="4" w:space="0" w:color="auto"/>
              <w:left w:val="single" w:sz="4" w:space="0" w:color="auto"/>
              <w:bottom w:val="single" w:sz="4" w:space="0" w:color="auto"/>
              <w:right w:val="single" w:sz="4" w:space="0" w:color="auto"/>
            </w:tcBorders>
          </w:tcPr>
          <w:p w14:paraId="1373CBF3" w14:textId="77777777" w:rsidR="009F096A" w:rsidRPr="005473F1" w:rsidRDefault="009F096A" w:rsidP="00E24EFA">
            <w:pPr>
              <w:spacing w:before="80" w:after="80" w:line="300" w:lineRule="auto"/>
              <w:rPr>
                <w:rFonts w:ascii="Arial" w:hAnsi="Arial" w:cs="Arial"/>
                <w:lang w:bidi="yi-Hebr"/>
              </w:rPr>
            </w:pPr>
            <w:r w:rsidRPr="005473F1">
              <w:rPr>
                <w:rFonts w:ascii="Arial" w:hAnsi="Arial" w:cs="Arial"/>
                <w:lang w:bidi="yi-Hebr"/>
              </w:rPr>
              <w:t>3 months</w:t>
            </w:r>
          </w:p>
        </w:tc>
        <w:tc>
          <w:tcPr>
            <w:tcW w:w="514" w:type="pct"/>
            <w:tcBorders>
              <w:top w:val="single" w:sz="4" w:space="0" w:color="auto"/>
              <w:left w:val="single" w:sz="4" w:space="0" w:color="auto"/>
              <w:bottom w:val="single" w:sz="4" w:space="0" w:color="auto"/>
              <w:right w:val="single" w:sz="4" w:space="0" w:color="auto"/>
            </w:tcBorders>
          </w:tcPr>
          <w:p w14:paraId="5C63F255" w14:textId="77777777" w:rsidR="009F096A" w:rsidRPr="008664A2" w:rsidRDefault="009F096A" w:rsidP="00E24EFA">
            <w:pPr>
              <w:spacing w:before="80" w:after="80" w:line="300" w:lineRule="auto"/>
              <w:rPr>
                <w:rFonts w:ascii="Arial" w:hAnsi="Arial" w:cs="Arial"/>
                <w:lang w:bidi="yi-Hebr"/>
              </w:rPr>
            </w:pPr>
            <w:r w:rsidRPr="008664A2">
              <w:rPr>
                <w:rFonts w:ascii="Arial" w:hAnsi="Arial" w:cs="Arial"/>
                <w:lang w:bidi="yi-Hebr"/>
              </w:rPr>
              <w:t xml:space="preserve">Better understanding of different needs withing childcare setting. Helping with organizing </w:t>
            </w:r>
            <w:proofErr w:type="gramStart"/>
            <w:r w:rsidRPr="008664A2">
              <w:rPr>
                <w:rFonts w:ascii="Arial" w:hAnsi="Arial" w:cs="Arial"/>
                <w:lang w:bidi="yi-Hebr"/>
              </w:rPr>
              <w:t>age appropriate</w:t>
            </w:r>
            <w:proofErr w:type="gramEnd"/>
            <w:r w:rsidRPr="008664A2">
              <w:rPr>
                <w:rFonts w:ascii="Arial" w:hAnsi="Arial" w:cs="Arial"/>
                <w:lang w:bidi="yi-Hebr"/>
              </w:rPr>
              <w:t xml:space="preserve"> activities in practice </w:t>
            </w:r>
          </w:p>
        </w:tc>
        <w:tc>
          <w:tcPr>
            <w:tcW w:w="797" w:type="pct"/>
            <w:tcBorders>
              <w:top w:val="single" w:sz="4" w:space="0" w:color="auto"/>
              <w:left w:val="single" w:sz="4" w:space="0" w:color="auto"/>
              <w:bottom w:val="single" w:sz="4" w:space="0" w:color="auto"/>
              <w:right w:val="single" w:sz="4" w:space="0" w:color="auto"/>
            </w:tcBorders>
          </w:tcPr>
          <w:p w14:paraId="0154848B" w14:textId="77777777" w:rsidR="009F096A" w:rsidRPr="008664A2" w:rsidRDefault="009F096A" w:rsidP="00E24EFA">
            <w:pPr>
              <w:spacing w:before="80" w:after="80" w:line="300" w:lineRule="auto"/>
              <w:rPr>
                <w:rFonts w:ascii="Arial" w:hAnsi="Arial" w:cs="Arial"/>
                <w:lang w:bidi="yi-Hebr"/>
              </w:rPr>
            </w:pPr>
            <w:r w:rsidRPr="008664A2">
              <w:rPr>
                <w:rFonts w:ascii="Arial" w:hAnsi="Arial" w:cs="Arial"/>
                <w:lang w:bidi="yi-Hebr"/>
              </w:rPr>
              <w:t xml:space="preserve">Make notes during every lecture, review after each assessment what have I learned and how have I put in to practice </w:t>
            </w:r>
          </w:p>
        </w:tc>
      </w:tr>
      <w:tr w:rsidR="009F096A" w14:paraId="2629AF3E" w14:textId="77777777" w:rsidTr="00E24EFA">
        <w:tc>
          <w:tcPr>
            <w:tcW w:w="214" w:type="pct"/>
            <w:tcBorders>
              <w:top w:val="single" w:sz="4" w:space="0" w:color="auto"/>
              <w:left w:val="single" w:sz="4" w:space="0" w:color="auto"/>
              <w:bottom w:val="single" w:sz="4" w:space="0" w:color="auto"/>
              <w:right w:val="single" w:sz="4" w:space="0" w:color="auto"/>
            </w:tcBorders>
            <w:hideMark/>
          </w:tcPr>
          <w:p w14:paraId="5D848DC4" w14:textId="77777777" w:rsidR="009F096A" w:rsidRDefault="009F096A" w:rsidP="00E24EFA">
            <w:pPr>
              <w:spacing w:before="80" w:after="80" w:line="300" w:lineRule="auto"/>
              <w:rPr>
                <w:rFonts w:asciiTheme="majorHAnsi" w:hAnsiTheme="majorHAnsi" w:cstheme="majorHAnsi"/>
                <w:lang w:bidi="yi-Hebr"/>
              </w:rPr>
            </w:pPr>
          </w:p>
          <w:p w14:paraId="413F8509" w14:textId="77777777" w:rsidR="009F096A" w:rsidRDefault="009F096A" w:rsidP="00E24EFA">
            <w:pPr>
              <w:spacing w:before="80" w:after="80" w:line="300" w:lineRule="auto"/>
              <w:rPr>
                <w:rFonts w:asciiTheme="majorHAnsi" w:hAnsiTheme="majorHAnsi" w:cstheme="majorHAnsi"/>
                <w:lang w:bidi="yi-Hebr"/>
              </w:rPr>
            </w:pPr>
          </w:p>
          <w:p w14:paraId="3CDF90EC" w14:textId="77777777" w:rsidR="009F096A" w:rsidRDefault="009F096A" w:rsidP="00E24EFA">
            <w:pPr>
              <w:spacing w:before="80" w:after="80" w:line="300" w:lineRule="auto"/>
              <w:rPr>
                <w:rFonts w:asciiTheme="majorHAnsi" w:hAnsiTheme="majorHAnsi" w:cstheme="majorHAnsi"/>
                <w:lang w:bidi="yi-Hebr"/>
              </w:rPr>
            </w:pPr>
            <w:r>
              <w:rPr>
                <w:rFonts w:asciiTheme="majorHAnsi" w:hAnsiTheme="majorHAnsi" w:cstheme="majorHAnsi"/>
                <w:lang w:bidi="yi-Hebr"/>
              </w:rPr>
              <w:t>3</w:t>
            </w:r>
          </w:p>
        </w:tc>
        <w:tc>
          <w:tcPr>
            <w:tcW w:w="974" w:type="pct"/>
            <w:tcBorders>
              <w:top w:val="single" w:sz="4" w:space="0" w:color="auto"/>
              <w:left w:val="single" w:sz="4" w:space="0" w:color="auto"/>
              <w:bottom w:val="single" w:sz="4" w:space="0" w:color="auto"/>
              <w:right w:val="single" w:sz="4" w:space="0" w:color="auto"/>
            </w:tcBorders>
          </w:tcPr>
          <w:p w14:paraId="67C781BA" w14:textId="77777777" w:rsidR="009F096A" w:rsidRDefault="009F096A" w:rsidP="00E24EFA">
            <w:pPr>
              <w:spacing w:before="80" w:after="80" w:line="300" w:lineRule="auto"/>
              <w:rPr>
                <w:rFonts w:asciiTheme="majorHAnsi" w:hAnsiTheme="majorHAnsi" w:cstheme="majorHAnsi"/>
                <w:b/>
                <w:lang w:bidi="yi-Hebr"/>
              </w:rPr>
            </w:pPr>
          </w:p>
          <w:p w14:paraId="6BC8AE29" w14:textId="77777777" w:rsidR="009F096A" w:rsidRPr="008664A2" w:rsidRDefault="009F096A" w:rsidP="00E24EFA">
            <w:pPr>
              <w:spacing w:before="80" w:after="80" w:line="300" w:lineRule="auto"/>
              <w:rPr>
                <w:rFonts w:ascii="Arial" w:hAnsi="Arial" w:cs="Arial"/>
                <w:bCs/>
                <w:lang w:bidi="yi-Hebr"/>
              </w:rPr>
            </w:pPr>
            <w:r w:rsidRPr="008664A2">
              <w:rPr>
                <w:rFonts w:ascii="Arial" w:hAnsi="Arial" w:cs="Arial"/>
                <w:bCs/>
                <w:lang w:bidi="yi-Hebr"/>
              </w:rPr>
              <w:lastRenderedPageBreak/>
              <w:t xml:space="preserve">Run my own nursery in future </w:t>
            </w:r>
          </w:p>
          <w:p w14:paraId="0CCE42D3" w14:textId="77777777" w:rsidR="009F096A" w:rsidRDefault="009F096A" w:rsidP="00E24EFA">
            <w:pPr>
              <w:spacing w:before="80" w:after="80" w:line="300" w:lineRule="auto"/>
              <w:rPr>
                <w:rFonts w:asciiTheme="majorHAnsi" w:hAnsiTheme="majorHAnsi" w:cstheme="majorHAnsi"/>
                <w:b/>
                <w:lang w:bidi="yi-Hebr"/>
              </w:rPr>
            </w:pPr>
          </w:p>
          <w:p w14:paraId="5FE649BB" w14:textId="77777777" w:rsidR="009F096A" w:rsidRDefault="009F096A" w:rsidP="00E24EFA">
            <w:pPr>
              <w:spacing w:before="80" w:after="80" w:line="300" w:lineRule="auto"/>
              <w:rPr>
                <w:rFonts w:asciiTheme="majorHAnsi" w:hAnsiTheme="majorHAnsi" w:cstheme="majorHAnsi"/>
                <w:b/>
                <w:lang w:bidi="yi-Hebr"/>
              </w:rPr>
            </w:pPr>
          </w:p>
          <w:p w14:paraId="20A763CD" w14:textId="77777777" w:rsidR="009F096A" w:rsidRDefault="009F096A" w:rsidP="00E24EFA">
            <w:pPr>
              <w:spacing w:before="80" w:after="80" w:line="300" w:lineRule="auto"/>
              <w:rPr>
                <w:rFonts w:asciiTheme="majorHAnsi" w:hAnsiTheme="majorHAnsi" w:cstheme="majorHAnsi"/>
                <w:b/>
                <w:lang w:bidi="yi-Hebr"/>
              </w:rPr>
            </w:pPr>
          </w:p>
        </w:tc>
        <w:tc>
          <w:tcPr>
            <w:tcW w:w="959" w:type="pct"/>
            <w:tcBorders>
              <w:top w:val="single" w:sz="4" w:space="0" w:color="auto"/>
              <w:left w:val="single" w:sz="4" w:space="0" w:color="auto"/>
              <w:bottom w:val="single" w:sz="4" w:space="0" w:color="auto"/>
              <w:right w:val="single" w:sz="4" w:space="0" w:color="auto"/>
            </w:tcBorders>
          </w:tcPr>
          <w:p w14:paraId="50AC7348" w14:textId="77777777" w:rsidR="009F096A" w:rsidRDefault="009F096A" w:rsidP="00E24EFA">
            <w:pPr>
              <w:spacing w:before="80" w:after="80" w:line="300" w:lineRule="auto"/>
              <w:rPr>
                <w:rFonts w:asciiTheme="majorHAnsi" w:hAnsiTheme="majorHAnsi" w:cstheme="majorHAnsi"/>
                <w:sz w:val="20"/>
                <w:szCs w:val="20"/>
                <w:lang w:bidi="yi-Hebr"/>
              </w:rPr>
            </w:pPr>
          </w:p>
          <w:p w14:paraId="02CF79C3" w14:textId="77777777" w:rsidR="009F096A" w:rsidRDefault="009F096A" w:rsidP="00E24EFA">
            <w:pPr>
              <w:spacing w:before="80" w:after="80" w:line="300" w:lineRule="auto"/>
              <w:rPr>
                <w:rFonts w:asciiTheme="majorHAnsi" w:hAnsiTheme="majorHAnsi" w:cstheme="majorHAnsi"/>
                <w:sz w:val="20"/>
                <w:szCs w:val="20"/>
                <w:lang w:bidi="yi-Hebr"/>
              </w:rPr>
            </w:pPr>
          </w:p>
          <w:p w14:paraId="6C7ED0D4" w14:textId="77777777" w:rsidR="009F096A" w:rsidRPr="008664A2" w:rsidRDefault="009F096A" w:rsidP="00E24EFA">
            <w:pPr>
              <w:spacing w:before="80" w:after="80" w:line="300" w:lineRule="auto"/>
              <w:rPr>
                <w:rFonts w:ascii="Arial" w:hAnsi="Arial" w:cs="Arial"/>
                <w:lang w:bidi="yi-Hebr"/>
              </w:rPr>
            </w:pPr>
            <w:r w:rsidRPr="008664A2">
              <w:rPr>
                <w:rFonts w:ascii="Arial" w:hAnsi="Arial" w:cs="Arial"/>
                <w:lang w:bidi="yi-Hebr"/>
              </w:rPr>
              <w:lastRenderedPageBreak/>
              <w:t>When I have qualified with necessary qualifications and using my experience and knowledge to run my own nursery</w:t>
            </w:r>
          </w:p>
        </w:tc>
        <w:tc>
          <w:tcPr>
            <w:tcW w:w="1130" w:type="pct"/>
            <w:tcBorders>
              <w:top w:val="single" w:sz="4" w:space="0" w:color="auto"/>
              <w:left w:val="single" w:sz="4" w:space="0" w:color="auto"/>
              <w:bottom w:val="single" w:sz="4" w:space="0" w:color="auto"/>
              <w:right w:val="single" w:sz="4" w:space="0" w:color="auto"/>
            </w:tcBorders>
          </w:tcPr>
          <w:p w14:paraId="581E4E8D" w14:textId="77777777" w:rsidR="009F096A" w:rsidRDefault="009F096A" w:rsidP="00E24EFA">
            <w:pPr>
              <w:spacing w:before="80" w:after="80" w:line="300" w:lineRule="auto"/>
              <w:rPr>
                <w:rFonts w:asciiTheme="majorHAnsi" w:hAnsiTheme="majorHAnsi" w:cstheme="majorHAnsi"/>
                <w:sz w:val="20"/>
                <w:szCs w:val="20"/>
                <w:lang w:bidi="yi-Hebr"/>
              </w:rPr>
            </w:pPr>
          </w:p>
          <w:p w14:paraId="1DB8599B" w14:textId="77777777" w:rsidR="009F096A" w:rsidRDefault="009F096A" w:rsidP="00E24EFA">
            <w:pPr>
              <w:spacing w:before="80" w:after="80" w:line="300" w:lineRule="auto"/>
              <w:rPr>
                <w:rFonts w:asciiTheme="majorHAnsi" w:hAnsiTheme="majorHAnsi" w:cstheme="majorHAnsi"/>
                <w:sz w:val="20"/>
                <w:szCs w:val="20"/>
                <w:lang w:bidi="yi-Hebr"/>
              </w:rPr>
            </w:pPr>
          </w:p>
          <w:p w14:paraId="445255BE" w14:textId="77777777" w:rsidR="009F096A" w:rsidRDefault="009F096A" w:rsidP="00E24EFA">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lastRenderedPageBreak/>
              <w:t>Graduate University. Gain experience working with children of different ages, backgrounds and needs. Research the requirements for opening a nursery.</w:t>
            </w:r>
          </w:p>
        </w:tc>
        <w:tc>
          <w:tcPr>
            <w:tcW w:w="412" w:type="pct"/>
            <w:tcBorders>
              <w:top w:val="single" w:sz="4" w:space="0" w:color="auto"/>
              <w:left w:val="single" w:sz="4" w:space="0" w:color="auto"/>
              <w:bottom w:val="single" w:sz="4" w:space="0" w:color="auto"/>
              <w:right w:val="single" w:sz="4" w:space="0" w:color="auto"/>
            </w:tcBorders>
          </w:tcPr>
          <w:p w14:paraId="25B029F9" w14:textId="77777777" w:rsidR="009F096A" w:rsidRDefault="009F096A" w:rsidP="00E24EFA">
            <w:pPr>
              <w:spacing w:before="80" w:after="80" w:line="300" w:lineRule="auto"/>
              <w:rPr>
                <w:rFonts w:asciiTheme="majorHAnsi" w:hAnsiTheme="majorHAnsi" w:cstheme="majorHAnsi"/>
                <w:lang w:bidi="yi-Hebr"/>
              </w:rPr>
            </w:pPr>
          </w:p>
          <w:p w14:paraId="72470806" w14:textId="77777777" w:rsidR="009F096A" w:rsidRDefault="009F096A" w:rsidP="00E24EFA">
            <w:pPr>
              <w:spacing w:before="80" w:after="80" w:line="300" w:lineRule="auto"/>
              <w:rPr>
                <w:rFonts w:asciiTheme="majorHAnsi" w:hAnsiTheme="majorHAnsi" w:cstheme="majorHAnsi"/>
                <w:lang w:bidi="yi-Hebr"/>
              </w:rPr>
            </w:pPr>
          </w:p>
          <w:p w14:paraId="2A0BD4D4" w14:textId="77777777" w:rsidR="009F096A" w:rsidRDefault="009F096A" w:rsidP="00E24EFA">
            <w:pPr>
              <w:spacing w:before="80" w:after="80" w:line="300" w:lineRule="auto"/>
              <w:rPr>
                <w:rFonts w:asciiTheme="majorHAnsi" w:hAnsiTheme="majorHAnsi" w:cstheme="majorHAnsi"/>
                <w:lang w:bidi="yi-Hebr"/>
              </w:rPr>
            </w:pPr>
            <w:r>
              <w:rPr>
                <w:rFonts w:asciiTheme="majorHAnsi" w:hAnsiTheme="majorHAnsi" w:cstheme="majorHAnsi"/>
                <w:lang w:bidi="yi-Hebr"/>
              </w:rPr>
              <w:t>5-10 Years</w:t>
            </w:r>
          </w:p>
        </w:tc>
        <w:tc>
          <w:tcPr>
            <w:tcW w:w="514" w:type="pct"/>
            <w:tcBorders>
              <w:top w:val="single" w:sz="4" w:space="0" w:color="auto"/>
              <w:left w:val="single" w:sz="4" w:space="0" w:color="auto"/>
              <w:bottom w:val="single" w:sz="4" w:space="0" w:color="auto"/>
              <w:right w:val="single" w:sz="4" w:space="0" w:color="auto"/>
            </w:tcBorders>
          </w:tcPr>
          <w:p w14:paraId="22F08C3A" w14:textId="77777777" w:rsidR="009F096A" w:rsidRDefault="009F096A" w:rsidP="00E24EFA">
            <w:pPr>
              <w:spacing w:before="80" w:after="80" w:line="300" w:lineRule="auto"/>
              <w:rPr>
                <w:rFonts w:asciiTheme="majorHAnsi" w:hAnsiTheme="majorHAnsi" w:cstheme="majorHAnsi"/>
                <w:sz w:val="20"/>
                <w:szCs w:val="20"/>
                <w:lang w:bidi="yi-Hebr"/>
              </w:rPr>
            </w:pPr>
          </w:p>
          <w:p w14:paraId="0140644A" w14:textId="77777777" w:rsidR="009F096A" w:rsidRDefault="009F096A" w:rsidP="00E24EFA">
            <w:pPr>
              <w:spacing w:before="80" w:after="80" w:line="300" w:lineRule="auto"/>
              <w:rPr>
                <w:rFonts w:asciiTheme="majorHAnsi" w:hAnsiTheme="majorHAnsi" w:cstheme="majorHAnsi"/>
                <w:sz w:val="20"/>
                <w:szCs w:val="20"/>
                <w:lang w:bidi="yi-Hebr"/>
              </w:rPr>
            </w:pPr>
          </w:p>
          <w:p w14:paraId="1E542ED8" w14:textId="77777777" w:rsidR="009F096A" w:rsidRDefault="009F096A" w:rsidP="00E24EFA">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lastRenderedPageBreak/>
              <w:t xml:space="preserve">Help gain the skills to become a successful nursery owner </w:t>
            </w:r>
          </w:p>
        </w:tc>
        <w:tc>
          <w:tcPr>
            <w:tcW w:w="797" w:type="pct"/>
            <w:tcBorders>
              <w:top w:val="single" w:sz="4" w:space="0" w:color="auto"/>
              <w:left w:val="single" w:sz="4" w:space="0" w:color="auto"/>
              <w:bottom w:val="single" w:sz="4" w:space="0" w:color="auto"/>
              <w:right w:val="single" w:sz="4" w:space="0" w:color="auto"/>
            </w:tcBorders>
          </w:tcPr>
          <w:p w14:paraId="1E95E4A5" w14:textId="77777777" w:rsidR="009F096A" w:rsidRDefault="009F096A" w:rsidP="00E24EFA">
            <w:pPr>
              <w:spacing w:before="80" w:after="80" w:line="300" w:lineRule="auto"/>
              <w:rPr>
                <w:rFonts w:asciiTheme="majorHAnsi" w:hAnsiTheme="majorHAnsi" w:cstheme="majorHAnsi"/>
                <w:lang w:bidi="yi-Hebr"/>
              </w:rPr>
            </w:pPr>
          </w:p>
          <w:p w14:paraId="77715A8D" w14:textId="77777777" w:rsidR="009F096A" w:rsidRDefault="009F096A" w:rsidP="00E24EFA">
            <w:pPr>
              <w:spacing w:before="80" w:after="80" w:line="300" w:lineRule="auto"/>
              <w:rPr>
                <w:rFonts w:asciiTheme="majorHAnsi" w:hAnsiTheme="majorHAnsi" w:cstheme="majorHAnsi"/>
                <w:lang w:bidi="yi-Hebr"/>
              </w:rPr>
            </w:pPr>
          </w:p>
          <w:p w14:paraId="52ABDC27" w14:textId="77777777" w:rsidR="009F096A" w:rsidRDefault="009F096A" w:rsidP="00E24EFA">
            <w:pPr>
              <w:spacing w:before="80" w:after="80" w:line="300" w:lineRule="auto"/>
              <w:rPr>
                <w:rFonts w:asciiTheme="majorHAnsi" w:hAnsiTheme="majorHAnsi" w:cstheme="majorHAnsi"/>
                <w:lang w:bidi="yi-Hebr"/>
              </w:rPr>
            </w:pPr>
            <w:r>
              <w:rPr>
                <w:rFonts w:asciiTheme="majorHAnsi" w:hAnsiTheme="majorHAnsi" w:cstheme="majorHAnsi"/>
                <w:lang w:bidi="yi-Hebr"/>
              </w:rPr>
              <w:lastRenderedPageBreak/>
              <w:t>Review university progress, keep up to date with extra courses (</w:t>
            </w:r>
            <w:proofErr w:type="gramStart"/>
            <w:r>
              <w:rPr>
                <w:rFonts w:asciiTheme="majorHAnsi" w:hAnsiTheme="majorHAnsi" w:cstheme="majorHAnsi"/>
                <w:lang w:bidi="yi-Hebr"/>
              </w:rPr>
              <w:t>safe guarding</w:t>
            </w:r>
            <w:proofErr w:type="gramEnd"/>
            <w:r>
              <w:rPr>
                <w:rFonts w:asciiTheme="majorHAnsi" w:hAnsiTheme="majorHAnsi" w:cstheme="majorHAnsi"/>
                <w:lang w:bidi="yi-Hebr"/>
              </w:rPr>
              <w:t xml:space="preserve"> etc).</w:t>
            </w:r>
          </w:p>
        </w:tc>
      </w:tr>
    </w:tbl>
    <w:p w14:paraId="2834A6A8" w14:textId="77777777" w:rsidR="009F096A" w:rsidRPr="00D350F3" w:rsidRDefault="009F096A" w:rsidP="009F096A">
      <w:pPr>
        <w:spacing w:after="170" w:line="360" w:lineRule="auto"/>
        <w:rPr>
          <w:rFonts w:ascii="Calibri" w:hAnsi="Calibri" w:cs="Arial Narrow"/>
          <w:b/>
          <w:sz w:val="28"/>
          <w:szCs w:val="28"/>
        </w:rPr>
      </w:pPr>
    </w:p>
    <w:p w14:paraId="6BA6E84F" w14:textId="77777777" w:rsidR="009F096A" w:rsidRDefault="009F096A" w:rsidP="00250A7F">
      <w:pPr>
        <w:rPr>
          <w:rFonts w:ascii="Arial" w:hAnsi="Arial" w:cs="Arial"/>
          <w:sz w:val="24"/>
          <w:szCs w:val="24"/>
        </w:rPr>
      </w:pPr>
    </w:p>
    <w:p w14:paraId="16321DE3" w14:textId="77777777" w:rsidR="009F096A" w:rsidRDefault="009F096A" w:rsidP="00250A7F">
      <w:pPr>
        <w:rPr>
          <w:rFonts w:ascii="Arial" w:hAnsi="Arial" w:cs="Arial"/>
          <w:sz w:val="24"/>
          <w:szCs w:val="24"/>
        </w:rPr>
      </w:pPr>
    </w:p>
    <w:p w14:paraId="7B5720BC" w14:textId="77777777" w:rsidR="009F096A" w:rsidRDefault="009F096A" w:rsidP="00250A7F">
      <w:pPr>
        <w:rPr>
          <w:rFonts w:ascii="Arial" w:hAnsi="Arial" w:cs="Arial"/>
          <w:sz w:val="24"/>
          <w:szCs w:val="24"/>
        </w:rPr>
      </w:pPr>
    </w:p>
    <w:p w14:paraId="1F65DF18" w14:textId="77777777" w:rsidR="009F096A" w:rsidRDefault="009F096A" w:rsidP="00250A7F">
      <w:pPr>
        <w:rPr>
          <w:rFonts w:ascii="Arial" w:hAnsi="Arial" w:cs="Arial"/>
          <w:sz w:val="24"/>
          <w:szCs w:val="24"/>
        </w:rPr>
      </w:pPr>
    </w:p>
    <w:p w14:paraId="1BF7BF88" w14:textId="77777777" w:rsidR="009F096A" w:rsidRDefault="009F096A" w:rsidP="00250A7F">
      <w:pPr>
        <w:rPr>
          <w:rFonts w:ascii="Arial" w:hAnsi="Arial" w:cs="Arial"/>
          <w:sz w:val="24"/>
          <w:szCs w:val="24"/>
        </w:rPr>
      </w:pPr>
    </w:p>
    <w:p w14:paraId="41815EEF" w14:textId="77777777" w:rsidR="009F096A" w:rsidRDefault="009F096A" w:rsidP="00250A7F">
      <w:pPr>
        <w:rPr>
          <w:rFonts w:ascii="Arial" w:hAnsi="Arial" w:cs="Arial"/>
          <w:sz w:val="24"/>
          <w:szCs w:val="24"/>
        </w:rPr>
      </w:pPr>
    </w:p>
    <w:p w14:paraId="459357C1" w14:textId="77777777" w:rsidR="009F096A" w:rsidRDefault="009F096A" w:rsidP="00250A7F">
      <w:pPr>
        <w:rPr>
          <w:rFonts w:ascii="Arial" w:hAnsi="Arial" w:cs="Arial"/>
          <w:sz w:val="24"/>
          <w:szCs w:val="24"/>
        </w:rPr>
      </w:pPr>
    </w:p>
    <w:p w14:paraId="7ABA8283" w14:textId="77777777" w:rsidR="009F096A" w:rsidRDefault="009F096A" w:rsidP="00250A7F">
      <w:pPr>
        <w:rPr>
          <w:rFonts w:ascii="Arial" w:hAnsi="Arial" w:cs="Arial"/>
          <w:sz w:val="24"/>
          <w:szCs w:val="24"/>
        </w:rPr>
      </w:pPr>
    </w:p>
    <w:p w14:paraId="58D1BDE0" w14:textId="77777777" w:rsidR="009F096A" w:rsidRDefault="009F096A" w:rsidP="00250A7F">
      <w:pPr>
        <w:rPr>
          <w:rFonts w:ascii="Arial" w:hAnsi="Arial" w:cs="Arial"/>
          <w:sz w:val="24"/>
          <w:szCs w:val="24"/>
        </w:rPr>
      </w:pPr>
    </w:p>
    <w:p w14:paraId="79DBD330" w14:textId="77777777" w:rsidR="009F096A" w:rsidRDefault="009F096A" w:rsidP="00250A7F">
      <w:pPr>
        <w:rPr>
          <w:rFonts w:ascii="Arial" w:hAnsi="Arial" w:cs="Arial"/>
          <w:sz w:val="24"/>
          <w:szCs w:val="24"/>
        </w:rPr>
      </w:pPr>
    </w:p>
    <w:p w14:paraId="5646471B" w14:textId="77777777" w:rsidR="009F096A" w:rsidRDefault="009F096A" w:rsidP="00250A7F">
      <w:pPr>
        <w:rPr>
          <w:rFonts w:ascii="Arial" w:hAnsi="Arial" w:cs="Arial"/>
          <w:sz w:val="24"/>
          <w:szCs w:val="24"/>
        </w:rPr>
      </w:pPr>
    </w:p>
    <w:p w14:paraId="0E1E6812" w14:textId="77777777" w:rsidR="009F096A" w:rsidRDefault="009F096A" w:rsidP="00250A7F">
      <w:pPr>
        <w:rPr>
          <w:rFonts w:ascii="Arial" w:hAnsi="Arial" w:cs="Arial"/>
          <w:sz w:val="24"/>
          <w:szCs w:val="24"/>
        </w:rPr>
      </w:pPr>
    </w:p>
    <w:p w14:paraId="57EA32B6" w14:textId="77777777" w:rsidR="009F096A" w:rsidRDefault="009F096A" w:rsidP="00250A7F">
      <w:pPr>
        <w:rPr>
          <w:rFonts w:ascii="Arial" w:hAnsi="Arial" w:cs="Arial"/>
          <w:sz w:val="24"/>
          <w:szCs w:val="24"/>
        </w:rPr>
      </w:pPr>
    </w:p>
    <w:p w14:paraId="2C99A61B" w14:textId="77777777" w:rsidR="009F096A" w:rsidRDefault="009F096A" w:rsidP="00250A7F">
      <w:pPr>
        <w:rPr>
          <w:rFonts w:ascii="Arial" w:hAnsi="Arial" w:cs="Arial"/>
          <w:sz w:val="24"/>
          <w:szCs w:val="24"/>
        </w:rPr>
      </w:pPr>
    </w:p>
    <w:p w14:paraId="6CB2A8EF" w14:textId="47A12812" w:rsidR="009F096A" w:rsidRDefault="00102CDC" w:rsidP="00250A7F">
      <w:pPr>
        <w:rPr>
          <w:rFonts w:ascii="Arial" w:hAnsi="Arial" w:cs="Arial"/>
          <w:sz w:val="24"/>
          <w:szCs w:val="24"/>
        </w:rPr>
      </w:pPr>
      <w:r>
        <w:rPr>
          <w:rFonts w:ascii="Arial" w:hAnsi="Arial" w:cs="Arial"/>
          <w:noProof/>
          <w:sz w:val="24"/>
          <w:szCs w:val="24"/>
        </w:rPr>
        <w:lastRenderedPageBreak/>
        <w:drawing>
          <wp:inline distT="0" distB="0" distL="0" distR="0" wp14:anchorId="0C8B1462" wp14:editId="5AA4B6E3">
            <wp:extent cx="5356860" cy="9420568"/>
            <wp:effectExtent l="0" t="0" r="0" b="9525"/>
            <wp:docPr id="1163041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041561" name="Picture 1163041561"/>
                    <pic:cNvPicPr/>
                  </pic:nvPicPr>
                  <pic:blipFill>
                    <a:blip r:embed="rId7">
                      <a:extLst>
                        <a:ext uri="{28A0092B-C50C-407E-A947-70E740481C1C}">
                          <a14:useLocalDpi xmlns:a14="http://schemas.microsoft.com/office/drawing/2010/main" val="0"/>
                        </a:ext>
                      </a:extLst>
                    </a:blip>
                    <a:stretch>
                      <a:fillRect/>
                    </a:stretch>
                  </pic:blipFill>
                  <pic:spPr>
                    <a:xfrm>
                      <a:off x="0" y="0"/>
                      <a:ext cx="5359427" cy="9425082"/>
                    </a:xfrm>
                    <a:prstGeom prst="rect">
                      <a:avLst/>
                    </a:prstGeom>
                  </pic:spPr>
                </pic:pic>
              </a:graphicData>
            </a:graphic>
          </wp:inline>
        </w:drawing>
      </w:r>
    </w:p>
    <w:p w14:paraId="78AF6849" w14:textId="23DF7FE1" w:rsidR="009F096A" w:rsidRPr="00A4382A" w:rsidRDefault="00A4382A" w:rsidP="00250A7F">
      <w:pPr>
        <w:rPr>
          <w:rFonts w:ascii="Arial" w:hAnsi="Arial" w:cs="Arial"/>
          <w:b/>
          <w:bCs/>
          <w:sz w:val="24"/>
          <w:szCs w:val="24"/>
          <w:u w:val="single"/>
        </w:rPr>
      </w:pPr>
      <w:r w:rsidRPr="00A4382A">
        <w:rPr>
          <w:rFonts w:ascii="Arial" w:hAnsi="Arial" w:cs="Arial"/>
          <w:b/>
          <w:bCs/>
          <w:sz w:val="24"/>
          <w:szCs w:val="24"/>
          <w:u w:val="single"/>
        </w:rPr>
        <w:lastRenderedPageBreak/>
        <w:t>Written Essay</w:t>
      </w:r>
    </w:p>
    <w:p w14:paraId="792E461E" w14:textId="77777777" w:rsidR="00A4382A" w:rsidRPr="005A1D43" w:rsidRDefault="00A4382A" w:rsidP="00250A7F">
      <w:pPr>
        <w:rPr>
          <w:rFonts w:ascii="Arial" w:hAnsi="Arial" w:cs="Arial"/>
          <w:sz w:val="24"/>
          <w:szCs w:val="24"/>
        </w:rPr>
      </w:pPr>
    </w:p>
    <w:p w14:paraId="0EF5CFCC" w14:textId="77777777" w:rsidR="00A4382A" w:rsidRDefault="00A4382A" w:rsidP="00A4382A">
      <w:pPr>
        <w:rPr>
          <w:rFonts w:ascii="Arial" w:hAnsi="Arial" w:cs="Arial"/>
          <w:b/>
          <w:bCs/>
          <w:sz w:val="24"/>
          <w:szCs w:val="24"/>
          <w:u w:val="single"/>
        </w:rPr>
      </w:pPr>
      <w:r>
        <w:rPr>
          <w:rFonts w:ascii="Arial" w:hAnsi="Arial" w:cs="Arial"/>
          <w:b/>
          <w:bCs/>
          <w:sz w:val="24"/>
          <w:szCs w:val="24"/>
          <w:u w:val="single"/>
        </w:rPr>
        <w:t>Introduction</w:t>
      </w:r>
    </w:p>
    <w:p w14:paraId="073189BF" w14:textId="77777777" w:rsidR="00A4382A" w:rsidRDefault="00A4382A" w:rsidP="00A4382A">
      <w:pPr>
        <w:rPr>
          <w:rFonts w:ascii="Arial" w:hAnsi="Arial" w:cs="Arial"/>
          <w:sz w:val="24"/>
          <w:szCs w:val="24"/>
        </w:rPr>
      </w:pPr>
      <w:r>
        <w:rPr>
          <w:rFonts w:ascii="Arial" w:hAnsi="Arial" w:cs="Arial"/>
          <w:sz w:val="24"/>
          <w:szCs w:val="24"/>
        </w:rPr>
        <w:t>This essay will discuss what is a professional in early years along with highlighting the different aspects of professional practice, the importance of these aspects in meeting the individual and inclusive needs of each child in a childcare setting and how this helps to create a safe and respected community for the children and their parents / carers.</w:t>
      </w:r>
    </w:p>
    <w:p w14:paraId="127E268D" w14:textId="77777777" w:rsidR="00A4382A" w:rsidRPr="0055186A" w:rsidRDefault="00A4382A" w:rsidP="00A4382A">
      <w:pPr>
        <w:rPr>
          <w:rFonts w:ascii="Arial" w:hAnsi="Arial" w:cs="Arial"/>
          <w:b/>
          <w:bCs/>
          <w:sz w:val="24"/>
          <w:szCs w:val="24"/>
          <w:u w:val="single"/>
        </w:rPr>
      </w:pPr>
      <w:r w:rsidRPr="0055186A">
        <w:rPr>
          <w:rFonts w:ascii="Arial" w:hAnsi="Arial" w:cs="Arial"/>
          <w:b/>
          <w:bCs/>
          <w:sz w:val="24"/>
          <w:szCs w:val="24"/>
          <w:u w:val="single"/>
        </w:rPr>
        <w:t>What is a professional</w:t>
      </w:r>
    </w:p>
    <w:p w14:paraId="0C99B19D" w14:textId="77777777" w:rsidR="00A4382A" w:rsidRDefault="00A4382A" w:rsidP="00A4382A">
      <w:pPr>
        <w:rPr>
          <w:rFonts w:ascii="Arial" w:hAnsi="Arial" w:cs="Arial"/>
          <w:sz w:val="24"/>
          <w:szCs w:val="24"/>
        </w:rPr>
      </w:pPr>
      <w:r>
        <w:rPr>
          <w:rFonts w:ascii="Arial" w:hAnsi="Arial" w:cs="Arial"/>
          <w:sz w:val="24"/>
          <w:szCs w:val="24"/>
        </w:rPr>
        <w:t xml:space="preserve">Being an early </w:t>
      </w:r>
      <w:proofErr w:type="gramStart"/>
      <w:r>
        <w:rPr>
          <w:rFonts w:ascii="Arial" w:hAnsi="Arial" w:cs="Arial"/>
          <w:sz w:val="24"/>
          <w:szCs w:val="24"/>
        </w:rPr>
        <w:t>years</w:t>
      </w:r>
      <w:proofErr w:type="gramEnd"/>
      <w:r>
        <w:rPr>
          <w:rFonts w:ascii="Arial" w:hAnsi="Arial" w:cs="Arial"/>
          <w:sz w:val="24"/>
          <w:szCs w:val="24"/>
        </w:rPr>
        <w:t xml:space="preserve"> professional is more than being qualified and having the correct qualifications. Beyond the qualification, early years professionals emphasise on ‘</w:t>
      </w:r>
      <w:proofErr w:type="gramStart"/>
      <w:r>
        <w:rPr>
          <w:rFonts w:ascii="Arial" w:hAnsi="Arial" w:cs="Arial"/>
          <w:sz w:val="24"/>
          <w:szCs w:val="24"/>
        </w:rPr>
        <w:t>principled-practise</w:t>
      </w:r>
      <w:proofErr w:type="gramEnd"/>
      <w:r>
        <w:rPr>
          <w:rFonts w:ascii="Arial" w:hAnsi="Arial" w:cs="Arial"/>
          <w:sz w:val="24"/>
          <w:szCs w:val="24"/>
        </w:rPr>
        <w:t xml:space="preserve">’, prioritising ethics and principles which help in recognising children’s individual needs along with the needs of their parents and carers. Being able to communicate with colleagues alike to reflect, allowing them to be open with anything they agree or disagree with, without taking the opinions of others personally to ‘promote partnership and positive working </w:t>
      </w:r>
      <w:proofErr w:type="gramStart"/>
      <w:r>
        <w:rPr>
          <w:rFonts w:ascii="Arial" w:hAnsi="Arial" w:cs="Arial"/>
          <w:sz w:val="24"/>
          <w:szCs w:val="24"/>
        </w:rPr>
        <w:t>relationships’</w:t>
      </w:r>
      <w:proofErr w:type="gramEnd"/>
      <w:r>
        <w:rPr>
          <w:rFonts w:ascii="Arial" w:hAnsi="Arial" w:cs="Arial"/>
          <w:sz w:val="24"/>
          <w:szCs w:val="24"/>
        </w:rPr>
        <w:t xml:space="preserve">. (Gasper, 2015). </w:t>
      </w:r>
    </w:p>
    <w:p w14:paraId="7F3F84F6" w14:textId="77777777" w:rsidR="00A4382A" w:rsidRDefault="00A4382A" w:rsidP="00A4382A">
      <w:pPr>
        <w:rPr>
          <w:rFonts w:ascii="Arial" w:hAnsi="Arial" w:cs="Arial"/>
          <w:sz w:val="24"/>
          <w:szCs w:val="24"/>
        </w:rPr>
      </w:pPr>
      <w:r>
        <w:rPr>
          <w:rFonts w:ascii="Arial" w:hAnsi="Arial" w:cs="Arial"/>
          <w:sz w:val="24"/>
          <w:szCs w:val="24"/>
        </w:rPr>
        <w:t>According to (Brock, 2014) there are six known principles that come with being a professional, they are as follows:</w:t>
      </w:r>
    </w:p>
    <w:p w14:paraId="42DCC2A9" w14:textId="77777777" w:rsidR="00A4382A" w:rsidRDefault="00A4382A" w:rsidP="00A4382A">
      <w:pPr>
        <w:pStyle w:val="ListParagraph"/>
        <w:numPr>
          <w:ilvl w:val="0"/>
          <w:numId w:val="1"/>
        </w:numPr>
        <w:rPr>
          <w:rFonts w:ascii="Arial" w:hAnsi="Arial" w:cs="Arial"/>
          <w:sz w:val="24"/>
          <w:szCs w:val="24"/>
        </w:rPr>
      </w:pPr>
      <w:r>
        <w:rPr>
          <w:rFonts w:ascii="Arial" w:hAnsi="Arial" w:cs="Arial"/>
          <w:sz w:val="24"/>
          <w:szCs w:val="24"/>
        </w:rPr>
        <w:t>Knowledge – gained through experience to provide higher quality care.</w:t>
      </w:r>
    </w:p>
    <w:p w14:paraId="2A249973" w14:textId="77777777" w:rsidR="00A4382A" w:rsidRDefault="00A4382A" w:rsidP="00A4382A">
      <w:pPr>
        <w:pStyle w:val="ListParagraph"/>
        <w:numPr>
          <w:ilvl w:val="0"/>
          <w:numId w:val="1"/>
        </w:numPr>
        <w:rPr>
          <w:rFonts w:ascii="Arial" w:hAnsi="Arial" w:cs="Arial"/>
          <w:sz w:val="24"/>
          <w:szCs w:val="24"/>
        </w:rPr>
      </w:pPr>
      <w:r>
        <w:rPr>
          <w:rFonts w:ascii="Arial" w:hAnsi="Arial" w:cs="Arial"/>
          <w:sz w:val="24"/>
          <w:szCs w:val="24"/>
        </w:rPr>
        <w:t>Education &amp; Training – better understanding of children’s learning and development.</w:t>
      </w:r>
    </w:p>
    <w:p w14:paraId="591F9243" w14:textId="77777777" w:rsidR="00A4382A" w:rsidRDefault="00A4382A" w:rsidP="00A4382A">
      <w:pPr>
        <w:pStyle w:val="ListParagraph"/>
        <w:numPr>
          <w:ilvl w:val="0"/>
          <w:numId w:val="1"/>
        </w:numPr>
        <w:rPr>
          <w:rFonts w:ascii="Arial" w:hAnsi="Arial" w:cs="Arial"/>
          <w:sz w:val="24"/>
          <w:szCs w:val="24"/>
        </w:rPr>
      </w:pPr>
      <w:r>
        <w:rPr>
          <w:rFonts w:ascii="Arial" w:hAnsi="Arial" w:cs="Arial"/>
          <w:sz w:val="24"/>
          <w:szCs w:val="24"/>
        </w:rPr>
        <w:t>Skills – effective communication between members of staff, parents and carers. Professional judgement to make correct decisions. Evaluation and reflection to check work and improve.</w:t>
      </w:r>
    </w:p>
    <w:p w14:paraId="2B3B0B1A" w14:textId="77777777" w:rsidR="00A4382A" w:rsidRDefault="00A4382A" w:rsidP="00A4382A">
      <w:pPr>
        <w:pStyle w:val="ListParagraph"/>
        <w:numPr>
          <w:ilvl w:val="0"/>
          <w:numId w:val="1"/>
        </w:numPr>
        <w:rPr>
          <w:rFonts w:ascii="Arial" w:hAnsi="Arial" w:cs="Arial"/>
          <w:sz w:val="24"/>
          <w:szCs w:val="24"/>
        </w:rPr>
      </w:pPr>
      <w:r>
        <w:rPr>
          <w:rFonts w:ascii="Arial" w:hAnsi="Arial" w:cs="Arial"/>
          <w:sz w:val="24"/>
          <w:szCs w:val="24"/>
        </w:rPr>
        <w:t>Autonomy – ability to make decisions on your own experience and learning.</w:t>
      </w:r>
    </w:p>
    <w:p w14:paraId="1325BA77" w14:textId="77777777" w:rsidR="00A4382A" w:rsidRDefault="00A4382A" w:rsidP="00A4382A">
      <w:pPr>
        <w:pStyle w:val="ListParagraph"/>
        <w:numPr>
          <w:ilvl w:val="0"/>
          <w:numId w:val="1"/>
        </w:numPr>
        <w:rPr>
          <w:rFonts w:ascii="Arial" w:hAnsi="Arial" w:cs="Arial"/>
          <w:sz w:val="24"/>
          <w:szCs w:val="24"/>
        </w:rPr>
      </w:pPr>
      <w:r>
        <w:rPr>
          <w:rFonts w:ascii="Arial" w:hAnsi="Arial" w:cs="Arial"/>
          <w:sz w:val="24"/>
          <w:szCs w:val="24"/>
        </w:rPr>
        <w:t>Ethics – beliefs in principles that meet children’s and parent’s needs to create trust and mutual respect.</w:t>
      </w:r>
    </w:p>
    <w:p w14:paraId="296F2ECA" w14:textId="77777777" w:rsidR="00A4382A" w:rsidRPr="00CB3CA3" w:rsidRDefault="00A4382A" w:rsidP="00A4382A">
      <w:pPr>
        <w:pStyle w:val="ListParagraph"/>
        <w:numPr>
          <w:ilvl w:val="0"/>
          <w:numId w:val="1"/>
        </w:numPr>
        <w:rPr>
          <w:rFonts w:ascii="Arial" w:hAnsi="Arial" w:cs="Arial"/>
          <w:sz w:val="24"/>
          <w:szCs w:val="24"/>
        </w:rPr>
      </w:pPr>
      <w:r>
        <w:rPr>
          <w:rFonts w:ascii="Arial" w:hAnsi="Arial" w:cs="Arial"/>
          <w:sz w:val="24"/>
          <w:szCs w:val="24"/>
        </w:rPr>
        <w:t xml:space="preserve">Reward – Personal satisfaction, enjoyment in the workplace and working with children, forming relationships and feeling valued. </w:t>
      </w:r>
    </w:p>
    <w:p w14:paraId="2962C0C5" w14:textId="77777777" w:rsidR="00A4382A" w:rsidRDefault="00A4382A" w:rsidP="00A4382A">
      <w:pPr>
        <w:rPr>
          <w:rFonts w:ascii="Arial" w:hAnsi="Arial" w:cs="Arial"/>
          <w:b/>
          <w:bCs/>
          <w:sz w:val="24"/>
          <w:szCs w:val="24"/>
          <w:u w:val="single"/>
        </w:rPr>
      </w:pPr>
      <w:r>
        <w:rPr>
          <w:rFonts w:ascii="Arial" w:hAnsi="Arial" w:cs="Arial"/>
          <w:b/>
          <w:bCs/>
          <w:sz w:val="24"/>
          <w:szCs w:val="24"/>
          <w:u w:val="single"/>
        </w:rPr>
        <w:t>Communication and Relationship</w:t>
      </w:r>
    </w:p>
    <w:p w14:paraId="4C8A00AF" w14:textId="77777777" w:rsidR="00A4382A" w:rsidRDefault="00A4382A" w:rsidP="00A4382A">
      <w:pPr>
        <w:rPr>
          <w:rFonts w:ascii="Arial" w:hAnsi="Arial" w:cs="Arial"/>
          <w:sz w:val="24"/>
          <w:szCs w:val="24"/>
        </w:rPr>
      </w:pPr>
      <w:r>
        <w:rPr>
          <w:rFonts w:ascii="Arial" w:hAnsi="Arial" w:cs="Arial"/>
          <w:sz w:val="24"/>
          <w:szCs w:val="24"/>
        </w:rPr>
        <w:t xml:space="preserve">Communication can be split into two different types, verbal and non-verbal. 7% of communication comes from what we say, the words we use, the content. 38% of communication comes from our tone of voice - how we spoke, the pitch, volume, rhythm and emphasis. 55% of communication comes from body language – facial expressions, hand gestures, postures, and other visual cues. (Mehrabian, 1971). </w:t>
      </w:r>
    </w:p>
    <w:p w14:paraId="65491F7A" w14:textId="77777777" w:rsidR="00A4382A" w:rsidRDefault="00A4382A" w:rsidP="00A4382A">
      <w:pPr>
        <w:rPr>
          <w:rFonts w:ascii="Arial" w:hAnsi="Arial" w:cs="Arial"/>
          <w:sz w:val="24"/>
          <w:szCs w:val="24"/>
        </w:rPr>
      </w:pPr>
      <w:r>
        <w:rPr>
          <w:rFonts w:ascii="Arial" w:hAnsi="Arial" w:cs="Arial"/>
          <w:sz w:val="24"/>
          <w:szCs w:val="24"/>
        </w:rPr>
        <w:t xml:space="preserve">Good communication is central and is considered an important skill for professionals working with children, young people, parents and carers. Essential communication skills include listening, questioning, paraphrasing, understanding, recognising and body language. </w:t>
      </w:r>
      <w:proofErr w:type="gramStart"/>
      <w:r>
        <w:rPr>
          <w:rFonts w:ascii="Arial" w:hAnsi="Arial" w:cs="Arial"/>
          <w:sz w:val="24"/>
          <w:szCs w:val="24"/>
        </w:rPr>
        <w:t>All of</w:t>
      </w:r>
      <w:proofErr w:type="gramEnd"/>
      <w:r>
        <w:rPr>
          <w:rFonts w:ascii="Arial" w:hAnsi="Arial" w:cs="Arial"/>
          <w:sz w:val="24"/>
          <w:szCs w:val="24"/>
        </w:rPr>
        <w:t xml:space="preserve"> those communication skills contribute to creating trust in a relationship with children, young people, parents and carers. (Dunhill, 2009).</w:t>
      </w:r>
    </w:p>
    <w:p w14:paraId="4149665C" w14:textId="77777777" w:rsidR="00A4382A" w:rsidRDefault="00A4382A" w:rsidP="00A4382A">
      <w:pPr>
        <w:rPr>
          <w:rFonts w:ascii="Arial" w:hAnsi="Arial" w:cs="Arial"/>
          <w:sz w:val="24"/>
          <w:szCs w:val="24"/>
        </w:rPr>
      </w:pPr>
      <w:r>
        <w:rPr>
          <w:rFonts w:ascii="Arial" w:hAnsi="Arial" w:cs="Arial"/>
          <w:sz w:val="24"/>
          <w:szCs w:val="24"/>
        </w:rPr>
        <w:lastRenderedPageBreak/>
        <w:t xml:space="preserve">Effective communication is key in safeguarding for children. Communication with the children, listening and giving them the space to express their concern, with family members in order </w:t>
      </w:r>
      <w:proofErr w:type="spellStart"/>
      <w:r>
        <w:rPr>
          <w:rFonts w:ascii="Arial" w:hAnsi="Arial" w:cs="Arial"/>
          <w:sz w:val="24"/>
          <w:szCs w:val="24"/>
        </w:rPr>
        <w:t>too</w:t>
      </w:r>
      <w:proofErr w:type="spellEnd"/>
      <w:r>
        <w:rPr>
          <w:rFonts w:ascii="Arial" w:hAnsi="Arial" w:cs="Arial"/>
          <w:sz w:val="24"/>
          <w:szCs w:val="24"/>
        </w:rPr>
        <w:t xml:space="preserve"> express concerns confidently with them and with other professionals if needed to keep the child safe and take the correct steps to protect the child. </w:t>
      </w:r>
      <w:r w:rsidRPr="00DB0AFC">
        <w:rPr>
          <w:rFonts w:ascii="Arial" w:hAnsi="Arial" w:cs="Arial"/>
          <w:sz w:val="24"/>
          <w:szCs w:val="24"/>
        </w:rPr>
        <w:t>Building relationships with the children provides them with a safe space to grow, learn and express themselves and allows space for emotional safety. Children are more likely to seek comfort, express any concerns and uncertainty with an adult that they trust. ‘Without emotional safety, children’s experience may remain hidden’. (</w:t>
      </w:r>
      <w:proofErr w:type="spellStart"/>
      <w:r w:rsidRPr="00DB0AFC">
        <w:rPr>
          <w:rFonts w:ascii="Arial" w:hAnsi="Arial" w:cs="Arial"/>
          <w:sz w:val="24"/>
          <w:szCs w:val="24"/>
        </w:rPr>
        <w:t>Parenta</w:t>
      </w:r>
      <w:proofErr w:type="spellEnd"/>
      <w:r w:rsidRPr="00DB0AFC">
        <w:rPr>
          <w:rFonts w:ascii="Arial" w:hAnsi="Arial" w:cs="Arial"/>
          <w:sz w:val="24"/>
          <w:szCs w:val="24"/>
        </w:rPr>
        <w:t>, 2026).</w:t>
      </w:r>
    </w:p>
    <w:p w14:paraId="37E8A57F" w14:textId="77777777" w:rsidR="00A4382A" w:rsidRDefault="00A4382A" w:rsidP="00A4382A">
      <w:pPr>
        <w:rPr>
          <w:rFonts w:ascii="Arial" w:hAnsi="Arial" w:cs="Arial"/>
          <w:sz w:val="24"/>
          <w:szCs w:val="24"/>
        </w:rPr>
      </w:pPr>
      <w:r>
        <w:rPr>
          <w:rFonts w:ascii="Arial" w:hAnsi="Arial" w:cs="Arial"/>
          <w:sz w:val="24"/>
          <w:szCs w:val="24"/>
        </w:rPr>
        <w:t>Creating a relationship with children and their families are fundamental to a child’s wellbeing. Valuing a child’s parent or carer as their first educator and enabling them to be part of the child’s journey to gain their trust which will allow them to share information which will help with the development of the child and the child’s journey. (Department of Education, 2022).</w:t>
      </w:r>
    </w:p>
    <w:p w14:paraId="7321DD50" w14:textId="77777777" w:rsidR="00A4382A" w:rsidRDefault="00A4382A" w:rsidP="00A4382A">
      <w:pPr>
        <w:rPr>
          <w:rFonts w:ascii="Arial" w:hAnsi="Arial" w:cs="Arial"/>
          <w:b/>
          <w:bCs/>
          <w:sz w:val="24"/>
          <w:szCs w:val="24"/>
          <w:u w:val="single"/>
        </w:rPr>
      </w:pPr>
      <w:r w:rsidRPr="00DB0AFC">
        <w:rPr>
          <w:rFonts w:ascii="Arial" w:hAnsi="Arial" w:cs="Arial"/>
          <w:b/>
          <w:bCs/>
          <w:sz w:val="24"/>
          <w:szCs w:val="24"/>
          <w:u w:val="single"/>
        </w:rPr>
        <w:t xml:space="preserve"> </w:t>
      </w:r>
      <w:r>
        <w:rPr>
          <w:rFonts w:ascii="Arial" w:hAnsi="Arial" w:cs="Arial"/>
          <w:b/>
          <w:bCs/>
          <w:sz w:val="24"/>
          <w:szCs w:val="24"/>
          <w:u w:val="single"/>
        </w:rPr>
        <w:t xml:space="preserve">Working with multi- agency </w:t>
      </w:r>
    </w:p>
    <w:p w14:paraId="753440A4" w14:textId="77777777" w:rsidR="00A4382A" w:rsidRDefault="00A4382A" w:rsidP="00A4382A">
      <w:pPr>
        <w:rPr>
          <w:rFonts w:ascii="Arial" w:hAnsi="Arial" w:cs="Arial"/>
          <w:sz w:val="24"/>
          <w:szCs w:val="24"/>
        </w:rPr>
      </w:pPr>
      <w:r>
        <w:rPr>
          <w:rFonts w:ascii="Arial" w:hAnsi="Arial" w:cs="Arial"/>
          <w:sz w:val="24"/>
          <w:szCs w:val="24"/>
        </w:rPr>
        <w:t xml:space="preserve">During a child’s life, families and children will be in contact with </w:t>
      </w:r>
      <w:proofErr w:type="gramStart"/>
      <w:r>
        <w:rPr>
          <w:rFonts w:ascii="Arial" w:hAnsi="Arial" w:cs="Arial"/>
          <w:sz w:val="24"/>
          <w:szCs w:val="24"/>
        </w:rPr>
        <w:t>a number of</w:t>
      </w:r>
      <w:proofErr w:type="gramEnd"/>
      <w:r>
        <w:rPr>
          <w:rFonts w:ascii="Arial" w:hAnsi="Arial" w:cs="Arial"/>
          <w:sz w:val="24"/>
          <w:szCs w:val="24"/>
        </w:rPr>
        <w:t xml:space="preserve"> different services – health visitors, doctors, possibly even support workers, working closely with these services allows practitioners to gain better understanding of a child’s needs, situations, and allow them to provide the correct support. ‘Multi-agency working is key to effective safeguarding and child protection’. (NSPCC Learning, 2023). </w:t>
      </w:r>
    </w:p>
    <w:p w14:paraId="70A0DA12" w14:textId="77777777" w:rsidR="00A4382A" w:rsidRDefault="00A4382A" w:rsidP="00A4382A">
      <w:pPr>
        <w:rPr>
          <w:rFonts w:ascii="Arial" w:hAnsi="Arial" w:cs="Arial"/>
          <w:sz w:val="24"/>
          <w:szCs w:val="24"/>
        </w:rPr>
      </w:pPr>
      <w:r>
        <w:rPr>
          <w:rFonts w:ascii="Arial" w:hAnsi="Arial" w:cs="Arial"/>
          <w:sz w:val="24"/>
          <w:szCs w:val="24"/>
        </w:rPr>
        <w:t xml:space="preserve">There is a duty on the whole authority to safeguard and promote the welfare of children in need or in care in the community and all agencies must respond to any requests for help </w:t>
      </w:r>
      <w:proofErr w:type="gramStart"/>
      <w:r>
        <w:rPr>
          <w:rFonts w:ascii="Arial" w:hAnsi="Arial" w:cs="Arial"/>
          <w:sz w:val="24"/>
          <w:szCs w:val="24"/>
        </w:rPr>
        <w:t>as long as</w:t>
      </w:r>
      <w:proofErr w:type="gramEnd"/>
      <w:r>
        <w:rPr>
          <w:rFonts w:ascii="Arial" w:hAnsi="Arial" w:cs="Arial"/>
          <w:sz w:val="24"/>
          <w:szCs w:val="24"/>
        </w:rPr>
        <w:t xml:space="preserve"> it is within their role. Not only does multi-agency work provide better safety and understanding of a child but also allows professionals of different agencies to share knowledge and skills from their own experiences and give different approaches to meeting children’s needs. This should lead to better outcomes for the children and the child’s </w:t>
      </w:r>
      <w:proofErr w:type="gramStart"/>
      <w:r>
        <w:rPr>
          <w:rFonts w:ascii="Arial" w:hAnsi="Arial" w:cs="Arial"/>
          <w:sz w:val="24"/>
          <w:szCs w:val="24"/>
        </w:rPr>
        <w:t>educational,</w:t>
      </w:r>
      <w:proofErr w:type="gramEnd"/>
      <w:r>
        <w:rPr>
          <w:rFonts w:ascii="Arial" w:hAnsi="Arial" w:cs="Arial"/>
          <w:sz w:val="24"/>
          <w:szCs w:val="24"/>
        </w:rPr>
        <w:t xml:space="preserve"> health and social care needs should be properly assessed and met. (Walker, 2018).</w:t>
      </w:r>
    </w:p>
    <w:p w14:paraId="65DAE68A" w14:textId="77777777" w:rsidR="00A4382A" w:rsidRDefault="00A4382A" w:rsidP="00A4382A">
      <w:pPr>
        <w:rPr>
          <w:rFonts w:ascii="Arial" w:hAnsi="Arial" w:cs="Arial"/>
          <w:sz w:val="24"/>
          <w:szCs w:val="24"/>
        </w:rPr>
      </w:pPr>
      <w:r>
        <w:rPr>
          <w:rFonts w:ascii="Arial" w:hAnsi="Arial" w:cs="Arial"/>
          <w:sz w:val="24"/>
          <w:szCs w:val="24"/>
        </w:rPr>
        <w:t>Forest schools in Denmark provide opportunities for children age 2+ the chance to explore their surroundings and the natural environment. Preschool learning emphasises personal and social development exploration and child led learning. There is a responsibility as a community for the care and education of the children with a strong belief in a family unit which allows extended maternity and paternity leave to establish a secure start for the children. Partnership working between settings, parents, locals and national politicians and administrators is part of the culture in Scandinavian countries which contributes to high-quality childcare services. (Gasper, 2009).</w:t>
      </w:r>
    </w:p>
    <w:p w14:paraId="19CB1BAB" w14:textId="77777777" w:rsidR="00A4382A" w:rsidRDefault="00A4382A" w:rsidP="00A4382A">
      <w:pPr>
        <w:rPr>
          <w:rFonts w:ascii="Arial" w:hAnsi="Arial" w:cs="Arial"/>
          <w:sz w:val="24"/>
          <w:szCs w:val="24"/>
        </w:rPr>
      </w:pPr>
      <w:r>
        <w:rPr>
          <w:rFonts w:ascii="Arial" w:hAnsi="Arial" w:cs="Arial"/>
          <w:sz w:val="24"/>
          <w:szCs w:val="24"/>
        </w:rPr>
        <w:t xml:space="preserve">Reggio Emilia’s schools for young children focus on helping the children learn through exploring, creating and discovery, encouraging them to share ideas, gain knowledge through questioning and working together and learning through experience. Parents and families are a huge part of the children’s education as they take part in the child’s learning. The schools also involve the community in the </w:t>
      </w:r>
      <w:r>
        <w:rPr>
          <w:rFonts w:ascii="Arial" w:hAnsi="Arial" w:cs="Arial"/>
          <w:sz w:val="24"/>
          <w:szCs w:val="24"/>
        </w:rPr>
        <w:lastRenderedPageBreak/>
        <w:t>education of the children through cultural activities. This helps ensure that children receive the best possible care, education, and opportunities to develop their skills. (Rinaldi, 2021)</w:t>
      </w:r>
    </w:p>
    <w:p w14:paraId="1FF1394D" w14:textId="77777777" w:rsidR="00A4382A" w:rsidRDefault="00A4382A" w:rsidP="00A4382A">
      <w:pPr>
        <w:rPr>
          <w:rFonts w:ascii="Arial" w:hAnsi="Arial" w:cs="Arial"/>
          <w:b/>
          <w:bCs/>
          <w:sz w:val="24"/>
          <w:szCs w:val="24"/>
          <w:u w:val="single"/>
        </w:rPr>
      </w:pPr>
      <w:r>
        <w:rPr>
          <w:rFonts w:ascii="Arial" w:hAnsi="Arial" w:cs="Arial"/>
          <w:b/>
          <w:bCs/>
          <w:sz w:val="24"/>
          <w:szCs w:val="24"/>
          <w:u w:val="single"/>
        </w:rPr>
        <w:t>Knowledge and Understanding</w:t>
      </w:r>
    </w:p>
    <w:p w14:paraId="04301212" w14:textId="77777777" w:rsidR="00A4382A" w:rsidRDefault="00A4382A" w:rsidP="00A4382A">
      <w:pPr>
        <w:rPr>
          <w:rFonts w:ascii="Arial" w:hAnsi="Arial" w:cs="Arial"/>
          <w:sz w:val="24"/>
          <w:szCs w:val="24"/>
        </w:rPr>
      </w:pPr>
      <w:r>
        <w:rPr>
          <w:rFonts w:ascii="Arial" w:hAnsi="Arial" w:cs="Arial"/>
          <w:sz w:val="24"/>
          <w:szCs w:val="24"/>
        </w:rPr>
        <w:t xml:space="preserve">Knowledge and understanding as an early </w:t>
      </w:r>
      <w:proofErr w:type="gramStart"/>
      <w:r>
        <w:rPr>
          <w:rFonts w:ascii="Arial" w:hAnsi="Arial" w:cs="Arial"/>
          <w:sz w:val="24"/>
          <w:szCs w:val="24"/>
        </w:rPr>
        <w:t>years</w:t>
      </w:r>
      <w:proofErr w:type="gramEnd"/>
      <w:r>
        <w:rPr>
          <w:rFonts w:ascii="Arial" w:hAnsi="Arial" w:cs="Arial"/>
          <w:sz w:val="24"/>
          <w:szCs w:val="24"/>
        </w:rPr>
        <w:t xml:space="preserve"> practitioner </w:t>
      </w:r>
      <w:proofErr w:type="gramStart"/>
      <w:r>
        <w:rPr>
          <w:rFonts w:ascii="Arial" w:hAnsi="Arial" w:cs="Arial"/>
          <w:sz w:val="24"/>
          <w:szCs w:val="24"/>
        </w:rPr>
        <w:t>is</w:t>
      </w:r>
      <w:proofErr w:type="gramEnd"/>
      <w:r>
        <w:rPr>
          <w:rFonts w:ascii="Arial" w:hAnsi="Arial" w:cs="Arial"/>
          <w:sz w:val="24"/>
          <w:szCs w:val="24"/>
        </w:rPr>
        <w:t xml:space="preserve"> key in the development of children. Knowledge allows practitioners to meet the needs of all children and support the development of each child from every background and ability. Understanding the development of children gives practitioners the ability to plan appropriate activities that will support their learning and be able to pick up on any developmental issues that might need extra support. Research has shown that the most qualified staff were the most effective in children’s learning. </w:t>
      </w:r>
      <w:r w:rsidRPr="002575A4">
        <w:rPr>
          <w:rFonts w:ascii="Arial" w:hAnsi="Arial" w:cs="Arial"/>
          <w:sz w:val="24"/>
          <w:szCs w:val="24"/>
        </w:rPr>
        <w:t>(Siraj-</w:t>
      </w:r>
      <w:proofErr w:type="gramStart"/>
      <w:r w:rsidRPr="002575A4">
        <w:rPr>
          <w:rFonts w:ascii="Arial" w:hAnsi="Arial" w:cs="Arial"/>
          <w:sz w:val="24"/>
          <w:szCs w:val="24"/>
        </w:rPr>
        <w:t>Blatchford  et al.</w:t>
      </w:r>
      <w:proofErr w:type="gramEnd"/>
      <w:r w:rsidRPr="002575A4">
        <w:rPr>
          <w:rFonts w:ascii="Arial" w:hAnsi="Arial" w:cs="Arial"/>
          <w:sz w:val="24"/>
          <w:szCs w:val="24"/>
        </w:rPr>
        <w:t>, 2002)</w:t>
      </w:r>
    </w:p>
    <w:p w14:paraId="433200E0" w14:textId="77777777" w:rsidR="00A4382A" w:rsidRPr="004264D1" w:rsidRDefault="00A4382A" w:rsidP="00A4382A">
      <w:pPr>
        <w:rPr>
          <w:rFonts w:ascii="Arial" w:hAnsi="Arial" w:cs="Arial"/>
          <w:sz w:val="24"/>
          <w:szCs w:val="24"/>
        </w:rPr>
      </w:pPr>
      <w:r>
        <w:rPr>
          <w:rFonts w:ascii="Arial" w:hAnsi="Arial" w:cs="Arial"/>
          <w:sz w:val="24"/>
          <w:szCs w:val="24"/>
        </w:rPr>
        <w:t xml:space="preserve">Not only is it important to understand the development of a child and how they learn but it is also important to have knowledge and understanding of the policies and procedures in the setting, especially those for safeguarding. It is important that anyone working with children </w:t>
      </w:r>
      <w:proofErr w:type="gramStart"/>
      <w:r>
        <w:rPr>
          <w:rFonts w:ascii="Arial" w:hAnsi="Arial" w:cs="Arial"/>
          <w:sz w:val="24"/>
          <w:szCs w:val="24"/>
        </w:rPr>
        <w:t>have an understanding of</w:t>
      </w:r>
      <w:proofErr w:type="gramEnd"/>
      <w:r>
        <w:rPr>
          <w:rFonts w:ascii="Arial" w:hAnsi="Arial" w:cs="Arial"/>
          <w:sz w:val="24"/>
          <w:szCs w:val="24"/>
        </w:rPr>
        <w:t xml:space="preserve"> safeguarding children and that this knowledge is updated on a regular basis. Understanding their roles and the importance of effective communication, and that the child is central and that their views should be recognised and responded too </w:t>
      </w:r>
      <w:proofErr w:type="gramStart"/>
      <w:r>
        <w:rPr>
          <w:rFonts w:ascii="Arial" w:hAnsi="Arial" w:cs="Arial"/>
          <w:sz w:val="24"/>
          <w:szCs w:val="24"/>
        </w:rPr>
        <w:t>in order to</w:t>
      </w:r>
      <w:proofErr w:type="gramEnd"/>
      <w:r>
        <w:rPr>
          <w:rFonts w:ascii="Arial" w:hAnsi="Arial" w:cs="Arial"/>
          <w:sz w:val="24"/>
          <w:szCs w:val="24"/>
        </w:rPr>
        <w:t xml:space="preserve"> maintain effective outcomes at the child’s best interest. (Johnstone, 2018).</w:t>
      </w:r>
    </w:p>
    <w:p w14:paraId="70585E06" w14:textId="77777777" w:rsidR="00A4382A" w:rsidRDefault="00A4382A" w:rsidP="00A4382A">
      <w:pPr>
        <w:rPr>
          <w:rFonts w:ascii="Arial" w:hAnsi="Arial" w:cs="Arial"/>
          <w:b/>
          <w:bCs/>
          <w:sz w:val="24"/>
          <w:szCs w:val="24"/>
          <w:u w:val="single"/>
        </w:rPr>
      </w:pPr>
      <w:r>
        <w:rPr>
          <w:rFonts w:ascii="Arial" w:hAnsi="Arial" w:cs="Arial"/>
          <w:b/>
          <w:bCs/>
          <w:sz w:val="24"/>
          <w:szCs w:val="24"/>
          <w:u w:val="single"/>
        </w:rPr>
        <w:t>Observation and Planning</w:t>
      </w:r>
    </w:p>
    <w:p w14:paraId="091C056B" w14:textId="77777777" w:rsidR="00A4382A" w:rsidRDefault="00A4382A" w:rsidP="00A4382A">
      <w:pPr>
        <w:rPr>
          <w:rFonts w:ascii="Arial" w:hAnsi="Arial" w:cs="Arial"/>
          <w:sz w:val="24"/>
          <w:szCs w:val="24"/>
        </w:rPr>
      </w:pPr>
      <w:r>
        <w:rPr>
          <w:rFonts w:ascii="Arial" w:hAnsi="Arial" w:cs="Arial"/>
          <w:sz w:val="24"/>
          <w:szCs w:val="24"/>
        </w:rPr>
        <w:t>Observation in early years gives practitioners or members of staff an insight to the child’s knowledge. Helping with a child’s development always begins with what they already know and observing a child will show a practitioner what the child knows, what they like, what they dislike which will help with planning activities to further their development and knowledge. (Smidt, 2005).</w:t>
      </w:r>
    </w:p>
    <w:p w14:paraId="13088974" w14:textId="77777777" w:rsidR="00A4382A" w:rsidRPr="007B3E97" w:rsidRDefault="00A4382A" w:rsidP="00A4382A">
      <w:pPr>
        <w:rPr>
          <w:rFonts w:ascii="Arial" w:hAnsi="Arial" w:cs="Arial"/>
          <w:sz w:val="24"/>
          <w:szCs w:val="24"/>
        </w:rPr>
      </w:pPr>
      <w:r>
        <w:rPr>
          <w:rFonts w:ascii="Arial" w:hAnsi="Arial" w:cs="Arial"/>
          <w:sz w:val="24"/>
          <w:szCs w:val="24"/>
        </w:rPr>
        <w:t xml:space="preserve">As children are active learners, practitioners should observe children in action, during play, when they are having conversations with peers and adults, indoors, outdoors, to establish how they react to different people and settings and giving practitioners the best knowledge and practise to start planning. The planning for children can be split </w:t>
      </w:r>
      <w:proofErr w:type="gramStart"/>
      <w:r>
        <w:rPr>
          <w:rFonts w:ascii="Arial" w:hAnsi="Arial" w:cs="Arial"/>
          <w:sz w:val="24"/>
          <w:szCs w:val="24"/>
        </w:rPr>
        <w:t>in to</w:t>
      </w:r>
      <w:proofErr w:type="gramEnd"/>
      <w:r>
        <w:rPr>
          <w:rFonts w:ascii="Arial" w:hAnsi="Arial" w:cs="Arial"/>
          <w:sz w:val="24"/>
          <w:szCs w:val="24"/>
        </w:rPr>
        <w:t xml:space="preserve"> long-term planning, medium-term planning and short-term planning. Long-term planning focuses on topics that are suitable for the age of which the children are in the setting. Medium-term planning concentrates on skills, knowledge and attitudes and will show how these have progressed from the previous term. Short-term planning comes from the observations and conversations with the children, concentrating on the children’s skills and knowledge and how to develop these further. (Fisher, 2013).</w:t>
      </w:r>
    </w:p>
    <w:p w14:paraId="498DE7BB" w14:textId="77777777" w:rsidR="00A4382A" w:rsidRDefault="00A4382A" w:rsidP="00A4382A">
      <w:pPr>
        <w:rPr>
          <w:rFonts w:ascii="Arial" w:hAnsi="Arial" w:cs="Arial"/>
          <w:b/>
          <w:bCs/>
          <w:sz w:val="24"/>
          <w:szCs w:val="24"/>
          <w:u w:val="single"/>
        </w:rPr>
      </w:pPr>
      <w:r>
        <w:rPr>
          <w:rFonts w:ascii="Arial" w:hAnsi="Arial" w:cs="Arial"/>
          <w:b/>
          <w:bCs/>
          <w:sz w:val="24"/>
          <w:szCs w:val="24"/>
          <w:u w:val="single"/>
        </w:rPr>
        <w:t>UNCRC</w:t>
      </w:r>
    </w:p>
    <w:p w14:paraId="63FFBA70" w14:textId="77777777" w:rsidR="00A4382A" w:rsidRDefault="00A4382A" w:rsidP="00A4382A">
      <w:pPr>
        <w:rPr>
          <w:rFonts w:ascii="Arial" w:hAnsi="Arial" w:cs="Arial"/>
          <w:sz w:val="24"/>
          <w:szCs w:val="24"/>
        </w:rPr>
      </w:pPr>
      <w:r>
        <w:rPr>
          <w:rFonts w:ascii="Arial" w:hAnsi="Arial" w:cs="Arial"/>
          <w:sz w:val="24"/>
          <w:szCs w:val="24"/>
        </w:rPr>
        <w:t xml:space="preserve">The UN Convention on the Rights of The Child is a legally binding international treaty that is made up of 54 articles outlining fundamental rights for all children. </w:t>
      </w:r>
    </w:p>
    <w:p w14:paraId="64A03BCB" w14:textId="77777777" w:rsidR="00A4382A" w:rsidRDefault="00A4382A" w:rsidP="00A4382A">
      <w:pPr>
        <w:rPr>
          <w:rFonts w:ascii="Arial" w:hAnsi="Arial" w:cs="Arial"/>
          <w:sz w:val="24"/>
          <w:szCs w:val="24"/>
        </w:rPr>
      </w:pPr>
      <w:r>
        <w:rPr>
          <w:rFonts w:ascii="Arial" w:hAnsi="Arial" w:cs="Arial"/>
          <w:sz w:val="24"/>
          <w:szCs w:val="24"/>
        </w:rPr>
        <w:t xml:space="preserve">UNCRC sets a standard of how children are cared for. Ensuring they are safe from abuse and neglect, listening to their opinions and including them in decision making, </w:t>
      </w:r>
      <w:r>
        <w:rPr>
          <w:rFonts w:ascii="Arial" w:hAnsi="Arial" w:cs="Arial"/>
          <w:sz w:val="24"/>
          <w:szCs w:val="24"/>
        </w:rPr>
        <w:lastRenderedPageBreak/>
        <w:t>providing resources and planning activities for children from all backgrounds, with any additional needs, emphasising health and personal with hand washing, tooth brushing and offering healthy snacks.</w:t>
      </w:r>
    </w:p>
    <w:p w14:paraId="7222C42B" w14:textId="77777777" w:rsidR="00A4382A" w:rsidRDefault="00A4382A" w:rsidP="00A4382A">
      <w:pPr>
        <w:rPr>
          <w:rFonts w:ascii="Arial" w:hAnsi="Arial" w:cs="Arial"/>
          <w:sz w:val="24"/>
          <w:szCs w:val="24"/>
        </w:rPr>
      </w:pPr>
      <w:r>
        <w:rPr>
          <w:rFonts w:ascii="Arial" w:hAnsi="Arial" w:cs="Arial"/>
          <w:sz w:val="24"/>
          <w:szCs w:val="24"/>
        </w:rPr>
        <w:t xml:space="preserve">The UNCRC is important in all early </w:t>
      </w:r>
      <w:proofErr w:type="gramStart"/>
      <w:r>
        <w:rPr>
          <w:rFonts w:ascii="Arial" w:hAnsi="Arial" w:cs="Arial"/>
          <w:sz w:val="24"/>
          <w:szCs w:val="24"/>
        </w:rPr>
        <w:t>years</w:t>
      </w:r>
      <w:proofErr w:type="gramEnd"/>
      <w:r>
        <w:rPr>
          <w:rFonts w:ascii="Arial" w:hAnsi="Arial" w:cs="Arial"/>
          <w:sz w:val="24"/>
          <w:szCs w:val="24"/>
        </w:rPr>
        <w:t xml:space="preserve"> settings and acts as a guide to support staff to work in line with ‘children’s evolving capacities, recognising differences in comprehension and understanding related to age and ability’ (UNICEF, No Date).</w:t>
      </w:r>
    </w:p>
    <w:p w14:paraId="3ACC9544" w14:textId="77777777" w:rsidR="00A4382A" w:rsidRDefault="00A4382A" w:rsidP="00A4382A">
      <w:pPr>
        <w:rPr>
          <w:rFonts w:ascii="Arial" w:hAnsi="Arial" w:cs="Arial"/>
          <w:b/>
          <w:bCs/>
          <w:sz w:val="24"/>
          <w:szCs w:val="24"/>
          <w:u w:val="single"/>
        </w:rPr>
      </w:pPr>
      <w:r>
        <w:rPr>
          <w:rFonts w:ascii="Arial" w:hAnsi="Arial" w:cs="Arial"/>
          <w:b/>
          <w:bCs/>
          <w:sz w:val="24"/>
          <w:szCs w:val="24"/>
          <w:u w:val="single"/>
        </w:rPr>
        <w:t>Conclusion</w:t>
      </w:r>
    </w:p>
    <w:p w14:paraId="55871E0E" w14:textId="77777777" w:rsidR="00A4382A" w:rsidRDefault="00A4382A" w:rsidP="00A4382A">
      <w:pPr>
        <w:rPr>
          <w:rFonts w:ascii="Arial" w:hAnsi="Arial" w:cs="Arial"/>
          <w:sz w:val="24"/>
          <w:szCs w:val="24"/>
        </w:rPr>
      </w:pPr>
      <w:r>
        <w:rPr>
          <w:rFonts w:ascii="Arial" w:hAnsi="Arial" w:cs="Arial"/>
          <w:sz w:val="24"/>
          <w:szCs w:val="24"/>
        </w:rPr>
        <w:t xml:space="preserve">In conclusion, being a professional in an </w:t>
      </w:r>
      <w:proofErr w:type="gramStart"/>
      <w:r>
        <w:rPr>
          <w:rFonts w:ascii="Arial" w:hAnsi="Arial" w:cs="Arial"/>
          <w:sz w:val="24"/>
          <w:szCs w:val="24"/>
        </w:rPr>
        <w:t>early years</w:t>
      </w:r>
      <w:proofErr w:type="gramEnd"/>
      <w:r>
        <w:rPr>
          <w:rFonts w:ascii="Arial" w:hAnsi="Arial" w:cs="Arial"/>
          <w:sz w:val="24"/>
          <w:szCs w:val="24"/>
        </w:rPr>
        <w:t xml:space="preserve"> setting goes beyond having the correct qualifications. Early Years professionals are responsible for making the children the centre of their practice to promote their wellbeing, development and learning. </w:t>
      </w:r>
    </w:p>
    <w:p w14:paraId="3B98DC72" w14:textId="77777777" w:rsidR="00A4382A" w:rsidRPr="00B16D5B" w:rsidRDefault="00A4382A" w:rsidP="00A4382A">
      <w:pPr>
        <w:rPr>
          <w:rFonts w:ascii="Arial" w:hAnsi="Arial" w:cs="Arial"/>
          <w:sz w:val="24"/>
          <w:szCs w:val="24"/>
        </w:rPr>
      </w:pPr>
      <w:r>
        <w:rPr>
          <w:rFonts w:ascii="Arial" w:hAnsi="Arial" w:cs="Arial"/>
          <w:sz w:val="24"/>
          <w:szCs w:val="24"/>
        </w:rPr>
        <w:t xml:space="preserve">Practitioners must have the knowledge, skills and understanding to support each individual child’s needs and how to help them develop. This essay has highlighted that </w:t>
      </w:r>
      <w:proofErr w:type="gramStart"/>
      <w:r>
        <w:rPr>
          <w:rFonts w:ascii="Arial" w:hAnsi="Arial" w:cs="Arial"/>
          <w:sz w:val="24"/>
          <w:szCs w:val="24"/>
        </w:rPr>
        <w:t>communication</w:t>
      </w:r>
      <w:proofErr w:type="gramEnd"/>
      <w:r>
        <w:rPr>
          <w:rFonts w:ascii="Arial" w:hAnsi="Arial" w:cs="Arial"/>
          <w:sz w:val="24"/>
          <w:szCs w:val="24"/>
        </w:rPr>
        <w:t xml:space="preserve"> and relationships are essentials for creating a safe environment for children. Multi-agency working and working with families is important for sharing information and safeguarding children. Professional </w:t>
      </w:r>
      <w:proofErr w:type="gramStart"/>
      <w:r>
        <w:rPr>
          <w:rFonts w:ascii="Arial" w:hAnsi="Arial" w:cs="Arial"/>
          <w:sz w:val="24"/>
          <w:szCs w:val="24"/>
        </w:rPr>
        <w:t>development  allows</w:t>
      </w:r>
      <w:proofErr w:type="gramEnd"/>
      <w:r>
        <w:rPr>
          <w:rFonts w:ascii="Arial" w:hAnsi="Arial" w:cs="Arial"/>
          <w:sz w:val="24"/>
          <w:szCs w:val="24"/>
        </w:rPr>
        <w:t xml:space="preserve"> practitioners to further their knowledge and understanding to improve the quality of care. </w:t>
      </w:r>
    </w:p>
    <w:p w14:paraId="6872FAC8" w14:textId="77777777" w:rsidR="00C54028" w:rsidRDefault="00C54028"/>
    <w:p w14:paraId="6ED43591" w14:textId="77777777" w:rsidR="00A4382A" w:rsidRDefault="00A4382A"/>
    <w:p w14:paraId="5857C1CC" w14:textId="77777777" w:rsidR="00A4382A" w:rsidRDefault="00A4382A"/>
    <w:p w14:paraId="10AFCA4A" w14:textId="77777777" w:rsidR="00A4382A" w:rsidRDefault="00A4382A"/>
    <w:p w14:paraId="1455666A" w14:textId="77777777" w:rsidR="00A4382A" w:rsidRDefault="00A4382A"/>
    <w:p w14:paraId="50CE638E" w14:textId="77777777" w:rsidR="00A4382A" w:rsidRDefault="00A4382A"/>
    <w:p w14:paraId="34584D1C" w14:textId="77777777" w:rsidR="00A4382A" w:rsidRDefault="00A4382A"/>
    <w:p w14:paraId="323A5809" w14:textId="77777777" w:rsidR="00A4382A" w:rsidRDefault="00A4382A"/>
    <w:p w14:paraId="3270A6ED" w14:textId="77777777" w:rsidR="00A4382A" w:rsidRDefault="00A4382A"/>
    <w:p w14:paraId="4854A194" w14:textId="77777777" w:rsidR="00A4382A" w:rsidRDefault="00A4382A"/>
    <w:p w14:paraId="0E427F77" w14:textId="77777777" w:rsidR="00A4382A" w:rsidRDefault="00A4382A"/>
    <w:p w14:paraId="0BA3EB2F" w14:textId="77777777" w:rsidR="00A4382A" w:rsidRDefault="00A4382A"/>
    <w:p w14:paraId="5CFF3888" w14:textId="77777777" w:rsidR="00A4382A" w:rsidRDefault="00A4382A"/>
    <w:p w14:paraId="1EC51CA1" w14:textId="77777777" w:rsidR="00A4382A" w:rsidRDefault="00A4382A"/>
    <w:p w14:paraId="02BDA81C" w14:textId="77777777" w:rsidR="00A4382A" w:rsidRDefault="00A4382A"/>
    <w:p w14:paraId="78D2ACF9" w14:textId="77777777" w:rsidR="00A4382A" w:rsidRDefault="00A4382A"/>
    <w:p w14:paraId="2CC6B72F" w14:textId="77777777" w:rsidR="00A4382A" w:rsidRDefault="00A4382A"/>
    <w:p w14:paraId="47B0B03A" w14:textId="77777777" w:rsidR="00A4382A" w:rsidRDefault="00A4382A"/>
    <w:p w14:paraId="4CE8EFB2" w14:textId="22EBABA2" w:rsidR="00A4382A" w:rsidRDefault="00A4382A">
      <w:pPr>
        <w:rPr>
          <w:u w:val="single"/>
        </w:rPr>
      </w:pPr>
      <w:r w:rsidRPr="00A4382A">
        <w:rPr>
          <w:u w:val="single"/>
        </w:rPr>
        <w:t xml:space="preserve">Reference List </w:t>
      </w:r>
    </w:p>
    <w:p w14:paraId="741F46B3" w14:textId="77777777" w:rsidR="00A4382A" w:rsidRDefault="00A4382A" w:rsidP="00A4382A">
      <w:pPr>
        <w:pStyle w:val="NormalWeb"/>
        <w:spacing w:before="0" w:beforeAutospacing="0" w:after="240" w:afterAutospacing="0" w:line="360" w:lineRule="auto"/>
        <w:rPr>
          <w:rFonts w:ascii="Arial" w:hAnsi="Arial" w:cs="Arial"/>
        </w:rPr>
      </w:pPr>
      <w:proofErr w:type="spellStart"/>
      <w:r w:rsidRPr="00555C76">
        <w:rPr>
          <w:rFonts w:ascii="Arial" w:hAnsi="Arial" w:cs="Arial"/>
        </w:rPr>
        <w:t>BiteSize</w:t>
      </w:r>
      <w:proofErr w:type="spellEnd"/>
      <w:r w:rsidRPr="00555C76">
        <w:rPr>
          <w:rFonts w:ascii="Arial" w:hAnsi="Arial" w:cs="Arial"/>
        </w:rPr>
        <w:t xml:space="preserve"> Learning (2024). </w:t>
      </w:r>
      <w:r w:rsidRPr="00555C76">
        <w:rPr>
          <w:rFonts w:ascii="Arial" w:hAnsi="Arial" w:cs="Arial"/>
          <w:i/>
          <w:iCs/>
        </w:rPr>
        <w:t>The Gibbs reflective cycle, explained</w:t>
      </w:r>
      <w:r w:rsidRPr="00555C76">
        <w:rPr>
          <w:rFonts w:ascii="Arial" w:hAnsi="Arial" w:cs="Arial"/>
        </w:rPr>
        <w:t xml:space="preserve">. [online] </w:t>
      </w:r>
      <w:proofErr w:type="spellStart"/>
      <w:r w:rsidRPr="00555C76">
        <w:rPr>
          <w:rFonts w:ascii="Arial" w:hAnsi="Arial" w:cs="Arial"/>
        </w:rPr>
        <w:t>BiteSize</w:t>
      </w:r>
      <w:proofErr w:type="spellEnd"/>
      <w:r w:rsidRPr="00555C76">
        <w:rPr>
          <w:rFonts w:ascii="Arial" w:hAnsi="Arial" w:cs="Arial"/>
        </w:rPr>
        <w:t xml:space="preserve"> Learning. Available at: https://www.bitesizelearning.co.uk/resources/gibbs-reflective-cycle-explained-diagram-examples [Accessed 19 Oct. 2026].</w:t>
      </w:r>
    </w:p>
    <w:p w14:paraId="6EE83FBB" w14:textId="77777777" w:rsidR="00A4382A" w:rsidRDefault="00A4382A" w:rsidP="00A4382A">
      <w:pPr>
        <w:pStyle w:val="NormalWeb"/>
        <w:spacing w:before="0" w:beforeAutospacing="0" w:after="240" w:afterAutospacing="0" w:line="360" w:lineRule="auto"/>
        <w:rPr>
          <w:rFonts w:ascii="Arial" w:hAnsi="Arial" w:cs="Arial"/>
          <w:color w:val="555555"/>
          <w:shd w:val="clear" w:color="auto" w:fill="FFFFFF"/>
        </w:rPr>
      </w:pPr>
      <w:r w:rsidRPr="00020235">
        <w:rPr>
          <w:rFonts w:ascii="Arial" w:hAnsi="Arial" w:cs="Arial"/>
          <w:color w:val="555555"/>
          <w:shd w:val="clear" w:color="auto" w:fill="FFFFFF"/>
        </w:rPr>
        <w:t>Brock, A</w:t>
      </w:r>
      <w:r>
        <w:rPr>
          <w:rFonts w:ascii="Arial" w:hAnsi="Arial" w:cs="Arial"/>
          <w:color w:val="555555"/>
          <w:shd w:val="clear" w:color="auto" w:fill="FFFFFF"/>
        </w:rPr>
        <w:t>.</w:t>
      </w:r>
      <w:r w:rsidRPr="00020235">
        <w:rPr>
          <w:rFonts w:ascii="Arial" w:hAnsi="Arial" w:cs="Arial"/>
          <w:color w:val="555555"/>
          <w:shd w:val="clear" w:color="auto" w:fill="FFFFFF"/>
        </w:rPr>
        <w:t xml:space="preserve"> </w:t>
      </w:r>
      <w:r>
        <w:rPr>
          <w:rFonts w:ascii="Arial" w:hAnsi="Arial" w:cs="Arial"/>
          <w:color w:val="555555"/>
          <w:shd w:val="clear" w:color="auto" w:fill="FFFFFF"/>
        </w:rPr>
        <w:t>(</w:t>
      </w:r>
      <w:r w:rsidRPr="00020235">
        <w:rPr>
          <w:rFonts w:ascii="Arial" w:hAnsi="Arial" w:cs="Arial"/>
          <w:color w:val="555555"/>
          <w:shd w:val="clear" w:color="auto" w:fill="FFFFFF"/>
        </w:rPr>
        <w:t>2014</w:t>
      </w:r>
      <w:r>
        <w:rPr>
          <w:rFonts w:ascii="Arial" w:hAnsi="Arial" w:cs="Arial"/>
          <w:color w:val="555555"/>
          <w:shd w:val="clear" w:color="auto" w:fill="FFFFFF"/>
        </w:rPr>
        <w:t>).</w:t>
      </w:r>
      <w:r w:rsidRPr="00020235">
        <w:rPr>
          <w:rFonts w:ascii="Arial" w:hAnsi="Arial" w:cs="Arial"/>
          <w:color w:val="555555"/>
          <w:shd w:val="clear" w:color="auto" w:fill="FFFFFF"/>
        </w:rPr>
        <w:t xml:space="preserve"> </w:t>
      </w:r>
      <w:r w:rsidRPr="00020235">
        <w:rPr>
          <w:rFonts w:ascii="Arial" w:hAnsi="Arial" w:cs="Arial"/>
          <w:i/>
          <w:iCs/>
          <w:color w:val="555555"/>
          <w:shd w:val="clear" w:color="auto" w:fill="FFFFFF"/>
        </w:rPr>
        <w:t>The Early Years Reflective Practice Handbook</w:t>
      </w:r>
      <w:r w:rsidRPr="00020235">
        <w:rPr>
          <w:rFonts w:ascii="Arial" w:hAnsi="Arial" w:cs="Arial"/>
          <w:color w:val="555555"/>
          <w:shd w:val="clear" w:color="auto" w:fill="FFFFFF"/>
        </w:rPr>
        <w:t>, Taylor &amp; Francis Group, Oxford.</w:t>
      </w:r>
      <w:r>
        <w:rPr>
          <w:rFonts w:ascii="Arial" w:hAnsi="Arial" w:cs="Arial"/>
          <w:color w:val="555555"/>
          <w:shd w:val="clear" w:color="auto" w:fill="FFFFFF"/>
        </w:rPr>
        <w:t xml:space="preserve"> (pg.94 – 97)</w:t>
      </w:r>
    </w:p>
    <w:p w14:paraId="5EE1C8C4" w14:textId="77777777" w:rsidR="00A4382A" w:rsidRDefault="00A4382A" w:rsidP="00A4382A">
      <w:pPr>
        <w:pStyle w:val="NormalWeb"/>
        <w:spacing w:before="0" w:beforeAutospacing="0" w:after="240" w:afterAutospacing="0" w:line="360" w:lineRule="auto"/>
        <w:rPr>
          <w:rFonts w:ascii="Arial" w:hAnsi="Arial" w:cs="Arial"/>
        </w:rPr>
      </w:pPr>
      <w:r w:rsidRPr="00983510">
        <w:rPr>
          <w:rFonts w:ascii="Arial" w:hAnsi="Arial" w:cs="Arial"/>
        </w:rPr>
        <w:t xml:space="preserve"> Brock, A. (Ed.). (2015). </w:t>
      </w:r>
      <w:r w:rsidRPr="00983510">
        <w:rPr>
          <w:rFonts w:ascii="Arial" w:hAnsi="Arial" w:cs="Arial"/>
          <w:i/>
          <w:iCs/>
        </w:rPr>
        <w:t>The early years reflective practice handbook</w:t>
      </w:r>
      <w:r w:rsidRPr="00983510">
        <w:rPr>
          <w:rFonts w:ascii="Arial" w:hAnsi="Arial" w:cs="Arial"/>
        </w:rPr>
        <w:t>. Routledge.</w:t>
      </w:r>
    </w:p>
    <w:p w14:paraId="16DFED55" w14:textId="77777777" w:rsidR="00A4382A" w:rsidRDefault="00A4382A" w:rsidP="00A4382A">
      <w:pPr>
        <w:pStyle w:val="NormalWeb"/>
        <w:spacing w:before="0" w:beforeAutospacing="0" w:after="240" w:afterAutospacing="0" w:line="360" w:lineRule="auto"/>
        <w:rPr>
          <w:rFonts w:ascii="Arial" w:hAnsi="Arial" w:cs="Arial"/>
        </w:rPr>
      </w:pPr>
      <w:r>
        <w:rPr>
          <w:rFonts w:ascii="Arial" w:hAnsi="Arial" w:cs="Arial"/>
        </w:rPr>
        <w:t xml:space="preserve">Brookfield, S. D. (2017) </w:t>
      </w:r>
      <w:r>
        <w:rPr>
          <w:rFonts w:ascii="Arial" w:hAnsi="Arial" w:cs="Arial"/>
          <w:i/>
          <w:iCs/>
        </w:rPr>
        <w:t xml:space="preserve">Becoming a critically reflective teacher </w:t>
      </w:r>
      <w:r>
        <w:rPr>
          <w:rFonts w:ascii="Arial" w:hAnsi="Arial" w:cs="Arial"/>
        </w:rPr>
        <w:t>(2</w:t>
      </w:r>
      <w:r w:rsidRPr="005B4C6B">
        <w:rPr>
          <w:rFonts w:ascii="Arial" w:hAnsi="Arial" w:cs="Arial"/>
          <w:vertAlign w:val="superscript"/>
        </w:rPr>
        <w:t>nd</w:t>
      </w:r>
      <w:r>
        <w:rPr>
          <w:rFonts w:ascii="Arial" w:hAnsi="Arial" w:cs="Arial"/>
        </w:rPr>
        <w:t xml:space="preserve"> ed.). Jossey-Bass</w:t>
      </w:r>
    </w:p>
    <w:p w14:paraId="27A09F76" w14:textId="77777777" w:rsidR="00A4382A" w:rsidRDefault="00A4382A" w:rsidP="00A4382A">
      <w:pPr>
        <w:pStyle w:val="NormalWeb"/>
        <w:spacing w:before="0" w:beforeAutospacing="0" w:after="240" w:afterAutospacing="0" w:line="360" w:lineRule="auto"/>
        <w:rPr>
          <w:rFonts w:ascii="Arial" w:hAnsi="Arial" w:cs="Arial"/>
        </w:rPr>
      </w:pPr>
      <w:r>
        <w:rPr>
          <w:rFonts w:ascii="Arial" w:hAnsi="Arial" w:cs="Arial"/>
        </w:rPr>
        <w:t xml:space="preserve">Dahlberg, G., Moss, P. and Pence, A. (2007) </w:t>
      </w:r>
      <w:r>
        <w:rPr>
          <w:rFonts w:ascii="Arial" w:hAnsi="Arial" w:cs="Arial"/>
          <w:i/>
          <w:iCs/>
        </w:rPr>
        <w:t xml:space="preserve">Beyond Quality in Early Childhood Education and Care. </w:t>
      </w:r>
      <w:r>
        <w:rPr>
          <w:rFonts w:ascii="Arial" w:hAnsi="Arial" w:cs="Arial"/>
        </w:rPr>
        <w:t>2</w:t>
      </w:r>
      <w:r>
        <w:rPr>
          <w:rFonts w:ascii="Arial" w:hAnsi="Arial" w:cs="Arial"/>
          <w:vertAlign w:val="superscript"/>
        </w:rPr>
        <w:t xml:space="preserve">nd </w:t>
      </w:r>
      <w:proofErr w:type="spellStart"/>
      <w:r>
        <w:rPr>
          <w:rFonts w:ascii="Arial" w:hAnsi="Arial" w:cs="Arial"/>
        </w:rPr>
        <w:t>edn</w:t>
      </w:r>
      <w:proofErr w:type="spellEnd"/>
      <w:r>
        <w:rPr>
          <w:rFonts w:ascii="Arial" w:hAnsi="Arial" w:cs="Arial"/>
        </w:rPr>
        <w:t>. Abingdon: Routledge.</w:t>
      </w:r>
    </w:p>
    <w:p w14:paraId="58123394" w14:textId="77777777" w:rsidR="00A4382A" w:rsidRPr="00054642" w:rsidRDefault="00A4382A" w:rsidP="00A4382A">
      <w:pPr>
        <w:pStyle w:val="NormalWeb"/>
        <w:spacing w:before="0" w:beforeAutospacing="0" w:after="240" w:afterAutospacing="0" w:line="360" w:lineRule="auto"/>
        <w:rPr>
          <w:rFonts w:ascii="Arial" w:hAnsi="Arial" w:cs="Arial"/>
          <w:color w:val="EE0000"/>
        </w:rPr>
      </w:pPr>
      <w:r w:rsidRPr="00054642">
        <w:rPr>
          <w:rFonts w:ascii="Arial" w:hAnsi="Arial" w:cs="Arial"/>
          <w:color w:val="000000"/>
          <w:shd w:val="clear" w:color="auto" w:fill="FEF1C4"/>
        </w:rPr>
        <w:t xml:space="preserve">Department for Education (2022). </w:t>
      </w:r>
      <w:r w:rsidRPr="00054642">
        <w:rPr>
          <w:rFonts w:ascii="Arial" w:hAnsi="Arial" w:cs="Arial"/>
          <w:i/>
          <w:iCs/>
          <w:color w:val="000000"/>
          <w:bdr w:val="single" w:sz="2" w:space="0" w:color="CECECE" w:frame="1"/>
          <w:shd w:val="clear" w:color="auto" w:fill="FEF1C4"/>
        </w:rPr>
        <w:t xml:space="preserve">Help for early years </w:t>
      </w:r>
      <w:proofErr w:type="gramStart"/>
      <w:r w:rsidRPr="00054642">
        <w:rPr>
          <w:rFonts w:ascii="Arial" w:hAnsi="Arial" w:cs="Arial"/>
          <w:i/>
          <w:iCs/>
          <w:color w:val="000000"/>
          <w:bdr w:val="single" w:sz="2" w:space="0" w:color="CECECE" w:frame="1"/>
          <w:shd w:val="clear" w:color="auto" w:fill="FEF1C4"/>
        </w:rPr>
        <w:t>providers :</w:t>
      </w:r>
      <w:proofErr w:type="gramEnd"/>
      <w:r w:rsidRPr="00054642">
        <w:rPr>
          <w:rFonts w:ascii="Arial" w:hAnsi="Arial" w:cs="Arial"/>
          <w:i/>
          <w:iCs/>
          <w:color w:val="000000"/>
          <w:bdr w:val="single" w:sz="2" w:space="0" w:color="CECECE" w:frame="1"/>
          <w:shd w:val="clear" w:color="auto" w:fill="FEF1C4"/>
        </w:rPr>
        <w:t xml:space="preserve"> Relationships</w:t>
      </w:r>
      <w:r w:rsidRPr="00054642">
        <w:rPr>
          <w:rFonts w:ascii="Arial" w:hAnsi="Arial" w:cs="Arial"/>
          <w:color w:val="000000"/>
          <w:shd w:val="clear" w:color="auto" w:fill="FEF1C4"/>
        </w:rPr>
        <w:t>. [online] help-for-early-years-providers.education.gov.uk. Available at: https://help-for-early-years-providers.education.gov.uk/areas-of-learning/personal-social-and-emotional-development/relationships [Accessed 24 Oct. 2026].</w:t>
      </w:r>
    </w:p>
    <w:p w14:paraId="4D519A11" w14:textId="77777777" w:rsidR="00A4382A" w:rsidRPr="007F6D71" w:rsidRDefault="00A4382A" w:rsidP="00A4382A">
      <w:pPr>
        <w:pStyle w:val="NormalWeb"/>
        <w:spacing w:before="0" w:beforeAutospacing="0" w:after="240" w:afterAutospacing="0" w:line="360" w:lineRule="auto"/>
        <w:rPr>
          <w:rFonts w:ascii="Arial" w:hAnsi="Arial" w:cs="Arial"/>
          <w:color w:val="3A3A3A"/>
          <w:shd w:val="clear" w:color="auto" w:fill="FFFFFF"/>
        </w:rPr>
      </w:pPr>
      <w:r w:rsidRPr="003A4608">
        <w:rPr>
          <w:rFonts w:ascii="Arial" w:hAnsi="Arial" w:cs="Arial"/>
          <w:color w:val="3A3A3A"/>
          <w:shd w:val="clear" w:color="auto" w:fill="FFFFFF"/>
        </w:rPr>
        <w:t xml:space="preserve">Dunhill, A., Elliott, B., &amp; Shaw, A. (2009). </w:t>
      </w:r>
      <w:r w:rsidRPr="003A4608">
        <w:rPr>
          <w:rFonts w:ascii="Arial" w:hAnsi="Arial" w:cs="Arial"/>
          <w:i/>
          <w:iCs/>
          <w:color w:val="3A3A3A"/>
          <w:shd w:val="clear" w:color="auto" w:fill="FFFFFF"/>
        </w:rPr>
        <w:t>Effective communication and engagement with children and young people, their families and carers</w:t>
      </w:r>
      <w:r w:rsidRPr="003A4608">
        <w:rPr>
          <w:rFonts w:ascii="Arial" w:hAnsi="Arial" w:cs="Arial"/>
          <w:color w:val="3A3A3A"/>
          <w:shd w:val="clear" w:color="auto" w:fill="FFFFFF"/>
        </w:rPr>
        <w:t xml:space="preserve">. </w:t>
      </w:r>
      <w:r>
        <w:rPr>
          <w:rFonts w:ascii="Arial" w:hAnsi="Arial" w:cs="Arial"/>
          <w:color w:val="3A3A3A"/>
          <w:shd w:val="clear" w:color="auto" w:fill="FFFFFF"/>
        </w:rPr>
        <w:t>(pg. 21)</w:t>
      </w:r>
    </w:p>
    <w:p w14:paraId="4E906E31" w14:textId="77777777" w:rsidR="00A4382A" w:rsidRPr="003A4608" w:rsidRDefault="00A4382A" w:rsidP="00A4382A">
      <w:pPr>
        <w:pStyle w:val="NormalWeb"/>
        <w:spacing w:before="0" w:beforeAutospacing="0" w:after="240" w:afterAutospacing="0" w:line="360" w:lineRule="auto"/>
        <w:rPr>
          <w:rFonts w:ascii="Arial" w:hAnsi="Arial" w:cs="Arial"/>
        </w:rPr>
      </w:pPr>
      <w:r w:rsidRPr="007F6D71">
        <w:rPr>
          <w:rFonts w:ascii="Arial" w:hAnsi="Arial" w:cs="Arial"/>
        </w:rPr>
        <w:t xml:space="preserve">  Fisher, J. (2013). </w:t>
      </w:r>
      <w:r w:rsidRPr="007F6D71">
        <w:rPr>
          <w:rFonts w:ascii="Arial" w:hAnsi="Arial" w:cs="Arial"/>
          <w:i/>
          <w:iCs/>
        </w:rPr>
        <w:t xml:space="preserve">Starting from the </w:t>
      </w:r>
      <w:proofErr w:type="gramStart"/>
      <w:r w:rsidRPr="007F6D71">
        <w:rPr>
          <w:rFonts w:ascii="Arial" w:hAnsi="Arial" w:cs="Arial"/>
          <w:i/>
          <w:iCs/>
        </w:rPr>
        <w:t>child :</w:t>
      </w:r>
      <w:proofErr w:type="gramEnd"/>
      <w:r w:rsidRPr="007F6D71">
        <w:rPr>
          <w:rFonts w:ascii="Arial" w:hAnsi="Arial" w:cs="Arial"/>
          <w:i/>
          <w:iCs/>
        </w:rPr>
        <w:t xml:space="preserve"> teaching and learning in the foundation stage</w:t>
      </w:r>
      <w:r w:rsidRPr="007F6D71">
        <w:rPr>
          <w:rFonts w:ascii="Arial" w:hAnsi="Arial" w:cs="Arial"/>
        </w:rPr>
        <w:t xml:space="preserve"> (Fourth edition.). </w:t>
      </w:r>
      <w:r>
        <w:rPr>
          <w:rFonts w:ascii="Arial" w:hAnsi="Arial" w:cs="Arial"/>
        </w:rPr>
        <w:t xml:space="preserve">(pp 22 – 47). </w:t>
      </w:r>
      <w:r w:rsidRPr="007F6D71">
        <w:rPr>
          <w:rFonts w:ascii="Arial" w:hAnsi="Arial" w:cs="Arial"/>
        </w:rPr>
        <w:t>Open University Press/McGraw-Hill Education.</w:t>
      </w:r>
    </w:p>
    <w:p w14:paraId="15E03CD9" w14:textId="77777777" w:rsidR="00A4382A" w:rsidRDefault="00A4382A" w:rsidP="00A4382A">
      <w:pPr>
        <w:spacing w:after="0" w:line="240" w:lineRule="auto"/>
        <w:rPr>
          <w:rFonts w:ascii="Arial" w:eastAsia="Times New Roman" w:hAnsi="Arial" w:cs="Arial"/>
          <w:kern w:val="0"/>
          <w:sz w:val="24"/>
          <w:szCs w:val="24"/>
          <w:lang w:eastAsia="en-GB"/>
          <w14:ligatures w14:val="none"/>
        </w:rPr>
      </w:pPr>
      <w:r w:rsidRPr="00FC25C4">
        <w:rPr>
          <w:rFonts w:ascii="Arial" w:eastAsia="Times New Roman" w:hAnsi="Arial" w:cs="Arial"/>
          <w:kern w:val="0"/>
          <w:sz w:val="24"/>
          <w:szCs w:val="24"/>
          <w:lang w:eastAsia="en-GB"/>
          <w14:ligatures w14:val="none"/>
        </w:rPr>
        <w:t xml:space="preserve">Gasper, M. (2015). Professional Practice and Early Childhood Today. In </w:t>
      </w:r>
      <w:r w:rsidRPr="00FC25C4">
        <w:rPr>
          <w:rFonts w:ascii="Arial" w:eastAsia="Times New Roman" w:hAnsi="Arial" w:cs="Arial"/>
          <w:i/>
          <w:iCs/>
          <w:kern w:val="0"/>
          <w:sz w:val="24"/>
          <w:szCs w:val="24"/>
          <w:lang w:eastAsia="en-GB"/>
          <w14:ligatures w14:val="none"/>
        </w:rPr>
        <w:t>A Critical Companion to Early Childhood</w:t>
      </w:r>
      <w:r w:rsidRPr="00FC25C4">
        <w:rPr>
          <w:rFonts w:ascii="Arial" w:eastAsia="Times New Roman" w:hAnsi="Arial" w:cs="Arial"/>
          <w:kern w:val="0"/>
          <w:sz w:val="24"/>
          <w:szCs w:val="24"/>
          <w:lang w:eastAsia="en-GB"/>
          <w14:ligatures w14:val="none"/>
        </w:rPr>
        <w:t xml:space="preserve"> (pp. 254–268</w:t>
      </w:r>
      <w:r>
        <w:rPr>
          <w:rFonts w:ascii="Arial" w:eastAsia="Times New Roman" w:hAnsi="Arial" w:cs="Arial"/>
          <w:kern w:val="0"/>
          <w:sz w:val="24"/>
          <w:szCs w:val="24"/>
          <w:lang w:eastAsia="en-GB"/>
          <w14:ligatures w14:val="none"/>
        </w:rPr>
        <w:t>)</w:t>
      </w:r>
    </w:p>
    <w:p w14:paraId="568B0BA6" w14:textId="77777777" w:rsidR="00A4382A" w:rsidRDefault="00A4382A" w:rsidP="00A4382A">
      <w:pPr>
        <w:spacing w:after="0" w:line="240" w:lineRule="auto"/>
        <w:rPr>
          <w:rFonts w:ascii="Arial" w:eastAsia="Times New Roman" w:hAnsi="Arial" w:cs="Arial"/>
          <w:kern w:val="0"/>
          <w:sz w:val="24"/>
          <w:szCs w:val="24"/>
          <w:lang w:eastAsia="en-GB"/>
          <w14:ligatures w14:val="none"/>
        </w:rPr>
      </w:pPr>
    </w:p>
    <w:p w14:paraId="2F4ACFB3" w14:textId="77777777" w:rsidR="00A4382A" w:rsidRDefault="00A4382A" w:rsidP="00A4382A">
      <w:pPr>
        <w:spacing w:after="0" w:line="240" w:lineRule="auto"/>
        <w:rPr>
          <w:rFonts w:ascii="Arial" w:eastAsia="Times New Roman" w:hAnsi="Arial" w:cs="Arial"/>
          <w:kern w:val="0"/>
          <w:sz w:val="24"/>
          <w:szCs w:val="24"/>
          <w:lang w:eastAsia="en-GB"/>
          <w14:ligatures w14:val="none"/>
        </w:rPr>
      </w:pPr>
      <w:r w:rsidRPr="002F4C93">
        <w:rPr>
          <w:rFonts w:ascii="Arial" w:eastAsia="Times New Roman" w:hAnsi="Arial" w:cs="Arial"/>
          <w:kern w:val="0"/>
          <w:sz w:val="24"/>
          <w:szCs w:val="24"/>
          <w:lang w:eastAsia="en-GB"/>
          <w14:ligatures w14:val="none"/>
        </w:rPr>
        <w:t xml:space="preserve">Johnston, J. (2018) </w:t>
      </w:r>
      <w:r w:rsidRPr="002F4C93">
        <w:rPr>
          <w:rFonts w:ascii="Arial" w:eastAsia="Times New Roman" w:hAnsi="Arial" w:cs="Arial"/>
          <w:i/>
          <w:iCs/>
          <w:kern w:val="0"/>
          <w:sz w:val="24"/>
          <w:szCs w:val="24"/>
          <w:lang w:eastAsia="en-GB"/>
          <w14:ligatures w14:val="none"/>
        </w:rPr>
        <w:t xml:space="preserve">Early childhood </w:t>
      </w:r>
      <w:proofErr w:type="gramStart"/>
      <w:r w:rsidRPr="002F4C93">
        <w:rPr>
          <w:rFonts w:ascii="Arial" w:eastAsia="Times New Roman" w:hAnsi="Arial" w:cs="Arial"/>
          <w:i/>
          <w:iCs/>
          <w:kern w:val="0"/>
          <w:sz w:val="24"/>
          <w:szCs w:val="24"/>
          <w:lang w:eastAsia="en-GB"/>
          <w14:ligatures w14:val="none"/>
        </w:rPr>
        <w:t>studies :</w:t>
      </w:r>
      <w:proofErr w:type="gramEnd"/>
      <w:r w:rsidRPr="002F4C93">
        <w:rPr>
          <w:rFonts w:ascii="Arial" w:eastAsia="Times New Roman" w:hAnsi="Arial" w:cs="Arial"/>
          <w:i/>
          <w:iCs/>
          <w:kern w:val="0"/>
          <w:sz w:val="24"/>
          <w:szCs w:val="24"/>
          <w:lang w:eastAsia="en-GB"/>
          <w14:ligatures w14:val="none"/>
        </w:rPr>
        <w:t xml:space="preserve"> principles and </w:t>
      </w:r>
      <w:proofErr w:type="gramStart"/>
      <w:r w:rsidRPr="002F4C93">
        <w:rPr>
          <w:rFonts w:ascii="Arial" w:eastAsia="Times New Roman" w:hAnsi="Arial" w:cs="Arial"/>
          <w:i/>
          <w:iCs/>
          <w:kern w:val="0"/>
          <w:sz w:val="24"/>
          <w:szCs w:val="24"/>
          <w:lang w:eastAsia="en-GB"/>
          <w14:ligatures w14:val="none"/>
        </w:rPr>
        <w:t>practice</w:t>
      </w:r>
      <w:r w:rsidRPr="002F4C93">
        <w:rPr>
          <w:rFonts w:ascii="Arial" w:eastAsia="Times New Roman" w:hAnsi="Arial" w:cs="Arial"/>
          <w:kern w:val="0"/>
          <w:sz w:val="24"/>
          <w:szCs w:val="24"/>
          <w:lang w:eastAsia="en-GB"/>
          <w14:ligatures w14:val="none"/>
        </w:rPr>
        <w:t xml:space="preserve"> .</w:t>
      </w:r>
      <w:proofErr w:type="gramEnd"/>
      <w:r>
        <w:rPr>
          <w:rFonts w:ascii="Arial" w:eastAsia="Times New Roman" w:hAnsi="Arial" w:cs="Arial"/>
          <w:kern w:val="0"/>
          <w:sz w:val="24"/>
          <w:szCs w:val="24"/>
          <w:lang w:eastAsia="en-GB"/>
          <w14:ligatures w14:val="none"/>
        </w:rPr>
        <w:t xml:space="preserve"> (2</w:t>
      </w:r>
      <w:r w:rsidRPr="002F4C93">
        <w:rPr>
          <w:rFonts w:ascii="Arial" w:eastAsia="Times New Roman" w:hAnsi="Arial" w:cs="Arial"/>
          <w:kern w:val="0"/>
          <w:sz w:val="24"/>
          <w:szCs w:val="24"/>
          <w:vertAlign w:val="superscript"/>
          <w:lang w:eastAsia="en-GB"/>
          <w14:ligatures w14:val="none"/>
        </w:rPr>
        <w:t>nd</w:t>
      </w:r>
      <w:r>
        <w:rPr>
          <w:rFonts w:ascii="Arial" w:eastAsia="Times New Roman" w:hAnsi="Arial" w:cs="Arial"/>
          <w:kern w:val="0"/>
          <w:sz w:val="24"/>
          <w:szCs w:val="24"/>
          <w:lang w:eastAsia="en-GB"/>
          <w14:ligatures w14:val="none"/>
        </w:rPr>
        <w:t xml:space="preserve"> ed.) (</w:t>
      </w:r>
      <w:proofErr w:type="spellStart"/>
      <w:r>
        <w:rPr>
          <w:rFonts w:ascii="Arial" w:eastAsia="Times New Roman" w:hAnsi="Arial" w:cs="Arial"/>
          <w:kern w:val="0"/>
          <w:sz w:val="24"/>
          <w:szCs w:val="24"/>
          <w:lang w:eastAsia="en-GB"/>
          <w14:ligatures w14:val="none"/>
        </w:rPr>
        <w:t>pg</w:t>
      </w:r>
      <w:proofErr w:type="spellEnd"/>
      <w:r>
        <w:rPr>
          <w:rFonts w:ascii="Arial" w:eastAsia="Times New Roman" w:hAnsi="Arial" w:cs="Arial"/>
          <w:kern w:val="0"/>
          <w:sz w:val="24"/>
          <w:szCs w:val="24"/>
          <w:lang w:eastAsia="en-GB"/>
          <w14:ligatures w14:val="none"/>
        </w:rPr>
        <w:t xml:space="preserve"> 425)</w:t>
      </w:r>
    </w:p>
    <w:p w14:paraId="640ECB2F" w14:textId="77777777" w:rsidR="00A4382A" w:rsidRDefault="00A4382A" w:rsidP="00A4382A">
      <w:pPr>
        <w:spacing w:after="0" w:line="240" w:lineRule="auto"/>
        <w:rPr>
          <w:rFonts w:ascii="Arial" w:eastAsia="Times New Roman" w:hAnsi="Arial" w:cs="Arial"/>
          <w:kern w:val="0"/>
          <w:sz w:val="24"/>
          <w:szCs w:val="24"/>
          <w:lang w:eastAsia="en-GB"/>
          <w14:ligatures w14:val="none"/>
        </w:rPr>
      </w:pPr>
    </w:p>
    <w:p w14:paraId="2695BD04" w14:textId="77777777" w:rsidR="00A4382A" w:rsidRDefault="00A4382A" w:rsidP="00A4382A">
      <w:pPr>
        <w:spacing w:after="0" w:line="240" w:lineRule="auto"/>
        <w:rPr>
          <w:rFonts w:ascii="Arial" w:eastAsia="Times New Roman" w:hAnsi="Arial" w:cs="Arial"/>
          <w:kern w:val="0"/>
          <w:sz w:val="24"/>
          <w:szCs w:val="24"/>
          <w:lang w:eastAsia="en-GB"/>
          <w14:ligatures w14:val="none"/>
        </w:rPr>
      </w:pPr>
      <w:r w:rsidRPr="005957A0">
        <w:rPr>
          <w:rFonts w:ascii="Arial" w:eastAsia="Times New Roman" w:hAnsi="Arial" w:cs="Arial"/>
          <w:kern w:val="0"/>
          <w:sz w:val="24"/>
          <w:szCs w:val="24"/>
          <w:lang w:eastAsia="en-GB"/>
          <w14:ligatures w14:val="none"/>
        </w:rPr>
        <w:t xml:space="preserve">Michael Gasper (2009) </w:t>
      </w:r>
      <w:r w:rsidRPr="005957A0">
        <w:rPr>
          <w:rFonts w:ascii="Arial" w:eastAsia="Times New Roman" w:hAnsi="Arial" w:cs="Arial"/>
          <w:i/>
          <w:iCs/>
          <w:kern w:val="0"/>
          <w:sz w:val="24"/>
          <w:szCs w:val="24"/>
          <w:lang w:eastAsia="en-GB"/>
          <w14:ligatures w14:val="none"/>
        </w:rPr>
        <w:t xml:space="preserve">Multi-agency Working in the Early </w:t>
      </w:r>
      <w:proofErr w:type="gramStart"/>
      <w:r w:rsidRPr="005957A0">
        <w:rPr>
          <w:rFonts w:ascii="Arial" w:eastAsia="Times New Roman" w:hAnsi="Arial" w:cs="Arial"/>
          <w:i/>
          <w:iCs/>
          <w:kern w:val="0"/>
          <w:sz w:val="24"/>
          <w:szCs w:val="24"/>
          <w:lang w:eastAsia="en-GB"/>
          <w14:ligatures w14:val="none"/>
        </w:rPr>
        <w:t>Years :</w:t>
      </w:r>
      <w:proofErr w:type="gramEnd"/>
      <w:r w:rsidRPr="005957A0">
        <w:rPr>
          <w:rFonts w:ascii="Arial" w:eastAsia="Times New Roman" w:hAnsi="Arial" w:cs="Arial"/>
          <w:i/>
          <w:iCs/>
          <w:kern w:val="0"/>
          <w:sz w:val="24"/>
          <w:szCs w:val="24"/>
          <w:lang w:eastAsia="en-GB"/>
          <w14:ligatures w14:val="none"/>
        </w:rPr>
        <w:t xml:space="preserve"> Challenges and Opportunities</w:t>
      </w:r>
      <w:r w:rsidRPr="005957A0">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(pp.40)</w:t>
      </w:r>
    </w:p>
    <w:p w14:paraId="59810E5B" w14:textId="77777777" w:rsidR="00A4382A" w:rsidRDefault="00A4382A" w:rsidP="00A4382A">
      <w:pPr>
        <w:spacing w:after="0" w:line="240" w:lineRule="auto"/>
        <w:rPr>
          <w:rFonts w:ascii="Arial" w:eastAsia="Times New Roman" w:hAnsi="Arial" w:cs="Arial"/>
          <w:kern w:val="0"/>
          <w:sz w:val="24"/>
          <w:szCs w:val="24"/>
          <w:lang w:eastAsia="en-GB"/>
          <w14:ligatures w14:val="none"/>
        </w:rPr>
      </w:pPr>
    </w:p>
    <w:p w14:paraId="471092F9" w14:textId="77777777" w:rsidR="00A4382A" w:rsidRDefault="00A4382A" w:rsidP="00A4382A">
      <w:pPr>
        <w:shd w:val="clear" w:color="auto" w:fill="FFFFFF"/>
        <w:spacing w:after="0" w:line="240" w:lineRule="auto"/>
        <w:rPr>
          <w:rFonts w:ascii="Arial" w:eastAsia="Times New Roman" w:hAnsi="Arial" w:cs="Arial"/>
          <w:color w:val="000000"/>
          <w:kern w:val="0"/>
          <w:sz w:val="24"/>
          <w:szCs w:val="24"/>
          <w:lang w:eastAsia="en-GB"/>
          <w14:ligatures w14:val="none"/>
        </w:rPr>
      </w:pPr>
      <w:r w:rsidRPr="00127830">
        <w:rPr>
          <w:rFonts w:ascii="Arial" w:eastAsia="Times New Roman" w:hAnsi="Arial" w:cs="Arial"/>
          <w:color w:val="000000"/>
          <w:kern w:val="0"/>
          <w:sz w:val="24"/>
          <w:szCs w:val="24"/>
          <w:lang w:eastAsia="en-GB"/>
          <w14:ligatures w14:val="none"/>
        </w:rPr>
        <w:t xml:space="preserve">Mehrabian, A. (1971). </w:t>
      </w:r>
      <w:r w:rsidRPr="00127830">
        <w:rPr>
          <w:rFonts w:ascii="Arial" w:eastAsia="Times New Roman" w:hAnsi="Arial" w:cs="Arial"/>
          <w:i/>
          <w:iCs/>
          <w:color w:val="000000"/>
          <w:kern w:val="0"/>
          <w:sz w:val="24"/>
          <w:szCs w:val="24"/>
          <w:lang w:eastAsia="en-GB"/>
          <w14:ligatures w14:val="none"/>
        </w:rPr>
        <w:t>Silent Messages: Implicit Communication of Emotions and Attitudes</w:t>
      </w:r>
      <w:r w:rsidRPr="00127830">
        <w:rPr>
          <w:rFonts w:ascii="Arial" w:eastAsia="Times New Roman" w:hAnsi="Arial" w:cs="Arial"/>
          <w:color w:val="000000"/>
          <w:kern w:val="0"/>
          <w:sz w:val="24"/>
          <w:szCs w:val="24"/>
          <w:lang w:eastAsia="en-GB"/>
          <w14:ligatures w14:val="none"/>
        </w:rPr>
        <w:t>. Belmont, CA: Wadsworth.</w:t>
      </w:r>
    </w:p>
    <w:p w14:paraId="61E33318" w14:textId="77777777" w:rsidR="00A4382A" w:rsidRDefault="00A4382A" w:rsidP="00A4382A">
      <w:pPr>
        <w:shd w:val="clear" w:color="auto" w:fill="FFFFFF"/>
        <w:spacing w:after="0" w:line="240" w:lineRule="auto"/>
        <w:rPr>
          <w:rFonts w:ascii="Arial" w:eastAsia="Times New Roman" w:hAnsi="Arial" w:cs="Arial"/>
          <w:color w:val="000000"/>
          <w:kern w:val="0"/>
          <w:sz w:val="24"/>
          <w:szCs w:val="24"/>
          <w:lang w:eastAsia="en-GB"/>
          <w14:ligatures w14:val="none"/>
        </w:rPr>
      </w:pPr>
    </w:p>
    <w:p w14:paraId="642C1B59" w14:textId="77777777" w:rsidR="00A4382A" w:rsidRPr="00694DB1" w:rsidRDefault="00A4382A" w:rsidP="00A4382A">
      <w:pPr>
        <w:pStyle w:val="NormalWeb"/>
        <w:ind w:left="567" w:hanging="567"/>
        <w:rPr>
          <w:rFonts w:ascii="Arial" w:hAnsi="Arial" w:cs="Arial"/>
        </w:rPr>
      </w:pPr>
      <w:r w:rsidRPr="00694DB1">
        <w:rPr>
          <w:rFonts w:ascii="Arial" w:hAnsi="Arial" w:cs="Arial"/>
          <w:i/>
          <w:iCs/>
        </w:rPr>
        <w:lastRenderedPageBreak/>
        <w:t>Multi-agency and interdisciplinary working</w:t>
      </w:r>
      <w:r w:rsidRPr="00694DB1">
        <w:rPr>
          <w:rFonts w:ascii="Arial" w:hAnsi="Arial" w:cs="Arial"/>
        </w:rPr>
        <w:t xml:space="preserve"> (</w:t>
      </w:r>
      <w:r>
        <w:rPr>
          <w:rFonts w:ascii="Arial" w:hAnsi="Arial" w:cs="Arial"/>
        </w:rPr>
        <w:t>2023</w:t>
      </w:r>
      <w:r w:rsidRPr="00694DB1">
        <w:rPr>
          <w:rFonts w:ascii="Arial" w:hAnsi="Arial" w:cs="Arial"/>
        </w:rPr>
        <w:t xml:space="preserve">) </w:t>
      </w:r>
      <w:r w:rsidRPr="00694DB1">
        <w:rPr>
          <w:rFonts w:ascii="Arial" w:hAnsi="Arial" w:cs="Arial"/>
          <w:i/>
          <w:iCs/>
        </w:rPr>
        <w:t>NSPCC Learning</w:t>
      </w:r>
      <w:r w:rsidRPr="00694DB1">
        <w:rPr>
          <w:rFonts w:ascii="Arial" w:hAnsi="Arial" w:cs="Arial"/>
        </w:rPr>
        <w:t>. Available at:</w:t>
      </w:r>
      <w:r>
        <w:rPr>
          <w:rFonts w:ascii="Arial" w:hAnsi="Arial" w:cs="Arial"/>
        </w:rPr>
        <w:t xml:space="preserve"> </w:t>
      </w:r>
      <w:r w:rsidRPr="00694DB1">
        <w:rPr>
          <w:rFonts w:ascii="Arial" w:hAnsi="Arial" w:cs="Arial"/>
        </w:rPr>
        <w:t xml:space="preserve">https://learning.nspcc.org.uk/child-protection-system/multi-agency-working-child-protection (Accessed: 25 October 2026). </w:t>
      </w:r>
    </w:p>
    <w:p w14:paraId="0B221A4C" w14:textId="77777777" w:rsidR="00A4382A" w:rsidRDefault="00A4382A" w:rsidP="00A4382A">
      <w:pPr>
        <w:shd w:val="clear" w:color="auto" w:fill="FFFFFF"/>
        <w:spacing w:after="0" w:line="240" w:lineRule="auto"/>
        <w:rPr>
          <w:rFonts w:ascii="Arial" w:eastAsia="Times New Roman" w:hAnsi="Arial" w:cs="Arial"/>
          <w:color w:val="000000"/>
          <w:kern w:val="0"/>
          <w:sz w:val="24"/>
          <w:szCs w:val="24"/>
          <w:lang w:eastAsia="en-GB"/>
          <w14:ligatures w14:val="none"/>
        </w:rPr>
      </w:pPr>
    </w:p>
    <w:p w14:paraId="36579DD7" w14:textId="77777777" w:rsidR="00A4382A" w:rsidRDefault="00A4382A" w:rsidP="00A4382A">
      <w:pPr>
        <w:shd w:val="clear" w:color="auto" w:fill="FFFFFF"/>
        <w:spacing w:after="0" w:line="240" w:lineRule="auto"/>
        <w:rPr>
          <w:rFonts w:ascii="Arial" w:eastAsia="Times New Roman" w:hAnsi="Arial" w:cs="Arial"/>
          <w:color w:val="000000"/>
          <w:kern w:val="0"/>
          <w:sz w:val="24"/>
          <w:szCs w:val="24"/>
          <w:lang w:eastAsia="en-GB"/>
          <w14:ligatures w14:val="none"/>
        </w:rPr>
      </w:pPr>
      <w:proofErr w:type="spellStart"/>
      <w:r w:rsidRPr="00E47DEF">
        <w:rPr>
          <w:rFonts w:ascii="Arial" w:eastAsia="Times New Roman" w:hAnsi="Arial" w:cs="Arial"/>
          <w:color w:val="000000"/>
          <w:kern w:val="0"/>
          <w:sz w:val="24"/>
          <w:szCs w:val="24"/>
          <w:lang w:eastAsia="en-GB"/>
          <w14:ligatures w14:val="none"/>
        </w:rPr>
        <w:t>Parenta</w:t>
      </w:r>
      <w:proofErr w:type="spellEnd"/>
      <w:r w:rsidRPr="00E47DEF">
        <w:rPr>
          <w:rFonts w:ascii="Arial" w:eastAsia="Times New Roman" w:hAnsi="Arial" w:cs="Arial"/>
          <w:color w:val="000000"/>
          <w:kern w:val="0"/>
          <w:sz w:val="24"/>
          <w:szCs w:val="24"/>
          <w:lang w:eastAsia="en-GB"/>
          <w14:ligatures w14:val="none"/>
        </w:rPr>
        <w:t xml:space="preserve"> (2026). </w:t>
      </w:r>
      <w:r w:rsidRPr="00E47DEF">
        <w:rPr>
          <w:rFonts w:ascii="Arial" w:eastAsia="Times New Roman" w:hAnsi="Arial" w:cs="Arial"/>
          <w:i/>
          <w:iCs/>
          <w:color w:val="000000"/>
          <w:kern w:val="0"/>
          <w:sz w:val="24"/>
          <w:szCs w:val="24"/>
          <w:lang w:eastAsia="en-GB"/>
          <w14:ligatures w14:val="none"/>
        </w:rPr>
        <w:t>Early years safeguarding: A proven path to trust</w:t>
      </w:r>
      <w:r w:rsidRPr="00E47DEF">
        <w:rPr>
          <w:rFonts w:ascii="Arial" w:eastAsia="Times New Roman" w:hAnsi="Arial" w:cs="Arial"/>
          <w:color w:val="000000"/>
          <w:kern w:val="0"/>
          <w:sz w:val="24"/>
          <w:szCs w:val="24"/>
          <w:lang w:eastAsia="en-GB"/>
          <w14:ligatures w14:val="none"/>
        </w:rPr>
        <w:t>. [online] Parenta.com. Available at: https://www.parenta.com/2026/08/21/early-years-safeguarding-through-relationships/ [Accessed 24 Oct. 2026].</w:t>
      </w:r>
    </w:p>
    <w:p w14:paraId="5A4F1ED7" w14:textId="77777777" w:rsidR="00A4382A" w:rsidRPr="007F6D71" w:rsidRDefault="00A4382A" w:rsidP="00A4382A">
      <w:pPr>
        <w:shd w:val="clear" w:color="auto" w:fill="FFFFFF"/>
        <w:spacing w:after="0" w:line="240" w:lineRule="auto"/>
        <w:rPr>
          <w:rFonts w:ascii="Arial" w:eastAsia="Times New Roman" w:hAnsi="Arial" w:cs="Arial"/>
          <w:color w:val="000000"/>
          <w:kern w:val="0"/>
          <w:sz w:val="24"/>
          <w:szCs w:val="24"/>
          <w:lang w:eastAsia="en-GB"/>
          <w14:ligatures w14:val="none"/>
        </w:rPr>
      </w:pPr>
    </w:p>
    <w:p w14:paraId="285F00DD" w14:textId="77777777" w:rsidR="00A4382A" w:rsidRDefault="00A4382A" w:rsidP="00A4382A">
      <w:pPr>
        <w:pStyle w:val="NormalWeb"/>
        <w:spacing w:before="0" w:beforeAutospacing="0" w:after="240" w:afterAutospacing="0" w:line="360" w:lineRule="auto"/>
        <w:rPr>
          <w:rFonts w:ascii="Arial" w:hAnsi="Arial" w:cs="Arial"/>
        </w:rPr>
      </w:pPr>
      <w:r w:rsidRPr="006D5BB1">
        <w:rPr>
          <w:rFonts w:ascii="Arial" w:hAnsi="Arial" w:cs="Arial"/>
        </w:rPr>
        <w:t xml:space="preserve">Rinaldi, C. (2021). </w:t>
      </w:r>
      <w:r w:rsidRPr="006D5BB1">
        <w:rPr>
          <w:rFonts w:ascii="Arial" w:hAnsi="Arial" w:cs="Arial"/>
          <w:i/>
          <w:iCs/>
        </w:rPr>
        <w:t xml:space="preserve">In dialogue with Reggio </w:t>
      </w:r>
      <w:proofErr w:type="gramStart"/>
      <w:r w:rsidRPr="006D5BB1">
        <w:rPr>
          <w:rFonts w:ascii="Arial" w:hAnsi="Arial" w:cs="Arial"/>
          <w:i/>
          <w:iCs/>
        </w:rPr>
        <w:t>Emilia :</w:t>
      </w:r>
      <w:proofErr w:type="gramEnd"/>
      <w:r w:rsidRPr="006D5BB1">
        <w:rPr>
          <w:rFonts w:ascii="Arial" w:hAnsi="Arial" w:cs="Arial"/>
          <w:i/>
          <w:iCs/>
        </w:rPr>
        <w:t xml:space="preserve"> listening, researching and learning</w:t>
      </w:r>
      <w:r w:rsidRPr="006D5BB1">
        <w:rPr>
          <w:rFonts w:ascii="Arial" w:hAnsi="Arial" w:cs="Arial"/>
        </w:rPr>
        <w:t xml:space="preserve"> (Second edition.). </w:t>
      </w:r>
      <w:r>
        <w:rPr>
          <w:rFonts w:ascii="Arial" w:hAnsi="Arial" w:cs="Arial"/>
        </w:rPr>
        <w:t xml:space="preserve"> (pp 194)</w:t>
      </w:r>
    </w:p>
    <w:p w14:paraId="5FB0E132" w14:textId="77777777" w:rsidR="00A4382A" w:rsidRDefault="00A4382A" w:rsidP="00A4382A">
      <w:pPr>
        <w:pStyle w:val="NormalWeb"/>
        <w:spacing w:before="0" w:beforeAutospacing="0" w:after="240" w:afterAutospacing="0" w:line="360" w:lineRule="auto"/>
        <w:rPr>
          <w:rFonts w:ascii="Arial" w:hAnsi="Arial" w:cs="Arial"/>
        </w:rPr>
      </w:pPr>
      <w:r w:rsidRPr="00A9595E">
        <w:rPr>
          <w:rFonts w:ascii="Arial" w:hAnsi="Arial" w:cs="Arial"/>
        </w:rPr>
        <w:t>UNICEF</w:t>
      </w:r>
      <w:r>
        <w:rPr>
          <w:rFonts w:ascii="Arial" w:hAnsi="Arial" w:cs="Arial"/>
          <w:i/>
          <w:iCs/>
        </w:rPr>
        <w:t xml:space="preserve"> </w:t>
      </w:r>
      <w:r w:rsidRPr="00A9595E">
        <w:rPr>
          <w:rFonts w:ascii="Arial" w:hAnsi="Arial" w:cs="Arial"/>
        </w:rPr>
        <w:t>Rights Respecting Schools</w:t>
      </w:r>
      <w:r>
        <w:rPr>
          <w:rFonts w:ascii="Arial" w:hAnsi="Arial" w:cs="Arial"/>
        </w:rPr>
        <w:t xml:space="preserve"> (no date).</w:t>
      </w:r>
      <w:r>
        <w:rPr>
          <w:rFonts w:ascii="Arial" w:hAnsi="Arial" w:cs="Arial"/>
          <w:i/>
          <w:iCs/>
        </w:rPr>
        <w:t xml:space="preserve"> </w:t>
      </w:r>
      <w:r w:rsidRPr="00A9595E">
        <w:rPr>
          <w:rFonts w:ascii="Arial" w:hAnsi="Arial" w:cs="Arial"/>
          <w:i/>
          <w:iCs/>
        </w:rPr>
        <w:t>RRSA guidance for early years practitioners</w:t>
      </w:r>
      <w:r>
        <w:rPr>
          <w:rFonts w:ascii="Arial" w:hAnsi="Arial" w:cs="Arial"/>
          <w:i/>
          <w:iCs/>
        </w:rPr>
        <w:t>.</w:t>
      </w:r>
      <w:r>
        <w:rPr>
          <w:rFonts w:ascii="Arial" w:hAnsi="Arial" w:cs="Arial"/>
        </w:rPr>
        <w:t xml:space="preserve"> </w:t>
      </w:r>
      <w:r w:rsidRPr="00A9595E">
        <w:rPr>
          <w:rFonts w:ascii="Arial" w:hAnsi="Arial" w:cs="Arial"/>
        </w:rPr>
        <w:t>Available at: https://www.unicef.org.uk/rights-respecting-schools/resources/teaching-resources/rrsa-guidance-for-early-years-practitioners/ (Accessed: 25 October 2026).</w:t>
      </w:r>
    </w:p>
    <w:p w14:paraId="1FBC1CDF" w14:textId="77777777" w:rsidR="00A4382A" w:rsidRDefault="00A4382A" w:rsidP="00A4382A">
      <w:pPr>
        <w:pStyle w:val="NormalWeb"/>
        <w:spacing w:before="0" w:beforeAutospacing="0" w:after="240" w:afterAutospacing="0" w:line="360" w:lineRule="auto"/>
        <w:rPr>
          <w:rFonts w:ascii="Arial" w:hAnsi="Arial" w:cs="Arial"/>
        </w:rPr>
      </w:pPr>
      <w:r w:rsidRPr="009278BB">
        <w:rPr>
          <w:rFonts w:ascii="Arial" w:hAnsi="Arial" w:cs="Arial"/>
        </w:rPr>
        <w:t xml:space="preserve">Schön, D. (1983). </w:t>
      </w:r>
      <w:r w:rsidRPr="009278BB">
        <w:rPr>
          <w:rFonts w:ascii="Arial" w:hAnsi="Arial" w:cs="Arial"/>
          <w:i/>
          <w:iCs/>
        </w:rPr>
        <w:t>The Reflective Practitioner: How Professionals Think in Action.</w:t>
      </w:r>
      <w:r w:rsidRPr="009278BB">
        <w:rPr>
          <w:rFonts w:ascii="Arial" w:hAnsi="Arial" w:cs="Arial"/>
        </w:rPr>
        <w:t xml:space="preserve"> London: Temple Smith.</w:t>
      </w:r>
    </w:p>
    <w:p w14:paraId="0EAC6B76" w14:textId="77777777" w:rsidR="00A4382A" w:rsidRDefault="00A4382A" w:rsidP="00A4382A">
      <w:pPr>
        <w:pStyle w:val="NormalWeb"/>
        <w:spacing w:before="0" w:beforeAutospacing="0" w:after="240" w:afterAutospacing="0" w:line="360" w:lineRule="auto"/>
        <w:rPr>
          <w:rFonts w:ascii="Arial" w:hAnsi="Arial" w:cs="Arial"/>
          <w:i/>
          <w:iCs/>
        </w:rPr>
      </w:pPr>
      <w:r w:rsidRPr="00735083">
        <w:rPr>
          <w:rFonts w:ascii="Arial" w:hAnsi="Arial" w:cs="Arial"/>
        </w:rPr>
        <w:t xml:space="preserve">Siraj-Blatchford, I., Sylva, K., </w:t>
      </w:r>
      <w:proofErr w:type="spellStart"/>
      <w:r w:rsidRPr="00735083">
        <w:rPr>
          <w:rFonts w:ascii="Arial" w:hAnsi="Arial" w:cs="Arial"/>
        </w:rPr>
        <w:t>Muttock</w:t>
      </w:r>
      <w:proofErr w:type="spellEnd"/>
      <w:r w:rsidRPr="00735083">
        <w:rPr>
          <w:rFonts w:ascii="Arial" w:hAnsi="Arial" w:cs="Arial"/>
        </w:rPr>
        <w:t>, S., Gilden, R. and Bell, D. (2002</w:t>
      </w:r>
      <w:proofErr w:type="gramStart"/>
      <w:r w:rsidRPr="00735083">
        <w:rPr>
          <w:rFonts w:ascii="Arial" w:hAnsi="Arial" w:cs="Arial"/>
        </w:rPr>
        <w:t xml:space="preserve">)  </w:t>
      </w:r>
      <w:r w:rsidRPr="00735083">
        <w:rPr>
          <w:rFonts w:ascii="Arial" w:hAnsi="Arial" w:cs="Arial"/>
          <w:i/>
          <w:iCs/>
        </w:rPr>
        <w:t>Researching</w:t>
      </w:r>
      <w:proofErr w:type="gramEnd"/>
      <w:r w:rsidRPr="00735083">
        <w:rPr>
          <w:rFonts w:ascii="Arial" w:hAnsi="Arial" w:cs="Arial"/>
          <w:i/>
          <w:iCs/>
        </w:rPr>
        <w:t xml:space="preserve"> Effective Pedagogy in the Early Years</w:t>
      </w:r>
    </w:p>
    <w:p w14:paraId="07A3362F" w14:textId="77777777" w:rsidR="00A4382A" w:rsidRPr="004908D8" w:rsidRDefault="00A4382A" w:rsidP="00A4382A">
      <w:pPr>
        <w:pStyle w:val="NormalWeb"/>
        <w:spacing w:before="0" w:beforeAutospacing="0" w:after="240" w:afterAutospacing="0" w:line="360" w:lineRule="auto"/>
        <w:rPr>
          <w:rFonts w:ascii="Arial" w:hAnsi="Arial" w:cs="Arial"/>
        </w:rPr>
      </w:pPr>
      <w:r>
        <w:rPr>
          <w:rFonts w:ascii="Arial" w:hAnsi="Arial" w:cs="Arial"/>
        </w:rPr>
        <w:t xml:space="preserve">Smidt, S. (2005) </w:t>
      </w:r>
      <w:r>
        <w:rPr>
          <w:rFonts w:ascii="Arial" w:hAnsi="Arial" w:cs="Arial"/>
          <w:i/>
          <w:iCs/>
        </w:rPr>
        <w:t xml:space="preserve">Observing, Assessing and Planning for Children in the Early Years </w:t>
      </w:r>
      <w:r>
        <w:rPr>
          <w:rFonts w:ascii="Arial" w:hAnsi="Arial" w:cs="Arial"/>
        </w:rPr>
        <w:t>(pp. 12)</w:t>
      </w:r>
    </w:p>
    <w:p w14:paraId="1B6251EA" w14:textId="77777777" w:rsidR="00A4382A" w:rsidRDefault="00A4382A" w:rsidP="00A4382A">
      <w:pPr>
        <w:rPr>
          <w:rFonts w:ascii="Arial" w:hAnsi="Arial" w:cs="Arial"/>
          <w:sz w:val="24"/>
          <w:szCs w:val="24"/>
        </w:rPr>
      </w:pPr>
      <w:r w:rsidRPr="007F4761">
        <w:rPr>
          <w:rFonts w:ascii="Arial" w:hAnsi="Arial" w:cs="Arial"/>
          <w:sz w:val="24"/>
          <w:szCs w:val="24"/>
        </w:rPr>
        <w:t xml:space="preserve">Thompson, C. (2021). </w:t>
      </w:r>
      <w:r w:rsidRPr="007F4761">
        <w:rPr>
          <w:rFonts w:ascii="Arial" w:hAnsi="Arial" w:cs="Arial"/>
          <w:i/>
          <w:iCs/>
          <w:sz w:val="24"/>
          <w:szCs w:val="24"/>
        </w:rPr>
        <w:t xml:space="preserve">Reflective practice for professional </w:t>
      </w:r>
      <w:proofErr w:type="gramStart"/>
      <w:r w:rsidRPr="007F4761">
        <w:rPr>
          <w:rFonts w:ascii="Arial" w:hAnsi="Arial" w:cs="Arial"/>
          <w:i/>
          <w:iCs/>
          <w:sz w:val="24"/>
          <w:szCs w:val="24"/>
        </w:rPr>
        <w:t>development :</w:t>
      </w:r>
      <w:proofErr w:type="gramEnd"/>
      <w:r w:rsidRPr="007F4761">
        <w:rPr>
          <w:rFonts w:ascii="Arial" w:hAnsi="Arial" w:cs="Arial"/>
          <w:i/>
          <w:iCs/>
          <w:sz w:val="24"/>
          <w:szCs w:val="24"/>
        </w:rPr>
        <w:t xml:space="preserve"> a guide for teachers</w:t>
      </w:r>
      <w:r w:rsidRPr="007F4761">
        <w:rPr>
          <w:rFonts w:ascii="Arial" w:hAnsi="Arial" w:cs="Arial"/>
          <w:sz w:val="24"/>
          <w:szCs w:val="24"/>
        </w:rPr>
        <w:t xml:space="preserve"> (1st ed.).</w:t>
      </w:r>
    </w:p>
    <w:p w14:paraId="25ED3143" w14:textId="77777777" w:rsidR="00A4382A" w:rsidRDefault="00A4382A" w:rsidP="00A4382A">
      <w:pPr>
        <w:pStyle w:val="NormalWeb"/>
        <w:spacing w:before="0" w:beforeAutospacing="0" w:after="240" w:afterAutospacing="0" w:line="360" w:lineRule="auto"/>
        <w:rPr>
          <w:rFonts w:ascii="Arial" w:hAnsi="Arial" w:cs="Arial"/>
        </w:rPr>
      </w:pPr>
      <w:r w:rsidRPr="00420EAF">
        <w:rPr>
          <w:rFonts w:ascii="Arial" w:hAnsi="Arial" w:cs="Arial"/>
        </w:rPr>
        <w:t xml:space="preserve">Walker, G 2018, </w:t>
      </w:r>
      <w:r w:rsidRPr="00420EAF">
        <w:rPr>
          <w:rFonts w:ascii="Arial" w:hAnsi="Arial" w:cs="Arial"/>
          <w:i/>
          <w:iCs/>
        </w:rPr>
        <w:t xml:space="preserve">Working Together for </w:t>
      </w:r>
      <w:proofErr w:type="gramStart"/>
      <w:r w:rsidRPr="00420EAF">
        <w:rPr>
          <w:rFonts w:ascii="Arial" w:hAnsi="Arial" w:cs="Arial"/>
          <w:i/>
          <w:iCs/>
        </w:rPr>
        <w:t>Children :</w:t>
      </w:r>
      <w:proofErr w:type="gramEnd"/>
      <w:r w:rsidRPr="00420EAF">
        <w:rPr>
          <w:rFonts w:ascii="Arial" w:hAnsi="Arial" w:cs="Arial"/>
          <w:i/>
          <w:iCs/>
        </w:rPr>
        <w:t xml:space="preserve"> A Critical Introduction to Multi-Agency Working</w:t>
      </w:r>
      <w:r w:rsidRPr="00420EAF">
        <w:rPr>
          <w:rFonts w:ascii="Arial" w:hAnsi="Arial" w:cs="Arial"/>
        </w:rPr>
        <w:t>, Bloomsbury Publishing Plc, London.</w:t>
      </w:r>
      <w:r>
        <w:rPr>
          <w:rFonts w:ascii="Arial" w:hAnsi="Arial" w:cs="Arial"/>
        </w:rPr>
        <w:t xml:space="preserve"> (pp. 30-31)</w:t>
      </w:r>
    </w:p>
    <w:p w14:paraId="7381CAF3" w14:textId="77777777" w:rsidR="00A4382A" w:rsidRPr="00A4382A" w:rsidRDefault="00A4382A">
      <w:pPr>
        <w:rPr>
          <w:u w:val="single"/>
        </w:rPr>
      </w:pPr>
    </w:p>
    <w:p w14:paraId="320ED876" w14:textId="77777777" w:rsidR="00A4382A" w:rsidRDefault="00A4382A"/>
    <w:p w14:paraId="679A9C6B" w14:textId="77777777" w:rsidR="00A4382A" w:rsidRDefault="00A4382A"/>
    <w:p w14:paraId="2074E5C6" w14:textId="77777777" w:rsidR="00A4382A" w:rsidRDefault="00A4382A"/>
    <w:p w14:paraId="6956A1B9" w14:textId="77777777" w:rsidR="00A4382A" w:rsidRDefault="00A4382A"/>
    <w:sectPr w:rsidR="00A4382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52DA66" w14:textId="77777777" w:rsidR="000633D5" w:rsidRDefault="000633D5" w:rsidP="00A4382A">
      <w:pPr>
        <w:spacing w:after="0" w:line="240" w:lineRule="auto"/>
      </w:pPr>
      <w:r>
        <w:separator/>
      </w:r>
    </w:p>
  </w:endnote>
  <w:endnote w:type="continuationSeparator" w:id="0">
    <w:p w14:paraId="73A384A9" w14:textId="77777777" w:rsidR="000633D5" w:rsidRDefault="000633D5" w:rsidP="00A43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915872"/>
      <w:docPartObj>
        <w:docPartGallery w:val="Page Numbers (Bottom of Page)"/>
        <w:docPartUnique/>
      </w:docPartObj>
    </w:sdtPr>
    <w:sdtContent>
      <w:p w14:paraId="5B53E697" w14:textId="6E498AB0" w:rsidR="00A4382A" w:rsidRDefault="00A4382A">
        <w:pPr>
          <w:pStyle w:val="Footer"/>
          <w:jc w:val="center"/>
        </w:pPr>
        <w:r>
          <w:fldChar w:fldCharType="begin"/>
        </w:r>
        <w:r>
          <w:instrText>PAGE   \* MERGEFORMAT</w:instrText>
        </w:r>
        <w:r>
          <w:fldChar w:fldCharType="separate"/>
        </w:r>
        <w:r>
          <w:t>2</w:t>
        </w:r>
        <w:r>
          <w:fldChar w:fldCharType="end"/>
        </w:r>
      </w:p>
    </w:sdtContent>
  </w:sdt>
  <w:p w14:paraId="760FF5CC" w14:textId="77777777" w:rsidR="00A4382A" w:rsidRDefault="00A438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6BAF4C" w14:textId="77777777" w:rsidR="000633D5" w:rsidRDefault="000633D5" w:rsidP="00A4382A">
      <w:pPr>
        <w:spacing w:after="0" w:line="240" w:lineRule="auto"/>
      </w:pPr>
      <w:r>
        <w:separator/>
      </w:r>
    </w:p>
  </w:footnote>
  <w:footnote w:type="continuationSeparator" w:id="0">
    <w:p w14:paraId="31A937C7" w14:textId="77777777" w:rsidR="000633D5" w:rsidRDefault="000633D5" w:rsidP="00A438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3F5DAC" w14:textId="484FDCDA" w:rsidR="00A4382A" w:rsidRDefault="00A4382A">
    <w:pPr>
      <w:pStyle w:val="Header"/>
    </w:pPr>
    <w:r>
      <w:t>2600361</w:t>
    </w:r>
    <w:r>
      <w:ptab w:relativeTo="margin" w:alignment="center" w:leader="none"/>
    </w:r>
    <w:r>
      <w:t>ECEY 4014</w:t>
    </w:r>
    <w:r>
      <w:ptab w:relativeTo="margin" w:alignment="right" w:leader="none"/>
    </w:r>
    <w:r>
      <w:t>2676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D82AC5"/>
    <w:multiLevelType w:val="hybridMultilevel"/>
    <w:tmpl w:val="F362B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7687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A7F"/>
    <w:rsid w:val="000633D5"/>
    <w:rsid w:val="00102CDC"/>
    <w:rsid w:val="00103488"/>
    <w:rsid w:val="00141965"/>
    <w:rsid w:val="001E1A3D"/>
    <w:rsid w:val="00250A7F"/>
    <w:rsid w:val="002E0174"/>
    <w:rsid w:val="005A088D"/>
    <w:rsid w:val="007C0E41"/>
    <w:rsid w:val="008B4415"/>
    <w:rsid w:val="009F096A"/>
    <w:rsid w:val="00A4382A"/>
    <w:rsid w:val="00AF3A03"/>
    <w:rsid w:val="00C54028"/>
    <w:rsid w:val="00EB1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381AE"/>
  <w15:chartTrackingRefBased/>
  <w15:docId w15:val="{D8FCA45E-DDE7-4FB3-8A68-EA7EC0EDF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A7F"/>
  </w:style>
  <w:style w:type="paragraph" w:styleId="Heading1">
    <w:name w:val="heading 1"/>
    <w:basedOn w:val="Normal"/>
    <w:next w:val="Normal"/>
    <w:link w:val="Heading1Char"/>
    <w:uiPriority w:val="9"/>
    <w:qFormat/>
    <w:rsid w:val="00250A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0A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0A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0A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0A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0A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0A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0A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0A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A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0A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0A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0A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0A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0A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0A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0A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0A7F"/>
    <w:rPr>
      <w:rFonts w:eastAsiaTheme="majorEastAsia" w:cstheme="majorBidi"/>
      <w:color w:val="272727" w:themeColor="text1" w:themeTint="D8"/>
    </w:rPr>
  </w:style>
  <w:style w:type="paragraph" w:styleId="Title">
    <w:name w:val="Title"/>
    <w:basedOn w:val="Normal"/>
    <w:next w:val="Normal"/>
    <w:link w:val="TitleChar"/>
    <w:uiPriority w:val="10"/>
    <w:qFormat/>
    <w:rsid w:val="00250A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0A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0A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0A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0A7F"/>
    <w:pPr>
      <w:spacing w:before="160"/>
      <w:jc w:val="center"/>
    </w:pPr>
    <w:rPr>
      <w:i/>
      <w:iCs/>
      <w:color w:val="404040" w:themeColor="text1" w:themeTint="BF"/>
    </w:rPr>
  </w:style>
  <w:style w:type="character" w:customStyle="1" w:styleId="QuoteChar">
    <w:name w:val="Quote Char"/>
    <w:basedOn w:val="DefaultParagraphFont"/>
    <w:link w:val="Quote"/>
    <w:uiPriority w:val="29"/>
    <w:rsid w:val="00250A7F"/>
    <w:rPr>
      <w:i/>
      <w:iCs/>
      <w:color w:val="404040" w:themeColor="text1" w:themeTint="BF"/>
    </w:rPr>
  </w:style>
  <w:style w:type="paragraph" w:styleId="ListParagraph">
    <w:name w:val="List Paragraph"/>
    <w:basedOn w:val="Normal"/>
    <w:uiPriority w:val="34"/>
    <w:qFormat/>
    <w:rsid w:val="00250A7F"/>
    <w:pPr>
      <w:ind w:left="720"/>
      <w:contextualSpacing/>
    </w:pPr>
  </w:style>
  <w:style w:type="character" w:styleId="IntenseEmphasis">
    <w:name w:val="Intense Emphasis"/>
    <w:basedOn w:val="DefaultParagraphFont"/>
    <w:uiPriority w:val="21"/>
    <w:qFormat/>
    <w:rsid w:val="00250A7F"/>
    <w:rPr>
      <w:i/>
      <w:iCs/>
      <w:color w:val="0F4761" w:themeColor="accent1" w:themeShade="BF"/>
    </w:rPr>
  </w:style>
  <w:style w:type="paragraph" w:styleId="IntenseQuote">
    <w:name w:val="Intense Quote"/>
    <w:basedOn w:val="Normal"/>
    <w:next w:val="Normal"/>
    <w:link w:val="IntenseQuoteChar"/>
    <w:uiPriority w:val="30"/>
    <w:qFormat/>
    <w:rsid w:val="00250A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0A7F"/>
    <w:rPr>
      <w:i/>
      <w:iCs/>
      <w:color w:val="0F4761" w:themeColor="accent1" w:themeShade="BF"/>
    </w:rPr>
  </w:style>
  <w:style w:type="character" w:styleId="IntenseReference">
    <w:name w:val="Intense Reference"/>
    <w:basedOn w:val="DefaultParagraphFont"/>
    <w:uiPriority w:val="32"/>
    <w:qFormat/>
    <w:rsid w:val="00250A7F"/>
    <w:rPr>
      <w:b/>
      <w:bCs/>
      <w:smallCaps/>
      <w:color w:val="0F4761" w:themeColor="accent1" w:themeShade="BF"/>
      <w:spacing w:val="5"/>
    </w:rPr>
  </w:style>
  <w:style w:type="paragraph" w:styleId="NormalWeb">
    <w:name w:val="Normal (Web)"/>
    <w:basedOn w:val="Normal"/>
    <w:uiPriority w:val="99"/>
    <w:unhideWhenUsed/>
    <w:rsid w:val="00A4382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A43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82A"/>
  </w:style>
  <w:style w:type="paragraph" w:styleId="Footer">
    <w:name w:val="footer"/>
    <w:basedOn w:val="Normal"/>
    <w:link w:val="FooterChar"/>
    <w:uiPriority w:val="99"/>
    <w:unhideWhenUsed/>
    <w:rsid w:val="00A43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10</Pages>
  <Words>2278</Words>
  <Characters>12989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 Williams</dc:creator>
  <cp:keywords/>
  <dc:description/>
  <cp:lastModifiedBy>Kiera Williams</cp:lastModifiedBy>
  <cp:revision>5</cp:revision>
  <dcterms:created xsi:type="dcterms:W3CDTF">2026-10-22T13:02:00Z</dcterms:created>
  <dcterms:modified xsi:type="dcterms:W3CDTF">2026-10-25T22:17:00Z</dcterms:modified>
</cp:coreProperties>
</file>