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EBAED3" w14:textId="72D14494" w:rsidR="00CE0C7C" w:rsidRPr="002440AC" w:rsidRDefault="00CE0C7C" w:rsidP="00CE0C7C">
      <w:pPr>
        <w:spacing w:after="0" w:line="240" w:lineRule="auto"/>
        <w:rPr>
          <w:rFonts w:ascii="Arial" w:eastAsia="Times New Roman" w:hAnsi="Arial" w:cs="Arial"/>
          <w:b/>
          <w:bCs/>
          <w:lang w:eastAsia="en-GB"/>
        </w:rPr>
      </w:pPr>
    </w:p>
    <w:p w14:paraId="1B9ED681" w14:textId="77777777" w:rsidR="00CE0C7C" w:rsidRPr="002440AC" w:rsidRDefault="00CE0C7C" w:rsidP="00CE0C7C">
      <w:pPr>
        <w:spacing w:after="0" w:line="240" w:lineRule="auto"/>
        <w:ind w:left="426"/>
        <w:rPr>
          <w:rFonts w:ascii="Arial" w:eastAsia="Times New Roman" w:hAnsi="Arial" w:cs="Arial"/>
          <w:b/>
          <w:bCs/>
          <w:sz w:val="24"/>
          <w:szCs w:val="24"/>
          <w:lang w:eastAsia="en-GB"/>
        </w:rPr>
      </w:pPr>
    </w:p>
    <w:p w14:paraId="3797E476" w14:textId="77777777" w:rsidR="00CE0C7C" w:rsidRPr="002440AC" w:rsidRDefault="00CE0C7C" w:rsidP="00CE0C7C">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2440AC">
        <w:rPr>
          <w:rFonts w:ascii="Arial" w:eastAsia="Times New Roman" w:hAnsi="Arial" w:cs="Arial"/>
          <w:b/>
          <w:bCs/>
          <w:lang w:eastAsia="en-GB"/>
        </w:rPr>
        <w:t>Analyse why key incidents/events have had a damaging effect on the willingness of communities to engage with the police</w:t>
      </w:r>
    </w:p>
    <w:p w14:paraId="59245549" w14:textId="77777777" w:rsidR="00CE0C7C" w:rsidRPr="002440AC" w:rsidRDefault="00CE0C7C" w:rsidP="00CE0C7C">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2440AC">
        <w:rPr>
          <w:rFonts w:ascii="Arial" w:eastAsia="Times New Roman" w:hAnsi="Arial" w:cs="Arial"/>
          <w:b/>
          <w:bCs/>
          <w:lang w:eastAsia="en-GB"/>
        </w:rPr>
        <w:t>Evaluate the role of community policing in fostering and maintaining community cohesion and understand and apply key principles of effective community engagement</w:t>
      </w:r>
    </w:p>
    <w:p w14:paraId="61E8CA3A" w14:textId="77777777" w:rsidR="00CE0C7C" w:rsidRDefault="00CE0C7C" w:rsidP="00CE0C7C"/>
    <w:p w14:paraId="3AA304D0" w14:textId="77777777" w:rsidR="00CE0C7C" w:rsidRDefault="00CE0C7C" w:rsidP="00CE0C7C"/>
    <w:p w14:paraId="1AFC6F10" w14:textId="77777777" w:rsidR="00CE0C7C" w:rsidRDefault="00CE0C7C" w:rsidP="00CE0C7C">
      <w:r>
        <w:t xml:space="preserve">Engagement with the police is a difficult task to achieve especially among those from minority ethnic backgrounds. Persons from a black background year on year have had a lower percentage of people who had confidence in their local police force, when compared to that of white British communities GOV.UK (2021). Between 2017 and 2020, there was a higher percentage of Asian, </w:t>
      </w:r>
      <w:proofErr w:type="gramStart"/>
      <w:r>
        <w:t>White</w:t>
      </w:r>
      <w:proofErr w:type="gramEnd"/>
      <w:r>
        <w:t xml:space="preserve"> and other ethnic groups having confidence with their local police than persons from a black background. In this essay I will look at how controversial incidents particularly the impact through social media, that have affected policing and the way the communities respond and engage with policing. This essay will also look at the roles of the police in maintaining relationships in the community and evaluate the process and solutions to solving community issues and keeping the community ‘on side’.</w:t>
      </w:r>
    </w:p>
    <w:p w14:paraId="613D87EF" w14:textId="77777777" w:rsidR="00CE0C7C" w:rsidRDefault="00CE0C7C" w:rsidP="00CE0C7C">
      <w:proofErr w:type="gramStart"/>
      <w:r>
        <w:t>Particular incidents</w:t>
      </w:r>
      <w:proofErr w:type="gramEnd"/>
      <w:r>
        <w:t xml:space="preserve"> have a profound effect on the legislative and social impacts of policing in </w:t>
      </w:r>
      <w:proofErr w:type="spellStart"/>
      <w:r>
        <w:t>todays</w:t>
      </w:r>
      <w:proofErr w:type="spellEnd"/>
      <w:r>
        <w:t xml:space="preserve"> society, an example of this would be the controversial death in police custody which occurred in Cardiff, South wales. As a result, organisations such as ‘black lives matter’ and other social constructs provide an input or narrative which member of the public trust and use to form opinions and make judgement on the death of a young black male. In a statement released by the IOPC Evans, C (2021) states that no misconduct was found on reviewing all the CCTV and body worn video footage within the premises where the male was arrested by police and held by the custody staff on duty and instead now the IOPC wanted to look at CCTV from the time the male left police custody, to where shortly after the male tragically died. However, there was wide mistrust in the police even after this information being published. Deacon, T (2021) suggested in an article that there were disclosures made by the male in relation to his wellbeing which weren’t reported to custody staff and that witnesses in the Senedd were shocked at the blood stained clothing from the male. This in turn would sway public opinion and make it much more difficult to police communities due to wide mistrust and understanding. Greenland, K et al (2021). Suggested that racism manifests itself in policing, which in particular regards to the stop search powers, a disproportionate level of black persons (predominantly black males) were stopped and searched when compared to their white counterparts showing they were more likely to be searched between 6 and 27 times more. </w:t>
      </w:r>
    </w:p>
    <w:p w14:paraId="1094D4D6" w14:textId="77777777" w:rsidR="00CE0C7C" w:rsidRDefault="00CE0C7C" w:rsidP="00CE0C7C">
      <w:r>
        <w:t xml:space="preserve">As a result, the unfortunate result of the loss of a young black 24 year old male after police custody, tensions among the community were run extremely high resulting in a large mass gathering protesting outside the police station which he was held and against police officers meaning the level of engagement was significantly reduced as it was commonplace for misinformation and ‘bad press’ to be disseminated via social media. This happened </w:t>
      </w:r>
      <w:proofErr w:type="gramStart"/>
      <w:r>
        <w:t>as a result of</w:t>
      </w:r>
      <w:proofErr w:type="gramEnd"/>
      <w:r>
        <w:t xml:space="preserve"> the inability of being able to manage the inaccurate information being shared online within the community on platforms such as Facebook, twitter etc. Bullock, K et al (2020) supports the idea of policing changing with the addition of technology and social media in that they suggest there are clear ‘affordances’ with technology mediated police community engagement in the </w:t>
      </w:r>
      <w:proofErr w:type="gramStart"/>
      <w:r>
        <w:t>united kingdom</w:t>
      </w:r>
      <w:proofErr w:type="gramEnd"/>
      <w:r>
        <w:t xml:space="preserve">. This is further supported by University of San Diego (2021). In that social media can be used as a positive tool to get information </w:t>
      </w:r>
      <w:r>
        <w:lastRenderedPageBreak/>
        <w:t xml:space="preserve">out to the community in rapid fire successions suggesting departments are utilising social media more and more as it becomes ever more important and relevant in </w:t>
      </w:r>
      <w:proofErr w:type="spellStart"/>
      <w:r>
        <w:t>todays</w:t>
      </w:r>
      <w:proofErr w:type="spellEnd"/>
      <w:r>
        <w:t xml:space="preserve"> society.</w:t>
      </w:r>
    </w:p>
    <w:p w14:paraId="38B5D6A2" w14:textId="77777777" w:rsidR="00CE0C7C" w:rsidRDefault="00CE0C7C" w:rsidP="00CE0C7C">
      <w:proofErr w:type="spellStart"/>
      <w:r>
        <w:t>Mentel</w:t>
      </w:r>
      <w:proofErr w:type="spellEnd"/>
      <w:r>
        <w:t xml:space="preserve"> (2012) suggest that the way police forces/organisations maintain relationships with the public and community is by showing themselves as being transparent and having regular contact (face to face) with the residents of the community they police, in as many people will not get the opportunity to interact in a crime capacity and therefore can create a negative association with the police. This supports the impact social media can have as if communities are unable to speak to their officers the only interaction and influence, they will receive will be from social media which can be manipulated to fit the </w:t>
      </w:r>
      <w:proofErr w:type="gramStart"/>
      <w:r>
        <w:t>particular narratives</w:t>
      </w:r>
      <w:proofErr w:type="gramEnd"/>
      <w:r>
        <w:t>. At the same time this work also suggest that rather than social media being a sole contributing factor to effect on community perceptions of policing, it is more so the availability of officers and their positive interactions with the community.</w:t>
      </w:r>
    </w:p>
    <w:p w14:paraId="32F7C3DE" w14:textId="77777777" w:rsidR="00CE0C7C" w:rsidRDefault="00CE0C7C" w:rsidP="00CE0C7C"/>
    <w:p w14:paraId="6621EC45" w14:textId="77777777" w:rsidR="00CE0C7C" w:rsidRDefault="00CE0C7C" w:rsidP="00CE0C7C">
      <w:r>
        <w:t xml:space="preserve">In conclusion police forces can increase positivity within their communities using social activities, interactions withing residents that live in the area to reduce misconceptions and stereotypes that policing can bring. The research suggests that there is in fact a disproportion amongst which backgrounds of people are willing to engage or trust in their local forces. This is largely down to the reports and information available online suggesting police are biased and ‘racist’, however police forces can use social media to tackle this and be more upfront and transparent in an online environment to quickly provide information to members of the community. In </w:t>
      </w:r>
      <w:proofErr w:type="gramStart"/>
      <w:r>
        <w:t>addition</w:t>
      </w:r>
      <w:proofErr w:type="gramEnd"/>
      <w:r>
        <w:t xml:space="preserve"> particular events can have large and quick impacts on how policing is conducted and also can destroy the already built relationships in a community due to the non-regulation of information which can be so easily shared online without consequence.</w:t>
      </w:r>
    </w:p>
    <w:p w14:paraId="151FE7ED" w14:textId="3D74FAE0" w:rsidR="006D37D5" w:rsidRDefault="006D37D5"/>
    <w:p w14:paraId="4BC93EA3" w14:textId="0274D633" w:rsidR="00CE0C7C" w:rsidRDefault="00CE0C7C"/>
    <w:p w14:paraId="4FED5987" w14:textId="77777777" w:rsidR="00CE0C7C" w:rsidRPr="00EF441B" w:rsidRDefault="00CE0C7C" w:rsidP="00CE0C7C">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EF441B">
        <w:rPr>
          <w:rFonts w:ascii="Arial" w:eastAsia="Times New Roman" w:hAnsi="Arial" w:cs="Arial"/>
          <w:b/>
          <w:bCs/>
          <w:lang w:eastAsia="en-GB"/>
        </w:rPr>
        <w:t>Assess the strengths and weakness of different policing models in relation to crime/victimisation and the public and explore crime prevention theories initiates and strategies</w:t>
      </w:r>
    </w:p>
    <w:p w14:paraId="5F907C9D" w14:textId="77777777" w:rsidR="00CE0C7C" w:rsidRPr="00EF441B" w:rsidRDefault="00CE0C7C" w:rsidP="00CE0C7C">
      <w:pPr>
        <w:spacing w:after="0" w:line="240" w:lineRule="auto"/>
        <w:ind w:left="426"/>
        <w:jc w:val="center"/>
        <w:rPr>
          <w:rFonts w:ascii="Arial" w:eastAsia="Times New Roman" w:hAnsi="Arial" w:cs="Arial"/>
          <w:b/>
          <w:bCs/>
          <w:sz w:val="24"/>
          <w:szCs w:val="24"/>
          <w:lang w:eastAsia="en-GB"/>
        </w:rPr>
      </w:pPr>
    </w:p>
    <w:p w14:paraId="45097471" w14:textId="77777777" w:rsidR="00CE0C7C" w:rsidRPr="00EF441B" w:rsidRDefault="00CE0C7C" w:rsidP="00CE0C7C">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EF441B">
        <w:rPr>
          <w:rFonts w:ascii="Arial" w:eastAsia="Times New Roman" w:hAnsi="Arial" w:cs="Arial"/>
          <w:b/>
          <w:bCs/>
          <w:lang w:eastAsia="en-GB"/>
        </w:rPr>
        <w:t xml:space="preserve">Explain and employ analytical products provided by intelligence specialists </w:t>
      </w:r>
      <w:proofErr w:type="gramStart"/>
      <w:r w:rsidRPr="00EF441B">
        <w:rPr>
          <w:rFonts w:ascii="Arial" w:eastAsia="Times New Roman" w:hAnsi="Arial" w:cs="Arial"/>
          <w:b/>
          <w:bCs/>
          <w:lang w:eastAsia="en-GB"/>
        </w:rPr>
        <w:t>during the course of</w:t>
      </w:r>
      <w:proofErr w:type="gramEnd"/>
      <w:r w:rsidRPr="00EF441B">
        <w:rPr>
          <w:rFonts w:ascii="Arial" w:eastAsia="Times New Roman" w:hAnsi="Arial" w:cs="Arial"/>
          <w:b/>
          <w:bCs/>
          <w:lang w:eastAsia="en-GB"/>
        </w:rPr>
        <w:t xml:space="preserve"> an investigation</w:t>
      </w:r>
    </w:p>
    <w:p w14:paraId="16C4F1FD" w14:textId="77777777" w:rsidR="00CE0C7C" w:rsidRPr="00EF441B" w:rsidRDefault="00CE0C7C" w:rsidP="00CE0C7C">
      <w:pPr>
        <w:rPr>
          <w:b/>
          <w:bCs/>
        </w:rPr>
      </w:pPr>
    </w:p>
    <w:p w14:paraId="1C842FB5" w14:textId="77777777" w:rsidR="00CE0C7C" w:rsidRDefault="00CE0C7C" w:rsidP="00CE0C7C"/>
    <w:p w14:paraId="16270075" w14:textId="77777777" w:rsidR="00CE0C7C" w:rsidRDefault="00CE0C7C" w:rsidP="00CE0C7C">
      <w:r>
        <w:t>In the 12 months to March of 2019 around 7.8% of recorded offences led to a charge against an individual or the person being summonsed down from 9.1 % the previous year (BBC, 2019). There are many different models of policing, all of which are relevant and have their different associated advantages and disadvantages. At its most basic they all follow the ‘</w:t>
      </w:r>
      <w:proofErr w:type="spellStart"/>
      <w:r>
        <w:t>Peelian</w:t>
      </w:r>
      <w:proofErr w:type="spellEnd"/>
      <w:r>
        <w:t xml:space="preserve"> Principles’ proposed by Sir Robert Peel with the idea of ‘Policing by Consent’, with three core values being aiming to prevent crime more than catching criminals, earning public support and respecting community support (University of Washington). This essay will look at the different policing models that have been developed and used widely amongst UK police forces, their associated disadvantages and advantages and will also look at some of the theories used to tackle crime. The main models being the ‘Standard model of policing’, problem orientated policing, community policing, intelligence orientated policing and </w:t>
      </w:r>
      <w:proofErr w:type="gramStart"/>
      <w:r>
        <w:t>The</w:t>
      </w:r>
      <w:proofErr w:type="gramEnd"/>
      <w:r>
        <w:t xml:space="preserve"> civilian control model used in Northern Ireland. In </w:t>
      </w:r>
      <w:proofErr w:type="gramStart"/>
      <w:r>
        <w:t>addition</w:t>
      </w:r>
      <w:proofErr w:type="gramEnd"/>
      <w:r>
        <w:t xml:space="preserve"> this essay will </w:t>
      </w:r>
      <w:r>
        <w:lastRenderedPageBreak/>
        <w:t xml:space="preserve">look at theories such as the idea of broken windows policing, hot spots policing and </w:t>
      </w:r>
      <w:proofErr w:type="spellStart"/>
      <w:r>
        <w:t>compstat</w:t>
      </w:r>
      <w:proofErr w:type="spellEnd"/>
      <w:r>
        <w:t xml:space="preserve"> policing and how these may fit or associate with the models of policing mentioned above.</w:t>
      </w:r>
    </w:p>
    <w:p w14:paraId="714949D7" w14:textId="77777777" w:rsidR="00CE0C7C" w:rsidRDefault="00CE0C7C" w:rsidP="00CE0C7C"/>
    <w:p w14:paraId="23A2A5EF" w14:textId="77777777" w:rsidR="00CE0C7C" w:rsidRDefault="00CE0C7C" w:rsidP="00CE0C7C">
      <w:proofErr w:type="spellStart"/>
      <w:r>
        <w:t>Stamm</w:t>
      </w:r>
      <w:proofErr w:type="spellEnd"/>
      <w:r>
        <w:t xml:space="preserve"> (2019) explains, the standard model of policing revolves around the following, increased numbers of officers, random patrols (untargeted), rapid response to calls, follow up investigation, reactive arrests. This doesn’t necessarily follow the core principle proposed by the ‘</w:t>
      </w:r>
      <w:proofErr w:type="spellStart"/>
      <w:r>
        <w:t>Peelian</w:t>
      </w:r>
      <w:proofErr w:type="spellEnd"/>
      <w:r>
        <w:t xml:space="preserve"> Principles’ as made out b Sir Robert Peel as this method of policing puts the emphasis on reacting to the crime rather than preventing it in the first place. </w:t>
      </w:r>
      <w:proofErr w:type="spellStart"/>
      <w:r>
        <w:t>Kappeler</w:t>
      </w:r>
      <w:proofErr w:type="spellEnd"/>
      <w:r>
        <w:t xml:space="preserve"> (2017) outlines Community policing as a broad term of engaging with members of the community in a bid to reduce crime in the area, the fear of crime amongst residents and businesses etc. However, this form of policing was found not to be effective in reducing the level of crime or tackling it but did make progress when reducing fear of crime amongst the community (Weisburd &amp; Eck 2004). Through community policing, initiatives such as the ‘neighbourhood watch’ were introduced but made no significant difference to the levels of crime however having police officers in in the community in view of the public did go to reduce crime in some way although not significantly (Weisburd &amp; Eck 2004). Another model of policing widely used is the problem oriented policing model, this approach places emphasis on identifying the specific issue by researching the problem and them developing a specific response then reviewing the outcome this is done using the OSARA model, Objective, scanning, analysis, response and assessment (College of policing, 2020). This model has shown to be effective in as much as reducing crime and disorder by at least 33.8% (Hinkle et al, 2020). </w:t>
      </w:r>
    </w:p>
    <w:p w14:paraId="31C479CC" w14:textId="77777777" w:rsidR="00CE0C7C" w:rsidRDefault="00CE0C7C" w:rsidP="00CE0C7C">
      <w:r>
        <w:t xml:space="preserve">The intelligence led model of policing places a greater emphasis on the individual in some cases which also looks at the prevention of crime before it takes place. It does this by looking at offending behaviour and patterns and in some cases providing an intervention in offenders to prevent repeat offences or an escalation in behaviour. By gathering this information and analysing it this helps to make informed decisions and best use resources in the most appropriate way through identifying problem areas, </w:t>
      </w:r>
      <w:proofErr w:type="gramStart"/>
      <w:r>
        <w:t>offenders</w:t>
      </w:r>
      <w:proofErr w:type="gramEnd"/>
      <w:r>
        <w:t xml:space="preserve"> and crimes (Ratcliffe, 2016). This can go hand in hand with community policing in that this method of policing can be successful by engaging with the community and revieing intelligence in this way however Carter and Fox (2018) found that both models of policing are distinct from each other. With this type of policing the relative advantages become more and more obvious and prevalent as times and policing changes, particularly with the level of demand increasing it becomes more important to use and manage the limited resources effectively. STA law Firm (2020) supports this in that police forces have adopted this approach around the world due to the availability of officers against the number of crimes reported which resolves the issue by increasing the productivity and efficiency ‘output’ per officer/employee. Seneviratne (2004) proposes the ‘civilian control model’ used in northern Ireland as the most effective which is a method of leading poling through civilian control (the public being in control rather than the police), this helps when looking at transparency and engagement with the public and its communities as  they would hold an oversight role within the model. Through the use of these models theories such as the broken window theory have been developed which is the idea that by leaving a broken window ‘unfixed’ this in turn invited more of the same behaviour, thus by tackling this problem therefore prevents other crime from taking place (Jenkins, 2016). </w:t>
      </w:r>
      <w:proofErr w:type="gramStart"/>
      <w:r>
        <w:t>However</w:t>
      </w:r>
      <w:proofErr w:type="gramEnd"/>
      <w:r>
        <w:t xml:space="preserve"> this model f policing in some cases did not show evidence of crime prevention (Weisburd et al, 2015).</w:t>
      </w:r>
    </w:p>
    <w:p w14:paraId="598154E2" w14:textId="77777777" w:rsidR="00CE0C7C" w:rsidRDefault="00CE0C7C" w:rsidP="00CE0C7C">
      <w:r>
        <w:t xml:space="preserve">In conclusion all the models discussed in some way adhere to the policing principles set out by Sir Robert Peel however there are distinct differences in the advantages they provide when it comes to the problems they tackle. As with Community led policing this does more to ‘reassure’ and build positive relationships with the public therefore gaining public support which in turn supports </w:t>
      </w:r>
      <w:r>
        <w:lastRenderedPageBreak/>
        <w:t xml:space="preserve">intelligence led policing but did show the levels of crime weren’t effected unless there was a physical presence of officer but this is outlined in the standard model of policing. With </w:t>
      </w:r>
      <w:proofErr w:type="gramStart"/>
      <w:r>
        <w:t>problem oriented</w:t>
      </w:r>
      <w:proofErr w:type="gramEnd"/>
      <w:r>
        <w:t xml:space="preserve"> policing in conjunction with the broken windows theory this targets the specific problems with crime and does show a significant reduction in crime but does little in reducing the fear of crime. From this it can be deduced that all the models are relevant and in order to provide a successful service to the public which is the main aim of policing it must utilise these models at the same time and not rely on one model. </w:t>
      </w:r>
      <w:proofErr w:type="gramStart"/>
      <w:r>
        <w:t>Finally</w:t>
      </w:r>
      <w:proofErr w:type="gramEnd"/>
      <w:r>
        <w:t xml:space="preserve"> the use of intelligence policing can be applied to the other models but is a more efficient way to prevent crime and provide officers where there are limited staff and increasing levels of crime.</w:t>
      </w:r>
    </w:p>
    <w:p w14:paraId="653649E8" w14:textId="6140D71A" w:rsidR="00CE0C7C" w:rsidRPr="00CE0C7C" w:rsidRDefault="00CE0C7C" w:rsidP="00CE0C7C">
      <w:pPr>
        <w:spacing w:after="0" w:line="240" w:lineRule="auto"/>
        <w:rPr>
          <w:rFonts w:ascii="Arial" w:eastAsia="Times New Roman" w:hAnsi="Arial" w:cs="Arial"/>
          <w:b/>
          <w:bCs/>
          <w:sz w:val="24"/>
          <w:szCs w:val="24"/>
          <w:lang w:eastAsia="en-GB"/>
        </w:rPr>
      </w:pPr>
    </w:p>
    <w:p w14:paraId="6EBE3759" w14:textId="77777777" w:rsidR="00CE0C7C" w:rsidRPr="00CE0C7C" w:rsidRDefault="00CE0C7C" w:rsidP="00CE0C7C">
      <w:pPr>
        <w:spacing w:after="0" w:line="240" w:lineRule="auto"/>
        <w:ind w:left="426"/>
        <w:jc w:val="center"/>
        <w:rPr>
          <w:rFonts w:ascii="Arial" w:eastAsia="Times New Roman" w:hAnsi="Arial" w:cs="Arial"/>
          <w:b/>
          <w:bCs/>
          <w:sz w:val="24"/>
          <w:szCs w:val="24"/>
          <w:lang w:eastAsia="en-GB"/>
        </w:rPr>
      </w:pPr>
    </w:p>
    <w:p w14:paraId="125E4B05" w14:textId="77777777" w:rsidR="00CE0C7C" w:rsidRPr="00CE0C7C" w:rsidRDefault="00CE0C7C" w:rsidP="00CE0C7C">
      <w:pPr>
        <w:spacing w:after="0" w:line="240" w:lineRule="auto"/>
        <w:ind w:left="426"/>
        <w:jc w:val="center"/>
        <w:rPr>
          <w:rFonts w:ascii="Arial" w:eastAsia="Times New Roman" w:hAnsi="Arial" w:cs="Arial"/>
          <w:b/>
          <w:bCs/>
          <w:sz w:val="24"/>
          <w:szCs w:val="24"/>
          <w:lang w:eastAsia="en-GB"/>
        </w:rPr>
      </w:pPr>
    </w:p>
    <w:p w14:paraId="4670B1B1" w14:textId="77777777" w:rsidR="00CE0C7C" w:rsidRPr="00CE0C7C" w:rsidRDefault="00CE0C7C" w:rsidP="00CE0C7C">
      <w:pPr>
        <w:spacing w:after="0" w:line="240" w:lineRule="auto"/>
        <w:ind w:left="426"/>
        <w:jc w:val="center"/>
        <w:rPr>
          <w:rFonts w:ascii="Arial" w:eastAsia="Times New Roman" w:hAnsi="Arial" w:cs="Arial"/>
          <w:b/>
          <w:bCs/>
          <w:sz w:val="24"/>
          <w:szCs w:val="24"/>
          <w:lang w:eastAsia="en-GB"/>
        </w:rPr>
      </w:pPr>
    </w:p>
    <w:p w14:paraId="6C5DB9F3" w14:textId="77777777" w:rsidR="00CE0C7C" w:rsidRPr="00CE0C7C" w:rsidRDefault="00CE0C7C" w:rsidP="00CE0C7C">
      <w:pPr>
        <w:rPr>
          <w:rFonts w:ascii="Arial" w:eastAsia="Times New Roman" w:hAnsi="Arial" w:cs="Arial"/>
          <w:b/>
          <w:bCs/>
          <w:lang w:eastAsia="en-GB"/>
        </w:rPr>
      </w:pPr>
      <w:r w:rsidRPr="00CE0C7C">
        <w:rPr>
          <w:rFonts w:ascii="Arial" w:eastAsia="Times New Roman" w:hAnsi="Arial" w:cs="Arial"/>
          <w:b/>
          <w:bCs/>
          <w:lang w:eastAsia="en-GB"/>
        </w:rPr>
        <w:t>Critically review key issues relating to the complexity and challenges of operational policing, review examples of critical and major incidents and analyse the role of the police within a joint emergency services operation to establish ‘best practice’.</w:t>
      </w:r>
    </w:p>
    <w:p w14:paraId="62B399A2" w14:textId="77777777" w:rsidR="00CE0C7C" w:rsidRDefault="00CE0C7C" w:rsidP="00CE0C7C">
      <w:pPr>
        <w:rPr>
          <w:rFonts w:ascii="Arial" w:eastAsia="Times New Roman" w:hAnsi="Arial" w:cs="Arial"/>
          <w:lang w:eastAsia="en-GB"/>
        </w:rPr>
      </w:pPr>
    </w:p>
    <w:p w14:paraId="1F19CD85" w14:textId="77777777" w:rsidR="00CE0C7C" w:rsidRDefault="00CE0C7C" w:rsidP="00CE0C7C">
      <w:pPr>
        <w:rPr>
          <w:rFonts w:ascii="Arial" w:eastAsia="Times New Roman" w:hAnsi="Arial" w:cs="Arial"/>
          <w:lang w:eastAsia="en-GB"/>
        </w:rPr>
      </w:pPr>
    </w:p>
    <w:p w14:paraId="3BEE2FD9" w14:textId="77777777" w:rsidR="00CE0C7C" w:rsidRDefault="00CE0C7C" w:rsidP="00CE0C7C">
      <w:r>
        <w:t xml:space="preserve">Since 2011 the number of crimes reported and recorded per 1000 people in the UK has seen a dramatic increase year on year with 6.43 million crimes being recorded in the </w:t>
      </w:r>
      <w:proofErr w:type="gramStart"/>
      <w:r>
        <w:t>year of 2019/20 as a whole</w:t>
      </w:r>
      <w:proofErr w:type="gramEnd"/>
      <w:r>
        <w:t xml:space="preserve"> (Statista, 2020). With the increase of crimes being reported so </w:t>
      </w:r>
      <w:proofErr w:type="spellStart"/>
      <w:r>
        <w:t>to</w:t>
      </w:r>
      <w:proofErr w:type="spellEnd"/>
      <w:r>
        <w:t xml:space="preserve"> are the increase in the complex type of crimes which are more prevalent such as cyber enabled crime, county lines, crypto technology, fraud etc. The demand on police officers is always increasing and so are the crimes therefore working in partnerships with other organisations in mutual support is more important than ever. This essay will look at critical and major incidents require the use of multiple agencies due to the complex nature of some incidents may they be medical, </w:t>
      </w:r>
      <w:proofErr w:type="gramStart"/>
      <w:r>
        <w:t>technological</w:t>
      </w:r>
      <w:proofErr w:type="gramEnd"/>
      <w:r>
        <w:t xml:space="preserve"> or just resource intensive. This essay will evaluate some major and critical incidents where the police have either held the primary role or secondary role while working with other organisations in a joint emergency service operation and the advantages and disadvantages associated with this. In addition, this essay will look at how best practise is maintained and implemented when working with multiple organisations.</w:t>
      </w:r>
    </w:p>
    <w:p w14:paraId="3BAE6B14" w14:textId="77777777" w:rsidR="00CE0C7C" w:rsidRDefault="00CE0C7C" w:rsidP="00CE0C7C"/>
    <w:p w14:paraId="2D4EB08A" w14:textId="77777777" w:rsidR="00CE0C7C" w:rsidRDefault="00CE0C7C" w:rsidP="00CE0C7C">
      <w:r>
        <w:t xml:space="preserve">With the addition of coronavirus amongst the growing trend in online and </w:t>
      </w:r>
      <w:proofErr w:type="spellStart"/>
      <w:r>
        <w:t>cyber crime</w:t>
      </w:r>
      <w:proofErr w:type="spellEnd"/>
      <w:r>
        <w:t>, policing is all the more difficult, Bayley, (2016) suggests three actions in order to combat and tackle the problem with the growing challenges of policing in the current climate being, adding new organisations allowing for better input from the public into police policy, this would be hugely controversial as with the pandemic much of the legislation has been rushed and largely unpopular. Making senior officers better prepared to assume the responsibilities of chief officer and a new rigours evaluation of policies and legislation and both management and strategic level.</w:t>
      </w:r>
    </w:p>
    <w:p w14:paraId="3ED7628B" w14:textId="77777777" w:rsidR="00CE0C7C" w:rsidRDefault="00CE0C7C" w:rsidP="00CE0C7C">
      <w:r>
        <w:t>With new organisations and the skill sets they bring it makes more sense to employ these skills to better provide service to the public. By utilising skills from other emergency services such as the health service, fire service, ambulance service, counter terrorism organisations etc this lessons the burden and provides a better response to major and critical incidents.</w:t>
      </w:r>
    </w:p>
    <w:p w14:paraId="67EC421D" w14:textId="77777777" w:rsidR="00CE0C7C" w:rsidRDefault="00CE0C7C" w:rsidP="00CE0C7C">
      <w:r>
        <w:lastRenderedPageBreak/>
        <w:t>West Midlands Police, (2014) define a critical or major incident as anything that poses a significant threat to life, disruption of transport services and commuting, however not all critical incidents will class as a major incident. This is down to the impact of a policing response on the victim, family and community which are the deciding factors. No one major or critical incident is the same and the circumstances and factors which directly influence the matter will determine which organisation takes the lead and which organisations will provide a more supportive role.</w:t>
      </w:r>
    </w:p>
    <w:p w14:paraId="6DB147A5" w14:textId="77777777" w:rsidR="00CE0C7C" w:rsidRDefault="00CE0C7C" w:rsidP="00CE0C7C">
      <w:r>
        <w:t>An example of a critical/major incident was the enquiry into the Stephen Lawrence murder which saw massive changes to policing by way of the Macpherson report (Shaw, 2019). Through the report Macpherson made recommendations to the changes that needed to be implemented in policing such as the use of family liaison officers after finding that the police were plagued with ‘institutional racism’, professional incompetence and failure amongst the leadership of the police force.</w:t>
      </w:r>
    </w:p>
    <w:p w14:paraId="45168179" w14:textId="77777777" w:rsidR="00CE0C7C" w:rsidRDefault="00CE0C7C" w:rsidP="00CE0C7C">
      <w:r>
        <w:t>In a bid to improve the working practises of emergency services with each other in 2012 the JESIP programme was introduced (joint emergency services interoperability programme) when looking at the way emergency services work together and respond to major and critical incidents (Flanagan, 2014). One such incident requiring multi agency approaches are CBRN (chemical, biological, radiological and nuclear incidents) an incident whereby a ‘</w:t>
      </w:r>
      <w:proofErr w:type="spellStart"/>
      <w:r>
        <w:t>Novichok</w:t>
      </w:r>
      <w:proofErr w:type="spellEnd"/>
      <w:r>
        <w:t>’ nerve agent was used in Salisbury which required a response from multiple emergency services as well as specialised teams and equipment to tackle this problem and in order to be effective all the branches of the services required good coordination with each other via JESIP (</w:t>
      </w:r>
      <w:proofErr w:type="spellStart"/>
      <w:r>
        <w:t>Sutlieff</w:t>
      </w:r>
      <w:proofErr w:type="spellEnd"/>
      <w:r>
        <w:t xml:space="preserve"> et al, 2021).</w:t>
      </w:r>
    </w:p>
    <w:p w14:paraId="0B71D49B" w14:textId="77777777" w:rsidR="00CE0C7C" w:rsidRDefault="00CE0C7C" w:rsidP="00CE0C7C">
      <w:r>
        <w:t>The JESIP programme provides a good working practise and makes it standard practise for services to work together therefore making it easier to manage critical and major incidents, the focus of which looks at the training and material provided to the key persons ion positions likely to have an overarching effect on incident management, with regards to police this could be the FIM (Force incident manager), Bronze inspector down to a supervisor on a response shift (Flanagan, 2014). The advantages of this programme are supported by Whitfield et al, 2008 in that they recognise that there is often a difficulty in management of critical or major incidents down to the negotiations between different services through the roles of direct command and supportive leadership in other words who is the final decision maker or which organisation takes the lead regarding a particular incident.</w:t>
      </w:r>
    </w:p>
    <w:p w14:paraId="28F5E306" w14:textId="77777777" w:rsidR="00CE0C7C" w:rsidRDefault="00CE0C7C" w:rsidP="00CE0C7C"/>
    <w:p w14:paraId="7C13372A" w14:textId="77777777" w:rsidR="00CE0C7C" w:rsidRDefault="00CE0C7C" w:rsidP="00CE0C7C">
      <w:r>
        <w:t xml:space="preserve">In conclusion it can be deduced that with the increase in complex policing and demand the need for assistance and support in all aspects of emergency services is required however due to incidents usually being </w:t>
      </w:r>
      <w:proofErr w:type="spellStart"/>
      <w:r>
        <w:t>multi faceted</w:t>
      </w:r>
      <w:proofErr w:type="spellEnd"/>
      <w:r>
        <w:t xml:space="preserve"> and requiring attention from many different type of specialist with specific skills and equipment it can sometimes be difficult to manage those services effectively and deliver a timely and effective response. The introduction of a JESIP programme has proved effective as this has allowed for services to train in scenarios and deliver learning beneficial to the working practises of the emergency services therefore making for better incident management and </w:t>
      </w:r>
      <w:proofErr w:type="spellStart"/>
      <w:r>
        <w:t>inter operability</w:t>
      </w:r>
      <w:proofErr w:type="spellEnd"/>
      <w:r>
        <w:t xml:space="preserve"> between the emergency services.</w:t>
      </w:r>
    </w:p>
    <w:p w14:paraId="7F826594" w14:textId="6F5DD358" w:rsidR="00CE0C7C" w:rsidRDefault="00CE0C7C"/>
    <w:p w14:paraId="7803604E" w14:textId="77777777" w:rsidR="00CE0C7C" w:rsidRPr="00CE0C7C" w:rsidRDefault="00CE0C7C" w:rsidP="00CE0C7C">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CE0C7C">
        <w:rPr>
          <w:rFonts w:ascii="Arial" w:eastAsia="Times New Roman" w:hAnsi="Arial" w:cs="Arial"/>
          <w:b/>
          <w:bCs/>
          <w:lang w:eastAsia="en-GB"/>
        </w:rPr>
        <w:t>Analyse the potential links between terrorism and other forms of criminality and discuss how policing the roads assist in counter terrorism investigation</w:t>
      </w:r>
    </w:p>
    <w:p w14:paraId="349290B0" w14:textId="77777777" w:rsidR="00CE0C7C" w:rsidRDefault="00CE0C7C" w:rsidP="00CE0C7C"/>
    <w:p w14:paraId="75C58F9E" w14:textId="77777777" w:rsidR="00CE0C7C" w:rsidRDefault="00CE0C7C" w:rsidP="00CE0C7C"/>
    <w:p w14:paraId="37239EE1" w14:textId="77777777" w:rsidR="00CE0C7C" w:rsidRDefault="00CE0C7C" w:rsidP="00CE0C7C">
      <w:r>
        <w:lastRenderedPageBreak/>
        <w:t>Since the 11</w:t>
      </w:r>
      <w:r w:rsidRPr="005941D9">
        <w:rPr>
          <w:vertAlign w:val="superscript"/>
        </w:rPr>
        <w:t>th</w:t>
      </w:r>
      <w:r>
        <w:t xml:space="preserve"> September 2001 approximately 4,452 arrests have been made in relation to offences relating to terrorism of which 46% of the arrests made were through the use of Section 41 of the Terrorism Act of 2000 although this has seen a steady decline over the years reducing to around 13% of arrests being made using Section 41 compared to arrests under other legislation. Since the highly controversial attack on the twin towers on September 11</w:t>
      </w:r>
      <w:r w:rsidRPr="005941D9">
        <w:rPr>
          <w:vertAlign w:val="superscript"/>
        </w:rPr>
        <w:t>th</w:t>
      </w:r>
      <w:proofErr w:type="gramStart"/>
      <w:r>
        <w:t xml:space="preserve"> 2001</w:t>
      </w:r>
      <w:proofErr w:type="gramEnd"/>
      <w:r>
        <w:t xml:space="preserve"> there has been particular focus in counter terrorism legislation from the UK leading to reform of the Counter Terrorism Act 2000 which provided increased powers to police to combat terrorism. Terrorism being defined as the “use of violence and threats of violence to publicise their causes as a means to achieve their goals” (Security Service MI5). This essay will look terrorism and how it works or is facilitated in conjunction with other forms of crime such as the drug trade, grooming, fraud etc and the links between roads policing and terrorism and how the use of ANPR technologies has provided a crucial role in preventing terror acts being committed in the UK and the developing of intelligence.</w:t>
      </w:r>
    </w:p>
    <w:p w14:paraId="6C92E897" w14:textId="77777777" w:rsidR="00CE0C7C" w:rsidRDefault="00CE0C7C" w:rsidP="00CE0C7C"/>
    <w:p w14:paraId="5AF1D44D" w14:textId="77777777" w:rsidR="00CE0C7C" w:rsidRDefault="00CE0C7C" w:rsidP="00CE0C7C">
      <w:r>
        <w:t xml:space="preserve">Terrorism poses a risk to the UK from threats within the UK and from threats from abroad. One of the biggest influences in this are the radicalisation of some of the most vulnerable members of British society. Crenshaw (2008), proposes two approaches to how terror organisations work and conduct themselves by instrumental and organisational approaches. An instrumental approach proposes that an individual makes an intentional choice by a ‘political actor’ and in turn the organisation </w:t>
      </w:r>
      <w:proofErr w:type="gramStart"/>
      <w:r>
        <w:t>as a whole acts</w:t>
      </w:r>
      <w:proofErr w:type="gramEnd"/>
      <w:r>
        <w:t xml:space="preserve"> with the intention of succeeding in its values which are usually motivated by political and social conditions. An organisational approach however looks at the processes of an organisation and explains terrorism through an </w:t>
      </w:r>
      <w:proofErr w:type="gramStart"/>
      <w:r>
        <w:t>organisations</w:t>
      </w:r>
      <w:proofErr w:type="gramEnd"/>
      <w:r>
        <w:t xml:space="preserve"> struggle for survival most likely in a highly competitive environment. In this approach organisations promote intense loyalties among members of the terror organisation. The needs and motivations of these organisations are usually motivated by social problems, political problems and are underlined by religion or ideology to provide justification, these include and are not limited to perceptions of deprivation and inequality, lack of political legitimacy, skewed gender balance, opportunistic violence, use of proxies (</w:t>
      </w:r>
      <w:proofErr w:type="spellStart"/>
      <w:r>
        <w:t>Abrahms</w:t>
      </w:r>
      <w:proofErr w:type="spellEnd"/>
      <w:r>
        <w:t xml:space="preserve">, 2008; Lia &amp; </w:t>
      </w:r>
      <w:proofErr w:type="spellStart"/>
      <w:r>
        <w:t>Skjolberg</w:t>
      </w:r>
      <w:proofErr w:type="spellEnd"/>
      <w:r>
        <w:t xml:space="preserve"> 2004). However Lia and </w:t>
      </w:r>
      <w:proofErr w:type="spellStart"/>
      <w:r>
        <w:t>Skjolberg</w:t>
      </w:r>
      <w:proofErr w:type="spellEnd"/>
      <w:r>
        <w:t xml:space="preserve"> (2004) argue that although by some theories terrorism is widely accepted as being a problem faced by those who are part of the most deprived and under socially developed countries, terrorism can in fact occur in a variety of manners and instances as it can occur in both developed and underdeveloped countries and the members of these organisations can be deprived, uneducated or affluent and from both sexes. This goes against the accepted norms of ‘who or what a terrorist looks like’ however this is supported by Gov.uk, (2019) the links between the factors above are unclear and thus a decisive answer cannot be achieved as to whether a particular set of characteristics makes a person more likely to become radicalised. This is not to say that those who are vulnerable are more susceptible to the influences of radicalisation. </w:t>
      </w:r>
      <w:proofErr w:type="spellStart"/>
      <w:r>
        <w:t>Spalek</w:t>
      </w:r>
      <w:proofErr w:type="spellEnd"/>
      <w:r>
        <w:t>, (2016) argues that in radicalisation it is sometimes the families from which the vulnerable person comes from that may be the solution to de radicalisation/counter radicalisation suggesting that families can provide a supportive environment to tackle issues that a vulnerable person susceptible to terrorism may face however there is an inadvertent risk of creating a ‘suspect community’ which would have the opposite effect and alienate the communities most at risk of falling victim to radicalisation and further supporting the efforts of terror organisations in recruiting more people for their ideologies.</w:t>
      </w:r>
    </w:p>
    <w:p w14:paraId="0A6A7A19" w14:textId="77777777" w:rsidR="00CE0C7C" w:rsidRDefault="00CE0C7C" w:rsidP="00CE0C7C">
      <w:r>
        <w:t xml:space="preserve">Terrorism usually works in conjunction with other forms of criminality, one such </w:t>
      </w:r>
      <w:proofErr w:type="spellStart"/>
      <w:r>
        <w:t>from</w:t>
      </w:r>
      <w:proofErr w:type="spellEnd"/>
      <w:r>
        <w:t xml:space="preserve"> of crime is the drug trade as a method of financing these activities. Clarke suggests that there must be a greater focus on the lower echelons of terror organisations from drug trafficking, petty crimes, drug dealing combined with prison radicalisation but does go on to state achieving this is already difficult given the low levels of cooperation from communities usually seen a minority ethnic group who primarily </w:t>
      </w:r>
      <w:r>
        <w:lastRenderedPageBreak/>
        <w:t>are the most at risk of radicalisation. With policing the roads organisations that are linked to terrorism are usually found to be moving from place to place to conduct their business. A large part of countering terrorism comes from the use of roads policing units to disrupt this type of activity. One such tool proving pivotal to their disruption is the use of ANPR (automatic number plate recognition) Barker, 2011 proposed the idea that criminals who are ‘active’/ violent perceive no risk in committing low level crimes and works on the assumption that those who are involved with crime are unlikely to adhere to rules and regulations and therefore are more likely to be using vehicles on the road without insurance or without an MOT or just driving dangerously making them more likely candidates for being stopped on UK roads. With the use of ANPR this enables frequent disruption of these organisations and makes it more difficult for them to operate.</w:t>
      </w:r>
    </w:p>
    <w:p w14:paraId="31DAC8AE" w14:textId="2367513F" w:rsidR="00CE0C7C" w:rsidRDefault="00CE0C7C" w:rsidP="00CE0C7C">
      <w:r>
        <w:t xml:space="preserve">In conclusion the facilitation of terrorism is done so through the application of other forms of crime but the detection and counter terrorism efforts are aided by the less serious crimes perpetuated by those who are involved however the difficulty come from those who are involved in terrorism who don’t hold a pattern of behaviour likely to draw attention to themselves. Future strategies should look at how prevention should be met with those who are susceptible to crime as its likely individuals who are already involved with the criminal justice system are most susceptible to falling victim to radicalisation. </w:t>
      </w:r>
    </w:p>
    <w:p w14:paraId="4DA4B2B4" w14:textId="426894E8" w:rsidR="00CE0C7C" w:rsidRDefault="00CE0C7C" w:rsidP="00CE0C7C"/>
    <w:p w14:paraId="4125693D" w14:textId="73927DCE" w:rsidR="00CE0C7C" w:rsidRDefault="00CE0C7C" w:rsidP="00CE0C7C">
      <w:pPr>
        <w:rPr>
          <w:b/>
          <w:bCs/>
        </w:rPr>
      </w:pPr>
      <w:r w:rsidRPr="00CE0C7C">
        <w:rPr>
          <w:b/>
          <w:bCs/>
        </w:rPr>
        <w:t>Bibliography</w:t>
      </w:r>
    </w:p>
    <w:p w14:paraId="249126F7" w14:textId="77777777" w:rsidR="00CE0C7C" w:rsidRDefault="00CE0C7C" w:rsidP="00CE0C7C">
      <w:pPr>
        <w:rPr>
          <w:rFonts w:ascii="Helvetica" w:hAnsi="Helvetica" w:cs="Helvetica"/>
          <w:color w:val="000000"/>
          <w:spacing w:val="-5"/>
          <w:shd w:val="clear" w:color="auto" w:fill="FFFFFF"/>
        </w:rPr>
      </w:pPr>
      <w:proofErr w:type="spellStart"/>
      <w:r>
        <w:t>Abrahms</w:t>
      </w:r>
      <w:proofErr w:type="spellEnd"/>
      <w:r>
        <w:t xml:space="preserve">, M. (2008), ‘What Terrorists really want: Terrorist motives and Counterterrorism strategy’, International Security, 32:4, pp. 78-105, [Online]. Available: </w:t>
      </w:r>
      <w:hyperlink r:id="rId4" w:history="1">
        <w:r w:rsidRPr="005E6D9F">
          <w:rPr>
            <w:rStyle w:val="Hyperlink"/>
            <w:rFonts w:ascii="Helvetica" w:hAnsi="Helvetica" w:cs="Helvetica"/>
            <w:spacing w:val="-5"/>
            <w:shd w:val="clear" w:color="auto" w:fill="FFFFFF"/>
          </w:rPr>
          <w:t>http://www.jstor.org/stable/30129792</w:t>
        </w:r>
      </w:hyperlink>
      <w:r>
        <w:rPr>
          <w:rFonts w:ascii="Helvetica" w:hAnsi="Helvetica" w:cs="Helvetica"/>
          <w:color w:val="000000"/>
          <w:spacing w:val="-5"/>
          <w:shd w:val="clear" w:color="auto" w:fill="FFFFFF"/>
        </w:rPr>
        <w:t xml:space="preserve"> [09/07/2021]</w:t>
      </w:r>
    </w:p>
    <w:p w14:paraId="6F90977C" w14:textId="77777777" w:rsidR="00CE0C7C" w:rsidRDefault="00CE0C7C" w:rsidP="00CE0C7C">
      <w:r>
        <w:t xml:space="preserve">Allen, G., Kirk-Wade, E. (2020), ‘Terrorism in Great Britain: the statistics’, Briefing Paper, [Online]. Available: </w:t>
      </w:r>
      <w:hyperlink r:id="rId5" w:history="1">
        <w:r>
          <w:rPr>
            <w:rStyle w:val="Hyperlink"/>
          </w:rPr>
          <w:t>Terrorism in Great Britain: the statistics (parliament.uk)</w:t>
        </w:r>
      </w:hyperlink>
      <w:r>
        <w:t xml:space="preserve"> [09/07/2021]</w:t>
      </w:r>
    </w:p>
    <w:p w14:paraId="1910745F" w14:textId="77777777" w:rsidR="00CE0C7C" w:rsidRPr="00E42550" w:rsidRDefault="00CE0C7C" w:rsidP="00CE0C7C">
      <w:r>
        <w:t>Barker, E. (2011), ‘Do criminals think about getting caught before committing a crime?’, Insider, [Online],</w:t>
      </w:r>
    </w:p>
    <w:p w14:paraId="274D31F6" w14:textId="77777777" w:rsidR="00CE0C7C" w:rsidRDefault="00CE0C7C" w:rsidP="00CE0C7C">
      <w:r>
        <w:t>Bayley, D. (2016), ‘the complexities of 21</w:t>
      </w:r>
      <w:r w:rsidRPr="002604B2">
        <w:rPr>
          <w:vertAlign w:val="superscript"/>
        </w:rPr>
        <w:t>st</w:t>
      </w:r>
      <w:r>
        <w:t xml:space="preserve"> century policing’, </w:t>
      </w:r>
      <w:r>
        <w:rPr>
          <w:u w:val="single"/>
        </w:rPr>
        <w:t>Policing: A journal of policy and practise,</w:t>
      </w:r>
      <w:r>
        <w:t xml:space="preserve"> 10:3, pp. 163-170, [Online]. Available: </w:t>
      </w:r>
      <w:hyperlink r:id="rId6" w:history="1">
        <w:r>
          <w:rPr>
            <w:rStyle w:val="Hyperlink"/>
            <w:rFonts w:ascii="Source Sans Pro" w:hAnsi="Source Sans Pro"/>
            <w:color w:val="006FB7"/>
            <w:sz w:val="23"/>
            <w:szCs w:val="23"/>
            <w:bdr w:val="none" w:sz="0" w:space="0" w:color="auto" w:frame="1"/>
            <w:shd w:val="clear" w:color="auto" w:fill="FFFFFF"/>
          </w:rPr>
          <w:t>https://doi.org/10.1093/police/paw019</w:t>
        </w:r>
      </w:hyperlink>
      <w:r>
        <w:t xml:space="preserve"> [10/07/2021]</w:t>
      </w:r>
    </w:p>
    <w:p w14:paraId="57826EDA" w14:textId="77777777" w:rsidR="00CE0C7C" w:rsidRDefault="00CE0C7C" w:rsidP="00CE0C7C">
      <w:r>
        <w:t xml:space="preserve">BBC. (2019), ‘Crimes solved by police in England and Wales at a new low’, News, [Online]. Available: </w:t>
      </w:r>
      <w:hyperlink r:id="rId7" w:history="1">
        <w:r>
          <w:rPr>
            <w:rStyle w:val="Hyperlink"/>
          </w:rPr>
          <w:t>Crimes solved by police in England and Wales at new low - BBC News</w:t>
        </w:r>
      </w:hyperlink>
      <w:r>
        <w:t xml:space="preserve"> [06/07/2021]</w:t>
      </w:r>
    </w:p>
    <w:p w14:paraId="41E37BC9" w14:textId="77777777" w:rsidR="00CE0C7C" w:rsidRDefault="00CE0C7C" w:rsidP="00CE0C7C">
      <w:r>
        <w:t xml:space="preserve">Bullock, K., Garland, J., </w:t>
      </w:r>
      <w:proofErr w:type="spellStart"/>
      <w:r>
        <w:t>Coupar</w:t>
      </w:r>
      <w:proofErr w:type="spellEnd"/>
      <w:r>
        <w:t xml:space="preserve">, F. (2020). ‘Police-community engagement and the affordances and constraints of social media’, Policing and Society, 31:4, pp. 373 – 385. (website: </w:t>
      </w:r>
      <w:hyperlink r:id="rId8" w:history="1">
        <w:r>
          <w:rPr>
            <w:rStyle w:val="Hyperlink"/>
          </w:rPr>
          <w:t>Police-community engagement and the affordances and constraints of social media: Policing and Society: Vol 31, No 4 (tandfonline.com)</w:t>
        </w:r>
      </w:hyperlink>
      <w:r>
        <w:t>)</w:t>
      </w:r>
    </w:p>
    <w:p w14:paraId="4F1098A6" w14:textId="77777777" w:rsidR="00CE0C7C" w:rsidRDefault="00CE0C7C" w:rsidP="00CE0C7C">
      <w:r>
        <w:t>Clarke, C. (2016), ‘Special Issue: Emerging threats’</w:t>
      </w:r>
      <w:r>
        <w:rPr>
          <w:u w:val="single"/>
        </w:rPr>
        <w:t xml:space="preserve"> Journal of strategic security</w:t>
      </w:r>
      <w:r>
        <w:t xml:space="preserve">, 9:3, pp. 1-15, [Online]. Available: </w:t>
      </w:r>
      <w:hyperlink r:id="rId9" w:anchor="metadata_info_tab_contents" w:history="1">
        <w:r>
          <w:rPr>
            <w:rStyle w:val="Hyperlink"/>
          </w:rPr>
          <w:t>Drugs &amp; Thugs on JSTOR</w:t>
        </w:r>
      </w:hyperlink>
      <w:r>
        <w:t xml:space="preserve"> [09/07/2021]</w:t>
      </w:r>
    </w:p>
    <w:p w14:paraId="4ABCEED9" w14:textId="77777777" w:rsidR="00CE0C7C" w:rsidRDefault="00CE0C7C" w:rsidP="00CE0C7C">
      <w:r>
        <w:t xml:space="preserve">College </w:t>
      </w:r>
      <w:proofErr w:type="gramStart"/>
      <w:r>
        <w:t>Of</w:t>
      </w:r>
      <w:proofErr w:type="gramEnd"/>
      <w:r>
        <w:t xml:space="preserve"> Policing. (2020), ‘Problem Oriented Policing’, [Online]. Available: </w:t>
      </w:r>
      <w:hyperlink r:id="rId10" w:history="1">
        <w:r>
          <w:rPr>
            <w:rStyle w:val="Hyperlink"/>
          </w:rPr>
          <w:t>Problem-orientated policing (college.police.uk)</w:t>
        </w:r>
      </w:hyperlink>
      <w:r>
        <w:t xml:space="preserve"> [06/07/2021]</w:t>
      </w:r>
    </w:p>
    <w:p w14:paraId="4D23CCCE" w14:textId="77777777" w:rsidR="00CE0C7C" w:rsidRDefault="00CE0C7C" w:rsidP="00CE0C7C">
      <w:r>
        <w:t xml:space="preserve">Crenshaw, M. (2008), ‘Theories of terrorism: instrumental and organisational approaches’, </w:t>
      </w:r>
      <w:r>
        <w:rPr>
          <w:u w:val="single"/>
        </w:rPr>
        <w:t>Journal of strategic studies</w:t>
      </w:r>
      <w:r>
        <w:t xml:space="preserve">, 10:4, [Online]. Available: </w:t>
      </w:r>
      <w:hyperlink r:id="rId11" w:history="1">
        <w:r>
          <w:rPr>
            <w:rStyle w:val="Hyperlink"/>
          </w:rPr>
          <w:t>References: Theories of terrorism: Instrumental and organizational approaches (tandfonline.com)</w:t>
        </w:r>
      </w:hyperlink>
      <w:r>
        <w:t xml:space="preserve"> [09/07/2021]</w:t>
      </w:r>
    </w:p>
    <w:p w14:paraId="7174C9BC" w14:textId="77777777" w:rsidR="00CE0C7C" w:rsidRDefault="00CE0C7C" w:rsidP="00CE0C7C">
      <w:r>
        <w:lastRenderedPageBreak/>
        <w:t xml:space="preserve">Evans, C. (2021), ‘Update on investigation into death of Mohamud Mohamed Hassan in Cardiff’. [Online], Available: </w:t>
      </w:r>
      <w:hyperlink r:id="rId12" w:history="1">
        <w:r w:rsidRPr="00B25107">
          <w:rPr>
            <w:rStyle w:val="Hyperlink"/>
          </w:rPr>
          <w:t>www.policeconduct.gov.uk</w:t>
        </w:r>
      </w:hyperlink>
      <w:r>
        <w:t xml:space="preserve"> [04/07/2021]</w:t>
      </w:r>
    </w:p>
    <w:p w14:paraId="286C1567" w14:textId="77777777" w:rsidR="00CE0C7C" w:rsidRDefault="00CE0C7C" w:rsidP="00CE0C7C">
      <w:r>
        <w:t xml:space="preserve">Flanagan, J. (2014), ‘Joint Emergency Services Interoperability Programme: working together saving lives’, </w:t>
      </w:r>
      <w:r>
        <w:rPr>
          <w:u w:val="single"/>
        </w:rPr>
        <w:t xml:space="preserve">Journal of paramedic science, </w:t>
      </w:r>
      <w:r>
        <w:t xml:space="preserve">6:6, [Online]. Available: </w:t>
      </w:r>
      <w:hyperlink r:id="rId13" w:history="1">
        <w:r>
          <w:rPr>
            <w:rStyle w:val="Hyperlink"/>
          </w:rPr>
          <w:t>Joint Emergency Services Interoperability Programme: working together saving lives | Journal of Paramedic Practice (magonlinelibrary.com)</w:t>
        </w:r>
      </w:hyperlink>
      <w:r>
        <w:t xml:space="preserve"> [11/07/2021]</w:t>
      </w:r>
    </w:p>
    <w:p w14:paraId="557DDDAB" w14:textId="77777777" w:rsidR="00CE0C7C" w:rsidRDefault="00CE0C7C" w:rsidP="00CE0C7C">
      <w:r>
        <w:t xml:space="preserve">Gov.uk. (2019), ‘Identifying groups vulnerable to violent extremism and reducing risks of radicalisation’, Rapid Evidence Assessment, [Online]. Available: </w:t>
      </w:r>
      <w:hyperlink r:id="rId14" w:history="1">
        <w:r>
          <w:rPr>
            <w:rStyle w:val="Hyperlink"/>
          </w:rPr>
          <w:t>VE_REA_Identifying_and_intervening_with_at_risk_groups_Sept_2019_FINAL_with_Annex.pdf (publishing.service.gov.uk)</w:t>
        </w:r>
      </w:hyperlink>
      <w:r>
        <w:t xml:space="preserve"> [09/07/2021]</w:t>
      </w:r>
    </w:p>
    <w:p w14:paraId="58ADCD60" w14:textId="77777777" w:rsidR="00CE0C7C" w:rsidRDefault="00CE0C7C" w:rsidP="00CE0C7C">
      <w:r>
        <w:t xml:space="preserve">Gov.UK. (2021), ‘Confidence in the local police’, [Online], Available: </w:t>
      </w:r>
      <w:hyperlink r:id="rId15" w:anchor="main-facts-and-figures" w:history="1">
        <w:r>
          <w:rPr>
            <w:rStyle w:val="Hyperlink"/>
          </w:rPr>
          <w:t>Confidence in the local police - GOV.UK Ethnicity facts and figures (ethnicity-facts-figures.service.gov.uk)</w:t>
        </w:r>
      </w:hyperlink>
      <w:r>
        <w:t xml:space="preserve"> [04/07/2021]</w:t>
      </w:r>
    </w:p>
    <w:p w14:paraId="1EACB711" w14:textId="77777777" w:rsidR="00CE0C7C" w:rsidRDefault="00CE0C7C" w:rsidP="00CE0C7C">
      <w:r>
        <w:t xml:space="preserve">Greenland, </w:t>
      </w:r>
      <w:proofErr w:type="gramStart"/>
      <w:r>
        <w:t>K,.</w:t>
      </w:r>
      <w:proofErr w:type="gramEnd"/>
      <w:r>
        <w:t xml:space="preserve"> West, </w:t>
      </w:r>
      <w:proofErr w:type="gramStart"/>
      <w:r>
        <w:t>K,.</w:t>
      </w:r>
      <w:proofErr w:type="gramEnd"/>
      <w:r>
        <w:t xml:space="preserve"> </w:t>
      </w:r>
      <w:proofErr w:type="spellStart"/>
      <w:r>
        <w:t>Laar</w:t>
      </w:r>
      <w:proofErr w:type="spellEnd"/>
      <w:r>
        <w:t xml:space="preserve">, C. (2021), ‘implicit racism, colour blindness, and narrow definitions of discrimination: why some white people prefer ‘all lives matter’ to ‘black lives matter’, Social Psychology, [Online]. Available: </w:t>
      </w:r>
      <w:hyperlink r:id="rId16" w:history="1">
        <w:r>
          <w:rPr>
            <w:rStyle w:val="Hyperlink"/>
          </w:rPr>
          <w:t>Implicit racism, colour blindness, and narrow definitions of discrimination: Why some White people prefer ‘All Lives Matter’ to ‘Black Lives Matter’ - West - - British Journal of Social Psychology - Wiley Online Library</w:t>
        </w:r>
      </w:hyperlink>
      <w:r>
        <w:t xml:space="preserve"> [04/07/2021]</w:t>
      </w:r>
    </w:p>
    <w:p w14:paraId="62F7BCD3" w14:textId="77777777" w:rsidR="00CE0C7C" w:rsidRDefault="00CE0C7C" w:rsidP="00CE0C7C">
      <w:r>
        <w:t xml:space="preserve">Hinkle, J., Weisburd, D., </w:t>
      </w:r>
      <w:proofErr w:type="spellStart"/>
      <w:r>
        <w:t>Telep</w:t>
      </w:r>
      <w:proofErr w:type="spellEnd"/>
      <w:r>
        <w:t xml:space="preserve">, C. (2020), ‘Problem oriented policing for reducing crime and disorder: an updated systemic review and </w:t>
      </w:r>
      <w:proofErr w:type="spellStart"/>
      <w:r>
        <w:t>meta analysis</w:t>
      </w:r>
      <w:proofErr w:type="spellEnd"/>
      <w:r>
        <w:t xml:space="preserve">’, </w:t>
      </w:r>
      <w:proofErr w:type="spellStart"/>
      <w:r>
        <w:rPr>
          <w:u w:val="single"/>
        </w:rPr>
        <w:t>Campell</w:t>
      </w:r>
      <w:proofErr w:type="spellEnd"/>
      <w:r>
        <w:rPr>
          <w:u w:val="single"/>
        </w:rPr>
        <w:t xml:space="preserve"> Systematic Reviews</w:t>
      </w:r>
      <w:r>
        <w:t xml:space="preserve">, 16, [Online]. Available: </w:t>
      </w:r>
      <w:hyperlink r:id="rId17" w:history="1">
        <w:r>
          <w:rPr>
            <w:rStyle w:val="Hyperlink"/>
          </w:rPr>
          <w:t>Problem‐oriented policing for reducing crime and disorder: An updated systematic review and meta‐analysis - Hinkle - 2020 - Campbell Systematic Reviews - Wiley Online Library</w:t>
        </w:r>
      </w:hyperlink>
      <w:r>
        <w:t xml:space="preserve"> [06/07/2021]</w:t>
      </w:r>
    </w:p>
    <w:p w14:paraId="5513C697" w14:textId="77777777" w:rsidR="00CE0C7C" w:rsidRDefault="00CE0C7C" w:rsidP="00CE0C7C">
      <w:r>
        <w:t xml:space="preserve">Jenkins, M. (2016), ‘Police support for community problem solving and broken windows policing’, </w:t>
      </w:r>
      <w:r>
        <w:rPr>
          <w:u w:val="single"/>
        </w:rPr>
        <w:t>American Journal of Criminal Justice</w:t>
      </w:r>
      <w:r>
        <w:t>, 41, pp. 220-235.</w:t>
      </w:r>
    </w:p>
    <w:p w14:paraId="72B663D2" w14:textId="77777777" w:rsidR="00CE0C7C" w:rsidRDefault="00CE0C7C" w:rsidP="00CE0C7C">
      <w:proofErr w:type="spellStart"/>
      <w:r>
        <w:t>Kappeler</w:t>
      </w:r>
      <w:proofErr w:type="spellEnd"/>
      <w:r>
        <w:t xml:space="preserve">, V. (2017), ‘Community Policing’, </w:t>
      </w:r>
      <w:r w:rsidRPr="008963E3">
        <w:rPr>
          <w:u w:val="single"/>
        </w:rPr>
        <w:t>Criminological theory and concepts</w:t>
      </w:r>
      <w:r>
        <w:t>, 1, pp. 1-4.</w:t>
      </w:r>
    </w:p>
    <w:p w14:paraId="5A206EBE" w14:textId="77777777" w:rsidR="00CE0C7C" w:rsidRDefault="00CE0C7C" w:rsidP="00CE0C7C">
      <w:r>
        <w:t xml:space="preserve">Lia, B., </w:t>
      </w:r>
      <w:proofErr w:type="spellStart"/>
      <w:r>
        <w:t>Skjolberg</w:t>
      </w:r>
      <w:proofErr w:type="spellEnd"/>
      <w:r>
        <w:t xml:space="preserve">, K. (2004), ‘Causes of terrorism: an expanded and updated review of the literature’, GSDRC, [Online]. Available: </w:t>
      </w:r>
      <w:hyperlink r:id="rId18" w:history="1">
        <w:r>
          <w:rPr>
            <w:rStyle w:val="Hyperlink"/>
          </w:rPr>
          <w:t>Causes of Terrorism: An Expanded and Updated Review of the Literature - GSDRC</w:t>
        </w:r>
      </w:hyperlink>
      <w:r>
        <w:t xml:space="preserve"> [09/07/2021]</w:t>
      </w:r>
    </w:p>
    <w:p w14:paraId="294547D1" w14:textId="77777777" w:rsidR="00CE0C7C" w:rsidRPr="003A68E4" w:rsidRDefault="00CE0C7C" w:rsidP="00CE0C7C">
      <w:proofErr w:type="spellStart"/>
      <w:r>
        <w:t>Mentel</w:t>
      </w:r>
      <w:proofErr w:type="spellEnd"/>
      <w:r>
        <w:t xml:space="preserve">, Z. (2012). ‘Importance of police community relationships and resources for further reading’, [Online]. Accessed: </w:t>
      </w:r>
      <w:hyperlink r:id="rId19" w:history="1">
        <w:r w:rsidRPr="00B25107">
          <w:rPr>
            <w:rStyle w:val="Hyperlink"/>
          </w:rPr>
          <w:t>www.Justice.gov.uk</w:t>
        </w:r>
      </w:hyperlink>
      <w:r>
        <w:t xml:space="preserve"> [05/07/2021]</w:t>
      </w:r>
    </w:p>
    <w:p w14:paraId="61E0D9C4" w14:textId="77777777" w:rsidR="00CE0C7C" w:rsidRDefault="00CE0C7C" w:rsidP="00CE0C7C">
      <w:r>
        <w:t xml:space="preserve">Ratcliffe, J. (2016), ‘Intelligence Led Policing’, 2, [Online]. Available: </w:t>
      </w:r>
      <w:hyperlink r:id="rId20" w:history="1">
        <w:r>
          <w:rPr>
            <w:rStyle w:val="Hyperlink"/>
          </w:rPr>
          <w:t>Intelligence-Led Policing | Taylor &amp; Francis Group (taylorfrancis.com)</w:t>
        </w:r>
      </w:hyperlink>
      <w:r>
        <w:t xml:space="preserve"> [06/07/2021]</w:t>
      </w:r>
    </w:p>
    <w:p w14:paraId="0A0F20ED" w14:textId="77777777" w:rsidR="00CE0C7C" w:rsidRDefault="00CE0C7C" w:rsidP="00CE0C7C">
      <w:r>
        <w:t xml:space="preserve">Security Service MI5. ‘Counter-Terrorism’, What we do, [Online]. Available: </w:t>
      </w:r>
      <w:hyperlink r:id="rId21" w:history="1">
        <w:r>
          <w:rPr>
            <w:rStyle w:val="Hyperlink"/>
          </w:rPr>
          <w:t>Counter-Terrorism | MI5 - The Security Service</w:t>
        </w:r>
      </w:hyperlink>
      <w:r>
        <w:t xml:space="preserve"> [09/07/2021]</w:t>
      </w:r>
    </w:p>
    <w:p w14:paraId="016EED15" w14:textId="77777777" w:rsidR="00CE0C7C" w:rsidRDefault="00CE0C7C" w:rsidP="00CE0C7C">
      <w:r>
        <w:t xml:space="preserve">Seneviratne, M. (2004), </w:t>
      </w:r>
      <w:proofErr w:type="gramStart"/>
      <w:r>
        <w:t>‘ Policing</w:t>
      </w:r>
      <w:proofErr w:type="gramEnd"/>
      <w:r>
        <w:t xml:space="preserve"> in the united kingdom, </w:t>
      </w:r>
      <w:r>
        <w:rPr>
          <w:u w:val="single"/>
        </w:rPr>
        <w:t>Policing and society</w:t>
      </w:r>
      <w:r>
        <w:t xml:space="preserve">, 14:4, [Online]. Available: </w:t>
      </w:r>
      <w:hyperlink r:id="rId22" w:history="1">
        <w:r>
          <w:rPr>
            <w:rStyle w:val="Hyperlink"/>
          </w:rPr>
          <w:t>Citation Manager | Taylor &amp; Francis Online (tandfonline.com)</w:t>
        </w:r>
      </w:hyperlink>
      <w:r>
        <w:t xml:space="preserve"> [06/07/2021]</w:t>
      </w:r>
    </w:p>
    <w:p w14:paraId="1789EEF6" w14:textId="77777777" w:rsidR="00CE0C7C" w:rsidRDefault="00CE0C7C" w:rsidP="00CE0C7C">
      <w:r>
        <w:t xml:space="preserve">Shaw, D. (2019), ‘Stephen Lawrence: How has his murder changed policing?’, BBC News, [Online]. Available: </w:t>
      </w:r>
      <w:hyperlink r:id="rId23" w:history="1">
        <w:r>
          <w:rPr>
            <w:rStyle w:val="Hyperlink"/>
          </w:rPr>
          <w:t>Stephen Lawrence: How has his murder changed policing? - BBC News</w:t>
        </w:r>
      </w:hyperlink>
      <w:r>
        <w:t xml:space="preserve"> [11/07/2021]</w:t>
      </w:r>
    </w:p>
    <w:p w14:paraId="21A10CEA" w14:textId="77777777" w:rsidR="00CE0C7C" w:rsidRDefault="00CE0C7C" w:rsidP="00CE0C7C">
      <w:r>
        <w:t xml:space="preserve">STA Law Firm. (2020), ‘Advantages of Intelligence Policing’, </w:t>
      </w:r>
      <w:proofErr w:type="spellStart"/>
      <w:r>
        <w:t>Mondaq</w:t>
      </w:r>
      <w:proofErr w:type="spellEnd"/>
      <w:r>
        <w:t xml:space="preserve">, [Online]. Available: </w:t>
      </w:r>
      <w:hyperlink r:id="rId24" w:history="1">
        <w:r>
          <w:rPr>
            <w:rStyle w:val="Hyperlink"/>
          </w:rPr>
          <w:t>Advantages Of Intelligence Policing - Criminal Law - Worldwide (mondaq.com)</w:t>
        </w:r>
      </w:hyperlink>
      <w:r>
        <w:t xml:space="preserve"> [06/07/2021]</w:t>
      </w:r>
    </w:p>
    <w:p w14:paraId="3A793F2B" w14:textId="77777777" w:rsidR="00CE0C7C" w:rsidRDefault="00CE0C7C" w:rsidP="00CE0C7C">
      <w:proofErr w:type="spellStart"/>
      <w:r>
        <w:lastRenderedPageBreak/>
        <w:t>Stamm</w:t>
      </w:r>
      <w:proofErr w:type="spellEnd"/>
      <w:r>
        <w:t xml:space="preserve">, E. (2015), ‘Methods of Policing: Deviation from the standard model of policing and measured effectiveness’, Honours Research Projects, [Online]. Available: </w:t>
      </w:r>
      <w:hyperlink r:id="rId25" w:history="1">
        <w:r>
          <w:rPr>
            <w:rStyle w:val="Hyperlink"/>
          </w:rPr>
          <w:t>Methods of Policing: Deviation from the Standard Model of Policing and Measured Effectiveness (uakron.edu)</w:t>
        </w:r>
      </w:hyperlink>
      <w:r>
        <w:t xml:space="preserve"> [06/07/2021]</w:t>
      </w:r>
    </w:p>
    <w:p w14:paraId="587921C2" w14:textId="77777777" w:rsidR="00CE0C7C" w:rsidRDefault="00CE0C7C" w:rsidP="00CE0C7C">
      <w:r>
        <w:t xml:space="preserve">Statista. (2020), ‘Crime rate per 1000 population in the United Kingdom from 2002/03 to 2019/20, by country’, Crime &amp; Law Enforcement, [Online]. Available: </w:t>
      </w:r>
      <w:hyperlink r:id="rId26" w:history="1">
        <w:r w:rsidRPr="005E6D9F">
          <w:rPr>
            <w:rStyle w:val="Hyperlink"/>
          </w:rPr>
          <w:t>https://www.statista.com/statistics/1030625/crime-rate-uk/</w:t>
        </w:r>
      </w:hyperlink>
      <w:r>
        <w:t xml:space="preserve"> [10/07/2021]</w:t>
      </w:r>
    </w:p>
    <w:p w14:paraId="3A10FC6C" w14:textId="77777777" w:rsidR="00CE0C7C" w:rsidRDefault="00CE0C7C" w:rsidP="00CE0C7C">
      <w:proofErr w:type="spellStart"/>
      <w:r>
        <w:t>Sutlieff</w:t>
      </w:r>
      <w:proofErr w:type="spellEnd"/>
      <w:r>
        <w:t xml:space="preserve">, G. (2021), ‘Using satellite data for CBRN threat detection, monitoring and modelling’, Surveys in Geophysics, 42, pp. 727-755, [Online]. Available: </w:t>
      </w:r>
      <w:hyperlink r:id="rId27" w:history="1">
        <w:r>
          <w:rPr>
            <w:rStyle w:val="Hyperlink"/>
          </w:rPr>
          <w:t>Using Satellite Data for CBRN (Chemical, Biological, Radiological, and Nuclear) Threat Detection, Monitoring, and Modelling | SpringerLink</w:t>
        </w:r>
      </w:hyperlink>
      <w:r>
        <w:t xml:space="preserve"> [11/07/2021]</w:t>
      </w:r>
    </w:p>
    <w:p w14:paraId="38B0991F" w14:textId="77777777" w:rsidR="00CE0C7C" w:rsidRPr="00CA7F32" w:rsidRDefault="00CE0C7C" w:rsidP="00CE0C7C">
      <w:r>
        <w:t xml:space="preserve">University of San Diego. (2021), ‘Police Media Relations and Social Media Strategies’, Law enforcement and Public Safety Leadership, [Online], Available: </w:t>
      </w:r>
      <w:hyperlink r:id="rId28" w:history="1">
        <w:r>
          <w:rPr>
            <w:rStyle w:val="Hyperlink"/>
          </w:rPr>
          <w:t>Police Media Relations and Social Media Strategies (sandiego.edu)</w:t>
        </w:r>
      </w:hyperlink>
      <w:r>
        <w:t xml:space="preserve"> [05/07/2021]</w:t>
      </w:r>
    </w:p>
    <w:p w14:paraId="69EF0497" w14:textId="77777777" w:rsidR="00CE0C7C" w:rsidRDefault="00CE0C7C" w:rsidP="00CE0C7C">
      <w:r>
        <w:t xml:space="preserve">University of Washington, ‘The </w:t>
      </w:r>
      <w:proofErr w:type="spellStart"/>
      <w:r>
        <w:t>Peelian</w:t>
      </w:r>
      <w:proofErr w:type="spellEnd"/>
      <w:r>
        <w:t xml:space="preserve"> Principles’, [Online]. Available: </w:t>
      </w:r>
      <w:hyperlink r:id="rId29" w:history="1">
        <w:r>
          <w:rPr>
            <w:rStyle w:val="Hyperlink"/>
          </w:rPr>
          <w:t xml:space="preserve">The </w:t>
        </w:r>
        <w:proofErr w:type="spellStart"/>
        <w:r>
          <w:rPr>
            <w:rStyle w:val="Hyperlink"/>
          </w:rPr>
          <w:t>Peelian</w:t>
        </w:r>
        <w:proofErr w:type="spellEnd"/>
        <w:r>
          <w:rPr>
            <w:rStyle w:val="Hyperlink"/>
          </w:rPr>
          <w:t xml:space="preserve"> Principles | UW Police</w:t>
        </w:r>
      </w:hyperlink>
      <w:r>
        <w:t xml:space="preserve"> [06/07/2021]</w:t>
      </w:r>
    </w:p>
    <w:p w14:paraId="118FF5E4" w14:textId="77777777" w:rsidR="00CE0C7C" w:rsidRDefault="00CE0C7C" w:rsidP="00CE0C7C">
      <w:r>
        <w:t xml:space="preserve">Weisburd, </w:t>
      </w:r>
      <w:proofErr w:type="gramStart"/>
      <w:r>
        <w:t>D,.</w:t>
      </w:r>
      <w:proofErr w:type="gramEnd"/>
      <w:r>
        <w:t xml:space="preserve"> Eck, J. (2004), ‘What can police do to reduce crime, disorder and fear?’ </w:t>
      </w:r>
      <w:r>
        <w:rPr>
          <w:u w:val="single"/>
        </w:rPr>
        <w:t>ANNALS</w:t>
      </w:r>
      <w:r>
        <w:t>, 593:1, pp. 42-65</w:t>
      </w:r>
    </w:p>
    <w:p w14:paraId="5AD8E7EB" w14:textId="77777777" w:rsidR="00CE0C7C" w:rsidRDefault="00CE0C7C" w:rsidP="00CE0C7C">
      <w:r>
        <w:t xml:space="preserve">Weisburd, D., Hinkle, J., Braga, A. (2015), ‘Understanding the mechanisms underlying broken windows policing: the need for evaluation evidence’, 52:4, [Online]. Available: </w:t>
      </w:r>
      <w:hyperlink r:id="rId30" w:history="1">
        <w:r>
          <w:rPr>
            <w:rStyle w:val="Hyperlink"/>
          </w:rPr>
          <w:t xml:space="preserve">Understanding the Mechanisms Underlying Broken Windows Policing: The Need for Evaluation Evidence - David Weisburd, Joshua C. Hinkle, Anthony A. Braga, </w:t>
        </w:r>
        <w:proofErr w:type="spellStart"/>
        <w:r>
          <w:rPr>
            <w:rStyle w:val="Hyperlink"/>
          </w:rPr>
          <w:t>Alese</w:t>
        </w:r>
        <w:proofErr w:type="spellEnd"/>
        <w:r>
          <w:rPr>
            <w:rStyle w:val="Hyperlink"/>
          </w:rPr>
          <w:t xml:space="preserve"> </w:t>
        </w:r>
        <w:proofErr w:type="spellStart"/>
        <w:r>
          <w:rPr>
            <w:rStyle w:val="Hyperlink"/>
          </w:rPr>
          <w:t>Wooditch</w:t>
        </w:r>
        <w:proofErr w:type="spellEnd"/>
        <w:r>
          <w:rPr>
            <w:rStyle w:val="Hyperlink"/>
          </w:rPr>
          <w:t>, 2015 (sagepub.com)</w:t>
        </w:r>
      </w:hyperlink>
      <w:r>
        <w:t xml:space="preserve"> [06/07/2021]</w:t>
      </w:r>
    </w:p>
    <w:p w14:paraId="4E461622" w14:textId="77777777" w:rsidR="00CE0C7C" w:rsidRDefault="00CE0C7C" w:rsidP="00CE0C7C">
      <w:r>
        <w:t xml:space="preserve">West Midlands Police. (2014), ‘Critical Incident policy’, Force Policy Document, [Online]. Available: </w:t>
      </w:r>
      <w:hyperlink r:id="rId31" w:history="1">
        <w:r>
          <w:rPr>
            <w:rStyle w:val="Hyperlink"/>
          </w:rPr>
          <w:t>Critical-Incidents.pdf (west-midlands.police.uk)</w:t>
        </w:r>
      </w:hyperlink>
      <w:r>
        <w:t xml:space="preserve"> [10/07/2021]</w:t>
      </w:r>
    </w:p>
    <w:p w14:paraId="71CC088A" w14:textId="77777777" w:rsidR="00CE0C7C" w:rsidRDefault="00CE0C7C" w:rsidP="00CE0C7C">
      <w:r>
        <w:t xml:space="preserve">Whitefield, K., Alison, L., </w:t>
      </w:r>
      <w:proofErr w:type="spellStart"/>
      <w:r>
        <w:t>Crego</w:t>
      </w:r>
      <w:proofErr w:type="spellEnd"/>
      <w:r>
        <w:t xml:space="preserve">, J. (2008), ‘Command, Control and support in critical incidents’, Policing Critical Incidents, [Online], Available: </w:t>
      </w:r>
      <w:hyperlink r:id="rId32" w:history="1">
        <w:r>
          <w:rPr>
            <w:rStyle w:val="Hyperlink"/>
          </w:rPr>
          <w:t>Command, control and support in critical incidents | Taylor &amp; Francis Group (taylorfrancis.com)</w:t>
        </w:r>
      </w:hyperlink>
      <w:r>
        <w:t xml:space="preserve"> [11/07/2021]</w:t>
      </w:r>
    </w:p>
    <w:p w14:paraId="5DB14361" w14:textId="77777777" w:rsidR="00CE0C7C" w:rsidRDefault="00CE0C7C" w:rsidP="00CE0C7C"/>
    <w:p w14:paraId="3DA88B16" w14:textId="77777777" w:rsidR="00CE0C7C" w:rsidRDefault="00CE0C7C" w:rsidP="00CE0C7C"/>
    <w:p w14:paraId="6CD78A74" w14:textId="7975BDC2" w:rsidR="00CE0C7C" w:rsidRDefault="00CE0C7C"/>
    <w:p w14:paraId="34FDC45F" w14:textId="77777777" w:rsidR="00CE0C7C" w:rsidRDefault="00CE0C7C"/>
    <w:p w14:paraId="67720CCA" w14:textId="77777777" w:rsidR="00CE0C7C" w:rsidRDefault="00CE0C7C"/>
    <w:sectPr w:rsidR="00CE0C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C7C"/>
    <w:rsid w:val="006A5F87"/>
    <w:rsid w:val="006D37D5"/>
    <w:rsid w:val="00CD554E"/>
    <w:rsid w:val="00CE0C7C"/>
    <w:rsid w:val="00F95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90053"/>
  <w15:chartTrackingRefBased/>
  <w15:docId w15:val="{9DF100D6-0CE2-4CF2-A03D-A65830540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C7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0C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gonlinelibrary.com/doi/full/10.12968/jpar.2014.6.6.284" TargetMode="External"/><Relationship Id="rId18" Type="http://schemas.openxmlformats.org/officeDocument/2006/relationships/hyperlink" Target="https://gsdrc.org/document-library/causes-of-terrorism-an-expanded-and-updated-review-of-the-literature/" TargetMode="External"/><Relationship Id="rId26" Type="http://schemas.openxmlformats.org/officeDocument/2006/relationships/hyperlink" Target="https://www.statista.com/statistics/1030625/crime-rate-uk/" TargetMode="External"/><Relationship Id="rId3" Type="http://schemas.openxmlformats.org/officeDocument/2006/relationships/webSettings" Target="webSettings.xml"/><Relationship Id="rId21" Type="http://schemas.openxmlformats.org/officeDocument/2006/relationships/hyperlink" Target="https://www.mi5.gov.uk/counter-terrorism" TargetMode="External"/><Relationship Id="rId34" Type="http://schemas.openxmlformats.org/officeDocument/2006/relationships/theme" Target="theme/theme1.xml"/><Relationship Id="rId7" Type="http://schemas.openxmlformats.org/officeDocument/2006/relationships/hyperlink" Target="https://www.bbc.co.uk/news/uk-49029545" TargetMode="External"/><Relationship Id="rId12" Type="http://schemas.openxmlformats.org/officeDocument/2006/relationships/hyperlink" Target="http://www.policeconduct.gov.uk" TargetMode="External"/><Relationship Id="rId17" Type="http://schemas.openxmlformats.org/officeDocument/2006/relationships/hyperlink" Target="https://onlinelibrary.wiley.com/doi/full/10.1002/cl2.1089" TargetMode="External"/><Relationship Id="rId25" Type="http://schemas.openxmlformats.org/officeDocument/2006/relationships/hyperlink" Target="https://ideaexchange.uakron.edu/cgi/viewcontent.cgi?referer=https://scholar.google.co.uk/&amp;httpsredir=1&amp;article=1203&amp;context=honors_research_project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pspsychub.onlinelibrary.wiley.com/doi/full/10.1111/bjso.12458" TargetMode="External"/><Relationship Id="rId20" Type="http://schemas.openxmlformats.org/officeDocument/2006/relationships/hyperlink" Target="https://www.taylorfrancis.com/books/mono/10.4324/9781315717579/intelligence-led-policing-jerry-ratcliffe" TargetMode="External"/><Relationship Id="rId29" Type="http://schemas.openxmlformats.org/officeDocument/2006/relationships/hyperlink" Target="http://police.uw.edu/faqs/the-peelian-principles/" TargetMode="External"/><Relationship Id="rId1" Type="http://schemas.openxmlformats.org/officeDocument/2006/relationships/styles" Target="styles.xml"/><Relationship Id="rId6" Type="http://schemas.openxmlformats.org/officeDocument/2006/relationships/hyperlink" Target="https://doi.org/10.1093/police/paw019" TargetMode="External"/><Relationship Id="rId11" Type="http://schemas.openxmlformats.org/officeDocument/2006/relationships/hyperlink" Target="https://www.tandfonline.com/doi/ref/10.1080/01402398708437313?scroll=top" TargetMode="External"/><Relationship Id="rId24" Type="http://schemas.openxmlformats.org/officeDocument/2006/relationships/hyperlink" Target="https://www.mondaq.com/crime/883090/advantages-of-intelligence-policing" TargetMode="External"/><Relationship Id="rId32" Type="http://schemas.openxmlformats.org/officeDocument/2006/relationships/hyperlink" Target="https://www.taylorfrancis.com/chapters/edit/10.4324/9780203817988-14/command-control-support-critical-incidents-kate-whitfield-laurence-alison-jonathan-crego" TargetMode="External"/><Relationship Id="rId5" Type="http://schemas.openxmlformats.org/officeDocument/2006/relationships/hyperlink" Target="https://researchbriefings.files.parliament.uk/documents/CBP-7613/CBP-7613.pdf" TargetMode="External"/><Relationship Id="rId15" Type="http://schemas.openxmlformats.org/officeDocument/2006/relationships/hyperlink" Target="https://www.ethnicity-facts-figures.service.gov.uk/crime-justice-and-the-law/policing/confidence-in-the-local-police/latest" TargetMode="External"/><Relationship Id="rId23" Type="http://schemas.openxmlformats.org/officeDocument/2006/relationships/hyperlink" Target="https://www.bbc.co.uk/news/uk-47161480" TargetMode="External"/><Relationship Id="rId28" Type="http://schemas.openxmlformats.org/officeDocument/2006/relationships/hyperlink" Target="https://onlinedegrees.sandiego.edu/police-media-relations-and-social-media/" TargetMode="External"/><Relationship Id="rId10" Type="http://schemas.openxmlformats.org/officeDocument/2006/relationships/hyperlink" Target="https://whatworks.college.police.uk/toolkit/Pages/Intervention.aspx?InterventionID=47" TargetMode="External"/><Relationship Id="rId19" Type="http://schemas.openxmlformats.org/officeDocument/2006/relationships/hyperlink" Target="http://www.Justice.gov.uk" TargetMode="External"/><Relationship Id="rId31" Type="http://schemas.openxmlformats.org/officeDocument/2006/relationships/hyperlink" Target="https://foi.west-midlands.police.uk/wp-content/uploads/2014/05/Critical-Incidents.pdf" TargetMode="External"/><Relationship Id="rId4" Type="http://schemas.openxmlformats.org/officeDocument/2006/relationships/hyperlink" Target="http://www.jstor.org/stable/30129792" TargetMode="External"/><Relationship Id="rId9" Type="http://schemas.openxmlformats.org/officeDocument/2006/relationships/hyperlink" Target="https://www.jstor.org/stable/26473335?seq=2" TargetMode="External"/><Relationship Id="rId14" Type="http://schemas.openxmlformats.org/officeDocument/2006/relationships/hyperlink" Target="https://assets.publishing.service.gov.uk/media/5d7f5b7c40f0b61c7cd6ffe9/VE_REA_Identifying_and_intervening_with_at_risk_groups_Sept_2019_FINAL_with_Annex.pdf" TargetMode="External"/><Relationship Id="rId22" Type="http://schemas.openxmlformats.org/officeDocument/2006/relationships/hyperlink" Target="https://www.tandfonline.com/action/showCitFormats?doi=10.1080%2F1043946042000286056" TargetMode="External"/><Relationship Id="rId27" Type="http://schemas.openxmlformats.org/officeDocument/2006/relationships/hyperlink" Target="https://link.springer.com/article/10.1007/s10712-021-09637-5" TargetMode="External"/><Relationship Id="rId30" Type="http://schemas.openxmlformats.org/officeDocument/2006/relationships/hyperlink" Target="https://journals.sagepub.com/doi/abs/10.1177/0022427815577837" TargetMode="External"/><Relationship Id="rId8" Type="http://schemas.openxmlformats.org/officeDocument/2006/relationships/hyperlink" Target="https://www.tandfonline.com/doi/abs/10.1080/10439463.2020.1831498?journalCode=gpa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5098</Words>
  <Characters>29063</Characters>
  <Application>Microsoft Office Word</Application>
  <DocSecurity>0</DocSecurity>
  <Lines>242</Lines>
  <Paragraphs>68</Paragraphs>
  <ScaleCrop>false</ScaleCrop>
  <Company>South Wales Police</Company>
  <LinksUpToDate>false</LinksUpToDate>
  <CharactersWithSpaces>34093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Jabbar,Khalid swp6584</dc:creator>
  <cp:keywords/>
  <dc:description/>
  <cp:lastModifiedBy>Jabbar,Khalid swp6584</cp:lastModifiedBy>
  <cp:revision>1</cp:revision>
  <dcterms:created xsi:type="dcterms:W3CDTF">2021-07-12T14:44:00Z</dcterms:created>
  <dcterms:modified xsi:type="dcterms:W3CDTF">2021-07-12T14:51:00Z</dcterms:modified>
</cp:coreProperties>
</file>