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5B6172AD" w14:textId="77777777" w:rsidR="007E04D6" w:rsidRDefault="007E04D6" w:rsidP="001A4BAC">
      <w:pPr>
        <w:rPr>
          <w:b/>
          <w:bCs/>
          <w:sz w:val="28"/>
          <w:szCs w:val="28"/>
        </w:rPr>
      </w:pPr>
    </w:p>
    <w:p w14:paraId="781FA3AD" w14:textId="52456CDC" w:rsidR="007E04D6" w:rsidRPr="00FF752E" w:rsidRDefault="007E04D6" w:rsidP="001A4BAC">
      <w:pPr>
        <w:rPr>
          <w:rFonts w:ascii="Calibri" w:hAnsi="Calibri" w:cs="Calibri"/>
          <w:b/>
          <w:bCs/>
          <w:sz w:val="28"/>
          <w:szCs w:val="28"/>
        </w:rPr>
      </w:pPr>
      <w:r w:rsidRPr="00FF752E">
        <w:rPr>
          <w:rFonts w:ascii="Calibri" w:hAnsi="Calibri" w:cs="Calibri"/>
          <w:b/>
          <w:bCs/>
          <w:sz w:val="28"/>
          <w:szCs w:val="28"/>
        </w:rPr>
        <w:t>A primary practitioners guide to autism</w:t>
      </w:r>
    </w:p>
    <w:p w14:paraId="16A04EF8" w14:textId="4E2A84EE" w:rsidR="001C2F51" w:rsidRPr="00FF752E" w:rsidRDefault="001C2F51" w:rsidP="001A4BAC">
      <w:pPr>
        <w:rPr>
          <w:rFonts w:ascii="Calibri" w:hAnsi="Calibri" w:cs="Calibri"/>
          <w:sz w:val="28"/>
          <w:szCs w:val="28"/>
        </w:rPr>
      </w:pPr>
      <w:r w:rsidRPr="00FF752E">
        <w:rPr>
          <w:rFonts w:ascii="Calibri" w:hAnsi="Calibri" w:cs="Calibri"/>
          <w:sz w:val="28"/>
          <w:szCs w:val="28"/>
        </w:rPr>
        <w:t>This guide for primary educators focuses on designing a classroom environment that caters to the specific needs of children with autism.</w:t>
      </w:r>
    </w:p>
    <w:p w14:paraId="7587CC73" w14:textId="77777777" w:rsidR="001C2F51" w:rsidRPr="00FF752E" w:rsidRDefault="001C2F51" w:rsidP="001A4BAC">
      <w:pPr>
        <w:rPr>
          <w:rFonts w:ascii="Calibri" w:hAnsi="Calibri" w:cs="Calibri"/>
          <w:sz w:val="28"/>
          <w:szCs w:val="28"/>
        </w:rPr>
      </w:pPr>
    </w:p>
    <w:p w14:paraId="51F3EE9C" w14:textId="2D445BEA" w:rsidR="001A1A79" w:rsidRPr="00FF752E" w:rsidRDefault="00CE5107" w:rsidP="001A4BAC">
      <w:pPr>
        <w:rPr>
          <w:rFonts w:ascii="Calibri" w:hAnsi="Calibri" w:cs="Calibri"/>
          <w:b/>
          <w:bCs/>
          <w:sz w:val="28"/>
          <w:szCs w:val="28"/>
        </w:rPr>
      </w:pPr>
      <w:r w:rsidRPr="00FF752E">
        <w:rPr>
          <w:rFonts w:ascii="Calibri" w:hAnsi="Calibri" w:cs="Calibri"/>
          <w:b/>
          <w:bCs/>
          <w:sz w:val="28"/>
          <w:szCs w:val="28"/>
        </w:rPr>
        <w:t>Firstly, what exactly is autism?</w:t>
      </w:r>
    </w:p>
    <w:p w14:paraId="5F58B7D7" w14:textId="4C24F3BA" w:rsidR="004022CF" w:rsidRPr="00FF752E" w:rsidRDefault="00421E78" w:rsidP="001A4BAC">
      <w:pPr>
        <w:rPr>
          <w:rFonts w:ascii="Calibri" w:hAnsi="Calibri" w:cs="Calibri"/>
          <w:sz w:val="28"/>
          <w:szCs w:val="28"/>
        </w:rPr>
      </w:pPr>
      <w:r w:rsidRPr="00FF752E">
        <w:rPr>
          <w:rFonts w:ascii="Calibri" w:hAnsi="Calibri" w:cs="Calibri"/>
          <w:sz w:val="28"/>
          <w:szCs w:val="28"/>
        </w:rPr>
        <w:t xml:space="preserve">According to Lord </w:t>
      </w:r>
      <w:r w:rsidRPr="00FF752E">
        <w:rPr>
          <w:rFonts w:ascii="Calibri" w:hAnsi="Calibri" w:cs="Calibri"/>
          <w:i/>
          <w:iCs/>
          <w:sz w:val="28"/>
          <w:szCs w:val="28"/>
        </w:rPr>
        <w:t xml:space="preserve">et al. </w:t>
      </w:r>
      <w:r w:rsidRPr="00FF752E">
        <w:rPr>
          <w:rFonts w:ascii="Calibri" w:hAnsi="Calibri" w:cs="Calibri"/>
          <w:sz w:val="28"/>
          <w:szCs w:val="28"/>
        </w:rPr>
        <w:t>(2018), t</w:t>
      </w:r>
      <w:r w:rsidR="001A4BAC" w:rsidRPr="00FF752E">
        <w:rPr>
          <w:rFonts w:ascii="Calibri" w:hAnsi="Calibri" w:cs="Calibri"/>
          <w:sz w:val="28"/>
          <w:szCs w:val="28"/>
        </w:rPr>
        <w:t xml:space="preserve">he neurological disorder known as autism spectrum disorder (ASD), or simply autism, is defined by difficulties with social interaction, communication, and behaviour patterns. The word "spectrum" refers to the broad range of abilities and symptoms that people with autism may exhibit. While some autistic individuals may live independently with little help, others may need substantial support in their day-to-day activities. </w:t>
      </w:r>
      <w:r w:rsidR="00956176" w:rsidRPr="00FF752E">
        <w:rPr>
          <w:rFonts w:ascii="Calibri" w:hAnsi="Calibri" w:cs="Calibri"/>
          <w:sz w:val="28"/>
          <w:szCs w:val="28"/>
        </w:rPr>
        <w:t>Comprehending autism requires an understanding of its complexities, the range of presentations, and the distinct ways in which it impacts individuals. Teachers must have adequate training and understanding to create a welcoming and encouraging environment. This guarantees that they can successfully address the needs of autistic children, foster their growth, and establish a learning environment where every student may succeed.</w:t>
      </w:r>
    </w:p>
    <w:p w14:paraId="5E424175" w14:textId="430B2584" w:rsidR="00EF4BB9" w:rsidRPr="00FF752E" w:rsidRDefault="004B017D" w:rsidP="008E1CFC">
      <w:pPr>
        <w:rPr>
          <w:rFonts w:ascii="Calibri" w:hAnsi="Calibri" w:cs="Calibri"/>
          <w:sz w:val="28"/>
          <w:szCs w:val="28"/>
        </w:rPr>
      </w:pPr>
      <w:r w:rsidRPr="00FF752E">
        <w:rPr>
          <w:rFonts w:ascii="Calibri" w:hAnsi="Calibri" w:cs="Calibri"/>
          <w:sz w:val="28"/>
          <w:szCs w:val="28"/>
        </w:rPr>
        <w:t>Children's behaviour is greatly influenced by autism, which frequently presents in a variety of ways that highlight the disorder's particular advantages and difficulties</w:t>
      </w:r>
      <w:r w:rsidR="00EF4BB9" w:rsidRPr="00FF752E">
        <w:rPr>
          <w:rFonts w:ascii="Calibri" w:hAnsi="Calibri" w:cs="Calibri"/>
          <w:sz w:val="28"/>
          <w:szCs w:val="28"/>
        </w:rPr>
        <w:t xml:space="preserve">. </w:t>
      </w:r>
      <w:r w:rsidR="00C04E40" w:rsidRPr="00FF752E">
        <w:rPr>
          <w:rFonts w:ascii="Calibri" w:hAnsi="Calibri" w:cs="Calibri"/>
          <w:sz w:val="28"/>
          <w:szCs w:val="28"/>
        </w:rPr>
        <w:t>Behaviour serves a purpose, and there may be multiple explanations for it. Information processing issues, unstructured time, sensory inequalities, routine changes, activity transitions, or bodily causes like feeling ill, exhausted, or hungry are a few examples</w:t>
      </w:r>
      <w:r w:rsidR="00E201E5" w:rsidRPr="00FF752E">
        <w:rPr>
          <w:rFonts w:ascii="Calibri" w:hAnsi="Calibri" w:cs="Calibri"/>
          <w:sz w:val="28"/>
          <w:szCs w:val="28"/>
        </w:rPr>
        <w:t xml:space="preserve"> </w:t>
      </w:r>
      <w:r w:rsidR="00916F70" w:rsidRPr="00FF752E">
        <w:rPr>
          <w:rFonts w:ascii="Calibri" w:hAnsi="Calibri" w:cs="Calibri"/>
          <w:sz w:val="28"/>
          <w:szCs w:val="28"/>
        </w:rPr>
        <w:t>(</w:t>
      </w:r>
      <w:r w:rsidR="00AF49F7" w:rsidRPr="00FF752E">
        <w:rPr>
          <w:rFonts w:ascii="Calibri" w:hAnsi="Calibri" w:cs="Calibri"/>
          <w:sz w:val="28"/>
          <w:szCs w:val="28"/>
        </w:rPr>
        <w:t xml:space="preserve">National Autistic Society, </w:t>
      </w:r>
      <w:r w:rsidR="00722DB6" w:rsidRPr="00FF752E">
        <w:rPr>
          <w:rFonts w:ascii="Calibri" w:hAnsi="Calibri" w:cs="Calibri"/>
          <w:sz w:val="28"/>
          <w:szCs w:val="28"/>
        </w:rPr>
        <w:t>2025):</w:t>
      </w:r>
    </w:p>
    <w:p w14:paraId="62EE01EC" w14:textId="1E05F637" w:rsidR="00EF4BB9" w:rsidRPr="00FF752E" w:rsidRDefault="00C60614" w:rsidP="001B1E7B">
      <w:pPr>
        <w:pStyle w:val="ListParagraph"/>
        <w:numPr>
          <w:ilvl w:val="0"/>
          <w:numId w:val="2"/>
        </w:numPr>
        <w:spacing w:after="0" w:line="240" w:lineRule="auto"/>
        <w:rPr>
          <w:rFonts w:ascii="Calibri" w:eastAsia="Times New Roman" w:hAnsi="Calibri" w:cs="Calibri"/>
          <w:kern w:val="0"/>
          <w:sz w:val="28"/>
          <w:szCs w:val="28"/>
          <w:lang w:eastAsia="en-GB"/>
          <w14:ligatures w14:val="none"/>
        </w:rPr>
      </w:pPr>
      <w:r w:rsidRPr="00FF752E">
        <w:rPr>
          <w:rFonts w:ascii="Calibri" w:eastAsia="Times New Roman" w:hAnsi="Calibri" w:cs="Calibri"/>
          <w:kern w:val="0"/>
          <w:sz w:val="28"/>
          <w:szCs w:val="28"/>
          <w:lang w:eastAsia="en-GB"/>
          <w14:ligatures w14:val="none"/>
        </w:rPr>
        <w:t>Complex bodily motions such as rocking, hopping, spinning or whirling, head banging, arm or hand flapping, and finger flicking are examples of stimulating behaviour. It helps children deal with situations where there is a lot of sensory information</w:t>
      </w:r>
      <w:r w:rsidR="003B43EA" w:rsidRPr="00FF752E">
        <w:rPr>
          <w:rFonts w:ascii="Calibri" w:eastAsia="Times New Roman" w:hAnsi="Calibri" w:cs="Calibri"/>
          <w:kern w:val="0"/>
          <w:sz w:val="28"/>
          <w:szCs w:val="28"/>
          <w:lang w:eastAsia="en-GB"/>
          <w14:ligatures w14:val="none"/>
        </w:rPr>
        <w:t xml:space="preserve"> (</w:t>
      </w:r>
      <w:proofErr w:type="spellStart"/>
      <w:r w:rsidR="003B43EA" w:rsidRPr="00FF752E">
        <w:rPr>
          <w:rFonts w:ascii="Calibri" w:eastAsia="Times New Roman" w:hAnsi="Calibri" w:cs="Calibri"/>
          <w:kern w:val="0"/>
          <w:sz w:val="28"/>
          <w:szCs w:val="28"/>
          <w:lang w:eastAsia="en-GB"/>
          <w14:ligatures w14:val="none"/>
        </w:rPr>
        <w:t>Masiran</w:t>
      </w:r>
      <w:proofErr w:type="spellEnd"/>
      <w:r w:rsidR="003B43EA" w:rsidRPr="00FF752E">
        <w:rPr>
          <w:rFonts w:ascii="Calibri" w:eastAsia="Times New Roman" w:hAnsi="Calibri" w:cs="Calibri"/>
          <w:kern w:val="0"/>
          <w:sz w:val="28"/>
          <w:szCs w:val="28"/>
          <w:lang w:eastAsia="en-GB"/>
          <w14:ligatures w14:val="none"/>
        </w:rPr>
        <w:t>, 2018)</w:t>
      </w:r>
      <w:r w:rsidRPr="00FF752E">
        <w:rPr>
          <w:rFonts w:ascii="Calibri" w:eastAsia="Times New Roman" w:hAnsi="Calibri" w:cs="Calibri"/>
          <w:kern w:val="0"/>
          <w:sz w:val="28"/>
          <w:szCs w:val="28"/>
          <w:lang w:eastAsia="en-GB"/>
          <w14:ligatures w14:val="none"/>
        </w:rPr>
        <w:t xml:space="preserve">. </w:t>
      </w:r>
      <w:r w:rsidR="00EF4BB9" w:rsidRPr="00FF752E">
        <w:rPr>
          <w:rFonts w:ascii="Calibri" w:hAnsi="Calibri" w:cs="Calibri"/>
          <w:sz w:val="28"/>
          <w:szCs w:val="28"/>
        </w:rPr>
        <w:t xml:space="preserve"> </w:t>
      </w:r>
    </w:p>
    <w:p w14:paraId="3ED8EBA0" w14:textId="77777777" w:rsidR="008E1CFC" w:rsidRPr="00FF752E" w:rsidRDefault="008E1CFC" w:rsidP="008E1CFC">
      <w:pPr>
        <w:pStyle w:val="ListParagraph"/>
        <w:spacing w:after="0" w:line="240" w:lineRule="auto"/>
        <w:rPr>
          <w:rFonts w:ascii="Calibri" w:eastAsia="Times New Roman" w:hAnsi="Calibri" w:cs="Calibri"/>
          <w:kern w:val="0"/>
          <w:sz w:val="28"/>
          <w:szCs w:val="28"/>
          <w:lang w:eastAsia="en-GB"/>
          <w14:ligatures w14:val="none"/>
        </w:rPr>
      </w:pPr>
    </w:p>
    <w:p w14:paraId="4AA28C94" w14:textId="4EF65012" w:rsidR="00EF4BB9" w:rsidRPr="00FF752E" w:rsidRDefault="000B1C68" w:rsidP="001B1E7B">
      <w:pPr>
        <w:pStyle w:val="ListParagraph"/>
        <w:numPr>
          <w:ilvl w:val="0"/>
          <w:numId w:val="2"/>
        </w:numPr>
        <w:spacing w:after="0" w:line="240" w:lineRule="auto"/>
        <w:rPr>
          <w:rFonts w:ascii="Calibri" w:eastAsia="Times New Roman" w:hAnsi="Calibri" w:cs="Calibri"/>
          <w:kern w:val="0"/>
          <w:sz w:val="28"/>
          <w:szCs w:val="28"/>
          <w:lang w:eastAsia="en-GB"/>
          <w14:ligatures w14:val="none"/>
        </w:rPr>
      </w:pPr>
      <w:r w:rsidRPr="00FF752E">
        <w:rPr>
          <w:rFonts w:ascii="Calibri" w:eastAsia="Times New Roman" w:hAnsi="Calibri" w:cs="Calibri"/>
          <w:kern w:val="0"/>
          <w:sz w:val="28"/>
          <w:szCs w:val="28"/>
          <w:lang w:eastAsia="en-GB"/>
          <w14:ligatures w14:val="none"/>
        </w:rPr>
        <w:t>When someone hurts themselves physically, that is considered self-injurious behaviour. It involves pinching or scratching, biting of the hand or arm, and head bashing. In the event of an emergency or other dire situation, dial 999</w:t>
      </w:r>
      <w:r w:rsidR="004D1358" w:rsidRPr="00FF752E">
        <w:rPr>
          <w:rFonts w:ascii="Calibri" w:eastAsia="Times New Roman" w:hAnsi="Calibri" w:cs="Calibri"/>
          <w:kern w:val="0"/>
          <w:sz w:val="28"/>
          <w:szCs w:val="28"/>
          <w:lang w:eastAsia="en-GB"/>
          <w14:ligatures w14:val="none"/>
        </w:rPr>
        <w:t xml:space="preserve"> (</w:t>
      </w:r>
      <w:proofErr w:type="spellStart"/>
      <w:r w:rsidR="00C144FC" w:rsidRPr="00FF752E">
        <w:rPr>
          <w:rFonts w:ascii="Calibri" w:eastAsia="Times New Roman" w:hAnsi="Calibri" w:cs="Calibri"/>
          <w:kern w:val="0"/>
          <w:sz w:val="28"/>
          <w:szCs w:val="28"/>
          <w:lang w:eastAsia="en-GB"/>
          <w14:ligatures w14:val="none"/>
        </w:rPr>
        <w:t>Minhsawi</w:t>
      </w:r>
      <w:proofErr w:type="spellEnd"/>
      <w:r w:rsidR="00C144FC" w:rsidRPr="00FF752E">
        <w:rPr>
          <w:rFonts w:ascii="Calibri" w:eastAsia="Times New Roman" w:hAnsi="Calibri" w:cs="Calibri"/>
          <w:kern w:val="0"/>
          <w:sz w:val="28"/>
          <w:szCs w:val="28"/>
          <w:lang w:eastAsia="en-GB"/>
          <w14:ligatures w14:val="none"/>
        </w:rPr>
        <w:t>,</w:t>
      </w:r>
      <w:r w:rsidR="00B63129" w:rsidRPr="00FF752E">
        <w:rPr>
          <w:rFonts w:ascii="Calibri" w:eastAsia="Times New Roman" w:hAnsi="Calibri" w:cs="Calibri"/>
          <w:kern w:val="0"/>
          <w:sz w:val="28"/>
          <w:szCs w:val="28"/>
          <w:lang w:eastAsia="en-GB"/>
          <w14:ligatures w14:val="none"/>
        </w:rPr>
        <w:t xml:space="preserve"> </w:t>
      </w:r>
      <w:r w:rsidR="00B63129" w:rsidRPr="00FF752E">
        <w:rPr>
          <w:rFonts w:ascii="Calibri" w:eastAsia="Times New Roman" w:hAnsi="Calibri" w:cs="Calibri"/>
          <w:i/>
          <w:iCs/>
          <w:kern w:val="0"/>
          <w:sz w:val="28"/>
          <w:szCs w:val="28"/>
          <w:lang w:eastAsia="en-GB"/>
          <w14:ligatures w14:val="none"/>
        </w:rPr>
        <w:t xml:space="preserve">et al. </w:t>
      </w:r>
      <w:r w:rsidR="00B63129" w:rsidRPr="00FF752E">
        <w:rPr>
          <w:rFonts w:ascii="Calibri" w:eastAsia="Times New Roman" w:hAnsi="Calibri" w:cs="Calibri"/>
          <w:kern w:val="0"/>
          <w:sz w:val="28"/>
          <w:szCs w:val="28"/>
          <w:lang w:eastAsia="en-GB"/>
          <w14:ligatures w14:val="none"/>
        </w:rPr>
        <w:t xml:space="preserve">2014). </w:t>
      </w:r>
      <w:r w:rsidR="008804DB" w:rsidRPr="00FF752E">
        <w:rPr>
          <w:rFonts w:ascii="Calibri" w:hAnsi="Calibri" w:cs="Calibri"/>
          <w:sz w:val="28"/>
          <w:szCs w:val="28"/>
        </w:rPr>
        <w:t xml:space="preserve"> </w:t>
      </w:r>
    </w:p>
    <w:p w14:paraId="7F4DFFF9" w14:textId="77777777" w:rsidR="008E1CFC" w:rsidRPr="00FF752E" w:rsidRDefault="008E1CFC" w:rsidP="008E1CFC">
      <w:pPr>
        <w:pStyle w:val="ListParagraph"/>
        <w:spacing w:after="0" w:line="240" w:lineRule="auto"/>
        <w:rPr>
          <w:rFonts w:ascii="Calibri" w:eastAsia="Times New Roman" w:hAnsi="Calibri" w:cs="Calibri"/>
          <w:kern w:val="0"/>
          <w:sz w:val="28"/>
          <w:szCs w:val="28"/>
          <w:lang w:eastAsia="en-GB"/>
          <w14:ligatures w14:val="none"/>
        </w:rPr>
      </w:pPr>
    </w:p>
    <w:p w14:paraId="1B80F6F5" w14:textId="0F56B2C2" w:rsidR="001B4D37" w:rsidRPr="00FF752E" w:rsidRDefault="00707E9A" w:rsidP="006F1419">
      <w:pPr>
        <w:pStyle w:val="ListParagraph"/>
        <w:numPr>
          <w:ilvl w:val="0"/>
          <w:numId w:val="2"/>
        </w:numPr>
        <w:rPr>
          <w:rFonts w:ascii="Calibri" w:hAnsi="Calibri" w:cs="Calibri"/>
          <w:sz w:val="28"/>
          <w:szCs w:val="28"/>
        </w:rPr>
      </w:pPr>
      <w:r w:rsidRPr="00FF752E">
        <w:rPr>
          <w:rFonts w:ascii="Calibri" w:hAnsi="Calibri" w:cs="Calibri"/>
          <w:sz w:val="28"/>
          <w:szCs w:val="28"/>
        </w:rPr>
        <w:lastRenderedPageBreak/>
        <w:t>Challenges like eating only a limited variety of foods, being unable to eat at school, going extended periods without eating, and pica (consuming non-food items) can be hard to comprehend and manage</w:t>
      </w:r>
      <w:r w:rsidR="00C13A22" w:rsidRPr="00FF752E">
        <w:rPr>
          <w:rFonts w:ascii="Calibri" w:hAnsi="Calibri" w:cs="Calibri"/>
          <w:sz w:val="28"/>
          <w:szCs w:val="28"/>
        </w:rPr>
        <w:t xml:space="preserve"> (</w:t>
      </w:r>
      <w:proofErr w:type="spellStart"/>
      <w:r w:rsidR="00C13A22" w:rsidRPr="00FF752E">
        <w:rPr>
          <w:rFonts w:ascii="Calibri" w:hAnsi="Calibri" w:cs="Calibri"/>
          <w:sz w:val="28"/>
          <w:szCs w:val="28"/>
        </w:rPr>
        <w:t>Baraskewich</w:t>
      </w:r>
      <w:proofErr w:type="spellEnd"/>
      <w:r w:rsidR="00C13A22" w:rsidRPr="00FF752E">
        <w:rPr>
          <w:rFonts w:ascii="Calibri" w:hAnsi="Calibri" w:cs="Calibri"/>
          <w:sz w:val="28"/>
          <w:szCs w:val="28"/>
        </w:rPr>
        <w:t xml:space="preserve">, </w:t>
      </w:r>
      <w:r w:rsidR="006D5597" w:rsidRPr="00FF752E">
        <w:rPr>
          <w:rFonts w:ascii="Calibri" w:hAnsi="Calibri" w:cs="Calibri"/>
          <w:i/>
          <w:iCs/>
          <w:sz w:val="28"/>
          <w:szCs w:val="28"/>
        </w:rPr>
        <w:t xml:space="preserve">et al. </w:t>
      </w:r>
      <w:r w:rsidR="00F173AA" w:rsidRPr="00FF752E">
        <w:rPr>
          <w:rFonts w:ascii="Calibri" w:hAnsi="Calibri" w:cs="Calibri"/>
          <w:sz w:val="28"/>
          <w:szCs w:val="28"/>
        </w:rPr>
        <w:t>2021).</w:t>
      </w:r>
    </w:p>
    <w:p w14:paraId="7A6181D2" w14:textId="77777777" w:rsidR="00402892" w:rsidRPr="00FF752E" w:rsidRDefault="00402892" w:rsidP="00F3787F">
      <w:pPr>
        <w:rPr>
          <w:rFonts w:ascii="Calibri" w:hAnsi="Calibri" w:cs="Calibri"/>
          <w:sz w:val="28"/>
          <w:szCs w:val="28"/>
        </w:rPr>
      </w:pPr>
    </w:p>
    <w:p w14:paraId="7A3BB5AC" w14:textId="017AE7C6" w:rsidR="006F1419" w:rsidRPr="00FF752E" w:rsidRDefault="0097692F" w:rsidP="0097692F">
      <w:pPr>
        <w:rPr>
          <w:rFonts w:ascii="Calibri" w:hAnsi="Calibri" w:cs="Calibri"/>
          <w:b/>
          <w:bCs/>
          <w:sz w:val="28"/>
          <w:szCs w:val="28"/>
        </w:rPr>
      </w:pPr>
      <w:r w:rsidRPr="00FF752E">
        <w:rPr>
          <w:rFonts w:ascii="Calibri" w:hAnsi="Calibri" w:cs="Calibri"/>
          <w:b/>
          <w:bCs/>
          <w:sz w:val="28"/>
          <w:szCs w:val="28"/>
        </w:rPr>
        <w:t>Understanding these behaviours</w:t>
      </w:r>
    </w:p>
    <w:p w14:paraId="1994566E" w14:textId="44DE5838" w:rsidR="00402892" w:rsidRPr="00FF752E" w:rsidRDefault="00566388" w:rsidP="00402892">
      <w:pPr>
        <w:rPr>
          <w:rFonts w:ascii="Calibri" w:hAnsi="Calibri" w:cs="Calibri"/>
          <w:sz w:val="28"/>
          <w:szCs w:val="28"/>
        </w:rPr>
      </w:pPr>
      <w:r w:rsidRPr="00FF752E">
        <w:rPr>
          <w:rFonts w:ascii="Calibri" w:hAnsi="Calibri" w:cs="Calibri"/>
          <w:sz w:val="28"/>
          <w:szCs w:val="28"/>
        </w:rPr>
        <w:t>As illustrated in the photo below, 36% of practitioners demonstrated inadequate knowledge regarding autism. This indicates that a significant portion of professionals working with individuals on the autism spectrum may lack sufficient understanding of the disorder's characteristics, its impact on communication, behaviour, and social interactions.</w:t>
      </w:r>
    </w:p>
    <w:p w14:paraId="7CE05FD8" w14:textId="77777777" w:rsidR="002829A4" w:rsidRPr="00FF752E" w:rsidRDefault="002829A4" w:rsidP="00402892">
      <w:pPr>
        <w:rPr>
          <w:rFonts w:ascii="Calibri" w:hAnsi="Calibri" w:cs="Calibri"/>
          <w:sz w:val="28"/>
          <w:szCs w:val="28"/>
        </w:rPr>
      </w:pPr>
    </w:p>
    <w:p w14:paraId="7A720487" w14:textId="77777777" w:rsidR="003920B7" w:rsidRPr="00FF752E" w:rsidRDefault="0021486D" w:rsidP="0097692F">
      <w:pPr>
        <w:rPr>
          <w:rFonts w:ascii="Calibri" w:hAnsi="Calibri" w:cs="Calibri"/>
          <w:sz w:val="28"/>
          <w:szCs w:val="28"/>
        </w:rPr>
      </w:pPr>
      <w:r w:rsidRPr="00FF752E">
        <w:rPr>
          <w:rFonts w:ascii="Calibri" w:hAnsi="Calibri" w:cs="Calibri"/>
          <w:noProof/>
          <w:sz w:val="28"/>
          <w:szCs w:val="28"/>
        </w:rPr>
        <w:drawing>
          <wp:inline distT="0" distB="0" distL="0" distR="0" wp14:anchorId="536C14BF" wp14:editId="06E59C5A">
            <wp:extent cx="4879975" cy="4739005"/>
            <wp:effectExtent l="0" t="0" r="0" b="0"/>
            <wp:docPr id="636120041" name="Picture 1" descr="Too complicated to treat'? Autistic people seeking mental health support in  Scotland – AM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o complicated to treat'? Autistic people seeking mental health support in  Scotland – AMA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9975" cy="4739005"/>
                    </a:xfrm>
                    <a:prstGeom prst="rect">
                      <a:avLst/>
                    </a:prstGeom>
                    <a:noFill/>
                    <a:ln>
                      <a:noFill/>
                    </a:ln>
                  </pic:spPr>
                </pic:pic>
              </a:graphicData>
            </a:graphic>
          </wp:inline>
        </w:drawing>
      </w:r>
    </w:p>
    <w:p w14:paraId="6289FB0F" w14:textId="0324AC8D" w:rsidR="00402892" w:rsidRPr="00FF752E" w:rsidRDefault="0021486D" w:rsidP="0097692F">
      <w:pPr>
        <w:rPr>
          <w:rFonts w:ascii="Calibri" w:hAnsi="Calibri" w:cs="Calibri"/>
          <w:sz w:val="28"/>
          <w:szCs w:val="28"/>
        </w:rPr>
      </w:pPr>
      <w:r w:rsidRPr="00FF752E">
        <w:rPr>
          <w:rFonts w:ascii="Calibri" w:hAnsi="Calibri" w:cs="Calibri"/>
          <w:sz w:val="28"/>
          <w:szCs w:val="28"/>
        </w:rPr>
        <w:t>(</w:t>
      </w:r>
      <w:r w:rsidR="00D147D2" w:rsidRPr="00FF752E">
        <w:rPr>
          <w:rFonts w:ascii="Calibri" w:hAnsi="Calibri" w:cs="Calibri"/>
          <w:sz w:val="28"/>
          <w:szCs w:val="28"/>
        </w:rPr>
        <w:t xml:space="preserve">AMASE, </w:t>
      </w:r>
      <w:r w:rsidR="003920B7" w:rsidRPr="00FF752E">
        <w:rPr>
          <w:rFonts w:ascii="Calibri" w:hAnsi="Calibri" w:cs="Calibri"/>
          <w:sz w:val="28"/>
          <w:szCs w:val="28"/>
        </w:rPr>
        <w:t>2018)</w:t>
      </w:r>
    </w:p>
    <w:p w14:paraId="26879962" w14:textId="5B2DD238" w:rsidR="009F025E" w:rsidRPr="00FF752E" w:rsidRDefault="006F1419" w:rsidP="00D00943">
      <w:pPr>
        <w:rPr>
          <w:rFonts w:ascii="Calibri" w:hAnsi="Calibri" w:cs="Calibri"/>
          <w:sz w:val="28"/>
          <w:szCs w:val="28"/>
        </w:rPr>
      </w:pPr>
      <w:r w:rsidRPr="00FF752E">
        <w:rPr>
          <w:rFonts w:ascii="Calibri" w:hAnsi="Calibri" w:cs="Calibri"/>
          <w:sz w:val="28"/>
          <w:szCs w:val="28"/>
        </w:rPr>
        <w:lastRenderedPageBreak/>
        <w:t xml:space="preserve">According to </w:t>
      </w:r>
      <w:r w:rsidR="0097692F" w:rsidRPr="00FF752E">
        <w:rPr>
          <w:rFonts w:ascii="Calibri" w:hAnsi="Calibri" w:cs="Calibri"/>
          <w:sz w:val="28"/>
          <w:szCs w:val="28"/>
        </w:rPr>
        <w:t>Dawson (2022), u</w:t>
      </w:r>
      <w:r w:rsidR="002D445D" w:rsidRPr="00FF752E">
        <w:rPr>
          <w:rFonts w:ascii="Calibri" w:hAnsi="Calibri" w:cs="Calibri"/>
          <w:sz w:val="28"/>
          <w:szCs w:val="28"/>
        </w:rPr>
        <w:t xml:space="preserve">nderstanding these behaviours is important in the classroom environment to help promote inclusive education, making sure that all children with or without autism are being respected and supported. </w:t>
      </w:r>
      <w:r w:rsidR="00D00943" w:rsidRPr="00FF752E">
        <w:rPr>
          <w:rFonts w:ascii="Calibri" w:hAnsi="Calibri" w:cs="Calibri"/>
          <w:sz w:val="28"/>
          <w:szCs w:val="28"/>
        </w:rPr>
        <w:t>Through acknowledging and addressing the distinct requirements and abilities of students with autism, educators can foster a feeling of inclusion and establish a constructive environment where every child feels appreciated. With this knowledge, teachers can create individualised lesson plans, modify the physical space to reduce sensory issues, and promote active engagement in class activities.</w:t>
      </w:r>
      <w:r w:rsidR="0097692F" w:rsidRPr="00FF752E">
        <w:rPr>
          <w:rFonts w:ascii="Calibri" w:hAnsi="Calibri" w:cs="Calibri"/>
          <w:sz w:val="28"/>
          <w:szCs w:val="28"/>
        </w:rPr>
        <w:t xml:space="preserve"> </w:t>
      </w:r>
      <w:r w:rsidR="002829A4" w:rsidRPr="00FF752E">
        <w:rPr>
          <w:rFonts w:ascii="Calibri" w:hAnsi="Calibri" w:cs="Calibri"/>
          <w:sz w:val="28"/>
          <w:szCs w:val="28"/>
        </w:rPr>
        <w:t xml:space="preserve">Inadequate knowledge among practitioners can also lead to missed opportunities for effective early intervention, inappropriate teaching strategies, and insufficient support for autistic individuals. </w:t>
      </w:r>
      <w:r w:rsidR="00D73D73" w:rsidRPr="00FF752E">
        <w:rPr>
          <w:rFonts w:ascii="Calibri" w:hAnsi="Calibri" w:cs="Calibri"/>
          <w:sz w:val="28"/>
          <w:szCs w:val="28"/>
        </w:rPr>
        <w:t>According to the data in the graph below, there has been a noticeable increase in the number of children receiving an autism diagnosis in recent years</w:t>
      </w:r>
      <w:r w:rsidR="006F0597" w:rsidRPr="00FF752E">
        <w:rPr>
          <w:rFonts w:ascii="Calibri" w:hAnsi="Calibri" w:cs="Calibri"/>
          <w:sz w:val="28"/>
          <w:szCs w:val="28"/>
        </w:rPr>
        <w:t>, showing children with autism in Wales increasing from 1.00 t</w:t>
      </w:r>
      <w:r w:rsidR="00806BBD" w:rsidRPr="00FF752E">
        <w:rPr>
          <w:rFonts w:ascii="Calibri" w:hAnsi="Calibri" w:cs="Calibri"/>
          <w:sz w:val="28"/>
          <w:szCs w:val="28"/>
        </w:rPr>
        <w:t>o 2.50 which is a significant increase.</w:t>
      </w:r>
      <w:r w:rsidR="00D73D73" w:rsidRPr="00FF752E">
        <w:rPr>
          <w:rFonts w:ascii="Calibri" w:hAnsi="Calibri" w:cs="Calibri"/>
          <w:sz w:val="28"/>
          <w:szCs w:val="28"/>
        </w:rPr>
        <w:t xml:space="preserve"> This pattern emphasises how important it is for teachers to have the knowledge and skills needed to create inclusive classrooms.</w:t>
      </w:r>
    </w:p>
    <w:p w14:paraId="0882768A" w14:textId="05F7086C" w:rsidR="009F025E" w:rsidRPr="00FF752E" w:rsidRDefault="009F025E" w:rsidP="00D00943">
      <w:pPr>
        <w:rPr>
          <w:rFonts w:ascii="Calibri" w:hAnsi="Calibri" w:cs="Calibri"/>
          <w:sz w:val="28"/>
          <w:szCs w:val="28"/>
        </w:rPr>
      </w:pPr>
      <w:r w:rsidRPr="00FF752E">
        <w:rPr>
          <w:rFonts w:ascii="Calibri" w:hAnsi="Calibri" w:cs="Calibri"/>
          <w:noProof/>
          <w:sz w:val="28"/>
          <w:szCs w:val="28"/>
        </w:rPr>
        <w:drawing>
          <wp:inline distT="0" distB="0" distL="0" distR="0" wp14:anchorId="51E8BF8C" wp14:editId="382A2BAA">
            <wp:extent cx="5731510" cy="3848100"/>
            <wp:effectExtent l="0" t="0" r="2540" b="0"/>
            <wp:docPr id="1998733673" name="Picture 2" descr="Prevalence of autism up in schools across the U.K. — NC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valence of autism up in schools across the U.K. — NCS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48100"/>
                    </a:xfrm>
                    <a:prstGeom prst="rect">
                      <a:avLst/>
                    </a:prstGeom>
                    <a:noFill/>
                    <a:ln>
                      <a:noFill/>
                    </a:ln>
                  </pic:spPr>
                </pic:pic>
              </a:graphicData>
            </a:graphic>
          </wp:inline>
        </w:drawing>
      </w:r>
    </w:p>
    <w:p w14:paraId="4DE5D9CC" w14:textId="2D3A549B" w:rsidR="002A5513" w:rsidRPr="00FF752E" w:rsidRDefault="00D73D73" w:rsidP="00D00943">
      <w:pPr>
        <w:rPr>
          <w:rFonts w:ascii="Calibri" w:hAnsi="Calibri" w:cs="Calibri"/>
          <w:sz w:val="28"/>
          <w:szCs w:val="28"/>
        </w:rPr>
      </w:pPr>
      <w:r w:rsidRPr="00FF752E">
        <w:rPr>
          <w:rFonts w:ascii="Calibri" w:hAnsi="Calibri" w:cs="Calibri"/>
          <w:sz w:val="28"/>
          <w:szCs w:val="28"/>
        </w:rPr>
        <w:t>(</w:t>
      </w:r>
      <w:r w:rsidR="005017C6" w:rsidRPr="00FF752E">
        <w:rPr>
          <w:rFonts w:ascii="Calibri" w:hAnsi="Calibri" w:cs="Calibri"/>
          <w:sz w:val="28"/>
          <w:szCs w:val="28"/>
        </w:rPr>
        <w:t>Escher, 2020)</w:t>
      </w:r>
    </w:p>
    <w:p w14:paraId="7757DAB3" w14:textId="77777777" w:rsidR="00D73D73" w:rsidRPr="00FF752E" w:rsidRDefault="00D73D73" w:rsidP="00D00943">
      <w:pPr>
        <w:rPr>
          <w:rFonts w:ascii="Calibri" w:hAnsi="Calibri" w:cs="Calibri"/>
          <w:sz w:val="28"/>
          <w:szCs w:val="28"/>
        </w:rPr>
      </w:pPr>
    </w:p>
    <w:p w14:paraId="0648CB93" w14:textId="77777777" w:rsidR="0001731E" w:rsidRPr="00FF752E" w:rsidRDefault="0001731E" w:rsidP="00D00943">
      <w:pPr>
        <w:rPr>
          <w:rFonts w:ascii="Calibri" w:hAnsi="Calibri" w:cs="Calibri"/>
          <w:sz w:val="28"/>
          <w:szCs w:val="28"/>
        </w:rPr>
      </w:pPr>
    </w:p>
    <w:p w14:paraId="18C2AF10" w14:textId="77777777" w:rsidR="00D73D73" w:rsidRPr="00FF752E" w:rsidRDefault="00D73D73" w:rsidP="00D00943">
      <w:pPr>
        <w:rPr>
          <w:rFonts w:ascii="Calibri" w:hAnsi="Calibri" w:cs="Calibri"/>
          <w:sz w:val="28"/>
          <w:szCs w:val="28"/>
        </w:rPr>
      </w:pPr>
    </w:p>
    <w:p w14:paraId="632A376A" w14:textId="543E1EA9" w:rsidR="002F142A" w:rsidRPr="00FF752E" w:rsidRDefault="002A5513" w:rsidP="00D00943">
      <w:pPr>
        <w:rPr>
          <w:rFonts w:ascii="Calibri" w:hAnsi="Calibri" w:cs="Calibri"/>
          <w:b/>
          <w:bCs/>
          <w:sz w:val="28"/>
          <w:szCs w:val="28"/>
        </w:rPr>
      </w:pPr>
      <w:r w:rsidRPr="00FF752E">
        <w:rPr>
          <w:rFonts w:ascii="Calibri" w:hAnsi="Calibri" w:cs="Calibri"/>
          <w:b/>
          <w:bCs/>
          <w:sz w:val="28"/>
          <w:szCs w:val="28"/>
        </w:rPr>
        <w:t>What else can autism have an impact on?</w:t>
      </w:r>
    </w:p>
    <w:p w14:paraId="2ECD2D35" w14:textId="454EB14E" w:rsidR="002A5513" w:rsidRPr="00FF752E" w:rsidRDefault="00E54125" w:rsidP="002A5513">
      <w:pPr>
        <w:pStyle w:val="ListParagraph"/>
        <w:numPr>
          <w:ilvl w:val="0"/>
          <w:numId w:val="4"/>
        </w:numPr>
        <w:rPr>
          <w:rFonts w:ascii="Calibri" w:hAnsi="Calibri" w:cs="Calibri"/>
          <w:b/>
          <w:bCs/>
          <w:sz w:val="28"/>
          <w:szCs w:val="28"/>
        </w:rPr>
      </w:pPr>
      <w:r w:rsidRPr="00FF752E">
        <w:rPr>
          <w:rFonts w:ascii="Calibri" w:hAnsi="Calibri" w:cs="Calibri"/>
          <w:sz w:val="28"/>
          <w:szCs w:val="28"/>
        </w:rPr>
        <w:t xml:space="preserve">Mental health </w:t>
      </w:r>
    </w:p>
    <w:p w14:paraId="5A63FAC8" w14:textId="0359DCD2" w:rsidR="00E54125" w:rsidRPr="00FF752E" w:rsidRDefault="00E54125" w:rsidP="002A5513">
      <w:pPr>
        <w:pStyle w:val="ListParagraph"/>
        <w:numPr>
          <w:ilvl w:val="0"/>
          <w:numId w:val="4"/>
        </w:numPr>
        <w:rPr>
          <w:rFonts w:ascii="Calibri" w:hAnsi="Calibri" w:cs="Calibri"/>
          <w:b/>
          <w:bCs/>
          <w:sz w:val="28"/>
          <w:szCs w:val="28"/>
        </w:rPr>
      </w:pPr>
      <w:r w:rsidRPr="00FF752E">
        <w:rPr>
          <w:rFonts w:ascii="Calibri" w:hAnsi="Calibri" w:cs="Calibri"/>
          <w:sz w:val="28"/>
          <w:szCs w:val="28"/>
        </w:rPr>
        <w:t xml:space="preserve">Social development </w:t>
      </w:r>
    </w:p>
    <w:p w14:paraId="3B4DAC73" w14:textId="43BC0B57" w:rsidR="00E54125" w:rsidRPr="00FF752E" w:rsidRDefault="00E54125" w:rsidP="002A5513">
      <w:pPr>
        <w:pStyle w:val="ListParagraph"/>
        <w:numPr>
          <w:ilvl w:val="0"/>
          <w:numId w:val="4"/>
        </w:numPr>
        <w:rPr>
          <w:rFonts w:ascii="Calibri" w:hAnsi="Calibri" w:cs="Calibri"/>
          <w:b/>
          <w:bCs/>
          <w:sz w:val="28"/>
          <w:szCs w:val="28"/>
        </w:rPr>
      </w:pPr>
      <w:r w:rsidRPr="00FF752E">
        <w:rPr>
          <w:rFonts w:ascii="Calibri" w:hAnsi="Calibri" w:cs="Calibri"/>
          <w:sz w:val="28"/>
          <w:szCs w:val="28"/>
        </w:rPr>
        <w:t xml:space="preserve">Physical development </w:t>
      </w:r>
    </w:p>
    <w:p w14:paraId="0FD45EDF" w14:textId="7FF89425" w:rsidR="006459AB" w:rsidRPr="00FF752E" w:rsidRDefault="00875727" w:rsidP="00875727">
      <w:pPr>
        <w:pStyle w:val="ListParagraph"/>
        <w:numPr>
          <w:ilvl w:val="0"/>
          <w:numId w:val="4"/>
        </w:numPr>
        <w:rPr>
          <w:rFonts w:ascii="Calibri" w:hAnsi="Calibri" w:cs="Calibri"/>
          <w:b/>
          <w:bCs/>
          <w:sz w:val="28"/>
          <w:szCs w:val="28"/>
        </w:rPr>
      </w:pPr>
      <w:r w:rsidRPr="00FF752E">
        <w:rPr>
          <w:rFonts w:ascii="Calibri" w:hAnsi="Calibri" w:cs="Calibri"/>
          <w:sz w:val="28"/>
          <w:szCs w:val="28"/>
        </w:rPr>
        <w:t xml:space="preserve">Communication </w:t>
      </w:r>
    </w:p>
    <w:p w14:paraId="3EAC8311" w14:textId="2A867757" w:rsidR="00875727" w:rsidRPr="00FF752E" w:rsidRDefault="00875727" w:rsidP="00875727">
      <w:pPr>
        <w:rPr>
          <w:rFonts w:ascii="Calibri" w:hAnsi="Calibri" w:cs="Calibri"/>
          <w:b/>
          <w:bCs/>
          <w:sz w:val="28"/>
          <w:szCs w:val="28"/>
        </w:rPr>
      </w:pPr>
      <w:r w:rsidRPr="00FF752E">
        <w:rPr>
          <w:rFonts w:ascii="Calibri" w:hAnsi="Calibri" w:cs="Calibri"/>
          <w:b/>
          <w:bCs/>
          <w:sz w:val="28"/>
          <w:szCs w:val="28"/>
        </w:rPr>
        <w:t>Mental health</w:t>
      </w:r>
    </w:p>
    <w:p w14:paraId="49E3AC86" w14:textId="36B6F36E" w:rsidR="008B46D6" w:rsidRPr="00FF752E" w:rsidRDefault="00B07CD1" w:rsidP="008B46D6">
      <w:pPr>
        <w:rPr>
          <w:rFonts w:ascii="Calibri" w:hAnsi="Calibri" w:cs="Calibri"/>
          <w:sz w:val="28"/>
          <w:szCs w:val="28"/>
        </w:rPr>
      </w:pPr>
      <w:r w:rsidRPr="00FF752E">
        <w:rPr>
          <w:rFonts w:ascii="Calibri" w:hAnsi="Calibri" w:cs="Calibri"/>
          <w:sz w:val="28"/>
          <w:szCs w:val="28"/>
        </w:rPr>
        <w:t xml:space="preserve">According to </w:t>
      </w:r>
      <w:proofErr w:type="spellStart"/>
      <w:r w:rsidR="006124B5" w:rsidRPr="00FF752E">
        <w:rPr>
          <w:rFonts w:ascii="Calibri" w:hAnsi="Calibri" w:cs="Calibri"/>
          <w:sz w:val="28"/>
          <w:szCs w:val="28"/>
        </w:rPr>
        <w:t>Absury</w:t>
      </w:r>
      <w:proofErr w:type="spellEnd"/>
      <w:r w:rsidR="006124B5" w:rsidRPr="00FF752E">
        <w:rPr>
          <w:rFonts w:ascii="Calibri" w:hAnsi="Calibri" w:cs="Calibri"/>
          <w:sz w:val="28"/>
          <w:szCs w:val="28"/>
        </w:rPr>
        <w:t xml:space="preserve"> and </w:t>
      </w:r>
      <w:proofErr w:type="spellStart"/>
      <w:r w:rsidR="006124B5" w:rsidRPr="00FF752E">
        <w:rPr>
          <w:rFonts w:ascii="Calibri" w:hAnsi="Calibri" w:cs="Calibri"/>
          <w:sz w:val="28"/>
          <w:szCs w:val="28"/>
        </w:rPr>
        <w:t>Toseeb</w:t>
      </w:r>
      <w:proofErr w:type="spellEnd"/>
      <w:r w:rsidR="00976544" w:rsidRPr="00FF752E">
        <w:rPr>
          <w:rFonts w:ascii="Calibri" w:hAnsi="Calibri" w:cs="Calibri"/>
          <w:sz w:val="28"/>
          <w:szCs w:val="28"/>
        </w:rPr>
        <w:t xml:space="preserve"> (2022), </w:t>
      </w:r>
      <w:r w:rsidR="008C36FC" w:rsidRPr="00FF752E">
        <w:rPr>
          <w:rFonts w:ascii="Calibri" w:hAnsi="Calibri" w:cs="Calibri"/>
          <w:sz w:val="28"/>
          <w:szCs w:val="28"/>
        </w:rPr>
        <w:t>compared to their peers with other forms of special educational needs, children and young adults with autism spectrum disorder continuously exhibit higher levels of anxiety and depression symptoms, according to a longitudinal study. The higher probability of bullying, which could worsen emotional and psychological suffering in autistic people, is one possible explanation for the difference.</w:t>
      </w:r>
      <w:r w:rsidR="008B46D6" w:rsidRPr="00FF752E">
        <w:rPr>
          <w:rFonts w:ascii="Calibri" w:hAnsi="Calibri" w:cs="Calibri"/>
          <w:sz w:val="28"/>
          <w:szCs w:val="28"/>
        </w:rPr>
        <w:t xml:space="preserve"> Bullying has been connected to increased levels of anxiety and despair, and research indicates that autistic teenagers are more likely to experience it. Both autistic youth and those with ADHD report higher rates of bullying victimisation, which is correlated with higher symptoms of depression and anxiousness</w:t>
      </w:r>
      <w:r w:rsidR="007D5867" w:rsidRPr="00FF752E">
        <w:rPr>
          <w:rFonts w:ascii="Calibri" w:hAnsi="Calibri" w:cs="Calibri"/>
          <w:sz w:val="28"/>
          <w:szCs w:val="28"/>
        </w:rPr>
        <w:t xml:space="preserve"> (Accardo, </w:t>
      </w:r>
      <w:r w:rsidR="007D5867" w:rsidRPr="00FF752E">
        <w:rPr>
          <w:rFonts w:ascii="Calibri" w:hAnsi="Calibri" w:cs="Calibri"/>
          <w:i/>
          <w:iCs/>
          <w:sz w:val="28"/>
          <w:szCs w:val="28"/>
        </w:rPr>
        <w:t xml:space="preserve">et al. </w:t>
      </w:r>
      <w:r w:rsidR="007D5867" w:rsidRPr="00FF752E">
        <w:rPr>
          <w:rFonts w:ascii="Calibri" w:hAnsi="Calibri" w:cs="Calibri"/>
          <w:sz w:val="28"/>
          <w:szCs w:val="28"/>
        </w:rPr>
        <w:t xml:space="preserve">2024). </w:t>
      </w:r>
    </w:p>
    <w:p w14:paraId="00E485F0" w14:textId="77777777" w:rsidR="0032560F" w:rsidRPr="00FF752E" w:rsidRDefault="0032560F" w:rsidP="00917410">
      <w:pPr>
        <w:rPr>
          <w:rFonts w:ascii="Calibri" w:hAnsi="Calibri" w:cs="Calibri"/>
          <w:sz w:val="28"/>
          <w:szCs w:val="28"/>
        </w:rPr>
      </w:pPr>
    </w:p>
    <w:p w14:paraId="4CC2E712" w14:textId="492CDECA" w:rsidR="00875727" w:rsidRPr="00FF752E" w:rsidRDefault="00875727" w:rsidP="00875727">
      <w:pPr>
        <w:rPr>
          <w:rFonts w:ascii="Calibri" w:hAnsi="Calibri" w:cs="Calibri"/>
          <w:b/>
          <w:bCs/>
          <w:sz w:val="28"/>
          <w:szCs w:val="28"/>
        </w:rPr>
      </w:pPr>
      <w:r w:rsidRPr="00FF752E">
        <w:rPr>
          <w:rFonts w:ascii="Calibri" w:hAnsi="Calibri" w:cs="Calibri"/>
          <w:b/>
          <w:bCs/>
          <w:sz w:val="28"/>
          <w:szCs w:val="28"/>
        </w:rPr>
        <w:t xml:space="preserve">Social Development </w:t>
      </w:r>
    </w:p>
    <w:p w14:paraId="16E168BA" w14:textId="66B83905" w:rsidR="00875727" w:rsidRPr="00FF752E" w:rsidRDefault="00222918" w:rsidP="00875727">
      <w:pPr>
        <w:rPr>
          <w:rFonts w:ascii="Calibri" w:hAnsi="Calibri" w:cs="Calibri"/>
          <w:sz w:val="28"/>
          <w:szCs w:val="28"/>
        </w:rPr>
      </w:pPr>
      <w:r w:rsidRPr="00FF752E">
        <w:rPr>
          <w:rFonts w:ascii="Calibri" w:hAnsi="Calibri" w:cs="Calibri"/>
          <w:sz w:val="28"/>
          <w:szCs w:val="28"/>
        </w:rPr>
        <w:t>Studies show that children with autism experience significant delays in socialization abilities, as well as in expressive and receptive language development, and nonverbal intelligence, when compared to their peers (</w:t>
      </w:r>
      <w:r w:rsidR="00AF057A" w:rsidRPr="00FF752E">
        <w:rPr>
          <w:rFonts w:ascii="Calibri" w:hAnsi="Calibri" w:cs="Calibri"/>
          <w:sz w:val="28"/>
          <w:szCs w:val="28"/>
        </w:rPr>
        <w:t xml:space="preserve">Anderson, </w:t>
      </w:r>
      <w:r w:rsidR="00AF057A" w:rsidRPr="00FF752E">
        <w:rPr>
          <w:rFonts w:ascii="Calibri" w:hAnsi="Calibri" w:cs="Calibri"/>
          <w:i/>
          <w:iCs/>
          <w:sz w:val="28"/>
          <w:szCs w:val="28"/>
        </w:rPr>
        <w:t xml:space="preserve">et al. </w:t>
      </w:r>
      <w:r w:rsidR="00AF057A" w:rsidRPr="00FF752E">
        <w:rPr>
          <w:rFonts w:ascii="Calibri" w:hAnsi="Calibri" w:cs="Calibri"/>
          <w:sz w:val="28"/>
          <w:szCs w:val="28"/>
        </w:rPr>
        <w:t xml:space="preserve">2010). </w:t>
      </w:r>
      <w:r w:rsidR="00D7422F" w:rsidRPr="00FF752E">
        <w:rPr>
          <w:rFonts w:ascii="Calibri" w:hAnsi="Calibri" w:cs="Calibri"/>
          <w:sz w:val="28"/>
          <w:szCs w:val="28"/>
        </w:rPr>
        <w:t>These delays are particularly evident when it comes to socialisation skills, where it's usual to struggle with building and sustaining relationships, having reciprocal interactions, and recognising social cues.</w:t>
      </w:r>
      <w:r w:rsidR="00AF057A" w:rsidRPr="00FF752E">
        <w:rPr>
          <w:rFonts w:ascii="Calibri" w:hAnsi="Calibri" w:cs="Calibri"/>
          <w:sz w:val="28"/>
          <w:szCs w:val="28"/>
        </w:rPr>
        <w:t xml:space="preserve"> </w:t>
      </w:r>
      <w:r w:rsidR="004D17C4" w:rsidRPr="00FF752E">
        <w:rPr>
          <w:rFonts w:ascii="Calibri" w:hAnsi="Calibri" w:cs="Calibri"/>
          <w:sz w:val="28"/>
          <w:szCs w:val="28"/>
        </w:rPr>
        <w:t xml:space="preserve">According to </w:t>
      </w:r>
      <w:proofErr w:type="spellStart"/>
      <w:r w:rsidR="009C73C9" w:rsidRPr="00FF752E">
        <w:rPr>
          <w:rFonts w:ascii="Calibri" w:hAnsi="Calibri" w:cs="Calibri"/>
          <w:sz w:val="28"/>
          <w:szCs w:val="28"/>
        </w:rPr>
        <w:t>LaGasse</w:t>
      </w:r>
      <w:proofErr w:type="spellEnd"/>
      <w:r w:rsidR="009C73C9" w:rsidRPr="00FF752E">
        <w:rPr>
          <w:rFonts w:ascii="Calibri" w:hAnsi="Calibri" w:cs="Calibri"/>
          <w:sz w:val="28"/>
          <w:szCs w:val="28"/>
        </w:rPr>
        <w:t xml:space="preserve"> (2017), a</w:t>
      </w:r>
      <w:r w:rsidR="009B6828" w:rsidRPr="00FF752E">
        <w:rPr>
          <w:rFonts w:ascii="Calibri" w:hAnsi="Calibri" w:cs="Calibri"/>
          <w:sz w:val="28"/>
          <w:szCs w:val="28"/>
        </w:rPr>
        <w:t xml:space="preserve">utism </w:t>
      </w:r>
      <w:r w:rsidR="009C73C9" w:rsidRPr="00FF752E">
        <w:rPr>
          <w:rFonts w:ascii="Calibri" w:hAnsi="Calibri" w:cs="Calibri"/>
          <w:sz w:val="28"/>
          <w:szCs w:val="28"/>
        </w:rPr>
        <w:t>s</w:t>
      </w:r>
      <w:r w:rsidR="009B6828" w:rsidRPr="00FF752E">
        <w:rPr>
          <w:rFonts w:ascii="Calibri" w:hAnsi="Calibri" w:cs="Calibri"/>
          <w:sz w:val="28"/>
          <w:szCs w:val="28"/>
        </w:rPr>
        <w:t xml:space="preserve">pectrum </w:t>
      </w:r>
      <w:r w:rsidR="009C73C9" w:rsidRPr="00FF752E">
        <w:rPr>
          <w:rFonts w:ascii="Calibri" w:hAnsi="Calibri" w:cs="Calibri"/>
          <w:sz w:val="28"/>
          <w:szCs w:val="28"/>
        </w:rPr>
        <w:t>di</w:t>
      </w:r>
      <w:r w:rsidR="009B6828" w:rsidRPr="00FF752E">
        <w:rPr>
          <w:rFonts w:ascii="Calibri" w:hAnsi="Calibri" w:cs="Calibri"/>
          <w:sz w:val="28"/>
          <w:szCs w:val="28"/>
        </w:rPr>
        <w:t xml:space="preserve">sorder significantly affects the social development of children, primarily due to persistent challenges in social interaction, communication, and understanding and responding to social cues, meaning </w:t>
      </w:r>
      <w:r w:rsidR="004D17C4" w:rsidRPr="00FF752E">
        <w:rPr>
          <w:rFonts w:ascii="Calibri" w:hAnsi="Calibri" w:cs="Calibri"/>
          <w:sz w:val="28"/>
          <w:szCs w:val="28"/>
        </w:rPr>
        <w:t>in the classroom, these social difficulties may hinder cooperative learning activities such as group projects or class debates, which could have an impact on peer relationships and academic performance.</w:t>
      </w:r>
    </w:p>
    <w:p w14:paraId="43A7D05F" w14:textId="77777777" w:rsidR="0092559A" w:rsidRDefault="0092559A" w:rsidP="00875727">
      <w:pPr>
        <w:rPr>
          <w:rFonts w:ascii="Calibri" w:hAnsi="Calibri" w:cs="Calibri"/>
          <w:sz w:val="28"/>
          <w:szCs w:val="28"/>
        </w:rPr>
      </w:pPr>
    </w:p>
    <w:p w14:paraId="18FDEB0D" w14:textId="77777777" w:rsidR="00FF752E" w:rsidRPr="00FF752E" w:rsidRDefault="00FF752E" w:rsidP="00875727">
      <w:pPr>
        <w:rPr>
          <w:rFonts w:ascii="Calibri" w:hAnsi="Calibri" w:cs="Calibri"/>
          <w:sz w:val="28"/>
          <w:szCs w:val="28"/>
        </w:rPr>
      </w:pPr>
    </w:p>
    <w:p w14:paraId="7812E503" w14:textId="0C48B422" w:rsidR="00875727" w:rsidRPr="00FF752E" w:rsidRDefault="00875727" w:rsidP="00875727">
      <w:pPr>
        <w:rPr>
          <w:rFonts w:ascii="Calibri" w:hAnsi="Calibri" w:cs="Calibri"/>
          <w:b/>
          <w:bCs/>
          <w:sz w:val="28"/>
          <w:szCs w:val="28"/>
        </w:rPr>
      </w:pPr>
      <w:r w:rsidRPr="00FF752E">
        <w:rPr>
          <w:rFonts w:ascii="Calibri" w:hAnsi="Calibri" w:cs="Calibri"/>
          <w:b/>
          <w:bCs/>
          <w:sz w:val="28"/>
          <w:szCs w:val="28"/>
        </w:rPr>
        <w:lastRenderedPageBreak/>
        <w:t xml:space="preserve">Physical Development </w:t>
      </w:r>
    </w:p>
    <w:p w14:paraId="4D05CBCE" w14:textId="408A4842" w:rsidR="002C20A4" w:rsidRPr="00FF752E" w:rsidRDefault="000841EB" w:rsidP="002C20A4">
      <w:pPr>
        <w:rPr>
          <w:rFonts w:ascii="Calibri" w:hAnsi="Calibri" w:cs="Calibri"/>
          <w:sz w:val="28"/>
          <w:szCs w:val="28"/>
        </w:rPr>
      </w:pPr>
      <w:r w:rsidRPr="00FF752E">
        <w:rPr>
          <w:rFonts w:ascii="Calibri" w:hAnsi="Calibri" w:cs="Calibri"/>
          <w:sz w:val="28"/>
          <w:szCs w:val="28"/>
        </w:rPr>
        <w:t>According to research, children with autism frequently struggle with both fine and gross motor abilities, which can have significant impacts on how they develop as an individual. While gross motor difficulties involve larger movements including walking, running, and coordination, fine motor difficulties are characterised by impairments in small muscle movements like those used for grasping, writing, and manipulating objects</w:t>
      </w:r>
      <w:r w:rsidR="002C20A4" w:rsidRPr="00FF752E">
        <w:rPr>
          <w:rFonts w:ascii="Calibri" w:hAnsi="Calibri" w:cs="Calibri"/>
          <w:sz w:val="28"/>
          <w:szCs w:val="28"/>
        </w:rPr>
        <w:t xml:space="preserve"> (Nordin</w:t>
      </w:r>
      <w:r w:rsidR="00717B29" w:rsidRPr="00FF752E">
        <w:rPr>
          <w:rFonts w:ascii="Calibri" w:hAnsi="Calibri" w:cs="Calibri"/>
          <w:sz w:val="28"/>
          <w:szCs w:val="28"/>
        </w:rPr>
        <w:t xml:space="preserve">, </w:t>
      </w:r>
      <w:r w:rsidR="00717B29" w:rsidRPr="00FF752E">
        <w:rPr>
          <w:rFonts w:ascii="Calibri" w:hAnsi="Calibri" w:cs="Calibri"/>
          <w:i/>
          <w:iCs/>
          <w:sz w:val="28"/>
          <w:szCs w:val="28"/>
        </w:rPr>
        <w:t xml:space="preserve">et. </w:t>
      </w:r>
      <w:r w:rsidR="00717B29" w:rsidRPr="00FF752E">
        <w:rPr>
          <w:rFonts w:ascii="Calibri" w:hAnsi="Calibri" w:cs="Calibri"/>
          <w:sz w:val="28"/>
          <w:szCs w:val="28"/>
        </w:rPr>
        <w:t xml:space="preserve">2021). </w:t>
      </w:r>
      <w:r w:rsidR="002C20A4" w:rsidRPr="00FF752E">
        <w:rPr>
          <w:rFonts w:ascii="Calibri" w:hAnsi="Calibri" w:cs="Calibri"/>
          <w:sz w:val="28"/>
          <w:szCs w:val="28"/>
        </w:rPr>
        <w:t>Children who struggle with fine and gross motor skills may find it more difficult to engage in physical activity, which can lead to a variety of health and fitness issues.</w:t>
      </w:r>
    </w:p>
    <w:p w14:paraId="32544E79" w14:textId="77777777" w:rsidR="00875727" w:rsidRPr="00FF752E" w:rsidRDefault="00875727" w:rsidP="00875727">
      <w:pPr>
        <w:rPr>
          <w:rFonts w:ascii="Calibri" w:hAnsi="Calibri" w:cs="Calibri"/>
          <w:b/>
          <w:bCs/>
          <w:sz w:val="28"/>
          <w:szCs w:val="28"/>
        </w:rPr>
      </w:pPr>
    </w:p>
    <w:p w14:paraId="5E8159FD" w14:textId="2EA3EAA5" w:rsidR="006F1419" w:rsidRPr="00FF752E" w:rsidRDefault="00875727" w:rsidP="006F1419">
      <w:pPr>
        <w:rPr>
          <w:rFonts w:ascii="Calibri" w:hAnsi="Calibri" w:cs="Calibri"/>
          <w:b/>
          <w:bCs/>
          <w:sz w:val="28"/>
          <w:szCs w:val="28"/>
        </w:rPr>
      </w:pPr>
      <w:r w:rsidRPr="00FF752E">
        <w:rPr>
          <w:rFonts w:ascii="Calibri" w:hAnsi="Calibri" w:cs="Calibri"/>
          <w:b/>
          <w:bCs/>
          <w:sz w:val="28"/>
          <w:szCs w:val="28"/>
        </w:rPr>
        <w:t xml:space="preserve">Communication </w:t>
      </w:r>
    </w:p>
    <w:p w14:paraId="4CE3B82B" w14:textId="6213F90A" w:rsidR="005E60E4" w:rsidRPr="00FF752E" w:rsidRDefault="00C51FBC" w:rsidP="005E60E4">
      <w:pPr>
        <w:rPr>
          <w:rFonts w:ascii="Calibri" w:hAnsi="Calibri" w:cs="Calibri"/>
          <w:sz w:val="28"/>
          <w:szCs w:val="28"/>
        </w:rPr>
      </w:pPr>
      <w:r w:rsidRPr="00FF752E">
        <w:rPr>
          <w:rFonts w:ascii="Calibri" w:hAnsi="Calibri" w:cs="Calibri"/>
          <w:sz w:val="28"/>
          <w:szCs w:val="28"/>
        </w:rPr>
        <w:t xml:space="preserve">Children with autism may </w:t>
      </w:r>
      <w:r w:rsidR="000E28C4" w:rsidRPr="00FF752E">
        <w:rPr>
          <w:rFonts w:ascii="Calibri" w:hAnsi="Calibri" w:cs="Calibri"/>
          <w:sz w:val="28"/>
          <w:szCs w:val="28"/>
        </w:rPr>
        <w:t xml:space="preserve">experience challenges in </w:t>
      </w:r>
      <w:r w:rsidRPr="00FF752E">
        <w:rPr>
          <w:rFonts w:ascii="Calibri" w:hAnsi="Calibri" w:cs="Calibri"/>
          <w:sz w:val="28"/>
          <w:szCs w:val="28"/>
        </w:rPr>
        <w:t>communication, social interaction, and forming relationships with others. Language development in individuals with autism is often delayed, necessitating the implementation of alternative communication methods. Educators must possess a thorough understanding of these strategies to effectively support and facilitate the learning and social integration of autistic students</w:t>
      </w:r>
      <w:r w:rsidR="005E60E4" w:rsidRPr="00FF752E">
        <w:rPr>
          <w:rFonts w:ascii="Calibri" w:hAnsi="Calibri" w:cs="Calibri"/>
          <w:sz w:val="28"/>
          <w:szCs w:val="28"/>
        </w:rPr>
        <w:t xml:space="preserve"> (</w:t>
      </w:r>
      <w:r w:rsidR="008D0C27" w:rsidRPr="00FF752E">
        <w:rPr>
          <w:rFonts w:ascii="Calibri" w:hAnsi="Calibri" w:cs="Calibri"/>
          <w:sz w:val="28"/>
          <w:szCs w:val="28"/>
        </w:rPr>
        <w:t xml:space="preserve">National Autistic Society, 2025). </w:t>
      </w:r>
      <w:r w:rsidR="005E60E4" w:rsidRPr="00FF752E">
        <w:rPr>
          <w:rFonts w:ascii="Calibri" w:hAnsi="Calibri" w:cs="Calibri"/>
          <w:sz w:val="28"/>
          <w:szCs w:val="28"/>
        </w:rPr>
        <w:t xml:space="preserve">Teachers may provide inclusive learning environments that meet the many requirements of autistic students and foster greater engagement, teamwork, and social interaction by putting research-based strategies into practice. </w:t>
      </w:r>
    </w:p>
    <w:p w14:paraId="01D99E70" w14:textId="66006082" w:rsidR="0085309B" w:rsidRPr="00FF752E" w:rsidRDefault="0085309B" w:rsidP="006F1419">
      <w:pPr>
        <w:rPr>
          <w:rFonts w:ascii="Calibri" w:hAnsi="Calibri" w:cs="Calibri"/>
          <w:sz w:val="28"/>
          <w:szCs w:val="28"/>
        </w:rPr>
      </w:pPr>
    </w:p>
    <w:p w14:paraId="405B160E" w14:textId="4FBBB12C" w:rsidR="00701E98" w:rsidRPr="00FF752E" w:rsidRDefault="00701E98" w:rsidP="006F1419">
      <w:pPr>
        <w:rPr>
          <w:rFonts w:ascii="Calibri" w:hAnsi="Calibri" w:cs="Calibri"/>
          <w:b/>
          <w:bCs/>
          <w:sz w:val="28"/>
          <w:szCs w:val="28"/>
        </w:rPr>
      </w:pPr>
      <w:r w:rsidRPr="00FF752E">
        <w:rPr>
          <w:rFonts w:ascii="Calibri" w:hAnsi="Calibri" w:cs="Calibri"/>
          <w:b/>
          <w:bCs/>
          <w:sz w:val="28"/>
          <w:szCs w:val="28"/>
        </w:rPr>
        <w:t>Legislation:</w:t>
      </w:r>
    </w:p>
    <w:p w14:paraId="5283B026" w14:textId="60D33D29" w:rsidR="0085309B" w:rsidRPr="00FF752E" w:rsidRDefault="00487BE3" w:rsidP="006F1419">
      <w:pPr>
        <w:rPr>
          <w:rFonts w:ascii="Calibri" w:hAnsi="Calibri" w:cs="Calibri"/>
          <w:b/>
          <w:bCs/>
          <w:sz w:val="28"/>
          <w:szCs w:val="28"/>
        </w:rPr>
      </w:pPr>
      <w:r w:rsidRPr="00FF752E">
        <w:rPr>
          <w:rFonts w:ascii="Calibri" w:hAnsi="Calibri" w:cs="Calibri"/>
          <w:b/>
          <w:bCs/>
          <w:sz w:val="28"/>
          <w:szCs w:val="28"/>
        </w:rPr>
        <w:t>The Additional Learning Needs Education Tribunal (Wales) Act 2018</w:t>
      </w:r>
    </w:p>
    <w:p w14:paraId="0DD1448E" w14:textId="47C9E5DB" w:rsidR="00701E98" w:rsidRPr="00FF752E" w:rsidRDefault="00701E98" w:rsidP="00701E98">
      <w:pPr>
        <w:pStyle w:val="ListParagraph"/>
        <w:numPr>
          <w:ilvl w:val="0"/>
          <w:numId w:val="7"/>
        </w:numPr>
        <w:rPr>
          <w:rFonts w:ascii="Calibri" w:hAnsi="Calibri" w:cs="Calibri"/>
          <w:b/>
          <w:bCs/>
          <w:sz w:val="28"/>
          <w:szCs w:val="28"/>
        </w:rPr>
      </w:pPr>
      <w:r w:rsidRPr="00FF752E">
        <w:rPr>
          <w:rFonts w:ascii="Calibri" w:hAnsi="Calibri" w:cs="Calibri"/>
          <w:sz w:val="28"/>
          <w:szCs w:val="28"/>
        </w:rPr>
        <w:t>Supports children and adults from birth to 25</w:t>
      </w:r>
      <w:r w:rsidR="00F806EB" w:rsidRPr="00FF752E">
        <w:rPr>
          <w:rFonts w:ascii="Calibri" w:hAnsi="Calibri" w:cs="Calibri"/>
          <w:sz w:val="28"/>
          <w:szCs w:val="28"/>
        </w:rPr>
        <w:t xml:space="preserve"> with </w:t>
      </w:r>
      <w:r w:rsidR="007B5669" w:rsidRPr="00FF752E">
        <w:rPr>
          <w:rFonts w:ascii="Calibri" w:hAnsi="Calibri" w:cs="Calibri"/>
          <w:sz w:val="28"/>
          <w:szCs w:val="28"/>
        </w:rPr>
        <w:t>additional</w:t>
      </w:r>
      <w:r w:rsidR="00F806EB" w:rsidRPr="00FF752E">
        <w:rPr>
          <w:rFonts w:ascii="Calibri" w:hAnsi="Calibri" w:cs="Calibri"/>
          <w:sz w:val="28"/>
          <w:szCs w:val="28"/>
        </w:rPr>
        <w:t xml:space="preserve"> learning needs, including autism. </w:t>
      </w:r>
    </w:p>
    <w:p w14:paraId="1F839FA2" w14:textId="53E628E1" w:rsidR="00F806EB" w:rsidRPr="00FF752E" w:rsidRDefault="00D4071F" w:rsidP="00701E98">
      <w:pPr>
        <w:pStyle w:val="ListParagraph"/>
        <w:numPr>
          <w:ilvl w:val="0"/>
          <w:numId w:val="7"/>
        </w:numPr>
        <w:rPr>
          <w:rFonts w:ascii="Calibri" w:hAnsi="Calibri" w:cs="Calibri"/>
          <w:b/>
          <w:bCs/>
          <w:sz w:val="28"/>
          <w:szCs w:val="28"/>
        </w:rPr>
      </w:pPr>
      <w:r w:rsidRPr="00FF752E">
        <w:rPr>
          <w:rFonts w:ascii="Calibri" w:hAnsi="Calibri" w:cs="Calibri"/>
          <w:sz w:val="28"/>
          <w:szCs w:val="28"/>
        </w:rPr>
        <w:t>Of</w:t>
      </w:r>
      <w:r w:rsidR="00F806EB" w:rsidRPr="00FF752E">
        <w:rPr>
          <w:rFonts w:ascii="Calibri" w:hAnsi="Calibri" w:cs="Calibri"/>
          <w:sz w:val="28"/>
          <w:szCs w:val="28"/>
        </w:rPr>
        <w:t xml:space="preserve">fers specialised support </w:t>
      </w:r>
      <w:r w:rsidR="003B5E34" w:rsidRPr="00FF752E">
        <w:rPr>
          <w:rFonts w:ascii="Calibri" w:hAnsi="Calibri" w:cs="Calibri"/>
          <w:sz w:val="28"/>
          <w:szCs w:val="28"/>
        </w:rPr>
        <w:t>to those who face challenges with everyday tasks.</w:t>
      </w:r>
    </w:p>
    <w:p w14:paraId="4F84FC12" w14:textId="4D5F2BB5" w:rsidR="003B5E34" w:rsidRPr="00FF752E" w:rsidRDefault="007B5669" w:rsidP="00701E98">
      <w:pPr>
        <w:pStyle w:val="ListParagraph"/>
        <w:numPr>
          <w:ilvl w:val="0"/>
          <w:numId w:val="7"/>
        </w:numPr>
        <w:rPr>
          <w:rFonts w:ascii="Calibri" w:hAnsi="Calibri" w:cs="Calibri"/>
          <w:b/>
          <w:bCs/>
          <w:sz w:val="28"/>
          <w:szCs w:val="28"/>
        </w:rPr>
      </w:pPr>
      <w:r w:rsidRPr="00FF752E">
        <w:rPr>
          <w:rFonts w:ascii="Calibri" w:hAnsi="Calibri" w:cs="Calibri"/>
          <w:sz w:val="28"/>
          <w:szCs w:val="28"/>
        </w:rPr>
        <w:t>Guarantees</w:t>
      </w:r>
      <w:r w:rsidR="003B5E34" w:rsidRPr="00FF752E">
        <w:rPr>
          <w:rFonts w:ascii="Calibri" w:hAnsi="Calibri" w:cs="Calibri"/>
          <w:sz w:val="28"/>
          <w:szCs w:val="28"/>
        </w:rPr>
        <w:t xml:space="preserve"> that the right kind of assistance is provided to make their everyday lives easier</w:t>
      </w:r>
      <w:r w:rsidRPr="00FF752E">
        <w:rPr>
          <w:rFonts w:ascii="Calibri" w:hAnsi="Calibri" w:cs="Calibri"/>
          <w:sz w:val="28"/>
          <w:szCs w:val="28"/>
        </w:rPr>
        <w:t xml:space="preserve">, enabling them to become more independent. </w:t>
      </w:r>
    </w:p>
    <w:p w14:paraId="10014EA5" w14:textId="259468C8" w:rsidR="00D2181F" w:rsidRPr="00FF752E" w:rsidRDefault="007B5669" w:rsidP="00D2181F">
      <w:pPr>
        <w:pStyle w:val="ListParagraph"/>
        <w:numPr>
          <w:ilvl w:val="0"/>
          <w:numId w:val="7"/>
        </w:numPr>
        <w:rPr>
          <w:rFonts w:ascii="Calibri" w:hAnsi="Calibri" w:cs="Calibri"/>
          <w:sz w:val="28"/>
          <w:szCs w:val="28"/>
        </w:rPr>
      </w:pPr>
      <w:r w:rsidRPr="00FF752E">
        <w:rPr>
          <w:rFonts w:ascii="Calibri" w:hAnsi="Calibri" w:cs="Calibri"/>
          <w:sz w:val="28"/>
          <w:szCs w:val="28"/>
        </w:rPr>
        <w:t>The Act replaces the previous special education needs framework, moving beyond its limitations by offering a more holistic and inclusive approach</w:t>
      </w:r>
      <w:r w:rsidR="00AC15F0" w:rsidRPr="00FF752E">
        <w:rPr>
          <w:rFonts w:ascii="Calibri" w:hAnsi="Calibri" w:cs="Calibri"/>
          <w:sz w:val="28"/>
          <w:szCs w:val="28"/>
        </w:rPr>
        <w:t xml:space="preserve"> (</w:t>
      </w:r>
      <w:r w:rsidR="0075162C" w:rsidRPr="00FF752E">
        <w:rPr>
          <w:rFonts w:ascii="Calibri" w:hAnsi="Calibri" w:cs="Calibri"/>
          <w:sz w:val="28"/>
          <w:szCs w:val="28"/>
        </w:rPr>
        <w:t xml:space="preserve">Disability Wales, 2022). </w:t>
      </w:r>
    </w:p>
    <w:p w14:paraId="3D826A1D" w14:textId="298160A0" w:rsidR="0001731E" w:rsidRPr="00FF752E" w:rsidRDefault="0001731E" w:rsidP="0001731E">
      <w:pPr>
        <w:pStyle w:val="ListParagraph"/>
        <w:rPr>
          <w:rFonts w:ascii="Calibri" w:hAnsi="Calibri" w:cs="Calibri"/>
          <w:sz w:val="28"/>
          <w:szCs w:val="28"/>
        </w:rPr>
      </w:pPr>
    </w:p>
    <w:p w14:paraId="328EA759" w14:textId="4B5F58AA" w:rsidR="00290AC4" w:rsidRPr="00FF752E" w:rsidRDefault="00D2181F" w:rsidP="00D2181F">
      <w:pPr>
        <w:rPr>
          <w:rFonts w:ascii="Calibri" w:hAnsi="Calibri" w:cs="Calibri"/>
          <w:b/>
          <w:bCs/>
          <w:sz w:val="28"/>
          <w:szCs w:val="28"/>
        </w:rPr>
      </w:pPr>
      <w:r w:rsidRPr="00FF752E">
        <w:rPr>
          <w:rFonts w:ascii="Calibri" w:hAnsi="Calibri" w:cs="Calibri"/>
          <w:b/>
          <w:bCs/>
          <w:sz w:val="28"/>
          <w:szCs w:val="28"/>
        </w:rPr>
        <w:t>Equality Act 2010</w:t>
      </w:r>
    </w:p>
    <w:p w14:paraId="708D74FA" w14:textId="03B03842" w:rsidR="00290AC4" w:rsidRPr="00FF752E" w:rsidRDefault="00290AC4" w:rsidP="00D2181F">
      <w:pPr>
        <w:rPr>
          <w:rFonts w:ascii="Calibri" w:hAnsi="Calibri" w:cs="Calibri"/>
          <w:sz w:val="28"/>
          <w:szCs w:val="28"/>
        </w:rPr>
      </w:pPr>
      <w:r w:rsidRPr="00FF752E">
        <w:rPr>
          <w:rFonts w:ascii="Calibri" w:hAnsi="Calibri" w:cs="Calibri"/>
          <w:noProof/>
          <w:sz w:val="28"/>
          <w:szCs w:val="28"/>
        </w:rPr>
        <w:drawing>
          <wp:inline distT="0" distB="0" distL="0" distR="0" wp14:anchorId="5A8DF0AA" wp14:editId="46D565D3">
            <wp:extent cx="4876800" cy="2858770"/>
            <wp:effectExtent l="0" t="0" r="0" b="0"/>
            <wp:docPr id="871621827" name="Picture 3" descr="What do I need to know about the Equality Act? - Eda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do I need to know about the Equality Act? - Edap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800" cy="2858770"/>
                    </a:xfrm>
                    <a:prstGeom prst="rect">
                      <a:avLst/>
                    </a:prstGeom>
                    <a:noFill/>
                    <a:ln>
                      <a:noFill/>
                    </a:ln>
                  </pic:spPr>
                </pic:pic>
              </a:graphicData>
            </a:graphic>
          </wp:inline>
        </w:drawing>
      </w:r>
    </w:p>
    <w:p w14:paraId="526FCC19" w14:textId="2B1DA329" w:rsidR="002A5329" w:rsidRPr="00FF752E" w:rsidRDefault="0067379A" w:rsidP="00D2181F">
      <w:pPr>
        <w:rPr>
          <w:rFonts w:ascii="Calibri" w:hAnsi="Calibri" w:cs="Calibri"/>
          <w:sz w:val="28"/>
          <w:szCs w:val="28"/>
        </w:rPr>
      </w:pPr>
      <w:r w:rsidRPr="00FF752E">
        <w:rPr>
          <w:rFonts w:ascii="Calibri" w:hAnsi="Calibri" w:cs="Calibri"/>
          <w:sz w:val="28"/>
          <w:szCs w:val="28"/>
        </w:rPr>
        <w:t>(</w:t>
      </w:r>
      <w:proofErr w:type="spellStart"/>
      <w:r w:rsidRPr="00FF752E">
        <w:rPr>
          <w:rFonts w:ascii="Calibri" w:hAnsi="Calibri" w:cs="Calibri"/>
          <w:sz w:val="28"/>
          <w:szCs w:val="28"/>
        </w:rPr>
        <w:t>Edapt</w:t>
      </w:r>
      <w:proofErr w:type="spellEnd"/>
      <w:r w:rsidRPr="00FF752E">
        <w:rPr>
          <w:rFonts w:ascii="Calibri" w:hAnsi="Calibri" w:cs="Calibri"/>
          <w:sz w:val="28"/>
          <w:szCs w:val="28"/>
        </w:rPr>
        <w:t>, 2025)</w:t>
      </w:r>
    </w:p>
    <w:p w14:paraId="7498A6AC" w14:textId="77777777" w:rsidR="0083265C" w:rsidRPr="00FF752E" w:rsidRDefault="0083265C" w:rsidP="0083265C">
      <w:pPr>
        <w:pStyle w:val="ListParagraph"/>
        <w:numPr>
          <w:ilvl w:val="0"/>
          <w:numId w:val="8"/>
        </w:numPr>
        <w:rPr>
          <w:rFonts w:ascii="Calibri" w:hAnsi="Calibri" w:cs="Calibri"/>
          <w:sz w:val="28"/>
          <w:szCs w:val="28"/>
        </w:rPr>
      </w:pPr>
      <w:r w:rsidRPr="00FF752E">
        <w:rPr>
          <w:rFonts w:ascii="Calibri" w:hAnsi="Calibri" w:cs="Calibri"/>
          <w:sz w:val="28"/>
          <w:szCs w:val="28"/>
        </w:rPr>
        <w:t xml:space="preserve">The Equality Act, introduced in 2010, was established to combat discrimination and promote fairness in both workplace and educational settings. </w:t>
      </w:r>
    </w:p>
    <w:p w14:paraId="4C0CBCCD" w14:textId="0D403E09" w:rsidR="00167BA4" w:rsidRPr="00FF752E" w:rsidRDefault="0083265C" w:rsidP="0083265C">
      <w:pPr>
        <w:pStyle w:val="ListParagraph"/>
        <w:numPr>
          <w:ilvl w:val="0"/>
          <w:numId w:val="8"/>
        </w:numPr>
        <w:rPr>
          <w:rFonts w:ascii="Calibri" w:hAnsi="Calibri" w:cs="Calibri"/>
          <w:sz w:val="28"/>
          <w:szCs w:val="28"/>
        </w:rPr>
      </w:pPr>
      <w:r w:rsidRPr="00FF752E">
        <w:rPr>
          <w:rFonts w:ascii="Calibri" w:hAnsi="Calibri" w:cs="Calibri"/>
          <w:sz w:val="28"/>
          <w:szCs w:val="28"/>
        </w:rPr>
        <w:t>Its primary goal is to ensure that individuals are treated equitably, regardless of characteristics such as age, disability, gender, race, religion, or sexual orientation.</w:t>
      </w:r>
    </w:p>
    <w:p w14:paraId="08D2B5DC" w14:textId="4AB53FB7" w:rsidR="006B0B10" w:rsidRPr="00FF752E" w:rsidRDefault="00DC5559" w:rsidP="0083265C">
      <w:pPr>
        <w:pStyle w:val="ListParagraph"/>
        <w:numPr>
          <w:ilvl w:val="0"/>
          <w:numId w:val="8"/>
        </w:numPr>
        <w:rPr>
          <w:rFonts w:ascii="Calibri" w:hAnsi="Calibri" w:cs="Calibri"/>
          <w:sz w:val="28"/>
          <w:szCs w:val="28"/>
        </w:rPr>
      </w:pPr>
      <w:r w:rsidRPr="00FF752E">
        <w:rPr>
          <w:rFonts w:ascii="Calibri" w:hAnsi="Calibri" w:cs="Calibri"/>
          <w:sz w:val="28"/>
          <w:szCs w:val="28"/>
        </w:rPr>
        <w:t xml:space="preserve">Emphasises </w:t>
      </w:r>
      <w:r w:rsidR="006B0B10" w:rsidRPr="00FF752E">
        <w:rPr>
          <w:rFonts w:ascii="Calibri" w:hAnsi="Calibri" w:cs="Calibri"/>
          <w:sz w:val="28"/>
          <w:szCs w:val="28"/>
        </w:rPr>
        <w:t>the importance of fostering an inclusive culture where everyone</w:t>
      </w:r>
      <w:r w:rsidR="008C033A" w:rsidRPr="00FF752E">
        <w:rPr>
          <w:rFonts w:ascii="Calibri" w:hAnsi="Calibri" w:cs="Calibri"/>
          <w:sz w:val="28"/>
          <w:szCs w:val="28"/>
        </w:rPr>
        <w:t xml:space="preserve">, </w:t>
      </w:r>
      <w:r w:rsidR="006B0B10" w:rsidRPr="00FF752E">
        <w:rPr>
          <w:rFonts w:ascii="Calibri" w:hAnsi="Calibri" w:cs="Calibri"/>
          <w:sz w:val="28"/>
          <w:szCs w:val="28"/>
        </w:rPr>
        <w:t>whether</w:t>
      </w:r>
      <w:r w:rsidR="008C033A" w:rsidRPr="00FF752E">
        <w:rPr>
          <w:rFonts w:ascii="Calibri" w:hAnsi="Calibri" w:cs="Calibri"/>
          <w:sz w:val="28"/>
          <w:szCs w:val="28"/>
        </w:rPr>
        <w:t xml:space="preserve"> that be</w:t>
      </w:r>
      <w:r w:rsidR="006B0B10" w:rsidRPr="00FF752E">
        <w:rPr>
          <w:rFonts w:ascii="Calibri" w:hAnsi="Calibri" w:cs="Calibri"/>
          <w:sz w:val="28"/>
          <w:szCs w:val="28"/>
        </w:rPr>
        <w:t xml:space="preserve"> peers, employees, or employers</w:t>
      </w:r>
      <w:r w:rsidR="008C033A" w:rsidRPr="00FF752E">
        <w:rPr>
          <w:rFonts w:ascii="Calibri" w:hAnsi="Calibri" w:cs="Calibri"/>
          <w:sz w:val="28"/>
          <w:szCs w:val="28"/>
        </w:rPr>
        <w:t xml:space="preserve">, </w:t>
      </w:r>
      <w:r w:rsidR="006B0B10" w:rsidRPr="00FF752E">
        <w:rPr>
          <w:rFonts w:ascii="Calibri" w:hAnsi="Calibri" w:cs="Calibri"/>
          <w:sz w:val="28"/>
          <w:szCs w:val="28"/>
        </w:rPr>
        <w:t>upholds mutual respect and understanding (</w:t>
      </w:r>
      <w:r w:rsidR="008C033A" w:rsidRPr="00FF752E">
        <w:rPr>
          <w:rFonts w:ascii="Calibri" w:hAnsi="Calibri" w:cs="Calibri"/>
          <w:sz w:val="28"/>
          <w:szCs w:val="28"/>
        </w:rPr>
        <w:t xml:space="preserve">UK Government, </w:t>
      </w:r>
      <w:r w:rsidR="00734BB5" w:rsidRPr="00FF752E">
        <w:rPr>
          <w:rFonts w:ascii="Calibri" w:hAnsi="Calibri" w:cs="Calibri"/>
          <w:sz w:val="28"/>
          <w:szCs w:val="28"/>
        </w:rPr>
        <w:t xml:space="preserve">2015). </w:t>
      </w:r>
    </w:p>
    <w:p w14:paraId="1D157856" w14:textId="38FEAB44" w:rsidR="003405E6" w:rsidRPr="00FF752E" w:rsidRDefault="00123E3B" w:rsidP="0083265C">
      <w:pPr>
        <w:pStyle w:val="ListParagraph"/>
        <w:numPr>
          <w:ilvl w:val="0"/>
          <w:numId w:val="8"/>
        </w:numPr>
        <w:rPr>
          <w:rFonts w:ascii="Calibri" w:hAnsi="Calibri" w:cs="Calibri"/>
          <w:sz w:val="28"/>
          <w:szCs w:val="28"/>
        </w:rPr>
      </w:pPr>
      <w:r w:rsidRPr="00FF752E">
        <w:rPr>
          <w:rFonts w:ascii="Calibri" w:hAnsi="Calibri" w:cs="Calibri"/>
          <w:sz w:val="28"/>
          <w:szCs w:val="28"/>
        </w:rPr>
        <w:t xml:space="preserve">According to </w:t>
      </w:r>
      <w:r w:rsidR="009719AE" w:rsidRPr="00FF752E">
        <w:rPr>
          <w:rFonts w:ascii="Calibri" w:hAnsi="Calibri" w:cs="Calibri"/>
          <w:sz w:val="28"/>
          <w:szCs w:val="28"/>
        </w:rPr>
        <w:t>the NHS (</w:t>
      </w:r>
      <w:r w:rsidR="00250E68" w:rsidRPr="00FF752E">
        <w:rPr>
          <w:rFonts w:ascii="Calibri" w:hAnsi="Calibri" w:cs="Calibri"/>
          <w:sz w:val="28"/>
          <w:szCs w:val="28"/>
        </w:rPr>
        <w:t>2019),</w:t>
      </w:r>
      <w:r w:rsidR="009719AE" w:rsidRPr="00FF752E">
        <w:rPr>
          <w:rFonts w:ascii="Calibri" w:hAnsi="Calibri" w:cs="Calibri"/>
          <w:sz w:val="28"/>
          <w:szCs w:val="28"/>
        </w:rPr>
        <w:t xml:space="preserve"> autism is recognized as a disability, meaning schools should provide appropriate support to meet the needs of children on the spectrum.</w:t>
      </w:r>
    </w:p>
    <w:p w14:paraId="36DF0793" w14:textId="1ECE8BE3" w:rsidR="001F6D3D" w:rsidRDefault="001F6D3D" w:rsidP="00830FCA">
      <w:pPr>
        <w:rPr>
          <w:rFonts w:ascii="Calibri" w:eastAsia="Times New Roman" w:hAnsi="Calibri" w:cs="Calibri"/>
          <w:kern w:val="0"/>
          <w:sz w:val="28"/>
          <w:szCs w:val="28"/>
          <w:lang w:eastAsia="en-GB"/>
          <w14:ligatures w14:val="none"/>
        </w:rPr>
      </w:pPr>
      <w:r w:rsidRPr="00FF752E">
        <w:rPr>
          <w:rFonts w:ascii="Calibri" w:eastAsia="Times New Roman" w:hAnsi="Calibri" w:cs="Calibri"/>
          <w:kern w:val="0"/>
          <w:sz w:val="28"/>
          <w:szCs w:val="28"/>
          <w:lang w:eastAsia="en-GB"/>
          <w14:ligatures w14:val="none"/>
        </w:rPr>
        <w:t xml:space="preserve">By employing methods to enforce </w:t>
      </w:r>
      <w:r w:rsidR="00830FCA" w:rsidRPr="00FF752E">
        <w:rPr>
          <w:rFonts w:ascii="Calibri" w:eastAsia="Times New Roman" w:hAnsi="Calibri" w:cs="Calibri"/>
          <w:kern w:val="0"/>
          <w:sz w:val="28"/>
          <w:szCs w:val="28"/>
          <w:lang w:eastAsia="en-GB"/>
          <w14:ligatures w14:val="none"/>
        </w:rPr>
        <w:t xml:space="preserve">both </w:t>
      </w:r>
      <w:r w:rsidRPr="00FF752E">
        <w:rPr>
          <w:rFonts w:ascii="Calibri" w:eastAsia="Times New Roman" w:hAnsi="Calibri" w:cs="Calibri"/>
          <w:kern w:val="0"/>
          <w:sz w:val="28"/>
          <w:szCs w:val="28"/>
          <w:lang w:eastAsia="en-GB"/>
          <w14:ligatures w14:val="none"/>
        </w:rPr>
        <w:t>the Equality Act</w:t>
      </w:r>
      <w:r w:rsidR="00830FCA" w:rsidRPr="00FF752E">
        <w:rPr>
          <w:rFonts w:ascii="Calibri" w:eastAsia="Times New Roman" w:hAnsi="Calibri" w:cs="Calibri"/>
          <w:kern w:val="0"/>
          <w:sz w:val="28"/>
          <w:szCs w:val="28"/>
          <w:lang w:eastAsia="en-GB"/>
          <w14:ligatures w14:val="none"/>
        </w:rPr>
        <w:t xml:space="preserve"> and</w:t>
      </w:r>
      <w:r w:rsidR="00830FCA" w:rsidRPr="00FF752E">
        <w:rPr>
          <w:rFonts w:ascii="Calibri" w:hAnsi="Calibri" w:cs="Calibri"/>
          <w:b/>
          <w:bCs/>
          <w:sz w:val="28"/>
          <w:szCs w:val="28"/>
        </w:rPr>
        <w:t xml:space="preserve"> </w:t>
      </w:r>
      <w:r w:rsidR="00830FCA" w:rsidRPr="00FF752E">
        <w:rPr>
          <w:rFonts w:ascii="Calibri" w:hAnsi="Calibri" w:cs="Calibri"/>
          <w:sz w:val="28"/>
          <w:szCs w:val="28"/>
        </w:rPr>
        <w:t>The Additional Learning Needs Education Tribunal (Wales) Act 2018</w:t>
      </w:r>
      <w:r w:rsidR="00830FCA" w:rsidRPr="00FF752E">
        <w:rPr>
          <w:rFonts w:ascii="Calibri" w:hAnsi="Calibri" w:cs="Calibri"/>
          <w:b/>
          <w:bCs/>
          <w:sz w:val="28"/>
          <w:szCs w:val="28"/>
        </w:rPr>
        <w:t xml:space="preserve"> </w:t>
      </w:r>
      <w:r w:rsidRPr="00FF752E">
        <w:rPr>
          <w:rFonts w:ascii="Calibri" w:eastAsia="Times New Roman" w:hAnsi="Calibri" w:cs="Calibri"/>
          <w:kern w:val="0"/>
          <w:sz w:val="28"/>
          <w:szCs w:val="28"/>
          <w:lang w:eastAsia="en-GB"/>
          <w14:ligatures w14:val="none"/>
        </w:rPr>
        <w:t xml:space="preserve">educational institutions can guarantee that each student has the chance to </w:t>
      </w:r>
      <w:r w:rsidR="00830FCA" w:rsidRPr="00FF752E">
        <w:rPr>
          <w:rFonts w:ascii="Calibri" w:eastAsia="Times New Roman" w:hAnsi="Calibri" w:cs="Calibri"/>
          <w:kern w:val="0"/>
          <w:sz w:val="28"/>
          <w:szCs w:val="28"/>
          <w:lang w:eastAsia="en-GB"/>
          <w14:ligatures w14:val="none"/>
        </w:rPr>
        <w:t xml:space="preserve">achieve </w:t>
      </w:r>
      <w:r w:rsidRPr="00FF752E">
        <w:rPr>
          <w:rFonts w:ascii="Calibri" w:eastAsia="Times New Roman" w:hAnsi="Calibri" w:cs="Calibri"/>
          <w:kern w:val="0"/>
          <w:sz w:val="28"/>
          <w:szCs w:val="28"/>
          <w:lang w:eastAsia="en-GB"/>
          <w14:ligatures w14:val="none"/>
        </w:rPr>
        <w:t>their greatest potential.</w:t>
      </w:r>
    </w:p>
    <w:p w14:paraId="06EFE6D1" w14:textId="77777777" w:rsidR="00FF752E" w:rsidRDefault="00FF752E" w:rsidP="00830FCA">
      <w:pPr>
        <w:rPr>
          <w:rFonts w:ascii="Calibri" w:eastAsia="Times New Roman" w:hAnsi="Calibri" w:cs="Calibri"/>
          <w:kern w:val="0"/>
          <w:sz w:val="28"/>
          <w:szCs w:val="28"/>
          <w:lang w:eastAsia="en-GB"/>
          <w14:ligatures w14:val="none"/>
        </w:rPr>
      </w:pPr>
    </w:p>
    <w:p w14:paraId="2A161E35" w14:textId="77777777" w:rsidR="00FF752E" w:rsidRPr="00FF752E" w:rsidRDefault="00FF752E" w:rsidP="00830FCA">
      <w:pPr>
        <w:rPr>
          <w:rFonts w:ascii="Calibri" w:eastAsia="Times New Roman" w:hAnsi="Calibri" w:cs="Calibri"/>
          <w:kern w:val="0"/>
          <w:sz w:val="28"/>
          <w:szCs w:val="28"/>
          <w:lang w:eastAsia="en-GB"/>
          <w14:ligatures w14:val="none"/>
        </w:rPr>
      </w:pPr>
    </w:p>
    <w:tbl>
      <w:tblPr>
        <w:tblStyle w:val="TableGrid"/>
        <w:tblW w:w="10815" w:type="dxa"/>
        <w:tblInd w:w="-856" w:type="dxa"/>
        <w:shd w:val="clear" w:color="auto" w:fill="B4D4C9"/>
        <w:tblLook w:val="04A0" w:firstRow="1" w:lastRow="0" w:firstColumn="1" w:lastColumn="0" w:noHBand="0" w:noVBand="1"/>
      </w:tblPr>
      <w:tblGrid>
        <w:gridCol w:w="3558"/>
        <w:gridCol w:w="3699"/>
        <w:gridCol w:w="3558"/>
      </w:tblGrid>
      <w:tr w:rsidR="00B02B3C" w:rsidRPr="00FF752E" w14:paraId="4A44E028" w14:textId="77777777" w:rsidTr="00650B86">
        <w:trPr>
          <w:trHeight w:val="725"/>
        </w:trPr>
        <w:tc>
          <w:tcPr>
            <w:tcW w:w="10815" w:type="dxa"/>
            <w:gridSpan w:val="3"/>
            <w:shd w:val="clear" w:color="auto" w:fill="B4D4C9"/>
          </w:tcPr>
          <w:p w14:paraId="043A43BA" w14:textId="72521A65" w:rsidR="00B02B3C" w:rsidRPr="00FF752E" w:rsidRDefault="00B02B3C" w:rsidP="00F6216F">
            <w:pPr>
              <w:jc w:val="center"/>
              <w:rPr>
                <w:rFonts w:ascii="Calibri" w:hAnsi="Calibri" w:cs="Calibri"/>
                <w:b/>
                <w:bCs/>
                <w:sz w:val="28"/>
                <w:szCs w:val="28"/>
                <w:u w:val="single"/>
              </w:rPr>
            </w:pPr>
            <w:r w:rsidRPr="00FF752E">
              <w:rPr>
                <w:rFonts w:ascii="Calibri" w:hAnsi="Calibri" w:cs="Calibri"/>
                <w:b/>
                <w:bCs/>
                <w:sz w:val="28"/>
                <w:szCs w:val="28"/>
                <w:u w:val="single"/>
              </w:rPr>
              <w:lastRenderedPageBreak/>
              <w:t>Theories in link to autism</w:t>
            </w:r>
          </w:p>
        </w:tc>
      </w:tr>
      <w:tr w:rsidR="00B02B3C" w:rsidRPr="00FF752E" w14:paraId="795329C9" w14:textId="77777777" w:rsidTr="00650B86">
        <w:trPr>
          <w:trHeight w:val="573"/>
        </w:trPr>
        <w:tc>
          <w:tcPr>
            <w:tcW w:w="3558" w:type="dxa"/>
            <w:shd w:val="clear" w:color="auto" w:fill="B4D4C9"/>
          </w:tcPr>
          <w:p w14:paraId="4F58311A" w14:textId="2686C4D7" w:rsidR="00B02B3C" w:rsidRPr="00FF752E" w:rsidRDefault="00B02B3C" w:rsidP="00F6216F">
            <w:pPr>
              <w:jc w:val="center"/>
              <w:rPr>
                <w:rFonts w:ascii="Calibri" w:hAnsi="Calibri" w:cs="Calibri"/>
                <w:b/>
                <w:bCs/>
                <w:sz w:val="28"/>
                <w:szCs w:val="28"/>
              </w:rPr>
            </w:pPr>
            <w:r w:rsidRPr="00FF752E">
              <w:rPr>
                <w:rFonts w:ascii="Calibri" w:hAnsi="Calibri" w:cs="Calibri"/>
                <w:b/>
                <w:bCs/>
                <w:sz w:val="28"/>
                <w:szCs w:val="28"/>
              </w:rPr>
              <w:t>Albert Bandura (</w:t>
            </w:r>
            <w:r w:rsidR="00A92CDB" w:rsidRPr="00FF752E">
              <w:rPr>
                <w:rFonts w:ascii="Calibri" w:hAnsi="Calibri" w:cs="Calibri"/>
                <w:b/>
                <w:bCs/>
                <w:sz w:val="28"/>
                <w:szCs w:val="28"/>
              </w:rPr>
              <w:t>1977)</w:t>
            </w:r>
          </w:p>
        </w:tc>
        <w:tc>
          <w:tcPr>
            <w:tcW w:w="3699" w:type="dxa"/>
            <w:shd w:val="clear" w:color="auto" w:fill="B4D4C9"/>
          </w:tcPr>
          <w:p w14:paraId="056092BB" w14:textId="1A32A8B9" w:rsidR="00B02B3C" w:rsidRPr="00FF752E" w:rsidRDefault="001B33D7" w:rsidP="00F6216F">
            <w:pPr>
              <w:jc w:val="center"/>
              <w:rPr>
                <w:rFonts w:ascii="Calibri" w:hAnsi="Calibri" w:cs="Calibri"/>
                <w:b/>
                <w:bCs/>
                <w:sz w:val="28"/>
                <w:szCs w:val="28"/>
              </w:rPr>
            </w:pPr>
            <w:r w:rsidRPr="00FF752E">
              <w:rPr>
                <w:rFonts w:ascii="Calibri" w:hAnsi="Calibri" w:cs="Calibri"/>
                <w:b/>
                <w:bCs/>
                <w:sz w:val="28"/>
                <w:szCs w:val="28"/>
              </w:rPr>
              <w:t>B.F. Skinner (</w:t>
            </w:r>
            <w:r w:rsidR="00FE7110" w:rsidRPr="00FF752E">
              <w:rPr>
                <w:rFonts w:ascii="Calibri" w:hAnsi="Calibri" w:cs="Calibri"/>
                <w:b/>
                <w:bCs/>
                <w:sz w:val="28"/>
                <w:szCs w:val="28"/>
              </w:rPr>
              <w:t>1937)</w:t>
            </w:r>
          </w:p>
        </w:tc>
        <w:tc>
          <w:tcPr>
            <w:tcW w:w="3557" w:type="dxa"/>
            <w:shd w:val="clear" w:color="auto" w:fill="B4D4C9"/>
          </w:tcPr>
          <w:p w14:paraId="64E9D311" w14:textId="64D5737D" w:rsidR="00B02B3C" w:rsidRPr="00FF752E" w:rsidRDefault="00F053F5" w:rsidP="00F6216F">
            <w:pPr>
              <w:jc w:val="center"/>
              <w:rPr>
                <w:rFonts w:ascii="Calibri" w:hAnsi="Calibri" w:cs="Calibri"/>
                <w:b/>
                <w:bCs/>
                <w:sz w:val="28"/>
                <w:szCs w:val="28"/>
              </w:rPr>
            </w:pPr>
            <w:r w:rsidRPr="00FF752E">
              <w:rPr>
                <w:rFonts w:ascii="Calibri" w:hAnsi="Calibri" w:cs="Calibri"/>
                <w:b/>
                <w:bCs/>
                <w:sz w:val="28"/>
                <w:szCs w:val="28"/>
              </w:rPr>
              <w:t xml:space="preserve">Jean </w:t>
            </w:r>
            <w:r w:rsidR="001B33D7" w:rsidRPr="00FF752E">
              <w:rPr>
                <w:rFonts w:ascii="Calibri" w:hAnsi="Calibri" w:cs="Calibri"/>
                <w:b/>
                <w:bCs/>
                <w:sz w:val="28"/>
                <w:szCs w:val="28"/>
              </w:rPr>
              <w:t>Piaget</w:t>
            </w:r>
            <w:r w:rsidR="000B70D5" w:rsidRPr="00FF752E">
              <w:rPr>
                <w:rFonts w:ascii="Calibri" w:hAnsi="Calibri" w:cs="Calibri"/>
                <w:b/>
                <w:bCs/>
                <w:sz w:val="28"/>
                <w:szCs w:val="28"/>
              </w:rPr>
              <w:t xml:space="preserve"> (193</w:t>
            </w:r>
            <w:r w:rsidRPr="00FF752E">
              <w:rPr>
                <w:rFonts w:ascii="Calibri" w:hAnsi="Calibri" w:cs="Calibri"/>
                <w:b/>
                <w:bCs/>
                <w:sz w:val="28"/>
                <w:szCs w:val="28"/>
              </w:rPr>
              <w:t>6)</w:t>
            </w:r>
          </w:p>
        </w:tc>
      </w:tr>
      <w:tr w:rsidR="00B02B3C" w:rsidRPr="00FF752E" w14:paraId="67AE6C70" w14:textId="77777777" w:rsidTr="00650B86">
        <w:trPr>
          <w:trHeight w:val="12498"/>
        </w:trPr>
        <w:tc>
          <w:tcPr>
            <w:tcW w:w="3558" w:type="dxa"/>
            <w:shd w:val="clear" w:color="auto" w:fill="B4D4C9"/>
          </w:tcPr>
          <w:p w14:paraId="76BEDEEA" w14:textId="77777777" w:rsidR="00B02B3C" w:rsidRPr="00FF752E" w:rsidRDefault="00B02B3C" w:rsidP="00167BA4">
            <w:pPr>
              <w:rPr>
                <w:rFonts w:ascii="Calibri" w:hAnsi="Calibri" w:cs="Calibri"/>
                <w:sz w:val="24"/>
                <w:szCs w:val="24"/>
              </w:rPr>
            </w:pPr>
          </w:p>
          <w:p w14:paraId="63A5BD74" w14:textId="23AC72DC" w:rsidR="0007418A" w:rsidRPr="00FF752E" w:rsidRDefault="00690717" w:rsidP="00382499">
            <w:pPr>
              <w:pStyle w:val="ListParagraph"/>
              <w:numPr>
                <w:ilvl w:val="0"/>
                <w:numId w:val="10"/>
              </w:numPr>
              <w:rPr>
                <w:rFonts w:ascii="Calibri" w:hAnsi="Calibri" w:cs="Calibri"/>
                <w:sz w:val="24"/>
                <w:szCs w:val="24"/>
              </w:rPr>
            </w:pPr>
            <w:r w:rsidRPr="00FF752E">
              <w:rPr>
                <w:rFonts w:ascii="Calibri" w:hAnsi="Calibri" w:cs="Calibri"/>
                <w:sz w:val="24"/>
                <w:szCs w:val="24"/>
              </w:rPr>
              <w:t xml:space="preserve">Developed </w:t>
            </w:r>
            <w:r w:rsidR="00416E96" w:rsidRPr="00FF752E">
              <w:rPr>
                <w:rFonts w:ascii="Calibri" w:hAnsi="Calibri" w:cs="Calibri"/>
                <w:sz w:val="24"/>
                <w:szCs w:val="24"/>
              </w:rPr>
              <w:t>the Social Learning theory</w:t>
            </w:r>
            <w:r w:rsidR="00CC546E" w:rsidRPr="00FF752E">
              <w:rPr>
                <w:rFonts w:ascii="Calibri" w:hAnsi="Calibri" w:cs="Calibri"/>
                <w:sz w:val="24"/>
                <w:szCs w:val="24"/>
              </w:rPr>
              <w:t>.</w:t>
            </w:r>
          </w:p>
          <w:p w14:paraId="24DB0240" w14:textId="247976B0" w:rsidR="00CC546E" w:rsidRPr="00FF752E" w:rsidRDefault="00CC546E" w:rsidP="00382499">
            <w:pPr>
              <w:pStyle w:val="ListParagraph"/>
              <w:numPr>
                <w:ilvl w:val="0"/>
                <w:numId w:val="10"/>
              </w:numPr>
              <w:rPr>
                <w:rFonts w:ascii="Calibri" w:hAnsi="Calibri" w:cs="Calibri"/>
                <w:sz w:val="24"/>
                <w:szCs w:val="24"/>
              </w:rPr>
            </w:pPr>
            <w:r w:rsidRPr="00FF752E">
              <w:rPr>
                <w:rFonts w:ascii="Calibri" w:hAnsi="Calibri" w:cs="Calibri"/>
                <w:sz w:val="24"/>
                <w:szCs w:val="24"/>
              </w:rPr>
              <w:t>Children acquire behaviours by watching and copying the actions of the people around them</w:t>
            </w:r>
            <w:r w:rsidR="00013211" w:rsidRPr="00FF752E">
              <w:rPr>
                <w:rFonts w:ascii="Calibri" w:hAnsi="Calibri" w:cs="Calibri"/>
                <w:sz w:val="24"/>
                <w:szCs w:val="24"/>
              </w:rPr>
              <w:t xml:space="preserve"> (McLeod, 2024).</w:t>
            </w:r>
          </w:p>
          <w:p w14:paraId="4B0362DB" w14:textId="479D2DCF" w:rsidR="00314738" w:rsidRPr="00FF752E" w:rsidRDefault="00314738" w:rsidP="00382499">
            <w:pPr>
              <w:pStyle w:val="ListParagraph"/>
              <w:numPr>
                <w:ilvl w:val="0"/>
                <w:numId w:val="10"/>
              </w:numPr>
              <w:rPr>
                <w:rFonts w:ascii="Calibri" w:hAnsi="Calibri" w:cs="Calibri"/>
                <w:sz w:val="24"/>
                <w:szCs w:val="24"/>
              </w:rPr>
            </w:pPr>
            <w:r w:rsidRPr="00FF752E">
              <w:rPr>
                <w:rFonts w:ascii="Calibri" w:hAnsi="Calibri" w:cs="Calibri"/>
                <w:sz w:val="24"/>
                <w:szCs w:val="24"/>
              </w:rPr>
              <w:t>This framework has been key in creating interventions for individuals with autism spectrum disorder, who often struggle with social communication and interaction.</w:t>
            </w:r>
          </w:p>
          <w:p w14:paraId="430B660B" w14:textId="2F6468D0" w:rsidR="00BC3036" w:rsidRPr="00FF752E" w:rsidRDefault="00B45F05" w:rsidP="007A2AFD">
            <w:pPr>
              <w:pStyle w:val="ListParagraph"/>
              <w:numPr>
                <w:ilvl w:val="0"/>
                <w:numId w:val="10"/>
              </w:numPr>
              <w:rPr>
                <w:rFonts w:ascii="Calibri" w:hAnsi="Calibri" w:cs="Calibri"/>
                <w:sz w:val="24"/>
                <w:szCs w:val="24"/>
              </w:rPr>
            </w:pPr>
            <w:r w:rsidRPr="00FF752E">
              <w:rPr>
                <w:rFonts w:ascii="Calibri" w:hAnsi="Calibri" w:cs="Calibri"/>
                <w:sz w:val="24"/>
                <w:szCs w:val="24"/>
              </w:rPr>
              <w:t xml:space="preserve">According to </w:t>
            </w:r>
            <w:proofErr w:type="spellStart"/>
            <w:r w:rsidR="007A2AFD" w:rsidRPr="00FF752E">
              <w:rPr>
                <w:rFonts w:ascii="Calibri" w:hAnsi="Calibri" w:cs="Calibri"/>
                <w:sz w:val="24"/>
                <w:szCs w:val="24"/>
              </w:rPr>
              <w:t>Bawazir</w:t>
            </w:r>
            <w:proofErr w:type="spellEnd"/>
            <w:r w:rsidR="007A2AFD" w:rsidRPr="00FF752E">
              <w:rPr>
                <w:rFonts w:ascii="Calibri" w:hAnsi="Calibri" w:cs="Calibri"/>
                <w:sz w:val="24"/>
                <w:szCs w:val="24"/>
              </w:rPr>
              <w:t xml:space="preserve"> and Jones (2017), their </w:t>
            </w:r>
            <w:r w:rsidR="00BC3036" w:rsidRPr="00FF752E">
              <w:rPr>
                <w:rFonts w:ascii="Calibri" w:hAnsi="Calibri" w:cs="Calibri"/>
                <w:sz w:val="24"/>
                <w:szCs w:val="24"/>
              </w:rPr>
              <w:t xml:space="preserve">article explores how social </w:t>
            </w:r>
            <w:r w:rsidRPr="00FF752E">
              <w:rPr>
                <w:rFonts w:ascii="Calibri" w:hAnsi="Calibri" w:cs="Calibri"/>
                <w:sz w:val="24"/>
                <w:szCs w:val="24"/>
              </w:rPr>
              <w:t>stories,</w:t>
            </w:r>
            <w:r w:rsidR="00BC3036" w:rsidRPr="00FF752E">
              <w:rPr>
                <w:rFonts w:ascii="Calibri" w:hAnsi="Calibri" w:cs="Calibri"/>
                <w:sz w:val="24"/>
                <w:szCs w:val="24"/>
              </w:rPr>
              <w:t xml:space="preserve"> and creative arts can be viewed through the framework of social learning theory, aimed at supporting children with autism.</w:t>
            </w:r>
          </w:p>
          <w:p w14:paraId="6A595D84" w14:textId="3A50ECB6" w:rsidR="0007418A" w:rsidRPr="00FF752E" w:rsidRDefault="0007418A" w:rsidP="00814DEB">
            <w:pPr>
              <w:ind w:left="360"/>
              <w:rPr>
                <w:rFonts w:ascii="Calibri" w:hAnsi="Calibri" w:cs="Calibri"/>
                <w:sz w:val="24"/>
                <w:szCs w:val="24"/>
              </w:rPr>
            </w:pPr>
          </w:p>
          <w:p w14:paraId="2BC173C8" w14:textId="77777777" w:rsidR="0007418A" w:rsidRPr="00FF752E" w:rsidRDefault="0007418A" w:rsidP="00167BA4">
            <w:pPr>
              <w:rPr>
                <w:rFonts w:ascii="Calibri" w:hAnsi="Calibri" w:cs="Calibri"/>
                <w:sz w:val="24"/>
                <w:szCs w:val="24"/>
              </w:rPr>
            </w:pPr>
          </w:p>
          <w:p w14:paraId="4ABC2751" w14:textId="77777777" w:rsidR="0007418A" w:rsidRPr="00FF752E" w:rsidRDefault="0007418A" w:rsidP="00167BA4">
            <w:pPr>
              <w:rPr>
                <w:rFonts w:ascii="Calibri" w:hAnsi="Calibri" w:cs="Calibri"/>
                <w:sz w:val="24"/>
                <w:szCs w:val="24"/>
              </w:rPr>
            </w:pPr>
          </w:p>
          <w:p w14:paraId="56D17ACC" w14:textId="77777777" w:rsidR="0007418A" w:rsidRPr="00FF752E" w:rsidRDefault="0007418A" w:rsidP="00167BA4">
            <w:pPr>
              <w:rPr>
                <w:rFonts w:ascii="Calibri" w:hAnsi="Calibri" w:cs="Calibri"/>
                <w:sz w:val="24"/>
                <w:szCs w:val="24"/>
              </w:rPr>
            </w:pPr>
          </w:p>
          <w:p w14:paraId="47045B2D" w14:textId="77777777" w:rsidR="0007418A" w:rsidRPr="00FF752E" w:rsidRDefault="0007418A" w:rsidP="00167BA4">
            <w:pPr>
              <w:rPr>
                <w:rFonts w:ascii="Calibri" w:hAnsi="Calibri" w:cs="Calibri"/>
                <w:sz w:val="24"/>
                <w:szCs w:val="24"/>
              </w:rPr>
            </w:pPr>
          </w:p>
          <w:p w14:paraId="3A08FAD7" w14:textId="77777777" w:rsidR="0007418A" w:rsidRPr="00FF752E" w:rsidRDefault="0007418A" w:rsidP="00167BA4">
            <w:pPr>
              <w:rPr>
                <w:rFonts w:ascii="Calibri" w:hAnsi="Calibri" w:cs="Calibri"/>
                <w:sz w:val="24"/>
                <w:szCs w:val="24"/>
              </w:rPr>
            </w:pPr>
          </w:p>
          <w:p w14:paraId="629AADC0" w14:textId="77777777" w:rsidR="0007418A" w:rsidRPr="00FF752E" w:rsidRDefault="0007418A" w:rsidP="00167BA4">
            <w:pPr>
              <w:rPr>
                <w:rFonts w:ascii="Calibri" w:hAnsi="Calibri" w:cs="Calibri"/>
                <w:sz w:val="24"/>
                <w:szCs w:val="24"/>
              </w:rPr>
            </w:pPr>
          </w:p>
          <w:p w14:paraId="56C4ED80" w14:textId="77777777" w:rsidR="0007418A" w:rsidRPr="00FF752E" w:rsidRDefault="0007418A" w:rsidP="00167BA4">
            <w:pPr>
              <w:rPr>
                <w:rFonts w:ascii="Calibri" w:hAnsi="Calibri" w:cs="Calibri"/>
                <w:sz w:val="24"/>
                <w:szCs w:val="24"/>
              </w:rPr>
            </w:pPr>
          </w:p>
          <w:p w14:paraId="102759E4" w14:textId="77777777" w:rsidR="0007418A" w:rsidRPr="00FF752E" w:rsidRDefault="0007418A" w:rsidP="00167BA4">
            <w:pPr>
              <w:rPr>
                <w:rFonts w:ascii="Calibri" w:hAnsi="Calibri" w:cs="Calibri"/>
                <w:sz w:val="24"/>
                <w:szCs w:val="24"/>
              </w:rPr>
            </w:pPr>
          </w:p>
          <w:p w14:paraId="0676F278" w14:textId="77777777" w:rsidR="0007418A" w:rsidRPr="00FF752E" w:rsidRDefault="0007418A" w:rsidP="00167BA4">
            <w:pPr>
              <w:rPr>
                <w:rFonts w:ascii="Calibri" w:hAnsi="Calibri" w:cs="Calibri"/>
                <w:sz w:val="24"/>
                <w:szCs w:val="24"/>
              </w:rPr>
            </w:pPr>
          </w:p>
        </w:tc>
        <w:tc>
          <w:tcPr>
            <w:tcW w:w="3699" w:type="dxa"/>
            <w:shd w:val="clear" w:color="auto" w:fill="B4D4C9"/>
          </w:tcPr>
          <w:p w14:paraId="6698AA86" w14:textId="77777777" w:rsidR="00B02B3C" w:rsidRPr="00FF752E" w:rsidRDefault="00B02B3C" w:rsidP="00167BA4">
            <w:pPr>
              <w:rPr>
                <w:rFonts w:ascii="Calibri" w:hAnsi="Calibri" w:cs="Calibri"/>
                <w:sz w:val="24"/>
                <w:szCs w:val="24"/>
              </w:rPr>
            </w:pPr>
          </w:p>
          <w:p w14:paraId="7A3BB125" w14:textId="23828A54" w:rsidR="00C55E9A" w:rsidRPr="00FF752E" w:rsidRDefault="00C55E9A" w:rsidP="00C55E9A">
            <w:pPr>
              <w:pStyle w:val="ListParagraph"/>
              <w:numPr>
                <w:ilvl w:val="0"/>
                <w:numId w:val="10"/>
              </w:numPr>
              <w:rPr>
                <w:rFonts w:ascii="Calibri" w:hAnsi="Calibri" w:cs="Calibri"/>
                <w:sz w:val="24"/>
                <w:szCs w:val="24"/>
              </w:rPr>
            </w:pPr>
            <w:r w:rsidRPr="00FF752E">
              <w:rPr>
                <w:rFonts w:ascii="Calibri" w:hAnsi="Calibri" w:cs="Calibri"/>
                <w:sz w:val="24"/>
                <w:szCs w:val="24"/>
              </w:rPr>
              <w:t>Skinner's operant conditioning theory emphasises the importance of consequences in learning and focusses on changing behaviour through reinforcement and punishment</w:t>
            </w:r>
            <w:r w:rsidR="00FF5182" w:rsidRPr="00FF752E">
              <w:rPr>
                <w:rFonts w:ascii="Calibri" w:hAnsi="Calibri" w:cs="Calibri"/>
                <w:sz w:val="24"/>
                <w:szCs w:val="24"/>
              </w:rPr>
              <w:t xml:space="preserve"> (</w:t>
            </w:r>
            <w:r w:rsidR="00970371" w:rsidRPr="00FF752E">
              <w:rPr>
                <w:rFonts w:ascii="Calibri" w:hAnsi="Calibri" w:cs="Calibri"/>
                <w:sz w:val="24"/>
                <w:szCs w:val="24"/>
              </w:rPr>
              <w:t>Cherry, 2024).</w:t>
            </w:r>
          </w:p>
          <w:p w14:paraId="780F0FE0" w14:textId="5859A724" w:rsidR="005A6F5F" w:rsidRPr="00FF752E" w:rsidRDefault="005A6F5F" w:rsidP="005A6F5F">
            <w:pPr>
              <w:pStyle w:val="ListParagraph"/>
              <w:numPr>
                <w:ilvl w:val="0"/>
                <w:numId w:val="10"/>
              </w:numPr>
              <w:rPr>
                <w:rFonts w:ascii="Calibri" w:hAnsi="Calibri" w:cs="Calibri"/>
                <w:sz w:val="24"/>
                <w:szCs w:val="24"/>
              </w:rPr>
            </w:pPr>
            <w:r w:rsidRPr="00FF752E">
              <w:rPr>
                <w:rFonts w:ascii="Calibri" w:hAnsi="Calibri" w:cs="Calibri"/>
                <w:sz w:val="24"/>
                <w:szCs w:val="24"/>
              </w:rPr>
              <w:t xml:space="preserve">This theory served as a basis for the creation of Applied Behaviour Analysis (ABA), a popular therapy technique for autistic children. </w:t>
            </w:r>
          </w:p>
          <w:p w14:paraId="7F02EAEA" w14:textId="72337D97" w:rsidR="005C5F20" w:rsidRPr="00FF752E" w:rsidRDefault="005C5F20" w:rsidP="005C5F20">
            <w:pPr>
              <w:pStyle w:val="ListParagraph"/>
              <w:numPr>
                <w:ilvl w:val="0"/>
                <w:numId w:val="10"/>
              </w:numPr>
              <w:rPr>
                <w:rFonts w:ascii="Calibri" w:hAnsi="Calibri" w:cs="Calibri"/>
                <w:sz w:val="24"/>
                <w:szCs w:val="24"/>
              </w:rPr>
            </w:pPr>
            <w:r w:rsidRPr="00FF752E">
              <w:rPr>
                <w:rFonts w:ascii="Calibri" w:hAnsi="Calibri" w:cs="Calibri"/>
                <w:sz w:val="24"/>
                <w:szCs w:val="24"/>
              </w:rPr>
              <w:t>By applying Skinner's operant conditioning principles, ABA boosts positive behaviour and improves language proficiency</w:t>
            </w:r>
            <w:r w:rsidR="00CC189D" w:rsidRPr="00FF752E">
              <w:rPr>
                <w:rFonts w:ascii="Calibri" w:hAnsi="Calibri" w:cs="Calibri"/>
                <w:sz w:val="24"/>
                <w:szCs w:val="24"/>
              </w:rPr>
              <w:t xml:space="preserve"> (</w:t>
            </w:r>
            <w:r w:rsidR="009127F4" w:rsidRPr="00FF752E">
              <w:rPr>
                <w:rFonts w:ascii="Calibri" w:hAnsi="Calibri" w:cs="Calibri"/>
                <w:sz w:val="24"/>
                <w:szCs w:val="24"/>
              </w:rPr>
              <w:t>Moller, 2024)</w:t>
            </w:r>
          </w:p>
          <w:p w14:paraId="22EAD79F" w14:textId="5FCFF59D" w:rsidR="00094627" w:rsidRPr="00FF752E" w:rsidRDefault="00094627" w:rsidP="00094627">
            <w:pPr>
              <w:pStyle w:val="ListParagraph"/>
              <w:numPr>
                <w:ilvl w:val="0"/>
                <w:numId w:val="10"/>
              </w:numPr>
              <w:rPr>
                <w:rFonts w:ascii="Calibri" w:hAnsi="Calibri" w:cs="Calibri"/>
                <w:sz w:val="24"/>
                <w:szCs w:val="24"/>
              </w:rPr>
            </w:pPr>
            <w:r w:rsidRPr="00FF752E">
              <w:rPr>
                <w:rFonts w:ascii="Calibri" w:hAnsi="Calibri" w:cs="Calibri"/>
                <w:sz w:val="24"/>
                <w:szCs w:val="24"/>
              </w:rPr>
              <w:t>According to</w:t>
            </w:r>
            <w:r w:rsidR="00644E81" w:rsidRPr="00FF752E">
              <w:rPr>
                <w:rFonts w:ascii="Calibri" w:hAnsi="Calibri" w:cs="Calibri"/>
                <w:sz w:val="24"/>
                <w:szCs w:val="24"/>
              </w:rPr>
              <w:t xml:space="preserve"> Autism Speaks (2024), v</w:t>
            </w:r>
            <w:r w:rsidRPr="00FF752E">
              <w:rPr>
                <w:rFonts w:ascii="Calibri" w:hAnsi="Calibri" w:cs="Calibri"/>
                <w:sz w:val="24"/>
                <w:szCs w:val="24"/>
              </w:rPr>
              <w:t xml:space="preserve">erbal behaviour therapy, which is based on Skinner's theory of verbal behaviour, emphasises training functional communication through the reinforcement of various verbal replies. </w:t>
            </w:r>
          </w:p>
          <w:p w14:paraId="1C408F2E" w14:textId="15031762" w:rsidR="00C55E9A" w:rsidRPr="00FF752E" w:rsidRDefault="00D614DD" w:rsidP="00CC189D">
            <w:pPr>
              <w:pStyle w:val="ListParagraph"/>
              <w:numPr>
                <w:ilvl w:val="0"/>
                <w:numId w:val="10"/>
              </w:numPr>
              <w:rPr>
                <w:rFonts w:ascii="Calibri" w:hAnsi="Calibri" w:cs="Calibri"/>
                <w:sz w:val="24"/>
                <w:szCs w:val="24"/>
              </w:rPr>
            </w:pPr>
            <w:r w:rsidRPr="00FF752E">
              <w:rPr>
                <w:rFonts w:ascii="Calibri" w:hAnsi="Calibri" w:cs="Calibri"/>
                <w:sz w:val="24"/>
                <w:szCs w:val="24"/>
              </w:rPr>
              <w:t>This method has demonstrated effectiveness in enhancing the language abilities of children with autism.</w:t>
            </w:r>
          </w:p>
        </w:tc>
        <w:tc>
          <w:tcPr>
            <w:tcW w:w="3557" w:type="dxa"/>
            <w:shd w:val="clear" w:color="auto" w:fill="B4D4C9"/>
          </w:tcPr>
          <w:p w14:paraId="1CF8FF57" w14:textId="77777777" w:rsidR="00B02B3C" w:rsidRPr="00FF752E" w:rsidRDefault="00B02B3C" w:rsidP="00167BA4">
            <w:pPr>
              <w:rPr>
                <w:rFonts w:ascii="Calibri" w:hAnsi="Calibri" w:cs="Calibri"/>
                <w:sz w:val="24"/>
                <w:szCs w:val="24"/>
              </w:rPr>
            </w:pPr>
          </w:p>
          <w:p w14:paraId="6E73A53B" w14:textId="77777777" w:rsidR="00A43F46" w:rsidRPr="00FF752E" w:rsidRDefault="00A43F46" w:rsidP="00A43F46">
            <w:pPr>
              <w:pStyle w:val="ListParagraph"/>
              <w:numPr>
                <w:ilvl w:val="0"/>
                <w:numId w:val="10"/>
              </w:numPr>
              <w:rPr>
                <w:rFonts w:ascii="Calibri" w:hAnsi="Calibri" w:cs="Calibri"/>
                <w:sz w:val="24"/>
                <w:szCs w:val="24"/>
              </w:rPr>
            </w:pPr>
            <w:r w:rsidRPr="00FF752E">
              <w:rPr>
                <w:rFonts w:ascii="Calibri" w:hAnsi="Calibri" w:cs="Calibri"/>
                <w:sz w:val="24"/>
                <w:szCs w:val="24"/>
              </w:rPr>
              <w:t xml:space="preserve">Piaget's research emphasizes how children adjust to their surroundings. </w:t>
            </w:r>
          </w:p>
          <w:p w14:paraId="255C73BE" w14:textId="2EB47323" w:rsidR="00593AE2" w:rsidRPr="00FF752E" w:rsidRDefault="00A43F46" w:rsidP="00A43F46">
            <w:pPr>
              <w:pStyle w:val="ListParagraph"/>
              <w:numPr>
                <w:ilvl w:val="0"/>
                <w:numId w:val="10"/>
              </w:numPr>
              <w:rPr>
                <w:rFonts w:ascii="Calibri" w:hAnsi="Calibri" w:cs="Calibri"/>
                <w:sz w:val="24"/>
                <w:szCs w:val="24"/>
              </w:rPr>
            </w:pPr>
            <w:r w:rsidRPr="00FF752E">
              <w:rPr>
                <w:rFonts w:ascii="Calibri" w:hAnsi="Calibri" w:cs="Calibri"/>
                <w:sz w:val="24"/>
                <w:szCs w:val="24"/>
              </w:rPr>
              <w:t>He proposed that all children go through four comparable stages of development because they share a similar innate capacity for learning</w:t>
            </w:r>
            <w:r w:rsidR="008250D6" w:rsidRPr="00FF752E">
              <w:rPr>
                <w:rFonts w:ascii="Calibri" w:hAnsi="Calibri" w:cs="Calibri"/>
                <w:sz w:val="24"/>
                <w:szCs w:val="24"/>
              </w:rPr>
              <w:t xml:space="preserve"> (Doherty and Hughes, </w:t>
            </w:r>
            <w:r w:rsidR="00C27401" w:rsidRPr="00FF752E">
              <w:rPr>
                <w:rFonts w:ascii="Calibri" w:hAnsi="Calibri" w:cs="Calibri"/>
                <w:sz w:val="24"/>
                <w:szCs w:val="24"/>
              </w:rPr>
              <w:t>2014).</w:t>
            </w:r>
          </w:p>
          <w:p w14:paraId="0B82CAB0" w14:textId="43F18F10" w:rsidR="008D7A80" w:rsidRPr="00FF752E" w:rsidRDefault="008D7A80" w:rsidP="00A43F46">
            <w:pPr>
              <w:pStyle w:val="ListParagraph"/>
              <w:numPr>
                <w:ilvl w:val="0"/>
                <w:numId w:val="10"/>
              </w:numPr>
              <w:rPr>
                <w:rFonts w:ascii="Calibri" w:hAnsi="Calibri" w:cs="Calibri"/>
                <w:sz w:val="24"/>
                <w:szCs w:val="24"/>
              </w:rPr>
            </w:pPr>
            <w:r w:rsidRPr="00FF752E">
              <w:rPr>
                <w:rFonts w:ascii="Calibri" w:hAnsi="Calibri" w:cs="Calibri"/>
                <w:sz w:val="24"/>
                <w:szCs w:val="24"/>
              </w:rPr>
              <w:t>However, study examines autism as a developmental disorder affecting intentional movement and emotional engagement (</w:t>
            </w:r>
            <w:r w:rsidR="00A203F4" w:rsidRPr="00FF752E">
              <w:rPr>
                <w:rFonts w:ascii="Calibri" w:hAnsi="Calibri" w:cs="Calibri"/>
                <w:sz w:val="24"/>
                <w:szCs w:val="24"/>
              </w:rPr>
              <w:t>Trevarthen and Delafield-Butt, 2013)</w:t>
            </w:r>
            <w:r w:rsidRPr="00FF752E">
              <w:rPr>
                <w:rFonts w:ascii="Calibri" w:hAnsi="Calibri" w:cs="Calibri"/>
                <w:sz w:val="24"/>
                <w:szCs w:val="24"/>
              </w:rPr>
              <w:t xml:space="preserve">. </w:t>
            </w:r>
          </w:p>
          <w:p w14:paraId="7CB1A633" w14:textId="77777777" w:rsidR="008D7A80" w:rsidRPr="00FF752E" w:rsidRDefault="008D7A80" w:rsidP="00A43F46">
            <w:pPr>
              <w:pStyle w:val="ListParagraph"/>
              <w:numPr>
                <w:ilvl w:val="0"/>
                <w:numId w:val="10"/>
              </w:numPr>
              <w:rPr>
                <w:rFonts w:ascii="Calibri" w:hAnsi="Calibri" w:cs="Calibri"/>
                <w:sz w:val="24"/>
                <w:szCs w:val="24"/>
              </w:rPr>
            </w:pPr>
            <w:r w:rsidRPr="00FF752E">
              <w:rPr>
                <w:rFonts w:ascii="Calibri" w:hAnsi="Calibri" w:cs="Calibri"/>
                <w:sz w:val="24"/>
                <w:szCs w:val="24"/>
              </w:rPr>
              <w:t xml:space="preserve">It highlights that early disruptions in motor skills and emotional expression can influence cognitive development in children with autism, suggesting that not all children may progress through the same developmental stages </w:t>
            </w:r>
            <w:r w:rsidR="00784372" w:rsidRPr="00FF752E">
              <w:rPr>
                <w:rFonts w:ascii="Calibri" w:hAnsi="Calibri" w:cs="Calibri"/>
                <w:sz w:val="24"/>
                <w:szCs w:val="24"/>
              </w:rPr>
              <w:t>(Rudy, 2023).</w:t>
            </w:r>
          </w:p>
          <w:p w14:paraId="73C1AA47" w14:textId="4FB2A3AB" w:rsidR="00FC77D3" w:rsidRPr="00FF752E" w:rsidRDefault="00FC77D3" w:rsidP="00A43F46">
            <w:pPr>
              <w:pStyle w:val="ListParagraph"/>
              <w:numPr>
                <w:ilvl w:val="0"/>
                <w:numId w:val="10"/>
              </w:numPr>
              <w:rPr>
                <w:rFonts w:ascii="Calibri" w:hAnsi="Calibri" w:cs="Calibri"/>
                <w:sz w:val="24"/>
                <w:szCs w:val="24"/>
              </w:rPr>
            </w:pPr>
            <w:r w:rsidRPr="00FF752E">
              <w:rPr>
                <w:rFonts w:ascii="Calibri" w:hAnsi="Calibri" w:cs="Calibri"/>
                <w:sz w:val="24"/>
                <w:szCs w:val="24"/>
              </w:rPr>
              <w:t>Recognizing these differences is essential for creating educational strategies that are specifically designed to support the distinct developmental paths of children with autism.</w:t>
            </w:r>
          </w:p>
        </w:tc>
      </w:tr>
    </w:tbl>
    <w:p w14:paraId="03E689A1" w14:textId="77777777" w:rsidR="00F63CE6" w:rsidRPr="00FF752E" w:rsidRDefault="00F63CE6">
      <w:pPr>
        <w:rPr>
          <w:rFonts w:ascii="Calibri" w:hAnsi="Calibri" w:cs="Calibri"/>
          <w:b/>
          <w:bCs/>
          <w:sz w:val="28"/>
          <w:szCs w:val="28"/>
        </w:rPr>
      </w:pPr>
    </w:p>
    <w:p w14:paraId="20AB8E95" w14:textId="6756B18E" w:rsidR="008B786E" w:rsidRPr="00FF752E" w:rsidRDefault="008B6BB8">
      <w:pPr>
        <w:rPr>
          <w:rFonts w:ascii="Calibri" w:hAnsi="Calibri" w:cs="Calibri"/>
          <w:b/>
          <w:bCs/>
          <w:sz w:val="28"/>
          <w:szCs w:val="28"/>
        </w:rPr>
      </w:pPr>
      <w:r w:rsidRPr="00FF752E">
        <w:rPr>
          <w:rFonts w:ascii="Calibri" w:hAnsi="Calibri" w:cs="Calibri"/>
          <w:b/>
          <w:bCs/>
          <w:sz w:val="28"/>
          <w:szCs w:val="28"/>
        </w:rPr>
        <w:t>Previous Case Studies</w:t>
      </w:r>
    </w:p>
    <w:p w14:paraId="71D761B8" w14:textId="2635617F" w:rsidR="001E3931" w:rsidRPr="00FF752E" w:rsidRDefault="001E3931">
      <w:pPr>
        <w:rPr>
          <w:rFonts w:ascii="Calibri" w:hAnsi="Calibri" w:cs="Calibri"/>
          <w:sz w:val="28"/>
          <w:szCs w:val="28"/>
        </w:rPr>
      </w:pPr>
      <w:r w:rsidRPr="00FF752E">
        <w:rPr>
          <w:rFonts w:ascii="Calibri" w:hAnsi="Calibri" w:cs="Calibri"/>
          <w:sz w:val="28"/>
          <w:szCs w:val="28"/>
        </w:rPr>
        <w:t>This section will delve into real-life case studies from over the years, shedding light on the diverse challenges faced by children with autism in various aspects of their lives.</w:t>
      </w:r>
      <w:r w:rsidR="00EE48C8" w:rsidRPr="00FF752E">
        <w:rPr>
          <w:rFonts w:ascii="Calibri" w:hAnsi="Calibri" w:cs="Calibri"/>
          <w:sz w:val="28"/>
          <w:szCs w:val="28"/>
        </w:rPr>
        <w:t xml:space="preserve"> Additionally, this section will explore the unique ways in which children and their families navigate these obstacles, adapt to different situations, and develop strategies to foster growth and resilience. </w:t>
      </w:r>
    </w:p>
    <w:p w14:paraId="78D335E2" w14:textId="77777777" w:rsidR="007658C1" w:rsidRPr="00FF752E" w:rsidRDefault="007658C1">
      <w:pPr>
        <w:rPr>
          <w:rFonts w:ascii="Calibri" w:hAnsi="Calibri" w:cs="Calibri"/>
          <w:sz w:val="28"/>
          <w:szCs w:val="28"/>
        </w:rPr>
      </w:pPr>
    </w:p>
    <w:p w14:paraId="4068A738" w14:textId="7EE6EEF1" w:rsidR="008B6BB8" w:rsidRPr="00FF752E" w:rsidRDefault="008B6BB8">
      <w:pPr>
        <w:rPr>
          <w:rFonts w:ascii="Calibri" w:hAnsi="Calibri" w:cs="Calibri"/>
          <w:b/>
          <w:bCs/>
          <w:sz w:val="28"/>
          <w:szCs w:val="28"/>
        </w:rPr>
      </w:pPr>
      <w:r w:rsidRPr="00FF752E">
        <w:rPr>
          <w:rFonts w:ascii="Calibri" w:hAnsi="Calibri" w:cs="Calibri"/>
          <w:b/>
          <w:bCs/>
          <w:sz w:val="28"/>
          <w:szCs w:val="28"/>
        </w:rPr>
        <w:t xml:space="preserve">Case study 1: </w:t>
      </w:r>
      <w:r w:rsidR="00694633" w:rsidRPr="00FF752E">
        <w:rPr>
          <w:rFonts w:ascii="Calibri" w:hAnsi="Calibri" w:cs="Calibri"/>
          <w:b/>
          <w:bCs/>
          <w:sz w:val="28"/>
          <w:szCs w:val="28"/>
        </w:rPr>
        <w:t>James</w:t>
      </w:r>
    </w:p>
    <w:p w14:paraId="619B45D2" w14:textId="25A3965E" w:rsidR="00C66BED" w:rsidRPr="00FF752E" w:rsidRDefault="00872062">
      <w:pPr>
        <w:rPr>
          <w:rFonts w:ascii="Calibri" w:hAnsi="Calibri" w:cs="Calibri"/>
          <w:sz w:val="28"/>
          <w:szCs w:val="28"/>
        </w:rPr>
      </w:pPr>
      <w:r w:rsidRPr="00FF752E">
        <w:rPr>
          <w:rFonts w:ascii="Calibri" w:hAnsi="Calibri" w:cs="Calibri"/>
          <w:sz w:val="28"/>
          <w:szCs w:val="28"/>
        </w:rPr>
        <w:t xml:space="preserve">According to National Autistic Society (2025), </w:t>
      </w:r>
      <w:r w:rsidR="00F15F66" w:rsidRPr="00FF752E">
        <w:rPr>
          <w:rFonts w:ascii="Calibri" w:hAnsi="Calibri" w:cs="Calibri"/>
          <w:sz w:val="28"/>
          <w:szCs w:val="28"/>
        </w:rPr>
        <w:t>In 2013, James, a four-year-old boy, began his first year of primary school. On his first day, as he stood in line with his classmates, he demonstrated difficulty understanding the appropriate social norms, such as maintaining an adequate distance from others while waiting.</w:t>
      </w:r>
      <w:r w:rsidR="007120EE" w:rsidRPr="00FF752E">
        <w:rPr>
          <w:rFonts w:ascii="Calibri" w:hAnsi="Calibri" w:cs="Calibri"/>
          <w:sz w:val="28"/>
          <w:szCs w:val="28"/>
        </w:rPr>
        <w:t xml:space="preserve"> As the child in front did not seem to mind this, </w:t>
      </w:r>
      <w:r w:rsidR="00305D20" w:rsidRPr="00FF752E">
        <w:rPr>
          <w:rFonts w:ascii="Calibri" w:hAnsi="Calibri" w:cs="Calibri"/>
          <w:sz w:val="28"/>
          <w:szCs w:val="28"/>
        </w:rPr>
        <w:t xml:space="preserve">James could experience a delay in his social development. </w:t>
      </w:r>
    </w:p>
    <w:p w14:paraId="6DD94BBB" w14:textId="7C388113" w:rsidR="007237D6" w:rsidRPr="00FF752E" w:rsidRDefault="00162AC3">
      <w:pPr>
        <w:rPr>
          <w:rFonts w:ascii="Calibri" w:hAnsi="Calibri" w:cs="Calibri"/>
          <w:sz w:val="28"/>
          <w:szCs w:val="28"/>
        </w:rPr>
      </w:pPr>
      <w:r w:rsidRPr="00FF752E">
        <w:rPr>
          <w:rFonts w:ascii="Calibri" w:hAnsi="Calibri" w:cs="Calibri"/>
          <w:sz w:val="28"/>
          <w:szCs w:val="28"/>
        </w:rPr>
        <w:t xml:space="preserve">Without appropriate guidance or intervention, James might find it challenging to understand and adapt to social conventions, potentially hindering his ability to build relationships with classmates who value personal space. </w:t>
      </w:r>
      <w:r w:rsidR="00BA47CE" w:rsidRPr="00FF752E">
        <w:rPr>
          <w:rFonts w:ascii="Calibri" w:hAnsi="Calibri" w:cs="Calibri"/>
          <w:sz w:val="28"/>
          <w:szCs w:val="28"/>
        </w:rPr>
        <w:t>One effective intervention technique that could support James in navigating this challenge is Applied Behaviour Analysis, a widely recognized approach for teaching and reinforcing positive social behaviours. As previously mentioned, Applied Behaviour Analysis uses structured strategies to help individuals develop essential skills, adapt to social norms, and build meaningful relationships (Moller, 2024)</w:t>
      </w:r>
    </w:p>
    <w:p w14:paraId="6C744F45" w14:textId="1D27D8CD" w:rsidR="002142F6" w:rsidRPr="00FF752E" w:rsidRDefault="00C46613">
      <w:pPr>
        <w:rPr>
          <w:rFonts w:ascii="Calibri" w:hAnsi="Calibri" w:cs="Calibri"/>
          <w:sz w:val="28"/>
          <w:szCs w:val="28"/>
        </w:rPr>
      </w:pPr>
      <w:r w:rsidRPr="00FF752E">
        <w:rPr>
          <w:rFonts w:ascii="Calibri" w:hAnsi="Calibri" w:cs="Calibri"/>
          <w:sz w:val="28"/>
          <w:szCs w:val="28"/>
        </w:rPr>
        <w:t xml:space="preserve">James’ mother, Louis, observed that although James was often a loud and energetic child, he displayed a noticeable sensitivity to loud noises. At the time, she was unaware that he had autism but took a proactive approach by purchasing a pair of ear defenders. These were made available for James to use whenever he felt the need, offering a practical and supportive solution to help him cope with sensory challenges effectively. According to </w:t>
      </w:r>
      <w:r w:rsidR="00FD44BD" w:rsidRPr="00FF752E">
        <w:rPr>
          <w:rFonts w:ascii="Calibri" w:hAnsi="Calibri" w:cs="Calibri"/>
          <w:sz w:val="28"/>
          <w:szCs w:val="28"/>
        </w:rPr>
        <w:t>NHS (</w:t>
      </w:r>
      <w:r w:rsidR="00B164F1" w:rsidRPr="00FF752E">
        <w:rPr>
          <w:rFonts w:ascii="Calibri" w:hAnsi="Calibri" w:cs="Calibri"/>
          <w:sz w:val="28"/>
          <w:szCs w:val="28"/>
        </w:rPr>
        <w:t>no date), e</w:t>
      </w:r>
      <w:r w:rsidR="00AB36E4" w:rsidRPr="00FF752E">
        <w:rPr>
          <w:rFonts w:ascii="Calibri" w:hAnsi="Calibri" w:cs="Calibri"/>
          <w:sz w:val="28"/>
          <w:szCs w:val="28"/>
        </w:rPr>
        <w:t xml:space="preserve">ar defenders serve as effective tools for masking environmental sounds, making them especially useful for young children in loud settings. They can also benefit children who feel stressed, frightened, or become overwhelmed by sudden, loud noises which are common sensory challenges for children with autism, </w:t>
      </w:r>
      <w:r w:rsidR="00AB36E4" w:rsidRPr="00FF752E">
        <w:rPr>
          <w:rFonts w:ascii="Calibri" w:hAnsi="Calibri" w:cs="Calibri"/>
          <w:sz w:val="28"/>
          <w:szCs w:val="28"/>
        </w:rPr>
        <w:lastRenderedPageBreak/>
        <w:t>who often have heightened sensitivity to sensory input. By offering a calming sensory aid, ear defenders can help children with autism manage auditory overload, fostering a more comfortable and regulated experience in noisy environments.</w:t>
      </w:r>
    </w:p>
    <w:p w14:paraId="2B42130E" w14:textId="79F8E4C8" w:rsidR="00860E63" w:rsidRPr="00FF752E" w:rsidRDefault="00287725">
      <w:pPr>
        <w:rPr>
          <w:rFonts w:ascii="Calibri" w:hAnsi="Calibri" w:cs="Calibri"/>
          <w:sz w:val="28"/>
          <w:szCs w:val="28"/>
        </w:rPr>
      </w:pPr>
      <w:r w:rsidRPr="00FF752E">
        <w:rPr>
          <w:rFonts w:ascii="Calibri" w:hAnsi="Calibri" w:cs="Calibri"/>
          <w:sz w:val="28"/>
          <w:szCs w:val="28"/>
        </w:rPr>
        <w:t xml:space="preserve">Jamie struggles with sleeping, which greatly affects his ability to focus </w:t>
      </w:r>
      <w:proofErr w:type="gramStart"/>
      <w:r w:rsidRPr="00FF752E">
        <w:rPr>
          <w:rFonts w:ascii="Calibri" w:hAnsi="Calibri" w:cs="Calibri"/>
          <w:sz w:val="28"/>
          <w:szCs w:val="28"/>
        </w:rPr>
        <w:t>in</w:t>
      </w:r>
      <w:proofErr w:type="gramEnd"/>
      <w:r w:rsidRPr="00FF752E">
        <w:rPr>
          <w:rFonts w:ascii="Calibri" w:hAnsi="Calibri" w:cs="Calibri"/>
          <w:sz w:val="28"/>
          <w:szCs w:val="28"/>
        </w:rPr>
        <w:t xml:space="preserve"> class. A lack of sleep can impair cognitive abilities like attention, memory, and problem-solving, making it challenging for him to concentrate and participate fully in lessons. The persistent exhaustion may also cause fatigue and irritability, further impacting his academic progress and overall quality of life (Mehta</w:t>
      </w:r>
      <w:r w:rsidR="004357D6" w:rsidRPr="00FF752E">
        <w:rPr>
          <w:rFonts w:ascii="Calibri" w:hAnsi="Calibri" w:cs="Calibri"/>
          <w:sz w:val="28"/>
          <w:szCs w:val="28"/>
        </w:rPr>
        <w:t xml:space="preserve">, K. J. 2022). </w:t>
      </w:r>
    </w:p>
    <w:p w14:paraId="7CFF72BB" w14:textId="77777777" w:rsidR="00650B86" w:rsidRPr="00FF752E" w:rsidRDefault="00650B86">
      <w:pPr>
        <w:rPr>
          <w:rFonts w:ascii="Calibri" w:hAnsi="Calibri" w:cs="Calibri"/>
          <w:sz w:val="28"/>
          <w:szCs w:val="28"/>
        </w:rPr>
      </w:pPr>
    </w:p>
    <w:p w14:paraId="130AAF6E" w14:textId="1D5B674A" w:rsidR="00860E63" w:rsidRPr="00FF752E" w:rsidRDefault="00A75086">
      <w:pPr>
        <w:rPr>
          <w:rFonts w:ascii="Calibri" w:hAnsi="Calibri" w:cs="Calibri"/>
          <w:b/>
          <w:bCs/>
          <w:sz w:val="28"/>
          <w:szCs w:val="28"/>
        </w:rPr>
      </w:pPr>
      <w:r w:rsidRPr="00FF752E">
        <w:rPr>
          <w:rFonts w:ascii="Calibri" w:hAnsi="Calibri" w:cs="Calibri"/>
          <w:b/>
          <w:bCs/>
          <w:sz w:val="28"/>
          <w:szCs w:val="28"/>
        </w:rPr>
        <w:t xml:space="preserve">Case Study 2: </w:t>
      </w:r>
      <w:r w:rsidR="002D574F" w:rsidRPr="00FF752E">
        <w:rPr>
          <w:rFonts w:ascii="Calibri" w:hAnsi="Calibri" w:cs="Calibri"/>
          <w:b/>
          <w:bCs/>
          <w:sz w:val="28"/>
          <w:szCs w:val="28"/>
        </w:rPr>
        <w:t>Ben</w:t>
      </w:r>
    </w:p>
    <w:p w14:paraId="0C0AC981" w14:textId="0FFD2085" w:rsidR="00FB550D" w:rsidRPr="00FF752E" w:rsidRDefault="005810EB">
      <w:pPr>
        <w:rPr>
          <w:rFonts w:ascii="Calibri" w:hAnsi="Calibri" w:cs="Calibri"/>
          <w:sz w:val="28"/>
          <w:szCs w:val="28"/>
        </w:rPr>
      </w:pPr>
      <w:r w:rsidRPr="00FF752E">
        <w:rPr>
          <w:rFonts w:ascii="Calibri" w:hAnsi="Calibri" w:cs="Calibri"/>
          <w:sz w:val="28"/>
          <w:szCs w:val="28"/>
        </w:rPr>
        <w:t>Ben, who was diagnosed with autism at the age of 5 in 2019, was first referred for assessment when he was just 2 years old. With the early identification and support from his nursery, he received vital early interventions that helped him through his early developmental stages</w:t>
      </w:r>
      <w:r w:rsidR="00597AE2" w:rsidRPr="00FF752E">
        <w:rPr>
          <w:rFonts w:ascii="Calibri" w:hAnsi="Calibri" w:cs="Calibri"/>
          <w:sz w:val="28"/>
          <w:szCs w:val="28"/>
        </w:rPr>
        <w:t xml:space="preserve"> (</w:t>
      </w:r>
      <w:r w:rsidR="004628F9" w:rsidRPr="00FF752E">
        <w:rPr>
          <w:rFonts w:ascii="Calibri" w:hAnsi="Calibri" w:cs="Calibri"/>
          <w:sz w:val="28"/>
          <w:szCs w:val="28"/>
        </w:rPr>
        <w:t>National Autistic Society, 2025).</w:t>
      </w:r>
    </w:p>
    <w:p w14:paraId="120C4165" w14:textId="2FCE126B" w:rsidR="0014365E" w:rsidRPr="00FF752E" w:rsidRDefault="0014365E">
      <w:pPr>
        <w:rPr>
          <w:rFonts w:ascii="Calibri" w:hAnsi="Calibri" w:cs="Calibri"/>
          <w:sz w:val="28"/>
          <w:szCs w:val="28"/>
        </w:rPr>
      </w:pPr>
      <w:r w:rsidRPr="00FF752E">
        <w:rPr>
          <w:rFonts w:ascii="Calibri" w:hAnsi="Calibri" w:cs="Calibri"/>
          <w:sz w:val="28"/>
          <w:szCs w:val="28"/>
        </w:rPr>
        <w:t>Although Ben's communication has made notable progress, he still occasionally finds it difficult to understand the root causes of his emotions, which can lead to episodes of frustration and anxiety. These challenges make it hard for him to process what’s affecting him, frequently resulting in increased feelings of anger, distress, and emotional overload.</w:t>
      </w:r>
    </w:p>
    <w:p w14:paraId="17E39EA0" w14:textId="238C174D" w:rsidR="00FB550D" w:rsidRPr="00FF752E" w:rsidRDefault="001B4D2F">
      <w:pPr>
        <w:rPr>
          <w:rFonts w:ascii="Calibri" w:hAnsi="Calibri" w:cs="Calibri"/>
          <w:sz w:val="28"/>
          <w:szCs w:val="28"/>
        </w:rPr>
      </w:pPr>
      <w:r w:rsidRPr="00FF752E">
        <w:rPr>
          <w:rFonts w:ascii="Calibri" w:hAnsi="Calibri" w:cs="Calibri"/>
          <w:sz w:val="28"/>
          <w:szCs w:val="28"/>
        </w:rPr>
        <w:t>According to the case study, Ben frequently has difficulty realizing when his actions might be causing harm, such as hugging someone too tightly or pulling their hair. These actions suggest he experiences sensory sensitivities, which may contribute to his struggles in understanding the effects of his behaviour. These sensitivities can also significantly influence his feelings of anger and distress, as they make it more challenging for him to process and manage his emotions effectively.</w:t>
      </w:r>
      <w:r w:rsidR="003C1E38" w:rsidRPr="00FF752E">
        <w:rPr>
          <w:rFonts w:ascii="Calibri" w:hAnsi="Calibri" w:cs="Calibri"/>
          <w:sz w:val="28"/>
          <w:szCs w:val="28"/>
        </w:rPr>
        <w:t xml:space="preserve"> According to National Autistic Society (2025), </w:t>
      </w:r>
      <w:r w:rsidR="00105C5E" w:rsidRPr="00FF752E">
        <w:rPr>
          <w:rFonts w:ascii="Calibri" w:hAnsi="Calibri" w:cs="Calibri"/>
          <w:sz w:val="28"/>
          <w:szCs w:val="28"/>
        </w:rPr>
        <w:t>someone who has difficulty processing everyday sensory input may encounter sensory overload, often referred to as information overload. This happens when an overwhelming number of sensory stimuli inundates the brain, making it hard to concentrate or manage the situation. Sensory overload can result in increased stress, heightened anxiety, and even physical pain or discomfort.</w:t>
      </w:r>
    </w:p>
    <w:p w14:paraId="7D1ABA48" w14:textId="474A9D9A" w:rsidR="001179F8" w:rsidRPr="00FF752E" w:rsidRDefault="00E97373" w:rsidP="009D47F5">
      <w:pPr>
        <w:rPr>
          <w:rFonts w:ascii="Calibri" w:hAnsi="Calibri" w:cs="Calibri"/>
          <w:sz w:val="28"/>
          <w:szCs w:val="28"/>
        </w:rPr>
      </w:pPr>
      <w:r w:rsidRPr="00FF752E">
        <w:rPr>
          <w:rFonts w:ascii="Calibri" w:hAnsi="Calibri" w:cs="Calibri"/>
          <w:sz w:val="28"/>
          <w:szCs w:val="28"/>
        </w:rPr>
        <w:lastRenderedPageBreak/>
        <w:t>If someone is experiencing a meltdown or becoming unresponsive, it’s important for educators to approach the situation with understanding rather than judgment. Instead of reacting negatively, they can take proactive steps to provide support. Simple adjustments to the environment, such as reducing noise, dimming lights, or providing a quiet space, can significantly alleviate distress. Additionally, developing a detailed sensory profile for the individual can help both educators and parents identify specific triggers and determine what changes are most beneficial in creating a supportive and accommodating environment.</w:t>
      </w:r>
    </w:p>
    <w:p w14:paraId="7E269739" w14:textId="77777777" w:rsidR="009D47F5" w:rsidRPr="00FF752E" w:rsidRDefault="009D47F5" w:rsidP="009D47F5">
      <w:pPr>
        <w:rPr>
          <w:rFonts w:ascii="Calibri" w:hAnsi="Calibri" w:cs="Calibri"/>
          <w:sz w:val="28"/>
          <w:szCs w:val="28"/>
        </w:rPr>
      </w:pPr>
    </w:p>
    <w:p w14:paraId="236FCCC5" w14:textId="383192B7" w:rsidR="00660474" w:rsidRPr="00FF752E" w:rsidRDefault="00660474" w:rsidP="009D47F5">
      <w:pPr>
        <w:rPr>
          <w:rFonts w:ascii="Calibri" w:hAnsi="Calibri" w:cs="Calibri"/>
          <w:b/>
          <w:bCs/>
          <w:sz w:val="28"/>
          <w:szCs w:val="28"/>
        </w:rPr>
      </w:pPr>
      <w:r w:rsidRPr="00FF752E">
        <w:rPr>
          <w:rFonts w:ascii="Calibri" w:hAnsi="Calibri" w:cs="Calibri"/>
          <w:b/>
          <w:bCs/>
          <w:sz w:val="28"/>
          <w:szCs w:val="28"/>
        </w:rPr>
        <w:t>Practical strategies</w:t>
      </w:r>
    </w:p>
    <w:p w14:paraId="73530898" w14:textId="091E5620" w:rsidR="009E4BFE" w:rsidRPr="00FF752E" w:rsidRDefault="009E4BFE" w:rsidP="009E4BFE">
      <w:pPr>
        <w:rPr>
          <w:rFonts w:ascii="Calibri" w:hAnsi="Calibri" w:cs="Calibri"/>
          <w:sz w:val="28"/>
          <w:szCs w:val="28"/>
        </w:rPr>
      </w:pPr>
      <w:r w:rsidRPr="00FF752E">
        <w:rPr>
          <w:rFonts w:ascii="Calibri" w:hAnsi="Calibri" w:cs="Calibri"/>
          <w:sz w:val="28"/>
          <w:szCs w:val="28"/>
        </w:rPr>
        <w:t>This section will concentrate on inclusive, useful tactics and materials that teachers in primary schools can use to appropriately support autistic children. It takes a planned, adaptable, and proactive approach to create a classroom atmosphere that corresponds with the different needs of all children, including those with autism. Teachers may help autistic students feel like they belong, increase their engagement, and support their academic and social development by implementing evidence-based practices</w:t>
      </w:r>
      <w:r w:rsidR="00523902" w:rsidRPr="00FF752E">
        <w:rPr>
          <w:rFonts w:ascii="Calibri" w:hAnsi="Calibri" w:cs="Calibri"/>
          <w:sz w:val="28"/>
          <w:szCs w:val="28"/>
        </w:rPr>
        <w:t xml:space="preserve">, </w:t>
      </w:r>
      <w:r w:rsidR="00D52B55" w:rsidRPr="00FF752E">
        <w:rPr>
          <w:rFonts w:ascii="Calibri" w:hAnsi="Calibri" w:cs="Calibri"/>
          <w:sz w:val="28"/>
          <w:szCs w:val="28"/>
        </w:rPr>
        <w:t>regardless</w:t>
      </w:r>
      <w:r w:rsidR="00523902" w:rsidRPr="00FF752E">
        <w:rPr>
          <w:rFonts w:ascii="Calibri" w:hAnsi="Calibri" w:cs="Calibri"/>
          <w:sz w:val="28"/>
          <w:szCs w:val="28"/>
        </w:rPr>
        <w:t xml:space="preserve"> of </w:t>
      </w:r>
      <w:r w:rsidR="00A90E65" w:rsidRPr="00FF752E">
        <w:rPr>
          <w:rFonts w:ascii="Calibri" w:hAnsi="Calibri" w:cs="Calibri"/>
          <w:sz w:val="28"/>
          <w:szCs w:val="28"/>
        </w:rPr>
        <w:t xml:space="preserve">any difficulties </w:t>
      </w:r>
    </w:p>
    <w:p w14:paraId="5A9FAD88" w14:textId="77777777" w:rsidR="0060018D" w:rsidRPr="00FF752E" w:rsidRDefault="0060018D" w:rsidP="009E4BFE">
      <w:pPr>
        <w:rPr>
          <w:rFonts w:ascii="Calibri" w:hAnsi="Calibri" w:cs="Calibri"/>
          <w:sz w:val="28"/>
          <w:szCs w:val="28"/>
        </w:rPr>
      </w:pPr>
    </w:p>
    <w:p w14:paraId="22A05CC6" w14:textId="2EA8CCDE" w:rsidR="009167FB" w:rsidRPr="00FF752E" w:rsidRDefault="00876FE1" w:rsidP="009E4BFE">
      <w:pPr>
        <w:rPr>
          <w:rFonts w:ascii="Calibri" w:hAnsi="Calibri" w:cs="Calibri"/>
          <w:b/>
          <w:bCs/>
          <w:sz w:val="28"/>
          <w:szCs w:val="28"/>
        </w:rPr>
      </w:pPr>
      <w:r w:rsidRPr="00FF752E">
        <w:rPr>
          <w:rFonts w:ascii="Calibri" w:hAnsi="Calibri" w:cs="Calibri"/>
          <w:b/>
          <w:bCs/>
          <w:sz w:val="28"/>
          <w:szCs w:val="28"/>
        </w:rPr>
        <w:t>Applied Behaviour Analysis</w:t>
      </w:r>
    </w:p>
    <w:p w14:paraId="7A97CFDE" w14:textId="751038C5" w:rsidR="007E56AA" w:rsidRPr="00FF752E" w:rsidRDefault="00AB602F" w:rsidP="007E56AA">
      <w:pPr>
        <w:pStyle w:val="ListParagraph"/>
        <w:numPr>
          <w:ilvl w:val="0"/>
          <w:numId w:val="22"/>
        </w:numPr>
        <w:rPr>
          <w:rFonts w:ascii="Calibri" w:hAnsi="Calibri" w:cs="Calibri"/>
          <w:sz w:val="28"/>
          <w:szCs w:val="28"/>
        </w:rPr>
      </w:pPr>
      <w:r w:rsidRPr="00FF752E">
        <w:rPr>
          <w:rFonts w:ascii="Calibri" w:hAnsi="Calibri" w:cs="Calibri"/>
          <w:sz w:val="28"/>
          <w:szCs w:val="28"/>
        </w:rPr>
        <w:t>While it is usually delivered by trained therapists, educators can also utilize ABA-based strategies to aid in the developmental progress of students within the classroom environment.</w:t>
      </w:r>
    </w:p>
    <w:p w14:paraId="3EFC8FF0" w14:textId="34073D7C" w:rsidR="00863D23" w:rsidRPr="00FF752E" w:rsidRDefault="00DC06C8" w:rsidP="00863D23">
      <w:pPr>
        <w:pStyle w:val="ListParagraph"/>
        <w:numPr>
          <w:ilvl w:val="0"/>
          <w:numId w:val="21"/>
        </w:numPr>
        <w:rPr>
          <w:rFonts w:ascii="Calibri" w:hAnsi="Calibri" w:cs="Calibri"/>
          <w:b/>
          <w:bCs/>
          <w:sz w:val="28"/>
          <w:szCs w:val="28"/>
        </w:rPr>
      </w:pPr>
      <w:r w:rsidRPr="00FF752E">
        <w:rPr>
          <w:rFonts w:ascii="Calibri" w:hAnsi="Calibri" w:cs="Calibri"/>
          <w:sz w:val="28"/>
          <w:szCs w:val="28"/>
        </w:rPr>
        <w:t xml:space="preserve">Promotes the development of children’s learning and </w:t>
      </w:r>
      <w:r w:rsidR="00D52B55" w:rsidRPr="00FF752E">
        <w:rPr>
          <w:rFonts w:ascii="Calibri" w:hAnsi="Calibri" w:cs="Calibri"/>
          <w:sz w:val="28"/>
          <w:szCs w:val="28"/>
        </w:rPr>
        <w:t>behaviour</w:t>
      </w:r>
      <w:r w:rsidRPr="00FF752E">
        <w:rPr>
          <w:rFonts w:ascii="Calibri" w:hAnsi="Calibri" w:cs="Calibri"/>
          <w:sz w:val="28"/>
          <w:szCs w:val="28"/>
        </w:rPr>
        <w:t xml:space="preserve"> through effective strategies and practices.</w:t>
      </w:r>
    </w:p>
    <w:p w14:paraId="28F27630" w14:textId="4758B16F" w:rsidR="00863D23" w:rsidRPr="00FF752E" w:rsidRDefault="00863D23" w:rsidP="005C04ED">
      <w:pPr>
        <w:pStyle w:val="ListParagraph"/>
        <w:numPr>
          <w:ilvl w:val="0"/>
          <w:numId w:val="21"/>
        </w:numPr>
        <w:rPr>
          <w:rFonts w:ascii="Calibri" w:hAnsi="Calibri" w:cs="Calibri"/>
          <w:b/>
          <w:bCs/>
          <w:sz w:val="28"/>
          <w:szCs w:val="28"/>
        </w:rPr>
      </w:pPr>
      <w:r w:rsidRPr="00FF752E">
        <w:rPr>
          <w:rFonts w:ascii="Calibri" w:hAnsi="Calibri" w:cs="Calibri"/>
          <w:sz w:val="28"/>
          <w:szCs w:val="28"/>
        </w:rPr>
        <w:t>Enhances language and communication skills.</w:t>
      </w:r>
    </w:p>
    <w:p w14:paraId="55C92C7F" w14:textId="3AB11703" w:rsidR="00EA26D9" w:rsidRPr="00FF752E" w:rsidRDefault="00D97913" w:rsidP="005C04ED">
      <w:pPr>
        <w:pStyle w:val="ListParagraph"/>
        <w:numPr>
          <w:ilvl w:val="0"/>
          <w:numId w:val="21"/>
        </w:numPr>
        <w:rPr>
          <w:rFonts w:ascii="Calibri" w:hAnsi="Calibri" w:cs="Calibri"/>
          <w:b/>
          <w:bCs/>
          <w:sz w:val="28"/>
          <w:szCs w:val="28"/>
        </w:rPr>
      </w:pPr>
      <w:r w:rsidRPr="00FF752E">
        <w:rPr>
          <w:rFonts w:ascii="Calibri" w:hAnsi="Calibri" w:cs="Calibri"/>
          <w:sz w:val="28"/>
          <w:szCs w:val="28"/>
        </w:rPr>
        <w:t>Improves attention and memory through structured exercises and cognitive development techniques</w:t>
      </w:r>
      <w:r w:rsidR="00415BBD" w:rsidRPr="00FF752E">
        <w:rPr>
          <w:rFonts w:ascii="Calibri" w:hAnsi="Calibri" w:cs="Calibri"/>
          <w:sz w:val="28"/>
          <w:szCs w:val="28"/>
        </w:rPr>
        <w:t xml:space="preserve"> (Autism Speaks, 2024)</w:t>
      </w:r>
      <w:r w:rsidR="009D3FDB" w:rsidRPr="00FF752E">
        <w:rPr>
          <w:rFonts w:ascii="Calibri" w:hAnsi="Calibri" w:cs="Calibri"/>
          <w:sz w:val="28"/>
          <w:szCs w:val="28"/>
        </w:rPr>
        <w:t>.</w:t>
      </w:r>
    </w:p>
    <w:p w14:paraId="23FD3244" w14:textId="196ECCB3" w:rsidR="009D3FDB" w:rsidRPr="00FF752E" w:rsidRDefault="009D3FDB" w:rsidP="00D52B55">
      <w:pPr>
        <w:pStyle w:val="ListParagraph"/>
        <w:numPr>
          <w:ilvl w:val="0"/>
          <w:numId w:val="21"/>
        </w:numPr>
        <w:rPr>
          <w:rFonts w:ascii="Calibri" w:hAnsi="Calibri" w:cs="Calibri"/>
          <w:b/>
          <w:bCs/>
          <w:sz w:val="28"/>
          <w:szCs w:val="28"/>
        </w:rPr>
      </w:pPr>
      <w:r w:rsidRPr="00FF752E">
        <w:rPr>
          <w:rFonts w:ascii="Calibri" w:hAnsi="Calibri" w:cs="Calibri"/>
          <w:sz w:val="28"/>
          <w:szCs w:val="28"/>
        </w:rPr>
        <w:t>According to</w:t>
      </w:r>
      <w:r w:rsidR="00003B5B" w:rsidRPr="00FF752E">
        <w:rPr>
          <w:rFonts w:ascii="Calibri" w:hAnsi="Calibri" w:cs="Calibri"/>
          <w:sz w:val="28"/>
          <w:szCs w:val="28"/>
        </w:rPr>
        <w:t xml:space="preserve"> Tos</w:t>
      </w:r>
      <w:r w:rsidR="00D52B55" w:rsidRPr="00FF752E">
        <w:rPr>
          <w:rFonts w:ascii="Calibri" w:hAnsi="Calibri" w:cs="Calibri"/>
          <w:sz w:val="28"/>
          <w:szCs w:val="28"/>
        </w:rPr>
        <w:t xml:space="preserve">cano </w:t>
      </w:r>
      <w:r w:rsidR="00D52B55" w:rsidRPr="00FF752E">
        <w:rPr>
          <w:rFonts w:ascii="Calibri" w:hAnsi="Calibri" w:cs="Calibri"/>
          <w:i/>
          <w:iCs/>
          <w:sz w:val="28"/>
          <w:szCs w:val="28"/>
        </w:rPr>
        <w:t xml:space="preserve">et al </w:t>
      </w:r>
      <w:r w:rsidR="00D52B55" w:rsidRPr="00FF752E">
        <w:rPr>
          <w:rFonts w:ascii="Calibri" w:hAnsi="Calibri" w:cs="Calibri"/>
          <w:sz w:val="28"/>
          <w:szCs w:val="28"/>
        </w:rPr>
        <w:t>(2022</w:t>
      </w:r>
      <w:r w:rsidR="008E5D78" w:rsidRPr="00FF752E">
        <w:rPr>
          <w:rFonts w:ascii="Calibri" w:hAnsi="Calibri" w:cs="Calibri"/>
          <w:sz w:val="28"/>
          <w:szCs w:val="28"/>
        </w:rPr>
        <w:t>)</w:t>
      </w:r>
      <w:r w:rsidR="00D52B55" w:rsidRPr="00FF752E">
        <w:rPr>
          <w:rFonts w:ascii="Calibri" w:hAnsi="Calibri" w:cs="Calibri"/>
          <w:sz w:val="28"/>
          <w:szCs w:val="28"/>
        </w:rPr>
        <w:t>, h</w:t>
      </w:r>
      <w:r w:rsidRPr="00FF752E">
        <w:rPr>
          <w:rFonts w:ascii="Calibri" w:hAnsi="Calibri" w:cs="Calibri"/>
          <w:sz w:val="28"/>
          <w:szCs w:val="28"/>
        </w:rPr>
        <w:t>ighly structured and individualized exercise programs can act as an effective complementary therapy for children with autism.</w:t>
      </w:r>
    </w:p>
    <w:p w14:paraId="7C523C3C" w14:textId="1E494642" w:rsidR="009167FB" w:rsidRPr="00FF752E" w:rsidRDefault="00003B5B" w:rsidP="009E4BFE">
      <w:pPr>
        <w:pStyle w:val="ListParagraph"/>
        <w:numPr>
          <w:ilvl w:val="0"/>
          <w:numId w:val="21"/>
        </w:numPr>
        <w:rPr>
          <w:rFonts w:ascii="Calibri" w:hAnsi="Calibri" w:cs="Calibri"/>
          <w:sz w:val="28"/>
          <w:szCs w:val="28"/>
        </w:rPr>
      </w:pPr>
      <w:r w:rsidRPr="00FF752E">
        <w:rPr>
          <w:rFonts w:ascii="Calibri" w:hAnsi="Calibri" w:cs="Calibri"/>
          <w:sz w:val="28"/>
          <w:szCs w:val="28"/>
        </w:rPr>
        <w:t>Tailored to address their specific needs, these programs have the potential to significantly alleviate symptoms</w:t>
      </w:r>
      <w:r w:rsidR="0036112B" w:rsidRPr="00FF752E">
        <w:rPr>
          <w:rFonts w:ascii="Calibri" w:hAnsi="Calibri" w:cs="Calibri"/>
          <w:sz w:val="28"/>
          <w:szCs w:val="28"/>
        </w:rPr>
        <w:t>.</w:t>
      </w:r>
    </w:p>
    <w:p w14:paraId="4C19198D" w14:textId="6848F3BB" w:rsidR="005751AA" w:rsidRPr="00FF752E" w:rsidRDefault="0052607C" w:rsidP="009E4BFE">
      <w:pPr>
        <w:rPr>
          <w:rFonts w:ascii="Calibri" w:hAnsi="Calibri" w:cs="Calibri"/>
          <w:sz w:val="28"/>
          <w:szCs w:val="28"/>
        </w:rPr>
      </w:pPr>
      <w:r w:rsidRPr="00FF752E">
        <w:rPr>
          <w:rFonts w:ascii="Calibri" w:hAnsi="Calibri" w:cs="Calibri"/>
          <w:sz w:val="28"/>
          <w:szCs w:val="28"/>
        </w:rPr>
        <w:lastRenderedPageBreak/>
        <w:t>T</w:t>
      </w:r>
      <w:r w:rsidR="008D247B" w:rsidRPr="00FF752E">
        <w:rPr>
          <w:rFonts w:ascii="Calibri" w:hAnsi="Calibri" w:cs="Calibri"/>
          <w:sz w:val="28"/>
          <w:szCs w:val="28"/>
        </w:rPr>
        <w:t>his approach provides various advantages that effectively address the developmental needs of autistic children. As noted, it focuses on strengthening essential skills, including social interaction, communication, attention, and memory, which are areas that often present difficulties for individuals with autism</w:t>
      </w:r>
      <w:r w:rsidR="00BD7EAF" w:rsidRPr="00FF752E">
        <w:rPr>
          <w:rFonts w:ascii="Calibri" w:hAnsi="Calibri" w:cs="Calibri"/>
          <w:sz w:val="28"/>
          <w:szCs w:val="28"/>
        </w:rPr>
        <w:t>.</w:t>
      </w:r>
    </w:p>
    <w:p w14:paraId="4E89FDF5" w14:textId="12B7D2ED" w:rsidR="00C84942" w:rsidRPr="00FF752E" w:rsidRDefault="00BD7EAF" w:rsidP="00C84942">
      <w:pPr>
        <w:rPr>
          <w:rFonts w:ascii="Calibri" w:hAnsi="Calibri" w:cs="Calibri"/>
          <w:sz w:val="28"/>
          <w:szCs w:val="28"/>
        </w:rPr>
      </w:pPr>
      <w:r w:rsidRPr="00FF752E">
        <w:rPr>
          <w:rFonts w:ascii="Calibri" w:hAnsi="Calibri" w:cs="Calibri"/>
          <w:sz w:val="28"/>
          <w:szCs w:val="28"/>
        </w:rPr>
        <w:t>A</w:t>
      </w:r>
      <w:r w:rsidR="009C603B" w:rsidRPr="00FF752E">
        <w:rPr>
          <w:rFonts w:ascii="Calibri" w:hAnsi="Calibri" w:cs="Calibri"/>
          <w:sz w:val="28"/>
          <w:szCs w:val="28"/>
        </w:rPr>
        <w:t xml:space="preserve">pplied Behaviour </w:t>
      </w:r>
      <w:r w:rsidR="00D836FE" w:rsidRPr="00FF752E">
        <w:rPr>
          <w:rFonts w:ascii="Calibri" w:hAnsi="Calibri" w:cs="Calibri"/>
          <w:sz w:val="28"/>
          <w:szCs w:val="28"/>
        </w:rPr>
        <w:t xml:space="preserve">Analysis is a great way to teach self-care skills for children with autism. </w:t>
      </w:r>
      <w:r w:rsidR="00C84942" w:rsidRPr="00FF752E">
        <w:rPr>
          <w:rFonts w:ascii="Calibri" w:hAnsi="Calibri" w:cs="Calibri"/>
          <w:sz w:val="28"/>
          <w:szCs w:val="28"/>
        </w:rPr>
        <w:t>Task analysis is a crucial tool for educators as it is a very effective way to divide difficult abilities into smaller, more manageable, and teachable steps. By employing this technique, teachers can assist students in learning complex self-care and independent living skills, including brushing their teeth, by concentrating on one step at a time until the task is successfully finished. This strategy gains even greater effectiveness when combined with positive reinforcement. Children are more motivated and likely to carry out the self-care task on their own in the future when they get praise, rewards, or other positive reinforcement after finishing a step or the entire action (</w:t>
      </w:r>
      <w:r w:rsidR="00DA0CBF" w:rsidRPr="00FF752E">
        <w:rPr>
          <w:rFonts w:ascii="Calibri" w:hAnsi="Calibri" w:cs="Calibri"/>
          <w:sz w:val="28"/>
          <w:szCs w:val="28"/>
        </w:rPr>
        <w:t xml:space="preserve">Coddington, 2024). </w:t>
      </w:r>
    </w:p>
    <w:p w14:paraId="1685CC2E" w14:textId="3BC9FE42" w:rsidR="00BD7EAF" w:rsidRPr="00FF752E" w:rsidRDefault="006E5C48" w:rsidP="009E4BFE">
      <w:pPr>
        <w:rPr>
          <w:rFonts w:ascii="Calibri" w:hAnsi="Calibri" w:cs="Calibri"/>
          <w:sz w:val="28"/>
          <w:szCs w:val="28"/>
        </w:rPr>
      </w:pPr>
      <w:r w:rsidRPr="00FF752E">
        <w:rPr>
          <w:rFonts w:ascii="Calibri" w:hAnsi="Calibri" w:cs="Calibri"/>
          <w:sz w:val="28"/>
          <w:szCs w:val="28"/>
        </w:rPr>
        <w:t xml:space="preserve">In addition to simplifying the learning process and supporting the holistic development of autistic children, Applied </w:t>
      </w:r>
      <w:r w:rsidR="00450702" w:rsidRPr="00FF752E">
        <w:rPr>
          <w:rFonts w:ascii="Calibri" w:hAnsi="Calibri" w:cs="Calibri"/>
          <w:sz w:val="28"/>
          <w:szCs w:val="28"/>
        </w:rPr>
        <w:t>Behaviour</w:t>
      </w:r>
      <w:r w:rsidRPr="00FF752E">
        <w:rPr>
          <w:rFonts w:ascii="Calibri" w:hAnsi="Calibri" w:cs="Calibri"/>
          <w:sz w:val="28"/>
          <w:szCs w:val="28"/>
        </w:rPr>
        <w:t xml:space="preserve"> Analysis is highly effective in reducing negative </w:t>
      </w:r>
      <w:r w:rsidR="00450702" w:rsidRPr="00FF752E">
        <w:rPr>
          <w:rFonts w:ascii="Calibri" w:hAnsi="Calibri" w:cs="Calibri"/>
          <w:sz w:val="28"/>
          <w:szCs w:val="28"/>
        </w:rPr>
        <w:t>behaviours</w:t>
      </w:r>
      <w:r w:rsidRPr="00FF752E">
        <w:rPr>
          <w:rFonts w:ascii="Calibri" w:hAnsi="Calibri" w:cs="Calibri"/>
          <w:sz w:val="28"/>
          <w:szCs w:val="28"/>
        </w:rPr>
        <w:t xml:space="preserve">. By using techniques such as positive reinforcement and </w:t>
      </w:r>
      <w:r w:rsidR="00450702" w:rsidRPr="00FF752E">
        <w:rPr>
          <w:rFonts w:ascii="Calibri" w:hAnsi="Calibri" w:cs="Calibri"/>
          <w:sz w:val="28"/>
          <w:szCs w:val="28"/>
        </w:rPr>
        <w:t>behaviour</w:t>
      </w:r>
      <w:r w:rsidRPr="00FF752E">
        <w:rPr>
          <w:rFonts w:ascii="Calibri" w:hAnsi="Calibri" w:cs="Calibri"/>
          <w:sz w:val="28"/>
          <w:szCs w:val="28"/>
        </w:rPr>
        <w:t xml:space="preserve"> modification strategies, </w:t>
      </w:r>
      <w:r w:rsidR="00142852" w:rsidRPr="00FF752E">
        <w:rPr>
          <w:rFonts w:ascii="Calibri" w:hAnsi="Calibri" w:cs="Calibri"/>
          <w:sz w:val="28"/>
          <w:szCs w:val="28"/>
        </w:rPr>
        <w:t xml:space="preserve">this strategy </w:t>
      </w:r>
      <w:r w:rsidRPr="00FF752E">
        <w:rPr>
          <w:rFonts w:ascii="Calibri" w:hAnsi="Calibri" w:cs="Calibri"/>
          <w:sz w:val="28"/>
          <w:szCs w:val="28"/>
        </w:rPr>
        <w:t xml:space="preserve">helps replace challenging </w:t>
      </w:r>
      <w:r w:rsidR="00450702" w:rsidRPr="00FF752E">
        <w:rPr>
          <w:rFonts w:ascii="Calibri" w:hAnsi="Calibri" w:cs="Calibri"/>
          <w:sz w:val="28"/>
          <w:szCs w:val="28"/>
        </w:rPr>
        <w:t>behaviours</w:t>
      </w:r>
      <w:r w:rsidRPr="00FF752E">
        <w:rPr>
          <w:rFonts w:ascii="Calibri" w:hAnsi="Calibri" w:cs="Calibri"/>
          <w:sz w:val="28"/>
          <w:szCs w:val="28"/>
        </w:rPr>
        <w:t xml:space="preserve"> with constructive ones, fostering a more positive and supportive learning environment</w:t>
      </w:r>
      <w:r w:rsidR="00AB602F" w:rsidRPr="00FF752E">
        <w:rPr>
          <w:rFonts w:ascii="Calibri" w:hAnsi="Calibri" w:cs="Calibri"/>
          <w:sz w:val="28"/>
          <w:szCs w:val="28"/>
        </w:rPr>
        <w:t xml:space="preserve"> (</w:t>
      </w:r>
      <w:r w:rsidR="00964405" w:rsidRPr="00FF752E">
        <w:rPr>
          <w:rFonts w:ascii="Calibri" w:hAnsi="Calibri" w:cs="Calibri"/>
          <w:sz w:val="28"/>
          <w:szCs w:val="28"/>
        </w:rPr>
        <w:t xml:space="preserve">Rudy, 2024). </w:t>
      </w:r>
    </w:p>
    <w:p w14:paraId="6BE6DB63" w14:textId="77777777" w:rsidR="00D836FE" w:rsidRPr="00FF752E" w:rsidRDefault="00D836FE" w:rsidP="009E4BFE">
      <w:pPr>
        <w:rPr>
          <w:rFonts w:ascii="Calibri" w:hAnsi="Calibri" w:cs="Calibri"/>
          <w:sz w:val="28"/>
          <w:szCs w:val="28"/>
        </w:rPr>
      </w:pPr>
    </w:p>
    <w:p w14:paraId="66BBC143" w14:textId="06E486A5" w:rsidR="00D90653" w:rsidRPr="00FF752E" w:rsidRDefault="009E4E85" w:rsidP="00962F81">
      <w:pPr>
        <w:spacing w:after="200" w:line="276" w:lineRule="auto"/>
        <w:rPr>
          <w:rFonts w:ascii="Calibri" w:hAnsi="Calibri" w:cs="Calibri"/>
          <w:b/>
          <w:bCs/>
          <w:sz w:val="28"/>
          <w:szCs w:val="28"/>
        </w:rPr>
      </w:pPr>
      <w:r w:rsidRPr="00FF752E">
        <w:rPr>
          <w:rFonts w:ascii="Calibri" w:hAnsi="Calibri" w:cs="Calibri"/>
          <w:b/>
          <w:bCs/>
          <w:sz w:val="28"/>
          <w:szCs w:val="28"/>
        </w:rPr>
        <w:t>Po</w:t>
      </w:r>
      <w:r w:rsidR="00390A33" w:rsidRPr="00FF752E">
        <w:rPr>
          <w:rFonts w:ascii="Calibri" w:hAnsi="Calibri" w:cs="Calibri"/>
          <w:b/>
          <w:bCs/>
          <w:sz w:val="28"/>
          <w:szCs w:val="28"/>
        </w:rPr>
        <w:t>sitive Behaviour Support</w:t>
      </w:r>
    </w:p>
    <w:p w14:paraId="1065970D" w14:textId="30B0B2DF" w:rsidR="00390A33" w:rsidRPr="00FF752E" w:rsidRDefault="00E03515" w:rsidP="00420071">
      <w:pPr>
        <w:pStyle w:val="ListParagraph"/>
        <w:numPr>
          <w:ilvl w:val="0"/>
          <w:numId w:val="24"/>
        </w:numPr>
        <w:spacing w:after="200" w:line="276" w:lineRule="auto"/>
        <w:rPr>
          <w:rFonts w:ascii="Calibri" w:hAnsi="Calibri" w:cs="Calibri"/>
          <w:sz w:val="28"/>
          <w:szCs w:val="28"/>
        </w:rPr>
      </w:pPr>
      <w:r w:rsidRPr="00FF752E">
        <w:rPr>
          <w:rFonts w:ascii="Calibri" w:hAnsi="Calibri" w:cs="Calibri"/>
          <w:sz w:val="28"/>
          <w:szCs w:val="28"/>
        </w:rPr>
        <w:t>According to National Autistic Society</w:t>
      </w:r>
      <w:r w:rsidR="00336DC0" w:rsidRPr="00FF752E">
        <w:rPr>
          <w:rFonts w:ascii="Calibri" w:hAnsi="Calibri" w:cs="Calibri"/>
          <w:sz w:val="28"/>
          <w:szCs w:val="28"/>
        </w:rPr>
        <w:t xml:space="preserve"> </w:t>
      </w:r>
      <w:r w:rsidRPr="00FF752E">
        <w:rPr>
          <w:rFonts w:ascii="Calibri" w:hAnsi="Calibri" w:cs="Calibri"/>
          <w:sz w:val="28"/>
          <w:szCs w:val="28"/>
        </w:rPr>
        <w:t>(2025), t</w:t>
      </w:r>
      <w:r w:rsidR="00420071" w:rsidRPr="00FF752E">
        <w:rPr>
          <w:rFonts w:ascii="Calibri" w:hAnsi="Calibri" w:cs="Calibri"/>
          <w:sz w:val="28"/>
          <w:szCs w:val="28"/>
        </w:rPr>
        <w:t>his is an approach adopted by a variety of schools to address diverse needs and improve outcomes.</w:t>
      </w:r>
    </w:p>
    <w:p w14:paraId="7E344CF9" w14:textId="5E884885" w:rsidR="00B96943" w:rsidRPr="00FF752E" w:rsidRDefault="00E1345C" w:rsidP="00E03515">
      <w:pPr>
        <w:pStyle w:val="ListParagraph"/>
        <w:numPr>
          <w:ilvl w:val="0"/>
          <w:numId w:val="24"/>
        </w:numPr>
        <w:spacing w:after="200" w:line="276" w:lineRule="auto"/>
        <w:rPr>
          <w:rFonts w:ascii="Calibri" w:hAnsi="Calibri" w:cs="Calibri"/>
          <w:sz w:val="28"/>
          <w:szCs w:val="28"/>
        </w:rPr>
      </w:pPr>
      <w:r w:rsidRPr="00FF752E">
        <w:rPr>
          <w:rFonts w:ascii="Calibri" w:hAnsi="Calibri" w:cs="Calibri"/>
          <w:sz w:val="28"/>
          <w:szCs w:val="28"/>
        </w:rPr>
        <w:t>Is it a person-cantered approach</w:t>
      </w:r>
      <w:r w:rsidR="00E03515" w:rsidRPr="00FF752E">
        <w:rPr>
          <w:rFonts w:ascii="Calibri" w:hAnsi="Calibri" w:cs="Calibri"/>
          <w:sz w:val="28"/>
          <w:szCs w:val="28"/>
        </w:rPr>
        <w:t xml:space="preserve"> - </w:t>
      </w:r>
      <w:r w:rsidR="00B96943" w:rsidRPr="00FF752E">
        <w:rPr>
          <w:rFonts w:ascii="Calibri" w:hAnsi="Calibri" w:cs="Calibri"/>
          <w:sz w:val="28"/>
          <w:szCs w:val="28"/>
        </w:rPr>
        <w:t xml:space="preserve">emphasizes tailoring care to individual needs, ensuring that people's preferences, values, and priorities shape clinical decisions. It focuses on delivering care that is both respectful and responsive to the unique circumstances of </w:t>
      </w:r>
      <w:r w:rsidR="00BC1D7A" w:rsidRPr="00FF752E">
        <w:rPr>
          <w:rFonts w:ascii="Calibri" w:hAnsi="Calibri" w:cs="Calibri"/>
          <w:sz w:val="28"/>
          <w:szCs w:val="28"/>
        </w:rPr>
        <w:t>everyone</w:t>
      </w:r>
      <w:r w:rsidR="00B96943" w:rsidRPr="00FF752E">
        <w:rPr>
          <w:rFonts w:ascii="Calibri" w:hAnsi="Calibri" w:cs="Calibri"/>
          <w:sz w:val="28"/>
          <w:szCs w:val="28"/>
        </w:rPr>
        <w:t xml:space="preserve"> (NHS</w:t>
      </w:r>
      <w:r w:rsidR="001C44CC" w:rsidRPr="00FF752E">
        <w:rPr>
          <w:rFonts w:ascii="Calibri" w:hAnsi="Calibri" w:cs="Calibri"/>
          <w:sz w:val="28"/>
          <w:szCs w:val="28"/>
        </w:rPr>
        <w:t xml:space="preserve">, no date). </w:t>
      </w:r>
    </w:p>
    <w:p w14:paraId="16924B50" w14:textId="77777777" w:rsidR="001914B0" w:rsidRPr="00FF752E" w:rsidRDefault="001914B0" w:rsidP="00E03515">
      <w:pPr>
        <w:pStyle w:val="ListParagraph"/>
        <w:numPr>
          <w:ilvl w:val="0"/>
          <w:numId w:val="24"/>
        </w:numPr>
        <w:spacing w:after="200" w:line="276" w:lineRule="auto"/>
        <w:rPr>
          <w:rFonts w:ascii="Calibri" w:hAnsi="Calibri" w:cs="Calibri"/>
          <w:sz w:val="28"/>
          <w:szCs w:val="28"/>
        </w:rPr>
      </w:pPr>
      <w:r w:rsidRPr="00FF752E">
        <w:rPr>
          <w:rFonts w:ascii="Calibri" w:hAnsi="Calibri" w:cs="Calibri"/>
          <w:sz w:val="28"/>
          <w:szCs w:val="28"/>
        </w:rPr>
        <w:t>Identifies and responds to children’s support needs, particularly when someone is distressed or at risk of self-harm or harming others.</w:t>
      </w:r>
    </w:p>
    <w:p w14:paraId="250EE9BE" w14:textId="308FC556" w:rsidR="001914B0" w:rsidRPr="00FF752E" w:rsidRDefault="001914B0" w:rsidP="00E03515">
      <w:pPr>
        <w:pStyle w:val="ListParagraph"/>
        <w:numPr>
          <w:ilvl w:val="0"/>
          <w:numId w:val="24"/>
        </w:numPr>
        <w:spacing w:after="200" w:line="276" w:lineRule="auto"/>
        <w:rPr>
          <w:rFonts w:ascii="Calibri" w:hAnsi="Calibri" w:cs="Calibri"/>
          <w:sz w:val="28"/>
          <w:szCs w:val="28"/>
        </w:rPr>
      </w:pPr>
      <w:r w:rsidRPr="00FF752E">
        <w:rPr>
          <w:rFonts w:ascii="Calibri" w:hAnsi="Calibri" w:cs="Calibri"/>
          <w:sz w:val="28"/>
          <w:szCs w:val="28"/>
        </w:rPr>
        <w:t>Implements effective interventions, offers emotional support, and ensures safety to de-escalate situations and foster well-being.</w:t>
      </w:r>
    </w:p>
    <w:p w14:paraId="071E8C01" w14:textId="77777777" w:rsidR="00FA0A09" w:rsidRPr="00FF752E" w:rsidRDefault="00FA0A09" w:rsidP="00E03515">
      <w:pPr>
        <w:pStyle w:val="ListParagraph"/>
        <w:numPr>
          <w:ilvl w:val="0"/>
          <w:numId w:val="24"/>
        </w:numPr>
        <w:spacing w:after="200" w:line="276" w:lineRule="auto"/>
        <w:rPr>
          <w:rFonts w:ascii="Calibri" w:hAnsi="Calibri" w:cs="Calibri"/>
          <w:sz w:val="28"/>
          <w:szCs w:val="28"/>
        </w:rPr>
      </w:pPr>
      <w:r w:rsidRPr="00FF752E">
        <w:rPr>
          <w:rFonts w:ascii="Calibri" w:hAnsi="Calibri" w:cs="Calibri"/>
          <w:sz w:val="28"/>
          <w:szCs w:val="28"/>
        </w:rPr>
        <w:lastRenderedPageBreak/>
        <w:t xml:space="preserve">This approach considers how the environment impacts a child’s behaviour, development, and overall well-being. </w:t>
      </w:r>
    </w:p>
    <w:p w14:paraId="15DF448C" w14:textId="78E44B5C" w:rsidR="00544422" w:rsidRPr="00FF752E" w:rsidRDefault="00FA0A09" w:rsidP="00544422">
      <w:pPr>
        <w:pStyle w:val="ListParagraph"/>
        <w:numPr>
          <w:ilvl w:val="0"/>
          <w:numId w:val="24"/>
        </w:numPr>
        <w:spacing w:after="200" w:line="276" w:lineRule="auto"/>
        <w:rPr>
          <w:rFonts w:ascii="Calibri" w:hAnsi="Calibri" w:cs="Calibri"/>
          <w:sz w:val="28"/>
          <w:szCs w:val="28"/>
        </w:rPr>
      </w:pPr>
      <w:r w:rsidRPr="00FF752E">
        <w:rPr>
          <w:rFonts w:ascii="Calibri" w:hAnsi="Calibri" w:cs="Calibri"/>
          <w:sz w:val="28"/>
          <w:szCs w:val="28"/>
        </w:rPr>
        <w:t>It emphasizes identifying environmental influences and determining the most effective methods to support the child’s needs in a constructive and meaningful way</w:t>
      </w:r>
      <w:r w:rsidR="00891528" w:rsidRPr="00FF752E">
        <w:rPr>
          <w:rFonts w:ascii="Calibri" w:hAnsi="Calibri" w:cs="Calibri"/>
          <w:sz w:val="28"/>
          <w:szCs w:val="28"/>
        </w:rPr>
        <w:t xml:space="preserve"> to keep them safe and comfortable. </w:t>
      </w:r>
    </w:p>
    <w:p w14:paraId="556B60E0" w14:textId="77777777" w:rsidR="00825553" w:rsidRPr="00FF752E" w:rsidRDefault="00825553" w:rsidP="00825553">
      <w:pPr>
        <w:pStyle w:val="ListParagraph"/>
        <w:spacing w:after="200" w:line="276" w:lineRule="auto"/>
        <w:rPr>
          <w:rFonts w:ascii="Calibri" w:hAnsi="Calibri" w:cs="Calibri"/>
          <w:sz w:val="28"/>
          <w:szCs w:val="28"/>
        </w:rPr>
      </w:pPr>
    </w:p>
    <w:p w14:paraId="56255844" w14:textId="5071A3FE" w:rsidR="009E4E85" w:rsidRPr="00FF752E" w:rsidRDefault="00EF5711" w:rsidP="00962F81">
      <w:pPr>
        <w:spacing w:after="200" w:line="276" w:lineRule="auto"/>
        <w:rPr>
          <w:rFonts w:ascii="Calibri" w:hAnsi="Calibri" w:cs="Calibri"/>
          <w:sz w:val="28"/>
          <w:szCs w:val="28"/>
        </w:rPr>
      </w:pPr>
      <w:r w:rsidRPr="00FF752E">
        <w:rPr>
          <w:rFonts w:ascii="Calibri" w:hAnsi="Calibri" w:cs="Calibri"/>
          <w:sz w:val="28"/>
          <w:szCs w:val="28"/>
        </w:rPr>
        <w:t>According to Hawthorne (2022), c</w:t>
      </w:r>
      <w:r w:rsidR="006C7E86" w:rsidRPr="00FF752E">
        <w:rPr>
          <w:rFonts w:ascii="Calibri" w:hAnsi="Calibri" w:cs="Calibri"/>
          <w:sz w:val="28"/>
          <w:szCs w:val="28"/>
        </w:rPr>
        <w:t xml:space="preserve">reating an environment where children feel comfortable and safe is crucial for their healthy development. A secure setting supports emotional well-being, encourages cognitive growth, and aids social development. </w:t>
      </w:r>
      <w:r w:rsidR="0038096E" w:rsidRPr="00FF752E">
        <w:rPr>
          <w:rFonts w:ascii="Calibri" w:hAnsi="Calibri" w:cs="Calibri"/>
          <w:sz w:val="28"/>
          <w:szCs w:val="28"/>
        </w:rPr>
        <w:t>W</w:t>
      </w:r>
      <w:r w:rsidR="006C7E86" w:rsidRPr="00FF752E">
        <w:rPr>
          <w:rFonts w:ascii="Calibri" w:hAnsi="Calibri" w:cs="Calibri"/>
          <w:sz w:val="28"/>
          <w:szCs w:val="28"/>
        </w:rPr>
        <w:t>hen children feel safe and appreciated, they become more engaged in their learning, free from fear or anxiety. This sense of emotional security allows them to confidently explore their environment, ask questions, and take intellectual risks without worrying about making mistakes. Feeling valued helps children build a positive self-image, which in turn boosts their motivation and resilience.</w:t>
      </w:r>
    </w:p>
    <w:p w14:paraId="7F1804FE" w14:textId="508FE445" w:rsidR="005A057F" w:rsidRPr="00FF752E" w:rsidRDefault="00610749" w:rsidP="00610749">
      <w:pPr>
        <w:spacing w:after="200" w:line="276" w:lineRule="auto"/>
        <w:rPr>
          <w:rFonts w:ascii="Calibri" w:hAnsi="Calibri" w:cs="Calibri"/>
          <w:sz w:val="28"/>
          <w:szCs w:val="28"/>
        </w:rPr>
      </w:pPr>
      <w:r w:rsidRPr="00FF752E">
        <w:rPr>
          <w:rFonts w:ascii="Calibri" w:hAnsi="Calibri" w:cs="Calibri"/>
          <w:sz w:val="28"/>
          <w:szCs w:val="28"/>
        </w:rPr>
        <w:t>When applying this practical approach, it is essential to ensure that it is carried out in a way that respects the rights of the children</w:t>
      </w:r>
      <w:r w:rsidR="00A4334D" w:rsidRPr="00FF752E">
        <w:rPr>
          <w:rFonts w:ascii="Calibri" w:hAnsi="Calibri" w:cs="Calibri"/>
          <w:sz w:val="28"/>
          <w:szCs w:val="28"/>
        </w:rPr>
        <w:t xml:space="preserve"> (UNICEF, no date)</w:t>
      </w:r>
      <w:r w:rsidRPr="00FF752E">
        <w:rPr>
          <w:rFonts w:ascii="Calibri" w:hAnsi="Calibri" w:cs="Calibri"/>
          <w:sz w:val="28"/>
          <w:szCs w:val="28"/>
        </w:rPr>
        <w:t>.</w:t>
      </w:r>
      <w:r w:rsidR="00ED4225" w:rsidRPr="00FF752E">
        <w:rPr>
          <w:rFonts w:ascii="Calibri" w:hAnsi="Calibri" w:cs="Calibri"/>
          <w:sz w:val="28"/>
          <w:szCs w:val="28"/>
        </w:rPr>
        <w:t xml:space="preserve"> </w:t>
      </w:r>
      <w:r w:rsidR="00DB63A3" w:rsidRPr="00FF752E">
        <w:rPr>
          <w:rFonts w:ascii="Calibri" w:hAnsi="Calibri" w:cs="Calibri"/>
          <w:sz w:val="28"/>
          <w:szCs w:val="28"/>
        </w:rPr>
        <w:t>Ensuring that children’s rights are met is essential for achieving equity in child health, as it guarantees that all children have access to the essential resources and opportunities they need to thrive. By upholding these rights, educators and caregivers can tackle the disparities in health outcomes, nutrition, education, and care, helping to create a more equal environment and reduce the inequalities that negatively affect children’s overall well-being</w:t>
      </w:r>
      <w:r w:rsidR="00DB3640" w:rsidRPr="00FF752E">
        <w:rPr>
          <w:rFonts w:ascii="Calibri" w:hAnsi="Calibri" w:cs="Calibri"/>
          <w:sz w:val="28"/>
          <w:szCs w:val="28"/>
        </w:rPr>
        <w:t xml:space="preserve"> (UNICEF, no date). </w:t>
      </w:r>
    </w:p>
    <w:p w14:paraId="05E24E9C" w14:textId="024B0D6E" w:rsidR="00713FCE" w:rsidRPr="00FF752E" w:rsidRDefault="002017C3" w:rsidP="00713FCE">
      <w:pPr>
        <w:spacing w:after="200" w:line="276" w:lineRule="auto"/>
        <w:rPr>
          <w:rFonts w:ascii="Calibri" w:hAnsi="Calibri" w:cs="Calibri"/>
          <w:sz w:val="28"/>
          <w:szCs w:val="28"/>
        </w:rPr>
      </w:pPr>
      <w:r w:rsidRPr="00FF752E">
        <w:rPr>
          <w:rFonts w:ascii="Calibri" w:hAnsi="Calibri" w:cs="Calibri"/>
          <w:sz w:val="28"/>
          <w:szCs w:val="28"/>
        </w:rPr>
        <w:t>In addition to adjusting the environment, educators can also encourage children to apply the new skills they’ve developed in various settings. This strategy involves creating personalized plans to address each child’s specific needs and support their overall development.</w:t>
      </w:r>
      <w:r w:rsidR="008C292F" w:rsidRPr="00FF752E">
        <w:rPr>
          <w:rFonts w:ascii="Calibri" w:hAnsi="Calibri" w:cs="Calibri"/>
          <w:sz w:val="28"/>
          <w:szCs w:val="28"/>
        </w:rPr>
        <w:t xml:space="preserve"> Individual Education Plans (IEPs) are commonly used by schools as a tool for planning, teaching, and reviewing the progress of children and young people with special educational needs, such as autism. They are tailored to each child and should outline what should be taught, the methods of teaching to be used, and the frequency of lessons. There is no specific format for the plan, but they typically include details on </w:t>
      </w:r>
      <w:r w:rsidR="008C292F" w:rsidRPr="00FF752E">
        <w:rPr>
          <w:rFonts w:ascii="Calibri" w:hAnsi="Calibri" w:cs="Calibri"/>
          <w:sz w:val="28"/>
          <w:szCs w:val="28"/>
        </w:rPr>
        <w:lastRenderedPageBreak/>
        <w:t>short-term goals and the additional support provided to help the child achieve them.</w:t>
      </w:r>
    </w:p>
    <w:p w14:paraId="727F83D2" w14:textId="226D160D" w:rsidR="00713FCE" w:rsidRPr="00FF752E" w:rsidRDefault="00713FCE" w:rsidP="00713FCE">
      <w:pPr>
        <w:spacing w:after="200" w:line="276" w:lineRule="auto"/>
        <w:rPr>
          <w:rFonts w:ascii="Calibri" w:hAnsi="Calibri" w:cs="Calibri"/>
          <w:sz w:val="28"/>
          <w:szCs w:val="28"/>
        </w:rPr>
      </w:pPr>
      <w:r w:rsidRPr="00FF752E">
        <w:rPr>
          <w:rFonts w:ascii="Calibri" w:hAnsi="Calibri" w:cs="Calibri"/>
          <w:noProof/>
          <w:sz w:val="28"/>
          <w:szCs w:val="28"/>
        </w:rPr>
        <w:drawing>
          <wp:inline distT="0" distB="0" distL="0" distR="0" wp14:anchorId="68D662C4" wp14:editId="58DF439A">
            <wp:extent cx="5140411" cy="5142227"/>
            <wp:effectExtent l="0" t="0" r="3175" b="1905"/>
            <wp:docPr id="777455525" name="Picture 1" descr="Positive Behaviour Support framework graphic showing the three parts: assess, manage and pre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sitive Behaviour Support framework graphic showing the three parts: assess, manage and prevent."/>
                    <pic:cNvPicPr>
                      <a:picLocks noChangeAspect="1" noChangeArrowheads="1"/>
                    </pic:cNvPicPr>
                  </pic:nvPicPr>
                  <pic:blipFill rotWithShape="1">
                    <a:blip r:embed="rId13">
                      <a:extLst>
                        <a:ext uri="{28A0092B-C50C-407E-A947-70E740481C1C}">
                          <a14:useLocalDpi xmlns:a14="http://schemas.microsoft.com/office/drawing/2010/main" val="0"/>
                        </a:ext>
                      </a:extLst>
                    </a:blip>
                    <a:srcRect b="1374"/>
                    <a:stretch/>
                  </pic:blipFill>
                  <pic:spPr bwMode="auto">
                    <a:xfrm>
                      <a:off x="0" y="0"/>
                      <a:ext cx="5155482" cy="5157303"/>
                    </a:xfrm>
                    <a:prstGeom prst="rect">
                      <a:avLst/>
                    </a:prstGeom>
                    <a:noFill/>
                    <a:ln>
                      <a:noFill/>
                    </a:ln>
                    <a:extLst>
                      <a:ext uri="{53640926-AAD7-44D8-BBD7-CCE9431645EC}">
                        <a14:shadowObscured xmlns:a14="http://schemas.microsoft.com/office/drawing/2010/main"/>
                      </a:ext>
                    </a:extLst>
                  </pic:spPr>
                </pic:pic>
              </a:graphicData>
            </a:graphic>
          </wp:inline>
        </w:drawing>
      </w:r>
    </w:p>
    <w:p w14:paraId="1947E920" w14:textId="0A3C7AA6" w:rsidR="0005622E" w:rsidRPr="00FF752E" w:rsidRDefault="00E302D2" w:rsidP="00962F81">
      <w:pPr>
        <w:spacing w:after="200" w:line="276" w:lineRule="auto"/>
        <w:rPr>
          <w:rFonts w:ascii="Calibri" w:hAnsi="Calibri" w:cs="Calibri"/>
          <w:sz w:val="28"/>
          <w:szCs w:val="28"/>
        </w:rPr>
      </w:pPr>
      <w:r w:rsidRPr="00FF752E">
        <w:rPr>
          <w:rFonts w:ascii="Calibri" w:hAnsi="Calibri" w:cs="Calibri"/>
          <w:sz w:val="28"/>
          <w:szCs w:val="28"/>
        </w:rPr>
        <w:t>(</w:t>
      </w:r>
      <w:r w:rsidR="007C48D0" w:rsidRPr="00FF752E">
        <w:rPr>
          <w:rFonts w:ascii="Calibri" w:hAnsi="Calibri" w:cs="Calibri"/>
          <w:sz w:val="28"/>
          <w:szCs w:val="28"/>
        </w:rPr>
        <w:t>Behaviour Help, 2024)</w:t>
      </w:r>
    </w:p>
    <w:p w14:paraId="762344C7" w14:textId="77777777" w:rsidR="007C48D0" w:rsidRPr="00FF752E" w:rsidRDefault="007C48D0" w:rsidP="00962F81">
      <w:pPr>
        <w:spacing w:after="200" w:line="276" w:lineRule="auto"/>
        <w:rPr>
          <w:rFonts w:ascii="Calibri" w:hAnsi="Calibri" w:cs="Calibri"/>
          <w:sz w:val="28"/>
          <w:szCs w:val="28"/>
        </w:rPr>
      </w:pPr>
    </w:p>
    <w:p w14:paraId="6FBFDE38" w14:textId="5C55D624" w:rsidR="00B41909" w:rsidRPr="00FF752E" w:rsidRDefault="007C48D0" w:rsidP="007C48D0">
      <w:pPr>
        <w:rPr>
          <w:rFonts w:ascii="Calibri" w:hAnsi="Calibri" w:cs="Calibri"/>
          <w:b/>
          <w:bCs/>
          <w:sz w:val="28"/>
          <w:szCs w:val="28"/>
        </w:rPr>
      </w:pPr>
      <w:r w:rsidRPr="00FF752E">
        <w:rPr>
          <w:rFonts w:ascii="Calibri" w:hAnsi="Calibri" w:cs="Calibri"/>
          <w:b/>
          <w:bCs/>
          <w:sz w:val="28"/>
          <w:szCs w:val="28"/>
        </w:rPr>
        <w:t xml:space="preserve">Visual supports </w:t>
      </w:r>
    </w:p>
    <w:p w14:paraId="222D5872" w14:textId="77777777" w:rsidR="00552E58" w:rsidRPr="00FF752E" w:rsidRDefault="008632FA" w:rsidP="007C48D0">
      <w:pPr>
        <w:rPr>
          <w:rFonts w:ascii="Calibri" w:hAnsi="Calibri" w:cs="Calibri"/>
          <w:sz w:val="28"/>
          <w:szCs w:val="28"/>
        </w:rPr>
      </w:pPr>
      <w:r w:rsidRPr="00FF752E">
        <w:rPr>
          <w:rFonts w:ascii="Calibri" w:hAnsi="Calibri" w:cs="Calibri"/>
          <w:sz w:val="28"/>
          <w:szCs w:val="28"/>
        </w:rPr>
        <w:t xml:space="preserve">According to </w:t>
      </w:r>
      <w:r w:rsidR="00E04BBF" w:rsidRPr="00FF752E">
        <w:rPr>
          <w:rFonts w:ascii="Calibri" w:hAnsi="Calibri" w:cs="Calibri"/>
          <w:sz w:val="28"/>
          <w:szCs w:val="28"/>
        </w:rPr>
        <w:t>the Organisation for Autism Research (</w:t>
      </w:r>
      <w:r w:rsidR="000C0D9C" w:rsidRPr="00FF752E">
        <w:rPr>
          <w:rFonts w:ascii="Calibri" w:hAnsi="Calibri" w:cs="Calibri"/>
          <w:sz w:val="28"/>
          <w:szCs w:val="28"/>
        </w:rPr>
        <w:t>2025</w:t>
      </w:r>
      <w:r w:rsidR="00E04BBF" w:rsidRPr="00FF752E">
        <w:rPr>
          <w:rFonts w:ascii="Calibri" w:hAnsi="Calibri" w:cs="Calibri"/>
          <w:sz w:val="28"/>
          <w:szCs w:val="28"/>
        </w:rPr>
        <w:t xml:space="preserve">), </w:t>
      </w:r>
      <w:r w:rsidR="005F4EC8" w:rsidRPr="00FF752E">
        <w:rPr>
          <w:rFonts w:ascii="Calibri" w:hAnsi="Calibri" w:cs="Calibri"/>
          <w:sz w:val="28"/>
          <w:szCs w:val="28"/>
        </w:rPr>
        <w:t>visual supports are highly effective in helping autistic children concentrate on tasks by offering a clear and organized structure. These aids can include tools such as visual schedules, charts, checklists, symbols, or pictures that divide tasks into smaller, more manageable steps. By visually outlining what is expected, they minimize confusion and provide clarity, making it easier for children to comprehend and interact with their surroundings.</w:t>
      </w:r>
      <w:r w:rsidR="00A72789" w:rsidRPr="00FF752E">
        <w:rPr>
          <w:rFonts w:ascii="Calibri" w:hAnsi="Calibri" w:cs="Calibri"/>
          <w:sz w:val="28"/>
          <w:szCs w:val="28"/>
        </w:rPr>
        <w:t xml:space="preserve"> Visual supports are an excellent way to build </w:t>
      </w:r>
      <w:r w:rsidR="00A72789" w:rsidRPr="00FF752E">
        <w:rPr>
          <w:rFonts w:ascii="Calibri" w:hAnsi="Calibri" w:cs="Calibri"/>
          <w:sz w:val="28"/>
          <w:szCs w:val="28"/>
        </w:rPr>
        <w:lastRenderedPageBreak/>
        <w:t xml:space="preserve">confidence in autistic children, as these tools are often more intuitive and easier for them to process compared to verbal instructions. </w:t>
      </w:r>
      <w:r w:rsidR="00552E58" w:rsidRPr="00FF752E">
        <w:rPr>
          <w:rFonts w:ascii="Calibri" w:hAnsi="Calibri" w:cs="Calibri"/>
          <w:sz w:val="28"/>
          <w:szCs w:val="28"/>
        </w:rPr>
        <w:t xml:space="preserve">Many children with autism are great visual learners, which means that knowledge presented in a visual style helps them process and comprehend it better. </w:t>
      </w:r>
      <w:proofErr w:type="gramStart"/>
      <w:r w:rsidR="00552E58" w:rsidRPr="00FF752E">
        <w:rPr>
          <w:rFonts w:ascii="Calibri" w:hAnsi="Calibri" w:cs="Calibri"/>
          <w:sz w:val="28"/>
          <w:szCs w:val="28"/>
        </w:rPr>
        <w:t>Through the use of</w:t>
      </w:r>
      <w:proofErr w:type="gramEnd"/>
      <w:r w:rsidR="00552E58" w:rsidRPr="00FF752E">
        <w:rPr>
          <w:rFonts w:ascii="Calibri" w:hAnsi="Calibri" w:cs="Calibri"/>
          <w:sz w:val="28"/>
          <w:szCs w:val="28"/>
        </w:rPr>
        <w:t xml:space="preserve"> visual aids, teachers may accommodate students' innate learning preferences and help them understand concepts and expectations more quickly and efficiently </w:t>
      </w:r>
      <w:r w:rsidR="00471F66" w:rsidRPr="00FF752E">
        <w:rPr>
          <w:rFonts w:ascii="Calibri" w:hAnsi="Calibri" w:cs="Calibri"/>
          <w:sz w:val="28"/>
          <w:szCs w:val="28"/>
        </w:rPr>
        <w:t>(</w:t>
      </w:r>
      <w:r w:rsidR="000C0D9C" w:rsidRPr="00FF752E">
        <w:rPr>
          <w:rFonts w:ascii="Calibri" w:hAnsi="Calibri" w:cs="Calibri"/>
          <w:sz w:val="28"/>
          <w:szCs w:val="28"/>
        </w:rPr>
        <w:t>National Autistic Society, 2025).</w:t>
      </w:r>
    </w:p>
    <w:p w14:paraId="5CD787BC" w14:textId="1E53BD0E" w:rsidR="00552E58" w:rsidRPr="00FF752E" w:rsidRDefault="00DF529A" w:rsidP="007C48D0">
      <w:pPr>
        <w:rPr>
          <w:rFonts w:ascii="Calibri" w:hAnsi="Calibri" w:cs="Calibri"/>
          <w:sz w:val="28"/>
          <w:szCs w:val="28"/>
        </w:rPr>
      </w:pPr>
      <w:r w:rsidRPr="00FF752E">
        <w:rPr>
          <w:rFonts w:ascii="Calibri" w:hAnsi="Calibri" w:cs="Calibri"/>
          <w:noProof/>
          <w:sz w:val="28"/>
          <w:szCs w:val="28"/>
        </w:rPr>
        <w:drawing>
          <wp:inline distT="0" distB="0" distL="0" distR="0" wp14:anchorId="5AD11CB4" wp14:editId="139ACE64">
            <wp:extent cx="4530811" cy="3419442"/>
            <wp:effectExtent l="0" t="0" r="3175" b="0"/>
            <wp:docPr id="1169050167" name="Picture 1" descr="Visual Sup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Support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34934" cy="3422554"/>
                    </a:xfrm>
                    <a:prstGeom prst="rect">
                      <a:avLst/>
                    </a:prstGeom>
                    <a:noFill/>
                    <a:ln>
                      <a:noFill/>
                    </a:ln>
                  </pic:spPr>
                </pic:pic>
              </a:graphicData>
            </a:graphic>
          </wp:inline>
        </w:drawing>
      </w:r>
    </w:p>
    <w:p w14:paraId="4DACF2C8" w14:textId="730019EA" w:rsidR="00552E58" w:rsidRPr="00FF752E" w:rsidRDefault="00DF529A" w:rsidP="007C48D0">
      <w:pPr>
        <w:rPr>
          <w:rFonts w:ascii="Calibri" w:hAnsi="Calibri" w:cs="Calibri"/>
          <w:sz w:val="28"/>
          <w:szCs w:val="28"/>
        </w:rPr>
      </w:pPr>
      <w:r w:rsidRPr="00FF752E">
        <w:rPr>
          <w:rFonts w:ascii="Calibri" w:hAnsi="Calibri" w:cs="Calibri"/>
          <w:sz w:val="28"/>
          <w:szCs w:val="28"/>
        </w:rPr>
        <w:t xml:space="preserve">(Swan, </w:t>
      </w:r>
      <w:r w:rsidR="0000443F" w:rsidRPr="00FF752E">
        <w:rPr>
          <w:rFonts w:ascii="Calibri" w:hAnsi="Calibri" w:cs="Calibri"/>
          <w:sz w:val="28"/>
          <w:szCs w:val="28"/>
        </w:rPr>
        <w:t>2022).</w:t>
      </w:r>
    </w:p>
    <w:p w14:paraId="2724801C" w14:textId="1A6FD618" w:rsidR="008632FA" w:rsidRPr="00FF752E" w:rsidRDefault="008632FA" w:rsidP="007C48D0">
      <w:pPr>
        <w:rPr>
          <w:rFonts w:ascii="Calibri" w:hAnsi="Calibri" w:cs="Calibri"/>
          <w:sz w:val="28"/>
          <w:szCs w:val="28"/>
        </w:rPr>
      </w:pPr>
    </w:p>
    <w:p w14:paraId="52CA75D2" w14:textId="655DAEE0" w:rsidR="008F5065" w:rsidRPr="00FF752E" w:rsidRDefault="007C48D0" w:rsidP="007C48D0">
      <w:pPr>
        <w:rPr>
          <w:rFonts w:ascii="Calibri" w:hAnsi="Calibri" w:cs="Calibri"/>
          <w:b/>
          <w:bCs/>
          <w:sz w:val="28"/>
          <w:szCs w:val="28"/>
        </w:rPr>
      </w:pPr>
      <w:r w:rsidRPr="00FF752E">
        <w:rPr>
          <w:rFonts w:ascii="Calibri" w:hAnsi="Calibri" w:cs="Calibri"/>
          <w:b/>
          <w:bCs/>
          <w:sz w:val="28"/>
          <w:szCs w:val="28"/>
        </w:rPr>
        <w:t>Social Stories</w:t>
      </w:r>
    </w:p>
    <w:p w14:paraId="4B9A2429" w14:textId="346DA7CE" w:rsidR="008823C7" w:rsidRPr="00FF752E" w:rsidRDefault="00123FA6" w:rsidP="008823C7">
      <w:pPr>
        <w:rPr>
          <w:rFonts w:ascii="Calibri" w:hAnsi="Calibri" w:cs="Calibri"/>
          <w:sz w:val="28"/>
          <w:szCs w:val="28"/>
        </w:rPr>
      </w:pPr>
      <w:r w:rsidRPr="00FF752E">
        <w:rPr>
          <w:rFonts w:ascii="Calibri" w:hAnsi="Calibri" w:cs="Calibri"/>
          <w:sz w:val="28"/>
          <w:szCs w:val="28"/>
        </w:rPr>
        <w:t>D</w:t>
      </w:r>
      <w:r w:rsidR="008F5065" w:rsidRPr="00FF752E">
        <w:rPr>
          <w:rFonts w:ascii="Calibri" w:hAnsi="Calibri" w:cs="Calibri"/>
          <w:sz w:val="28"/>
          <w:szCs w:val="28"/>
        </w:rPr>
        <w:t>eveloped in 1994 by speech and language therapist Carol Gray, Social Stories are an effective tool aimed at helping children, especially those with autism, better understand and navigate social interactions. These stories are thoughtfully designed to provide clear and simple explanations of specific situations, helping children grasp both their own emotions and the feelings of others.</w:t>
      </w:r>
      <w:r w:rsidRPr="00FF752E">
        <w:rPr>
          <w:rFonts w:ascii="Calibri" w:hAnsi="Calibri" w:cs="Calibri"/>
          <w:sz w:val="28"/>
          <w:szCs w:val="28"/>
        </w:rPr>
        <w:t xml:space="preserve"> Through Social Stories, children can learn appropriate behaviours and responses in various scenarios, such as taking turns, managing transitions, or engaging respectfully with peers. Each story is customized to suit the child's individual needs, using clear language and visual aids to ensure it is relatable and easy to understand (Knowles, 2011</w:t>
      </w:r>
      <w:r w:rsidR="000E5630" w:rsidRPr="00FF752E">
        <w:rPr>
          <w:rFonts w:ascii="Calibri" w:hAnsi="Calibri" w:cs="Calibri"/>
          <w:sz w:val="28"/>
          <w:szCs w:val="28"/>
        </w:rPr>
        <w:t>, p. 89</w:t>
      </w:r>
      <w:r w:rsidRPr="00FF752E">
        <w:rPr>
          <w:rFonts w:ascii="Calibri" w:hAnsi="Calibri" w:cs="Calibri"/>
          <w:sz w:val="28"/>
          <w:szCs w:val="28"/>
        </w:rPr>
        <w:t>).</w:t>
      </w:r>
      <w:r w:rsidR="008823C7" w:rsidRPr="00FF752E">
        <w:rPr>
          <w:rFonts w:ascii="Calibri" w:hAnsi="Calibri" w:cs="Calibri"/>
          <w:sz w:val="28"/>
          <w:szCs w:val="28"/>
        </w:rPr>
        <w:t xml:space="preserve"> </w:t>
      </w:r>
    </w:p>
    <w:p w14:paraId="29E231F5" w14:textId="054B12E2" w:rsidR="007C48D0" w:rsidRPr="00FF752E" w:rsidRDefault="008823C7" w:rsidP="007C48D0">
      <w:pPr>
        <w:rPr>
          <w:rFonts w:ascii="Calibri" w:hAnsi="Calibri" w:cs="Calibri"/>
          <w:sz w:val="28"/>
          <w:szCs w:val="28"/>
        </w:rPr>
      </w:pPr>
      <w:r w:rsidRPr="00FF752E">
        <w:rPr>
          <w:rFonts w:ascii="Calibri" w:hAnsi="Calibri" w:cs="Calibri"/>
          <w:sz w:val="28"/>
          <w:szCs w:val="28"/>
        </w:rPr>
        <w:lastRenderedPageBreak/>
        <w:t xml:space="preserve">This means that children can learn self-care techniques </w:t>
      </w:r>
      <w:proofErr w:type="gramStart"/>
      <w:r w:rsidRPr="00FF752E">
        <w:rPr>
          <w:rFonts w:ascii="Calibri" w:hAnsi="Calibri" w:cs="Calibri"/>
          <w:sz w:val="28"/>
          <w:szCs w:val="28"/>
        </w:rPr>
        <w:t>through the use of</w:t>
      </w:r>
      <w:proofErr w:type="gramEnd"/>
      <w:r w:rsidRPr="00FF752E">
        <w:rPr>
          <w:rFonts w:ascii="Calibri" w:hAnsi="Calibri" w:cs="Calibri"/>
          <w:sz w:val="28"/>
          <w:szCs w:val="28"/>
        </w:rPr>
        <w:t xml:space="preserve"> Social Stories, which promotes independence. In addition to offering advice on good behaviour, these social stories assist others in understanding the distinct viewpoint of an autistic child and the reasons behind their behaviour. Gaining this understanding will enable peers and teachers to provide more effective support, fostering an environment that is more caring and inclusive for the child (</w:t>
      </w:r>
      <w:r w:rsidR="002C225F" w:rsidRPr="00FF752E">
        <w:rPr>
          <w:rFonts w:ascii="Calibri" w:hAnsi="Calibri" w:cs="Calibri"/>
          <w:sz w:val="28"/>
          <w:szCs w:val="28"/>
        </w:rPr>
        <w:t xml:space="preserve">National Autistic Society, 2025). </w:t>
      </w:r>
    </w:p>
    <w:p w14:paraId="270F5EB4" w14:textId="77777777" w:rsidR="004B68E7" w:rsidRPr="00FF752E" w:rsidRDefault="004B68E7" w:rsidP="007C48D0">
      <w:pPr>
        <w:rPr>
          <w:rFonts w:ascii="Calibri" w:hAnsi="Calibri" w:cs="Calibri"/>
          <w:sz w:val="28"/>
          <w:szCs w:val="28"/>
        </w:rPr>
      </w:pPr>
    </w:p>
    <w:p w14:paraId="22E6C0FB" w14:textId="54755B81" w:rsidR="002C52A7" w:rsidRPr="00FF752E" w:rsidRDefault="004B68E7" w:rsidP="007C48D0">
      <w:pPr>
        <w:rPr>
          <w:rFonts w:ascii="Calibri" w:hAnsi="Calibri" w:cs="Calibri"/>
          <w:b/>
          <w:bCs/>
          <w:sz w:val="28"/>
          <w:szCs w:val="28"/>
        </w:rPr>
      </w:pPr>
      <w:r w:rsidRPr="00FF752E">
        <w:rPr>
          <w:rFonts w:ascii="Calibri" w:hAnsi="Calibri" w:cs="Calibri"/>
          <w:b/>
          <w:bCs/>
          <w:sz w:val="28"/>
          <w:szCs w:val="28"/>
        </w:rPr>
        <w:t xml:space="preserve">Collaboration </w:t>
      </w:r>
    </w:p>
    <w:p w14:paraId="1E0A06DF" w14:textId="1BF8AA9C" w:rsidR="00633C89" w:rsidRPr="00FF752E" w:rsidRDefault="00161848" w:rsidP="007C48D0">
      <w:pPr>
        <w:rPr>
          <w:rFonts w:ascii="Calibri" w:hAnsi="Calibri" w:cs="Calibri"/>
          <w:sz w:val="28"/>
          <w:szCs w:val="28"/>
        </w:rPr>
      </w:pPr>
      <w:r w:rsidRPr="00FF752E">
        <w:rPr>
          <w:rFonts w:ascii="Calibri" w:hAnsi="Calibri" w:cs="Calibri"/>
          <w:noProof/>
          <w:sz w:val="28"/>
          <w:szCs w:val="28"/>
        </w:rPr>
        <w:drawing>
          <wp:inline distT="0" distB="0" distL="0" distR="0" wp14:anchorId="6F382951" wp14:editId="25E38BBF">
            <wp:extent cx="5731510" cy="3584575"/>
            <wp:effectExtent l="0" t="0" r="2540" b="0"/>
            <wp:docPr id="706543194" name="Picture 4" descr="How teachers in mainstream schools can support students with Autism  spectrum disorder - Monash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teachers in mainstream schools can support students with Autism  spectrum disorder - Monash Educ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65A356A6" w14:textId="7EC70260" w:rsidR="007C48D0" w:rsidRPr="00FF752E" w:rsidRDefault="00E74BCA" w:rsidP="00894FB8">
      <w:pPr>
        <w:rPr>
          <w:rFonts w:ascii="Calibri" w:hAnsi="Calibri" w:cs="Calibri"/>
          <w:sz w:val="28"/>
          <w:szCs w:val="28"/>
        </w:rPr>
      </w:pPr>
      <w:r w:rsidRPr="00FF752E">
        <w:rPr>
          <w:rFonts w:ascii="Calibri" w:hAnsi="Calibri" w:cs="Calibri"/>
          <w:sz w:val="28"/>
          <w:szCs w:val="28"/>
        </w:rPr>
        <w:t>(</w:t>
      </w:r>
      <w:r w:rsidR="00963511" w:rsidRPr="00FF752E">
        <w:rPr>
          <w:rFonts w:ascii="Calibri" w:hAnsi="Calibri" w:cs="Calibri"/>
          <w:sz w:val="28"/>
          <w:szCs w:val="28"/>
        </w:rPr>
        <w:t>Sharma and Leif, 2025).</w:t>
      </w:r>
    </w:p>
    <w:p w14:paraId="5EDB1772" w14:textId="2397EA01" w:rsidR="00277995" w:rsidRPr="00FF752E" w:rsidRDefault="00894FB8" w:rsidP="00277995">
      <w:pPr>
        <w:spacing w:after="200" w:line="276" w:lineRule="auto"/>
        <w:rPr>
          <w:rFonts w:ascii="Calibri" w:hAnsi="Calibri" w:cs="Calibri"/>
          <w:sz w:val="28"/>
          <w:szCs w:val="28"/>
        </w:rPr>
      </w:pPr>
      <w:r w:rsidRPr="00FF752E">
        <w:rPr>
          <w:rFonts w:ascii="Calibri" w:hAnsi="Calibri" w:cs="Calibri"/>
          <w:sz w:val="28"/>
          <w:szCs w:val="28"/>
        </w:rPr>
        <w:t>As shown in the image above, there are various other strategies educators can use to support children with autism. One key approach is working collaboratively with families, which is essential for effective teaching. By partnering with families, educators can gather important information about a child’s needs, preferences, and daily routines outside of the classroom.</w:t>
      </w:r>
      <w:r w:rsidR="00277995" w:rsidRPr="00FF752E">
        <w:rPr>
          <w:rFonts w:ascii="Calibri" w:eastAsia="Times New Roman" w:hAnsi="Calibri" w:cs="Calibri"/>
          <w:kern w:val="0"/>
          <w:sz w:val="28"/>
          <w:szCs w:val="28"/>
          <w:lang w:eastAsia="en-GB"/>
          <w14:ligatures w14:val="none"/>
        </w:rPr>
        <w:t xml:space="preserve"> </w:t>
      </w:r>
      <w:r w:rsidR="00277995" w:rsidRPr="00FF752E">
        <w:rPr>
          <w:rFonts w:ascii="Calibri" w:hAnsi="Calibri" w:cs="Calibri"/>
          <w:sz w:val="28"/>
          <w:szCs w:val="28"/>
        </w:rPr>
        <w:t xml:space="preserve">Collaborating together is essential since if parents only contact with the school in is times of trouble, it undermines their confidence in the school's ability of safeguarding their child, which harms the parent-teacher bond. Instead of </w:t>
      </w:r>
      <w:r w:rsidR="00277995" w:rsidRPr="00FF752E">
        <w:rPr>
          <w:rFonts w:ascii="Calibri" w:hAnsi="Calibri" w:cs="Calibri"/>
          <w:sz w:val="28"/>
          <w:szCs w:val="28"/>
        </w:rPr>
        <w:lastRenderedPageBreak/>
        <w:t xml:space="preserve">waiting for problems to occur, effective collaboration requires taking a proactive approach to solving difficulties (National Autistic Society, 2025). </w:t>
      </w:r>
    </w:p>
    <w:p w14:paraId="7CE3D096" w14:textId="6FD2FAA9" w:rsidR="007C48D0" w:rsidRPr="00FF752E" w:rsidRDefault="00693B11" w:rsidP="00962F81">
      <w:pPr>
        <w:spacing w:after="200" w:line="276" w:lineRule="auto"/>
        <w:rPr>
          <w:rFonts w:ascii="Calibri" w:hAnsi="Calibri" w:cs="Calibri"/>
          <w:sz w:val="28"/>
          <w:szCs w:val="28"/>
        </w:rPr>
      </w:pPr>
      <w:r w:rsidRPr="00FF752E">
        <w:rPr>
          <w:rFonts w:ascii="Calibri" w:hAnsi="Calibri" w:cs="Calibri"/>
          <w:sz w:val="28"/>
          <w:szCs w:val="28"/>
        </w:rPr>
        <w:t>In conclusion, this guidance has covered what autism is, the signs and behaviours children may display, various theoretical approaches, and numerous strategies educators can implement</w:t>
      </w:r>
      <w:r w:rsidR="00F8209C" w:rsidRPr="00FF752E">
        <w:rPr>
          <w:rFonts w:ascii="Calibri" w:hAnsi="Calibri" w:cs="Calibri"/>
          <w:sz w:val="28"/>
          <w:szCs w:val="28"/>
        </w:rPr>
        <w:t xml:space="preserve"> to help support the development of children with autism</w:t>
      </w:r>
      <w:r w:rsidRPr="00FF752E">
        <w:rPr>
          <w:rFonts w:ascii="Calibri" w:hAnsi="Calibri" w:cs="Calibri"/>
          <w:sz w:val="28"/>
          <w:szCs w:val="28"/>
        </w:rPr>
        <w:t>.</w:t>
      </w:r>
    </w:p>
    <w:p w14:paraId="2A9B7D5F" w14:textId="768DAE69" w:rsidR="0092559A" w:rsidRDefault="0092559A" w:rsidP="00421E78">
      <w:pPr>
        <w:rPr>
          <w:rFonts w:ascii="Calibri" w:hAnsi="Calibri" w:cs="Calibri"/>
          <w:sz w:val="28"/>
          <w:szCs w:val="28"/>
        </w:rPr>
      </w:pPr>
    </w:p>
    <w:p w14:paraId="24ED0082" w14:textId="77777777" w:rsidR="008F641F" w:rsidRDefault="008F641F" w:rsidP="00421E78">
      <w:pPr>
        <w:rPr>
          <w:rFonts w:ascii="Calibri" w:hAnsi="Calibri" w:cs="Calibri"/>
          <w:sz w:val="28"/>
          <w:szCs w:val="28"/>
        </w:rPr>
      </w:pPr>
    </w:p>
    <w:p w14:paraId="3805CFEB" w14:textId="77777777" w:rsidR="008F641F" w:rsidRDefault="008F641F" w:rsidP="00421E78">
      <w:pPr>
        <w:rPr>
          <w:rFonts w:ascii="Calibri" w:hAnsi="Calibri" w:cs="Calibri"/>
          <w:sz w:val="28"/>
          <w:szCs w:val="28"/>
        </w:rPr>
      </w:pPr>
    </w:p>
    <w:p w14:paraId="74CB6801" w14:textId="3886E41D" w:rsidR="008F641F" w:rsidRDefault="008F641F" w:rsidP="00421E78">
      <w:pPr>
        <w:rPr>
          <w:rFonts w:ascii="Calibri" w:hAnsi="Calibri" w:cs="Calibri"/>
          <w:b/>
          <w:bCs/>
          <w:sz w:val="28"/>
          <w:szCs w:val="28"/>
        </w:rPr>
      </w:pPr>
      <w:r>
        <w:rPr>
          <w:rFonts w:ascii="Calibri" w:hAnsi="Calibri" w:cs="Calibri"/>
          <w:b/>
          <w:bCs/>
          <w:sz w:val="28"/>
          <w:szCs w:val="28"/>
        </w:rPr>
        <w:t>References</w:t>
      </w:r>
    </w:p>
    <w:p w14:paraId="0E90EA41" w14:textId="77777777" w:rsidR="008F641F" w:rsidRDefault="008F641F" w:rsidP="00421E78">
      <w:pPr>
        <w:rPr>
          <w:rFonts w:ascii="Calibri" w:hAnsi="Calibri" w:cs="Calibri"/>
          <w:sz w:val="28"/>
          <w:szCs w:val="28"/>
        </w:rPr>
      </w:pPr>
    </w:p>
    <w:p w14:paraId="0A11DCCB" w14:textId="77777777" w:rsidR="008F641F" w:rsidRDefault="008F641F" w:rsidP="008F641F">
      <w:pPr>
        <w:rPr>
          <w:rFonts w:ascii="Calibri" w:hAnsi="Calibri" w:cs="Calibri"/>
          <w:sz w:val="28"/>
          <w:szCs w:val="28"/>
        </w:rPr>
      </w:pPr>
      <w:proofErr w:type="spellStart"/>
      <w:r w:rsidRPr="003C7594">
        <w:rPr>
          <w:rFonts w:ascii="Calibri" w:hAnsi="Calibri" w:cs="Calibri"/>
          <w:sz w:val="28"/>
          <w:szCs w:val="28"/>
        </w:rPr>
        <w:t>Absury</w:t>
      </w:r>
      <w:proofErr w:type="spellEnd"/>
      <w:r w:rsidRPr="003C7594">
        <w:rPr>
          <w:rFonts w:ascii="Calibri" w:hAnsi="Calibri" w:cs="Calibri"/>
          <w:sz w:val="28"/>
          <w:szCs w:val="28"/>
        </w:rPr>
        <w:t xml:space="preserve">, K. and </w:t>
      </w:r>
      <w:proofErr w:type="spellStart"/>
      <w:r w:rsidRPr="003C7594">
        <w:rPr>
          <w:rFonts w:ascii="Calibri" w:hAnsi="Calibri" w:cs="Calibri"/>
          <w:sz w:val="28"/>
          <w:szCs w:val="28"/>
        </w:rPr>
        <w:t>Toseeb</w:t>
      </w:r>
      <w:proofErr w:type="spellEnd"/>
      <w:r w:rsidRPr="003C7594">
        <w:rPr>
          <w:rFonts w:ascii="Calibri" w:hAnsi="Calibri" w:cs="Calibri"/>
          <w:sz w:val="28"/>
          <w:szCs w:val="28"/>
        </w:rPr>
        <w:t xml:space="preserve">, U. (2022) ‘A longitudinal study of mental health of autistic children and adolescents and their parents during Covid-19: Part 2, qualitative findings’, </w:t>
      </w:r>
      <w:r w:rsidRPr="003C7594">
        <w:rPr>
          <w:rFonts w:ascii="Calibri" w:hAnsi="Calibri" w:cs="Calibri"/>
          <w:i/>
          <w:iCs/>
          <w:sz w:val="28"/>
          <w:szCs w:val="28"/>
        </w:rPr>
        <w:t xml:space="preserve">Sage Journals, </w:t>
      </w:r>
      <w:r w:rsidRPr="003C7594">
        <w:rPr>
          <w:rFonts w:ascii="Calibri" w:hAnsi="Calibri" w:cs="Calibri"/>
          <w:sz w:val="28"/>
          <w:szCs w:val="28"/>
        </w:rPr>
        <w:t xml:space="preserve">27(1). Available at: </w:t>
      </w:r>
      <w:r w:rsidRPr="003C7594">
        <w:rPr>
          <w:rFonts w:ascii="Calibri" w:hAnsi="Calibri" w:cs="Calibri"/>
          <w:sz w:val="28"/>
          <w:szCs w:val="28"/>
        </w:rPr>
        <w:br/>
      </w:r>
      <w:hyperlink r:id="rId16" w:history="1">
        <w:r w:rsidRPr="003C7594">
          <w:rPr>
            <w:rStyle w:val="Hyperlink"/>
            <w:rFonts w:ascii="Calibri" w:hAnsi="Calibri" w:cs="Calibri"/>
            <w:sz w:val="28"/>
            <w:szCs w:val="28"/>
          </w:rPr>
          <w:t>https://doi.org/10.1177/13623613221086</w:t>
        </w:r>
      </w:hyperlink>
      <w:r w:rsidRPr="003C7594">
        <w:rPr>
          <w:rFonts w:ascii="Calibri" w:hAnsi="Calibri" w:cs="Calibri"/>
          <w:sz w:val="28"/>
          <w:szCs w:val="28"/>
        </w:rPr>
        <w:t xml:space="preserve"> </w:t>
      </w:r>
    </w:p>
    <w:p w14:paraId="6A501F9A" w14:textId="77777777" w:rsidR="008F641F" w:rsidRPr="003C7594" w:rsidRDefault="008F641F" w:rsidP="008F641F">
      <w:pPr>
        <w:rPr>
          <w:rFonts w:ascii="Calibri" w:hAnsi="Calibri" w:cs="Calibri"/>
          <w:sz w:val="28"/>
          <w:szCs w:val="28"/>
        </w:rPr>
      </w:pPr>
    </w:p>
    <w:p w14:paraId="1ED93834"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Accardo, A. L., Neely, L. C., Pontes, N. M. H. and Pontes, M. C. F. (2024) ‘Bullying Victimization is Associated with Heightened Rates of Anxiety and Depression Among Autistic and ADHD Youth: National Survey of Children’s Health 2016–2020’, </w:t>
      </w:r>
      <w:r w:rsidRPr="003C7594">
        <w:rPr>
          <w:rFonts w:ascii="Calibri" w:hAnsi="Calibri" w:cs="Calibri"/>
          <w:i/>
          <w:iCs/>
          <w:sz w:val="28"/>
          <w:szCs w:val="28"/>
        </w:rPr>
        <w:t xml:space="preserve">Springer Nature Link. </w:t>
      </w:r>
      <w:r w:rsidRPr="003C7594">
        <w:rPr>
          <w:rFonts w:ascii="Calibri" w:hAnsi="Calibri" w:cs="Calibri"/>
          <w:sz w:val="28"/>
          <w:szCs w:val="28"/>
        </w:rPr>
        <w:t xml:space="preserve">Available at: </w:t>
      </w:r>
      <w:hyperlink r:id="rId17" w:history="1">
        <w:r w:rsidRPr="003C7594">
          <w:rPr>
            <w:rStyle w:val="Hyperlink"/>
            <w:rFonts w:ascii="Calibri" w:hAnsi="Calibri" w:cs="Calibri"/>
            <w:sz w:val="28"/>
            <w:szCs w:val="28"/>
          </w:rPr>
          <w:t>https://doi.org/10.1007/s10803-024-06479-z</w:t>
        </w:r>
      </w:hyperlink>
      <w:r w:rsidRPr="003C7594">
        <w:rPr>
          <w:rFonts w:ascii="Calibri" w:hAnsi="Calibri" w:cs="Calibri"/>
          <w:sz w:val="28"/>
          <w:szCs w:val="28"/>
        </w:rPr>
        <w:t xml:space="preserve">. </w:t>
      </w:r>
    </w:p>
    <w:p w14:paraId="0E4DF3E4" w14:textId="77777777" w:rsidR="008F641F" w:rsidRPr="003C7594" w:rsidRDefault="008F641F" w:rsidP="008F641F">
      <w:pPr>
        <w:rPr>
          <w:rFonts w:ascii="Calibri" w:hAnsi="Calibri" w:cs="Calibri"/>
          <w:sz w:val="28"/>
          <w:szCs w:val="28"/>
        </w:rPr>
      </w:pPr>
    </w:p>
    <w:p w14:paraId="5F9232DD"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Anderson, D. K., Oti, R. S., Lord, C. and Welch, K. (2010) ‘Patterns of growth in adaptive social abilities among children with autism spectrum disorders’, </w:t>
      </w:r>
      <w:r w:rsidRPr="003C7594">
        <w:rPr>
          <w:rFonts w:ascii="Calibri" w:hAnsi="Calibri" w:cs="Calibri"/>
          <w:i/>
          <w:iCs/>
          <w:sz w:val="28"/>
          <w:szCs w:val="28"/>
        </w:rPr>
        <w:t xml:space="preserve">National Library of Medicine, </w:t>
      </w:r>
      <w:r w:rsidRPr="003C7594">
        <w:rPr>
          <w:rFonts w:ascii="Calibri" w:hAnsi="Calibri" w:cs="Calibri"/>
          <w:sz w:val="28"/>
          <w:szCs w:val="28"/>
        </w:rPr>
        <w:t xml:space="preserve">37(7) pp. 1019-1034. Available at: </w:t>
      </w:r>
      <w:proofErr w:type="spellStart"/>
      <w:r w:rsidRPr="003C7594">
        <w:rPr>
          <w:rFonts w:ascii="Calibri" w:hAnsi="Calibri" w:cs="Calibri"/>
          <w:sz w:val="28"/>
          <w:szCs w:val="28"/>
        </w:rPr>
        <w:t>doi</w:t>
      </w:r>
      <w:proofErr w:type="spellEnd"/>
      <w:r w:rsidRPr="003C7594">
        <w:rPr>
          <w:rFonts w:ascii="Calibri" w:hAnsi="Calibri" w:cs="Calibri"/>
          <w:sz w:val="28"/>
          <w:szCs w:val="28"/>
        </w:rPr>
        <w:t xml:space="preserve">: </w:t>
      </w:r>
      <w:hyperlink r:id="rId18" w:tgtFrame="_blank" w:history="1">
        <w:r w:rsidRPr="003C7594">
          <w:rPr>
            <w:rStyle w:val="Hyperlink"/>
            <w:rFonts w:ascii="Calibri" w:hAnsi="Calibri" w:cs="Calibri"/>
            <w:sz w:val="28"/>
            <w:szCs w:val="28"/>
          </w:rPr>
          <w:t>10.1007/s10802-009-9326-0</w:t>
        </w:r>
      </w:hyperlink>
      <w:r w:rsidRPr="003C7594">
        <w:rPr>
          <w:rFonts w:ascii="Calibri" w:hAnsi="Calibri" w:cs="Calibri"/>
          <w:sz w:val="28"/>
          <w:szCs w:val="28"/>
        </w:rPr>
        <w:t xml:space="preserve">. </w:t>
      </w:r>
    </w:p>
    <w:p w14:paraId="06B63B9B" w14:textId="77777777" w:rsidR="008F641F" w:rsidRPr="003C7594" w:rsidRDefault="008F641F" w:rsidP="008F641F">
      <w:pPr>
        <w:rPr>
          <w:rFonts w:ascii="Calibri" w:hAnsi="Calibri" w:cs="Calibri"/>
          <w:b/>
          <w:bCs/>
          <w:sz w:val="28"/>
          <w:szCs w:val="28"/>
        </w:rPr>
      </w:pPr>
    </w:p>
    <w:p w14:paraId="18194B54" w14:textId="77777777" w:rsidR="008F641F" w:rsidRDefault="008F641F" w:rsidP="008F641F">
      <w:pPr>
        <w:rPr>
          <w:rFonts w:ascii="Calibri" w:hAnsi="Calibri" w:cs="Calibri"/>
          <w:sz w:val="28"/>
          <w:szCs w:val="28"/>
        </w:rPr>
      </w:pPr>
      <w:proofErr w:type="spellStart"/>
      <w:r w:rsidRPr="003C7594">
        <w:rPr>
          <w:rFonts w:ascii="Calibri" w:hAnsi="Calibri" w:cs="Calibri"/>
          <w:sz w:val="28"/>
          <w:szCs w:val="28"/>
        </w:rPr>
        <w:t>Apetauerova</w:t>
      </w:r>
      <w:proofErr w:type="spellEnd"/>
      <w:r w:rsidRPr="003C7594">
        <w:rPr>
          <w:rFonts w:ascii="Calibri" w:hAnsi="Calibri" w:cs="Calibri"/>
          <w:sz w:val="28"/>
          <w:szCs w:val="28"/>
        </w:rPr>
        <w:t xml:space="preserve">, D. (2024) </w:t>
      </w:r>
      <w:r w:rsidRPr="003C7594">
        <w:rPr>
          <w:rFonts w:ascii="Calibri" w:hAnsi="Calibri" w:cs="Calibri"/>
          <w:i/>
          <w:iCs/>
          <w:sz w:val="28"/>
          <w:szCs w:val="28"/>
        </w:rPr>
        <w:t xml:space="preserve">ABA Therapy for Autism: Benefits and Examples. </w:t>
      </w:r>
      <w:r w:rsidRPr="003C7594">
        <w:rPr>
          <w:rFonts w:ascii="Calibri" w:hAnsi="Calibri" w:cs="Calibri"/>
          <w:sz w:val="28"/>
          <w:szCs w:val="28"/>
        </w:rPr>
        <w:t xml:space="preserve">Available at: </w:t>
      </w:r>
      <w:hyperlink r:id="rId19" w:anchor="citation-32" w:history="1">
        <w:r w:rsidRPr="003C7594">
          <w:rPr>
            <w:rStyle w:val="Hyperlink"/>
            <w:rFonts w:ascii="Calibri" w:hAnsi="Calibri" w:cs="Calibri"/>
            <w:sz w:val="28"/>
            <w:szCs w:val="28"/>
          </w:rPr>
          <w:t>https://www.verywellhealth.com/aba-applied-behavioral-analysis-therapy-autism-259913#citation-32</w:t>
        </w:r>
      </w:hyperlink>
      <w:r w:rsidRPr="003C7594">
        <w:rPr>
          <w:rFonts w:ascii="Calibri" w:hAnsi="Calibri" w:cs="Calibri"/>
          <w:sz w:val="28"/>
          <w:szCs w:val="28"/>
        </w:rPr>
        <w:t xml:space="preserve"> (Accessed 16 January 2025). </w:t>
      </w:r>
    </w:p>
    <w:p w14:paraId="1D6B9AD4" w14:textId="77777777" w:rsidR="008F641F" w:rsidRPr="003C7594" w:rsidRDefault="008F641F" w:rsidP="008F641F">
      <w:pPr>
        <w:rPr>
          <w:rFonts w:ascii="Calibri" w:hAnsi="Calibri" w:cs="Calibri"/>
          <w:sz w:val="28"/>
          <w:szCs w:val="28"/>
        </w:rPr>
      </w:pPr>
    </w:p>
    <w:p w14:paraId="441F6B2A" w14:textId="77777777" w:rsidR="008F641F" w:rsidRDefault="008F641F" w:rsidP="008F641F">
      <w:pPr>
        <w:rPr>
          <w:rFonts w:ascii="Calibri" w:hAnsi="Calibri" w:cs="Calibri"/>
          <w:sz w:val="28"/>
          <w:szCs w:val="28"/>
        </w:rPr>
      </w:pPr>
      <w:r w:rsidRPr="003C7594">
        <w:rPr>
          <w:rFonts w:ascii="Calibri" w:hAnsi="Calibri" w:cs="Calibri"/>
          <w:sz w:val="28"/>
          <w:szCs w:val="28"/>
        </w:rPr>
        <w:lastRenderedPageBreak/>
        <w:t xml:space="preserve">Autism Speaks. (2024) </w:t>
      </w:r>
      <w:r w:rsidRPr="003C7594">
        <w:rPr>
          <w:rFonts w:ascii="Calibri" w:hAnsi="Calibri" w:cs="Calibri"/>
          <w:i/>
          <w:iCs/>
          <w:sz w:val="28"/>
          <w:szCs w:val="28"/>
        </w:rPr>
        <w:t xml:space="preserve">Applied Behaviour Analysis (ABA). </w:t>
      </w:r>
      <w:r w:rsidRPr="003C7594">
        <w:rPr>
          <w:rFonts w:ascii="Calibri" w:hAnsi="Calibri" w:cs="Calibri"/>
          <w:sz w:val="28"/>
          <w:szCs w:val="28"/>
        </w:rPr>
        <w:t xml:space="preserve">Available at: </w:t>
      </w:r>
      <w:hyperlink r:id="rId20" w:history="1">
        <w:r w:rsidRPr="003C7594">
          <w:rPr>
            <w:rStyle w:val="Hyperlink"/>
            <w:rFonts w:ascii="Calibri" w:hAnsi="Calibri" w:cs="Calibri"/>
            <w:sz w:val="28"/>
            <w:szCs w:val="28"/>
          </w:rPr>
          <w:t>https://www.autismspeaks.org/applied-behavior-analysis</w:t>
        </w:r>
      </w:hyperlink>
      <w:r w:rsidRPr="003C7594">
        <w:rPr>
          <w:rFonts w:ascii="Calibri" w:hAnsi="Calibri" w:cs="Calibri"/>
          <w:sz w:val="28"/>
          <w:szCs w:val="28"/>
        </w:rPr>
        <w:t xml:space="preserve"> (Accessed 16 January 2025). </w:t>
      </w:r>
    </w:p>
    <w:p w14:paraId="045F1449" w14:textId="77777777" w:rsidR="008F641F" w:rsidRPr="003C7594" w:rsidRDefault="008F641F" w:rsidP="008F641F">
      <w:pPr>
        <w:rPr>
          <w:rFonts w:ascii="Calibri" w:hAnsi="Calibri" w:cs="Calibri"/>
          <w:sz w:val="28"/>
          <w:szCs w:val="28"/>
        </w:rPr>
      </w:pPr>
    </w:p>
    <w:p w14:paraId="4E99E8D2"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Autism Speaks. (2024) </w:t>
      </w:r>
      <w:r w:rsidRPr="003C7594">
        <w:rPr>
          <w:rFonts w:ascii="Calibri" w:hAnsi="Calibri" w:cs="Calibri"/>
          <w:i/>
          <w:iCs/>
          <w:sz w:val="28"/>
          <w:szCs w:val="28"/>
        </w:rPr>
        <w:t xml:space="preserve">Verbal Behaviour Therapy. </w:t>
      </w:r>
      <w:r w:rsidRPr="003C7594">
        <w:rPr>
          <w:rFonts w:ascii="Calibri" w:hAnsi="Calibri" w:cs="Calibri"/>
          <w:sz w:val="28"/>
          <w:szCs w:val="28"/>
        </w:rPr>
        <w:t xml:space="preserve">Available at: </w:t>
      </w:r>
      <w:hyperlink r:id="rId21" w:history="1">
        <w:r w:rsidRPr="003C7594">
          <w:rPr>
            <w:rStyle w:val="Hyperlink"/>
            <w:rFonts w:ascii="Calibri" w:hAnsi="Calibri" w:cs="Calibri"/>
            <w:sz w:val="28"/>
            <w:szCs w:val="28"/>
          </w:rPr>
          <w:t>https://www.autismspeaks.org/verbal-behavior-therapy</w:t>
        </w:r>
      </w:hyperlink>
      <w:r w:rsidRPr="003C7594">
        <w:rPr>
          <w:rFonts w:ascii="Calibri" w:hAnsi="Calibri" w:cs="Calibri"/>
          <w:sz w:val="28"/>
          <w:szCs w:val="28"/>
        </w:rPr>
        <w:t xml:space="preserve"> (Accessed 14 January 2025).</w:t>
      </w:r>
    </w:p>
    <w:p w14:paraId="018591E4" w14:textId="77777777" w:rsidR="008F641F" w:rsidRPr="003C7594" w:rsidRDefault="008F641F" w:rsidP="008F641F">
      <w:pPr>
        <w:rPr>
          <w:rFonts w:ascii="Calibri" w:hAnsi="Calibri" w:cs="Calibri"/>
          <w:sz w:val="28"/>
          <w:szCs w:val="28"/>
        </w:rPr>
      </w:pPr>
    </w:p>
    <w:p w14:paraId="7C3A83E2"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Autistic Mutual Aid Society Edinburgh (AMASE). (2018). </w:t>
      </w:r>
      <w:r w:rsidRPr="003C7594">
        <w:rPr>
          <w:rFonts w:ascii="Calibri" w:hAnsi="Calibri" w:cs="Calibri"/>
          <w:i/>
          <w:iCs/>
          <w:sz w:val="28"/>
          <w:szCs w:val="28"/>
        </w:rPr>
        <w:t xml:space="preserve">Mental Health and autism infographic. </w:t>
      </w:r>
      <w:r w:rsidRPr="003C7594">
        <w:rPr>
          <w:rFonts w:ascii="Calibri" w:hAnsi="Calibri" w:cs="Calibri"/>
          <w:sz w:val="28"/>
          <w:szCs w:val="28"/>
        </w:rPr>
        <w:t xml:space="preserve">Available at: </w:t>
      </w:r>
      <w:hyperlink r:id="rId22" w:history="1">
        <w:r w:rsidRPr="003C7594">
          <w:rPr>
            <w:rStyle w:val="Hyperlink"/>
            <w:rFonts w:ascii="Calibri" w:hAnsi="Calibri" w:cs="Calibri"/>
            <w:sz w:val="28"/>
            <w:szCs w:val="28"/>
          </w:rPr>
          <w:t>https://amase.org.uk/mhsummary/</w:t>
        </w:r>
      </w:hyperlink>
      <w:r w:rsidRPr="003C7594">
        <w:rPr>
          <w:rFonts w:ascii="Calibri" w:hAnsi="Calibri" w:cs="Calibri"/>
          <w:sz w:val="28"/>
          <w:szCs w:val="28"/>
        </w:rPr>
        <w:t xml:space="preserve"> (Accessed 11 January 2025). </w:t>
      </w:r>
    </w:p>
    <w:p w14:paraId="6BE26DCF" w14:textId="77777777" w:rsidR="008F641F" w:rsidRPr="003C7594" w:rsidRDefault="008F641F" w:rsidP="008F641F">
      <w:pPr>
        <w:rPr>
          <w:rFonts w:ascii="Calibri" w:hAnsi="Calibri" w:cs="Calibri"/>
          <w:sz w:val="28"/>
          <w:szCs w:val="28"/>
        </w:rPr>
      </w:pPr>
    </w:p>
    <w:p w14:paraId="689B9B8D" w14:textId="77777777" w:rsidR="008F641F" w:rsidRDefault="008F641F" w:rsidP="008F641F">
      <w:pPr>
        <w:rPr>
          <w:rFonts w:ascii="Calibri" w:hAnsi="Calibri" w:cs="Calibri"/>
          <w:sz w:val="28"/>
          <w:szCs w:val="28"/>
        </w:rPr>
      </w:pPr>
      <w:proofErr w:type="spellStart"/>
      <w:r w:rsidRPr="003C7594">
        <w:rPr>
          <w:rFonts w:ascii="Calibri" w:hAnsi="Calibri" w:cs="Calibri"/>
          <w:sz w:val="28"/>
          <w:szCs w:val="28"/>
        </w:rPr>
        <w:t>Baraskewich</w:t>
      </w:r>
      <w:proofErr w:type="spellEnd"/>
      <w:r w:rsidRPr="003C7594">
        <w:rPr>
          <w:rFonts w:ascii="Calibri" w:hAnsi="Calibri" w:cs="Calibri"/>
          <w:sz w:val="28"/>
          <w:szCs w:val="28"/>
        </w:rPr>
        <w:t xml:space="preserve">, J., Ransom, K.M.V., McCrimmon, A. and McMorris, C.A. (2021) ‘Feeding and eating problems in children and adolescents with autism: A scoping Review’, </w:t>
      </w:r>
      <w:r w:rsidRPr="003C7594">
        <w:rPr>
          <w:rFonts w:ascii="Calibri" w:hAnsi="Calibri" w:cs="Calibri"/>
          <w:i/>
          <w:iCs/>
          <w:sz w:val="28"/>
          <w:szCs w:val="28"/>
        </w:rPr>
        <w:t xml:space="preserve">National Library of Medicine, </w:t>
      </w:r>
      <w:r w:rsidRPr="003C7594">
        <w:rPr>
          <w:rFonts w:ascii="Calibri" w:hAnsi="Calibri" w:cs="Calibri"/>
          <w:sz w:val="28"/>
          <w:szCs w:val="28"/>
        </w:rPr>
        <w:t xml:space="preserve">25(6) pp. 1505-1519. Available at: </w:t>
      </w:r>
      <w:hyperlink r:id="rId23" w:history="1">
        <w:r w:rsidRPr="003C7594">
          <w:rPr>
            <w:rStyle w:val="Hyperlink"/>
            <w:rFonts w:ascii="Calibri" w:hAnsi="Calibri" w:cs="Calibri"/>
            <w:sz w:val="28"/>
            <w:szCs w:val="28"/>
          </w:rPr>
          <w:t>https://doi.org/10.1177/1362361321995631</w:t>
        </w:r>
      </w:hyperlink>
      <w:r w:rsidRPr="003C7594">
        <w:rPr>
          <w:rFonts w:ascii="Calibri" w:hAnsi="Calibri" w:cs="Calibri"/>
          <w:sz w:val="28"/>
          <w:szCs w:val="28"/>
        </w:rPr>
        <w:t xml:space="preserve"> (Accessed 7 January 2025). </w:t>
      </w:r>
    </w:p>
    <w:p w14:paraId="34AB6C15" w14:textId="77777777" w:rsidR="008F641F" w:rsidRPr="003C7594" w:rsidRDefault="008F641F" w:rsidP="008F641F">
      <w:pPr>
        <w:rPr>
          <w:rFonts w:ascii="Calibri" w:hAnsi="Calibri" w:cs="Calibri"/>
          <w:sz w:val="28"/>
          <w:szCs w:val="28"/>
        </w:rPr>
      </w:pPr>
    </w:p>
    <w:p w14:paraId="2F5E1EC6" w14:textId="77777777" w:rsidR="008F641F" w:rsidRDefault="008F641F" w:rsidP="008F641F">
      <w:pPr>
        <w:rPr>
          <w:rFonts w:ascii="Calibri" w:hAnsi="Calibri" w:cs="Calibri"/>
          <w:sz w:val="28"/>
          <w:szCs w:val="28"/>
        </w:rPr>
      </w:pPr>
      <w:proofErr w:type="spellStart"/>
      <w:r w:rsidRPr="003C7594">
        <w:rPr>
          <w:rFonts w:ascii="Calibri" w:hAnsi="Calibri" w:cs="Calibri"/>
          <w:sz w:val="28"/>
          <w:szCs w:val="28"/>
        </w:rPr>
        <w:t>Bawazir</w:t>
      </w:r>
      <w:proofErr w:type="spellEnd"/>
      <w:r w:rsidRPr="003C7594">
        <w:rPr>
          <w:rFonts w:ascii="Calibri" w:hAnsi="Calibri" w:cs="Calibri"/>
          <w:sz w:val="28"/>
          <w:szCs w:val="28"/>
        </w:rPr>
        <w:t xml:space="preserve">, R. and Jones, P. (2017) ‘A Theoretical Framework on Using Social Stories with the Creative Arts for Individual on the Autistic Spectrum’, </w:t>
      </w:r>
      <w:r w:rsidRPr="003C7594">
        <w:rPr>
          <w:rFonts w:ascii="Calibri" w:hAnsi="Calibri" w:cs="Calibri"/>
          <w:i/>
          <w:iCs/>
          <w:sz w:val="28"/>
          <w:szCs w:val="28"/>
        </w:rPr>
        <w:t xml:space="preserve">World Academy of Science, Engineering and Technology International Journal of Medical and Health Science, </w:t>
      </w:r>
      <w:r w:rsidRPr="003C7594">
        <w:rPr>
          <w:rFonts w:ascii="Calibri" w:hAnsi="Calibri" w:cs="Calibri"/>
          <w:sz w:val="28"/>
          <w:szCs w:val="28"/>
        </w:rPr>
        <w:t xml:space="preserve">11(9) pp. 533-54. Available at: </w:t>
      </w:r>
      <w:hyperlink r:id="rId24" w:history="1">
        <w:r w:rsidRPr="003C7594">
          <w:rPr>
            <w:rStyle w:val="Hyperlink"/>
            <w:rFonts w:ascii="Calibri" w:hAnsi="Calibri" w:cs="Calibri"/>
            <w:sz w:val="28"/>
            <w:szCs w:val="28"/>
          </w:rPr>
          <w:t>https://discovery.ucl.ac.uk/id/eprint/10060296/1/Bawazir%20and%20Jones%202018%20A%20Theoretical%20Framework%20on%20Using%20Social%20Stories%20with%20the%20Creative%20Arts%20for%20Individuals%20on%20the%20Autistic%20Spectrum.pdf</w:t>
        </w:r>
      </w:hyperlink>
      <w:r w:rsidRPr="003C7594">
        <w:rPr>
          <w:rFonts w:ascii="Calibri" w:hAnsi="Calibri" w:cs="Calibri"/>
          <w:sz w:val="28"/>
          <w:szCs w:val="28"/>
        </w:rPr>
        <w:t xml:space="preserve"> (Accessed 14 January 2025).  </w:t>
      </w:r>
    </w:p>
    <w:p w14:paraId="48CF4DCC" w14:textId="77777777" w:rsidR="008F641F" w:rsidRPr="003C7594" w:rsidRDefault="008F641F" w:rsidP="008F641F">
      <w:pPr>
        <w:rPr>
          <w:rFonts w:ascii="Calibri" w:hAnsi="Calibri" w:cs="Calibri"/>
          <w:sz w:val="28"/>
          <w:szCs w:val="28"/>
        </w:rPr>
      </w:pPr>
    </w:p>
    <w:p w14:paraId="53E869F8" w14:textId="77777777" w:rsidR="008F641F" w:rsidRPr="003C7594" w:rsidRDefault="008F641F" w:rsidP="008F641F">
      <w:pPr>
        <w:rPr>
          <w:rFonts w:ascii="Calibri" w:hAnsi="Calibri" w:cs="Calibri"/>
          <w:sz w:val="28"/>
          <w:szCs w:val="28"/>
        </w:rPr>
      </w:pPr>
      <w:r w:rsidRPr="003C7594">
        <w:rPr>
          <w:rFonts w:ascii="Calibri" w:hAnsi="Calibri" w:cs="Calibri"/>
          <w:sz w:val="28"/>
          <w:szCs w:val="28"/>
        </w:rPr>
        <w:t xml:space="preserve">Behaviour Help. (2024) </w:t>
      </w:r>
      <w:r w:rsidRPr="003C7594">
        <w:rPr>
          <w:rFonts w:ascii="Calibri" w:hAnsi="Calibri" w:cs="Calibri"/>
          <w:i/>
          <w:iCs/>
          <w:sz w:val="28"/>
          <w:szCs w:val="28"/>
        </w:rPr>
        <w:t xml:space="preserve">What is Behaviour Support? </w:t>
      </w:r>
      <w:r w:rsidRPr="003C7594">
        <w:rPr>
          <w:rFonts w:ascii="Calibri" w:hAnsi="Calibri" w:cs="Calibri"/>
          <w:sz w:val="28"/>
          <w:szCs w:val="28"/>
        </w:rPr>
        <w:t xml:space="preserve">Available at: </w:t>
      </w:r>
      <w:hyperlink r:id="rId25" w:history="1">
        <w:r w:rsidRPr="003C7594">
          <w:rPr>
            <w:rStyle w:val="Hyperlink"/>
            <w:rFonts w:ascii="Calibri" w:hAnsi="Calibri" w:cs="Calibri"/>
            <w:sz w:val="28"/>
            <w:szCs w:val="28"/>
          </w:rPr>
          <w:t>https://behaviourhelp.com/behaviour-blog/positive-behaviour-support/what-is-positive-behaviour-support</w:t>
        </w:r>
      </w:hyperlink>
      <w:r w:rsidRPr="003C7594">
        <w:rPr>
          <w:rFonts w:ascii="Calibri" w:hAnsi="Calibri" w:cs="Calibri"/>
          <w:sz w:val="28"/>
          <w:szCs w:val="28"/>
        </w:rPr>
        <w:t xml:space="preserve"> (Accessed 17 January 2025).</w:t>
      </w:r>
    </w:p>
    <w:p w14:paraId="1636274A"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Cherry, K. (2024) </w:t>
      </w:r>
      <w:r w:rsidRPr="003C7594">
        <w:rPr>
          <w:rFonts w:ascii="Calibri" w:hAnsi="Calibri" w:cs="Calibri"/>
          <w:i/>
          <w:iCs/>
          <w:sz w:val="28"/>
          <w:szCs w:val="28"/>
        </w:rPr>
        <w:t xml:space="preserve">B.F. Skinner’s Life, Theories, and Influence on Psychology. </w:t>
      </w:r>
      <w:r w:rsidRPr="003C7594">
        <w:rPr>
          <w:rFonts w:ascii="Calibri" w:hAnsi="Calibri" w:cs="Calibri"/>
          <w:sz w:val="28"/>
          <w:szCs w:val="28"/>
        </w:rPr>
        <w:t xml:space="preserve">Available at: </w:t>
      </w:r>
      <w:hyperlink r:id="rId26" w:anchor=":~:text=ABCs%20of%20Behaviorism-,B.F.,ABCs%20of%20behaviorism%20were%20developed" w:history="1">
        <w:r w:rsidRPr="003C7594">
          <w:rPr>
            <w:rStyle w:val="Hyperlink"/>
            <w:rFonts w:ascii="Calibri" w:hAnsi="Calibri" w:cs="Calibri"/>
            <w:sz w:val="28"/>
            <w:szCs w:val="28"/>
          </w:rPr>
          <w:t>https://www.verywellmind.com/b-f-skinner-biography-1904-1990-2795543#:~:text=ABCs%20of%20Behaviorism-</w:t>
        </w:r>
        <w:r w:rsidRPr="003C7594">
          <w:rPr>
            <w:rStyle w:val="Hyperlink"/>
            <w:rFonts w:ascii="Calibri" w:hAnsi="Calibri" w:cs="Calibri"/>
            <w:sz w:val="28"/>
            <w:szCs w:val="28"/>
          </w:rPr>
          <w:lastRenderedPageBreak/>
          <w:t>,B.F.,ABCs%20of%20behaviorism%20were%20developed</w:t>
        </w:r>
      </w:hyperlink>
      <w:r w:rsidRPr="003C7594">
        <w:rPr>
          <w:rFonts w:ascii="Calibri" w:hAnsi="Calibri" w:cs="Calibri"/>
          <w:sz w:val="28"/>
          <w:szCs w:val="28"/>
        </w:rPr>
        <w:t xml:space="preserve"> (Accessed 14 January 2025). </w:t>
      </w:r>
    </w:p>
    <w:p w14:paraId="368DED58" w14:textId="77777777" w:rsidR="008F641F" w:rsidRPr="003C7594" w:rsidRDefault="008F641F" w:rsidP="008F641F">
      <w:pPr>
        <w:rPr>
          <w:rFonts w:ascii="Calibri" w:hAnsi="Calibri" w:cs="Calibri"/>
          <w:sz w:val="28"/>
          <w:szCs w:val="28"/>
        </w:rPr>
      </w:pPr>
    </w:p>
    <w:p w14:paraId="7DD709EE"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Coddington, K. (2024) </w:t>
      </w:r>
      <w:r w:rsidRPr="003C7594">
        <w:rPr>
          <w:rFonts w:ascii="Calibri" w:hAnsi="Calibri" w:cs="Calibri"/>
          <w:i/>
          <w:iCs/>
          <w:sz w:val="28"/>
          <w:szCs w:val="28"/>
        </w:rPr>
        <w:t xml:space="preserve">ABA Self Care &amp; Independence. </w:t>
      </w:r>
      <w:r w:rsidRPr="003C7594">
        <w:rPr>
          <w:rFonts w:ascii="Calibri" w:hAnsi="Calibri" w:cs="Calibri"/>
          <w:sz w:val="28"/>
          <w:szCs w:val="28"/>
        </w:rPr>
        <w:t xml:space="preserve">Available at: </w:t>
      </w:r>
      <w:hyperlink r:id="rId27" w:history="1">
        <w:r w:rsidRPr="003C7594">
          <w:rPr>
            <w:rStyle w:val="Hyperlink"/>
            <w:rFonts w:ascii="Calibri" w:hAnsi="Calibri" w:cs="Calibri"/>
            <w:sz w:val="28"/>
            <w:szCs w:val="28"/>
          </w:rPr>
          <w:t>https://prosperahealthcare.com/aba-therapy-self-care-independence/</w:t>
        </w:r>
      </w:hyperlink>
      <w:r w:rsidRPr="003C7594">
        <w:rPr>
          <w:rFonts w:ascii="Calibri" w:hAnsi="Calibri" w:cs="Calibri"/>
          <w:sz w:val="28"/>
          <w:szCs w:val="28"/>
        </w:rPr>
        <w:t xml:space="preserve"> (Accessed 16 January 2025). </w:t>
      </w:r>
    </w:p>
    <w:p w14:paraId="3DA4DBCF" w14:textId="77777777" w:rsidR="008F641F" w:rsidRPr="003C7594" w:rsidRDefault="008F641F" w:rsidP="008F641F">
      <w:pPr>
        <w:rPr>
          <w:rFonts w:ascii="Calibri" w:hAnsi="Calibri" w:cs="Calibri"/>
          <w:sz w:val="28"/>
          <w:szCs w:val="28"/>
        </w:rPr>
      </w:pPr>
    </w:p>
    <w:p w14:paraId="789160D9"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Dawson, C. (2022) ‘Neurodiversity is Human Diversity, and Equity Imperative for Education’, </w:t>
      </w:r>
      <w:r w:rsidRPr="003C7594">
        <w:rPr>
          <w:rFonts w:ascii="Calibri" w:hAnsi="Calibri" w:cs="Calibri"/>
          <w:i/>
          <w:iCs/>
          <w:sz w:val="28"/>
          <w:szCs w:val="28"/>
        </w:rPr>
        <w:t xml:space="preserve">Winnipeg School Division, </w:t>
      </w:r>
      <w:r w:rsidRPr="003C7594">
        <w:rPr>
          <w:rFonts w:ascii="Calibri" w:hAnsi="Calibri" w:cs="Calibri"/>
          <w:sz w:val="28"/>
          <w:szCs w:val="28"/>
        </w:rPr>
        <w:t xml:space="preserve">10(1). Available at: </w:t>
      </w:r>
      <w:hyperlink r:id="rId28" w:history="1">
        <w:r w:rsidRPr="003C7594">
          <w:rPr>
            <w:rStyle w:val="Hyperlink"/>
            <w:rFonts w:ascii="Calibri" w:hAnsi="Calibri" w:cs="Calibri"/>
            <w:sz w:val="28"/>
            <w:szCs w:val="28"/>
          </w:rPr>
          <w:t>https://files.eric.ed.gov/fulltext/EJ1379683.pdf</w:t>
        </w:r>
      </w:hyperlink>
      <w:r w:rsidRPr="003C7594">
        <w:rPr>
          <w:rFonts w:ascii="Calibri" w:hAnsi="Calibri" w:cs="Calibri"/>
          <w:sz w:val="28"/>
          <w:szCs w:val="28"/>
        </w:rPr>
        <w:t xml:space="preserve"> (Accessed 10 January 2025). </w:t>
      </w:r>
    </w:p>
    <w:p w14:paraId="7C3D5E10" w14:textId="77777777" w:rsidR="008F641F" w:rsidRPr="003C7594" w:rsidRDefault="008F641F" w:rsidP="008F641F">
      <w:pPr>
        <w:rPr>
          <w:rFonts w:ascii="Calibri" w:hAnsi="Calibri" w:cs="Calibri"/>
          <w:sz w:val="28"/>
          <w:szCs w:val="28"/>
        </w:rPr>
      </w:pPr>
    </w:p>
    <w:p w14:paraId="594E881E"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Disability Wales. (2022) </w:t>
      </w:r>
      <w:r w:rsidRPr="003C7594">
        <w:rPr>
          <w:rFonts w:ascii="Calibri" w:hAnsi="Calibri" w:cs="Calibri"/>
          <w:i/>
          <w:iCs/>
          <w:sz w:val="28"/>
          <w:szCs w:val="28"/>
        </w:rPr>
        <w:t xml:space="preserve">Your guide to the Additional Learning Needs Education Tribunal (Wales) Act 208. </w:t>
      </w:r>
      <w:r w:rsidRPr="003C7594">
        <w:rPr>
          <w:rFonts w:ascii="Calibri" w:hAnsi="Calibri" w:cs="Calibri"/>
          <w:sz w:val="28"/>
          <w:szCs w:val="28"/>
        </w:rPr>
        <w:t xml:space="preserve">Available at: </w:t>
      </w:r>
      <w:hyperlink r:id="rId29" w:history="1">
        <w:r w:rsidRPr="003C7594">
          <w:rPr>
            <w:rStyle w:val="Hyperlink"/>
            <w:rFonts w:ascii="Calibri" w:hAnsi="Calibri" w:cs="Calibri"/>
            <w:sz w:val="28"/>
            <w:szCs w:val="28"/>
          </w:rPr>
          <w:t>https://www.disabilitywales.org/wp-content/uploads/2022/03/8.-Know-your-rights-Additional-Learning-Needs-Tribunal.pdf</w:t>
        </w:r>
      </w:hyperlink>
      <w:r w:rsidRPr="003C7594">
        <w:rPr>
          <w:rFonts w:ascii="Calibri" w:hAnsi="Calibri" w:cs="Calibri"/>
          <w:sz w:val="28"/>
          <w:szCs w:val="28"/>
        </w:rPr>
        <w:t xml:space="preserve"> (Accessed 13 January 2025). </w:t>
      </w:r>
    </w:p>
    <w:p w14:paraId="34C8CDED" w14:textId="77777777" w:rsidR="008F641F" w:rsidRPr="003C7594" w:rsidRDefault="008F641F" w:rsidP="008F641F">
      <w:pPr>
        <w:rPr>
          <w:rFonts w:ascii="Calibri" w:hAnsi="Calibri" w:cs="Calibri"/>
          <w:sz w:val="28"/>
          <w:szCs w:val="28"/>
        </w:rPr>
      </w:pPr>
    </w:p>
    <w:p w14:paraId="1690CD93" w14:textId="77777777" w:rsidR="008F641F" w:rsidRPr="003C7594" w:rsidRDefault="008F641F" w:rsidP="008F641F">
      <w:pPr>
        <w:rPr>
          <w:rFonts w:ascii="Calibri" w:hAnsi="Calibri" w:cs="Calibri"/>
          <w:sz w:val="28"/>
          <w:szCs w:val="28"/>
        </w:rPr>
      </w:pPr>
      <w:r w:rsidRPr="003C7594">
        <w:rPr>
          <w:rFonts w:ascii="Calibri" w:hAnsi="Calibri" w:cs="Calibri"/>
          <w:sz w:val="28"/>
          <w:szCs w:val="28"/>
        </w:rPr>
        <w:t xml:space="preserve">Doherty, J. and Hughes, M. (2014) </w:t>
      </w:r>
      <w:r w:rsidRPr="003C7594">
        <w:rPr>
          <w:rFonts w:ascii="Calibri" w:hAnsi="Calibri" w:cs="Calibri"/>
          <w:i/>
          <w:iCs/>
          <w:sz w:val="28"/>
          <w:szCs w:val="28"/>
        </w:rPr>
        <w:t xml:space="preserve">Child Development Theory and Practice. </w:t>
      </w:r>
      <w:r w:rsidRPr="003C7594">
        <w:rPr>
          <w:rFonts w:ascii="Calibri" w:hAnsi="Calibri" w:cs="Calibri"/>
          <w:sz w:val="28"/>
          <w:szCs w:val="28"/>
        </w:rPr>
        <w:t>2</w:t>
      </w:r>
      <w:r w:rsidRPr="003C7594">
        <w:rPr>
          <w:rFonts w:ascii="Calibri" w:hAnsi="Calibri" w:cs="Calibri"/>
          <w:sz w:val="28"/>
          <w:szCs w:val="28"/>
          <w:vertAlign w:val="superscript"/>
        </w:rPr>
        <w:t>nd</w:t>
      </w:r>
      <w:r w:rsidRPr="003C7594">
        <w:rPr>
          <w:rFonts w:ascii="Calibri" w:hAnsi="Calibri" w:cs="Calibri"/>
          <w:sz w:val="28"/>
          <w:szCs w:val="28"/>
        </w:rPr>
        <w:t xml:space="preserve"> </w:t>
      </w:r>
      <w:proofErr w:type="spellStart"/>
      <w:r w:rsidRPr="003C7594">
        <w:rPr>
          <w:rFonts w:ascii="Calibri" w:hAnsi="Calibri" w:cs="Calibri"/>
          <w:sz w:val="28"/>
          <w:szCs w:val="28"/>
        </w:rPr>
        <w:t>edn</w:t>
      </w:r>
      <w:proofErr w:type="spellEnd"/>
      <w:r w:rsidRPr="003C7594">
        <w:rPr>
          <w:rFonts w:ascii="Calibri" w:hAnsi="Calibri" w:cs="Calibri"/>
          <w:sz w:val="28"/>
          <w:szCs w:val="28"/>
        </w:rPr>
        <w:t xml:space="preserve">, Edinburg: Pearson. </w:t>
      </w:r>
    </w:p>
    <w:p w14:paraId="4C2B3706" w14:textId="77777777" w:rsidR="008F641F" w:rsidRDefault="008F641F" w:rsidP="008F641F">
      <w:pPr>
        <w:rPr>
          <w:rFonts w:ascii="Calibri" w:hAnsi="Calibri" w:cs="Calibri"/>
          <w:sz w:val="28"/>
          <w:szCs w:val="28"/>
        </w:rPr>
      </w:pPr>
      <w:proofErr w:type="spellStart"/>
      <w:r w:rsidRPr="003C7594">
        <w:rPr>
          <w:rFonts w:ascii="Calibri" w:hAnsi="Calibri" w:cs="Calibri"/>
          <w:sz w:val="28"/>
          <w:szCs w:val="28"/>
        </w:rPr>
        <w:t>Edapt</w:t>
      </w:r>
      <w:proofErr w:type="spellEnd"/>
      <w:r w:rsidRPr="003C7594">
        <w:rPr>
          <w:rFonts w:ascii="Calibri" w:hAnsi="Calibri" w:cs="Calibri"/>
          <w:sz w:val="28"/>
          <w:szCs w:val="28"/>
        </w:rPr>
        <w:t xml:space="preserve">. (2025) </w:t>
      </w:r>
      <w:r w:rsidRPr="003C7594">
        <w:rPr>
          <w:rFonts w:ascii="Calibri" w:hAnsi="Calibri" w:cs="Calibri"/>
          <w:i/>
          <w:iCs/>
          <w:sz w:val="28"/>
          <w:szCs w:val="28"/>
        </w:rPr>
        <w:t xml:space="preserve">What do I need to know about The Equality Act? </w:t>
      </w:r>
      <w:r w:rsidRPr="003C7594">
        <w:rPr>
          <w:rFonts w:ascii="Calibri" w:hAnsi="Calibri" w:cs="Calibri"/>
          <w:sz w:val="28"/>
          <w:szCs w:val="28"/>
        </w:rPr>
        <w:t xml:space="preserve">Available at: </w:t>
      </w:r>
      <w:hyperlink r:id="rId30" w:anchor="how-must-my-school-adhere-to-the-equality-act" w:history="1">
        <w:r w:rsidRPr="003C7594">
          <w:rPr>
            <w:rStyle w:val="Hyperlink"/>
            <w:rFonts w:ascii="Calibri" w:hAnsi="Calibri" w:cs="Calibri"/>
            <w:sz w:val="28"/>
            <w:szCs w:val="28"/>
          </w:rPr>
          <w:t>https://www.edapt.org.uk/support/knowledge-base/what-do-i-need-to-know-about-the-equality-act/#how-must-my-school-adhere-to-the-equality-act</w:t>
        </w:r>
      </w:hyperlink>
      <w:r w:rsidRPr="003C7594">
        <w:rPr>
          <w:rFonts w:ascii="Calibri" w:hAnsi="Calibri" w:cs="Calibri"/>
          <w:sz w:val="28"/>
          <w:szCs w:val="28"/>
        </w:rPr>
        <w:t xml:space="preserve"> (Accessed 14 January 2025). </w:t>
      </w:r>
    </w:p>
    <w:p w14:paraId="30EACAFB" w14:textId="77777777" w:rsidR="008F641F" w:rsidRPr="003C7594" w:rsidRDefault="008F641F" w:rsidP="008F641F">
      <w:pPr>
        <w:rPr>
          <w:rFonts w:ascii="Calibri" w:hAnsi="Calibri" w:cs="Calibri"/>
          <w:sz w:val="28"/>
          <w:szCs w:val="28"/>
        </w:rPr>
      </w:pPr>
    </w:p>
    <w:p w14:paraId="3A79C4F1"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Escher, J. (2020) </w:t>
      </w:r>
      <w:r w:rsidRPr="003C7594">
        <w:rPr>
          <w:rFonts w:ascii="Calibri" w:hAnsi="Calibri" w:cs="Calibri"/>
          <w:i/>
          <w:iCs/>
          <w:sz w:val="28"/>
          <w:szCs w:val="28"/>
        </w:rPr>
        <w:t xml:space="preserve">Prevalence of autism up in schools across the U.K. </w:t>
      </w:r>
      <w:r w:rsidRPr="003C7594">
        <w:rPr>
          <w:rFonts w:ascii="Calibri" w:hAnsi="Calibri" w:cs="Calibri"/>
          <w:sz w:val="28"/>
          <w:szCs w:val="28"/>
        </w:rPr>
        <w:t xml:space="preserve">Available at: </w:t>
      </w:r>
      <w:hyperlink r:id="rId31" w:history="1">
        <w:r w:rsidRPr="003C7594">
          <w:rPr>
            <w:rStyle w:val="Hyperlink"/>
            <w:rFonts w:ascii="Calibri" w:hAnsi="Calibri" w:cs="Calibri"/>
            <w:sz w:val="28"/>
            <w:szCs w:val="28"/>
          </w:rPr>
          <w:t>https://www.ncsautism.org/blog//prevalence-of-autism-spikes-in-uk-schools</w:t>
        </w:r>
      </w:hyperlink>
      <w:r w:rsidRPr="003C7594">
        <w:rPr>
          <w:rFonts w:ascii="Calibri" w:hAnsi="Calibri" w:cs="Calibri"/>
          <w:sz w:val="28"/>
          <w:szCs w:val="28"/>
        </w:rPr>
        <w:t xml:space="preserve"> (Accessed 14 January 2025). </w:t>
      </w:r>
    </w:p>
    <w:p w14:paraId="6C852F82" w14:textId="77777777" w:rsidR="008F641F" w:rsidRPr="003C7594" w:rsidRDefault="008F641F" w:rsidP="008F641F">
      <w:pPr>
        <w:rPr>
          <w:rFonts w:ascii="Calibri" w:hAnsi="Calibri" w:cs="Calibri"/>
          <w:sz w:val="28"/>
          <w:szCs w:val="28"/>
        </w:rPr>
      </w:pPr>
    </w:p>
    <w:p w14:paraId="4C7C85E3" w14:textId="77777777" w:rsidR="008F641F" w:rsidRDefault="008F641F" w:rsidP="008F641F">
      <w:pPr>
        <w:spacing w:after="200" w:line="276" w:lineRule="auto"/>
        <w:rPr>
          <w:rFonts w:ascii="Calibri" w:hAnsi="Calibri" w:cs="Calibri"/>
          <w:sz w:val="28"/>
          <w:szCs w:val="28"/>
        </w:rPr>
      </w:pPr>
      <w:r w:rsidRPr="003C7594">
        <w:rPr>
          <w:rFonts w:ascii="Calibri" w:hAnsi="Calibri" w:cs="Calibri"/>
          <w:sz w:val="28"/>
          <w:szCs w:val="28"/>
        </w:rPr>
        <w:t xml:space="preserve">Hawthorn, H. (2022) </w:t>
      </w:r>
      <w:r w:rsidRPr="003C7594">
        <w:rPr>
          <w:rFonts w:ascii="Calibri" w:hAnsi="Calibri" w:cs="Calibri"/>
          <w:i/>
          <w:iCs/>
          <w:sz w:val="28"/>
          <w:szCs w:val="28"/>
        </w:rPr>
        <w:t xml:space="preserve">How to Create a Positive Learning Environment. </w:t>
      </w:r>
      <w:r w:rsidRPr="003C7594">
        <w:rPr>
          <w:rFonts w:ascii="Calibri" w:hAnsi="Calibri" w:cs="Calibri"/>
          <w:sz w:val="28"/>
          <w:szCs w:val="28"/>
        </w:rPr>
        <w:t xml:space="preserve">Available at: </w:t>
      </w:r>
      <w:hyperlink r:id="rId32" w:history="1">
        <w:r w:rsidRPr="003C7594">
          <w:rPr>
            <w:rStyle w:val="Hyperlink"/>
            <w:rFonts w:ascii="Calibri" w:hAnsi="Calibri" w:cs="Calibri"/>
            <w:sz w:val="28"/>
            <w:szCs w:val="28"/>
          </w:rPr>
          <w:t>https://www.highspeedtraining.co.uk/hub/how-to-create-a-positive-learning-environment/</w:t>
        </w:r>
      </w:hyperlink>
      <w:r w:rsidRPr="003C7594">
        <w:rPr>
          <w:rFonts w:ascii="Calibri" w:hAnsi="Calibri" w:cs="Calibri"/>
          <w:sz w:val="28"/>
          <w:szCs w:val="28"/>
        </w:rPr>
        <w:t xml:space="preserve"> (Accessed17 January 2025). </w:t>
      </w:r>
    </w:p>
    <w:p w14:paraId="60293273" w14:textId="77777777" w:rsidR="008F641F" w:rsidRPr="003C7594" w:rsidRDefault="008F641F" w:rsidP="008F641F">
      <w:pPr>
        <w:spacing w:after="200" w:line="276" w:lineRule="auto"/>
        <w:rPr>
          <w:rFonts w:ascii="Calibri" w:hAnsi="Calibri" w:cs="Calibri"/>
          <w:sz w:val="28"/>
          <w:szCs w:val="28"/>
        </w:rPr>
      </w:pPr>
    </w:p>
    <w:p w14:paraId="27814F94" w14:textId="77777777" w:rsidR="008F641F" w:rsidRDefault="008F641F" w:rsidP="008F641F">
      <w:pPr>
        <w:rPr>
          <w:rFonts w:ascii="Calibri" w:hAnsi="Calibri" w:cs="Calibri"/>
          <w:sz w:val="28"/>
          <w:szCs w:val="28"/>
        </w:rPr>
      </w:pPr>
      <w:r w:rsidRPr="003C7594">
        <w:rPr>
          <w:rFonts w:ascii="Calibri" w:hAnsi="Calibri" w:cs="Calibri"/>
          <w:sz w:val="28"/>
          <w:szCs w:val="28"/>
        </w:rPr>
        <w:lastRenderedPageBreak/>
        <w:t>Knowles, G. (2011) Supporting Inclusive Practice. Abingdon: David Fulton Publishers.</w:t>
      </w:r>
    </w:p>
    <w:p w14:paraId="26D6A687" w14:textId="77777777" w:rsidR="008F641F" w:rsidRPr="003C7594" w:rsidRDefault="008F641F" w:rsidP="008F641F">
      <w:pPr>
        <w:rPr>
          <w:rFonts w:ascii="Calibri" w:hAnsi="Calibri" w:cs="Calibri"/>
          <w:sz w:val="28"/>
          <w:szCs w:val="28"/>
        </w:rPr>
      </w:pPr>
    </w:p>
    <w:p w14:paraId="13BF40A5"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Lagasse, A. B. (2017) ‘Social outcomes in children with autism spectrum disorder: a review of music therapy outcomes’, </w:t>
      </w:r>
      <w:r w:rsidRPr="003C7594">
        <w:rPr>
          <w:rFonts w:ascii="Calibri" w:hAnsi="Calibri" w:cs="Calibri"/>
          <w:i/>
          <w:iCs/>
          <w:sz w:val="28"/>
          <w:szCs w:val="28"/>
        </w:rPr>
        <w:t xml:space="preserve">National Library of Medicine, </w:t>
      </w:r>
      <w:r w:rsidRPr="003C7594">
        <w:rPr>
          <w:rFonts w:ascii="Calibri" w:hAnsi="Calibri" w:cs="Calibri"/>
          <w:sz w:val="28"/>
          <w:szCs w:val="28"/>
        </w:rPr>
        <w:t xml:space="preserve">20(8) pp. 23-32. Available at: </w:t>
      </w:r>
      <w:proofErr w:type="spellStart"/>
      <w:r w:rsidRPr="003C7594">
        <w:rPr>
          <w:rFonts w:ascii="Calibri" w:hAnsi="Calibri" w:cs="Calibri"/>
          <w:sz w:val="28"/>
          <w:szCs w:val="28"/>
        </w:rPr>
        <w:t>doi</w:t>
      </w:r>
      <w:proofErr w:type="spellEnd"/>
      <w:r w:rsidRPr="003C7594">
        <w:rPr>
          <w:rFonts w:ascii="Calibri" w:hAnsi="Calibri" w:cs="Calibri"/>
          <w:sz w:val="28"/>
          <w:szCs w:val="28"/>
        </w:rPr>
        <w:t xml:space="preserve">: </w:t>
      </w:r>
      <w:hyperlink r:id="rId33" w:tgtFrame="_blank" w:history="1">
        <w:r w:rsidRPr="003C7594">
          <w:rPr>
            <w:rStyle w:val="Hyperlink"/>
            <w:rFonts w:ascii="Calibri" w:hAnsi="Calibri" w:cs="Calibri"/>
            <w:sz w:val="28"/>
            <w:szCs w:val="28"/>
          </w:rPr>
          <w:t>10.2147/PROM.S106267</w:t>
        </w:r>
      </w:hyperlink>
      <w:r w:rsidRPr="003C7594">
        <w:rPr>
          <w:rFonts w:ascii="Calibri" w:hAnsi="Calibri" w:cs="Calibri"/>
          <w:sz w:val="28"/>
          <w:szCs w:val="28"/>
        </w:rPr>
        <w:t xml:space="preserve">. </w:t>
      </w:r>
    </w:p>
    <w:p w14:paraId="2B1FA4E0" w14:textId="77777777" w:rsidR="008F641F" w:rsidRPr="003C7594" w:rsidRDefault="008F641F" w:rsidP="008F641F">
      <w:pPr>
        <w:rPr>
          <w:rFonts w:ascii="Calibri" w:hAnsi="Calibri" w:cs="Calibri"/>
          <w:b/>
          <w:bCs/>
          <w:sz w:val="28"/>
          <w:szCs w:val="28"/>
        </w:rPr>
      </w:pPr>
    </w:p>
    <w:p w14:paraId="78050248"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Lord, C., </w:t>
      </w:r>
      <w:proofErr w:type="spellStart"/>
      <w:r w:rsidRPr="003C7594">
        <w:rPr>
          <w:rFonts w:ascii="Calibri" w:hAnsi="Calibri" w:cs="Calibri"/>
          <w:sz w:val="28"/>
          <w:szCs w:val="28"/>
        </w:rPr>
        <w:t>Elsabbagh</w:t>
      </w:r>
      <w:proofErr w:type="spellEnd"/>
      <w:r w:rsidRPr="003C7594">
        <w:rPr>
          <w:rFonts w:ascii="Calibri" w:hAnsi="Calibri" w:cs="Calibri"/>
          <w:sz w:val="28"/>
          <w:szCs w:val="28"/>
        </w:rPr>
        <w:t xml:space="preserve">, M., Baird, G. and Veenstra-Vanderweele, J. (2018) ‘autism spectrum disorder’, </w:t>
      </w:r>
      <w:r w:rsidRPr="003C7594">
        <w:rPr>
          <w:rFonts w:ascii="Calibri" w:hAnsi="Calibri" w:cs="Calibri"/>
          <w:i/>
          <w:iCs/>
          <w:sz w:val="28"/>
          <w:szCs w:val="28"/>
        </w:rPr>
        <w:t xml:space="preserve">The Lancet, </w:t>
      </w:r>
      <w:r w:rsidRPr="003C7594">
        <w:rPr>
          <w:rFonts w:ascii="Calibri" w:hAnsi="Calibri" w:cs="Calibri"/>
          <w:sz w:val="28"/>
          <w:szCs w:val="28"/>
        </w:rPr>
        <w:t xml:space="preserve">392(10146) pp. 508-520. Available at:  </w:t>
      </w:r>
      <w:hyperlink r:id="rId34" w:history="1">
        <w:r w:rsidRPr="003C7594">
          <w:rPr>
            <w:rStyle w:val="Hyperlink"/>
            <w:rFonts w:ascii="Calibri" w:hAnsi="Calibri" w:cs="Calibri"/>
            <w:sz w:val="28"/>
            <w:szCs w:val="28"/>
          </w:rPr>
          <w:t>https://www.thelancet.com/journals/lancet/article/PIIS0140-6736(18)31129-2/abstract?from=groupmessage&amp;isappinstalled=0</w:t>
        </w:r>
      </w:hyperlink>
      <w:r w:rsidRPr="003C7594">
        <w:rPr>
          <w:rFonts w:ascii="Calibri" w:hAnsi="Calibri" w:cs="Calibri"/>
          <w:sz w:val="28"/>
          <w:szCs w:val="28"/>
        </w:rPr>
        <w:t xml:space="preserve"> (Accessed 7 January 2025).</w:t>
      </w:r>
    </w:p>
    <w:p w14:paraId="73358D59" w14:textId="77777777" w:rsidR="008F641F" w:rsidRPr="003C7594" w:rsidRDefault="008F641F" w:rsidP="008F641F">
      <w:pPr>
        <w:rPr>
          <w:rFonts w:ascii="Calibri" w:hAnsi="Calibri" w:cs="Calibri"/>
          <w:sz w:val="28"/>
          <w:szCs w:val="28"/>
        </w:rPr>
      </w:pPr>
    </w:p>
    <w:p w14:paraId="687C7FA6" w14:textId="77777777" w:rsidR="008F641F" w:rsidRDefault="008F641F" w:rsidP="008F641F">
      <w:pPr>
        <w:rPr>
          <w:rFonts w:ascii="Calibri" w:hAnsi="Calibri" w:cs="Calibri"/>
          <w:sz w:val="28"/>
          <w:szCs w:val="28"/>
        </w:rPr>
      </w:pPr>
      <w:proofErr w:type="spellStart"/>
      <w:r w:rsidRPr="003C7594">
        <w:rPr>
          <w:rFonts w:ascii="Calibri" w:hAnsi="Calibri" w:cs="Calibri"/>
          <w:sz w:val="28"/>
          <w:szCs w:val="28"/>
        </w:rPr>
        <w:t>Masiran</w:t>
      </w:r>
      <w:proofErr w:type="spellEnd"/>
      <w:r w:rsidRPr="003C7594">
        <w:rPr>
          <w:rFonts w:ascii="Calibri" w:hAnsi="Calibri" w:cs="Calibri"/>
          <w:sz w:val="28"/>
          <w:szCs w:val="28"/>
        </w:rPr>
        <w:t xml:space="preserve">, R. (2018) ‘Stimming behaviour in a 4-year-old girl with autism spectrum disorder’, </w:t>
      </w:r>
      <w:r w:rsidRPr="003C7594">
        <w:rPr>
          <w:rFonts w:ascii="Calibri" w:hAnsi="Calibri" w:cs="Calibri"/>
          <w:i/>
          <w:iCs/>
          <w:sz w:val="28"/>
          <w:szCs w:val="28"/>
        </w:rPr>
        <w:t xml:space="preserve">National Library of Medicine, </w:t>
      </w:r>
      <w:r w:rsidRPr="003C7594">
        <w:rPr>
          <w:rFonts w:ascii="Calibri" w:hAnsi="Calibri" w:cs="Calibri"/>
          <w:sz w:val="28"/>
          <w:szCs w:val="28"/>
        </w:rPr>
        <w:t xml:space="preserve">Available at: </w:t>
      </w:r>
      <w:hyperlink r:id="rId35" w:history="1">
        <w:r w:rsidRPr="003C7594">
          <w:rPr>
            <w:rStyle w:val="Hyperlink"/>
            <w:rFonts w:ascii="Calibri" w:hAnsi="Calibri" w:cs="Calibri"/>
            <w:sz w:val="28"/>
            <w:szCs w:val="28"/>
          </w:rPr>
          <w:t>https://pmc.ncbi.nlm.nih.gov/articles/PMC5847983/</w:t>
        </w:r>
      </w:hyperlink>
      <w:r w:rsidRPr="003C7594">
        <w:rPr>
          <w:rFonts w:ascii="Calibri" w:hAnsi="Calibri" w:cs="Calibri"/>
          <w:sz w:val="28"/>
          <w:szCs w:val="28"/>
        </w:rPr>
        <w:t xml:space="preserve"> (Accessed 7 January 2025). </w:t>
      </w:r>
    </w:p>
    <w:p w14:paraId="0B39E7F0" w14:textId="77777777" w:rsidR="008F641F" w:rsidRPr="003C7594" w:rsidRDefault="008F641F" w:rsidP="008F641F">
      <w:pPr>
        <w:rPr>
          <w:rFonts w:ascii="Calibri" w:hAnsi="Calibri" w:cs="Calibri"/>
          <w:sz w:val="28"/>
          <w:szCs w:val="28"/>
        </w:rPr>
      </w:pPr>
    </w:p>
    <w:p w14:paraId="4783937D"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McLeod, D. (2024) </w:t>
      </w:r>
      <w:r w:rsidRPr="003C7594">
        <w:rPr>
          <w:rFonts w:ascii="Calibri" w:hAnsi="Calibri" w:cs="Calibri"/>
          <w:i/>
          <w:iCs/>
          <w:sz w:val="28"/>
          <w:szCs w:val="28"/>
        </w:rPr>
        <w:t>Albert Bandura’s Social Learning Theory.</w:t>
      </w:r>
      <w:r w:rsidRPr="003C7594">
        <w:rPr>
          <w:rFonts w:ascii="Calibri" w:hAnsi="Calibri" w:cs="Calibri"/>
          <w:sz w:val="28"/>
          <w:szCs w:val="28"/>
        </w:rPr>
        <w:t xml:space="preserve"> Available at: </w:t>
      </w:r>
      <w:hyperlink r:id="rId36" w:history="1">
        <w:r w:rsidRPr="003C7594">
          <w:rPr>
            <w:rStyle w:val="Hyperlink"/>
            <w:rFonts w:ascii="Calibri" w:hAnsi="Calibri" w:cs="Calibri"/>
            <w:sz w:val="28"/>
            <w:szCs w:val="28"/>
          </w:rPr>
          <w:t>https://www.simplypsychology.org/bandura.html</w:t>
        </w:r>
      </w:hyperlink>
      <w:r w:rsidRPr="003C7594">
        <w:rPr>
          <w:rFonts w:ascii="Calibri" w:hAnsi="Calibri" w:cs="Calibri"/>
          <w:i/>
          <w:iCs/>
          <w:sz w:val="28"/>
          <w:szCs w:val="28"/>
        </w:rPr>
        <w:t xml:space="preserve"> </w:t>
      </w:r>
      <w:r w:rsidRPr="003C7594">
        <w:rPr>
          <w:rFonts w:ascii="Calibri" w:hAnsi="Calibri" w:cs="Calibri"/>
          <w:sz w:val="28"/>
          <w:szCs w:val="28"/>
        </w:rPr>
        <w:t>(Accessed 14 January 2025).</w:t>
      </w:r>
    </w:p>
    <w:p w14:paraId="1DBE102F" w14:textId="77777777" w:rsidR="008F641F" w:rsidRPr="003C7594" w:rsidRDefault="008F641F" w:rsidP="008F641F">
      <w:pPr>
        <w:rPr>
          <w:rFonts w:ascii="Calibri" w:hAnsi="Calibri" w:cs="Calibri"/>
          <w:sz w:val="28"/>
          <w:szCs w:val="28"/>
        </w:rPr>
      </w:pPr>
    </w:p>
    <w:p w14:paraId="1F7F9286"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Mehta, K. J. (2022) ‘Effect of sleep and mood on academic performance – at interface of physiology, psychology, and education’, </w:t>
      </w:r>
      <w:r w:rsidRPr="003C7594">
        <w:rPr>
          <w:rFonts w:ascii="Calibri" w:hAnsi="Calibri" w:cs="Calibri"/>
          <w:i/>
          <w:iCs/>
          <w:sz w:val="28"/>
          <w:szCs w:val="28"/>
        </w:rPr>
        <w:t xml:space="preserve">Humanities &amp; Social Sciences Communications, </w:t>
      </w:r>
      <w:r w:rsidRPr="003C7594">
        <w:rPr>
          <w:rFonts w:ascii="Calibri" w:hAnsi="Calibri" w:cs="Calibri"/>
          <w:sz w:val="28"/>
          <w:szCs w:val="28"/>
        </w:rPr>
        <w:t xml:space="preserve">9(16). Available at: </w:t>
      </w:r>
      <w:hyperlink r:id="rId37" w:history="1">
        <w:r w:rsidRPr="003C7594">
          <w:rPr>
            <w:rStyle w:val="Hyperlink"/>
            <w:rFonts w:ascii="Calibri" w:hAnsi="Calibri" w:cs="Calibri"/>
            <w:sz w:val="28"/>
            <w:szCs w:val="28"/>
          </w:rPr>
          <w:t>https://www.nature.com/articles/s41599-021-01031-1</w:t>
        </w:r>
      </w:hyperlink>
      <w:r w:rsidRPr="003C7594">
        <w:rPr>
          <w:rFonts w:ascii="Calibri" w:hAnsi="Calibri" w:cs="Calibri"/>
          <w:sz w:val="28"/>
          <w:szCs w:val="28"/>
        </w:rPr>
        <w:t xml:space="preserve"> (Accessed 15 January 2025).</w:t>
      </w:r>
    </w:p>
    <w:p w14:paraId="7C24E209" w14:textId="77777777" w:rsidR="008F641F" w:rsidRPr="003C7594" w:rsidRDefault="008F641F" w:rsidP="008F641F">
      <w:pPr>
        <w:rPr>
          <w:rFonts w:ascii="Calibri" w:hAnsi="Calibri" w:cs="Calibri"/>
          <w:sz w:val="28"/>
          <w:szCs w:val="28"/>
        </w:rPr>
      </w:pPr>
    </w:p>
    <w:p w14:paraId="2E007ECA" w14:textId="77777777" w:rsidR="008F641F" w:rsidRDefault="008F641F" w:rsidP="008F641F">
      <w:pPr>
        <w:rPr>
          <w:rFonts w:ascii="Calibri" w:hAnsi="Calibri" w:cs="Calibri"/>
          <w:sz w:val="28"/>
          <w:szCs w:val="28"/>
        </w:rPr>
      </w:pPr>
      <w:proofErr w:type="spellStart"/>
      <w:r w:rsidRPr="003C7594">
        <w:rPr>
          <w:rFonts w:ascii="Calibri" w:hAnsi="Calibri" w:cs="Calibri"/>
          <w:sz w:val="28"/>
          <w:szCs w:val="28"/>
        </w:rPr>
        <w:t>Minshawi</w:t>
      </w:r>
      <w:proofErr w:type="spellEnd"/>
      <w:r w:rsidRPr="003C7594">
        <w:rPr>
          <w:rFonts w:ascii="Calibri" w:hAnsi="Calibri" w:cs="Calibri"/>
          <w:sz w:val="28"/>
          <w:szCs w:val="28"/>
        </w:rPr>
        <w:t xml:space="preserve">, N.F., Hurwitz, S., Fodstad, J.C., Biebl, S., Morriss, D.H. and McDougle, C.J. (2014) ‘The association between self-injurious behaviours and autism spectrum disorders’, </w:t>
      </w:r>
      <w:r w:rsidRPr="003C7594">
        <w:rPr>
          <w:rFonts w:ascii="Calibri" w:hAnsi="Calibri" w:cs="Calibri"/>
          <w:i/>
          <w:iCs/>
          <w:sz w:val="28"/>
          <w:szCs w:val="28"/>
        </w:rPr>
        <w:t xml:space="preserve">National Library of Medicine, </w:t>
      </w:r>
      <w:r w:rsidRPr="003C7594">
        <w:rPr>
          <w:rFonts w:ascii="Calibri" w:hAnsi="Calibri" w:cs="Calibri"/>
          <w:sz w:val="28"/>
          <w:szCs w:val="28"/>
        </w:rPr>
        <w:t xml:space="preserve">12(7) pp. 125-136. Available at: </w:t>
      </w:r>
      <w:hyperlink r:id="rId38" w:history="1">
        <w:r w:rsidRPr="003C7594">
          <w:rPr>
            <w:rStyle w:val="Hyperlink"/>
            <w:rFonts w:ascii="Calibri" w:hAnsi="Calibri" w:cs="Calibri"/>
            <w:sz w:val="28"/>
            <w:szCs w:val="28"/>
          </w:rPr>
          <w:t>https://doi.org/10.2147/PRBM.S44635</w:t>
        </w:r>
      </w:hyperlink>
      <w:r w:rsidRPr="003C7594">
        <w:rPr>
          <w:rFonts w:ascii="Calibri" w:hAnsi="Calibri" w:cs="Calibri"/>
          <w:sz w:val="28"/>
          <w:szCs w:val="28"/>
        </w:rPr>
        <w:t xml:space="preserve"> (Accessed 7 January 2025). </w:t>
      </w:r>
    </w:p>
    <w:p w14:paraId="640CC740" w14:textId="77777777" w:rsidR="008F641F" w:rsidRPr="003C7594" w:rsidRDefault="008F641F" w:rsidP="008F641F">
      <w:pPr>
        <w:rPr>
          <w:rFonts w:ascii="Calibri" w:hAnsi="Calibri" w:cs="Calibri"/>
          <w:sz w:val="28"/>
          <w:szCs w:val="28"/>
        </w:rPr>
      </w:pPr>
    </w:p>
    <w:p w14:paraId="5944C11C" w14:textId="77777777" w:rsidR="008F641F" w:rsidRDefault="008F641F" w:rsidP="008F641F">
      <w:pPr>
        <w:rPr>
          <w:rFonts w:ascii="Calibri" w:hAnsi="Calibri" w:cs="Calibri"/>
          <w:sz w:val="28"/>
          <w:szCs w:val="28"/>
        </w:rPr>
      </w:pPr>
      <w:r w:rsidRPr="003C7594">
        <w:rPr>
          <w:rFonts w:ascii="Calibri" w:hAnsi="Calibri" w:cs="Calibri"/>
          <w:sz w:val="28"/>
          <w:szCs w:val="28"/>
        </w:rPr>
        <w:lastRenderedPageBreak/>
        <w:t xml:space="preserve">Moller, R. (2024) </w:t>
      </w:r>
      <w:r w:rsidRPr="003C7594">
        <w:rPr>
          <w:rFonts w:ascii="Calibri" w:hAnsi="Calibri" w:cs="Calibri"/>
          <w:i/>
          <w:iCs/>
          <w:sz w:val="28"/>
          <w:szCs w:val="28"/>
        </w:rPr>
        <w:t xml:space="preserve">Understanding Autism Verbal Behaviour Therapy. </w:t>
      </w:r>
      <w:r w:rsidRPr="003C7594">
        <w:rPr>
          <w:rFonts w:ascii="Calibri" w:hAnsi="Calibri" w:cs="Calibri"/>
          <w:sz w:val="28"/>
          <w:szCs w:val="28"/>
        </w:rPr>
        <w:t xml:space="preserve">Available at: </w:t>
      </w:r>
      <w:hyperlink r:id="rId39" w:history="1">
        <w:r w:rsidRPr="003C7594">
          <w:rPr>
            <w:rStyle w:val="Hyperlink"/>
            <w:rFonts w:ascii="Calibri" w:hAnsi="Calibri" w:cs="Calibri"/>
            <w:sz w:val="28"/>
            <w:szCs w:val="28"/>
          </w:rPr>
          <w:t>https://www.abtaba.com/blog/autism-verbal-behavioral-therapy</w:t>
        </w:r>
      </w:hyperlink>
      <w:r w:rsidRPr="003C7594">
        <w:rPr>
          <w:rFonts w:ascii="Calibri" w:hAnsi="Calibri" w:cs="Calibri"/>
          <w:sz w:val="28"/>
          <w:szCs w:val="28"/>
        </w:rPr>
        <w:t xml:space="preserve"> (Accessed 14 January 2025). </w:t>
      </w:r>
    </w:p>
    <w:p w14:paraId="3DB1275D" w14:textId="77777777" w:rsidR="008F641F" w:rsidRPr="003C7594" w:rsidRDefault="008F641F" w:rsidP="008F641F">
      <w:pPr>
        <w:rPr>
          <w:rFonts w:ascii="Calibri" w:hAnsi="Calibri" w:cs="Calibri"/>
          <w:sz w:val="28"/>
          <w:szCs w:val="28"/>
        </w:rPr>
      </w:pPr>
    </w:p>
    <w:p w14:paraId="503FEC9B"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National Autism Society. (2025) </w:t>
      </w:r>
      <w:r w:rsidRPr="003C7594">
        <w:rPr>
          <w:rFonts w:ascii="Calibri" w:hAnsi="Calibri" w:cs="Calibri"/>
          <w:i/>
          <w:iCs/>
          <w:sz w:val="28"/>
          <w:szCs w:val="28"/>
        </w:rPr>
        <w:t xml:space="preserve">Collaboration between parents and school staff in mainstream secondary. </w:t>
      </w:r>
      <w:r w:rsidRPr="003C7594">
        <w:rPr>
          <w:rFonts w:ascii="Calibri" w:hAnsi="Calibri" w:cs="Calibri"/>
          <w:sz w:val="28"/>
          <w:szCs w:val="28"/>
        </w:rPr>
        <w:t xml:space="preserve">Available at: </w:t>
      </w:r>
      <w:hyperlink r:id="rId40" w:history="1">
        <w:r w:rsidRPr="003C7594">
          <w:rPr>
            <w:rStyle w:val="Hyperlink"/>
            <w:rFonts w:ascii="Calibri" w:hAnsi="Calibri" w:cs="Calibri"/>
            <w:sz w:val="28"/>
            <w:szCs w:val="28"/>
          </w:rPr>
          <w:t>https://w</w:t>
        </w:r>
        <w:r w:rsidRPr="003C7594">
          <w:rPr>
            <w:rStyle w:val="Hyperlink"/>
            <w:rFonts w:ascii="Calibri" w:hAnsi="Calibri" w:cs="Calibri"/>
            <w:sz w:val="28"/>
            <w:szCs w:val="28"/>
          </w:rPr>
          <w:t>ww.autism.org.uk/advice-and-guidance/professional-practice/schools-parents</w:t>
        </w:r>
      </w:hyperlink>
      <w:r w:rsidRPr="003C7594">
        <w:rPr>
          <w:rFonts w:ascii="Calibri" w:hAnsi="Calibri" w:cs="Calibri"/>
          <w:sz w:val="28"/>
          <w:szCs w:val="28"/>
        </w:rPr>
        <w:t xml:space="preserve"> (Accessed 18 January 2025).</w:t>
      </w:r>
    </w:p>
    <w:p w14:paraId="3F64DDA3" w14:textId="77777777" w:rsidR="008F641F" w:rsidRPr="003C7594" w:rsidRDefault="008F641F" w:rsidP="008F641F">
      <w:pPr>
        <w:rPr>
          <w:rFonts w:ascii="Calibri" w:hAnsi="Calibri" w:cs="Calibri"/>
          <w:sz w:val="28"/>
          <w:szCs w:val="28"/>
        </w:rPr>
      </w:pPr>
    </w:p>
    <w:p w14:paraId="1B977C33"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National Autism Society. (2025) </w:t>
      </w:r>
      <w:r w:rsidRPr="003C7594">
        <w:rPr>
          <w:rFonts w:ascii="Calibri" w:hAnsi="Calibri" w:cs="Calibri"/>
          <w:i/>
          <w:iCs/>
          <w:sz w:val="28"/>
          <w:szCs w:val="28"/>
        </w:rPr>
        <w:t xml:space="preserve">Positive Behaviour Support (PBS). </w:t>
      </w:r>
      <w:r w:rsidRPr="003C7594">
        <w:rPr>
          <w:rFonts w:ascii="Calibri" w:hAnsi="Calibri" w:cs="Calibri"/>
          <w:sz w:val="28"/>
          <w:szCs w:val="28"/>
        </w:rPr>
        <w:t xml:space="preserve">Available at: </w:t>
      </w:r>
      <w:hyperlink r:id="rId41" w:history="1">
        <w:r w:rsidRPr="003C7594">
          <w:rPr>
            <w:rStyle w:val="Hyperlink"/>
            <w:rFonts w:ascii="Calibri" w:hAnsi="Calibri" w:cs="Calibri"/>
            <w:sz w:val="28"/>
            <w:szCs w:val="28"/>
          </w:rPr>
          <w:t>https://www.autism.org.uk/advice-and-guidance/topics/positive-behaviour-support-pbs</w:t>
        </w:r>
      </w:hyperlink>
      <w:r w:rsidRPr="003C7594">
        <w:rPr>
          <w:rFonts w:ascii="Calibri" w:hAnsi="Calibri" w:cs="Calibri"/>
          <w:sz w:val="28"/>
          <w:szCs w:val="28"/>
        </w:rPr>
        <w:t xml:space="preserve"> (Accessed 17 January 2025). </w:t>
      </w:r>
    </w:p>
    <w:p w14:paraId="1D847D08" w14:textId="77777777" w:rsidR="008F641F" w:rsidRPr="003C7594" w:rsidRDefault="008F641F" w:rsidP="008F641F">
      <w:pPr>
        <w:rPr>
          <w:rFonts w:ascii="Calibri" w:hAnsi="Calibri" w:cs="Calibri"/>
          <w:sz w:val="28"/>
          <w:szCs w:val="28"/>
        </w:rPr>
      </w:pPr>
    </w:p>
    <w:p w14:paraId="7EBD60D6"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National Autism Society. (2025) </w:t>
      </w:r>
      <w:r w:rsidRPr="003C7594">
        <w:rPr>
          <w:rFonts w:ascii="Calibri" w:hAnsi="Calibri" w:cs="Calibri"/>
          <w:i/>
          <w:iCs/>
          <w:sz w:val="28"/>
          <w:szCs w:val="28"/>
        </w:rPr>
        <w:t xml:space="preserve">Social stories and comic strip conversations. </w:t>
      </w:r>
      <w:r w:rsidRPr="003C7594">
        <w:rPr>
          <w:rFonts w:ascii="Calibri" w:hAnsi="Calibri" w:cs="Calibri"/>
          <w:sz w:val="28"/>
          <w:szCs w:val="28"/>
        </w:rPr>
        <w:t xml:space="preserve">Available at: </w:t>
      </w:r>
      <w:hyperlink r:id="rId42" w:history="1">
        <w:r w:rsidRPr="003C7594">
          <w:rPr>
            <w:rStyle w:val="Hyperlink"/>
            <w:rFonts w:ascii="Calibri" w:hAnsi="Calibri" w:cs="Calibri"/>
            <w:sz w:val="28"/>
            <w:szCs w:val="28"/>
          </w:rPr>
          <w:t>https://www.autism.org.uk/advice-and-guidance/topics/communication/communication-tools/social-stories-and-comic-strip-coversations</w:t>
        </w:r>
      </w:hyperlink>
      <w:r w:rsidRPr="003C7594">
        <w:rPr>
          <w:rFonts w:ascii="Calibri" w:hAnsi="Calibri" w:cs="Calibri"/>
          <w:sz w:val="28"/>
          <w:szCs w:val="28"/>
        </w:rPr>
        <w:t xml:space="preserve"> (Accessed 18 January 2025). </w:t>
      </w:r>
    </w:p>
    <w:p w14:paraId="4238F624" w14:textId="77777777" w:rsidR="008F641F" w:rsidRPr="003C7594" w:rsidRDefault="008F641F" w:rsidP="008F641F">
      <w:pPr>
        <w:rPr>
          <w:rFonts w:ascii="Calibri" w:hAnsi="Calibri" w:cs="Calibri"/>
          <w:sz w:val="28"/>
          <w:szCs w:val="28"/>
        </w:rPr>
      </w:pPr>
    </w:p>
    <w:p w14:paraId="1E479B6C" w14:textId="77777777" w:rsidR="008F641F" w:rsidRDefault="008F641F" w:rsidP="008F641F">
      <w:pPr>
        <w:spacing w:after="200" w:line="276" w:lineRule="auto"/>
        <w:rPr>
          <w:rFonts w:ascii="Calibri" w:hAnsi="Calibri" w:cs="Calibri"/>
          <w:sz w:val="28"/>
          <w:szCs w:val="28"/>
        </w:rPr>
      </w:pPr>
      <w:r w:rsidRPr="003C7594">
        <w:rPr>
          <w:rFonts w:ascii="Calibri" w:hAnsi="Calibri" w:cs="Calibri"/>
          <w:sz w:val="28"/>
          <w:szCs w:val="28"/>
        </w:rPr>
        <w:t xml:space="preserve">National Autism Society. (2025) </w:t>
      </w:r>
      <w:r w:rsidRPr="003C7594">
        <w:rPr>
          <w:rFonts w:ascii="Calibri" w:hAnsi="Calibri" w:cs="Calibri"/>
          <w:i/>
          <w:iCs/>
          <w:sz w:val="28"/>
          <w:szCs w:val="28"/>
        </w:rPr>
        <w:t xml:space="preserve">Visual Supports. </w:t>
      </w:r>
      <w:r w:rsidRPr="003C7594">
        <w:rPr>
          <w:rFonts w:ascii="Calibri" w:hAnsi="Calibri" w:cs="Calibri"/>
          <w:sz w:val="28"/>
          <w:szCs w:val="28"/>
        </w:rPr>
        <w:t xml:space="preserve">Available at: </w:t>
      </w:r>
      <w:hyperlink r:id="rId43" w:history="1">
        <w:r w:rsidRPr="003C7594">
          <w:rPr>
            <w:rStyle w:val="Hyperlink"/>
            <w:rFonts w:ascii="Calibri" w:hAnsi="Calibri" w:cs="Calibri"/>
            <w:sz w:val="28"/>
            <w:szCs w:val="28"/>
          </w:rPr>
          <w:t>https://www.autism.org.uk/advice-and-guidance/topics/communication/communication-tools/visual-supports</w:t>
        </w:r>
      </w:hyperlink>
      <w:r w:rsidRPr="003C7594">
        <w:rPr>
          <w:rFonts w:ascii="Calibri" w:hAnsi="Calibri" w:cs="Calibri"/>
          <w:sz w:val="28"/>
          <w:szCs w:val="28"/>
        </w:rPr>
        <w:t xml:space="preserve"> (Accessed 18 January 2025). </w:t>
      </w:r>
    </w:p>
    <w:p w14:paraId="3C2237A1" w14:textId="77777777" w:rsidR="008F641F" w:rsidRPr="003C7594" w:rsidRDefault="008F641F" w:rsidP="008F641F">
      <w:pPr>
        <w:spacing w:after="200" w:line="276" w:lineRule="auto"/>
        <w:rPr>
          <w:rFonts w:ascii="Calibri" w:hAnsi="Calibri" w:cs="Calibri"/>
          <w:sz w:val="28"/>
          <w:szCs w:val="28"/>
        </w:rPr>
      </w:pPr>
    </w:p>
    <w:p w14:paraId="07BCFA93"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National Autistic Society. (2025) </w:t>
      </w:r>
      <w:r w:rsidRPr="003C7594">
        <w:rPr>
          <w:rFonts w:ascii="Calibri" w:hAnsi="Calibri" w:cs="Calibri"/>
          <w:i/>
          <w:iCs/>
          <w:sz w:val="28"/>
          <w:szCs w:val="28"/>
        </w:rPr>
        <w:t xml:space="preserve">“At this time of year I often think back to James’ first day at school, and how I sensed even then he was unique and dissimilar to his peers”. </w:t>
      </w:r>
      <w:r w:rsidRPr="003C7594">
        <w:rPr>
          <w:rFonts w:ascii="Calibri" w:hAnsi="Calibri" w:cs="Calibri"/>
          <w:sz w:val="28"/>
          <w:szCs w:val="28"/>
        </w:rPr>
        <w:t xml:space="preserve">Available at: </w:t>
      </w:r>
      <w:hyperlink r:id="rId44" w:history="1">
        <w:r w:rsidRPr="003C7594">
          <w:rPr>
            <w:rStyle w:val="Hyperlink"/>
            <w:rFonts w:ascii="Calibri" w:hAnsi="Calibri" w:cs="Calibri"/>
            <w:sz w:val="28"/>
            <w:szCs w:val="28"/>
          </w:rPr>
          <w:t>https://www.autism.org.uk/advice-and-guidance/stories/stories-from-the-spectrum-james-and-louise-william</w:t>
        </w:r>
      </w:hyperlink>
      <w:r w:rsidRPr="003C7594">
        <w:rPr>
          <w:rFonts w:ascii="Calibri" w:hAnsi="Calibri" w:cs="Calibri"/>
          <w:sz w:val="28"/>
          <w:szCs w:val="28"/>
        </w:rPr>
        <w:t xml:space="preserve"> (Accessed 15 January 2025). </w:t>
      </w:r>
    </w:p>
    <w:p w14:paraId="77E5A022" w14:textId="77777777" w:rsidR="008F641F" w:rsidRPr="003C7594" w:rsidRDefault="008F641F" w:rsidP="008F641F">
      <w:pPr>
        <w:rPr>
          <w:rFonts w:ascii="Calibri" w:hAnsi="Calibri" w:cs="Calibri"/>
          <w:sz w:val="28"/>
          <w:szCs w:val="28"/>
        </w:rPr>
      </w:pPr>
    </w:p>
    <w:p w14:paraId="3F3D242C"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National Autistic Society. (2025) </w:t>
      </w:r>
      <w:r w:rsidRPr="003C7594">
        <w:rPr>
          <w:rFonts w:ascii="Calibri" w:hAnsi="Calibri" w:cs="Calibri"/>
          <w:i/>
          <w:iCs/>
          <w:sz w:val="28"/>
          <w:szCs w:val="28"/>
        </w:rPr>
        <w:t xml:space="preserve">“Perhaps Ben sees things we don’t see, or the camera helps him focus on specific objects”. </w:t>
      </w:r>
      <w:r w:rsidRPr="003C7594">
        <w:rPr>
          <w:rFonts w:ascii="Calibri" w:hAnsi="Calibri" w:cs="Calibri"/>
          <w:sz w:val="28"/>
          <w:szCs w:val="28"/>
        </w:rPr>
        <w:t xml:space="preserve">Available at: </w:t>
      </w:r>
      <w:hyperlink r:id="rId45" w:history="1">
        <w:r w:rsidRPr="003C7594">
          <w:rPr>
            <w:rStyle w:val="Hyperlink"/>
            <w:rFonts w:ascii="Calibri" w:hAnsi="Calibri" w:cs="Calibri"/>
            <w:sz w:val="28"/>
            <w:szCs w:val="28"/>
          </w:rPr>
          <w:t>https://www.autism.org.uk/advice-and-guidance/stories/stories-from-the-spectrum-alex-jenny-and-ben</w:t>
        </w:r>
      </w:hyperlink>
      <w:r w:rsidRPr="003C7594">
        <w:rPr>
          <w:rFonts w:ascii="Calibri" w:hAnsi="Calibri" w:cs="Calibri"/>
          <w:sz w:val="28"/>
          <w:szCs w:val="28"/>
        </w:rPr>
        <w:t xml:space="preserve"> (Accessed 15 January 2025).</w:t>
      </w:r>
    </w:p>
    <w:p w14:paraId="27A19483" w14:textId="77777777" w:rsidR="008F641F" w:rsidRPr="003C7594" w:rsidRDefault="008F641F" w:rsidP="008F641F">
      <w:pPr>
        <w:rPr>
          <w:rFonts w:ascii="Calibri" w:hAnsi="Calibri" w:cs="Calibri"/>
          <w:sz w:val="28"/>
          <w:szCs w:val="28"/>
        </w:rPr>
      </w:pPr>
    </w:p>
    <w:p w14:paraId="7CCB27F9"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National Autistic Society. (2025) </w:t>
      </w:r>
      <w:r w:rsidRPr="003C7594">
        <w:rPr>
          <w:rFonts w:ascii="Calibri" w:hAnsi="Calibri" w:cs="Calibri"/>
          <w:i/>
          <w:iCs/>
          <w:sz w:val="28"/>
          <w:szCs w:val="28"/>
        </w:rPr>
        <w:t xml:space="preserve">Behaviour. </w:t>
      </w:r>
      <w:r w:rsidRPr="003C7594">
        <w:rPr>
          <w:rFonts w:ascii="Calibri" w:hAnsi="Calibri" w:cs="Calibri"/>
          <w:sz w:val="28"/>
          <w:szCs w:val="28"/>
        </w:rPr>
        <w:t xml:space="preserve">Available at: </w:t>
      </w:r>
      <w:hyperlink r:id="rId46" w:history="1">
        <w:r w:rsidRPr="003C7594">
          <w:rPr>
            <w:rStyle w:val="Hyperlink"/>
            <w:rFonts w:ascii="Calibri" w:hAnsi="Calibri" w:cs="Calibri"/>
            <w:sz w:val="28"/>
            <w:szCs w:val="28"/>
          </w:rPr>
          <w:t>https://www.autism.org.uk/advice-and-guidance/topics/behaviour</w:t>
        </w:r>
      </w:hyperlink>
      <w:r w:rsidRPr="003C7594">
        <w:rPr>
          <w:rFonts w:ascii="Calibri" w:hAnsi="Calibri" w:cs="Calibri"/>
          <w:sz w:val="28"/>
          <w:szCs w:val="28"/>
        </w:rPr>
        <w:t xml:space="preserve"> (Accessed 7 January 2025). </w:t>
      </w:r>
    </w:p>
    <w:p w14:paraId="18C9791D" w14:textId="77777777" w:rsidR="008F641F" w:rsidRPr="003C7594" w:rsidRDefault="008F641F" w:rsidP="008F641F">
      <w:pPr>
        <w:rPr>
          <w:rFonts w:ascii="Calibri" w:hAnsi="Calibri" w:cs="Calibri"/>
          <w:sz w:val="28"/>
          <w:szCs w:val="28"/>
        </w:rPr>
      </w:pPr>
    </w:p>
    <w:p w14:paraId="0438188B"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National Autistic Society. (2025) </w:t>
      </w:r>
      <w:r w:rsidRPr="003C7594">
        <w:rPr>
          <w:rFonts w:ascii="Calibri" w:hAnsi="Calibri" w:cs="Calibri"/>
          <w:i/>
          <w:iCs/>
          <w:sz w:val="28"/>
          <w:szCs w:val="28"/>
        </w:rPr>
        <w:t xml:space="preserve">Understanding and developing communication. </w:t>
      </w:r>
      <w:r w:rsidRPr="003C7594">
        <w:rPr>
          <w:rFonts w:ascii="Calibri" w:hAnsi="Calibri" w:cs="Calibri"/>
          <w:sz w:val="28"/>
          <w:szCs w:val="28"/>
        </w:rPr>
        <w:t xml:space="preserve">Available at: </w:t>
      </w:r>
      <w:hyperlink r:id="rId47" w:history="1">
        <w:r w:rsidRPr="003C7594">
          <w:rPr>
            <w:rStyle w:val="Hyperlink"/>
            <w:rFonts w:ascii="Calibri" w:hAnsi="Calibri" w:cs="Calibri"/>
            <w:sz w:val="28"/>
            <w:szCs w:val="28"/>
          </w:rPr>
          <w:t>https://www.autism.org.uk/advice-and-guidance/topics/communication/understanding-and-developing-communication</w:t>
        </w:r>
      </w:hyperlink>
      <w:r w:rsidRPr="003C7594">
        <w:rPr>
          <w:rFonts w:ascii="Calibri" w:hAnsi="Calibri" w:cs="Calibri"/>
          <w:sz w:val="28"/>
          <w:szCs w:val="28"/>
        </w:rPr>
        <w:t xml:space="preserve"> </w:t>
      </w:r>
      <w:r>
        <w:rPr>
          <w:rFonts w:ascii="Calibri" w:hAnsi="Calibri" w:cs="Calibri"/>
          <w:sz w:val="28"/>
          <w:szCs w:val="28"/>
        </w:rPr>
        <w:t xml:space="preserve">(Accessed 18 January 2025). </w:t>
      </w:r>
    </w:p>
    <w:p w14:paraId="77123926" w14:textId="77777777" w:rsidR="008F641F" w:rsidRPr="003C7594" w:rsidRDefault="008F641F" w:rsidP="008F641F">
      <w:pPr>
        <w:rPr>
          <w:rFonts w:ascii="Calibri" w:hAnsi="Calibri" w:cs="Calibri"/>
          <w:sz w:val="28"/>
          <w:szCs w:val="28"/>
        </w:rPr>
      </w:pPr>
    </w:p>
    <w:p w14:paraId="112770E7"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NHS. (no date) </w:t>
      </w:r>
      <w:r w:rsidRPr="003C7594">
        <w:rPr>
          <w:rFonts w:ascii="Calibri" w:hAnsi="Calibri" w:cs="Calibri"/>
          <w:i/>
          <w:iCs/>
          <w:sz w:val="28"/>
          <w:szCs w:val="28"/>
        </w:rPr>
        <w:t xml:space="preserve">Workforce, training and education. </w:t>
      </w:r>
      <w:r w:rsidRPr="003C7594">
        <w:rPr>
          <w:rFonts w:ascii="Calibri" w:hAnsi="Calibri" w:cs="Calibri"/>
          <w:sz w:val="28"/>
          <w:szCs w:val="28"/>
        </w:rPr>
        <w:t xml:space="preserve">Available at: </w:t>
      </w:r>
      <w:hyperlink r:id="rId48" w:history="1">
        <w:r w:rsidRPr="003C7594">
          <w:rPr>
            <w:rStyle w:val="Hyperlink"/>
            <w:rFonts w:ascii="Calibri" w:hAnsi="Calibri" w:cs="Calibri"/>
            <w:sz w:val="28"/>
            <w:szCs w:val="28"/>
          </w:rPr>
          <w:t>https://www.hee.nhs.uk/our-work/person-centred-care</w:t>
        </w:r>
      </w:hyperlink>
      <w:r w:rsidRPr="003C7594">
        <w:rPr>
          <w:rFonts w:ascii="Calibri" w:hAnsi="Calibri" w:cs="Calibri"/>
          <w:sz w:val="28"/>
          <w:szCs w:val="28"/>
        </w:rPr>
        <w:t xml:space="preserve"> (Accessed 17 January 2025). </w:t>
      </w:r>
    </w:p>
    <w:p w14:paraId="3122F867" w14:textId="77777777" w:rsidR="008F641F" w:rsidRPr="003C7594" w:rsidRDefault="008F641F" w:rsidP="008F641F">
      <w:pPr>
        <w:rPr>
          <w:rFonts w:ascii="Calibri" w:hAnsi="Calibri" w:cs="Calibri"/>
          <w:sz w:val="28"/>
          <w:szCs w:val="28"/>
        </w:rPr>
      </w:pPr>
    </w:p>
    <w:p w14:paraId="25A060E2"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NHS. (no date). </w:t>
      </w:r>
      <w:r w:rsidRPr="003C7594">
        <w:rPr>
          <w:rFonts w:ascii="Calibri" w:hAnsi="Calibri" w:cs="Calibri"/>
          <w:i/>
          <w:iCs/>
          <w:sz w:val="28"/>
          <w:szCs w:val="28"/>
        </w:rPr>
        <w:t xml:space="preserve">Recommendations for use of Ear Defenders. </w:t>
      </w:r>
      <w:r w:rsidRPr="003C7594">
        <w:rPr>
          <w:rFonts w:ascii="Calibri" w:hAnsi="Calibri" w:cs="Calibri"/>
          <w:sz w:val="28"/>
          <w:szCs w:val="28"/>
        </w:rPr>
        <w:t xml:space="preserve">Available at: </w:t>
      </w:r>
      <w:hyperlink r:id="rId49" w:anchor=":~:text=Easy%20access%20to%20the%20ear,how%20to%20cope%20with%20the" w:history="1">
        <w:r w:rsidRPr="003C7594">
          <w:rPr>
            <w:rStyle w:val="Hyperlink"/>
            <w:rFonts w:ascii="Calibri" w:hAnsi="Calibri" w:cs="Calibri"/>
            <w:sz w:val="28"/>
            <w:szCs w:val="28"/>
          </w:rPr>
          <w:t>https://www.derbyshirehealthcareft.nhs.uk/application/files/4816/2074/7033/Recommendations_for_use_of_Ear_Defenders_Final_draft.pdf#:~:text=Easy%20access%20to%20the%20ear,how%20to%20cope%20with%20the</w:t>
        </w:r>
      </w:hyperlink>
      <w:r w:rsidRPr="003C7594">
        <w:rPr>
          <w:rFonts w:ascii="Calibri" w:hAnsi="Calibri" w:cs="Calibri"/>
          <w:sz w:val="28"/>
          <w:szCs w:val="28"/>
        </w:rPr>
        <w:t xml:space="preserve"> (Accessed 15 January 2025).</w:t>
      </w:r>
    </w:p>
    <w:p w14:paraId="14B1934C" w14:textId="77777777" w:rsidR="008F641F" w:rsidRPr="003C7594" w:rsidRDefault="008F641F" w:rsidP="008F641F">
      <w:pPr>
        <w:rPr>
          <w:rFonts w:ascii="Calibri" w:hAnsi="Calibri" w:cs="Calibri"/>
          <w:sz w:val="28"/>
          <w:szCs w:val="28"/>
        </w:rPr>
      </w:pPr>
    </w:p>
    <w:p w14:paraId="7B6C923D"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Nordin, A. M., Ismail, J. and Nor, N. K. (2021) ‘Motor Development in Children with Autism Spectrum Disorder’, </w:t>
      </w:r>
      <w:r w:rsidRPr="003C7594">
        <w:rPr>
          <w:rFonts w:ascii="Calibri" w:hAnsi="Calibri" w:cs="Calibri"/>
          <w:i/>
          <w:iCs/>
          <w:sz w:val="28"/>
          <w:szCs w:val="28"/>
        </w:rPr>
        <w:t xml:space="preserve">National Library of Medicine, </w:t>
      </w:r>
      <w:r w:rsidRPr="003C7594">
        <w:rPr>
          <w:rFonts w:ascii="Calibri" w:hAnsi="Calibri" w:cs="Calibri"/>
          <w:sz w:val="28"/>
          <w:szCs w:val="28"/>
        </w:rPr>
        <w:t xml:space="preserve">15(9). Available at: </w:t>
      </w:r>
      <w:proofErr w:type="spellStart"/>
      <w:r w:rsidRPr="003C7594">
        <w:rPr>
          <w:rFonts w:ascii="Calibri" w:hAnsi="Calibri" w:cs="Calibri"/>
          <w:sz w:val="28"/>
          <w:szCs w:val="28"/>
        </w:rPr>
        <w:t>doi</w:t>
      </w:r>
      <w:proofErr w:type="spellEnd"/>
      <w:r w:rsidRPr="003C7594">
        <w:rPr>
          <w:rFonts w:ascii="Calibri" w:hAnsi="Calibri" w:cs="Calibri"/>
          <w:sz w:val="28"/>
          <w:szCs w:val="28"/>
        </w:rPr>
        <w:t>: </w:t>
      </w:r>
      <w:hyperlink r:id="rId50" w:tgtFrame="_blank" w:history="1">
        <w:r w:rsidRPr="003C7594">
          <w:rPr>
            <w:rStyle w:val="Hyperlink"/>
            <w:rFonts w:ascii="Calibri" w:hAnsi="Calibri" w:cs="Calibri"/>
            <w:sz w:val="28"/>
            <w:szCs w:val="28"/>
          </w:rPr>
          <w:t>10.3389/fped.2021.598276</w:t>
        </w:r>
      </w:hyperlink>
      <w:r w:rsidRPr="003C7594">
        <w:rPr>
          <w:rFonts w:ascii="Calibri" w:hAnsi="Calibri" w:cs="Calibri"/>
          <w:sz w:val="28"/>
          <w:szCs w:val="28"/>
        </w:rPr>
        <w:t xml:space="preserve"> </w:t>
      </w:r>
    </w:p>
    <w:p w14:paraId="0F3320E1" w14:textId="77777777" w:rsidR="008F641F" w:rsidRPr="003C7594" w:rsidRDefault="008F641F" w:rsidP="008F641F">
      <w:pPr>
        <w:rPr>
          <w:rFonts w:ascii="Calibri" w:hAnsi="Calibri" w:cs="Calibri"/>
          <w:b/>
          <w:bCs/>
          <w:i/>
          <w:iCs/>
          <w:sz w:val="28"/>
          <w:szCs w:val="28"/>
        </w:rPr>
      </w:pPr>
    </w:p>
    <w:p w14:paraId="37810ED0" w14:textId="77777777" w:rsidR="008F641F" w:rsidRDefault="008F641F" w:rsidP="008F641F">
      <w:pPr>
        <w:spacing w:after="200" w:line="276" w:lineRule="auto"/>
        <w:rPr>
          <w:rFonts w:ascii="Calibri" w:hAnsi="Calibri" w:cs="Calibri"/>
          <w:sz w:val="28"/>
          <w:szCs w:val="28"/>
        </w:rPr>
      </w:pPr>
      <w:r w:rsidRPr="003C7594">
        <w:rPr>
          <w:rFonts w:ascii="Calibri" w:hAnsi="Calibri" w:cs="Calibri"/>
          <w:sz w:val="28"/>
          <w:szCs w:val="28"/>
        </w:rPr>
        <w:t xml:space="preserve">Organisation for Autism Research. (2025) </w:t>
      </w:r>
      <w:r w:rsidRPr="003C7594">
        <w:rPr>
          <w:rFonts w:ascii="Calibri" w:hAnsi="Calibri" w:cs="Calibri"/>
          <w:i/>
          <w:iCs/>
          <w:sz w:val="28"/>
          <w:szCs w:val="28"/>
        </w:rPr>
        <w:t xml:space="preserve">8 Academic Supports for Autistic Students. </w:t>
      </w:r>
      <w:r w:rsidRPr="003C7594">
        <w:rPr>
          <w:rFonts w:ascii="Calibri" w:hAnsi="Calibri" w:cs="Calibri"/>
          <w:sz w:val="28"/>
          <w:szCs w:val="28"/>
        </w:rPr>
        <w:t xml:space="preserve">Available at: </w:t>
      </w:r>
      <w:hyperlink r:id="rId51" w:history="1">
        <w:r w:rsidRPr="003C7594">
          <w:rPr>
            <w:rStyle w:val="Hyperlink"/>
            <w:rFonts w:ascii="Calibri" w:hAnsi="Calibri" w:cs="Calibri"/>
            <w:sz w:val="28"/>
            <w:szCs w:val="28"/>
          </w:rPr>
          <w:t>https://researchautism.org/blog/8-academic-supports-for-autistic-students/</w:t>
        </w:r>
      </w:hyperlink>
      <w:r w:rsidRPr="003C7594">
        <w:rPr>
          <w:rFonts w:ascii="Calibri" w:hAnsi="Calibri" w:cs="Calibri"/>
          <w:sz w:val="28"/>
          <w:szCs w:val="28"/>
        </w:rPr>
        <w:t xml:space="preserve"> (Accessed 18 January 2025). </w:t>
      </w:r>
    </w:p>
    <w:p w14:paraId="6D220871" w14:textId="77777777" w:rsidR="008F641F" w:rsidRPr="003C7594" w:rsidRDefault="008F641F" w:rsidP="008F641F">
      <w:pPr>
        <w:spacing w:after="200" w:line="276" w:lineRule="auto"/>
        <w:rPr>
          <w:rFonts w:ascii="Calibri" w:hAnsi="Calibri" w:cs="Calibri"/>
          <w:sz w:val="28"/>
          <w:szCs w:val="28"/>
        </w:rPr>
      </w:pPr>
    </w:p>
    <w:p w14:paraId="4DAAD0CF"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Rudy, L. J. (2023) </w:t>
      </w:r>
      <w:r w:rsidRPr="003C7594">
        <w:rPr>
          <w:rFonts w:ascii="Calibri" w:hAnsi="Calibri" w:cs="Calibri"/>
          <w:i/>
          <w:iCs/>
          <w:sz w:val="28"/>
          <w:szCs w:val="28"/>
        </w:rPr>
        <w:t xml:space="preserve">Autism and Developmental Delays. </w:t>
      </w:r>
      <w:r w:rsidRPr="003C7594">
        <w:rPr>
          <w:rFonts w:ascii="Calibri" w:hAnsi="Calibri" w:cs="Calibri"/>
          <w:sz w:val="28"/>
          <w:szCs w:val="28"/>
        </w:rPr>
        <w:t xml:space="preserve">Available at: </w:t>
      </w:r>
      <w:hyperlink r:id="rId52" w:history="1">
        <w:r w:rsidRPr="003C7594">
          <w:rPr>
            <w:rStyle w:val="Hyperlink"/>
            <w:rFonts w:ascii="Calibri" w:hAnsi="Calibri" w:cs="Calibri"/>
            <w:sz w:val="28"/>
            <w:szCs w:val="28"/>
          </w:rPr>
          <w:t>https://www.verywellhealth.com/developmental-milestones-in-children-with-autism-4128725</w:t>
        </w:r>
      </w:hyperlink>
      <w:r w:rsidRPr="003C7594">
        <w:rPr>
          <w:rFonts w:ascii="Calibri" w:hAnsi="Calibri" w:cs="Calibri"/>
          <w:sz w:val="28"/>
          <w:szCs w:val="28"/>
        </w:rPr>
        <w:t xml:space="preserve"> (Accessed 14 January 2025). </w:t>
      </w:r>
    </w:p>
    <w:p w14:paraId="2D19757C" w14:textId="77777777" w:rsidR="008F641F" w:rsidRPr="003C7594" w:rsidRDefault="008F641F" w:rsidP="008F641F">
      <w:pPr>
        <w:rPr>
          <w:rFonts w:ascii="Calibri" w:hAnsi="Calibri" w:cs="Calibri"/>
          <w:sz w:val="28"/>
          <w:szCs w:val="28"/>
        </w:rPr>
      </w:pPr>
    </w:p>
    <w:p w14:paraId="44BCD92F" w14:textId="77777777" w:rsidR="008F641F" w:rsidRDefault="008F641F" w:rsidP="008F641F">
      <w:pPr>
        <w:spacing w:after="200" w:line="276" w:lineRule="auto"/>
        <w:rPr>
          <w:rFonts w:ascii="Calibri" w:hAnsi="Calibri" w:cs="Calibri"/>
          <w:sz w:val="28"/>
          <w:szCs w:val="28"/>
        </w:rPr>
      </w:pPr>
      <w:r w:rsidRPr="003C7594">
        <w:rPr>
          <w:rFonts w:ascii="Calibri" w:hAnsi="Calibri" w:cs="Calibri"/>
          <w:sz w:val="28"/>
          <w:szCs w:val="28"/>
        </w:rPr>
        <w:t xml:space="preserve">Swan, M. (2022) </w:t>
      </w:r>
      <w:r w:rsidRPr="003C7594">
        <w:rPr>
          <w:rFonts w:ascii="Calibri" w:hAnsi="Calibri" w:cs="Calibri"/>
          <w:i/>
          <w:iCs/>
          <w:sz w:val="28"/>
          <w:szCs w:val="28"/>
        </w:rPr>
        <w:t xml:space="preserve">Visual Supports. </w:t>
      </w:r>
      <w:r w:rsidRPr="003C7594">
        <w:rPr>
          <w:rFonts w:ascii="Calibri" w:hAnsi="Calibri" w:cs="Calibri"/>
          <w:sz w:val="28"/>
          <w:szCs w:val="28"/>
        </w:rPr>
        <w:t xml:space="preserve">Available at: </w:t>
      </w:r>
      <w:hyperlink r:id="rId53" w:history="1">
        <w:r w:rsidRPr="003C7594">
          <w:rPr>
            <w:rStyle w:val="Hyperlink"/>
            <w:rFonts w:ascii="Calibri" w:hAnsi="Calibri" w:cs="Calibri"/>
            <w:sz w:val="28"/>
            <w:szCs w:val="28"/>
          </w:rPr>
          <w:t>https://www.dotschildot.com.au/post/visual-supports</w:t>
        </w:r>
      </w:hyperlink>
      <w:r w:rsidRPr="003C7594">
        <w:rPr>
          <w:rFonts w:ascii="Calibri" w:hAnsi="Calibri" w:cs="Calibri"/>
          <w:sz w:val="28"/>
          <w:szCs w:val="28"/>
        </w:rPr>
        <w:t xml:space="preserve"> (Accessed 18 January 2025). </w:t>
      </w:r>
    </w:p>
    <w:p w14:paraId="1BE4B053" w14:textId="77777777" w:rsidR="008F641F" w:rsidRPr="003C7594" w:rsidRDefault="008F641F" w:rsidP="008F641F">
      <w:pPr>
        <w:spacing w:after="200" w:line="276" w:lineRule="auto"/>
        <w:rPr>
          <w:rFonts w:ascii="Calibri" w:hAnsi="Calibri" w:cs="Calibri"/>
          <w:sz w:val="28"/>
          <w:szCs w:val="28"/>
        </w:rPr>
      </w:pPr>
    </w:p>
    <w:p w14:paraId="2F4D283C"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The Spectrum. (2025) </w:t>
      </w:r>
      <w:r w:rsidRPr="003C7594">
        <w:rPr>
          <w:rFonts w:ascii="Calibri" w:hAnsi="Calibri" w:cs="Calibri"/>
          <w:i/>
          <w:iCs/>
          <w:sz w:val="28"/>
          <w:szCs w:val="28"/>
        </w:rPr>
        <w:t xml:space="preserve">Autism behavioural strategies. </w:t>
      </w:r>
      <w:r w:rsidRPr="003C7594">
        <w:rPr>
          <w:rFonts w:ascii="Calibri" w:hAnsi="Calibri" w:cs="Calibri"/>
          <w:sz w:val="28"/>
          <w:szCs w:val="28"/>
        </w:rPr>
        <w:t xml:space="preserve">Available at: https://thespectrum.org.au/autism-strategy/autism-strategy-behaviour/ (Accessed 17 January 2025). </w:t>
      </w:r>
    </w:p>
    <w:p w14:paraId="3E0D5599" w14:textId="77777777" w:rsidR="008F641F" w:rsidRPr="003C7594" w:rsidRDefault="008F641F" w:rsidP="008F641F">
      <w:pPr>
        <w:rPr>
          <w:rFonts w:ascii="Calibri" w:hAnsi="Calibri" w:cs="Calibri"/>
          <w:sz w:val="28"/>
          <w:szCs w:val="28"/>
        </w:rPr>
      </w:pPr>
    </w:p>
    <w:p w14:paraId="20999338"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Toscano, C. V. A., Ferreira, J. P., </w:t>
      </w:r>
      <w:proofErr w:type="spellStart"/>
      <w:r w:rsidRPr="003C7594">
        <w:rPr>
          <w:rFonts w:ascii="Calibri" w:hAnsi="Calibri" w:cs="Calibri"/>
          <w:sz w:val="28"/>
          <w:szCs w:val="28"/>
        </w:rPr>
        <w:t>Quinaud</w:t>
      </w:r>
      <w:proofErr w:type="spellEnd"/>
      <w:r w:rsidRPr="003C7594">
        <w:rPr>
          <w:rFonts w:ascii="Calibri" w:hAnsi="Calibri" w:cs="Calibri"/>
          <w:sz w:val="28"/>
          <w:szCs w:val="28"/>
        </w:rPr>
        <w:t xml:space="preserve">, R. T., Silva, K. M. N., Carvalho, H. M. and Gasper, J. M. (2022) ‘Exercise improves the social and behavioural skills of children and adolescent with autism spectrum disorders’, </w:t>
      </w:r>
      <w:r w:rsidRPr="003C7594">
        <w:rPr>
          <w:rFonts w:ascii="Calibri" w:hAnsi="Calibri" w:cs="Calibri"/>
          <w:i/>
          <w:iCs/>
          <w:sz w:val="28"/>
          <w:szCs w:val="28"/>
        </w:rPr>
        <w:t xml:space="preserve">National Library of Medicine. </w:t>
      </w:r>
      <w:r w:rsidRPr="003C7594">
        <w:rPr>
          <w:rFonts w:ascii="Calibri" w:hAnsi="Calibri" w:cs="Calibri"/>
          <w:sz w:val="28"/>
          <w:szCs w:val="28"/>
        </w:rPr>
        <w:t xml:space="preserve">Available at: </w:t>
      </w:r>
      <w:hyperlink r:id="rId54" w:history="1">
        <w:r w:rsidRPr="003C7594">
          <w:rPr>
            <w:rStyle w:val="Hyperlink"/>
            <w:rFonts w:ascii="Calibri" w:hAnsi="Calibri" w:cs="Calibri"/>
            <w:sz w:val="28"/>
            <w:szCs w:val="28"/>
          </w:rPr>
          <w:t>https://pubmed.ncbi.nlm.nih.gov/36620673/</w:t>
        </w:r>
      </w:hyperlink>
      <w:r w:rsidRPr="003C7594">
        <w:rPr>
          <w:rFonts w:ascii="Calibri" w:hAnsi="Calibri" w:cs="Calibri"/>
          <w:sz w:val="28"/>
          <w:szCs w:val="28"/>
        </w:rPr>
        <w:t xml:space="preserve"> (Accessed 16 January 2025). </w:t>
      </w:r>
    </w:p>
    <w:p w14:paraId="3EB18D81" w14:textId="77777777" w:rsidR="008F641F" w:rsidRPr="003C7594" w:rsidRDefault="008F641F" w:rsidP="008F641F">
      <w:pPr>
        <w:rPr>
          <w:rFonts w:ascii="Calibri" w:hAnsi="Calibri" w:cs="Calibri"/>
          <w:b/>
          <w:bCs/>
          <w:sz w:val="28"/>
          <w:szCs w:val="28"/>
        </w:rPr>
      </w:pPr>
    </w:p>
    <w:p w14:paraId="3C8E769D"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Trevarthen, C. and Delafield-Butt, J. T. (2013) ‘Autism as a developmental disorder in intentional movement and affective engagement’, </w:t>
      </w:r>
      <w:r w:rsidRPr="003C7594">
        <w:rPr>
          <w:rFonts w:ascii="Calibri" w:hAnsi="Calibri" w:cs="Calibri"/>
          <w:i/>
          <w:iCs/>
          <w:sz w:val="28"/>
          <w:szCs w:val="28"/>
        </w:rPr>
        <w:t xml:space="preserve">Frontiers in Integrative Neuroscience, </w:t>
      </w:r>
      <w:r w:rsidRPr="003C7594">
        <w:rPr>
          <w:rFonts w:ascii="Calibri" w:hAnsi="Calibri" w:cs="Calibri"/>
          <w:sz w:val="28"/>
          <w:szCs w:val="28"/>
        </w:rPr>
        <w:t xml:space="preserve">7. Available at: </w:t>
      </w:r>
      <w:hyperlink r:id="rId55" w:history="1">
        <w:r w:rsidRPr="003C7594">
          <w:rPr>
            <w:rStyle w:val="Hyperlink"/>
            <w:rFonts w:ascii="Calibri" w:hAnsi="Calibri" w:cs="Calibri"/>
            <w:sz w:val="28"/>
            <w:szCs w:val="28"/>
          </w:rPr>
          <w:t>https://doi.org/10.3389/fnint.2013.00049</w:t>
        </w:r>
      </w:hyperlink>
      <w:r w:rsidRPr="003C7594">
        <w:rPr>
          <w:rFonts w:ascii="Calibri" w:hAnsi="Calibri" w:cs="Calibri"/>
          <w:sz w:val="28"/>
          <w:szCs w:val="28"/>
        </w:rPr>
        <w:t xml:space="preserve"> </w:t>
      </w:r>
    </w:p>
    <w:p w14:paraId="40693C54" w14:textId="77777777" w:rsidR="008F641F" w:rsidRPr="003C7594" w:rsidRDefault="008F641F" w:rsidP="008F641F">
      <w:pPr>
        <w:rPr>
          <w:rFonts w:ascii="Calibri" w:hAnsi="Calibri" w:cs="Calibri"/>
          <w:sz w:val="28"/>
          <w:szCs w:val="28"/>
        </w:rPr>
      </w:pPr>
    </w:p>
    <w:p w14:paraId="203C2D72" w14:textId="77777777" w:rsidR="008F641F" w:rsidRDefault="008F641F" w:rsidP="008F641F">
      <w:pPr>
        <w:rPr>
          <w:rFonts w:ascii="Calibri" w:hAnsi="Calibri" w:cs="Calibri"/>
          <w:sz w:val="28"/>
          <w:szCs w:val="28"/>
        </w:rPr>
      </w:pPr>
      <w:r w:rsidRPr="003C7594">
        <w:rPr>
          <w:rFonts w:ascii="Calibri" w:hAnsi="Calibri" w:cs="Calibri"/>
          <w:sz w:val="28"/>
          <w:szCs w:val="28"/>
        </w:rPr>
        <w:t xml:space="preserve">UK Government. (2015) </w:t>
      </w:r>
      <w:r w:rsidRPr="003C7594">
        <w:rPr>
          <w:rFonts w:ascii="Calibri" w:hAnsi="Calibri" w:cs="Calibri"/>
          <w:i/>
          <w:iCs/>
          <w:sz w:val="28"/>
          <w:szCs w:val="28"/>
        </w:rPr>
        <w:t xml:space="preserve">Equality Act 2010: guidance. </w:t>
      </w:r>
      <w:r w:rsidRPr="003C7594">
        <w:rPr>
          <w:rFonts w:ascii="Calibri" w:hAnsi="Calibri" w:cs="Calibri"/>
          <w:sz w:val="28"/>
          <w:szCs w:val="28"/>
        </w:rPr>
        <w:t xml:space="preserve">Available at: </w:t>
      </w:r>
      <w:hyperlink r:id="rId56" w:history="1">
        <w:r w:rsidRPr="003C7594">
          <w:rPr>
            <w:rStyle w:val="Hyperlink"/>
            <w:rFonts w:ascii="Calibri" w:hAnsi="Calibri" w:cs="Calibri"/>
            <w:sz w:val="28"/>
            <w:szCs w:val="28"/>
          </w:rPr>
          <w:t>https://www.gov.uk/guidance/equality-act-2010-guidance</w:t>
        </w:r>
      </w:hyperlink>
      <w:r w:rsidRPr="003C7594">
        <w:rPr>
          <w:rFonts w:ascii="Calibri" w:hAnsi="Calibri" w:cs="Calibri"/>
          <w:sz w:val="28"/>
          <w:szCs w:val="28"/>
        </w:rPr>
        <w:t xml:space="preserve"> (Accessed 14 January 2025). </w:t>
      </w:r>
    </w:p>
    <w:p w14:paraId="3FA83A77" w14:textId="77777777" w:rsidR="008F641F" w:rsidRPr="003C7594" w:rsidRDefault="008F641F" w:rsidP="008F641F">
      <w:pPr>
        <w:rPr>
          <w:rFonts w:ascii="Calibri" w:hAnsi="Calibri" w:cs="Calibri"/>
          <w:sz w:val="28"/>
          <w:szCs w:val="28"/>
        </w:rPr>
      </w:pPr>
    </w:p>
    <w:p w14:paraId="33D7CF15" w14:textId="77777777" w:rsidR="008F641F" w:rsidRDefault="008F641F" w:rsidP="008F641F">
      <w:pPr>
        <w:spacing w:after="200" w:line="276" w:lineRule="auto"/>
        <w:rPr>
          <w:rFonts w:ascii="Calibri" w:hAnsi="Calibri" w:cs="Calibri"/>
          <w:sz w:val="28"/>
          <w:szCs w:val="28"/>
        </w:rPr>
      </w:pPr>
      <w:r w:rsidRPr="003C7594">
        <w:rPr>
          <w:rFonts w:ascii="Calibri" w:hAnsi="Calibri" w:cs="Calibri"/>
          <w:sz w:val="28"/>
          <w:szCs w:val="28"/>
        </w:rPr>
        <w:t xml:space="preserve">UNICEF. (no date) </w:t>
      </w:r>
      <w:r w:rsidRPr="003C7594">
        <w:rPr>
          <w:rFonts w:ascii="Calibri" w:hAnsi="Calibri" w:cs="Calibri"/>
          <w:i/>
          <w:iCs/>
          <w:sz w:val="28"/>
          <w:szCs w:val="28"/>
        </w:rPr>
        <w:t xml:space="preserve">Child rights and why they matter. </w:t>
      </w:r>
      <w:r w:rsidRPr="003C7594">
        <w:rPr>
          <w:rFonts w:ascii="Calibri" w:hAnsi="Calibri" w:cs="Calibri"/>
          <w:sz w:val="28"/>
          <w:szCs w:val="28"/>
        </w:rPr>
        <w:t xml:space="preserve">Available at: </w:t>
      </w:r>
      <w:hyperlink r:id="rId57" w:history="1">
        <w:r w:rsidRPr="003C7594">
          <w:rPr>
            <w:rStyle w:val="Hyperlink"/>
            <w:rFonts w:ascii="Calibri" w:hAnsi="Calibri" w:cs="Calibri"/>
            <w:sz w:val="28"/>
            <w:szCs w:val="28"/>
          </w:rPr>
          <w:t>https://www.unicef.org/child-rights-convention/child-rights-why-they-matter</w:t>
        </w:r>
      </w:hyperlink>
      <w:r w:rsidRPr="003C7594">
        <w:rPr>
          <w:rFonts w:ascii="Calibri" w:hAnsi="Calibri" w:cs="Calibri"/>
          <w:sz w:val="28"/>
          <w:szCs w:val="28"/>
        </w:rPr>
        <w:t xml:space="preserve"> (Accessed 17 January 2025). </w:t>
      </w:r>
    </w:p>
    <w:p w14:paraId="79302906" w14:textId="77777777" w:rsidR="008F641F" w:rsidRPr="003C7594" w:rsidRDefault="008F641F" w:rsidP="008F641F">
      <w:pPr>
        <w:spacing w:after="200" w:line="276" w:lineRule="auto"/>
        <w:rPr>
          <w:rFonts w:ascii="Calibri" w:hAnsi="Calibri" w:cs="Calibri"/>
          <w:sz w:val="28"/>
          <w:szCs w:val="28"/>
        </w:rPr>
      </w:pPr>
    </w:p>
    <w:p w14:paraId="47A2C78F" w14:textId="77777777" w:rsidR="008F641F" w:rsidRPr="003C7594" w:rsidRDefault="008F641F" w:rsidP="008F641F">
      <w:pPr>
        <w:spacing w:after="200" w:line="276" w:lineRule="auto"/>
        <w:rPr>
          <w:rFonts w:ascii="Calibri" w:hAnsi="Calibri" w:cs="Calibri"/>
          <w:sz w:val="28"/>
          <w:szCs w:val="28"/>
        </w:rPr>
      </w:pPr>
      <w:r w:rsidRPr="003C7594">
        <w:rPr>
          <w:rFonts w:ascii="Calibri" w:hAnsi="Calibri" w:cs="Calibri"/>
          <w:sz w:val="28"/>
          <w:szCs w:val="28"/>
        </w:rPr>
        <w:t xml:space="preserve">UNICEF. (no date) </w:t>
      </w:r>
      <w:r w:rsidRPr="003C7594">
        <w:rPr>
          <w:rFonts w:ascii="Calibri" w:hAnsi="Calibri" w:cs="Calibri"/>
          <w:i/>
          <w:iCs/>
          <w:sz w:val="28"/>
          <w:szCs w:val="28"/>
        </w:rPr>
        <w:t xml:space="preserve">How we protect Children's rights </w:t>
      </w:r>
      <w:r w:rsidRPr="00D04E0A">
        <w:rPr>
          <w:rFonts w:ascii="Calibri" w:hAnsi="Calibri" w:cs="Calibri"/>
          <w:i/>
          <w:iCs/>
          <w:sz w:val="28"/>
          <w:szCs w:val="28"/>
        </w:rPr>
        <w:t>with the UN Convention</w:t>
      </w:r>
      <w:r w:rsidRPr="003C7594">
        <w:rPr>
          <w:rFonts w:ascii="Calibri" w:hAnsi="Calibri" w:cs="Calibri"/>
          <w:i/>
          <w:iCs/>
          <w:sz w:val="28"/>
          <w:szCs w:val="28"/>
        </w:rPr>
        <w:t xml:space="preserve"> </w:t>
      </w:r>
      <w:r w:rsidRPr="00D04E0A">
        <w:rPr>
          <w:rFonts w:ascii="Calibri" w:hAnsi="Calibri" w:cs="Calibri"/>
          <w:i/>
          <w:iCs/>
          <w:sz w:val="28"/>
          <w:szCs w:val="28"/>
        </w:rPr>
        <w:t>on the Rights of the Child</w:t>
      </w:r>
      <w:r w:rsidRPr="003C7594">
        <w:rPr>
          <w:rFonts w:ascii="Calibri" w:hAnsi="Calibri" w:cs="Calibri"/>
          <w:i/>
          <w:iCs/>
          <w:sz w:val="28"/>
          <w:szCs w:val="28"/>
        </w:rPr>
        <w:t xml:space="preserve">. </w:t>
      </w:r>
      <w:r w:rsidRPr="003C7594">
        <w:rPr>
          <w:rFonts w:ascii="Calibri" w:hAnsi="Calibri" w:cs="Calibri"/>
          <w:sz w:val="28"/>
          <w:szCs w:val="28"/>
        </w:rPr>
        <w:t xml:space="preserve">Available at: </w:t>
      </w:r>
      <w:hyperlink r:id="rId58" w:history="1">
        <w:r w:rsidRPr="003C7594">
          <w:rPr>
            <w:rStyle w:val="Hyperlink"/>
            <w:rFonts w:ascii="Calibri" w:hAnsi="Calibri" w:cs="Calibri"/>
            <w:sz w:val="28"/>
            <w:szCs w:val="28"/>
          </w:rPr>
          <w:t>https://www.unicef.org.uk/what-we-do/un-convention-child-rights/</w:t>
        </w:r>
      </w:hyperlink>
      <w:r w:rsidRPr="003C7594">
        <w:rPr>
          <w:rFonts w:ascii="Calibri" w:hAnsi="Calibri" w:cs="Calibri"/>
          <w:sz w:val="28"/>
          <w:szCs w:val="28"/>
        </w:rPr>
        <w:t xml:space="preserve"> (Accessed 17 January 2025). </w:t>
      </w:r>
    </w:p>
    <w:p w14:paraId="49562D3A" w14:textId="77777777" w:rsidR="008F641F" w:rsidRPr="008F641F" w:rsidRDefault="008F641F" w:rsidP="00421E78">
      <w:pPr>
        <w:rPr>
          <w:rFonts w:ascii="Calibri" w:hAnsi="Calibri" w:cs="Calibri"/>
          <w:sz w:val="28"/>
          <w:szCs w:val="28"/>
        </w:rPr>
      </w:pPr>
    </w:p>
    <w:sectPr w:rsidR="008F641F" w:rsidRPr="008F641F" w:rsidSect="00415452">
      <w:headerReference w:type="default" r:id="rId5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266AC0" w14:textId="77777777" w:rsidR="00FF752E" w:rsidRDefault="00FF752E" w:rsidP="00FF752E">
      <w:pPr>
        <w:spacing w:after="0" w:line="240" w:lineRule="auto"/>
      </w:pPr>
      <w:r>
        <w:separator/>
      </w:r>
    </w:p>
  </w:endnote>
  <w:endnote w:type="continuationSeparator" w:id="0">
    <w:p w14:paraId="300A55C8" w14:textId="77777777" w:rsidR="00FF752E" w:rsidRDefault="00FF752E" w:rsidP="00FF7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E8E3E" w14:textId="77777777" w:rsidR="00FF752E" w:rsidRDefault="00FF752E" w:rsidP="00FF752E">
      <w:pPr>
        <w:spacing w:after="0" w:line="240" w:lineRule="auto"/>
      </w:pPr>
      <w:r>
        <w:separator/>
      </w:r>
    </w:p>
  </w:footnote>
  <w:footnote w:type="continuationSeparator" w:id="0">
    <w:p w14:paraId="42C5F0BF" w14:textId="77777777" w:rsidR="00FF752E" w:rsidRDefault="00FF752E" w:rsidP="00FF75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BCD52" w14:textId="3B404F9A" w:rsidR="00FF752E" w:rsidRPr="00FF752E" w:rsidRDefault="00FF752E">
    <w:pPr>
      <w:pStyle w:val="Header"/>
      <w:rPr>
        <w:rFonts w:ascii="Calibri" w:hAnsi="Calibri" w:cs="Calibri"/>
        <w:sz w:val="24"/>
        <w:szCs w:val="24"/>
      </w:rPr>
    </w:pPr>
    <w:r w:rsidRPr="00FF752E">
      <w:rPr>
        <w:rFonts w:ascii="Calibri" w:hAnsi="Calibri" w:cs="Calibri"/>
        <w:sz w:val="24"/>
        <w:szCs w:val="24"/>
      </w:rPr>
      <w:t>Shelby Mabe</w:t>
    </w:r>
    <w:r w:rsidRPr="00FF752E">
      <w:rPr>
        <w:rFonts w:ascii="Calibri" w:hAnsi="Calibri" w:cs="Calibri"/>
        <w:sz w:val="24"/>
        <w:szCs w:val="24"/>
      </w:rPr>
      <w:ptab w:relativeTo="margin" w:alignment="center" w:leader="none"/>
    </w:r>
    <w:r w:rsidRPr="00FF752E">
      <w:rPr>
        <w:rFonts w:ascii="Calibri" w:hAnsi="Calibri" w:cs="Calibri"/>
        <w:sz w:val="24"/>
        <w:szCs w:val="24"/>
      </w:rPr>
      <w:t>ECES5006</w:t>
    </w:r>
    <w:r w:rsidRPr="00FF752E">
      <w:rPr>
        <w:rFonts w:ascii="Calibri" w:hAnsi="Calibri" w:cs="Calibri"/>
        <w:sz w:val="24"/>
        <w:szCs w:val="24"/>
      </w:rPr>
      <w:ptab w:relativeTo="margin" w:alignment="right" w:leader="none"/>
    </w:r>
    <w:r w:rsidRPr="00FF752E">
      <w:rPr>
        <w:rFonts w:ascii="Calibri" w:hAnsi="Calibri" w:cs="Calibri"/>
        <w:sz w:val="24"/>
        <w:szCs w:val="24"/>
      </w:rPr>
      <w:t xml:space="preserve">3603 words </w:t>
    </w:r>
    <w:r w:rsidRPr="00FF752E">
      <w:rPr>
        <w:rFonts w:ascii="Calibri" w:hAnsi="Calibri" w:cs="Calibri"/>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55A5E"/>
    <w:multiLevelType w:val="hybridMultilevel"/>
    <w:tmpl w:val="12C0C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A3C6E"/>
    <w:multiLevelType w:val="hybridMultilevel"/>
    <w:tmpl w:val="B2FC043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7B67D5"/>
    <w:multiLevelType w:val="hybridMultilevel"/>
    <w:tmpl w:val="657A7E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8FD65AD"/>
    <w:multiLevelType w:val="hybridMultilevel"/>
    <w:tmpl w:val="CB04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C64FC"/>
    <w:multiLevelType w:val="hybridMultilevel"/>
    <w:tmpl w:val="AD400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90006"/>
    <w:multiLevelType w:val="hybridMultilevel"/>
    <w:tmpl w:val="4C3E6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5F11BC"/>
    <w:multiLevelType w:val="hybridMultilevel"/>
    <w:tmpl w:val="00284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485862"/>
    <w:multiLevelType w:val="hybridMultilevel"/>
    <w:tmpl w:val="039E4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0A19C8"/>
    <w:multiLevelType w:val="hybridMultilevel"/>
    <w:tmpl w:val="8B28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5F5904"/>
    <w:multiLevelType w:val="hybridMultilevel"/>
    <w:tmpl w:val="7E502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8D205D"/>
    <w:multiLevelType w:val="hybridMultilevel"/>
    <w:tmpl w:val="B1DA6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D86381"/>
    <w:multiLevelType w:val="hybridMultilevel"/>
    <w:tmpl w:val="12D4A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5D6190"/>
    <w:multiLevelType w:val="hybridMultilevel"/>
    <w:tmpl w:val="AAC02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F07DE3"/>
    <w:multiLevelType w:val="hybridMultilevel"/>
    <w:tmpl w:val="BC50E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4040C5"/>
    <w:multiLevelType w:val="hybridMultilevel"/>
    <w:tmpl w:val="21228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01182"/>
    <w:multiLevelType w:val="hybridMultilevel"/>
    <w:tmpl w:val="B1D24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29153B"/>
    <w:multiLevelType w:val="hybridMultilevel"/>
    <w:tmpl w:val="616CE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D57C44"/>
    <w:multiLevelType w:val="hybridMultilevel"/>
    <w:tmpl w:val="3E84B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E07697"/>
    <w:multiLevelType w:val="hybridMultilevel"/>
    <w:tmpl w:val="AB521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FE13D3"/>
    <w:multiLevelType w:val="hybridMultilevel"/>
    <w:tmpl w:val="5B22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011029"/>
    <w:multiLevelType w:val="hybridMultilevel"/>
    <w:tmpl w:val="30CA2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AC33CE"/>
    <w:multiLevelType w:val="hybridMultilevel"/>
    <w:tmpl w:val="4CD88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0B5CD8"/>
    <w:multiLevelType w:val="hybridMultilevel"/>
    <w:tmpl w:val="39FCC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4B75604"/>
    <w:multiLevelType w:val="hybridMultilevel"/>
    <w:tmpl w:val="1B88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911179">
    <w:abstractNumId w:val="12"/>
  </w:num>
  <w:num w:numId="2" w16cid:durableId="1063026094">
    <w:abstractNumId w:val="15"/>
  </w:num>
  <w:num w:numId="3" w16cid:durableId="2010792734">
    <w:abstractNumId w:val="7"/>
  </w:num>
  <w:num w:numId="4" w16cid:durableId="173694786">
    <w:abstractNumId w:val="9"/>
  </w:num>
  <w:num w:numId="5" w16cid:durableId="216742328">
    <w:abstractNumId w:val="23"/>
  </w:num>
  <w:num w:numId="6" w16cid:durableId="896550370">
    <w:abstractNumId w:val="6"/>
  </w:num>
  <w:num w:numId="7" w16cid:durableId="520750161">
    <w:abstractNumId w:val="11"/>
  </w:num>
  <w:num w:numId="8" w16cid:durableId="1916277676">
    <w:abstractNumId w:val="22"/>
  </w:num>
  <w:num w:numId="9" w16cid:durableId="1231035837">
    <w:abstractNumId w:val="0"/>
  </w:num>
  <w:num w:numId="10" w16cid:durableId="822742231">
    <w:abstractNumId w:val="10"/>
  </w:num>
  <w:num w:numId="11" w16cid:durableId="1419058556">
    <w:abstractNumId w:val="13"/>
  </w:num>
  <w:num w:numId="12" w16cid:durableId="1380282479">
    <w:abstractNumId w:val="8"/>
  </w:num>
  <w:num w:numId="13" w16cid:durableId="44452198">
    <w:abstractNumId w:val="4"/>
  </w:num>
  <w:num w:numId="14" w16cid:durableId="2105612592">
    <w:abstractNumId w:val="2"/>
  </w:num>
  <w:num w:numId="15" w16cid:durableId="131674594">
    <w:abstractNumId w:val="1"/>
  </w:num>
  <w:num w:numId="16" w16cid:durableId="611713526">
    <w:abstractNumId w:val="18"/>
  </w:num>
  <w:num w:numId="17" w16cid:durableId="1822650711">
    <w:abstractNumId w:val="16"/>
  </w:num>
  <w:num w:numId="18" w16cid:durableId="430587861">
    <w:abstractNumId w:val="3"/>
  </w:num>
  <w:num w:numId="19" w16cid:durableId="1779787268">
    <w:abstractNumId w:val="17"/>
  </w:num>
  <w:num w:numId="20" w16cid:durableId="1336808494">
    <w:abstractNumId w:val="20"/>
  </w:num>
  <w:num w:numId="21" w16cid:durableId="633407506">
    <w:abstractNumId w:val="14"/>
  </w:num>
  <w:num w:numId="22" w16cid:durableId="1280259377">
    <w:abstractNumId w:val="19"/>
  </w:num>
  <w:num w:numId="23" w16cid:durableId="635720336">
    <w:abstractNumId w:val="5"/>
  </w:num>
  <w:num w:numId="24" w16cid:durableId="187776999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EF6"/>
    <w:rsid w:val="00003704"/>
    <w:rsid w:val="00003B5B"/>
    <w:rsid w:val="0000443F"/>
    <w:rsid w:val="00013211"/>
    <w:rsid w:val="00016520"/>
    <w:rsid w:val="000167B4"/>
    <w:rsid w:val="0001731E"/>
    <w:rsid w:val="00023ACF"/>
    <w:rsid w:val="000304E4"/>
    <w:rsid w:val="000327E9"/>
    <w:rsid w:val="00032E2F"/>
    <w:rsid w:val="00040EFC"/>
    <w:rsid w:val="000449E9"/>
    <w:rsid w:val="00047C3D"/>
    <w:rsid w:val="000555E9"/>
    <w:rsid w:val="0005622E"/>
    <w:rsid w:val="000577AA"/>
    <w:rsid w:val="00073FEB"/>
    <w:rsid w:val="0007418A"/>
    <w:rsid w:val="0007657F"/>
    <w:rsid w:val="000841EB"/>
    <w:rsid w:val="000942B0"/>
    <w:rsid w:val="00094627"/>
    <w:rsid w:val="000A1581"/>
    <w:rsid w:val="000A1CC3"/>
    <w:rsid w:val="000A2CC5"/>
    <w:rsid w:val="000A4B3D"/>
    <w:rsid w:val="000A6E28"/>
    <w:rsid w:val="000A70CA"/>
    <w:rsid w:val="000A7FC4"/>
    <w:rsid w:val="000B1C68"/>
    <w:rsid w:val="000B70D5"/>
    <w:rsid w:val="000C0D9C"/>
    <w:rsid w:val="000C3268"/>
    <w:rsid w:val="000C5655"/>
    <w:rsid w:val="000C5C02"/>
    <w:rsid w:val="000D2C3B"/>
    <w:rsid w:val="000D406B"/>
    <w:rsid w:val="000D6E78"/>
    <w:rsid w:val="000D7983"/>
    <w:rsid w:val="000E28C4"/>
    <w:rsid w:val="000E3391"/>
    <w:rsid w:val="000E5630"/>
    <w:rsid w:val="00100640"/>
    <w:rsid w:val="00103873"/>
    <w:rsid w:val="00105C5E"/>
    <w:rsid w:val="00115BD4"/>
    <w:rsid w:val="001179F8"/>
    <w:rsid w:val="00123E3B"/>
    <w:rsid w:val="00123FA6"/>
    <w:rsid w:val="001259CC"/>
    <w:rsid w:val="00133639"/>
    <w:rsid w:val="00136785"/>
    <w:rsid w:val="00142852"/>
    <w:rsid w:val="0014365E"/>
    <w:rsid w:val="0015124B"/>
    <w:rsid w:val="001517CD"/>
    <w:rsid w:val="00160AC1"/>
    <w:rsid w:val="00161848"/>
    <w:rsid w:val="00162AC3"/>
    <w:rsid w:val="0016788E"/>
    <w:rsid w:val="00167BA4"/>
    <w:rsid w:val="001742D8"/>
    <w:rsid w:val="001767AE"/>
    <w:rsid w:val="001804B2"/>
    <w:rsid w:val="00180D61"/>
    <w:rsid w:val="001914B0"/>
    <w:rsid w:val="00192102"/>
    <w:rsid w:val="001A1A79"/>
    <w:rsid w:val="001A4BAC"/>
    <w:rsid w:val="001B15DA"/>
    <w:rsid w:val="001B1E7B"/>
    <w:rsid w:val="001B1F15"/>
    <w:rsid w:val="001B33D7"/>
    <w:rsid w:val="001B4A69"/>
    <w:rsid w:val="001B4D2F"/>
    <w:rsid w:val="001B4D37"/>
    <w:rsid w:val="001B7A39"/>
    <w:rsid w:val="001C2F51"/>
    <w:rsid w:val="001C44CC"/>
    <w:rsid w:val="001C77F2"/>
    <w:rsid w:val="001D450B"/>
    <w:rsid w:val="001E3931"/>
    <w:rsid w:val="001F2686"/>
    <w:rsid w:val="001F6D3D"/>
    <w:rsid w:val="002017C3"/>
    <w:rsid w:val="002134C2"/>
    <w:rsid w:val="002142F6"/>
    <w:rsid w:val="0021486D"/>
    <w:rsid w:val="00221259"/>
    <w:rsid w:val="002215E6"/>
    <w:rsid w:val="00222918"/>
    <w:rsid w:val="00224B42"/>
    <w:rsid w:val="00225A29"/>
    <w:rsid w:val="002413A8"/>
    <w:rsid w:val="002435B2"/>
    <w:rsid w:val="00250E68"/>
    <w:rsid w:val="00253016"/>
    <w:rsid w:val="00253F11"/>
    <w:rsid w:val="00274794"/>
    <w:rsid w:val="00275893"/>
    <w:rsid w:val="00277995"/>
    <w:rsid w:val="002829A4"/>
    <w:rsid w:val="00287725"/>
    <w:rsid w:val="00290AC4"/>
    <w:rsid w:val="002916B7"/>
    <w:rsid w:val="00293E23"/>
    <w:rsid w:val="002A3242"/>
    <w:rsid w:val="002A345E"/>
    <w:rsid w:val="002A5329"/>
    <w:rsid w:val="002A5513"/>
    <w:rsid w:val="002C20A4"/>
    <w:rsid w:val="002C225F"/>
    <w:rsid w:val="002C325C"/>
    <w:rsid w:val="002C52A7"/>
    <w:rsid w:val="002C7F16"/>
    <w:rsid w:val="002D19FB"/>
    <w:rsid w:val="002D445D"/>
    <w:rsid w:val="002D574F"/>
    <w:rsid w:val="002F142A"/>
    <w:rsid w:val="002F187C"/>
    <w:rsid w:val="002F45F6"/>
    <w:rsid w:val="002F4AE0"/>
    <w:rsid w:val="00303389"/>
    <w:rsid w:val="00305D20"/>
    <w:rsid w:val="00314738"/>
    <w:rsid w:val="0032560F"/>
    <w:rsid w:val="003262F7"/>
    <w:rsid w:val="00331EE8"/>
    <w:rsid w:val="00336DC0"/>
    <w:rsid w:val="003405E6"/>
    <w:rsid w:val="00341FC8"/>
    <w:rsid w:val="003500C2"/>
    <w:rsid w:val="0035694C"/>
    <w:rsid w:val="0036112B"/>
    <w:rsid w:val="00364585"/>
    <w:rsid w:val="00364AD1"/>
    <w:rsid w:val="00365141"/>
    <w:rsid w:val="00366D0C"/>
    <w:rsid w:val="00367101"/>
    <w:rsid w:val="003760E4"/>
    <w:rsid w:val="003776F2"/>
    <w:rsid w:val="003807B3"/>
    <w:rsid w:val="0038096E"/>
    <w:rsid w:val="003823F6"/>
    <w:rsid w:val="00382499"/>
    <w:rsid w:val="00385915"/>
    <w:rsid w:val="00390A33"/>
    <w:rsid w:val="003920B7"/>
    <w:rsid w:val="003A3584"/>
    <w:rsid w:val="003A604D"/>
    <w:rsid w:val="003A688C"/>
    <w:rsid w:val="003A7470"/>
    <w:rsid w:val="003B25B5"/>
    <w:rsid w:val="003B43EA"/>
    <w:rsid w:val="003B5E34"/>
    <w:rsid w:val="003C0CF9"/>
    <w:rsid w:val="003C1E38"/>
    <w:rsid w:val="003D4BA0"/>
    <w:rsid w:val="003D61DB"/>
    <w:rsid w:val="003E0BB1"/>
    <w:rsid w:val="003E6A92"/>
    <w:rsid w:val="0040020D"/>
    <w:rsid w:val="004022CF"/>
    <w:rsid w:val="00402892"/>
    <w:rsid w:val="00404262"/>
    <w:rsid w:val="00410ED4"/>
    <w:rsid w:val="00415452"/>
    <w:rsid w:val="00415BBD"/>
    <w:rsid w:val="00416E96"/>
    <w:rsid w:val="00420071"/>
    <w:rsid w:val="00421E78"/>
    <w:rsid w:val="00422D49"/>
    <w:rsid w:val="00434FF9"/>
    <w:rsid w:val="004357D6"/>
    <w:rsid w:val="00437C47"/>
    <w:rsid w:val="00445FAE"/>
    <w:rsid w:val="00450702"/>
    <w:rsid w:val="00450C1F"/>
    <w:rsid w:val="004628F9"/>
    <w:rsid w:val="00471F66"/>
    <w:rsid w:val="00474F5C"/>
    <w:rsid w:val="004765D5"/>
    <w:rsid w:val="00476BA7"/>
    <w:rsid w:val="00477E1D"/>
    <w:rsid w:val="00487BE3"/>
    <w:rsid w:val="00490061"/>
    <w:rsid w:val="00491951"/>
    <w:rsid w:val="004976D4"/>
    <w:rsid w:val="004A4415"/>
    <w:rsid w:val="004A6EF6"/>
    <w:rsid w:val="004B017D"/>
    <w:rsid w:val="004B6003"/>
    <w:rsid w:val="004B61FB"/>
    <w:rsid w:val="004B68E7"/>
    <w:rsid w:val="004C0FD6"/>
    <w:rsid w:val="004C3FB6"/>
    <w:rsid w:val="004C423C"/>
    <w:rsid w:val="004C51D8"/>
    <w:rsid w:val="004C6059"/>
    <w:rsid w:val="004D1358"/>
    <w:rsid w:val="004D17C4"/>
    <w:rsid w:val="004D2819"/>
    <w:rsid w:val="004D5BA8"/>
    <w:rsid w:val="004D69CC"/>
    <w:rsid w:val="004D7439"/>
    <w:rsid w:val="004D7DD2"/>
    <w:rsid w:val="004E6424"/>
    <w:rsid w:val="004E7EB8"/>
    <w:rsid w:val="004F00D1"/>
    <w:rsid w:val="005017C6"/>
    <w:rsid w:val="00510EC0"/>
    <w:rsid w:val="00520098"/>
    <w:rsid w:val="00523902"/>
    <w:rsid w:val="0052607C"/>
    <w:rsid w:val="00544422"/>
    <w:rsid w:val="0054505A"/>
    <w:rsid w:val="00547A84"/>
    <w:rsid w:val="00552E58"/>
    <w:rsid w:val="00552F45"/>
    <w:rsid w:val="0055317B"/>
    <w:rsid w:val="00554439"/>
    <w:rsid w:val="005612FF"/>
    <w:rsid w:val="0056134E"/>
    <w:rsid w:val="005648FA"/>
    <w:rsid w:val="00566388"/>
    <w:rsid w:val="005675AF"/>
    <w:rsid w:val="00570B69"/>
    <w:rsid w:val="00571319"/>
    <w:rsid w:val="005751AA"/>
    <w:rsid w:val="005768F2"/>
    <w:rsid w:val="00577039"/>
    <w:rsid w:val="005810EB"/>
    <w:rsid w:val="00582F00"/>
    <w:rsid w:val="005843BE"/>
    <w:rsid w:val="00593AE2"/>
    <w:rsid w:val="00597AE2"/>
    <w:rsid w:val="005A0028"/>
    <w:rsid w:val="005A057F"/>
    <w:rsid w:val="005A46A7"/>
    <w:rsid w:val="005A6F5F"/>
    <w:rsid w:val="005C01FB"/>
    <w:rsid w:val="005C04ED"/>
    <w:rsid w:val="005C2D9B"/>
    <w:rsid w:val="005C394E"/>
    <w:rsid w:val="005C5F20"/>
    <w:rsid w:val="005E60E4"/>
    <w:rsid w:val="005F0F38"/>
    <w:rsid w:val="005F175B"/>
    <w:rsid w:val="005F4EC8"/>
    <w:rsid w:val="005F72DF"/>
    <w:rsid w:val="0060018D"/>
    <w:rsid w:val="006017DA"/>
    <w:rsid w:val="00604FFE"/>
    <w:rsid w:val="00610749"/>
    <w:rsid w:val="006124B5"/>
    <w:rsid w:val="006127D4"/>
    <w:rsid w:val="00614085"/>
    <w:rsid w:val="00631094"/>
    <w:rsid w:val="00632978"/>
    <w:rsid w:val="00633C89"/>
    <w:rsid w:val="00635587"/>
    <w:rsid w:val="00642492"/>
    <w:rsid w:val="00644E81"/>
    <w:rsid w:val="006459AB"/>
    <w:rsid w:val="00650B86"/>
    <w:rsid w:val="00660474"/>
    <w:rsid w:val="00665859"/>
    <w:rsid w:val="00667CFA"/>
    <w:rsid w:val="00671024"/>
    <w:rsid w:val="0067379A"/>
    <w:rsid w:val="006765E3"/>
    <w:rsid w:val="00676785"/>
    <w:rsid w:val="0068450F"/>
    <w:rsid w:val="00690717"/>
    <w:rsid w:val="006939E1"/>
    <w:rsid w:val="00693B11"/>
    <w:rsid w:val="00694633"/>
    <w:rsid w:val="006A2E52"/>
    <w:rsid w:val="006A766E"/>
    <w:rsid w:val="006A7839"/>
    <w:rsid w:val="006B0B10"/>
    <w:rsid w:val="006B1459"/>
    <w:rsid w:val="006B1878"/>
    <w:rsid w:val="006C1FD5"/>
    <w:rsid w:val="006C308A"/>
    <w:rsid w:val="006C7E86"/>
    <w:rsid w:val="006D3C94"/>
    <w:rsid w:val="006D5597"/>
    <w:rsid w:val="006D792D"/>
    <w:rsid w:val="006E4329"/>
    <w:rsid w:val="006E5C48"/>
    <w:rsid w:val="006F0597"/>
    <w:rsid w:val="006F1419"/>
    <w:rsid w:val="006F5441"/>
    <w:rsid w:val="00701E98"/>
    <w:rsid w:val="00707E9A"/>
    <w:rsid w:val="007120EE"/>
    <w:rsid w:val="00713947"/>
    <w:rsid w:val="00713FCE"/>
    <w:rsid w:val="0071758F"/>
    <w:rsid w:val="00717B29"/>
    <w:rsid w:val="00722DB6"/>
    <w:rsid w:val="007237D6"/>
    <w:rsid w:val="00723E11"/>
    <w:rsid w:val="0072469B"/>
    <w:rsid w:val="007319A7"/>
    <w:rsid w:val="00734BB5"/>
    <w:rsid w:val="00737311"/>
    <w:rsid w:val="007478E3"/>
    <w:rsid w:val="0075162C"/>
    <w:rsid w:val="00752CE0"/>
    <w:rsid w:val="00754A73"/>
    <w:rsid w:val="00755D6F"/>
    <w:rsid w:val="0075655F"/>
    <w:rsid w:val="00763A91"/>
    <w:rsid w:val="007658C1"/>
    <w:rsid w:val="007720FB"/>
    <w:rsid w:val="00773E4C"/>
    <w:rsid w:val="0078006B"/>
    <w:rsid w:val="007806E4"/>
    <w:rsid w:val="00784372"/>
    <w:rsid w:val="00784E11"/>
    <w:rsid w:val="00784F8C"/>
    <w:rsid w:val="0079053B"/>
    <w:rsid w:val="007A2AFD"/>
    <w:rsid w:val="007B38BA"/>
    <w:rsid w:val="007B5669"/>
    <w:rsid w:val="007B5E9E"/>
    <w:rsid w:val="007C13C2"/>
    <w:rsid w:val="007C4352"/>
    <w:rsid w:val="007C48D0"/>
    <w:rsid w:val="007D10F6"/>
    <w:rsid w:val="007D5867"/>
    <w:rsid w:val="007E04D6"/>
    <w:rsid w:val="007E56AA"/>
    <w:rsid w:val="007E58F8"/>
    <w:rsid w:val="007E7FBA"/>
    <w:rsid w:val="007F4FD8"/>
    <w:rsid w:val="00806BBD"/>
    <w:rsid w:val="0081071E"/>
    <w:rsid w:val="00814DEB"/>
    <w:rsid w:val="00821505"/>
    <w:rsid w:val="008250D6"/>
    <w:rsid w:val="00825553"/>
    <w:rsid w:val="008262FD"/>
    <w:rsid w:val="00830FCA"/>
    <w:rsid w:val="0083265C"/>
    <w:rsid w:val="00834303"/>
    <w:rsid w:val="0083760D"/>
    <w:rsid w:val="0084498A"/>
    <w:rsid w:val="00852C87"/>
    <w:rsid w:val="0085309B"/>
    <w:rsid w:val="00855221"/>
    <w:rsid w:val="00860E63"/>
    <w:rsid w:val="00861C30"/>
    <w:rsid w:val="008632FA"/>
    <w:rsid w:val="00863D23"/>
    <w:rsid w:val="008640BC"/>
    <w:rsid w:val="008676C3"/>
    <w:rsid w:val="00867DD8"/>
    <w:rsid w:val="00872062"/>
    <w:rsid w:val="00875727"/>
    <w:rsid w:val="00876FE1"/>
    <w:rsid w:val="008804DB"/>
    <w:rsid w:val="008823C7"/>
    <w:rsid w:val="0088279D"/>
    <w:rsid w:val="008868B6"/>
    <w:rsid w:val="00891528"/>
    <w:rsid w:val="00894FB8"/>
    <w:rsid w:val="008A008C"/>
    <w:rsid w:val="008A124F"/>
    <w:rsid w:val="008A24AB"/>
    <w:rsid w:val="008A2E41"/>
    <w:rsid w:val="008A3095"/>
    <w:rsid w:val="008A61FB"/>
    <w:rsid w:val="008B1FE4"/>
    <w:rsid w:val="008B46D6"/>
    <w:rsid w:val="008B6BB8"/>
    <w:rsid w:val="008B74C2"/>
    <w:rsid w:val="008B786E"/>
    <w:rsid w:val="008C033A"/>
    <w:rsid w:val="008C292F"/>
    <w:rsid w:val="008C36FC"/>
    <w:rsid w:val="008C3DDE"/>
    <w:rsid w:val="008D0C27"/>
    <w:rsid w:val="008D247B"/>
    <w:rsid w:val="008D2A09"/>
    <w:rsid w:val="008D4336"/>
    <w:rsid w:val="008D7A80"/>
    <w:rsid w:val="008E1CFC"/>
    <w:rsid w:val="008E5D78"/>
    <w:rsid w:val="008E74BA"/>
    <w:rsid w:val="008F5065"/>
    <w:rsid w:val="008F5A22"/>
    <w:rsid w:val="008F641F"/>
    <w:rsid w:val="008F6A21"/>
    <w:rsid w:val="0091227C"/>
    <w:rsid w:val="0091236C"/>
    <w:rsid w:val="009127F4"/>
    <w:rsid w:val="009167FB"/>
    <w:rsid w:val="00916F70"/>
    <w:rsid w:val="00917410"/>
    <w:rsid w:val="00920A8C"/>
    <w:rsid w:val="0092559A"/>
    <w:rsid w:val="00935F72"/>
    <w:rsid w:val="009401C1"/>
    <w:rsid w:val="0095539B"/>
    <w:rsid w:val="00956176"/>
    <w:rsid w:val="00957BE9"/>
    <w:rsid w:val="00962F81"/>
    <w:rsid w:val="00963511"/>
    <w:rsid w:val="00964405"/>
    <w:rsid w:val="00964D3F"/>
    <w:rsid w:val="00964E97"/>
    <w:rsid w:val="00970371"/>
    <w:rsid w:val="009719AE"/>
    <w:rsid w:val="00976544"/>
    <w:rsid w:val="0097692F"/>
    <w:rsid w:val="00983D75"/>
    <w:rsid w:val="009961F0"/>
    <w:rsid w:val="009974B0"/>
    <w:rsid w:val="009A3B0A"/>
    <w:rsid w:val="009A66B1"/>
    <w:rsid w:val="009B1E3C"/>
    <w:rsid w:val="009B6828"/>
    <w:rsid w:val="009C603B"/>
    <w:rsid w:val="009C73C9"/>
    <w:rsid w:val="009D1E6B"/>
    <w:rsid w:val="009D3FDB"/>
    <w:rsid w:val="009D47F5"/>
    <w:rsid w:val="009E4BFE"/>
    <w:rsid w:val="009E4E85"/>
    <w:rsid w:val="009F025E"/>
    <w:rsid w:val="009F670F"/>
    <w:rsid w:val="00A0540C"/>
    <w:rsid w:val="00A07CEA"/>
    <w:rsid w:val="00A133F2"/>
    <w:rsid w:val="00A203F4"/>
    <w:rsid w:val="00A23326"/>
    <w:rsid w:val="00A2548F"/>
    <w:rsid w:val="00A25540"/>
    <w:rsid w:val="00A4334D"/>
    <w:rsid w:val="00A43F46"/>
    <w:rsid w:val="00A503AC"/>
    <w:rsid w:val="00A712F4"/>
    <w:rsid w:val="00A72789"/>
    <w:rsid w:val="00A75086"/>
    <w:rsid w:val="00A815FB"/>
    <w:rsid w:val="00A87786"/>
    <w:rsid w:val="00A90E65"/>
    <w:rsid w:val="00A919E9"/>
    <w:rsid w:val="00A92CDB"/>
    <w:rsid w:val="00AB090F"/>
    <w:rsid w:val="00AB36E4"/>
    <w:rsid w:val="00AB602F"/>
    <w:rsid w:val="00AC15F0"/>
    <w:rsid w:val="00AD24F9"/>
    <w:rsid w:val="00AD7AF1"/>
    <w:rsid w:val="00AE2871"/>
    <w:rsid w:val="00AF057A"/>
    <w:rsid w:val="00AF409A"/>
    <w:rsid w:val="00AF49F7"/>
    <w:rsid w:val="00AF565F"/>
    <w:rsid w:val="00B02B3C"/>
    <w:rsid w:val="00B0459D"/>
    <w:rsid w:val="00B0470F"/>
    <w:rsid w:val="00B07CD1"/>
    <w:rsid w:val="00B11AF5"/>
    <w:rsid w:val="00B12D42"/>
    <w:rsid w:val="00B14EC9"/>
    <w:rsid w:val="00B15703"/>
    <w:rsid w:val="00B164F1"/>
    <w:rsid w:val="00B23C60"/>
    <w:rsid w:val="00B313A9"/>
    <w:rsid w:val="00B3576D"/>
    <w:rsid w:val="00B41909"/>
    <w:rsid w:val="00B41B92"/>
    <w:rsid w:val="00B45F05"/>
    <w:rsid w:val="00B50E54"/>
    <w:rsid w:val="00B61656"/>
    <w:rsid w:val="00B63129"/>
    <w:rsid w:val="00B63DFC"/>
    <w:rsid w:val="00B65762"/>
    <w:rsid w:val="00B96943"/>
    <w:rsid w:val="00BA00BA"/>
    <w:rsid w:val="00BA47CE"/>
    <w:rsid w:val="00BB6606"/>
    <w:rsid w:val="00BC0EF6"/>
    <w:rsid w:val="00BC1D7A"/>
    <w:rsid w:val="00BC3036"/>
    <w:rsid w:val="00BD7EAF"/>
    <w:rsid w:val="00BE0674"/>
    <w:rsid w:val="00C03922"/>
    <w:rsid w:val="00C04E40"/>
    <w:rsid w:val="00C13A22"/>
    <w:rsid w:val="00C144FC"/>
    <w:rsid w:val="00C27401"/>
    <w:rsid w:val="00C43719"/>
    <w:rsid w:val="00C451BD"/>
    <w:rsid w:val="00C46613"/>
    <w:rsid w:val="00C4767E"/>
    <w:rsid w:val="00C51FBC"/>
    <w:rsid w:val="00C55E9A"/>
    <w:rsid w:val="00C60614"/>
    <w:rsid w:val="00C61722"/>
    <w:rsid w:val="00C64FEF"/>
    <w:rsid w:val="00C66BED"/>
    <w:rsid w:val="00C71A80"/>
    <w:rsid w:val="00C71E71"/>
    <w:rsid w:val="00C77A2C"/>
    <w:rsid w:val="00C8009B"/>
    <w:rsid w:val="00C832A7"/>
    <w:rsid w:val="00C84942"/>
    <w:rsid w:val="00C979AA"/>
    <w:rsid w:val="00CB60BB"/>
    <w:rsid w:val="00CC0289"/>
    <w:rsid w:val="00CC11C9"/>
    <w:rsid w:val="00CC12B6"/>
    <w:rsid w:val="00CC189D"/>
    <w:rsid w:val="00CC2631"/>
    <w:rsid w:val="00CC4F34"/>
    <w:rsid w:val="00CC546E"/>
    <w:rsid w:val="00CC5D2C"/>
    <w:rsid w:val="00CD243F"/>
    <w:rsid w:val="00CE5107"/>
    <w:rsid w:val="00CF1269"/>
    <w:rsid w:val="00CF2233"/>
    <w:rsid w:val="00CF4478"/>
    <w:rsid w:val="00CF5793"/>
    <w:rsid w:val="00CF59EB"/>
    <w:rsid w:val="00D00943"/>
    <w:rsid w:val="00D033FE"/>
    <w:rsid w:val="00D147D2"/>
    <w:rsid w:val="00D156FA"/>
    <w:rsid w:val="00D2181F"/>
    <w:rsid w:val="00D22A13"/>
    <w:rsid w:val="00D2410D"/>
    <w:rsid w:val="00D26F5D"/>
    <w:rsid w:val="00D305EB"/>
    <w:rsid w:val="00D3222E"/>
    <w:rsid w:val="00D36AA9"/>
    <w:rsid w:val="00D4071F"/>
    <w:rsid w:val="00D438FD"/>
    <w:rsid w:val="00D44FFD"/>
    <w:rsid w:val="00D52B55"/>
    <w:rsid w:val="00D547FF"/>
    <w:rsid w:val="00D55D71"/>
    <w:rsid w:val="00D57C1E"/>
    <w:rsid w:val="00D614DD"/>
    <w:rsid w:val="00D652AA"/>
    <w:rsid w:val="00D73D73"/>
    <w:rsid w:val="00D7422F"/>
    <w:rsid w:val="00D77917"/>
    <w:rsid w:val="00D826D1"/>
    <w:rsid w:val="00D836FE"/>
    <w:rsid w:val="00D90653"/>
    <w:rsid w:val="00D92138"/>
    <w:rsid w:val="00D97913"/>
    <w:rsid w:val="00DA0A61"/>
    <w:rsid w:val="00DA0CBF"/>
    <w:rsid w:val="00DA1E7A"/>
    <w:rsid w:val="00DB0F87"/>
    <w:rsid w:val="00DB3640"/>
    <w:rsid w:val="00DB4E46"/>
    <w:rsid w:val="00DB63A3"/>
    <w:rsid w:val="00DC06C8"/>
    <w:rsid w:val="00DC252E"/>
    <w:rsid w:val="00DC36AA"/>
    <w:rsid w:val="00DC5559"/>
    <w:rsid w:val="00DC63B7"/>
    <w:rsid w:val="00DC67F3"/>
    <w:rsid w:val="00DE3377"/>
    <w:rsid w:val="00DF067C"/>
    <w:rsid w:val="00DF07C0"/>
    <w:rsid w:val="00DF0FB1"/>
    <w:rsid w:val="00DF529A"/>
    <w:rsid w:val="00DF7BE2"/>
    <w:rsid w:val="00E03515"/>
    <w:rsid w:val="00E04BBF"/>
    <w:rsid w:val="00E078C8"/>
    <w:rsid w:val="00E10AAB"/>
    <w:rsid w:val="00E1345C"/>
    <w:rsid w:val="00E15973"/>
    <w:rsid w:val="00E201E5"/>
    <w:rsid w:val="00E20E75"/>
    <w:rsid w:val="00E22F2B"/>
    <w:rsid w:val="00E302D2"/>
    <w:rsid w:val="00E368F3"/>
    <w:rsid w:val="00E44A29"/>
    <w:rsid w:val="00E4676F"/>
    <w:rsid w:val="00E47682"/>
    <w:rsid w:val="00E53A2C"/>
    <w:rsid w:val="00E54125"/>
    <w:rsid w:val="00E60815"/>
    <w:rsid w:val="00E7062D"/>
    <w:rsid w:val="00E74BCA"/>
    <w:rsid w:val="00E753AA"/>
    <w:rsid w:val="00E865F5"/>
    <w:rsid w:val="00E87362"/>
    <w:rsid w:val="00E91678"/>
    <w:rsid w:val="00E92689"/>
    <w:rsid w:val="00E97373"/>
    <w:rsid w:val="00EA26D9"/>
    <w:rsid w:val="00EA42DC"/>
    <w:rsid w:val="00EB2912"/>
    <w:rsid w:val="00EB5AC6"/>
    <w:rsid w:val="00EC25AA"/>
    <w:rsid w:val="00EC7DE3"/>
    <w:rsid w:val="00ED4225"/>
    <w:rsid w:val="00ED7491"/>
    <w:rsid w:val="00EE48C8"/>
    <w:rsid w:val="00EE4BDE"/>
    <w:rsid w:val="00EF4BB9"/>
    <w:rsid w:val="00EF5711"/>
    <w:rsid w:val="00EF5DF5"/>
    <w:rsid w:val="00F022DB"/>
    <w:rsid w:val="00F031F6"/>
    <w:rsid w:val="00F053F5"/>
    <w:rsid w:val="00F11F9D"/>
    <w:rsid w:val="00F15F66"/>
    <w:rsid w:val="00F173AA"/>
    <w:rsid w:val="00F213AA"/>
    <w:rsid w:val="00F23203"/>
    <w:rsid w:val="00F31581"/>
    <w:rsid w:val="00F324F8"/>
    <w:rsid w:val="00F34E3E"/>
    <w:rsid w:val="00F3787F"/>
    <w:rsid w:val="00F4588B"/>
    <w:rsid w:val="00F6216F"/>
    <w:rsid w:val="00F63CE6"/>
    <w:rsid w:val="00F75AD1"/>
    <w:rsid w:val="00F806EB"/>
    <w:rsid w:val="00F8209C"/>
    <w:rsid w:val="00F82885"/>
    <w:rsid w:val="00F8573B"/>
    <w:rsid w:val="00F86C7A"/>
    <w:rsid w:val="00F97BCB"/>
    <w:rsid w:val="00FA0A09"/>
    <w:rsid w:val="00FA5E4C"/>
    <w:rsid w:val="00FB1E25"/>
    <w:rsid w:val="00FB290C"/>
    <w:rsid w:val="00FB32E4"/>
    <w:rsid w:val="00FB550D"/>
    <w:rsid w:val="00FB6EC4"/>
    <w:rsid w:val="00FC001D"/>
    <w:rsid w:val="00FC2AF0"/>
    <w:rsid w:val="00FC4F75"/>
    <w:rsid w:val="00FC504C"/>
    <w:rsid w:val="00FC77D3"/>
    <w:rsid w:val="00FD44BD"/>
    <w:rsid w:val="00FD7F14"/>
    <w:rsid w:val="00FE266E"/>
    <w:rsid w:val="00FE3B08"/>
    <w:rsid w:val="00FE7110"/>
    <w:rsid w:val="00FE7798"/>
    <w:rsid w:val="00FF44C3"/>
    <w:rsid w:val="00FF5182"/>
    <w:rsid w:val="00FF7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cecff"/>
    </o:shapedefaults>
    <o:shapelayout v:ext="edit">
      <o:idmap v:ext="edit" data="1"/>
    </o:shapelayout>
  </w:shapeDefaults>
  <w:decimalSymbol w:val="."/>
  <w:listSeparator w:val=","/>
  <w14:docId w14:val="122D7DF3"/>
  <w15:chartTrackingRefBased/>
  <w15:docId w15:val="{86C32694-FE11-4724-BFA4-8AB5EE3E3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FCA"/>
  </w:style>
  <w:style w:type="paragraph" w:styleId="Heading1">
    <w:name w:val="heading 1"/>
    <w:basedOn w:val="Normal"/>
    <w:next w:val="Normal"/>
    <w:link w:val="Heading1Char"/>
    <w:uiPriority w:val="9"/>
    <w:qFormat/>
    <w:rsid w:val="00BC0E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0E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E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E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E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E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E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E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E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E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0E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E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E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E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E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E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E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EF6"/>
    <w:rPr>
      <w:rFonts w:eastAsiaTheme="majorEastAsia" w:cstheme="majorBidi"/>
      <w:color w:val="272727" w:themeColor="text1" w:themeTint="D8"/>
    </w:rPr>
  </w:style>
  <w:style w:type="paragraph" w:styleId="Title">
    <w:name w:val="Title"/>
    <w:basedOn w:val="Normal"/>
    <w:next w:val="Normal"/>
    <w:link w:val="TitleChar"/>
    <w:uiPriority w:val="10"/>
    <w:qFormat/>
    <w:rsid w:val="00BC0E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E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E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E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EF6"/>
    <w:pPr>
      <w:spacing w:before="160"/>
      <w:jc w:val="center"/>
    </w:pPr>
    <w:rPr>
      <w:i/>
      <w:iCs/>
      <w:color w:val="404040" w:themeColor="text1" w:themeTint="BF"/>
    </w:rPr>
  </w:style>
  <w:style w:type="character" w:customStyle="1" w:styleId="QuoteChar">
    <w:name w:val="Quote Char"/>
    <w:basedOn w:val="DefaultParagraphFont"/>
    <w:link w:val="Quote"/>
    <w:uiPriority w:val="29"/>
    <w:rsid w:val="00BC0EF6"/>
    <w:rPr>
      <w:i/>
      <w:iCs/>
      <w:color w:val="404040" w:themeColor="text1" w:themeTint="BF"/>
    </w:rPr>
  </w:style>
  <w:style w:type="paragraph" w:styleId="ListParagraph">
    <w:name w:val="List Paragraph"/>
    <w:basedOn w:val="Normal"/>
    <w:link w:val="ListParagraphChar"/>
    <w:uiPriority w:val="34"/>
    <w:qFormat/>
    <w:rsid w:val="00BC0EF6"/>
    <w:pPr>
      <w:ind w:left="720"/>
      <w:contextualSpacing/>
    </w:pPr>
  </w:style>
  <w:style w:type="character" w:styleId="IntenseEmphasis">
    <w:name w:val="Intense Emphasis"/>
    <w:basedOn w:val="DefaultParagraphFont"/>
    <w:uiPriority w:val="21"/>
    <w:qFormat/>
    <w:rsid w:val="00BC0EF6"/>
    <w:rPr>
      <w:i/>
      <w:iCs/>
      <w:color w:val="0F4761" w:themeColor="accent1" w:themeShade="BF"/>
    </w:rPr>
  </w:style>
  <w:style w:type="paragraph" w:styleId="IntenseQuote">
    <w:name w:val="Intense Quote"/>
    <w:basedOn w:val="Normal"/>
    <w:next w:val="Normal"/>
    <w:link w:val="IntenseQuoteChar"/>
    <w:uiPriority w:val="30"/>
    <w:qFormat/>
    <w:rsid w:val="00BC0E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EF6"/>
    <w:rPr>
      <w:i/>
      <w:iCs/>
      <w:color w:val="0F4761" w:themeColor="accent1" w:themeShade="BF"/>
    </w:rPr>
  </w:style>
  <w:style w:type="character" w:styleId="IntenseReference">
    <w:name w:val="Intense Reference"/>
    <w:basedOn w:val="DefaultParagraphFont"/>
    <w:uiPriority w:val="32"/>
    <w:qFormat/>
    <w:rsid w:val="00BC0EF6"/>
    <w:rPr>
      <w:b/>
      <w:bCs/>
      <w:smallCaps/>
      <w:color w:val="0F4761" w:themeColor="accent1" w:themeShade="BF"/>
      <w:spacing w:val="5"/>
    </w:rPr>
  </w:style>
  <w:style w:type="character" w:styleId="Hyperlink">
    <w:name w:val="Hyperlink"/>
    <w:basedOn w:val="DefaultParagraphFont"/>
    <w:uiPriority w:val="99"/>
    <w:unhideWhenUsed/>
    <w:rsid w:val="00C4767E"/>
    <w:rPr>
      <w:color w:val="467886" w:themeColor="hyperlink"/>
      <w:u w:val="single"/>
    </w:rPr>
  </w:style>
  <w:style w:type="character" w:styleId="UnresolvedMention">
    <w:name w:val="Unresolved Mention"/>
    <w:basedOn w:val="DefaultParagraphFont"/>
    <w:uiPriority w:val="99"/>
    <w:semiHidden/>
    <w:unhideWhenUsed/>
    <w:rsid w:val="00C4767E"/>
    <w:rPr>
      <w:color w:val="605E5C"/>
      <w:shd w:val="clear" w:color="auto" w:fill="E1DFDD"/>
    </w:rPr>
  </w:style>
  <w:style w:type="character" w:styleId="FollowedHyperlink">
    <w:name w:val="FollowedHyperlink"/>
    <w:basedOn w:val="DefaultParagraphFont"/>
    <w:uiPriority w:val="99"/>
    <w:semiHidden/>
    <w:unhideWhenUsed/>
    <w:rsid w:val="00CE5107"/>
    <w:rPr>
      <w:color w:val="96607D" w:themeColor="followedHyperlink"/>
      <w:u w:val="single"/>
    </w:rPr>
  </w:style>
  <w:style w:type="table" w:styleId="TableGrid">
    <w:name w:val="Table Grid"/>
    <w:basedOn w:val="TableNormal"/>
    <w:uiPriority w:val="39"/>
    <w:rsid w:val="00B02B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767AE"/>
    <w:rPr>
      <w:rFonts w:ascii="Times New Roman" w:hAnsi="Times New Roman" w:cs="Times New Roman"/>
      <w:sz w:val="24"/>
      <w:szCs w:val="24"/>
    </w:rPr>
  </w:style>
  <w:style w:type="character" w:customStyle="1" w:styleId="ListParagraphChar">
    <w:name w:val="List Paragraph Char"/>
    <w:link w:val="ListParagraph"/>
    <w:uiPriority w:val="34"/>
    <w:locked/>
    <w:rsid w:val="00962F81"/>
  </w:style>
  <w:style w:type="paragraph" w:styleId="Header">
    <w:name w:val="header"/>
    <w:basedOn w:val="Normal"/>
    <w:link w:val="HeaderChar"/>
    <w:uiPriority w:val="99"/>
    <w:unhideWhenUsed/>
    <w:rsid w:val="00FF7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52E"/>
  </w:style>
  <w:style w:type="paragraph" w:styleId="Footer">
    <w:name w:val="footer"/>
    <w:basedOn w:val="Normal"/>
    <w:link w:val="FooterChar"/>
    <w:uiPriority w:val="99"/>
    <w:unhideWhenUsed/>
    <w:rsid w:val="00FF7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5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49925">
      <w:bodyDiv w:val="1"/>
      <w:marLeft w:val="0"/>
      <w:marRight w:val="0"/>
      <w:marTop w:val="0"/>
      <w:marBottom w:val="0"/>
      <w:divBdr>
        <w:top w:val="none" w:sz="0" w:space="0" w:color="auto"/>
        <w:left w:val="none" w:sz="0" w:space="0" w:color="auto"/>
        <w:bottom w:val="none" w:sz="0" w:space="0" w:color="auto"/>
        <w:right w:val="none" w:sz="0" w:space="0" w:color="auto"/>
      </w:divBdr>
    </w:div>
    <w:div w:id="73355329">
      <w:bodyDiv w:val="1"/>
      <w:marLeft w:val="0"/>
      <w:marRight w:val="0"/>
      <w:marTop w:val="0"/>
      <w:marBottom w:val="0"/>
      <w:divBdr>
        <w:top w:val="none" w:sz="0" w:space="0" w:color="auto"/>
        <w:left w:val="none" w:sz="0" w:space="0" w:color="auto"/>
        <w:bottom w:val="none" w:sz="0" w:space="0" w:color="auto"/>
        <w:right w:val="none" w:sz="0" w:space="0" w:color="auto"/>
      </w:divBdr>
    </w:div>
    <w:div w:id="74519973">
      <w:bodyDiv w:val="1"/>
      <w:marLeft w:val="0"/>
      <w:marRight w:val="0"/>
      <w:marTop w:val="0"/>
      <w:marBottom w:val="0"/>
      <w:divBdr>
        <w:top w:val="none" w:sz="0" w:space="0" w:color="auto"/>
        <w:left w:val="none" w:sz="0" w:space="0" w:color="auto"/>
        <w:bottom w:val="none" w:sz="0" w:space="0" w:color="auto"/>
        <w:right w:val="none" w:sz="0" w:space="0" w:color="auto"/>
      </w:divBdr>
    </w:div>
    <w:div w:id="175386593">
      <w:bodyDiv w:val="1"/>
      <w:marLeft w:val="0"/>
      <w:marRight w:val="0"/>
      <w:marTop w:val="0"/>
      <w:marBottom w:val="0"/>
      <w:divBdr>
        <w:top w:val="none" w:sz="0" w:space="0" w:color="auto"/>
        <w:left w:val="none" w:sz="0" w:space="0" w:color="auto"/>
        <w:bottom w:val="none" w:sz="0" w:space="0" w:color="auto"/>
        <w:right w:val="none" w:sz="0" w:space="0" w:color="auto"/>
      </w:divBdr>
    </w:div>
    <w:div w:id="181170139">
      <w:bodyDiv w:val="1"/>
      <w:marLeft w:val="0"/>
      <w:marRight w:val="0"/>
      <w:marTop w:val="0"/>
      <w:marBottom w:val="0"/>
      <w:divBdr>
        <w:top w:val="none" w:sz="0" w:space="0" w:color="auto"/>
        <w:left w:val="none" w:sz="0" w:space="0" w:color="auto"/>
        <w:bottom w:val="none" w:sz="0" w:space="0" w:color="auto"/>
        <w:right w:val="none" w:sz="0" w:space="0" w:color="auto"/>
      </w:divBdr>
    </w:div>
    <w:div w:id="246497104">
      <w:bodyDiv w:val="1"/>
      <w:marLeft w:val="0"/>
      <w:marRight w:val="0"/>
      <w:marTop w:val="0"/>
      <w:marBottom w:val="0"/>
      <w:divBdr>
        <w:top w:val="none" w:sz="0" w:space="0" w:color="auto"/>
        <w:left w:val="none" w:sz="0" w:space="0" w:color="auto"/>
        <w:bottom w:val="none" w:sz="0" w:space="0" w:color="auto"/>
        <w:right w:val="none" w:sz="0" w:space="0" w:color="auto"/>
      </w:divBdr>
    </w:div>
    <w:div w:id="268973608">
      <w:bodyDiv w:val="1"/>
      <w:marLeft w:val="0"/>
      <w:marRight w:val="0"/>
      <w:marTop w:val="0"/>
      <w:marBottom w:val="0"/>
      <w:divBdr>
        <w:top w:val="none" w:sz="0" w:space="0" w:color="auto"/>
        <w:left w:val="none" w:sz="0" w:space="0" w:color="auto"/>
        <w:bottom w:val="none" w:sz="0" w:space="0" w:color="auto"/>
        <w:right w:val="none" w:sz="0" w:space="0" w:color="auto"/>
      </w:divBdr>
      <w:divsChild>
        <w:div w:id="370804790">
          <w:marLeft w:val="0"/>
          <w:marRight w:val="0"/>
          <w:marTop w:val="0"/>
          <w:marBottom w:val="0"/>
          <w:divBdr>
            <w:top w:val="none" w:sz="0" w:space="0" w:color="auto"/>
            <w:left w:val="none" w:sz="0" w:space="0" w:color="auto"/>
            <w:bottom w:val="none" w:sz="0" w:space="0" w:color="auto"/>
            <w:right w:val="none" w:sz="0" w:space="0" w:color="auto"/>
          </w:divBdr>
          <w:divsChild>
            <w:div w:id="971208786">
              <w:marLeft w:val="0"/>
              <w:marRight w:val="0"/>
              <w:marTop w:val="0"/>
              <w:marBottom w:val="0"/>
              <w:divBdr>
                <w:top w:val="none" w:sz="0" w:space="0" w:color="auto"/>
                <w:left w:val="none" w:sz="0" w:space="0" w:color="auto"/>
                <w:bottom w:val="none" w:sz="0" w:space="0" w:color="auto"/>
                <w:right w:val="none" w:sz="0" w:space="0" w:color="auto"/>
              </w:divBdr>
              <w:divsChild>
                <w:div w:id="769861426">
                  <w:marLeft w:val="0"/>
                  <w:marRight w:val="0"/>
                  <w:marTop w:val="0"/>
                  <w:marBottom w:val="0"/>
                  <w:divBdr>
                    <w:top w:val="none" w:sz="0" w:space="0" w:color="auto"/>
                    <w:left w:val="none" w:sz="0" w:space="0" w:color="auto"/>
                    <w:bottom w:val="none" w:sz="0" w:space="0" w:color="auto"/>
                    <w:right w:val="none" w:sz="0" w:space="0" w:color="auto"/>
                  </w:divBdr>
                  <w:divsChild>
                    <w:div w:id="1992981570">
                      <w:marLeft w:val="0"/>
                      <w:marRight w:val="0"/>
                      <w:marTop w:val="0"/>
                      <w:marBottom w:val="0"/>
                      <w:divBdr>
                        <w:top w:val="none" w:sz="0" w:space="0" w:color="auto"/>
                        <w:left w:val="none" w:sz="0" w:space="0" w:color="auto"/>
                        <w:bottom w:val="none" w:sz="0" w:space="0" w:color="auto"/>
                        <w:right w:val="none" w:sz="0" w:space="0" w:color="auto"/>
                      </w:divBdr>
                      <w:divsChild>
                        <w:div w:id="321004453">
                          <w:marLeft w:val="0"/>
                          <w:marRight w:val="0"/>
                          <w:marTop w:val="0"/>
                          <w:marBottom w:val="0"/>
                          <w:divBdr>
                            <w:top w:val="none" w:sz="0" w:space="0" w:color="auto"/>
                            <w:left w:val="none" w:sz="0" w:space="0" w:color="auto"/>
                            <w:bottom w:val="none" w:sz="0" w:space="0" w:color="auto"/>
                            <w:right w:val="none" w:sz="0" w:space="0" w:color="auto"/>
                          </w:divBdr>
                          <w:divsChild>
                            <w:div w:id="325130752">
                              <w:marLeft w:val="0"/>
                              <w:marRight w:val="0"/>
                              <w:marTop w:val="0"/>
                              <w:marBottom w:val="0"/>
                              <w:divBdr>
                                <w:top w:val="none" w:sz="0" w:space="0" w:color="auto"/>
                                <w:left w:val="none" w:sz="0" w:space="0" w:color="auto"/>
                                <w:bottom w:val="none" w:sz="0" w:space="0" w:color="auto"/>
                                <w:right w:val="none" w:sz="0" w:space="0" w:color="auto"/>
                              </w:divBdr>
                              <w:divsChild>
                                <w:div w:id="59063314">
                                  <w:marLeft w:val="0"/>
                                  <w:marRight w:val="0"/>
                                  <w:marTop w:val="0"/>
                                  <w:marBottom w:val="0"/>
                                  <w:divBdr>
                                    <w:top w:val="none" w:sz="0" w:space="0" w:color="auto"/>
                                    <w:left w:val="none" w:sz="0" w:space="0" w:color="auto"/>
                                    <w:bottom w:val="none" w:sz="0" w:space="0" w:color="auto"/>
                                    <w:right w:val="none" w:sz="0" w:space="0" w:color="auto"/>
                                  </w:divBdr>
                                  <w:divsChild>
                                    <w:div w:id="95753070">
                                      <w:marLeft w:val="0"/>
                                      <w:marRight w:val="0"/>
                                      <w:marTop w:val="0"/>
                                      <w:marBottom w:val="0"/>
                                      <w:divBdr>
                                        <w:top w:val="none" w:sz="0" w:space="0" w:color="auto"/>
                                        <w:left w:val="none" w:sz="0" w:space="0" w:color="auto"/>
                                        <w:bottom w:val="none" w:sz="0" w:space="0" w:color="auto"/>
                                        <w:right w:val="none" w:sz="0" w:space="0" w:color="auto"/>
                                      </w:divBdr>
                                      <w:divsChild>
                                        <w:div w:id="852259922">
                                          <w:marLeft w:val="0"/>
                                          <w:marRight w:val="0"/>
                                          <w:marTop w:val="0"/>
                                          <w:marBottom w:val="0"/>
                                          <w:divBdr>
                                            <w:top w:val="none" w:sz="0" w:space="0" w:color="auto"/>
                                            <w:left w:val="none" w:sz="0" w:space="0" w:color="auto"/>
                                            <w:bottom w:val="none" w:sz="0" w:space="0" w:color="auto"/>
                                            <w:right w:val="none" w:sz="0" w:space="0" w:color="auto"/>
                                          </w:divBdr>
                                          <w:divsChild>
                                            <w:div w:id="1753047378">
                                              <w:marLeft w:val="0"/>
                                              <w:marRight w:val="0"/>
                                              <w:marTop w:val="0"/>
                                              <w:marBottom w:val="0"/>
                                              <w:divBdr>
                                                <w:top w:val="none" w:sz="0" w:space="0" w:color="auto"/>
                                                <w:left w:val="none" w:sz="0" w:space="0" w:color="auto"/>
                                                <w:bottom w:val="none" w:sz="0" w:space="0" w:color="auto"/>
                                                <w:right w:val="none" w:sz="0" w:space="0" w:color="auto"/>
                                              </w:divBdr>
                                              <w:divsChild>
                                                <w:div w:id="809640371">
                                                  <w:marLeft w:val="0"/>
                                                  <w:marRight w:val="0"/>
                                                  <w:marTop w:val="0"/>
                                                  <w:marBottom w:val="0"/>
                                                  <w:divBdr>
                                                    <w:top w:val="none" w:sz="0" w:space="0" w:color="auto"/>
                                                    <w:left w:val="none" w:sz="0" w:space="0" w:color="auto"/>
                                                    <w:bottom w:val="none" w:sz="0" w:space="0" w:color="auto"/>
                                                    <w:right w:val="none" w:sz="0" w:space="0" w:color="auto"/>
                                                  </w:divBdr>
                                                  <w:divsChild>
                                                    <w:div w:id="1168903767">
                                                      <w:marLeft w:val="0"/>
                                                      <w:marRight w:val="0"/>
                                                      <w:marTop w:val="0"/>
                                                      <w:marBottom w:val="0"/>
                                                      <w:divBdr>
                                                        <w:top w:val="none" w:sz="0" w:space="0" w:color="auto"/>
                                                        <w:left w:val="none" w:sz="0" w:space="0" w:color="auto"/>
                                                        <w:bottom w:val="none" w:sz="0" w:space="0" w:color="auto"/>
                                                        <w:right w:val="none" w:sz="0" w:space="0" w:color="auto"/>
                                                      </w:divBdr>
                                                      <w:divsChild>
                                                        <w:div w:id="63479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480720">
                                              <w:marLeft w:val="0"/>
                                              <w:marRight w:val="0"/>
                                              <w:marTop w:val="0"/>
                                              <w:marBottom w:val="0"/>
                                              <w:divBdr>
                                                <w:top w:val="none" w:sz="0" w:space="0" w:color="auto"/>
                                                <w:left w:val="none" w:sz="0" w:space="0" w:color="auto"/>
                                                <w:bottom w:val="none" w:sz="0" w:space="0" w:color="auto"/>
                                                <w:right w:val="none" w:sz="0" w:space="0" w:color="auto"/>
                                              </w:divBdr>
                                              <w:divsChild>
                                                <w:div w:id="562104120">
                                                  <w:marLeft w:val="0"/>
                                                  <w:marRight w:val="0"/>
                                                  <w:marTop w:val="0"/>
                                                  <w:marBottom w:val="0"/>
                                                  <w:divBdr>
                                                    <w:top w:val="none" w:sz="0" w:space="0" w:color="auto"/>
                                                    <w:left w:val="none" w:sz="0" w:space="0" w:color="auto"/>
                                                    <w:bottom w:val="none" w:sz="0" w:space="0" w:color="auto"/>
                                                    <w:right w:val="none" w:sz="0" w:space="0" w:color="auto"/>
                                                  </w:divBdr>
                                                  <w:divsChild>
                                                    <w:div w:id="301467739">
                                                      <w:marLeft w:val="0"/>
                                                      <w:marRight w:val="0"/>
                                                      <w:marTop w:val="0"/>
                                                      <w:marBottom w:val="0"/>
                                                      <w:divBdr>
                                                        <w:top w:val="none" w:sz="0" w:space="0" w:color="auto"/>
                                                        <w:left w:val="none" w:sz="0" w:space="0" w:color="auto"/>
                                                        <w:bottom w:val="none" w:sz="0" w:space="0" w:color="auto"/>
                                                        <w:right w:val="none" w:sz="0" w:space="0" w:color="auto"/>
                                                      </w:divBdr>
                                                      <w:divsChild>
                                                        <w:div w:id="101156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32442597">
          <w:marLeft w:val="0"/>
          <w:marRight w:val="0"/>
          <w:marTop w:val="0"/>
          <w:marBottom w:val="0"/>
          <w:divBdr>
            <w:top w:val="none" w:sz="0" w:space="0" w:color="auto"/>
            <w:left w:val="none" w:sz="0" w:space="0" w:color="auto"/>
            <w:bottom w:val="none" w:sz="0" w:space="0" w:color="auto"/>
            <w:right w:val="none" w:sz="0" w:space="0" w:color="auto"/>
          </w:divBdr>
          <w:divsChild>
            <w:div w:id="799297530">
              <w:marLeft w:val="0"/>
              <w:marRight w:val="0"/>
              <w:marTop w:val="0"/>
              <w:marBottom w:val="0"/>
              <w:divBdr>
                <w:top w:val="none" w:sz="0" w:space="0" w:color="auto"/>
                <w:left w:val="none" w:sz="0" w:space="0" w:color="auto"/>
                <w:bottom w:val="none" w:sz="0" w:space="0" w:color="auto"/>
                <w:right w:val="none" w:sz="0" w:space="0" w:color="auto"/>
              </w:divBdr>
              <w:divsChild>
                <w:div w:id="1653170577">
                  <w:marLeft w:val="0"/>
                  <w:marRight w:val="0"/>
                  <w:marTop w:val="0"/>
                  <w:marBottom w:val="0"/>
                  <w:divBdr>
                    <w:top w:val="none" w:sz="0" w:space="0" w:color="auto"/>
                    <w:left w:val="none" w:sz="0" w:space="0" w:color="auto"/>
                    <w:bottom w:val="none" w:sz="0" w:space="0" w:color="auto"/>
                    <w:right w:val="none" w:sz="0" w:space="0" w:color="auto"/>
                  </w:divBdr>
                  <w:divsChild>
                    <w:div w:id="78597948">
                      <w:marLeft w:val="0"/>
                      <w:marRight w:val="0"/>
                      <w:marTop w:val="0"/>
                      <w:marBottom w:val="0"/>
                      <w:divBdr>
                        <w:top w:val="none" w:sz="0" w:space="0" w:color="auto"/>
                        <w:left w:val="none" w:sz="0" w:space="0" w:color="auto"/>
                        <w:bottom w:val="none" w:sz="0" w:space="0" w:color="auto"/>
                        <w:right w:val="none" w:sz="0" w:space="0" w:color="auto"/>
                      </w:divBdr>
                      <w:divsChild>
                        <w:div w:id="483280754">
                          <w:marLeft w:val="0"/>
                          <w:marRight w:val="0"/>
                          <w:marTop w:val="0"/>
                          <w:marBottom w:val="0"/>
                          <w:divBdr>
                            <w:top w:val="none" w:sz="0" w:space="0" w:color="auto"/>
                            <w:left w:val="none" w:sz="0" w:space="0" w:color="auto"/>
                            <w:bottom w:val="none" w:sz="0" w:space="0" w:color="auto"/>
                            <w:right w:val="none" w:sz="0" w:space="0" w:color="auto"/>
                          </w:divBdr>
                          <w:divsChild>
                            <w:div w:id="408159350">
                              <w:marLeft w:val="0"/>
                              <w:marRight w:val="0"/>
                              <w:marTop w:val="0"/>
                              <w:marBottom w:val="0"/>
                              <w:divBdr>
                                <w:top w:val="none" w:sz="0" w:space="0" w:color="auto"/>
                                <w:left w:val="none" w:sz="0" w:space="0" w:color="auto"/>
                                <w:bottom w:val="none" w:sz="0" w:space="0" w:color="auto"/>
                                <w:right w:val="none" w:sz="0" w:space="0" w:color="auto"/>
                              </w:divBdr>
                              <w:divsChild>
                                <w:div w:id="935791534">
                                  <w:marLeft w:val="0"/>
                                  <w:marRight w:val="0"/>
                                  <w:marTop w:val="0"/>
                                  <w:marBottom w:val="0"/>
                                  <w:divBdr>
                                    <w:top w:val="none" w:sz="0" w:space="0" w:color="auto"/>
                                    <w:left w:val="none" w:sz="0" w:space="0" w:color="auto"/>
                                    <w:bottom w:val="none" w:sz="0" w:space="0" w:color="auto"/>
                                    <w:right w:val="none" w:sz="0" w:space="0" w:color="auto"/>
                                  </w:divBdr>
                                  <w:divsChild>
                                    <w:div w:id="1648125013">
                                      <w:marLeft w:val="0"/>
                                      <w:marRight w:val="0"/>
                                      <w:marTop w:val="0"/>
                                      <w:marBottom w:val="0"/>
                                      <w:divBdr>
                                        <w:top w:val="none" w:sz="0" w:space="0" w:color="auto"/>
                                        <w:left w:val="none" w:sz="0" w:space="0" w:color="auto"/>
                                        <w:bottom w:val="none" w:sz="0" w:space="0" w:color="auto"/>
                                        <w:right w:val="none" w:sz="0" w:space="0" w:color="auto"/>
                                      </w:divBdr>
                                      <w:divsChild>
                                        <w:div w:id="1582333153">
                                          <w:marLeft w:val="0"/>
                                          <w:marRight w:val="0"/>
                                          <w:marTop w:val="0"/>
                                          <w:marBottom w:val="0"/>
                                          <w:divBdr>
                                            <w:top w:val="none" w:sz="0" w:space="0" w:color="auto"/>
                                            <w:left w:val="none" w:sz="0" w:space="0" w:color="auto"/>
                                            <w:bottom w:val="none" w:sz="0" w:space="0" w:color="auto"/>
                                            <w:right w:val="none" w:sz="0" w:space="0" w:color="auto"/>
                                          </w:divBdr>
                                          <w:divsChild>
                                            <w:div w:id="13924514">
                                              <w:marLeft w:val="0"/>
                                              <w:marRight w:val="0"/>
                                              <w:marTop w:val="0"/>
                                              <w:marBottom w:val="0"/>
                                              <w:divBdr>
                                                <w:top w:val="none" w:sz="0" w:space="0" w:color="auto"/>
                                                <w:left w:val="none" w:sz="0" w:space="0" w:color="auto"/>
                                                <w:bottom w:val="none" w:sz="0" w:space="0" w:color="auto"/>
                                                <w:right w:val="none" w:sz="0" w:space="0" w:color="auto"/>
                                              </w:divBdr>
                                              <w:divsChild>
                                                <w:div w:id="1938439102">
                                                  <w:marLeft w:val="0"/>
                                                  <w:marRight w:val="0"/>
                                                  <w:marTop w:val="0"/>
                                                  <w:marBottom w:val="0"/>
                                                  <w:divBdr>
                                                    <w:top w:val="none" w:sz="0" w:space="0" w:color="auto"/>
                                                    <w:left w:val="none" w:sz="0" w:space="0" w:color="auto"/>
                                                    <w:bottom w:val="none" w:sz="0" w:space="0" w:color="auto"/>
                                                    <w:right w:val="none" w:sz="0" w:space="0" w:color="auto"/>
                                                  </w:divBdr>
                                                  <w:divsChild>
                                                    <w:div w:id="47252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10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28675116">
      <w:bodyDiv w:val="1"/>
      <w:marLeft w:val="0"/>
      <w:marRight w:val="0"/>
      <w:marTop w:val="0"/>
      <w:marBottom w:val="0"/>
      <w:divBdr>
        <w:top w:val="none" w:sz="0" w:space="0" w:color="auto"/>
        <w:left w:val="none" w:sz="0" w:space="0" w:color="auto"/>
        <w:bottom w:val="none" w:sz="0" w:space="0" w:color="auto"/>
        <w:right w:val="none" w:sz="0" w:space="0" w:color="auto"/>
      </w:divBdr>
    </w:div>
    <w:div w:id="377366016">
      <w:bodyDiv w:val="1"/>
      <w:marLeft w:val="0"/>
      <w:marRight w:val="0"/>
      <w:marTop w:val="0"/>
      <w:marBottom w:val="0"/>
      <w:divBdr>
        <w:top w:val="none" w:sz="0" w:space="0" w:color="auto"/>
        <w:left w:val="none" w:sz="0" w:space="0" w:color="auto"/>
        <w:bottom w:val="none" w:sz="0" w:space="0" w:color="auto"/>
        <w:right w:val="none" w:sz="0" w:space="0" w:color="auto"/>
      </w:divBdr>
    </w:div>
    <w:div w:id="445932017">
      <w:bodyDiv w:val="1"/>
      <w:marLeft w:val="0"/>
      <w:marRight w:val="0"/>
      <w:marTop w:val="0"/>
      <w:marBottom w:val="0"/>
      <w:divBdr>
        <w:top w:val="none" w:sz="0" w:space="0" w:color="auto"/>
        <w:left w:val="none" w:sz="0" w:space="0" w:color="auto"/>
        <w:bottom w:val="none" w:sz="0" w:space="0" w:color="auto"/>
        <w:right w:val="none" w:sz="0" w:space="0" w:color="auto"/>
      </w:divBdr>
    </w:div>
    <w:div w:id="548952255">
      <w:bodyDiv w:val="1"/>
      <w:marLeft w:val="0"/>
      <w:marRight w:val="0"/>
      <w:marTop w:val="0"/>
      <w:marBottom w:val="0"/>
      <w:divBdr>
        <w:top w:val="none" w:sz="0" w:space="0" w:color="auto"/>
        <w:left w:val="none" w:sz="0" w:space="0" w:color="auto"/>
        <w:bottom w:val="none" w:sz="0" w:space="0" w:color="auto"/>
        <w:right w:val="none" w:sz="0" w:space="0" w:color="auto"/>
      </w:divBdr>
      <w:divsChild>
        <w:div w:id="219052552">
          <w:marLeft w:val="0"/>
          <w:marRight w:val="0"/>
          <w:marTop w:val="0"/>
          <w:marBottom w:val="0"/>
          <w:divBdr>
            <w:top w:val="none" w:sz="0" w:space="0" w:color="auto"/>
            <w:left w:val="none" w:sz="0" w:space="0" w:color="auto"/>
            <w:bottom w:val="none" w:sz="0" w:space="0" w:color="auto"/>
            <w:right w:val="none" w:sz="0" w:space="0" w:color="auto"/>
          </w:divBdr>
          <w:divsChild>
            <w:div w:id="1980760835">
              <w:marLeft w:val="0"/>
              <w:marRight w:val="0"/>
              <w:marTop w:val="0"/>
              <w:marBottom w:val="0"/>
              <w:divBdr>
                <w:top w:val="none" w:sz="0" w:space="0" w:color="auto"/>
                <w:left w:val="none" w:sz="0" w:space="0" w:color="auto"/>
                <w:bottom w:val="none" w:sz="0" w:space="0" w:color="auto"/>
                <w:right w:val="none" w:sz="0" w:space="0" w:color="auto"/>
              </w:divBdr>
              <w:divsChild>
                <w:div w:id="373772106">
                  <w:marLeft w:val="0"/>
                  <w:marRight w:val="0"/>
                  <w:marTop w:val="0"/>
                  <w:marBottom w:val="0"/>
                  <w:divBdr>
                    <w:top w:val="none" w:sz="0" w:space="0" w:color="auto"/>
                    <w:left w:val="none" w:sz="0" w:space="0" w:color="auto"/>
                    <w:bottom w:val="none" w:sz="0" w:space="0" w:color="auto"/>
                    <w:right w:val="none" w:sz="0" w:space="0" w:color="auto"/>
                  </w:divBdr>
                  <w:divsChild>
                    <w:div w:id="454714602">
                      <w:marLeft w:val="0"/>
                      <w:marRight w:val="0"/>
                      <w:marTop w:val="0"/>
                      <w:marBottom w:val="0"/>
                      <w:divBdr>
                        <w:top w:val="none" w:sz="0" w:space="0" w:color="auto"/>
                        <w:left w:val="none" w:sz="0" w:space="0" w:color="auto"/>
                        <w:bottom w:val="none" w:sz="0" w:space="0" w:color="auto"/>
                        <w:right w:val="none" w:sz="0" w:space="0" w:color="auto"/>
                      </w:divBdr>
                      <w:divsChild>
                        <w:div w:id="610432276">
                          <w:marLeft w:val="0"/>
                          <w:marRight w:val="0"/>
                          <w:marTop w:val="0"/>
                          <w:marBottom w:val="0"/>
                          <w:divBdr>
                            <w:top w:val="none" w:sz="0" w:space="0" w:color="auto"/>
                            <w:left w:val="none" w:sz="0" w:space="0" w:color="auto"/>
                            <w:bottom w:val="none" w:sz="0" w:space="0" w:color="auto"/>
                            <w:right w:val="none" w:sz="0" w:space="0" w:color="auto"/>
                          </w:divBdr>
                          <w:divsChild>
                            <w:div w:id="86475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7831210">
      <w:bodyDiv w:val="1"/>
      <w:marLeft w:val="0"/>
      <w:marRight w:val="0"/>
      <w:marTop w:val="0"/>
      <w:marBottom w:val="0"/>
      <w:divBdr>
        <w:top w:val="none" w:sz="0" w:space="0" w:color="auto"/>
        <w:left w:val="none" w:sz="0" w:space="0" w:color="auto"/>
        <w:bottom w:val="none" w:sz="0" w:space="0" w:color="auto"/>
        <w:right w:val="none" w:sz="0" w:space="0" w:color="auto"/>
      </w:divBdr>
    </w:div>
    <w:div w:id="651641804">
      <w:bodyDiv w:val="1"/>
      <w:marLeft w:val="0"/>
      <w:marRight w:val="0"/>
      <w:marTop w:val="0"/>
      <w:marBottom w:val="0"/>
      <w:divBdr>
        <w:top w:val="none" w:sz="0" w:space="0" w:color="auto"/>
        <w:left w:val="none" w:sz="0" w:space="0" w:color="auto"/>
        <w:bottom w:val="none" w:sz="0" w:space="0" w:color="auto"/>
        <w:right w:val="none" w:sz="0" w:space="0" w:color="auto"/>
      </w:divBdr>
      <w:divsChild>
        <w:div w:id="473447199">
          <w:marLeft w:val="0"/>
          <w:marRight w:val="0"/>
          <w:marTop w:val="0"/>
          <w:marBottom w:val="0"/>
          <w:divBdr>
            <w:top w:val="none" w:sz="0" w:space="0" w:color="auto"/>
            <w:left w:val="none" w:sz="0" w:space="0" w:color="auto"/>
            <w:bottom w:val="none" w:sz="0" w:space="0" w:color="auto"/>
            <w:right w:val="none" w:sz="0" w:space="0" w:color="auto"/>
          </w:divBdr>
          <w:divsChild>
            <w:div w:id="224072182">
              <w:marLeft w:val="0"/>
              <w:marRight w:val="0"/>
              <w:marTop w:val="0"/>
              <w:marBottom w:val="0"/>
              <w:divBdr>
                <w:top w:val="none" w:sz="0" w:space="0" w:color="auto"/>
                <w:left w:val="none" w:sz="0" w:space="0" w:color="auto"/>
                <w:bottom w:val="none" w:sz="0" w:space="0" w:color="auto"/>
                <w:right w:val="none" w:sz="0" w:space="0" w:color="auto"/>
              </w:divBdr>
              <w:divsChild>
                <w:div w:id="1765297925">
                  <w:marLeft w:val="0"/>
                  <w:marRight w:val="0"/>
                  <w:marTop w:val="0"/>
                  <w:marBottom w:val="0"/>
                  <w:divBdr>
                    <w:top w:val="none" w:sz="0" w:space="0" w:color="auto"/>
                    <w:left w:val="none" w:sz="0" w:space="0" w:color="auto"/>
                    <w:bottom w:val="none" w:sz="0" w:space="0" w:color="auto"/>
                    <w:right w:val="none" w:sz="0" w:space="0" w:color="auto"/>
                  </w:divBdr>
                  <w:divsChild>
                    <w:div w:id="1055857648">
                      <w:marLeft w:val="0"/>
                      <w:marRight w:val="0"/>
                      <w:marTop w:val="0"/>
                      <w:marBottom w:val="0"/>
                      <w:divBdr>
                        <w:top w:val="none" w:sz="0" w:space="0" w:color="auto"/>
                        <w:left w:val="none" w:sz="0" w:space="0" w:color="auto"/>
                        <w:bottom w:val="none" w:sz="0" w:space="0" w:color="auto"/>
                        <w:right w:val="none" w:sz="0" w:space="0" w:color="auto"/>
                      </w:divBdr>
                      <w:divsChild>
                        <w:div w:id="279992558">
                          <w:marLeft w:val="0"/>
                          <w:marRight w:val="0"/>
                          <w:marTop w:val="0"/>
                          <w:marBottom w:val="0"/>
                          <w:divBdr>
                            <w:top w:val="none" w:sz="0" w:space="0" w:color="auto"/>
                            <w:left w:val="none" w:sz="0" w:space="0" w:color="auto"/>
                            <w:bottom w:val="none" w:sz="0" w:space="0" w:color="auto"/>
                            <w:right w:val="none" w:sz="0" w:space="0" w:color="auto"/>
                          </w:divBdr>
                          <w:divsChild>
                            <w:div w:id="386491252">
                              <w:marLeft w:val="0"/>
                              <w:marRight w:val="0"/>
                              <w:marTop w:val="0"/>
                              <w:marBottom w:val="0"/>
                              <w:divBdr>
                                <w:top w:val="none" w:sz="0" w:space="0" w:color="auto"/>
                                <w:left w:val="none" w:sz="0" w:space="0" w:color="auto"/>
                                <w:bottom w:val="none" w:sz="0" w:space="0" w:color="auto"/>
                                <w:right w:val="none" w:sz="0" w:space="0" w:color="auto"/>
                              </w:divBdr>
                              <w:divsChild>
                                <w:div w:id="7410556">
                                  <w:marLeft w:val="0"/>
                                  <w:marRight w:val="0"/>
                                  <w:marTop w:val="0"/>
                                  <w:marBottom w:val="0"/>
                                  <w:divBdr>
                                    <w:top w:val="none" w:sz="0" w:space="0" w:color="auto"/>
                                    <w:left w:val="none" w:sz="0" w:space="0" w:color="auto"/>
                                    <w:bottom w:val="none" w:sz="0" w:space="0" w:color="auto"/>
                                    <w:right w:val="none" w:sz="0" w:space="0" w:color="auto"/>
                                  </w:divBdr>
                                  <w:divsChild>
                                    <w:div w:id="7371424">
                                      <w:marLeft w:val="0"/>
                                      <w:marRight w:val="0"/>
                                      <w:marTop w:val="0"/>
                                      <w:marBottom w:val="0"/>
                                      <w:divBdr>
                                        <w:top w:val="none" w:sz="0" w:space="0" w:color="auto"/>
                                        <w:left w:val="none" w:sz="0" w:space="0" w:color="auto"/>
                                        <w:bottom w:val="none" w:sz="0" w:space="0" w:color="auto"/>
                                        <w:right w:val="none" w:sz="0" w:space="0" w:color="auto"/>
                                      </w:divBdr>
                                      <w:divsChild>
                                        <w:div w:id="1541821232">
                                          <w:marLeft w:val="0"/>
                                          <w:marRight w:val="0"/>
                                          <w:marTop w:val="0"/>
                                          <w:marBottom w:val="0"/>
                                          <w:divBdr>
                                            <w:top w:val="none" w:sz="0" w:space="0" w:color="auto"/>
                                            <w:left w:val="none" w:sz="0" w:space="0" w:color="auto"/>
                                            <w:bottom w:val="none" w:sz="0" w:space="0" w:color="auto"/>
                                            <w:right w:val="none" w:sz="0" w:space="0" w:color="auto"/>
                                          </w:divBdr>
                                          <w:divsChild>
                                            <w:div w:id="2063600364">
                                              <w:marLeft w:val="0"/>
                                              <w:marRight w:val="0"/>
                                              <w:marTop w:val="0"/>
                                              <w:marBottom w:val="0"/>
                                              <w:divBdr>
                                                <w:top w:val="none" w:sz="0" w:space="0" w:color="auto"/>
                                                <w:left w:val="none" w:sz="0" w:space="0" w:color="auto"/>
                                                <w:bottom w:val="none" w:sz="0" w:space="0" w:color="auto"/>
                                                <w:right w:val="none" w:sz="0" w:space="0" w:color="auto"/>
                                              </w:divBdr>
                                              <w:divsChild>
                                                <w:div w:id="860509276">
                                                  <w:marLeft w:val="0"/>
                                                  <w:marRight w:val="0"/>
                                                  <w:marTop w:val="0"/>
                                                  <w:marBottom w:val="0"/>
                                                  <w:divBdr>
                                                    <w:top w:val="none" w:sz="0" w:space="0" w:color="auto"/>
                                                    <w:left w:val="none" w:sz="0" w:space="0" w:color="auto"/>
                                                    <w:bottom w:val="none" w:sz="0" w:space="0" w:color="auto"/>
                                                    <w:right w:val="none" w:sz="0" w:space="0" w:color="auto"/>
                                                  </w:divBdr>
                                                  <w:divsChild>
                                                    <w:div w:id="1768964532">
                                                      <w:marLeft w:val="0"/>
                                                      <w:marRight w:val="0"/>
                                                      <w:marTop w:val="0"/>
                                                      <w:marBottom w:val="0"/>
                                                      <w:divBdr>
                                                        <w:top w:val="none" w:sz="0" w:space="0" w:color="auto"/>
                                                        <w:left w:val="none" w:sz="0" w:space="0" w:color="auto"/>
                                                        <w:bottom w:val="none" w:sz="0" w:space="0" w:color="auto"/>
                                                        <w:right w:val="none" w:sz="0" w:space="0" w:color="auto"/>
                                                      </w:divBdr>
                                                      <w:divsChild>
                                                        <w:div w:id="137935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477902">
                                              <w:marLeft w:val="0"/>
                                              <w:marRight w:val="0"/>
                                              <w:marTop w:val="0"/>
                                              <w:marBottom w:val="0"/>
                                              <w:divBdr>
                                                <w:top w:val="none" w:sz="0" w:space="0" w:color="auto"/>
                                                <w:left w:val="none" w:sz="0" w:space="0" w:color="auto"/>
                                                <w:bottom w:val="none" w:sz="0" w:space="0" w:color="auto"/>
                                                <w:right w:val="none" w:sz="0" w:space="0" w:color="auto"/>
                                              </w:divBdr>
                                              <w:divsChild>
                                                <w:div w:id="353308352">
                                                  <w:marLeft w:val="0"/>
                                                  <w:marRight w:val="0"/>
                                                  <w:marTop w:val="0"/>
                                                  <w:marBottom w:val="0"/>
                                                  <w:divBdr>
                                                    <w:top w:val="none" w:sz="0" w:space="0" w:color="auto"/>
                                                    <w:left w:val="none" w:sz="0" w:space="0" w:color="auto"/>
                                                    <w:bottom w:val="none" w:sz="0" w:space="0" w:color="auto"/>
                                                    <w:right w:val="none" w:sz="0" w:space="0" w:color="auto"/>
                                                  </w:divBdr>
                                                  <w:divsChild>
                                                    <w:div w:id="624388437">
                                                      <w:marLeft w:val="0"/>
                                                      <w:marRight w:val="0"/>
                                                      <w:marTop w:val="0"/>
                                                      <w:marBottom w:val="0"/>
                                                      <w:divBdr>
                                                        <w:top w:val="none" w:sz="0" w:space="0" w:color="auto"/>
                                                        <w:left w:val="none" w:sz="0" w:space="0" w:color="auto"/>
                                                        <w:bottom w:val="none" w:sz="0" w:space="0" w:color="auto"/>
                                                        <w:right w:val="none" w:sz="0" w:space="0" w:color="auto"/>
                                                      </w:divBdr>
                                                      <w:divsChild>
                                                        <w:div w:id="158813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79883923">
          <w:marLeft w:val="0"/>
          <w:marRight w:val="0"/>
          <w:marTop w:val="0"/>
          <w:marBottom w:val="0"/>
          <w:divBdr>
            <w:top w:val="none" w:sz="0" w:space="0" w:color="auto"/>
            <w:left w:val="none" w:sz="0" w:space="0" w:color="auto"/>
            <w:bottom w:val="none" w:sz="0" w:space="0" w:color="auto"/>
            <w:right w:val="none" w:sz="0" w:space="0" w:color="auto"/>
          </w:divBdr>
          <w:divsChild>
            <w:div w:id="530072362">
              <w:marLeft w:val="0"/>
              <w:marRight w:val="0"/>
              <w:marTop w:val="0"/>
              <w:marBottom w:val="0"/>
              <w:divBdr>
                <w:top w:val="none" w:sz="0" w:space="0" w:color="auto"/>
                <w:left w:val="none" w:sz="0" w:space="0" w:color="auto"/>
                <w:bottom w:val="none" w:sz="0" w:space="0" w:color="auto"/>
                <w:right w:val="none" w:sz="0" w:space="0" w:color="auto"/>
              </w:divBdr>
              <w:divsChild>
                <w:div w:id="1009138953">
                  <w:marLeft w:val="0"/>
                  <w:marRight w:val="0"/>
                  <w:marTop w:val="0"/>
                  <w:marBottom w:val="0"/>
                  <w:divBdr>
                    <w:top w:val="none" w:sz="0" w:space="0" w:color="auto"/>
                    <w:left w:val="none" w:sz="0" w:space="0" w:color="auto"/>
                    <w:bottom w:val="none" w:sz="0" w:space="0" w:color="auto"/>
                    <w:right w:val="none" w:sz="0" w:space="0" w:color="auto"/>
                  </w:divBdr>
                  <w:divsChild>
                    <w:div w:id="17705685">
                      <w:marLeft w:val="0"/>
                      <w:marRight w:val="0"/>
                      <w:marTop w:val="0"/>
                      <w:marBottom w:val="0"/>
                      <w:divBdr>
                        <w:top w:val="none" w:sz="0" w:space="0" w:color="auto"/>
                        <w:left w:val="none" w:sz="0" w:space="0" w:color="auto"/>
                        <w:bottom w:val="none" w:sz="0" w:space="0" w:color="auto"/>
                        <w:right w:val="none" w:sz="0" w:space="0" w:color="auto"/>
                      </w:divBdr>
                      <w:divsChild>
                        <w:div w:id="1913659708">
                          <w:marLeft w:val="0"/>
                          <w:marRight w:val="0"/>
                          <w:marTop w:val="0"/>
                          <w:marBottom w:val="0"/>
                          <w:divBdr>
                            <w:top w:val="none" w:sz="0" w:space="0" w:color="auto"/>
                            <w:left w:val="none" w:sz="0" w:space="0" w:color="auto"/>
                            <w:bottom w:val="none" w:sz="0" w:space="0" w:color="auto"/>
                            <w:right w:val="none" w:sz="0" w:space="0" w:color="auto"/>
                          </w:divBdr>
                          <w:divsChild>
                            <w:div w:id="1172838805">
                              <w:marLeft w:val="0"/>
                              <w:marRight w:val="0"/>
                              <w:marTop w:val="0"/>
                              <w:marBottom w:val="0"/>
                              <w:divBdr>
                                <w:top w:val="none" w:sz="0" w:space="0" w:color="auto"/>
                                <w:left w:val="none" w:sz="0" w:space="0" w:color="auto"/>
                                <w:bottom w:val="none" w:sz="0" w:space="0" w:color="auto"/>
                                <w:right w:val="none" w:sz="0" w:space="0" w:color="auto"/>
                              </w:divBdr>
                              <w:divsChild>
                                <w:div w:id="1137794650">
                                  <w:marLeft w:val="0"/>
                                  <w:marRight w:val="0"/>
                                  <w:marTop w:val="0"/>
                                  <w:marBottom w:val="0"/>
                                  <w:divBdr>
                                    <w:top w:val="none" w:sz="0" w:space="0" w:color="auto"/>
                                    <w:left w:val="none" w:sz="0" w:space="0" w:color="auto"/>
                                    <w:bottom w:val="none" w:sz="0" w:space="0" w:color="auto"/>
                                    <w:right w:val="none" w:sz="0" w:space="0" w:color="auto"/>
                                  </w:divBdr>
                                  <w:divsChild>
                                    <w:div w:id="1994291083">
                                      <w:marLeft w:val="0"/>
                                      <w:marRight w:val="0"/>
                                      <w:marTop w:val="0"/>
                                      <w:marBottom w:val="0"/>
                                      <w:divBdr>
                                        <w:top w:val="none" w:sz="0" w:space="0" w:color="auto"/>
                                        <w:left w:val="none" w:sz="0" w:space="0" w:color="auto"/>
                                        <w:bottom w:val="none" w:sz="0" w:space="0" w:color="auto"/>
                                        <w:right w:val="none" w:sz="0" w:space="0" w:color="auto"/>
                                      </w:divBdr>
                                      <w:divsChild>
                                        <w:div w:id="1570337760">
                                          <w:marLeft w:val="0"/>
                                          <w:marRight w:val="0"/>
                                          <w:marTop w:val="0"/>
                                          <w:marBottom w:val="0"/>
                                          <w:divBdr>
                                            <w:top w:val="none" w:sz="0" w:space="0" w:color="auto"/>
                                            <w:left w:val="none" w:sz="0" w:space="0" w:color="auto"/>
                                            <w:bottom w:val="none" w:sz="0" w:space="0" w:color="auto"/>
                                            <w:right w:val="none" w:sz="0" w:space="0" w:color="auto"/>
                                          </w:divBdr>
                                          <w:divsChild>
                                            <w:div w:id="388768553">
                                              <w:marLeft w:val="0"/>
                                              <w:marRight w:val="0"/>
                                              <w:marTop w:val="0"/>
                                              <w:marBottom w:val="0"/>
                                              <w:divBdr>
                                                <w:top w:val="none" w:sz="0" w:space="0" w:color="auto"/>
                                                <w:left w:val="none" w:sz="0" w:space="0" w:color="auto"/>
                                                <w:bottom w:val="none" w:sz="0" w:space="0" w:color="auto"/>
                                                <w:right w:val="none" w:sz="0" w:space="0" w:color="auto"/>
                                              </w:divBdr>
                                              <w:divsChild>
                                                <w:div w:id="104422253">
                                                  <w:marLeft w:val="0"/>
                                                  <w:marRight w:val="0"/>
                                                  <w:marTop w:val="0"/>
                                                  <w:marBottom w:val="0"/>
                                                  <w:divBdr>
                                                    <w:top w:val="none" w:sz="0" w:space="0" w:color="auto"/>
                                                    <w:left w:val="none" w:sz="0" w:space="0" w:color="auto"/>
                                                    <w:bottom w:val="none" w:sz="0" w:space="0" w:color="auto"/>
                                                    <w:right w:val="none" w:sz="0" w:space="0" w:color="auto"/>
                                                  </w:divBdr>
                                                  <w:divsChild>
                                                    <w:div w:id="55196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2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5549077">
      <w:bodyDiv w:val="1"/>
      <w:marLeft w:val="0"/>
      <w:marRight w:val="0"/>
      <w:marTop w:val="0"/>
      <w:marBottom w:val="0"/>
      <w:divBdr>
        <w:top w:val="none" w:sz="0" w:space="0" w:color="auto"/>
        <w:left w:val="none" w:sz="0" w:space="0" w:color="auto"/>
        <w:bottom w:val="none" w:sz="0" w:space="0" w:color="auto"/>
        <w:right w:val="none" w:sz="0" w:space="0" w:color="auto"/>
      </w:divBdr>
    </w:div>
    <w:div w:id="672798965">
      <w:bodyDiv w:val="1"/>
      <w:marLeft w:val="0"/>
      <w:marRight w:val="0"/>
      <w:marTop w:val="0"/>
      <w:marBottom w:val="0"/>
      <w:divBdr>
        <w:top w:val="none" w:sz="0" w:space="0" w:color="auto"/>
        <w:left w:val="none" w:sz="0" w:space="0" w:color="auto"/>
        <w:bottom w:val="none" w:sz="0" w:space="0" w:color="auto"/>
        <w:right w:val="none" w:sz="0" w:space="0" w:color="auto"/>
      </w:divBdr>
    </w:div>
    <w:div w:id="694574533">
      <w:bodyDiv w:val="1"/>
      <w:marLeft w:val="0"/>
      <w:marRight w:val="0"/>
      <w:marTop w:val="0"/>
      <w:marBottom w:val="0"/>
      <w:divBdr>
        <w:top w:val="none" w:sz="0" w:space="0" w:color="auto"/>
        <w:left w:val="none" w:sz="0" w:space="0" w:color="auto"/>
        <w:bottom w:val="none" w:sz="0" w:space="0" w:color="auto"/>
        <w:right w:val="none" w:sz="0" w:space="0" w:color="auto"/>
      </w:divBdr>
      <w:divsChild>
        <w:div w:id="1436972588">
          <w:marLeft w:val="0"/>
          <w:marRight w:val="0"/>
          <w:marTop w:val="0"/>
          <w:marBottom w:val="0"/>
          <w:divBdr>
            <w:top w:val="none" w:sz="0" w:space="0" w:color="auto"/>
            <w:left w:val="none" w:sz="0" w:space="0" w:color="auto"/>
            <w:bottom w:val="none" w:sz="0" w:space="0" w:color="auto"/>
            <w:right w:val="none" w:sz="0" w:space="0" w:color="auto"/>
          </w:divBdr>
          <w:divsChild>
            <w:div w:id="2045402014">
              <w:marLeft w:val="0"/>
              <w:marRight w:val="0"/>
              <w:marTop w:val="0"/>
              <w:marBottom w:val="0"/>
              <w:divBdr>
                <w:top w:val="none" w:sz="0" w:space="0" w:color="auto"/>
                <w:left w:val="none" w:sz="0" w:space="0" w:color="auto"/>
                <w:bottom w:val="none" w:sz="0" w:space="0" w:color="auto"/>
                <w:right w:val="none" w:sz="0" w:space="0" w:color="auto"/>
              </w:divBdr>
              <w:divsChild>
                <w:div w:id="435099109">
                  <w:marLeft w:val="0"/>
                  <w:marRight w:val="0"/>
                  <w:marTop w:val="0"/>
                  <w:marBottom w:val="0"/>
                  <w:divBdr>
                    <w:top w:val="none" w:sz="0" w:space="0" w:color="auto"/>
                    <w:left w:val="none" w:sz="0" w:space="0" w:color="auto"/>
                    <w:bottom w:val="none" w:sz="0" w:space="0" w:color="auto"/>
                    <w:right w:val="none" w:sz="0" w:space="0" w:color="auto"/>
                  </w:divBdr>
                  <w:divsChild>
                    <w:div w:id="1939215205">
                      <w:marLeft w:val="0"/>
                      <w:marRight w:val="0"/>
                      <w:marTop w:val="0"/>
                      <w:marBottom w:val="0"/>
                      <w:divBdr>
                        <w:top w:val="none" w:sz="0" w:space="0" w:color="auto"/>
                        <w:left w:val="none" w:sz="0" w:space="0" w:color="auto"/>
                        <w:bottom w:val="none" w:sz="0" w:space="0" w:color="auto"/>
                        <w:right w:val="none" w:sz="0" w:space="0" w:color="auto"/>
                      </w:divBdr>
                      <w:divsChild>
                        <w:div w:id="1183203535">
                          <w:marLeft w:val="0"/>
                          <w:marRight w:val="0"/>
                          <w:marTop w:val="0"/>
                          <w:marBottom w:val="0"/>
                          <w:divBdr>
                            <w:top w:val="none" w:sz="0" w:space="0" w:color="auto"/>
                            <w:left w:val="none" w:sz="0" w:space="0" w:color="auto"/>
                            <w:bottom w:val="none" w:sz="0" w:space="0" w:color="auto"/>
                            <w:right w:val="none" w:sz="0" w:space="0" w:color="auto"/>
                          </w:divBdr>
                          <w:divsChild>
                            <w:div w:id="159621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5860376">
      <w:bodyDiv w:val="1"/>
      <w:marLeft w:val="0"/>
      <w:marRight w:val="0"/>
      <w:marTop w:val="0"/>
      <w:marBottom w:val="0"/>
      <w:divBdr>
        <w:top w:val="none" w:sz="0" w:space="0" w:color="auto"/>
        <w:left w:val="none" w:sz="0" w:space="0" w:color="auto"/>
        <w:bottom w:val="none" w:sz="0" w:space="0" w:color="auto"/>
        <w:right w:val="none" w:sz="0" w:space="0" w:color="auto"/>
      </w:divBdr>
      <w:divsChild>
        <w:div w:id="1031295913">
          <w:marLeft w:val="0"/>
          <w:marRight w:val="0"/>
          <w:marTop w:val="0"/>
          <w:marBottom w:val="0"/>
          <w:divBdr>
            <w:top w:val="none" w:sz="0" w:space="0" w:color="auto"/>
            <w:left w:val="none" w:sz="0" w:space="0" w:color="auto"/>
            <w:bottom w:val="none" w:sz="0" w:space="0" w:color="auto"/>
            <w:right w:val="none" w:sz="0" w:space="0" w:color="auto"/>
          </w:divBdr>
          <w:divsChild>
            <w:div w:id="195581252">
              <w:marLeft w:val="0"/>
              <w:marRight w:val="0"/>
              <w:marTop w:val="0"/>
              <w:marBottom w:val="0"/>
              <w:divBdr>
                <w:top w:val="none" w:sz="0" w:space="0" w:color="auto"/>
                <w:left w:val="none" w:sz="0" w:space="0" w:color="auto"/>
                <w:bottom w:val="none" w:sz="0" w:space="0" w:color="auto"/>
                <w:right w:val="none" w:sz="0" w:space="0" w:color="auto"/>
              </w:divBdr>
              <w:divsChild>
                <w:div w:id="187842011">
                  <w:marLeft w:val="0"/>
                  <w:marRight w:val="0"/>
                  <w:marTop w:val="0"/>
                  <w:marBottom w:val="0"/>
                  <w:divBdr>
                    <w:top w:val="none" w:sz="0" w:space="0" w:color="auto"/>
                    <w:left w:val="none" w:sz="0" w:space="0" w:color="auto"/>
                    <w:bottom w:val="none" w:sz="0" w:space="0" w:color="auto"/>
                    <w:right w:val="none" w:sz="0" w:space="0" w:color="auto"/>
                  </w:divBdr>
                  <w:divsChild>
                    <w:div w:id="1755468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446937">
      <w:bodyDiv w:val="1"/>
      <w:marLeft w:val="0"/>
      <w:marRight w:val="0"/>
      <w:marTop w:val="0"/>
      <w:marBottom w:val="0"/>
      <w:divBdr>
        <w:top w:val="none" w:sz="0" w:space="0" w:color="auto"/>
        <w:left w:val="none" w:sz="0" w:space="0" w:color="auto"/>
        <w:bottom w:val="none" w:sz="0" w:space="0" w:color="auto"/>
        <w:right w:val="none" w:sz="0" w:space="0" w:color="auto"/>
      </w:divBdr>
    </w:div>
    <w:div w:id="744765805">
      <w:bodyDiv w:val="1"/>
      <w:marLeft w:val="0"/>
      <w:marRight w:val="0"/>
      <w:marTop w:val="0"/>
      <w:marBottom w:val="0"/>
      <w:divBdr>
        <w:top w:val="none" w:sz="0" w:space="0" w:color="auto"/>
        <w:left w:val="none" w:sz="0" w:space="0" w:color="auto"/>
        <w:bottom w:val="none" w:sz="0" w:space="0" w:color="auto"/>
        <w:right w:val="none" w:sz="0" w:space="0" w:color="auto"/>
      </w:divBdr>
    </w:div>
    <w:div w:id="765423032">
      <w:bodyDiv w:val="1"/>
      <w:marLeft w:val="0"/>
      <w:marRight w:val="0"/>
      <w:marTop w:val="0"/>
      <w:marBottom w:val="0"/>
      <w:divBdr>
        <w:top w:val="none" w:sz="0" w:space="0" w:color="auto"/>
        <w:left w:val="none" w:sz="0" w:space="0" w:color="auto"/>
        <w:bottom w:val="none" w:sz="0" w:space="0" w:color="auto"/>
        <w:right w:val="none" w:sz="0" w:space="0" w:color="auto"/>
      </w:divBdr>
    </w:div>
    <w:div w:id="779447910">
      <w:bodyDiv w:val="1"/>
      <w:marLeft w:val="0"/>
      <w:marRight w:val="0"/>
      <w:marTop w:val="0"/>
      <w:marBottom w:val="0"/>
      <w:divBdr>
        <w:top w:val="none" w:sz="0" w:space="0" w:color="auto"/>
        <w:left w:val="none" w:sz="0" w:space="0" w:color="auto"/>
        <w:bottom w:val="none" w:sz="0" w:space="0" w:color="auto"/>
        <w:right w:val="none" w:sz="0" w:space="0" w:color="auto"/>
      </w:divBdr>
    </w:div>
    <w:div w:id="779641033">
      <w:bodyDiv w:val="1"/>
      <w:marLeft w:val="0"/>
      <w:marRight w:val="0"/>
      <w:marTop w:val="0"/>
      <w:marBottom w:val="0"/>
      <w:divBdr>
        <w:top w:val="none" w:sz="0" w:space="0" w:color="auto"/>
        <w:left w:val="none" w:sz="0" w:space="0" w:color="auto"/>
        <w:bottom w:val="none" w:sz="0" w:space="0" w:color="auto"/>
        <w:right w:val="none" w:sz="0" w:space="0" w:color="auto"/>
      </w:divBdr>
    </w:div>
    <w:div w:id="782306545">
      <w:bodyDiv w:val="1"/>
      <w:marLeft w:val="0"/>
      <w:marRight w:val="0"/>
      <w:marTop w:val="0"/>
      <w:marBottom w:val="0"/>
      <w:divBdr>
        <w:top w:val="none" w:sz="0" w:space="0" w:color="auto"/>
        <w:left w:val="none" w:sz="0" w:space="0" w:color="auto"/>
        <w:bottom w:val="none" w:sz="0" w:space="0" w:color="auto"/>
        <w:right w:val="none" w:sz="0" w:space="0" w:color="auto"/>
      </w:divBdr>
    </w:div>
    <w:div w:id="799568900">
      <w:bodyDiv w:val="1"/>
      <w:marLeft w:val="0"/>
      <w:marRight w:val="0"/>
      <w:marTop w:val="0"/>
      <w:marBottom w:val="0"/>
      <w:divBdr>
        <w:top w:val="none" w:sz="0" w:space="0" w:color="auto"/>
        <w:left w:val="none" w:sz="0" w:space="0" w:color="auto"/>
        <w:bottom w:val="none" w:sz="0" w:space="0" w:color="auto"/>
        <w:right w:val="none" w:sz="0" w:space="0" w:color="auto"/>
      </w:divBdr>
    </w:div>
    <w:div w:id="827131171">
      <w:bodyDiv w:val="1"/>
      <w:marLeft w:val="0"/>
      <w:marRight w:val="0"/>
      <w:marTop w:val="0"/>
      <w:marBottom w:val="0"/>
      <w:divBdr>
        <w:top w:val="none" w:sz="0" w:space="0" w:color="auto"/>
        <w:left w:val="none" w:sz="0" w:space="0" w:color="auto"/>
        <w:bottom w:val="none" w:sz="0" w:space="0" w:color="auto"/>
        <w:right w:val="none" w:sz="0" w:space="0" w:color="auto"/>
      </w:divBdr>
    </w:div>
    <w:div w:id="847450437">
      <w:bodyDiv w:val="1"/>
      <w:marLeft w:val="0"/>
      <w:marRight w:val="0"/>
      <w:marTop w:val="0"/>
      <w:marBottom w:val="0"/>
      <w:divBdr>
        <w:top w:val="none" w:sz="0" w:space="0" w:color="auto"/>
        <w:left w:val="none" w:sz="0" w:space="0" w:color="auto"/>
        <w:bottom w:val="none" w:sz="0" w:space="0" w:color="auto"/>
        <w:right w:val="none" w:sz="0" w:space="0" w:color="auto"/>
      </w:divBdr>
    </w:div>
    <w:div w:id="889731419">
      <w:bodyDiv w:val="1"/>
      <w:marLeft w:val="0"/>
      <w:marRight w:val="0"/>
      <w:marTop w:val="0"/>
      <w:marBottom w:val="0"/>
      <w:divBdr>
        <w:top w:val="none" w:sz="0" w:space="0" w:color="auto"/>
        <w:left w:val="none" w:sz="0" w:space="0" w:color="auto"/>
        <w:bottom w:val="none" w:sz="0" w:space="0" w:color="auto"/>
        <w:right w:val="none" w:sz="0" w:space="0" w:color="auto"/>
      </w:divBdr>
      <w:divsChild>
        <w:div w:id="793717631">
          <w:marLeft w:val="0"/>
          <w:marRight w:val="0"/>
          <w:marTop w:val="0"/>
          <w:marBottom w:val="0"/>
          <w:divBdr>
            <w:top w:val="none" w:sz="0" w:space="0" w:color="auto"/>
            <w:left w:val="none" w:sz="0" w:space="0" w:color="auto"/>
            <w:bottom w:val="none" w:sz="0" w:space="0" w:color="auto"/>
            <w:right w:val="none" w:sz="0" w:space="0" w:color="auto"/>
          </w:divBdr>
          <w:divsChild>
            <w:div w:id="622272515">
              <w:marLeft w:val="0"/>
              <w:marRight w:val="0"/>
              <w:marTop w:val="0"/>
              <w:marBottom w:val="0"/>
              <w:divBdr>
                <w:top w:val="none" w:sz="0" w:space="0" w:color="auto"/>
                <w:left w:val="none" w:sz="0" w:space="0" w:color="auto"/>
                <w:bottom w:val="none" w:sz="0" w:space="0" w:color="auto"/>
                <w:right w:val="none" w:sz="0" w:space="0" w:color="auto"/>
              </w:divBdr>
              <w:divsChild>
                <w:div w:id="639770217">
                  <w:marLeft w:val="0"/>
                  <w:marRight w:val="0"/>
                  <w:marTop w:val="0"/>
                  <w:marBottom w:val="0"/>
                  <w:divBdr>
                    <w:top w:val="none" w:sz="0" w:space="0" w:color="auto"/>
                    <w:left w:val="none" w:sz="0" w:space="0" w:color="auto"/>
                    <w:bottom w:val="none" w:sz="0" w:space="0" w:color="auto"/>
                    <w:right w:val="none" w:sz="0" w:space="0" w:color="auto"/>
                  </w:divBdr>
                  <w:divsChild>
                    <w:div w:id="181606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844990">
          <w:marLeft w:val="0"/>
          <w:marRight w:val="0"/>
          <w:marTop w:val="0"/>
          <w:marBottom w:val="0"/>
          <w:divBdr>
            <w:top w:val="none" w:sz="0" w:space="0" w:color="auto"/>
            <w:left w:val="none" w:sz="0" w:space="0" w:color="auto"/>
            <w:bottom w:val="none" w:sz="0" w:space="0" w:color="auto"/>
            <w:right w:val="none" w:sz="0" w:space="0" w:color="auto"/>
          </w:divBdr>
          <w:divsChild>
            <w:div w:id="1279798698">
              <w:marLeft w:val="0"/>
              <w:marRight w:val="0"/>
              <w:marTop w:val="0"/>
              <w:marBottom w:val="0"/>
              <w:divBdr>
                <w:top w:val="none" w:sz="0" w:space="0" w:color="auto"/>
                <w:left w:val="none" w:sz="0" w:space="0" w:color="auto"/>
                <w:bottom w:val="none" w:sz="0" w:space="0" w:color="auto"/>
                <w:right w:val="none" w:sz="0" w:space="0" w:color="auto"/>
              </w:divBdr>
              <w:divsChild>
                <w:div w:id="502546852">
                  <w:marLeft w:val="0"/>
                  <w:marRight w:val="0"/>
                  <w:marTop w:val="0"/>
                  <w:marBottom w:val="0"/>
                  <w:divBdr>
                    <w:top w:val="none" w:sz="0" w:space="0" w:color="auto"/>
                    <w:left w:val="none" w:sz="0" w:space="0" w:color="auto"/>
                    <w:bottom w:val="none" w:sz="0" w:space="0" w:color="auto"/>
                    <w:right w:val="none" w:sz="0" w:space="0" w:color="auto"/>
                  </w:divBdr>
                  <w:divsChild>
                    <w:div w:id="102001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2829358">
      <w:bodyDiv w:val="1"/>
      <w:marLeft w:val="0"/>
      <w:marRight w:val="0"/>
      <w:marTop w:val="0"/>
      <w:marBottom w:val="0"/>
      <w:divBdr>
        <w:top w:val="none" w:sz="0" w:space="0" w:color="auto"/>
        <w:left w:val="none" w:sz="0" w:space="0" w:color="auto"/>
        <w:bottom w:val="none" w:sz="0" w:space="0" w:color="auto"/>
        <w:right w:val="none" w:sz="0" w:space="0" w:color="auto"/>
      </w:divBdr>
    </w:div>
    <w:div w:id="994798850">
      <w:bodyDiv w:val="1"/>
      <w:marLeft w:val="0"/>
      <w:marRight w:val="0"/>
      <w:marTop w:val="0"/>
      <w:marBottom w:val="0"/>
      <w:divBdr>
        <w:top w:val="none" w:sz="0" w:space="0" w:color="auto"/>
        <w:left w:val="none" w:sz="0" w:space="0" w:color="auto"/>
        <w:bottom w:val="none" w:sz="0" w:space="0" w:color="auto"/>
        <w:right w:val="none" w:sz="0" w:space="0" w:color="auto"/>
      </w:divBdr>
    </w:div>
    <w:div w:id="997222391">
      <w:bodyDiv w:val="1"/>
      <w:marLeft w:val="0"/>
      <w:marRight w:val="0"/>
      <w:marTop w:val="0"/>
      <w:marBottom w:val="0"/>
      <w:divBdr>
        <w:top w:val="none" w:sz="0" w:space="0" w:color="auto"/>
        <w:left w:val="none" w:sz="0" w:space="0" w:color="auto"/>
        <w:bottom w:val="none" w:sz="0" w:space="0" w:color="auto"/>
        <w:right w:val="none" w:sz="0" w:space="0" w:color="auto"/>
      </w:divBdr>
      <w:divsChild>
        <w:div w:id="68891730">
          <w:marLeft w:val="0"/>
          <w:marRight w:val="0"/>
          <w:marTop w:val="0"/>
          <w:marBottom w:val="0"/>
          <w:divBdr>
            <w:top w:val="none" w:sz="0" w:space="0" w:color="auto"/>
            <w:left w:val="none" w:sz="0" w:space="0" w:color="auto"/>
            <w:bottom w:val="none" w:sz="0" w:space="0" w:color="auto"/>
            <w:right w:val="none" w:sz="0" w:space="0" w:color="auto"/>
          </w:divBdr>
          <w:divsChild>
            <w:div w:id="892472387">
              <w:marLeft w:val="0"/>
              <w:marRight w:val="0"/>
              <w:marTop w:val="0"/>
              <w:marBottom w:val="0"/>
              <w:divBdr>
                <w:top w:val="none" w:sz="0" w:space="0" w:color="auto"/>
                <w:left w:val="none" w:sz="0" w:space="0" w:color="auto"/>
                <w:bottom w:val="none" w:sz="0" w:space="0" w:color="auto"/>
                <w:right w:val="none" w:sz="0" w:space="0" w:color="auto"/>
              </w:divBdr>
              <w:divsChild>
                <w:div w:id="1821267271">
                  <w:marLeft w:val="0"/>
                  <w:marRight w:val="0"/>
                  <w:marTop w:val="0"/>
                  <w:marBottom w:val="0"/>
                  <w:divBdr>
                    <w:top w:val="none" w:sz="0" w:space="0" w:color="auto"/>
                    <w:left w:val="none" w:sz="0" w:space="0" w:color="auto"/>
                    <w:bottom w:val="none" w:sz="0" w:space="0" w:color="auto"/>
                    <w:right w:val="none" w:sz="0" w:space="0" w:color="auto"/>
                  </w:divBdr>
                  <w:divsChild>
                    <w:div w:id="724525289">
                      <w:marLeft w:val="0"/>
                      <w:marRight w:val="0"/>
                      <w:marTop w:val="0"/>
                      <w:marBottom w:val="0"/>
                      <w:divBdr>
                        <w:top w:val="none" w:sz="0" w:space="0" w:color="auto"/>
                        <w:left w:val="none" w:sz="0" w:space="0" w:color="auto"/>
                        <w:bottom w:val="none" w:sz="0" w:space="0" w:color="auto"/>
                        <w:right w:val="none" w:sz="0" w:space="0" w:color="auto"/>
                      </w:divBdr>
                      <w:divsChild>
                        <w:div w:id="1464076199">
                          <w:marLeft w:val="0"/>
                          <w:marRight w:val="0"/>
                          <w:marTop w:val="0"/>
                          <w:marBottom w:val="0"/>
                          <w:divBdr>
                            <w:top w:val="none" w:sz="0" w:space="0" w:color="auto"/>
                            <w:left w:val="none" w:sz="0" w:space="0" w:color="auto"/>
                            <w:bottom w:val="none" w:sz="0" w:space="0" w:color="auto"/>
                            <w:right w:val="none" w:sz="0" w:space="0" w:color="auto"/>
                          </w:divBdr>
                          <w:divsChild>
                            <w:div w:id="177609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8969751">
      <w:bodyDiv w:val="1"/>
      <w:marLeft w:val="0"/>
      <w:marRight w:val="0"/>
      <w:marTop w:val="0"/>
      <w:marBottom w:val="0"/>
      <w:divBdr>
        <w:top w:val="none" w:sz="0" w:space="0" w:color="auto"/>
        <w:left w:val="none" w:sz="0" w:space="0" w:color="auto"/>
        <w:bottom w:val="none" w:sz="0" w:space="0" w:color="auto"/>
        <w:right w:val="none" w:sz="0" w:space="0" w:color="auto"/>
      </w:divBdr>
    </w:div>
    <w:div w:id="1014183925">
      <w:bodyDiv w:val="1"/>
      <w:marLeft w:val="0"/>
      <w:marRight w:val="0"/>
      <w:marTop w:val="0"/>
      <w:marBottom w:val="0"/>
      <w:divBdr>
        <w:top w:val="none" w:sz="0" w:space="0" w:color="auto"/>
        <w:left w:val="none" w:sz="0" w:space="0" w:color="auto"/>
        <w:bottom w:val="none" w:sz="0" w:space="0" w:color="auto"/>
        <w:right w:val="none" w:sz="0" w:space="0" w:color="auto"/>
      </w:divBdr>
    </w:div>
    <w:div w:id="1027831375">
      <w:bodyDiv w:val="1"/>
      <w:marLeft w:val="0"/>
      <w:marRight w:val="0"/>
      <w:marTop w:val="0"/>
      <w:marBottom w:val="0"/>
      <w:divBdr>
        <w:top w:val="none" w:sz="0" w:space="0" w:color="auto"/>
        <w:left w:val="none" w:sz="0" w:space="0" w:color="auto"/>
        <w:bottom w:val="none" w:sz="0" w:space="0" w:color="auto"/>
        <w:right w:val="none" w:sz="0" w:space="0" w:color="auto"/>
      </w:divBdr>
    </w:div>
    <w:div w:id="1035157770">
      <w:bodyDiv w:val="1"/>
      <w:marLeft w:val="0"/>
      <w:marRight w:val="0"/>
      <w:marTop w:val="0"/>
      <w:marBottom w:val="0"/>
      <w:divBdr>
        <w:top w:val="none" w:sz="0" w:space="0" w:color="auto"/>
        <w:left w:val="none" w:sz="0" w:space="0" w:color="auto"/>
        <w:bottom w:val="none" w:sz="0" w:space="0" w:color="auto"/>
        <w:right w:val="none" w:sz="0" w:space="0" w:color="auto"/>
      </w:divBdr>
    </w:div>
    <w:div w:id="1037659381">
      <w:bodyDiv w:val="1"/>
      <w:marLeft w:val="0"/>
      <w:marRight w:val="0"/>
      <w:marTop w:val="0"/>
      <w:marBottom w:val="0"/>
      <w:divBdr>
        <w:top w:val="none" w:sz="0" w:space="0" w:color="auto"/>
        <w:left w:val="none" w:sz="0" w:space="0" w:color="auto"/>
        <w:bottom w:val="none" w:sz="0" w:space="0" w:color="auto"/>
        <w:right w:val="none" w:sz="0" w:space="0" w:color="auto"/>
      </w:divBdr>
    </w:div>
    <w:div w:id="1065302514">
      <w:bodyDiv w:val="1"/>
      <w:marLeft w:val="0"/>
      <w:marRight w:val="0"/>
      <w:marTop w:val="0"/>
      <w:marBottom w:val="0"/>
      <w:divBdr>
        <w:top w:val="none" w:sz="0" w:space="0" w:color="auto"/>
        <w:left w:val="none" w:sz="0" w:space="0" w:color="auto"/>
        <w:bottom w:val="none" w:sz="0" w:space="0" w:color="auto"/>
        <w:right w:val="none" w:sz="0" w:space="0" w:color="auto"/>
      </w:divBdr>
    </w:div>
    <w:div w:id="1105493946">
      <w:bodyDiv w:val="1"/>
      <w:marLeft w:val="0"/>
      <w:marRight w:val="0"/>
      <w:marTop w:val="0"/>
      <w:marBottom w:val="0"/>
      <w:divBdr>
        <w:top w:val="none" w:sz="0" w:space="0" w:color="auto"/>
        <w:left w:val="none" w:sz="0" w:space="0" w:color="auto"/>
        <w:bottom w:val="none" w:sz="0" w:space="0" w:color="auto"/>
        <w:right w:val="none" w:sz="0" w:space="0" w:color="auto"/>
      </w:divBdr>
    </w:div>
    <w:div w:id="1118179849">
      <w:bodyDiv w:val="1"/>
      <w:marLeft w:val="0"/>
      <w:marRight w:val="0"/>
      <w:marTop w:val="0"/>
      <w:marBottom w:val="0"/>
      <w:divBdr>
        <w:top w:val="none" w:sz="0" w:space="0" w:color="auto"/>
        <w:left w:val="none" w:sz="0" w:space="0" w:color="auto"/>
        <w:bottom w:val="none" w:sz="0" w:space="0" w:color="auto"/>
        <w:right w:val="none" w:sz="0" w:space="0" w:color="auto"/>
      </w:divBdr>
    </w:div>
    <w:div w:id="1146165345">
      <w:bodyDiv w:val="1"/>
      <w:marLeft w:val="0"/>
      <w:marRight w:val="0"/>
      <w:marTop w:val="0"/>
      <w:marBottom w:val="0"/>
      <w:divBdr>
        <w:top w:val="none" w:sz="0" w:space="0" w:color="auto"/>
        <w:left w:val="none" w:sz="0" w:space="0" w:color="auto"/>
        <w:bottom w:val="none" w:sz="0" w:space="0" w:color="auto"/>
        <w:right w:val="none" w:sz="0" w:space="0" w:color="auto"/>
      </w:divBdr>
    </w:div>
    <w:div w:id="1174035448">
      <w:bodyDiv w:val="1"/>
      <w:marLeft w:val="0"/>
      <w:marRight w:val="0"/>
      <w:marTop w:val="0"/>
      <w:marBottom w:val="0"/>
      <w:divBdr>
        <w:top w:val="none" w:sz="0" w:space="0" w:color="auto"/>
        <w:left w:val="none" w:sz="0" w:space="0" w:color="auto"/>
        <w:bottom w:val="none" w:sz="0" w:space="0" w:color="auto"/>
        <w:right w:val="none" w:sz="0" w:space="0" w:color="auto"/>
      </w:divBdr>
    </w:div>
    <w:div w:id="1203247828">
      <w:bodyDiv w:val="1"/>
      <w:marLeft w:val="0"/>
      <w:marRight w:val="0"/>
      <w:marTop w:val="0"/>
      <w:marBottom w:val="0"/>
      <w:divBdr>
        <w:top w:val="none" w:sz="0" w:space="0" w:color="auto"/>
        <w:left w:val="none" w:sz="0" w:space="0" w:color="auto"/>
        <w:bottom w:val="none" w:sz="0" w:space="0" w:color="auto"/>
        <w:right w:val="none" w:sz="0" w:space="0" w:color="auto"/>
      </w:divBdr>
    </w:div>
    <w:div w:id="1216232667">
      <w:bodyDiv w:val="1"/>
      <w:marLeft w:val="0"/>
      <w:marRight w:val="0"/>
      <w:marTop w:val="0"/>
      <w:marBottom w:val="0"/>
      <w:divBdr>
        <w:top w:val="none" w:sz="0" w:space="0" w:color="auto"/>
        <w:left w:val="none" w:sz="0" w:space="0" w:color="auto"/>
        <w:bottom w:val="none" w:sz="0" w:space="0" w:color="auto"/>
        <w:right w:val="none" w:sz="0" w:space="0" w:color="auto"/>
      </w:divBdr>
    </w:div>
    <w:div w:id="1260602715">
      <w:bodyDiv w:val="1"/>
      <w:marLeft w:val="0"/>
      <w:marRight w:val="0"/>
      <w:marTop w:val="0"/>
      <w:marBottom w:val="0"/>
      <w:divBdr>
        <w:top w:val="none" w:sz="0" w:space="0" w:color="auto"/>
        <w:left w:val="none" w:sz="0" w:space="0" w:color="auto"/>
        <w:bottom w:val="none" w:sz="0" w:space="0" w:color="auto"/>
        <w:right w:val="none" w:sz="0" w:space="0" w:color="auto"/>
      </w:divBdr>
    </w:div>
    <w:div w:id="1335693999">
      <w:bodyDiv w:val="1"/>
      <w:marLeft w:val="0"/>
      <w:marRight w:val="0"/>
      <w:marTop w:val="0"/>
      <w:marBottom w:val="0"/>
      <w:divBdr>
        <w:top w:val="none" w:sz="0" w:space="0" w:color="auto"/>
        <w:left w:val="none" w:sz="0" w:space="0" w:color="auto"/>
        <w:bottom w:val="none" w:sz="0" w:space="0" w:color="auto"/>
        <w:right w:val="none" w:sz="0" w:space="0" w:color="auto"/>
      </w:divBdr>
    </w:div>
    <w:div w:id="1380590705">
      <w:bodyDiv w:val="1"/>
      <w:marLeft w:val="0"/>
      <w:marRight w:val="0"/>
      <w:marTop w:val="0"/>
      <w:marBottom w:val="0"/>
      <w:divBdr>
        <w:top w:val="none" w:sz="0" w:space="0" w:color="auto"/>
        <w:left w:val="none" w:sz="0" w:space="0" w:color="auto"/>
        <w:bottom w:val="none" w:sz="0" w:space="0" w:color="auto"/>
        <w:right w:val="none" w:sz="0" w:space="0" w:color="auto"/>
      </w:divBdr>
    </w:div>
    <w:div w:id="1418016434">
      <w:bodyDiv w:val="1"/>
      <w:marLeft w:val="0"/>
      <w:marRight w:val="0"/>
      <w:marTop w:val="0"/>
      <w:marBottom w:val="0"/>
      <w:divBdr>
        <w:top w:val="none" w:sz="0" w:space="0" w:color="auto"/>
        <w:left w:val="none" w:sz="0" w:space="0" w:color="auto"/>
        <w:bottom w:val="none" w:sz="0" w:space="0" w:color="auto"/>
        <w:right w:val="none" w:sz="0" w:space="0" w:color="auto"/>
      </w:divBdr>
    </w:div>
    <w:div w:id="1464344495">
      <w:bodyDiv w:val="1"/>
      <w:marLeft w:val="0"/>
      <w:marRight w:val="0"/>
      <w:marTop w:val="0"/>
      <w:marBottom w:val="0"/>
      <w:divBdr>
        <w:top w:val="none" w:sz="0" w:space="0" w:color="auto"/>
        <w:left w:val="none" w:sz="0" w:space="0" w:color="auto"/>
        <w:bottom w:val="none" w:sz="0" w:space="0" w:color="auto"/>
        <w:right w:val="none" w:sz="0" w:space="0" w:color="auto"/>
      </w:divBdr>
    </w:div>
    <w:div w:id="1469737991">
      <w:bodyDiv w:val="1"/>
      <w:marLeft w:val="0"/>
      <w:marRight w:val="0"/>
      <w:marTop w:val="0"/>
      <w:marBottom w:val="0"/>
      <w:divBdr>
        <w:top w:val="none" w:sz="0" w:space="0" w:color="auto"/>
        <w:left w:val="none" w:sz="0" w:space="0" w:color="auto"/>
        <w:bottom w:val="none" w:sz="0" w:space="0" w:color="auto"/>
        <w:right w:val="none" w:sz="0" w:space="0" w:color="auto"/>
      </w:divBdr>
    </w:div>
    <w:div w:id="1536890357">
      <w:bodyDiv w:val="1"/>
      <w:marLeft w:val="0"/>
      <w:marRight w:val="0"/>
      <w:marTop w:val="0"/>
      <w:marBottom w:val="0"/>
      <w:divBdr>
        <w:top w:val="none" w:sz="0" w:space="0" w:color="auto"/>
        <w:left w:val="none" w:sz="0" w:space="0" w:color="auto"/>
        <w:bottom w:val="none" w:sz="0" w:space="0" w:color="auto"/>
        <w:right w:val="none" w:sz="0" w:space="0" w:color="auto"/>
      </w:divBdr>
    </w:div>
    <w:div w:id="1582064970">
      <w:bodyDiv w:val="1"/>
      <w:marLeft w:val="0"/>
      <w:marRight w:val="0"/>
      <w:marTop w:val="0"/>
      <w:marBottom w:val="0"/>
      <w:divBdr>
        <w:top w:val="none" w:sz="0" w:space="0" w:color="auto"/>
        <w:left w:val="none" w:sz="0" w:space="0" w:color="auto"/>
        <w:bottom w:val="none" w:sz="0" w:space="0" w:color="auto"/>
        <w:right w:val="none" w:sz="0" w:space="0" w:color="auto"/>
      </w:divBdr>
    </w:div>
    <w:div w:id="1586109298">
      <w:bodyDiv w:val="1"/>
      <w:marLeft w:val="0"/>
      <w:marRight w:val="0"/>
      <w:marTop w:val="0"/>
      <w:marBottom w:val="0"/>
      <w:divBdr>
        <w:top w:val="none" w:sz="0" w:space="0" w:color="auto"/>
        <w:left w:val="none" w:sz="0" w:space="0" w:color="auto"/>
        <w:bottom w:val="none" w:sz="0" w:space="0" w:color="auto"/>
        <w:right w:val="none" w:sz="0" w:space="0" w:color="auto"/>
      </w:divBdr>
    </w:div>
    <w:div w:id="1601450188">
      <w:bodyDiv w:val="1"/>
      <w:marLeft w:val="0"/>
      <w:marRight w:val="0"/>
      <w:marTop w:val="0"/>
      <w:marBottom w:val="0"/>
      <w:divBdr>
        <w:top w:val="none" w:sz="0" w:space="0" w:color="auto"/>
        <w:left w:val="none" w:sz="0" w:space="0" w:color="auto"/>
        <w:bottom w:val="none" w:sz="0" w:space="0" w:color="auto"/>
        <w:right w:val="none" w:sz="0" w:space="0" w:color="auto"/>
      </w:divBdr>
    </w:div>
    <w:div w:id="1637299465">
      <w:bodyDiv w:val="1"/>
      <w:marLeft w:val="0"/>
      <w:marRight w:val="0"/>
      <w:marTop w:val="0"/>
      <w:marBottom w:val="0"/>
      <w:divBdr>
        <w:top w:val="none" w:sz="0" w:space="0" w:color="auto"/>
        <w:left w:val="none" w:sz="0" w:space="0" w:color="auto"/>
        <w:bottom w:val="none" w:sz="0" w:space="0" w:color="auto"/>
        <w:right w:val="none" w:sz="0" w:space="0" w:color="auto"/>
      </w:divBdr>
    </w:div>
    <w:div w:id="1673295604">
      <w:bodyDiv w:val="1"/>
      <w:marLeft w:val="0"/>
      <w:marRight w:val="0"/>
      <w:marTop w:val="0"/>
      <w:marBottom w:val="0"/>
      <w:divBdr>
        <w:top w:val="none" w:sz="0" w:space="0" w:color="auto"/>
        <w:left w:val="none" w:sz="0" w:space="0" w:color="auto"/>
        <w:bottom w:val="none" w:sz="0" w:space="0" w:color="auto"/>
        <w:right w:val="none" w:sz="0" w:space="0" w:color="auto"/>
      </w:divBdr>
    </w:div>
    <w:div w:id="1691712880">
      <w:bodyDiv w:val="1"/>
      <w:marLeft w:val="0"/>
      <w:marRight w:val="0"/>
      <w:marTop w:val="0"/>
      <w:marBottom w:val="0"/>
      <w:divBdr>
        <w:top w:val="none" w:sz="0" w:space="0" w:color="auto"/>
        <w:left w:val="none" w:sz="0" w:space="0" w:color="auto"/>
        <w:bottom w:val="none" w:sz="0" w:space="0" w:color="auto"/>
        <w:right w:val="none" w:sz="0" w:space="0" w:color="auto"/>
      </w:divBdr>
    </w:div>
    <w:div w:id="1720397585">
      <w:bodyDiv w:val="1"/>
      <w:marLeft w:val="0"/>
      <w:marRight w:val="0"/>
      <w:marTop w:val="0"/>
      <w:marBottom w:val="0"/>
      <w:divBdr>
        <w:top w:val="none" w:sz="0" w:space="0" w:color="auto"/>
        <w:left w:val="none" w:sz="0" w:space="0" w:color="auto"/>
        <w:bottom w:val="none" w:sz="0" w:space="0" w:color="auto"/>
        <w:right w:val="none" w:sz="0" w:space="0" w:color="auto"/>
      </w:divBdr>
    </w:div>
    <w:div w:id="1720786852">
      <w:bodyDiv w:val="1"/>
      <w:marLeft w:val="0"/>
      <w:marRight w:val="0"/>
      <w:marTop w:val="0"/>
      <w:marBottom w:val="0"/>
      <w:divBdr>
        <w:top w:val="none" w:sz="0" w:space="0" w:color="auto"/>
        <w:left w:val="none" w:sz="0" w:space="0" w:color="auto"/>
        <w:bottom w:val="none" w:sz="0" w:space="0" w:color="auto"/>
        <w:right w:val="none" w:sz="0" w:space="0" w:color="auto"/>
      </w:divBdr>
    </w:div>
    <w:div w:id="1762681767">
      <w:bodyDiv w:val="1"/>
      <w:marLeft w:val="0"/>
      <w:marRight w:val="0"/>
      <w:marTop w:val="0"/>
      <w:marBottom w:val="0"/>
      <w:divBdr>
        <w:top w:val="none" w:sz="0" w:space="0" w:color="auto"/>
        <w:left w:val="none" w:sz="0" w:space="0" w:color="auto"/>
        <w:bottom w:val="none" w:sz="0" w:space="0" w:color="auto"/>
        <w:right w:val="none" w:sz="0" w:space="0" w:color="auto"/>
      </w:divBdr>
    </w:div>
    <w:div w:id="1762872437">
      <w:bodyDiv w:val="1"/>
      <w:marLeft w:val="0"/>
      <w:marRight w:val="0"/>
      <w:marTop w:val="0"/>
      <w:marBottom w:val="0"/>
      <w:divBdr>
        <w:top w:val="none" w:sz="0" w:space="0" w:color="auto"/>
        <w:left w:val="none" w:sz="0" w:space="0" w:color="auto"/>
        <w:bottom w:val="none" w:sz="0" w:space="0" w:color="auto"/>
        <w:right w:val="none" w:sz="0" w:space="0" w:color="auto"/>
      </w:divBdr>
    </w:div>
    <w:div w:id="1786264614">
      <w:bodyDiv w:val="1"/>
      <w:marLeft w:val="0"/>
      <w:marRight w:val="0"/>
      <w:marTop w:val="0"/>
      <w:marBottom w:val="0"/>
      <w:divBdr>
        <w:top w:val="none" w:sz="0" w:space="0" w:color="auto"/>
        <w:left w:val="none" w:sz="0" w:space="0" w:color="auto"/>
        <w:bottom w:val="none" w:sz="0" w:space="0" w:color="auto"/>
        <w:right w:val="none" w:sz="0" w:space="0" w:color="auto"/>
      </w:divBdr>
    </w:div>
    <w:div w:id="1787852277">
      <w:bodyDiv w:val="1"/>
      <w:marLeft w:val="0"/>
      <w:marRight w:val="0"/>
      <w:marTop w:val="0"/>
      <w:marBottom w:val="0"/>
      <w:divBdr>
        <w:top w:val="none" w:sz="0" w:space="0" w:color="auto"/>
        <w:left w:val="none" w:sz="0" w:space="0" w:color="auto"/>
        <w:bottom w:val="none" w:sz="0" w:space="0" w:color="auto"/>
        <w:right w:val="none" w:sz="0" w:space="0" w:color="auto"/>
      </w:divBdr>
    </w:div>
    <w:div w:id="1829441631">
      <w:bodyDiv w:val="1"/>
      <w:marLeft w:val="0"/>
      <w:marRight w:val="0"/>
      <w:marTop w:val="0"/>
      <w:marBottom w:val="0"/>
      <w:divBdr>
        <w:top w:val="none" w:sz="0" w:space="0" w:color="auto"/>
        <w:left w:val="none" w:sz="0" w:space="0" w:color="auto"/>
        <w:bottom w:val="none" w:sz="0" w:space="0" w:color="auto"/>
        <w:right w:val="none" w:sz="0" w:space="0" w:color="auto"/>
      </w:divBdr>
      <w:divsChild>
        <w:div w:id="1363743935">
          <w:marLeft w:val="0"/>
          <w:marRight w:val="0"/>
          <w:marTop w:val="0"/>
          <w:marBottom w:val="0"/>
          <w:divBdr>
            <w:top w:val="none" w:sz="0" w:space="0" w:color="auto"/>
            <w:left w:val="none" w:sz="0" w:space="0" w:color="auto"/>
            <w:bottom w:val="none" w:sz="0" w:space="0" w:color="auto"/>
            <w:right w:val="none" w:sz="0" w:space="0" w:color="auto"/>
          </w:divBdr>
          <w:divsChild>
            <w:div w:id="694499764">
              <w:marLeft w:val="0"/>
              <w:marRight w:val="0"/>
              <w:marTop w:val="0"/>
              <w:marBottom w:val="0"/>
              <w:divBdr>
                <w:top w:val="none" w:sz="0" w:space="0" w:color="auto"/>
                <w:left w:val="none" w:sz="0" w:space="0" w:color="auto"/>
                <w:bottom w:val="none" w:sz="0" w:space="0" w:color="auto"/>
                <w:right w:val="none" w:sz="0" w:space="0" w:color="auto"/>
              </w:divBdr>
              <w:divsChild>
                <w:div w:id="881139648">
                  <w:marLeft w:val="0"/>
                  <w:marRight w:val="0"/>
                  <w:marTop w:val="0"/>
                  <w:marBottom w:val="0"/>
                  <w:divBdr>
                    <w:top w:val="none" w:sz="0" w:space="0" w:color="auto"/>
                    <w:left w:val="none" w:sz="0" w:space="0" w:color="auto"/>
                    <w:bottom w:val="none" w:sz="0" w:space="0" w:color="auto"/>
                    <w:right w:val="none" w:sz="0" w:space="0" w:color="auto"/>
                  </w:divBdr>
                  <w:divsChild>
                    <w:div w:id="962615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190551">
      <w:bodyDiv w:val="1"/>
      <w:marLeft w:val="0"/>
      <w:marRight w:val="0"/>
      <w:marTop w:val="0"/>
      <w:marBottom w:val="0"/>
      <w:divBdr>
        <w:top w:val="none" w:sz="0" w:space="0" w:color="auto"/>
        <w:left w:val="none" w:sz="0" w:space="0" w:color="auto"/>
        <w:bottom w:val="none" w:sz="0" w:space="0" w:color="auto"/>
        <w:right w:val="none" w:sz="0" w:space="0" w:color="auto"/>
      </w:divBdr>
    </w:div>
    <w:div w:id="1899248023">
      <w:bodyDiv w:val="1"/>
      <w:marLeft w:val="0"/>
      <w:marRight w:val="0"/>
      <w:marTop w:val="0"/>
      <w:marBottom w:val="0"/>
      <w:divBdr>
        <w:top w:val="none" w:sz="0" w:space="0" w:color="auto"/>
        <w:left w:val="none" w:sz="0" w:space="0" w:color="auto"/>
        <w:bottom w:val="none" w:sz="0" w:space="0" w:color="auto"/>
        <w:right w:val="none" w:sz="0" w:space="0" w:color="auto"/>
      </w:divBdr>
    </w:div>
    <w:div w:id="1907111166">
      <w:bodyDiv w:val="1"/>
      <w:marLeft w:val="0"/>
      <w:marRight w:val="0"/>
      <w:marTop w:val="0"/>
      <w:marBottom w:val="0"/>
      <w:divBdr>
        <w:top w:val="none" w:sz="0" w:space="0" w:color="auto"/>
        <w:left w:val="none" w:sz="0" w:space="0" w:color="auto"/>
        <w:bottom w:val="none" w:sz="0" w:space="0" w:color="auto"/>
        <w:right w:val="none" w:sz="0" w:space="0" w:color="auto"/>
      </w:divBdr>
    </w:div>
    <w:div w:id="1913810498">
      <w:bodyDiv w:val="1"/>
      <w:marLeft w:val="0"/>
      <w:marRight w:val="0"/>
      <w:marTop w:val="0"/>
      <w:marBottom w:val="0"/>
      <w:divBdr>
        <w:top w:val="none" w:sz="0" w:space="0" w:color="auto"/>
        <w:left w:val="none" w:sz="0" w:space="0" w:color="auto"/>
        <w:bottom w:val="none" w:sz="0" w:space="0" w:color="auto"/>
        <w:right w:val="none" w:sz="0" w:space="0" w:color="auto"/>
      </w:divBdr>
      <w:divsChild>
        <w:div w:id="1147823483">
          <w:marLeft w:val="0"/>
          <w:marRight w:val="0"/>
          <w:marTop w:val="0"/>
          <w:marBottom w:val="0"/>
          <w:divBdr>
            <w:top w:val="none" w:sz="0" w:space="0" w:color="auto"/>
            <w:left w:val="none" w:sz="0" w:space="0" w:color="auto"/>
            <w:bottom w:val="none" w:sz="0" w:space="0" w:color="auto"/>
            <w:right w:val="none" w:sz="0" w:space="0" w:color="auto"/>
          </w:divBdr>
          <w:divsChild>
            <w:div w:id="1008287313">
              <w:marLeft w:val="0"/>
              <w:marRight w:val="0"/>
              <w:marTop w:val="0"/>
              <w:marBottom w:val="0"/>
              <w:divBdr>
                <w:top w:val="none" w:sz="0" w:space="0" w:color="auto"/>
                <w:left w:val="none" w:sz="0" w:space="0" w:color="auto"/>
                <w:bottom w:val="none" w:sz="0" w:space="0" w:color="auto"/>
                <w:right w:val="none" w:sz="0" w:space="0" w:color="auto"/>
              </w:divBdr>
              <w:divsChild>
                <w:div w:id="1101337756">
                  <w:marLeft w:val="0"/>
                  <w:marRight w:val="0"/>
                  <w:marTop w:val="0"/>
                  <w:marBottom w:val="0"/>
                  <w:divBdr>
                    <w:top w:val="none" w:sz="0" w:space="0" w:color="auto"/>
                    <w:left w:val="none" w:sz="0" w:space="0" w:color="auto"/>
                    <w:bottom w:val="none" w:sz="0" w:space="0" w:color="auto"/>
                    <w:right w:val="none" w:sz="0" w:space="0" w:color="auto"/>
                  </w:divBdr>
                  <w:divsChild>
                    <w:div w:id="104294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49683">
          <w:marLeft w:val="0"/>
          <w:marRight w:val="0"/>
          <w:marTop w:val="0"/>
          <w:marBottom w:val="0"/>
          <w:divBdr>
            <w:top w:val="none" w:sz="0" w:space="0" w:color="auto"/>
            <w:left w:val="none" w:sz="0" w:space="0" w:color="auto"/>
            <w:bottom w:val="none" w:sz="0" w:space="0" w:color="auto"/>
            <w:right w:val="none" w:sz="0" w:space="0" w:color="auto"/>
          </w:divBdr>
          <w:divsChild>
            <w:div w:id="444546994">
              <w:marLeft w:val="0"/>
              <w:marRight w:val="0"/>
              <w:marTop w:val="0"/>
              <w:marBottom w:val="0"/>
              <w:divBdr>
                <w:top w:val="none" w:sz="0" w:space="0" w:color="auto"/>
                <w:left w:val="none" w:sz="0" w:space="0" w:color="auto"/>
                <w:bottom w:val="none" w:sz="0" w:space="0" w:color="auto"/>
                <w:right w:val="none" w:sz="0" w:space="0" w:color="auto"/>
              </w:divBdr>
              <w:divsChild>
                <w:div w:id="1686977357">
                  <w:marLeft w:val="0"/>
                  <w:marRight w:val="0"/>
                  <w:marTop w:val="0"/>
                  <w:marBottom w:val="0"/>
                  <w:divBdr>
                    <w:top w:val="none" w:sz="0" w:space="0" w:color="auto"/>
                    <w:left w:val="none" w:sz="0" w:space="0" w:color="auto"/>
                    <w:bottom w:val="none" w:sz="0" w:space="0" w:color="auto"/>
                    <w:right w:val="none" w:sz="0" w:space="0" w:color="auto"/>
                  </w:divBdr>
                  <w:divsChild>
                    <w:div w:id="123813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959061">
      <w:bodyDiv w:val="1"/>
      <w:marLeft w:val="0"/>
      <w:marRight w:val="0"/>
      <w:marTop w:val="0"/>
      <w:marBottom w:val="0"/>
      <w:divBdr>
        <w:top w:val="none" w:sz="0" w:space="0" w:color="auto"/>
        <w:left w:val="none" w:sz="0" w:space="0" w:color="auto"/>
        <w:bottom w:val="none" w:sz="0" w:space="0" w:color="auto"/>
        <w:right w:val="none" w:sz="0" w:space="0" w:color="auto"/>
      </w:divBdr>
    </w:div>
    <w:div w:id="2059238446">
      <w:bodyDiv w:val="1"/>
      <w:marLeft w:val="0"/>
      <w:marRight w:val="0"/>
      <w:marTop w:val="0"/>
      <w:marBottom w:val="0"/>
      <w:divBdr>
        <w:top w:val="none" w:sz="0" w:space="0" w:color="auto"/>
        <w:left w:val="none" w:sz="0" w:space="0" w:color="auto"/>
        <w:bottom w:val="none" w:sz="0" w:space="0" w:color="auto"/>
        <w:right w:val="none" w:sz="0" w:space="0" w:color="auto"/>
      </w:divBdr>
      <w:divsChild>
        <w:div w:id="460995848">
          <w:marLeft w:val="0"/>
          <w:marRight w:val="0"/>
          <w:marTop w:val="0"/>
          <w:marBottom w:val="0"/>
          <w:divBdr>
            <w:top w:val="none" w:sz="0" w:space="0" w:color="auto"/>
            <w:left w:val="none" w:sz="0" w:space="0" w:color="auto"/>
            <w:bottom w:val="none" w:sz="0" w:space="0" w:color="auto"/>
            <w:right w:val="none" w:sz="0" w:space="0" w:color="auto"/>
          </w:divBdr>
          <w:divsChild>
            <w:div w:id="1173489972">
              <w:marLeft w:val="0"/>
              <w:marRight w:val="0"/>
              <w:marTop w:val="0"/>
              <w:marBottom w:val="0"/>
              <w:divBdr>
                <w:top w:val="none" w:sz="0" w:space="0" w:color="auto"/>
                <w:left w:val="none" w:sz="0" w:space="0" w:color="auto"/>
                <w:bottom w:val="none" w:sz="0" w:space="0" w:color="auto"/>
                <w:right w:val="none" w:sz="0" w:space="0" w:color="auto"/>
              </w:divBdr>
              <w:divsChild>
                <w:div w:id="1973703714">
                  <w:marLeft w:val="0"/>
                  <w:marRight w:val="0"/>
                  <w:marTop w:val="0"/>
                  <w:marBottom w:val="0"/>
                  <w:divBdr>
                    <w:top w:val="none" w:sz="0" w:space="0" w:color="auto"/>
                    <w:left w:val="none" w:sz="0" w:space="0" w:color="auto"/>
                    <w:bottom w:val="none" w:sz="0" w:space="0" w:color="auto"/>
                    <w:right w:val="none" w:sz="0" w:space="0" w:color="auto"/>
                  </w:divBdr>
                  <w:divsChild>
                    <w:div w:id="1060177376">
                      <w:marLeft w:val="0"/>
                      <w:marRight w:val="0"/>
                      <w:marTop w:val="0"/>
                      <w:marBottom w:val="0"/>
                      <w:divBdr>
                        <w:top w:val="none" w:sz="0" w:space="0" w:color="auto"/>
                        <w:left w:val="none" w:sz="0" w:space="0" w:color="auto"/>
                        <w:bottom w:val="none" w:sz="0" w:space="0" w:color="auto"/>
                        <w:right w:val="none" w:sz="0" w:space="0" w:color="auto"/>
                      </w:divBdr>
                      <w:divsChild>
                        <w:div w:id="1890535260">
                          <w:marLeft w:val="0"/>
                          <w:marRight w:val="0"/>
                          <w:marTop w:val="0"/>
                          <w:marBottom w:val="0"/>
                          <w:divBdr>
                            <w:top w:val="none" w:sz="0" w:space="0" w:color="auto"/>
                            <w:left w:val="none" w:sz="0" w:space="0" w:color="auto"/>
                            <w:bottom w:val="none" w:sz="0" w:space="0" w:color="auto"/>
                            <w:right w:val="none" w:sz="0" w:space="0" w:color="auto"/>
                          </w:divBdr>
                          <w:divsChild>
                            <w:div w:id="93587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6366175">
      <w:bodyDiv w:val="1"/>
      <w:marLeft w:val="0"/>
      <w:marRight w:val="0"/>
      <w:marTop w:val="0"/>
      <w:marBottom w:val="0"/>
      <w:divBdr>
        <w:top w:val="none" w:sz="0" w:space="0" w:color="auto"/>
        <w:left w:val="none" w:sz="0" w:space="0" w:color="auto"/>
        <w:bottom w:val="none" w:sz="0" w:space="0" w:color="auto"/>
        <w:right w:val="none" w:sz="0" w:space="0" w:color="auto"/>
      </w:divBdr>
    </w:div>
    <w:div w:id="2105224389">
      <w:bodyDiv w:val="1"/>
      <w:marLeft w:val="0"/>
      <w:marRight w:val="0"/>
      <w:marTop w:val="0"/>
      <w:marBottom w:val="0"/>
      <w:divBdr>
        <w:top w:val="none" w:sz="0" w:space="0" w:color="auto"/>
        <w:left w:val="none" w:sz="0" w:space="0" w:color="auto"/>
        <w:bottom w:val="none" w:sz="0" w:space="0" w:color="auto"/>
        <w:right w:val="none" w:sz="0" w:space="0" w:color="auto"/>
      </w:divBdr>
    </w:div>
    <w:div w:id="2141457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doi.org/10.1007/s10802-009-9326-0" TargetMode="External"/><Relationship Id="rId26" Type="http://schemas.openxmlformats.org/officeDocument/2006/relationships/hyperlink" Target="https://www.verywellmind.com/b-f-skinner-biography-1904-1990-2795543" TargetMode="External"/><Relationship Id="rId39" Type="http://schemas.openxmlformats.org/officeDocument/2006/relationships/hyperlink" Target="https://www.abtaba.com/blog/autism-verbal-behavioral-therapy" TargetMode="External"/><Relationship Id="rId21" Type="http://schemas.openxmlformats.org/officeDocument/2006/relationships/hyperlink" Target="https://www.autismspeaks.org/verbal-behavior-therapy" TargetMode="External"/><Relationship Id="rId34" Type="http://schemas.openxmlformats.org/officeDocument/2006/relationships/hyperlink" Target="https://www.thelancet.com/journals/lancet/article/PIIS0140-6736(18)31129-2/abstract?from=groupmessage&amp;isappinstalled=0" TargetMode="External"/><Relationship Id="rId42" Type="http://schemas.openxmlformats.org/officeDocument/2006/relationships/hyperlink" Target="https://www.autism.org.uk/advice-and-guidance/topics/communication/communication-tools/social-stories-and-comic-strip-coversations" TargetMode="External"/><Relationship Id="rId47" Type="http://schemas.openxmlformats.org/officeDocument/2006/relationships/hyperlink" Target="https://www.autism.org.uk/advice-and-guidance/topics/communication/understanding-and-developing-communication" TargetMode="External"/><Relationship Id="rId50" Type="http://schemas.openxmlformats.org/officeDocument/2006/relationships/hyperlink" Target="https://doi.org/10.3389/fped.2021.598276" TargetMode="External"/><Relationship Id="rId55" Type="http://schemas.openxmlformats.org/officeDocument/2006/relationships/hyperlink" Target="https://doi.org/10.3389/fnint.2013.00049"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177/13623613221086" TargetMode="External"/><Relationship Id="rId29" Type="http://schemas.openxmlformats.org/officeDocument/2006/relationships/hyperlink" Target="https://www.disabilitywales.org/wp-content/uploads/2022/03/8.-Know-your-rights-Additional-Learning-Needs-Tribunal.pdf" TargetMode="External"/><Relationship Id="rId11" Type="http://schemas.openxmlformats.org/officeDocument/2006/relationships/image" Target="media/image2.png"/><Relationship Id="rId24" Type="http://schemas.openxmlformats.org/officeDocument/2006/relationships/hyperlink" Target="https://discovery.ucl.ac.uk/id/eprint/10060296/1/Bawazir%20and%20Jones%202018%20A%20Theoretical%20Framework%20on%20Using%20Social%20Stories%20with%20the%20Creative%20Arts%20for%20Individuals%20on%20the%20Autistic%20Spectrum.pdf" TargetMode="External"/><Relationship Id="rId32" Type="http://schemas.openxmlformats.org/officeDocument/2006/relationships/hyperlink" Target="https://www.highspeedtraining.co.uk/hub/how-to-create-a-positive-learning-environment/" TargetMode="External"/><Relationship Id="rId37" Type="http://schemas.openxmlformats.org/officeDocument/2006/relationships/hyperlink" Target="https://www.nature.com/articles/s41599-021-01031-1" TargetMode="External"/><Relationship Id="rId40" Type="http://schemas.openxmlformats.org/officeDocument/2006/relationships/hyperlink" Target="https://www.autism.org.uk/advice-and-guidance/professional-practice/schools-parents" TargetMode="External"/><Relationship Id="rId45" Type="http://schemas.openxmlformats.org/officeDocument/2006/relationships/hyperlink" Target="https://www.autism.org.uk/advice-and-guidance/stories/stories-from-the-spectrum-alex-jenny-and-ben" TargetMode="External"/><Relationship Id="rId53" Type="http://schemas.openxmlformats.org/officeDocument/2006/relationships/hyperlink" Target="https://www.dotschildot.com.au/post/visual-supports" TargetMode="External"/><Relationship Id="rId58" Type="http://schemas.openxmlformats.org/officeDocument/2006/relationships/hyperlink" Target="https://www.unicef.org.uk/what-we-do/un-convention-child-rights/" TargetMode="Externa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www.verywellhealth.com/aba-applied-behavioral-analysis-therapy-autism-259913" TargetMode="External"/><Relationship Id="rId14" Type="http://schemas.openxmlformats.org/officeDocument/2006/relationships/image" Target="media/image5.png"/><Relationship Id="rId22" Type="http://schemas.openxmlformats.org/officeDocument/2006/relationships/hyperlink" Target="https://amase.org.uk/mhsummary/" TargetMode="External"/><Relationship Id="rId27" Type="http://schemas.openxmlformats.org/officeDocument/2006/relationships/hyperlink" Target="https://prosperahealthcare.com/aba-therapy-self-care-independence/" TargetMode="External"/><Relationship Id="rId30" Type="http://schemas.openxmlformats.org/officeDocument/2006/relationships/hyperlink" Target="https://www.edapt.org.uk/support/knowledge-base/what-do-i-need-to-know-about-the-equality-act/" TargetMode="External"/><Relationship Id="rId35" Type="http://schemas.openxmlformats.org/officeDocument/2006/relationships/hyperlink" Target="https://pmc.ncbi.nlm.nih.gov/articles/PMC5847983/" TargetMode="External"/><Relationship Id="rId43" Type="http://schemas.openxmlformats.org/officeDocument/2006/relationships/hyperlink" Target="https://www.autism.org.uk/advice-and-guidance/topics/communication/communication-tools/visual-supports" TargetMode="External"/><Relationship Id="rId48" Type="http://schemas.openxmlformats.org/officeDocument/2006/relationships/hyperlink" Target="https://www.hee.nhs.uk/our-work/person-centred-care" TargetMode="External"/><Relationship Id="rId56" Type="http://schemas.openxmlformats.org/officeDocument/2006/relationships/hyperlink" Target="https://www.gov.uk/guidance/equality-act-2010-guidance" TargetMode="External"/><Relationship Id="rId8" Type="http://schemas.openxmlformats.org/officeDocument/2006/relationships/footnotes" Target="footnotes.xml"/><Relationship Id="rId51" Type="http://schemas.openxmlformats.org/officeDocument/2006/relationships/hyperlink" Target="https://researchautism.org/blog/8-academic-supports-for-autistic-students/" TargetMode="External"/><Relationship Id="rId3" Type="http://schemas.openxmlformats.org/officeDocument/2006/relationships/customXml" Target="../customXml/item3.xml"/><Relationship Id="rId12" Type="http://schemas.openxmlformats.org/officeDocument/2006/relationships/image" Target="media/image3.jpeg"/><Relationship Id="rId17" Type="http://schemas.openxmlformats.org/officeDocument/2006/relationships/hyperlink" Target="https://doi.org/10.1007/s10803-024-06479-z" TargetMode="External"/><Relationship Id="rId25" Type="http://schemas.openxmlformats.org/officeDocument/2006/relationships/hyperlink" Target="https://behaviourhelp.com/behaviour-blog/positive-behaviour-support/what-is-positive-behaviour-support" TargetMode="External"/><Relationship Id="rId33" Type="http://schemas.openxmlformats.org/officeDocument/2006/relationships/hyperlink" Target="https://doi.org/10.2147/PROM.S106267" TargetMode="External"/><Relationship Id="rId38" Type="http://schemas.openxmlformats.org/officeDocument/2006/relationships/hyperlink" Target="https://doi.org/10.2147/PRBM.S44635" TargetMode="External"/><Relationship Id="rId46" Type="http://schemas.openxmlformats.org/officeDocument/2006/relationships/hyperlink" Target="https://www.autism.org.uk/advice-and-guidance/topics/behaviour" TargetMode="External"/><Relationship Id="rId59" Type="http://schemas.openxmlformats.org/officeDocument/2006/relationships/header" Target="header1.xml"/><Relationship Id="rId20" Type="http://schemas.openxmlformats.org/officeDocument/2006/relationships/hyperlink" Target="https://www.autismspeaks.org/applied-behavior-analysis" TargetMode="External"/><Relationship Id="rId41" Type="http://schemas.openxmlformats.org/officeDocument/2006/relationships/hyperlink" Target="https://www.autism.org.uk/advice-and-guidance/topics/positive-behaviour-support-pbs" TargetMode="External"/><Relationship Id="rId54" Type="http://schemas.openxmlformats.org/officeDocument/2006/relationships/hyperlink" Target="https://pubmed.ncbi.nlm.nih.gov/36620673/"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doi.org/10.1177/1362361321995631" TargetMode="External"/><Relationship Id="rId28" Type="http://schemas.openxmlformats.org/officeDocument/2006/relationships/hyperlink" Target="https://files.eric.ed.gov/fulltext/EJ1379683.pdf" TargetMode="External"/><Relationship Id="rId36" Type="http://schemas.openxmlformats.org/officeDocument/2006/relationships/hyperlink" Target="https://www.simplypsychology.org/bandura.html" TargetMode="External"/><Relationship Id="rId49" Type="http://schemas.openxmlformats.org/officeDocument/2006/relationships/hyperlink" Target="https://www.derbyshirehealthcareft.nhs.uk/application/files/4816/2074/7033/Recommendations_for_use_of_Ear_Defenders_Final_draft.pdf" TargetMode="External"/><Relationship Id="rId57" Type="http://schemas.openxmlformats.org/officeDocument/2006/relationships/hyperlink" Target="https://www.unicef.org/child-rights-convention/child-rights-why-they-matter" TargetMode="External"/><Relationship Id="rId10" Type="http://schemas.openxmlformats.org/officeDocument/2006/relationships/image" Target="media/image1.png"/><Relationship Id="rId31" Type="http://schemas.openxmlformats.org/officeDocument/2006/relationships/hyperlink" Target="https://www.ncsautism.org/blog//prevalence-of-autism-spikes-in-uk-schools" TargetMode="External"/><Relationship Id="rId44" Type="http://schemas.openxmlformats.org/officeDocument/2006/relationships/hyperlink" Target="https://www.autism.org.uk/advice-and-guidance/stories/stories-from-the-spectrum-james-and-louise-william" TargetMode="External"/><Relationship Id="rId52" Type="http://schemas.openxmlformats.org/officeDocument/2006/relationships/hyperlink" Target="https://www.verywellhealth.com/developmental-milestones-in-children-with-autism-4128725"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f0cbb3a7d9a7c07c0a2f653efdbb1c1b">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4d11aaed2422c5fa2a03b0af07598df2"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62E8CC-0C74-41A0-8D4C-43086927A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7E99F8-FC4F-4ED6-9A4A-1D36E4C8968D}">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1964A2F1-2DA2-426D-B7CD-32CF17CFC11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1569</TotalTime>
  <Pages>23</Pages>
  <Words>5910</Words>
  <Characters>33687</Characters>
  <Application>Microsoft Office Word</Application>
  <DocSecurity>0</DocSecurity>
  <Lines>280</Lines>
  <Paragraphs>79</Paragraphs>
  <ScaleCrop>false</ScaleCrop>
  <Company/>
  <LinksUpToDate>false</LinksUpToDate>
  <CharactersWithSpaces>39518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Shelby Mabe (2305276)</dc:creator>
  <cp:keywords/>
  <dc:description/>
  <cp:lastModifiedBy>Shelby Mabe (2305276)</cp:lastModifiedBy>
  <cp:revision>643</cp:revision>
  <dcterms:created xsi:type="dcterms:W3CDTF">2025-01-06T19:29:00Z</dcterms:created>
  <dcterms:modified xsi:type="dcterms:W3CDTF">2025-01-18T19:53:00Z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