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19988646"/>
        <w:docPartObj>
          <w:docPartGallery w:val="Cover Pages"/>
          <w:docPartUnique/>
        </w:docPartObj>
      </w:sdtPr>
      <w:sdtContent>
        <w:p w14:paraId="50716832" w14:textId="66987671" w:rsidR="00701E53" w:rsidRDefault="00AD1AE6" w:rsidP="00244451">
          <w:pPr>
            <w:sectPr w:rsidR="00701E53" w:rsidSect="00543DD0">
              <w:footerReference w:type="even" r:id="rId9"/>
              <w:pgSz w:w="11906" w:h="16838"/>
              <w:pgMar w:top="1440" w:right="1440" w:bottom="1440" w:left="1440" w:header="708" w:footer="708" w:gutter="0"/>
              <w:pgNumType w:fmt="lowerRoman" w:start="1"/>
              <w:cols w:space="708"/>
              <w:docGrid w:linePitch="360"/>
            </w:sectPr>
          </w:pPr>
          <w:r>
            <w:rPr>
              <w:noProof/>
            </w:rPr>
            <mc:AlternateContent>
              <mc:Choice Requires="wpg">
                <w:drawing>
                  <wp:anchor distT="0" distB="0" distL="114300" distR="114300" simplePos="0" relativeHeight="251672576" behindDoc="0" locked="0" layoutInCell="1" allowOverlap="1" wp14:anchorId="04F75911" wp14:editId="0204AD0A">
                    <wp:simplePos x="0" y="0"/>
                    <wp:positionH relativeFrom="column">
                      <wp:posOffset>-927557</wp:posOffset>
                    </wp:positionH>
                    <wp:positionV relativeFrom="paragraph">
                      <wp:posOffset>-565744</wp:posOffset>
                    </wp:positionV>
                    <wp:extent cx="7564130" cy="1799634"/>
                    <wp:effectExtent l="0" t="0" r="5080" b="3810"/>
                    <wp:wrapNone/>
                    <wp:docPr id="18" name="Group 18"/>
                    <wp:cNvGraphicFramePr/>
                    <a:graphic xmlns:a="http://schemas.openxmlformats.org/drawingml/2006/main">
                      <a:graphicData uri="http://schemas.microsoft.com/office/word/2010/wordprocessingGroup">
                        <wpg:wgp>
                          <wpg:cNvGrpSpPr/>
                          <wpg:grpSpPr>
                            <a:xfrm>
                              <a:off x="0" y="0"/>
                              <a:ext cx="7564130" cy="1799634"/>
                              <a:chOff x="0" y="0"/>
                              <a:chExt cx="7564130" cy="1799634"/>
                            </a:xfrm>
                          </wpg:grpSpPr>
                          <wps:wsp>
                            <wps:cNvPr id="7" name="Rectangle 7"/>
                            <wps:cNvSpPr/>
                            <wps:spPr>
                              <a:xfrm>
                                <a:off x="0" y="0"/>
                                <a:ext cx="5045529" cy="1788160"/>
                              </a:xfrm>
                              <a:prstGeom prst="rect">
                                <a:avLst/>
                              </a:prstGeom>
                              <a:solidFill>
                                <a:srgbClr val="33A29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ight Triangle 9"/>
                            <wps:cNvSpPr/>
                            <wps:spPr>
                              <a:xfrm>
                                <a:off x="5044966" y="0"/>
                                <a:ext cx="941070" cy="1788160"/>
                              </a:xfrm>
                              <a:prstGeom prst="rtTriangle">
                                <a:avLst/>
                              </a:prstGeom>
                              <a:solidFill>
                                <a:srgbClr val="33A29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Triangle 12"/>
                            <wps:cNvSpPr/>
                            <wps:spPr>
                              <a:xfrm rot="10800000">
                                <a:off x="5565228" y="725214"/>
                                <a:ext cx="1129030" cy="1074420"/>
                              </a:xfrm>
                              <a:prstGeom prst="triangle">
                                <a:avLst/>
                              </a:prstGeom>
                              <a:solidFill>
                                <a:srgbClr val="33A291">
                                  <a:alpha val="2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Triangle 13"/>
                            <wps:cNvSpPr/>
                            <wps:spPr>
                              <a:xfrm>
                                <a:off x="6274676" y="709449"/>
                                <a:ext cx="1129030" cy="1074420"/>
                              </a:xfrm>
                              <a:prstGeom prst="triangle">
                                <a:avLst/>
                              </a:prstGeom>
                              <a:solidFill>
                                <a:srgbClr val="33A291">
                                  <a:alpha val="2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ight Triangle 14"/>
                            <wps:cNvSpPr/>
                            <wps:spPr>
                              <a:xfrm rot="10800000">
                                <a:off x="6984125" y="725214"/>
                                <a:ext cx="564515" cy="1074420"/>
                              </a:xfrm>
                              <a:prstGeom prst="rtTriangle">
                                <a:avLst/>
                              </a:prstGeom>
                              <a:solidFill>
                                <a:srgbClr val="33A291">
                                  <a:alpha val="2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ight Triangle 15"/>
                            <wps:cNvSpPr/>
                            <wps:spPr>
                              <a:xfrm rot="10800000">
                                <a:off x="5186856" y="0"/>
                                <a:ext cx="339725" cy="601980"/>
                              </a:xfrm>
                              <a:prstGeom prst="rtTriangle">
                                <a:avLst/>
                              </a:prstGeom>
                              <a:solidFill>
                                <a:srgbClr val="33A291">
                                  <a:alpha val="5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5524510" y="0"/>
                                <a:ext cx="2039620" cy="601980"/>
                              </a:xfrm>
                              <a:prstGeom prst="rect">
                                <a:avLst/>
                              </a:prstGeom>
                              <a:solidFill>
                                <a:srgbClr val="33A291">
                                  <a:alpha val="5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7188E5C3" id="Group 18" o:spid="_x0000_s1026" style="position:absolute;margin-left:-73.05pt;margin-top:-44.55pt;width:595.6pt;height:141.7pt;z-index:251672576;mso-width-relative:margin" coordsize="75641,1799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">
                    <v:rect id="Rectangle 7" o:spid="_x0000_s1027" style="position:absolute;width:50455;height:1788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" fillcolor="#33a291" stroked="f" strokeweight="1pt"/>
                    <v:shapetype id="_x0000_t6" coordsize="21600,21600" o:spt="6" path="m,l,21600r21600,xe">
                      <v:stroke joinstyle="miter"/>
                      <v:path gradientshapeok="t" o:connecttype="custom" o:connectlocs="0,0;0,10800;0,21600;10800,21600;21600,21600;10800,10800" textboxrect="1800,12600,12600,19800"/>
                    </v:shapetype>
                    <v:shape id="Right Triangle 9" o:spid="_x0000_s1028" type="#_x0000_t6" style="position:absolute;left:50449;width:9411;height:1788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" fillcolor="#33a291" stroked="f" strokeweight="1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12" o:spid="_x0000_s1029" type="#_x0000_t5" style="position:absolute;left:55652;top:7252;width:11290;height:10744;rotation:1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" fillcolor="#33a291" stroked="f" strokeweight="1pt">
                      <v:fill opacity="16448f"/>
                    </v:shape>
                    <v:shape id="Triangle 13" o:spid="_x0000_s1030" type="#_x0000_t5" style="position:absolute;left:62746;top:7094;width:11291;height:1074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" fillcolor="#33a291" stroked="f" strokeweight="1pt">
                      <v:fill opacity="16448f"/>
                    </v:shape>
                    <v:shape id="Right Triangle 14" o:spid="_x0000_s1031" type="#_x0000_t6" style="position:absolute;left:69841;top:7252;width:5645;height:10744;rotation:1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" fillcolor="#33a291" stroked="f" strokeweight="1pt">
                      <v:fill opacity="16448f"/>
                    </v:shape>
                    <v:shape id="Right Triangle 15" o:spid="_x0000_s1032" type="#_x0000_t6" style="position:absolute;left:51868;width:3397;height:6019;rotation:1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" fillcolor="#33a291" stroked="f" strokeweight="1pt">
                      <v:fill opacity="32896f"/>
                    </v:shape>
                    <v:rect id="Rectangle 16" o:spid="_x0000_s1033" style="position:absolute;left:55245;width:20396;height:601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" fillcolor="#33a291" stroked="f" strokeweight="1pt">
                      <v:fill opacity="32896f"/>
                    </v:rect>
                  </v:group>
                </w:pict>
              </mc:Fallback>
            </mc:AlternateContent>
          </w:r>
          <w:bookmarkStart w:id="0" w:name="_Toc53139309"/>
          <w:r w:rsidR="005E57FC">
            <w:rPr>
              <w:noProof/>
            </w:rPr>
            <mc:AlternateContent>
              <mc:Choice Requires="wps">
                <w:drawing>
                  <wp:anchor distT="0" distB="0" distL="114300" distR="114300" simplePos="0" relativeHeight="251673600" behindDoc="0" locked="0" layoutInCell="1" allowOverlap="1" wp14:anchorId="7987D6C4" wp14:editId="6B471C5B">
                    <wp:simplePos x="0" y="0"/>
                    <wp:positionH relativeFrom="column">
                      <wp:posOffset>-515566</wp:posOffset>
                    </wp:positionH>
                    <wp:positionV relativeFrom="paragraph">
                      <wp:posOffset>1573044</wp:posOffset>
                    </wp:positionV>
                    <wp:extent cx="6439711" cy="2373549"/>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6439711" cy="2373549"/>
                            </a:xfrm>
                            <a:prstGeom prst="rect">
                              <a:avLst/>
                            </a:prstGeom>
                            <a:solidFill>
                              <a:schemeClr val="lt1"/>
                            </a:solidFill>
                            <a:ln w="6350">
                              <a:noFill/>
                            </a:ln>
                          </wps:spPr>
                          <wps:txbx>
                            <w:txbxContent>
                              <w:p w14:paraId="033BE2FA" w14:textId="19131740" w:rsidR="00795B40" w:rsidRDefault="00795B40" w:rsidP="005E57FC">
                                <w:pPr>
                                  <w:rPr>
                                    <w:rFonts w:ascii="Avenir Book" w:hAnsi="Avenir Book"/>
                                    <w:b/>
                                    <w:bCs/>
                                    <w:color w:val="33A291"/>
                                    <w:sz w:val="48"/>
                                    <w:szCs w:val="48"/>
                                  </w:rPr>
                                </w:pPr>
                                <w:r>
                                  <w:rPr>
                                    <w:rFonts w:ascii="Avenir Book" w:hAnsi="Avenir Book"/>
                                    <w:b/>
                                    <w:bCs/>
                                    <w:color w:val="33A291"/>
                                    <w:sz w:val="48"/>
                                    <w:szCs w:val="48"/>
                                  </w:rPr>
                                  <w:t>A literature review on the harbour porpoise in South Wales and beyond</w:t>
                                </w:r>
                              </w:p>
                              <w:p w14:paraId="4D96DBD5" w14:textId="77777777" w:rsidR="00795B40" w:rsidRPr="005E57FC" w:rsidRDefault="00795B40" w:rsidP="005E57FC">
                                <w:pPr>
                                  <w:rPr>
                                    <w:rFonts w:ascii="Avenir Book" w:hAnsi="Avenir Book"/>
                                    <w:b/>
                                    <w:bCs/>
                                    <w:color w:val="000000" w:themeColor="text1"/>
                                    <w:szCs w:val="24"/>
                                  </w:rPr>
                                </w:pPr>
                                <w:r w:rsidRPr="005E57FC">
                                  <w:rPr>
                                    <w:rFonts w:ascii="Avenir Book" w:hAnsi="Avenir Book"/>
                                    <w:b/>
                                    <w:bCs/>
                                    <w:color w:val="000000" w:themeColor="text1"/>
                                    <w:szCs w:val="24"/>
                                  </w:rPr>
                                  <w:t>Lucy Fairbrother</w:t>
                                </w:r>
                              </w:p>
                              <w:p w14:paraId="2F7C642E" w14:textId="77777777" w:rsidR="00795B40" w:rsidRDefault="00795B40" w:rsidP="005E57FC">
                                <w:pPr>
                                  <w:rPr>
                                    <w:rFonts w:ascii="Avenir Book" w:hAnsi="Avenir Book"/>
                                    <w:b/>
                                    <w:bCs/>
                                    <w:color w:val="000000" w:themeColor="text1"/>
                                    <w:sz w:val="32"/>
                                    <w:szCs w:val="32"/>
                                  </w:rPr>
                                </w:pPr>
                              </w:p>
                              <w:p w14:paraId="521BFE78" w14:textId="391ACA15" w:rsidR="00795B40" w:rsidRPr="00476588" w:rsidRDefault="00795B40" w:rsidP="005E57FC">
                                <w:pPr>
                                  <w:rPr>
                                    <w:rFonts w:ascii="Avenir Book" w:hAnsi="Avenir Book"/>
                                    <w:color w:val="000000" w:themeColor="text1"/>
                                    <w:szCs w:val="24"/>
                                  </w:rPr>
                                </w:pPr>
                                <w:r>
                                  <w:rPr>
                                    <w:rFonts w:ascii="Avenir Book" w:hAnsi="Avenir Book"/>
                                    <w:color w:val="000000" w:themeColor="text1"/>
                                    <w:szCs w:val="24"/>
                                  </w:rPr>
                                  <w:t>7 December 2020</w:t>
                                </w:r>
                              </w:p>
                              <w:p w14:paraId="16FE1F8F" w14:textId="77777777" w:rsidR="00795B40" w:rsidRDefault="00795B40" w:rsidP="005E57FC">
                                <w:pPr>
                                  <w:rPr>
                                    <w:rFonts w:ascii="Avenir Book" w:hAnsi="Avenir Book"/>
                                    <w:b/>
                                    <w:bCs/>
                                    <w:color w:val="000000" w:themeColor="text1"/>
                                    <w:szCs w:val="24"/>
                                  </w:rPr>
                                </w:pPr>
                              </w:p>
                              <w:p w14:paraId="2E0D5BE2" w14:textId="77777777" w:rsidR="00795B40" w:rsidRDefault="00795B40" w:rsidP="005E57FC">
                                <w:pPr>
                                  <w:rPr>
                                    <w:rFonts w:ascii="Avenir Book" w:hAnsi="Avenir Book"/>
                                    <w:b/>
                                    <w:bCs/>
                                    <w:color w:val="000000" w:themeColor="text1"/>
                                    <w:szCs w:val="24"/>
                                  </w:rPr>
                                </w:pPr>
                              </w:p>
                              <w:p w14:paraId="518ACA03" w14:textId="77777777" w:rsidR="00795B40" w:rsidRDefault="00795B40" w:rsidP="005E57FC">
                                <w:pPr>
                                  <w:rPr>
                                    <w:rFonts w:ascii="Avenir Book" w:hAnsi="Avenir Book"/>
                                    <w:b/>
                                    <w:bCs/>
                                    <w:color w:val="000000" w:themeColor="text1"/>
                                    <w:szCs w:val="24"/>
                                  </w:rPr>
                                </w:pPr>
                              </w:p>
                              <w:p w14:paraId="5474B7EB" w14:textId="77777777" w:rsidR="00795B40" w:rsidRPr="005E57FC" w:rsidRDefault="00795B40" w:rsidP="005E57FC">
                                <w:pPr>
                                  <w:ind w:left="567"/>
                                  <w:rPr>
                                    <w:rFonts w:ascii="Avenir Book" w:hAnsi="Avenir Book"/>
                                    <w:b/>
                                    <w:bCs/>
                                    <w:color w:val="000000" w:themeColor="text1"/>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987D6C4" id="_x0000_t202" coordsize="21600,21600" o:spt="202" path="m,l,21600r21600,l21600,xe">
                    <v:stroke joinstyle="miter"/>
                    <v:path gradientshapeok="t" o:connecttype="rect"/>
                  </v:shapetype>
                  <v:shape id="Text Box 27" o:spid="_x0000_s1026" type="#_x0000_t202" style="position:absolute;left:0;text-align:left;margin-left:-40.6pt;margin-top:123.85pt;width:507.05pt;height:186.9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" fillcolor="white [3201]" stroked="f" strokeweight=".5pt">
                    <v:textbox>
                      <w:txbxContent>
                        <w:p w14:paraId="033BE2FA" w14:textId="19131740" w:rsidR="00795B40" w:rsidRDefault="00795B40" w:rsidP="005E57FC">
                          <w:pPr>
                            <w:rPr>
                              <w:rFonts w:ascii="Avenir Book" w:hAnsi="Avenir Book"/>
                              <w:b/>
                              <w:bCs/>
                              <w:color w:val="33A291"/>
                              <w:sz w:val="48"/>
                              <w:szCs w:val="48"/>
                            </w:rPr>
                          </w:pPr>
                          <w:r>
                            <w:rPr>
                              <w:rFonts w:ascii="Avenir Book" w:hAnsi="Avenir Book"/>
                              <w:b/>
                              <w:bCs/>
                              <w:color w:val="33A291"/>
                              <w:sz w:val="48"/>
                              <w:szCs w:val="48"/>
                            </w:rPr>
                            <w:t>A literature review on the harbour porpoise in South Wales and beyond</w:t>
                          </w:r>
                        </w:p>
                        <w:p w14:paraId="4D96DBD5" w14:textId="77777777" w:rsidR="00795B40" w:rsidRPr="005E57FC" w:rsidRDefault="00795B40" w:rsidP="005E57FC">
                          <w:pPr>
                            <w:rPr>
                              <w:rFonts w:ascii="Avenir Book" w:hAnsi="Avenir Book"/>
                              <w:b/>
                              <w:bCs/>
                              <w:color w:val="000000" w:themeColor="text1"/>
                              <w:szCs w:val="24"/>
                            </w:rPr>
                          </w:pPr>
                          <w:r w:rsidRPr="005E57FC">
                            <w:rPr>
                              <w:rFonts w:ascii="Avenir Book" w:hAnsi="Avenir Book"/>
                              <w:b/>
                              <w:bCs/>
                              <w:color w:val="000000" w:themeColor="text1"/>
                              <w:szCs w:val="24"/>
                            </w:rPr>
                            <w:t>Lucy Fairbrother</w:t>
                          </w:r>
                        </w:p>
                        <w:p w14:paraId="2F7C642E" w14:textId="77777777" w:rsidR="00795B40" w:rsidRDefault="00795B40" w:rsidP="005E57FC">
                          <w:pPr>
                            <w:rPr>
                              <w:rFonts w:ascii="Avenir Book" w:hAnsi="Avenir Book"/>
                              <w:b/>
                              <w:bCs/>
                              <w:color w:val="000000" w:themeColor="text1"/>
                              <w:sz w:val="32"/>
                              <w:szCs w:val="32"/>
                            </w:rPr>
                          </w:pPr>
                        </w:p>
                        <w:p w14:paraId="521BFE78" w14:textId="391ACA15" w:rsidR="00795B40" w:rsidRPr="00476588" w:rsidRDefault="00795B40" w:rsidP="005E57FC">
                          <w:pPr>
                            <w:rPr>
                              <w:rFonts w:ascii="Avenir Book" w:hAnsi="Avenir Book"/>
                              <w:color w:val="000000" w:themeColor="text1"/>
                              <w:szCs w:val="24"/>
                            </w:rPr>
                          </w:pPr>
                          <w:r>
                            <w:rPr>
                              <w:rFonts w:ascii="Avenir Book" w:hAnsi="Avenir Book"/>
                              <w:color w:val="000000" w:themeColor="text1"/>
                              <w:szCs w:val="24"/>
                            </w:rPr>
                            <w:t>7 December 2020</w:t>
                          </w:r>
                        </w:p>
                        <w:p w14:paraId="16FE1F8F" w14:textId="77777777" w:rsidR="00795B40" w:rsidRDefault="00795B40" w:rsidP="005E57FC">
                          <w:pPr>
                            <w:rPr>
                              <w:rFonts w:ascii="Avenir Book" w:hAnsi="Avenir Book"/>
                              <w:b/>
                              <w:bCs/>
                              <w:color w:val="000000" w:themeColor="text1"/>
                              <w:szCs w:val="24"/>
                            </w:rPr>
                          </w:pPr>
                        </w:p>
                        <w:p w14:paraId="2E0D5BE2" w14:textId="77777777" w:rsidR="00795B40" w:rsidRDefault="00795B40" w:rsidP="005E57FC">
                          <w:pPr>
                            <w:rPr>
                              <w:rFonts w:ascii="Avenir Book" w:hAnsi="Avenir Book"/>
                              <w:b/>
                              <w:bCs/>
                              <w:color w:val="000000" w:themeColor="text1"/>
                              <w:szCs w:val="24"/>
                            </w:rPr>
                          </w:pPr>
                        </w:p>
                        <w:p w14:paraId="518ACA03" w14:textId="77777777" w:rsidR="00795B40" w:rsidRDefault="00795B40" w:rsidP="005E57FC">
                          <w:pPr>
                            <w:rPr>
                              <w:rFonts w:ascii="Avenir Book" w:hAnsi="Avenir Book"/>
                              <w:b/>
                              <w:bCs/>
                              <w:color w:val="000000" w:themeColor="text1"/>
                              <w:szCs w:val="24"/>
                            </w:rPr>
                          </w:pPr>
                        </w:p>
                        <w:p w14:paraId="5474B7EB" w14:textId="77777777" w:rsidR="00795B40" w:rsidRPr="005E57FC" w:rsidRDefault="00795B40" w:rsidP="005E57FC">
                          <w:pPr>
                            <w:ind w:left="567"/>
                            <w:rPr>
                              <w:rFonts w:ascii="Avenir Book" w:hAnsi="Avenir Book"/>
                              <w:b/>
                              <w:bCs/>
                              <w:color w:val="000000" w:themeColor="text1"/>
                              <w:szCs w:val="24"/>
                            </w:rPr>
                          </w:pPr>
                        </w:p>
                      </w:txbxContent>
                    </v:textbox>
                  </v:shape>
                </w:pict>
              </mc:Fallback>
            </mc:AlternateContent>
          </w:r>
          <w:r w:rsidR="004246E5">
            <w:br w:type="page"/>
          </w:r>
        </w:p>
      </w:sdtContent>
    </w:sdt>
    <w:bookmarkEnd w:id="0" w:displacedByCustomXml="prev"/>
    <w:p w14:paraId="3C164670" w14:textId="77777777" w:rsidR="00011829" w:rsidRDefault="00701E53" w:rsidP="009949AB">
      <w:pPr>
        <w:ind w:left="0"/>
        <w:rPr>
          <w:noProof/>
        </w:rPr>
      </w:pPr>
      <w:r w:rsidRPr="00120579">
        <w:rPr>
          <w:rFonts w:ascii="Avenir Heavy" w:hAnsi="Avenir Heavy"/>
          <w:color w:val="33A291"/>
          <w:sz w:val="28"/>
          <w:szCs w:val="28"/>
        </w:rPr>
        <w:lastRenderedPageBreak/>
        <w:t>Contents</w:t>
      </w:r>
      <w:r w:rsidR="009949AB">
        <w:rPr>
          <w:bCs/>
        </w:rPr>
        <w:fldChar w:fldCharType="begin"/>
      </w:r>
      <w:r w:rsidR="009949AB">
        <w:rPr>
          <w:bCs/>
        </w:rPr>
        <w:instrText xml:space="preserve"> TOC \o "1-4" \h \z \u </w:instrText>
      </w:r>
      <w:r w:rsidR="009949AB">
        <w:rPr>
          <w:bCs/>
        </w:rPr>
        <w:fldChar w:fldCharType="separate"/>
      </w:r>
    </w:p>
    <w:p w14:paraId="3D991300" w14:textId="1F147CD2" w:rsidR="00011829" w:rsidRDefault="00011829">
      <w:pPr>
        <w:pStyle w:val="TOC1"/>
        <w:rPr>
          <w:rFonts w:asciiTheme="minorHAnsi" w:hAnsiTheme="minorHAnsi"/>
          <w:bCs w:val="0"/>
          <w:iCs w:val="0"/>
          <w:noProof/>
          <w:lang w:eastAsia="en-GB"/>
        </w:rPr>
      </w:pPr>
      <w:hyperlink w:anchor="_Toc58232162" w:history="1">
        <w:r w:rsidRPr="000376BC">
          <w:rPr>
            <w:rStyle w:val="Hyperlink"/>
            <w:noProof/>
          </w:rPr>
          <w:t>1</w:t>
        </w:r>
        <w:r>
          <w:rPr>
            <w:rFonts w:asciiTheme="minorHAnsi" w:hAnsiTheme="minorHAnsi"/>
            <w:bCs w:val="0"/>
            <w:iCs w:val="0"/>
            <w:noProof/>
            <w:lang w:eastAsia="en-GB"/>
          </w:rPr>
          <w:tab/>
        </w:r>
        <w:r w:rsidRPr="000376BC">
          <w:rPr>
            <w:rStyle w:val="Hyperlink"/>
            <w:noProof/>
          </w:rPr>
          <w:t>Introduction</w:t>
        </w:r>
        <w:r>
          <w:rPr>
            <w:noProof/>
            <w:webHidden/>
          </w:rPr>
          <w:tab/>
        </w:r>
        <w:r>
          <w:rPr>
            <w:noProof/>
            <w:webHidden/>
          </w:rPr>
          <w:fldChar w:fldCharType="begin"/>
        </w:r>
        <w:r>
          <w:rPr>
            <w:noProof/>
            <w:webHidden/>
          </w:rPr>
          <w:instrText xml:space="preserve"> PAGEREF _Toc58232162 \h </w:instrText>
        </w:r>
        <w:r>
          <w:rPr>
            <w:noProof/>
            <w:webHidden/>
          </w:rPr>
        </w:r>
        <w:r>
          <w:rPr>
            <w:noProof/>
            <w:webHidden/>
          </w:rPr>
          <w:fldChar w:fldCharType="separate"/>
        </w:r>
        <w:r>
          <w:rPr>
            <w:noProof/>
            <w:webHidden/>
          </w:rPr>
          <w:t>1</w:t>
        </w:r>
        <w:r>
          <w:rPr>
            <w:noProof/>
            <w:webHidden/>
          </w:rPr>
          <w:fldChar w:fldCharType="end"/>
        </w:r>
      </w:hyperlink>
    </w:p>
    <w:p w14:paraId="347AB873" w14:textId="6F407517" w:rsidR="00011829" w:rsidRDefault="00011829">
      <w:pPr>
        <w:pStyle w:val="TOC1"/>
        <w:rPr>
          <w:rFonts w:asciiTheme="minorHAnsi" w:hAnsiTheme="minorHAnsi"/>
          <w:bCs w:val="0"/>
          <w:iCs w:val="0"/>
          <w:noProof/>
          <w:lang w:eastAsia="en-GB"/>
        </w:rPr>
      </w:pPr>
      <w:hyperlink w:anchor="_Toc58232163" w:history="1">
        <w:r w:rsidRPr="000376BC">
          <w:rPr>
            <w:rStyle w:val="Hyperlink"/>
            <w:noProof/>
          </w:rPr>
          <w:t>2</w:t>
        </w:r>
        <w:r>
          <w:rPr>
            <w:rFonts w:asciiTheme="minorHAnsi" w:hAnsiTheme="minorHAnsi"/>
            <w:bCs w:val="0"/>
            <w:iCs w:val="0"/>
            <w:noProof/>
            <w:lang w:eastAsia="en-GB"/>
          </w:rPr>
          <w:tab/>
        </w:r>
        <w:r w:rsidRPr="000376BC">
          <w:rPr>
            <w:rStyle w:val="Hyperlink"/>
            <w:noProof/>
          </w:rPr>
          <w:t>Population and distribution</w:t>
        </w:r>
        <w:r>
          <w:rPr>
            <w:noProof/>
            <w:webHidden/>
          </w:rPr>
          <w:tab/>
        </w:r>
        <w:r>
          <w:rPr>
            <w:noProof/>
            <w:webHidden/>
          </w:rPr>
          <w:fldChar w:fldCharType="begin"/>
        </w:r>
        <w:r>
          <w:rPr>
            <w:noProof/>
            <w:webHidden/>
          </w:rPr>
          <w:instrText xml:space="preserve"> PAGEREF _Toc58232163 \h </w:instrText>
        </w:r>
        <w:r>
          <w:rPr>
            <w:noProof/>
            <w:webHidden/>
          </w:rPr>
        </w:r>
        <w:r>
          <w:rPr>
            <w:noProof/>
            <w:webHidden/>
          </w:rPr>
          <w:fldChar w:fldCharType="separate"/>
        </w:r>
        <w:r>
          <w:rPr>
            <w:noProof/>
            <w:webHidden/>
          </w:rPr>
          <w:t>2</w:t>
        </w:r>
        <w:r>
          <w:rPr>
            <w:noProof/>
            <w:webHidden/>
          </w:rPr>
          <w:fldChar w:fldCharType="end"/>
        </w:r>
      </w:hyperlink>
    </w:p>
    <w:p w14:paraId="6302D843" w14:textId="609A9BB7" w:rsidR="00011829" w:rsidRDefault="00011829">
      <w:pPr>
        <w:pStyle w:val="TOC2"/>
        <w:tabs>
          <w:tab w:val="left" w:pos="960"/>
          <w:tab w:val="right" w:leader="dot" w:pos="9016"/>
        </w:tabs>
        <w:rPr>
          <w:rFonts w:asciiTheme="minorHAnsi" w:hAnsiTheme="minorHAnsi"/>
          <w:bCs w:val="0"/>
          <w:noProof/>
          <w:szCs w:val="24"/>
          <w:lang w:eastAsia="en-GB"/>
        </w:rPr>
      </w:pPr>
      <w:hyperlink w:anchor="_Toc58232164" w:history="1">
        <w:r w:rsidRPr="000376BC">
          <w:rPr>
            <w:rStyle w:val="Hyperlink"/>
            <w:noProof/>
          </w:rPr>
          <w:t>2.1</w:t>
        </w:r>
        <w:r>
          <w:rPr>
            <w:rFonts w:asciiTheme="minorHAnsi" w:hAnsiTheme="minorHAnsi"/>
            <w:bCs w:val="0"/>
            <w:noProof/>
            <w:szCs w:val="24"/>
            <w:lang w:eastAsia="en-GB"/>
          </w:rPr>
          <w:tab/>
        </w:r>
        <w:r w:rsidRPr="000376BC">
          <w:rPr>
            <w:rStyle w:val="Hyperlink"/>
            <w:noProof/>
          </w:rPr>
          <w:t>Overall trends in population</w:t>
        </w:r>
        <w:r>
          <w:rPr>
            <w:noProof/>
            <w:webHidden/>
          </w:rPr>
          <w:tab/>
        </w:r>
        <w:r>
          <w:rPr>
            <w:noProof/>
            <w:webHidden/>
          </w:rPr>
          <w:fldChar w:fldCharType="begin"/>
        </w:r>
        <w:r>
          <w:rPr>
            <w:noProof/>
            <w:webHidden/>
          </w:rPr>
          <w:instrText xml:space="preserve"> PAGEREF _Toc58232164 \h </w:instrText>
        </w:r>
        <w:r>
          <w:rPr>
            <w:noProof/>
            <w:webHidden/>
          </w:rPr>
        </w:r>
        <w:r>
          <w:rPr>
            <w:noProof/>
            <w:webHidden/>
          </w:rPr>
          <w:fldChar w:fldCharType="separate"/>
        </w:r>
        <w:r>
          <w:rPr>
            <w:noProof/>
            <w:webHidden/>
          </w:rPr>
          <w:t>2</w:t>
        </w:r>
        <w:r>
          <w:rPr>
            <w:noProof/>
            <w:webHidden/>
          </w:rPr>
          <w:fldChar w:fldCharType="end"/>
        </w:r>
      </w:hyperlink>
    </w:p>
    <w:p w14:paraId="7F2F5CED" w14:textId="0EDCB7C0" w:rsidR="00011829" w:rsidRDefault="00011829">
      <w:pPr>
        <w:pStyle w:val="TOC2"/>
        <w:tabs>
          <w:tab w:val="left" w:pos="960"/>
          <w:tab w:val="right" w:leader="dot" w:pos="9016"/>
        </w:tabs>
        <w:rPr>
          <w:rFonts w:asciiTheme="minorHAnsi" w:hAnsiTheme="minorHAnsi"/>
          <w:bCs w:val="0"/>
          <w:noProof/>
          <w:szCs w:val="24"/>
          <w:lang w:eastAsia="en-GB"/>
        </w:rPr>
      </w:pPr>
      <w:hyperlink w:anchor="_Toc58232165" w:history="1">
        <w:r w:rsidRPr="000376BC">
          <w:rPr>
            <w:rStyle w:val="Hyperlink"/>
            <w:noProof/>
          </w:rPr>
          <w:t>2.2</w:t>
        </w:r>
        <w:r>
          <w:rPr>
            <w:rFonts w:asciiTheme="minorHAnsi" w:hAnsiTheme="minorHAnsi"/>
            <w:bCs w:val="0"/>
            <w:noProof/>
            <w:szCs w:val="24"/>
            <w:lang w:eastAsia="en-GB"/>
          </w:rPr>
          <w:tab/>
        </w:r>
        <w:r w:rsidRPr="000376BC">
          <w:rPr>
            <w:rStyle w:val="Hyperlink"/>
            <w:noProof/>
          </w:rPr>
          <w:t>Local estimates of population</w:t>
        </w:r>
        <w:r>
          <w:rPr>
            <w:noProof/>
            <w:webHidden/>
          </w:rPr>
          <w:tab/>
        </w:r>
        <w:r>
          <w:rPr>
            <w:noProof/>
            <w:webHidden/>
          </w:rPr>
          <w:fldChar w:fldCharType="begin"/>
        </w:r>
        <w:r>
          <w:rPr>
            <w:noProof/>
            <w:webHidden/>
          </w:rPr>
          <w:instrText xml:space="preserve"> PAGEREF _Toc58232165 \h </w:instrText>
        </w:r>
        <w:r>
          <w:rPr>
            <w:noProof/>
            <w:webHidden/>
          </w:rPr>
        </w:r>
        <w:r>
          <w:rPr>
            <w:noProof/>
            <w:webHidden/>
          </w:rPr>
          <w:fldChar w:fldCharType="separate"/>
        </w:r>
        <w:r>
          <w:rPr>
            <w:noProof/>
            <w:webHidden/>
          </w:rPr>
          <w:t>2</w:t>
        </w:r>
        <w:r>
          <w:rPr>
            <w:noProof/>
            <w:webHidden/>
          </w:rPr>
          <w:fldChar w:fldCharType="end"/>
        </w:r>
      </w:hyperlink>
    </w:p>
    <w:p w14:paraId="570CE117" w14:textId="295AC7FB" w:rsidR="00011829" w:rsidRDefault="00011829">
      <w:pPr>
        <w:pStyle w:val="TOC2"/>
        <w:tabs>
          <w:tab w:val="left" w:pos="960"/>
          <w:tab w:val="right" w:leader="dot" w:pos="9016"/>
        </w:tabs>
        <w:rPr>
          <w:rFonts w:asciiTheme="minorHAnsi" w:hAnsiTheme="minorHAnsi"/>
          <w:bCs w:val="0"/>
          <w:noProof/>
          <w:szCs w:val="24"/>
          <w:lang w:eastAsia="en-GB"/>
        </w:rPr>
      </w:pPr>
      <w:hyperlink w:anchor="_Toc58232166" w:history="1">
        <w:r w:rsidRPr="000376BC">
          <w:rPr>
            <w:rStyle w:val="Hyperlink"/>
            <w:noProof/>
          </w:rPr>
          <w:t>2.3</w:t>
        </w:r>
        <w:r>
          <w:rPr>
            <w:rFonts w:asciiTheme="minorHAnsi" w:hAnsiTheme="minorHAnsi"/>
            <w:bCs w:val="0"/>
            <w:noProof/>
            <w:szCs w:val="24"/>
            <w:lang w:eastAsia="en-GB"/>
          </w:rPr>
          <w:tab/>
        </w:r>
        <w:r w:rsidRPr="000376BC">
          <w:rPr>
            <w:rStyle w:val="Hyperlink"/>
            <w:noProof/>
          </w:rPr>
          <w:t>Local habitat use</w:t>
        </w:r>
        <w:r>
          <w:rPr>
            <w:noProof/>
            <w:webHidden/>
          </w:rPr>
          <w:tab/>
        </w:r>
        <w:r>
          <w:rPr>
            <w:noProof/>
            <w:webHidden/>
          </w:rPr>
          <w:fldChar w:fldCharType="begin"/>
        </w:r>
        <w:r>
          <w:rPr>
            <w:noProof/>
            <w:webHidden/>
          </w:rPr>
          <w:instrText xml:space="preserve"> PAGEREF _Toc58232166 \h </w:instrText>
        </w:r>
        <w:r>
          <w:rPr>
            <w:noProof/>
            <w:webHidden/>
          </w:rPr>
        </w:r>
        <w:r>
          <w:rPr>
            <w:noProof/>
            <w:webHidden/>
          </w:rPr>
          <w:fldChar w:fldCharType="separate"/>
        </w:r>
        <w:r>
          <w:rPr>
            <w:noProof/>
            <w:webHidden/>
          </w:rPr>
          <w:t>3</w:t>
        </w:r>
        <w:r>
          <w:rPr>
            <w:noProof/>
            <w:webHidden/>
          </w:rPr>
          <w:fldChar w:fldCharType="end"/>
        </w:r>
      </w:hyperlink>
    </w:p>
    <w:p w14:paraId="242405E6" w14:textId="20816371" w:rsidR="00011829" w:rsidRDefault="00011829">
      <w:pPr>
        <w:pStyle w:val="TOC2"/>
        <w:tabs>
          <w:tab w:val="left" w:pos="960"/>
          <w:tab w:val="right" w:leader="dot" w:pos="9016"/>
        </w:tabs>
        <w:rPr>
          <w:rFonts w:asciiTheme="minorHAnsi" w:hAnsiTheme="minorHAnsi"/>
          <w:bCs w:val="0"/>
          <w:noProof/>
          <w:szCs w:val="24"/>
          <w:lang w:eastAsia="en-GB"/>
        </w:rPr>
      </w:pPr>
      <w:hyperlink w:anchor="_Toc58232167" w:history="1">
        <w:r w:rsidRPr="000376BC">
          <w:rPr>
            <w:rStyle w:val="Hyperlink"/>
            <w:noProof/>
          </w:rPr>
          <w:t>2.4</w:t>
        </w:r>
        <w:r>
          <w:rPr>
            <w:rFonts w:asciiTheme="minorHAnsi" w:hAnsiTheme="minorHAnsi"/>
            <w:bCs w:val="0"/>
            <w:noProof/>
            <w:szCs w:val="24"/>
            <w:lang w:eastAsia="en-GB"/>
          </w:rPr>
          <w:tab/>
        </w:r>
        <w:r w:rsidRPr="000376BC">
          <w:rPr>
            <w:rStyle w:val="Hyperlink"/>
            <w:noProof/>
          </w:rPr>
          <w:t>Conclusion</w:t>
        </w:r>
        <w:r>
          <w:rPr>
            <w:noProof/>
            <w:webHidden/>
          </w:rPr>
          <w:tab/>
        </w:r>
        <w:r>
          <w:rPr>
            <w:noProof/>
            <w:webHidden/>
          </w:rPr>
          <w:fldChar w:fldCharType="begin"/>
        </w:r>
        <w:r>
          <w:rPr>
            <w:noProof/>
            <w:webHidden/>
          </w:rPr>
          <w:instrText xml:space="preserve"> PAGEREF _Toc58232167 \h </w:instrText>
        </w:r>
        <w:r>
          <w:rPr>
            <w:noProof/>
            <w:webHidden/>
          </w:rPr>
        </w:r>
        <w:r>
          <w:rPr>
            <w:noProof/>
            <w:webHidden/>
          </w:rPr>
          <w:fldChar w:fldCharType="separate"/>
        </w:r>
        <w:r>
          <w:rPr>
            <w:noProof/>
            <w:webHidden/>
          </w:rPr>
          <w:t>4</w:t>
        </w:r>
        <w:r>
          <w:rPr>
            <w:noProof/>
            <w:webHidden/>
          </w:rPr>
          <w:fldChar w:fldCharType="end"/>
        </w:r>
      </w:hyperlink>
    </w:p>
    <w:p w14:paraId="15031A87" w14:textId="32A84DE4" w:rsidR="00011829" w:rsidRDefault="00011829">
      <w:pPr>
        <w:pStyle w:val="TOC1"/>
        <w:rPr>
          <w:rFonts w:asciiTheme="minorHAnsi" w:hAnsiTheme="minorHAnsi"/>
          <w:bCs w:val="0"/>
          <w:iCs w:val="0"/>
          <w:noProof/>
          <w:lang w:eastAsia="en-GB"/>
        </w:rPr>
      </w:pPr>
      <w:hyperlink w:anchor="_Toc58232168" w:history="1">
        <w:r w:rsidRPr="000376BC">
          <w:rPr>
            <w:rStyle w:val="Hyperlink"/>
            <w:noProof/>
          </w:rPr>
          <w:t>3</w:t>
        </w:r>
        <w:r>
          <w:rPr>
            <w:rFonts w:asciiTheme="minorHAnsi" w:hAnsiTheme="minorHAnsi"/>
            <w:bCs w:val="0"/>
            <w:iCs w:val="0"/>
            <w:noProof/>
            <w:lang w:eastAsia="en-GB"/>
          </w:rPr>
          <w:tab/>
        </w:r>
        <w:r w:rsidRPr="000376BC">
          <w:rPr>
            <w:rStyle w:val="Hyperlink"/>
            <w:noProof/>
          </w:rPr>
          <w:t>Threats</w:t>
        </w:r>
        <w:r>
          <w:rPr>
            <w:noProof/>
            <w:webHidden/>
          </w:rPr>
          <w:tab/>
        </w:r>
        <w:r>
          <w:rPr>
            <w:noProof/>
            <w:webHidden/>
          </w:rPr>
          <w:fldChar w:fldCharType="begin"/>
        </w:r>
        <w:r>
          <w:rPr>
            <w:noProof/>
            <w:webHidden/>
          </w:rPr>
          <w:instrText xml:space="preserve"> PAGEREF _Toc58232168 \h </w:instrText>
        </w:r>
        <w:r>
          <w:rPr>
            <w:noProof/>
            <w:webHidden/>
          </w:rPr>
        </w:r>
        <w:r>
          <w:rPr>
            <w:noProof/>
            <w:webHidden/>
          </w:rPr>
          <w:fldChar w:fldCharType="separate"/>
        </w:r>
        <w:r>
          <w:rPr>
            <w:noProof/>
            <w:webHidden/>
          </w:rPr>
          <w:t>5</w:t>
        </w:r>
        <w:r>
          <w:rPr>
            <w:noProof/>
            <w:webHidden/>
          </w:rPr>
          <w:fldChar w:fldCharType="end"/>
        </w:r>
      </w:hyperlink>
    </w:p>
    <w:p w14:paraId="331D7BF2" w14:textId="25133508" w:rsidR="00011829" w:rsidRDefault="00011829">
      <w:pPr>
        <w:pStyle w:val="TOC2"/>
        <w:tabs>
          <w:tab w:val="left" w:pos="960"/>
          <w:tab w:val="right" w:leader="dot" w:pos="9016"/>
        </w:tabs>
        <w:rPr>
          <w:rFonts w:asciiTheme="minorHAnsi" w:hAnsiTheme="minorHAnsi"/>
          <w:bCs w:val="0"/>
          <w:noProof/>
          <w:szCs w:val="24"/>
          <w:lang w:eastAsia="en-GB"/>
        </w:rPr>
      </w:pPr>
      <w:hyperlink w:anchor="_Toc58232169" w:history="1">
        <w:r w:rsidRPr="000376BC">
          <w:rPr>
            <w:rStyle w:val="Hyperlink"/>
            <w:noProof/>
          </w:rPr>
          <w:t>3.1</w:t>
        </w:r>
        <w:r>
          <w:rPr>
            <w:rFonts w:asciiTheme="minorHAnsi" w:hAnsiTheme="minorHAnsi"/>
            <w:bCs w:val="0"/>
            <w:noProof/>
            <w:szCs w:val="24"/>
            <w:lang w:eastAsia="en-GB"/>
          </w:rPr>
          <w:tab/>
        </w:r>
        <w:r w:rsidRPr="000376BC">
          <w:rPr>
            <w:rStyle w:val="Hyperlink"/>
            <w:noProof/>
          </w:rPr>
          <w:t>Introduction</w:t>
        </w:r>
        <w:r>
          <w:rPr>
            <w:noProof/>
            <w:webHidden/>
          </w:rPr>
          <w:tab/>
        </w:r>
        <w:r>
          <w:rPr>
            <w:noProof/>
            <w:webHidden/>
          </w:rPr>
          <w:fldChar w:fldCharType="begin"/>
        </w:r>
        <w:r>
          <w:rPr>
            <w:noProof/>
            <w:webHidden/>
          </w:rPr>
          <w:instrText xml:space="preserve"> PAGEREF _Toc58232169 \h </w:instrText>
        </w:r>
        <w:r>
          <w:rPr>
            <w:noProof/>
            <w:webHidden/>
          </w:rPr>
        </w:r>
        <w:r>
          <w:rPr>
            <w:noProof/>
            <w:webHidden/>
          </w:rPr>
          <w:fldChar w:fldCharType="separate"/>
        </w:r>
        <w:r>
          <w:rPr>
            <w:noProof/>
            <w:webHidden/>
          </w:rPr>
          <w:t>5</w:t>
        </w:r>
        <w:r>
          <w:rPr>
            <w:noProof/>
            <w:webHidden/>
          </w:rPr>
          <w:fldChar w:fldCharType="end"/>
        </w:r>
      </w:hyperlink>
    </w:p>
    <w:p w14:paraId="0D28B0A9" w14:textId="56AE4F39" w:rsidR="00011829" w:rsidRDefault="00011829">
      <w:pPr>
        <w:pStyle w:val="TOC2"/>
        <w:tabs>
          <w:tab w:val="left" w:pos="960"/>
          <w:tab w:val="right" w:leader="dot" w:pos="9016"/>
        </w:tabs>
        <w:rPr>
          <w:rFonts w:asciiTheme="minorHAnsi" w:hAnsiTheme="minorHAnsi"/>
          <w:bCs w:val="0"/>
          <w:noProof/>
          <w:szCs w:val="24"/>
          <w:lang w:eastAsia="en-GB"/>
        </w:rPr>
      </w:pPr>
      <w:hyperlink w:anchor="_Toc58232170" w:history="1">
        <w:r w:rsidRPr="000376BC">
          <w:rPr>
            <w:rStyle w:val="Hyperlink"/>
            <w:noProof/>
          </w:rPr>
          <w:t>3.2</w:t>
        </w:r>
        <w:r>
          <w:rPr>
            <w:rFonts w:asciiTheme="minorHAnsi" w:hAnsiTheme="minorHAnsi"/>
            <w:bCs w:val="0"/>
            <w:noProof/>
            <w:szCs w:val="24"/>
            <w:lang w:eastAsia="en-GB"/>
          </w:rPr>
          <w:tab/>
        </w:r>
        <w:r w:rsidRPr="000376BC">
          <w:rPr>
            <w:rStyle w:val="Hyperlink"/>
            <w:noProof/>
          </w:rPr>
          <w:t>Fishing</w:t>
        </w:r>
        <w:r>
          <w:rPr>
            <w:noProof/>
            <w:webHidden/>
          </w:rPr>
          <w:tab/>
        </w:r>
        <w:r>
          <w:rPr>
            <w:noProof/>
            <w:webHidden/>
          </w:rPr>
          <w:fldChar w:fldCharType="begin"/>
        </w:r>
        <w:r>
          <w:rPr>
            <w:noProof/>
            <w:webHidden/>
          </w:rPr>
          <w:instrText xml:space="preserve"> PAGEREF _Toc58232170 \h </w:instrText>
        </w:r>
        <w:r>
          <w:rPr>
            <w:noProof/>
            <w:webHidden/>
          </w:rPr>
        </w:r>
        <w:r>
          <w:rPr>
            <w:noProof/>
            <w:webHidden/>
          </w:rPr>
          <w:fldChar w:fldCharType="separate"/>
        </w:r>
        <w:r>
          <w:rPr>
            <w:noProof/>
            <w:webHidden/>
          </w:rPr>
          <w:t>6</w:t>
        </w:r>
        <w:r>
          <w:rPr>
            <w:noProof/>
            <w:webHidden/>
          </w:rPr>
          <w:fldChar w:fldCharType="end"/>
        </w:r>
      </w:hyperlink>
    </w:p>
    <w:p w14:paraId="6D0DEA48" w14:textId="4C8163C8" w:rsidR="00011829" w:rsidRDefault="00011829">
      <w:pPr>
        <w:pStyle w:val="TOC3"/>
        <w:tabs>
          <w:tab w:val="left" w:pos="1440"/>
          <w:tab w:val="right" w:leader="dot" w:pos="9016"/>
        </w:tabs>
        <w:rPr>
          <w:rFonts w:asciiTheme="minorHAnsi" w:hAnsiTheme="minorHAnsi"/>
          <w:noProof/>
          <w:szCs w:val="24"/>
          <w:lang w:eastAsia="en-GB"/>
        </w:rPr>
      </w:pPr>
      <w:hyperlink w:anchor="_Toc58232171" w:history="1">
        <w:r w:rsidRPr="000376BC">
          <w:rPr>
            <w:rStyle w:val="Hyperlink"/>
            <w:noProof/>
          </w:rPr>
          <w:t>3.2.1</w:t>
        </w:r>
        <w:r>
          <w:rPr>
            <w:rFonts w:asciiTheme="minorHAnsi" w:hAnsiTheme="minorHAnsi"/>
            <w:noProof/>
            <w:szCs w:val="24"/>
            <w:lang w:eastAsia="en-GB"/>
          </w:rPr>
          <w:tab/>
        </w:r>
        <w:r w:rsidRPr="000376BC">
          <w:rPr>
            <w:rStyle w:val="Hyperlink"/>
            <w:noProof/>
          </w:rPr>
          <w:t>Bycatch</w:t>
        </w:r>
        <w:r>
          <w:rPr>
            <w:noProof/>
            <w:webHidden/>
          </w:rPr>
          <w:tab/>
        </w:r>
        <w:r>
          <w:rPr>
            <w:noProof/>
            <w:webHidden/>
          </w:rPr>
          <w:fldChar w:fldCharType="begin"/>
        </w:r>
        <w:r>
          <w:rPr>
            <w:noProof/>
            <w:webHidden/>
          </w:rPr>
          <w:instrText xml:space="preserve"> PAGEREF _Toc58232171 \h </w:instrText>
        </w:r>
        <w:r>
          <w:rPr>
            <w:noProof/>
            <w:webHidden/>
          </w:rPr>
        </w:r>
        <w:r>
          <w:rPr>
            <w:noProof/>
            <w:webHidden/>
          </w:rPr>
          <w:fldChar w:fldCharType="separate"/>
        </w:r>
        <w:r>
          <w:rPr>
            <w:noProof/>
            <w:webHidden/>
          </w:rPr>
          <w:t>6</w:t>
        </w:r>
        <w:r>
          <w:rPr>
            <w:noProof/>
            <w:webHidden/>
          </w:rPr>
          <w:fldChar w:fldCharType="end"/>
        </w:r>
      </w:hyperlink>
    </w:p>
    <w:p w14:paraId="49E1B069" w14:textId="2F5BF569" w:rsidR="00011829" w:rsidRDefault="00011829">
      <w:pPr>
        <w:pStyle w:val="TOC3"/>
        <w:tabs>
          <w:tab w:val="left" w:pos="1440"/>
          <w:tab w:val="right" w:leader="dot" w:pos="9016"/>
        </w:tabs>
        <w:rPr>
          <w:rFonts w:asciiTheme="minorHAnsi" w:hAnsiTheme="minorHAnsi"/>
          <w:noProof/>
          <w:szCs w:val="24"/>
          <w:lang w:eastAsia="en-GB"/>
        </w:rPr>
      </w:pPr>
      <w:hyperlink w:anchor="_Toc58232172" w:history="1">
        <w:r w:rsidRPr="000376BC">
          <w:rPr>
            <w:rStyle w:val="Hyperlink"/>
            <w:noProof/>
          </w:rPr>
          <w:t>3.2.2</w:t>
        </w:r>
        <w:r>
          <w:rPr>
            <w:rFonts w:asciiTheme="minorHAnsi" w:hAnsiTheme="minorHAnsi"/>
            <w:noProof/>
            <w:szCs w:val="24"/>
            <w:lang w:eastAsia="en-GB"/>
          </w:rPr>
          <w:tab/>
        </w:r>
        <w:r w:rsidRPr="000376BC">
          <w:rPr>
            <w:rStyle w:val="Hyperlink"/>
            <w:noProof/>
          </w:rPr>
          <w:t>Food reduction</w:t>
        </w:r>
        <w:r>
          <w:rPr>
            <w:noProof/>
            <w:webHidden/>
          </w:rPr>
          <w:tab/>
        </w:r>
        <w:r>
          <w:rPr>
            <w:noProof/>
            <w:webHidden/>
          </w:rPr>
          <w:fldChar w:fldCharType="begin"/>
        </w:r>
        <w:r>
          <w:rPr>
            <w:noProof/>
            <w:webHidden/>
          </w:rPr>
          <w:instrText xml:space="preserve"> PAGEREF _Toc58232172 \h </w:instrText>
        </w:r>
        <w:r>
          <w:rPr>
            <w:noProof/>
            <w:webHidden/>
          </w:rPr>
        </w:r>
        <w:r>
          <w:rPr>
            <w:noProof/>
            <w:webHidden/>
          </w:rPr>
          <w:fldChar w:fldCharType="separate"/>
        </w:r>
        <w:r>
          <w:rPr>
            <w:noProof/>
            <w:webHidden/>
          </w:rPr>
          <w:t>7</w:t>
        </w:r>
        <w:r>
          <w:rPr>
            <w:noProof/>
            <w:webHidden/>
          </w:rPr>
          <w:fldChar w:fldCharType="end"/>
        </w:r>
      </w:hyperlink>
    </w:p>
    <w:p w14:paraId="7239877B" w14:textId="11DB8D31" w:rsidR="00011829" w:rsidRDefault="00011829">
      <w:pPr>
        <w:pStyle w:val="TOC2"/>
        <w:tabs>
          <w:tab w:val="left" w:pos="960"/>
          <w:tab w:val="right" w:leader="dot" w:pos="9016"/>
        </w:tabs>
        <w:rPr>
          <w:rFonts w:asciiTheme="minorHAnsi" w:hAnsiTheme="minorHAnsi"/>
          <w:bCs w:val="0"/>
          <w:noProof/>
          <w:szCs w:val="24"/>
          <w:lang w:eastAsia="en-GB"/>
        </w:rPr>
      </w:pPr>
      <w:hyperlink w:anchor="_Toc58232173" w:history="1">
        <w:r w:rsidRPr="000376BC">
          <w:rPr>
            <w:rStyle w:val="Hyperlink"/>
            <w:noProof/>
          </w:rPr>
          <w:t>3.3</w:t>
        </w:r>
        <w:r>
          <w:rPr>
            <w:rFonts w:asciiTheme="minorHAnsi" w:hAnsiTheme="minorHAnsi"/>
            <w:bCs w:val="0"/>
            <w:noProof/>
            <w:szCs w:val="24"/>
            <w:lang w:eastAsia="en-GB"/>
          </w:rPr>
          <w:tab/>
        </w:r>
        <w:r w:rsidRPr="000376BC">
          <w:rPr>
            <w:rStyle w:val="Hyperlink"/>
            <w:noProof/>
          </w:rPr>
          <w:t>Climate change</w:t>
        </w:r>
        <w:r>
          <w:rPr>
            <w:noProof/>
            <w:webHidden/>
          </w:rPr>
          <w:tab/>
        </w:r>
        <w:r>
          <w:rPr>
            <w:noProof/>
            <w:webHidden/>
          </w:rPr>
          <w:fldChar w:fldCharType="begin"/>
        </w:r>
        <w:r>
          <w:rPr>
            <w:noProof/>
            <w:webHidden/>
          </w:rPr>
          <w:instrText xml:space="preserve"> PAGEREF _Toc58232173 \h </w:instrText>
        </w:r>
        <w:r>
          <w:rPr>
            <w:noProof/>
            <w:webHidden/>
          </w:rPr>
        </w:r>
        <w:r>
          <w:rPr>
            <w:noProof/>
            <w:webHidden/>
          </w:rPr>
          <w:fldChar w:fldCharType="separate"/>
        </w:r>
        <w:r>
          <w:rPr>
            <w:noProof/>
            <w:webHidden/>
          </w:rPr>
          <w:t>7</w:t>
        </w:r>
        <w:r>
          <w:rPr>
            <w:noProof/>
            <w:webHidden/>
          </w:rPr>
          <w:fldChar w:fldCharType="end"/>
        </w:r>
      </w:hyperlink>
    </w:p>
    <w:p w14:paraId="240F63A2" w14:textId="74D78A74" w:rsidR="00011829" w:rsidRDefault="00011829">
      <w:pPr>
        <w:pStyle w:val="TOC2"/>
        <w:tabs>
          <w:tab w:val="left" w:pos="960"/>
          <w:tab w:val="right" w:leader="dot" w:pos="9016"/>
        </w:tabs>
        <w:rPr>
          <w:rFonts w:asciiTheme="minorHAnsi" w:hAnsiTheme="minorHAnsi"/>
          <w:bCs w:val="0"/>
          <w:noProof/>
          <w:szCs w:val="24"/>
          <w:lang w:eastAsia="en-GB"/>
        </w:rPr>
      </w:pPr>
      <w:hyperlink w:anchor="_Toc58232174" w:history="1">
        <w:r w:rsidRPr="000376BC">
          <w:rPr>
            <w:rStyle w:val="Hyperlink"/>
            <w:noProof/>
          </w:rPr>
          <w:t>3.4</w:t>
        </w:r>
        <w:r>
          <w:rPr>
            <w:rFonts w:asciiTheme="minorHAnsi" w:hAnsiTheme="minorHAnsi"/>
            <w:bCs w:val="0"/>
            <w:noProof/>
            <w:szCs w:val="24"/>
            <w:lang w:eastAsia="en-GB"/>
          </w:rPr>
          <w:tab/>
        </w:r>
        <w:r w:rsidRPr="000376BC">
          <w:rPr>
            <w:rStyle w:val="Hyperlink"/>
            <w:noProof/>
          </w:rPr>
          <w:t>Noise and disturbance</w:t>
        </w:r>
        <w:r>
          <w:rPr>
            <w:noProof/>
            <w:webHidden/>
          </w:rPr>
          <w:tab/>
        </w:r>
        <w:r>
          <w:rPr>
            <w:noProof/>
            <w:webHidden/>
          </w:rPr>
          <w:fldChar w:fldCharType="begin"/>
        </w:r>
        <w:r>
          <w:rPr>
            <w:noProof/>
            <w:webHidden/>
          </w:rPr>
          <w:instrText xml:space="preserve"> PAGEREF _Toc58232174 \h </w:instrText>
        </w:r>
        <w:r>
          <w:rPr>
            <w:noProof/>
            <w:webHidden/>
          </w:rPr>
        </w:r>
        <w:r>
          <w:rPr>
            <w:noProof/>
            <w:webHidden/>
          </w:rPr>
          <w:fldChar w:fldCharType="separate"/>
        </w:r>
        <w:r>
          <w:rPr>
            <w:noProof/>
            <w:webHidden/>
          </w:rPr>
          <w:t>8</w:t>
        </w:r>
        <w:r>
          <w:rPr>
            <w:noProof/>
            <w:webHidden/>
          </w:rPr>
          <w:fldChar w:fldCharType="end"/>
        </w:r>
      </w:hyperlink>
    </w:p>
    <w:p w14:paraId="7D6E11B1" w14:textId="4E3A4AC4" w:rsidR="00011829" w:rsidRDefault="00011829">
      <w:pPr>
        <w:pStyle w:val="TOC3"/>
        <w:tabs>
          <w:tab w:val="left" w:pos="1440"/>
          <w:tab w:val="right" w:leader="dot" w:pos="9016"/>
        </w:tabs>
        <w:rPr>
          <w:rFonts w:asciiTheme="minorHAnsi" w:hAnsiTheme="minorHAnsi"/>
          <w:noProof/>
          <w:szCs w:val="24"/>
          <w:lang w:eastAsia="en-GB"/>
        </w:rPr>
      </w:pPr>
      <w:hyperlink w:anchor="_Toc58232175" w:history="1">
        <w:r w:rsidRPr="000376BC">
          <w:rPr>
            <w:rStyle w:val="Hyperlink"/>
            <w:noProof/>
          </w:rPr>
          <w:t>3.4.1</w:t>
        </w:r>
        <w:r>
          <w:rPr>
            <w:rFonts w:asciiTheme="minorHAnsi" w:hAnsiTheme="minorHAnsi"/>
            <w:noProof/>
            <w:szCs w:val="24"/>
            <w:lang w:eastAsia="en-GB"/>
          </w:rPr>
          <w:tab/>
        </w:r>
        <w:r w:rsidRPr="000376BC">
          <w:rPr>
            <w:rStyle w:val="Hyperlink"/>
            <w:noProof/>
          </w:rPr>
          <w:t>Vessels</w:t>
        </w:r>
        <w:r>
          <w:rPr>
            <w:noProof/>
            <w:webHidden/>
          </w:rPr>
          <w:tab/>
        </w:r>
        <w:r>
          <w:rPr>
            <w:noProof/>
            <w:webHidden/>
          </w:rPr>
          <w:fldChar w:fldCharType="begin"/>
        </w:r>
        <w:r>
          <w:rPr>
            <w:noProof/>
            <w:webHidden/>
          </w:rPr>
          <w:instrText xml:space="preserve"> PAGEREF _Toc58232175 \h </w:instrText>
        </w:r>
        <w:r>
          <w:rPr>
            <w:noProof/>
            <w:webHidden/>
          </w:rPr>
        </w:r>
        <w:r>
          <w:rPr>
            <w:noProof/>
            <w:webHidden/>
          </w:rPr>
          <w:fldChar w:fldCharType="separate"/>
        </w:r>
        <w:r>
          <w:rPr>
            <w:noProof/>
            <w:webHidden/>
          </w:rPr>
          <w:t>8</w:t>
        </w:r>
        <w:r>
          <w:rPr>
            <w:noProof/>
            <w:webHidden/>
          </w:rPr>
          <w:fldChar w:fldCharType="end"/>
        </w:r>
      </w:hyperlink>
    </w:p>
    <w:p w14:paraId="02A9BD53" w14:textId="5409BB7C" w:rsidR="00011829" w:rsidRDefault="00011829">
      <w:pPr>
        <w:pStyle w:val="TOC3"/>
        <w:tabs>
          <w:tab w:val="left" w:pos="1440"/>
          <w:tab w:val="right" w:leader="dot" w:pos="9016"/>
        </w:tabs>
        <w:rPr>
          <w:rFonts w:asciiTheme="minorHAnsi" w:hAnsiTheme="minorHAnsi"/>
          <w:noProof/>
          <w:szCs w:val="24"/>
          <w:lang w:eastAsia="en-GB"/>
        </w:rPr>
      </w:pPr>
      <w:hyperlink w:anchor="_Toc58232176" w:history="1">
        <w:r w:rsidRPr="000376BC">
          <w:rPr>
            <w:rStyle w:val="Hyperlink"/>
            <w:noProof/>
          </w:rPr>
          <w:t>3.4.2</w:t>
        </w:r>
        <w:r>
          <w:rPr>
            <w:rFonts w:asciiTheme="minorHAnsi" w:hAnsiTheme="minorHAnsi"/>
            <w:noProof/>
            <w:szCs w:val="24"/>
            <w:lang w:eastAsia="en-GB"/>
          </w:rPr>
          <w:tab/>
        </w:r>
        <w:r w:rsidRPr="000376BC">
          <w:rPr>
            <w:rStyle w:val="Hyperlink"/>
            <w:noProof/>
          </w:rPr>
          <w:t>Construction</w:t>
        </w:r>
        <w:r>
          <w:rPr>
            <w:noProof/>
            <w:webHidden/>
          </w:rPr>
          <w:tab/>
        </w:r>
        <w:r>
          <w:rPr>
            <w:noProof/>
            <w:webHidden/>
          </w:rPr>
          <w:fldChar w:fldCharType="begin"/>
        </w:r>
        <w:r>
          <w:rPr>
            <w:noProof/>
            <w:webHidden/>
          </w:rPr>
          <w:instrText xml:space="preserve"> PAGEREF _Toc58232176 \h </w:instrText>
        </w:r>
        <w:r>
          <w:rPr>
            <w:noProof/>
            <w:webHidden/>
          </w:rPr>
        </w:r>
        <w:r>
          <w:rPr>
            <w:noProof/>
            <w:webHidden/>
          </w:rPr>
          <w:fldChar w:fldCharType="separate"/>
        </w:r>
        <w:r>
          <w:rPr>
            <w:noProof/>
            <w:webHidden/>
          </w:rPr>
          <w:t>8</w:t>
        </w:r>
        <w:r>
          <w:rPr>
            <w:noProof/>
            <w:webHidden/>
          </w:rPr>
          <w:fldChar w:fldCharType="end"/>
        </w:r>
      </w:hyperlink>
    </w:p>
    <w:p w14:paraId="44D0BCBE" w14:textId="07F3A044" w:rsidR="00011829" w:rsidRDefault="00011829">
      <w:pPr>
        <w:pStyle w:val="TOC2"/>
        <w:tabs>
          <w:tab w:val="left" w:pos="960"/>
          <w:tab w:val="right" w:leader="dot" w:pos="9016"/>
        </w:tabs>
        <w:rPr>
          <w:rFonts w:asciiTheme="minorHAnsi" w:hAnsiTheme="minorHAnsi"/>
          <w:bCs w:val="0"/>
          <w:noProof/>
          <w:szCs w:val="24"/>
          <w:lang w:eastAsia="en-GB"/>
        </w:rPr>
      </w:pPr>
      <w:hyperlink w:anchor="_Toc58232177" w:history="1">
        <w:r w:rsidRPr="000376BC">
          <w:rPr>
            <w:rStyle w:val="Hyperlink"/>
            <w:noProof/>
          </w:rPr>
          <w:t>3.5</w:t>
        </w:r>
        <w:r>
          <w:rPr>
            <w:rFonts w:asciiTheme="minorHAnsi" w:hAnsiTheme="minorHAnsi"/>
            <w:bCs w:val="0"/>
            <w:noProof/>
            <w:szCs w:val="24"/>
            <w:lang w:eastAsia="en-GB"/>
          </w:rPr>
          <w:tab/>
        </w:r>
        <w:r w:rsidRPr="000376BC">
          <w:rPr>
            <w:rStyle w:val="Hyperlink"/>
            <w:noProof/>
          </w:rPr>
          <w:t>Pollution</w:t>
        </w:r>
        <w:r>
          <w:rPr>
            <w:noProof/>
            <w:webHidden/>
          </w:rPr>
          <w:tab/>
        </w:r>
        <w:r>
          <w:rPr>
            <w:noProof/>
            <w:webHidden/>
          </w:rPr>
          <w:fldChar w:fldCharType="begin"/>
        </w:r>
        <w:r>
          <w:rPr>
            <w:noProof/>
            <w:webHidden/>
          </w:rPr>
          <w:instrText xml:space="preserve"> PAGEREF _Toc58232177 \h </w:instrText>
        </w:r>
        <w:r>
          <w:rPr>
            <w:noProof/>
            <w:webHidden/>
          </w:rPr>
        </w:r>
        <w:r>
          <w:rPr>
            <w:noProof/>
            <w:webHidden/>
          </w:rPr>
          <w:fldChar w:fldCharType="separate"/>
        </w:r>
        <w:r>
          <w:rPr>
            <w:noProof/>
            <w:webHidden/>
          </w:rPr>
          <w:t>9</w:t>
        </w:r>
        <w:r>
          <w:rPr>
            <w:noProof/>
            <w:webHidden/>
          </w:rPr>
          <w:fldChar w:fldCharType="end"/>
        </w:r>
      </w:hyperlink>
    </w:p>
    <w:p w14:paraId="16E5A995" w14:textId="27237656" w:rsidR="00011829" w:rsidRDefault="00011829">
      <w:pPr>
        <w:pStyle w:val="TOC2"/>
        <w:tabs>
          <w:tab w:val="left" w:pos="960"/>
          <w:tab w:val="right" w:leader="dot" w:pos="9016"/>
        </w:tabs>
        <w:rPr>
          <w:rFonts w:asciiTheme="minorHAnsi" w:hAnsiTheme="minorHAnsi"/>
          <w:bCs w:val="0"/>
          <w:noProof/>
          <w:szCs w:val="24"/>
          <w:lang w:eastAsia="en-GB"/>
        </w:rPr>
      </w:pPr>
      <w:hyperlink w:anchor="_Toc58232178" w:history="1">
        <w:r w:rsidRPr="000376BC">
          <w:rPr>
            <w:rStyle w:val="Hyperlink"/>
            <w:noProof/>
          </w:rPr>
          <w:t>3.6</w:t>
        </w:r>
        <w:r>
          <w:rPr>
            <w:rFonts w:asciiTheme="minorHAnsi" w:hAnsiTheme="minorHAnsi"/>
            <w:bCs w:val="0"/>
            <w:noProof/>
            <w:szCs w:val="24"/>
            <w:lang w:eastAsia="en-GB"/>
          </w:rPr>
          <w:tab/>
        </w:r>
        <w:r w:rsidRPr="000376BC">
          <w:rPr>
            <w:rStyle w:val="Hyperlink"/>
            <w:noProof/>
          </w:rPr>
          <w:t>Bottlenose dolphin attack</w:t>
        </w:r>
        <w:r>
          <w:rPr>
            <w:noProof/>
            <w:webHidden/>
          </w:rPr>
          <w:tab/>
        </w:r>
        <w:r>
          <w:rPr>
            <w:noProof/>
            <w:webHidden/>
          </w:rPr>
          <w:fldChar w:fldCharType="begin"/>
        </w:r>
        <w:r>
          <w:rPr>
            <w:noProof/>
            <w:webHidden/>
          </w:rPr>
          <w:instrText xml:space="preserve"> PAGEREF _Toc58232178 \h </w:instrText>
        </w:r>
        <w:r>
          <w:rPr>
            <w:noProof/>
            <w:webHidden/>
          </w:rPr>
        </w:r>
        <w:r>
          <w:rPr>
            <w:noProof/>
            <w:webHidden/>
          </w:rPr>
          <w:fldChar w:fldCharType="separate"/>
        </w:r>
        <w:r>
          <w:rPr>
            <w:noProof/>
            <w:webHidden/>
          </w:rPr>
          <w:t>10</w:t>
        </w:r>
        <w:r>
          <w:rPr>
            <w:noProof/>
            <w:webHidden/>
          </w:rPr>
          <w:fldChar w:fldCharType="end"/>
        </w:r>
      </w:hyperlink>
    </w:p>
    <w:p w14:paraId="03A77A78" w14:textId="19725D99" w:rsidR="00011829" w:rsidRDefault="00011829">
      <w:pPr>
        <w:pStyle w:val="TOC1"/>
        <w:rPr>
          <w:rFonts w:asciiTheme="minorHAnsi" w:hAnsiTheme="minorHAnsi"/>
          <w:bCs w:val="0"/>
          <w:iCs w:val="0"/>
          <w:noProof/>
          <w:lang w:eastAsia="en-GB"/>
        </w:rPr>
      </w:pPr>
      <w:hyperlink w:anchor="_Toc58232179" w:history="1">
        <w:r w:rsidRPr="000376BC">
          <w:rPr>
            <w:rStyle w:val="Hyperlink"/>
            <w:noProof/>
          </w:rPr>
          <w:t>4</w:t>
        </w:r>
        <w:r>
          <w:rPr>
            <w:rFonts w:asciiTheme="minorHAnsi" w:hAnsiTheme="minorHAnsi"/>
            <w:bCs w:val="0"/>
            <w:iCs w:val="0"/>
            <w:noProof/>
            <w:lang w:eastAsia="en-GB"/>
          </w:rPr>
          <w:tab/>
        </w:r>
        <w:r w:rsidRPr="000376BC">
          <w:rPr>
            <w:rStyle w:val="Hyperlink"/>
            <w:noProof/>
          </w:rPr>
          <w:t>Management</w:t>
        </w:r>
        <w:r>
          <w:rPr>
            <w:noProof/>
            <w:webHidden/>
          </w:rPr>
          <w:tab/>
        </w:r>
        <w:r>
          <w:rPr>
            <w:noProof/>
            <w:webHidden/>
          </w:rPr>
          <w:fldChar w:fldCharType="begin"/>
        </w:r>
        <w:r>
          <w:rPr>
            <w:noProof/>
            <w:webHidden/>
          </w:rPr>
          <w:instrText xml:space="preserve"> PAGEREF _Toc58232179 \h </w:instrText>
        </w:r>
        <w:r>
          <w:rPr>
            <w:noProof/>
            <w:webHidden/>
          </w:rPr>
        </w:r>
        <w:r>
          <w:rPr>
            <w:noProof/>
            <w:webHidden/>
          </w:rPr>
          <w:fldChar w:fldCharType="separate"/>
        </w:r>
        <w:r>
          <w:rPr>
            <w:noProof/>
            <w:webHidden/>
          </w:rPr>
          <w:t>11</w:t>
        </w:r>
        <w:r>
          <w:rPr>
            <w:noProof/>
            <w:webHidden/>
          </w:rPr>
          <w:fldChar w:fldCharType="end"/>
        </w:r>
      </w:hyperlink>
    </w:p>
    <w:p w14:paraId="4B12100E" w14:textId="421133FB" w:rsidR="00011829" w:rsidRDefault="00011829">
      <w:pPr>
        <w:pStyle w:val="TOC2"/>
        <w:tabs>
          <w:tab w:val="left" w:pos="960"/>
          <w:tab w:val="right" w:leader="dot" w:pos="9016"/>
        </w:tabs>
        <w:rPr>
          <w:rFonts w:asciiTheme="minorHAnsi" w:hAnsiTheme="minorHAnsi"/>
          <w:bCs w:val="0"/>
          <w:noProof/>
          <w:szCs w:val="24"/>
          <w:lang w:eastAsia="en-GB"/>
        </w:rPr>
      </w:pPr>
      <w:hyperlink w:anchor="_Toc58232180" w:history="1">
        <w:r w:rsidRPr="000376BC">
          <w:rPr>
            <w:rStyle w:val="Hyperlink"/>
            <w:noProof/>
          </w:rPr>
          <w:t>4.1</w:t>
        </w:r>
        <w:r>
          <w:rPr>
            <w:rFonts w:asciiTheme="minorHAnsi" w:hAnsiTheme="minorHAnsi"/>
            <w:bCs w:val="0"/>
            <w:noProof/>
            <w:szCs w:val="24"/>
            <w:lang w:eastAsia="en-GB"/>
          </w:rPr>
          <w:tab/>
        </w:r>
        <w:r w:rsidRPr="000376BC">
          <w:rPr>
            <w:rStyle w:val="Hyperlink"/>
            <w:noProof/>
          </w:rPr>
          <w:t>Protected status</w:t>
        </w:r>
        <w:r>
          <w:rPr>
            <w:noProof/>
            <w:webHidden/>
          </w:rPr>
          <w:tab/>
        </w:r>
        <w:r>
          <w:rPr>
            <w:noProof/>
            <w:webHidden/>
          </w:rPr>
          <w:fldChar w:fldCharType="begin"/>
        </w:r>
        <w:r>
          <w:rPr>
            <w:noProof/>
            <w:webHidden/>
          </w:rPr>
          <w:instrText xml:space="preserve"> PAGEREF _Toc58232180 \h </w:instrText>
        </w:r>
        <w:r>
          <w:rPr>
            <w:noProof/>
            <w:webHidden/>
          </w:rPr>
        </w:r>
        <w:r>
          <w:rPr>
            <w:noProof/>
            <w:webHidden/>
          </w:rPr>
          <w:fldChar w:fldCharType="separate"/>
        </w:r>
        <w:r>
          <w:rPr>
            <w:noProof/>
            <w:webHidden/>
          </w:rPr>
          <w:t>11</w:t>
        </w:r>
        <w:r>
          <w:rPr>
            <w:noProof/>
            <w:webHidden/>
          </w:rPr>
          <w:fldChar w:fldCharType="end"/>
        </w:r>
      </w:hyperlink>
    </w:p>
    <w:p w14:paraId="0EFEC759" w14:textId="7A9A3047" w:rsidR="00011829" w:rsidRDefault="00011829">
      <w:pPr>
        <w:pStyle w:val="TOC2"/>
        <w:tabs>
          <w:tab w:val="left" w:pos="960"/>
          <w:tab w:val="right" w:leader="dot" w:pos="9016"/>
        </w:tabs>
        <w:rPr>
          <w:rFonts w:asciiTheme="minorHAnsi" w:hAnsiTheme="minorHAnsi"/>
          <w:bCs w:val="0"/>
          <w:noProof/>
          <w:szCs w:val="24"/>
          <w:lang w:eastAsia="en-GB"/>
        </w:rPr>
      </w:pPr>
      <w:hyperlink w:anchor="_Toc58232181" w:history="1">
        <w:r w:rsidRPr="000376BC">
          <w:rPr>
            <w:rStyle w:val="Hyperlink"/>
            <w:noProof/>
          </w:rPr>
          <w:t>4.2</w:t>
        </w:r>
        <w:r>
          <w:rPr>
            <w:rFonts w:asciiTheme="minorHAnsi" w:hAnsiTheme="minorHAnsi"/>
            <w:bCs w:val="0"/>
            <w:noProof/>
            <w:szCs w:val="24"/>
            <w:lang w:eastAsia="en-GB"/>
          </w:rPr>
          <w:tab/>
        </w:r>
        <w:r w:rsidRPr="000376BC">
          <w:rPr>
            <w:rStyle w:val="Hyperlink"/>
            <w:noProof/>
          </w:rPr>
          <w:t>Management solutions</w:t>
        </w:r>
        <w:r>
          <w:rPr>
            <w:noProof/>
            <w:webHidden/>
          </w:rPr>
          <w:tab/>
        </w:r>
        <w:r>
          <w:rPr>
            <w:noProof/>
            <w:webHidden/>
          </w:rPr>
          <w:fldChar w:fldCharType="begin"/>
        </w:r>
        <w:r>
          <w:rPr>
            <w:noProof/>
            <w:webHidden/>
          </w:rPr>
          <w:instrText xml:space="preserve"> PAGEREF _Toc58232181 \h </w:instrText>
        </w:r>
        <w:r>
          <w:rPr>
            <w:noProof/>
            <w:webHidden/>
          </w:rPr>
        </w:r>
        <w:r>
          <w:rPr>
            <w:noProof/>
            <w:webHidden/>
          </w:rPr>
          <w:fldChar w:fldCharType="separate"/>
        </w:r>
        <w:r>
          <w:rPr>
            <w:noProof/>
            <w:webHidden/>
          </w:rPr>
          <w:t>12</w:t>
        </w:r>
        <w:r>
          <w:rPr>
            <w:noProof/>
            <w:webHidden/>
          </w:rPr>
          <w:fldChar w:fldCharType="end"/>
        </w:r>
      </w:hyperlink>
    </w:p>
    <w:p w14:paraId="5F326823" w14:textId="035C025F" w:rsidR="00011829" w:rsidRDefault="00011829">
      <w:pPr>
        <w:pStyle w:val="TOC3"/>
        <w:tabs>
          <w:tab w:val="left" w:pos="1440"/>
          <w:tab w:val="right" w:leader="dot" w:pos="9016"/>
        </w:tabs>
        <w:rPr>
          <w:rFonts w:asciiTheme="minorHAnsi" w:hAnsiTheme="minorHAnsi"/>
          <w:noProof/>
          <w:szCs w:val="24"/>
          <w:lang w:eastAsia="en-GB"/>
        </w:rPr>
      </w:pPr>
      <w:hyperlink w:anchor="_Toc58232182" w:history="1">
        <w:r w:rsidRPr="000376BC">
          <w:rPr>
            <w:rStyle w:val="Hyperlink"/>
            <w:noProof/>
          </w:rPr>
          <w:t>4.2.1</w:t>
        </w:r>
        <w:r>
          <w:rPr>
            <w:rFonts w:asciiTheme="minorHAnsi" w:hAnsiTheme="minorHAnsi"/>
            <w:noProof/>
            <w:szCs w:val="24"/>
            <w:lang w:eastAsia="en-GB"/>
          </w:rPr>
          <w:tab/>
        </w:r>
        <w:r w:rsidRPr="000376BC">
          <w:rPr>
            <w:rStyle w:val="Hyperlink"/>
            <w:noProof/>
          </w:rPr>
          <w:t>Acoustic deterrents</w:t>
        </w:r>
        <w:r>
          <w:rPr>
            <w:noProof/>
            <w:webHidden/>
          </w:rPr>
          <w:tab/>
        </w:r>
        <w:r>
          <w:rPr>
            <w:noProof/>
            <w:webHidden/>
          </w:rPr>
          <w:fldChar w:fldCharType="begin"/>
        </w:r>
        <w:r>
          <w:rPr>
            <w:noProof/>
            <w:webHidden/>
          </w:rPr>
          <w:instrText xml:space="preserve"> PAGEREF _Toc58232182 \h </w:instrText>
        </w:r>
        <w:r>
          <w:rPr>
            <w:noProof/>
            <w:webHidden/>
          </w:rPr>
        </w:r>
        <w:r>
          <w:rPr>
            <w:noProof/>
            <w:webHidden/>
          </w:rPr>
          <w:fldChar w:fldCharType="separate"/>
        </w:r>
        <w:r>
          <w:rPr>
            <w:noProof/>
            <w:webHidden/>
          </w:rPr>
          <w:t>12</w:t>
        </w:r>
        <w:r>
          <w:rPr>
            <w:noProof/>
            <w:webHidden/>
          </w:rPr>
          <w:fldChar w:fldCharType="end"/>
        </w:r>
      </w:hyperlink>
    </w:p>
    <w:p w14:paraId="2BD1F982" w14:textId="68D4AD97" w:rsidR="00011829" w:rsidRDefault="00011829">
      <w:pPr>
        <w:pStyle w:val="TOC3"/>
        <w:tabs>
          <w:tab w:val="left" w:pos="1440"/>
          <w:tab w:val="right" w:leader="dot" w:pos="9016"/>
        </w:tabs>
        <w:rPr>
          <w:rFonts w:asciiTheme="minorHAnsi" w:hAnsiTheme="minorHAnsi"/>
          <w:noProof/>
          <w:szCs w:val="24"/>
          <w:lang w:eastAsia="en-GB"/>
        </w:rPr>
      </w:pPr>
      <w:hyperlink w:anchor="_Toc58232183" w:history="1">
        <w:r w:rsidRPr="000376BC">
          <w:rPr>
            <w:rStyle w:val="Hyperlink"/>
            <w:noProof/>
          </w:rPr>
          <w:t>4.2.2</w:t>
        </w:r>
        <w:r>
          <w:rPr>
            <w:rFonts w:asciiTheme="minorHAnsi" w:hAnsiTheme="minorHAnsi"/>
            <w:noProof/>
            <w:szCs w:val="24"/>
            <w:lang w:eastAsia="en-GB"/>
          </w:rPr>
          <w:tab/>
        </w:r>
        <w:r w:rsidRPr="000376BC">
          <w:rPr>
            <w:rStyle w:val="Hyperlink"/>
            <w:noProof/>
          </w:rPr>
          <w:t>Fishing restrictions</w:t>
        </w:r>
        <w:r>
          <w:rPr>
            <w:noProof/>
            <w:webHidden/>
          </w:rPr>
          <w:tab/>
        </w:r>
        <w:r>
          <w:rPr>
            <w:noProof/>
            <w:webHidden/>
          </w:rPr>
          <w:fldChar w:fldCharType="begin"/>
        </w:r>
        <w:r>
          <w:rPr>
            <w:noProof/>
            <w:webHidden/>
          </w:rPr>
          <w:instrText xml:space="preserve"> PAGEREF _Toc58232183 \h </w:instrText>
        </w:r>
        <w:r>
          <w:rPr>
            <w:noProof/>
            <w:webHidden/>
          </w:rPr>
        </w:r>
        <w:r>
          <w:rPr>
            <w:noProof/>
            <w:webHidden/>
          </w:rPr>
          <w:fldChar w:fldCharType="separate"/>
        </w:r>
        <w:r>
          <w:rPr>
            <w:noProof/>
            <w:webHidden/>
          </w:rPr>
          <w:t>12</w:t>
        </w:r>
        <w:r>
          <w:rPr>
            <w:noProof/>
            <w:webHidden/>
          </w:rPr>
          <w:fldChar w:fldCharType="end"/>
        </w:r>
      </w:hyperlink>
    </w:p>
    <w:p w14:paraId="315DAE32" w14:textId="6F9186CE" w:rsidR="00011829" w:rsidRDefault="00011829">
      <w:pPr>
        <w:pStyle w:val="TOC3"/>
        <w:tabs>
          <w:tab w:val="left" w:pos="1440"/>
          <w:tab w:val="right" w:leader="dot" w:pos="9016"/>
        </w:tabs>
        <w:rPr>
          <w:rFonts w:asciiTheme="minorHAnsi" w:hAnsiTheme="minorHAnsi"/>
          <w:noProof/>
          <w:szCs w:val="24"/>
          <w:lang w:eastAsia="en-GB"/>
        </w:rPr>
      </w:pPr>
      <w:hyperlink w:anchor="_Toc58232184" w:history="1">
        <w:r w:rsidRPr="000376BC">
          <w:rPr>
            <w:rStyle w:val="Hyperlink"/>
            <w:noProof/>
          </w:rPr>
          <w:t>4.2.3</w:t>
        </w:r>
        <w:r>
          <w:rPr>
            <w:rFonts w:asciiTheme="minorHAnsi" w:hAnsiTheme="minorHAnsi"/>
            <w:noProof/>
            <w:szCs w:val="24"/>
            <w:lang w:eastAsia="en-GB"/>
          </w:rPr>
          <w:tab/>
        </w:r>
        <w:r w:rsidRPr="000376BC">
          <w:rPr>
            <w:rStyle w:val="Hyperlink"/>
            <w:noProof/>
          </w:rPr>
          <w:t>Reduction of pollutants</w:t>
        </w:r>
        <w:r>
          <w:rPr>
            <w:noProof/>
            <w:webHidden/>
          </w:rPr>
          <w:tab/>
        </w:r>
        <w:r>
          <w:rPr>
            <w:noProof/>
            <w:webHidden/>
          </w:rPr>
          <w:fldChar w:fldCharType="begin"/>
        </w:r>
        <w:r>
          <w:rPr>
            <w:noProof/>
            <w:webHidden/>
          </w:rPr>
          <w:instrText xml:space="preserve"> PAGEREF _Toc58232184 \h </w:instrText>
        </w:r>
        <w:r>
          <w:rPr>
            <w:noProof/>
            <w:webHidden/>
          </w:rPr>
        </w:r>
        <w:r>
          <w:rPr>
            <w:noProof/>
            <w:webHidden/>
          </w:rPr>
          <w:fldChar w:fldCharType="separate"/>
        </w:r>
        <w:r>
          <w:rPr>
            <w:noProof/>
            <w:webHidden/>
          </w:rPr>
          <w:t>12</w:t>
        </w:r>
        <w:r>
          <w:rPr>
            <w:noProof/>
            <w:webHidden/>
          </w:rPr>
          <w:fldChar w:fldCharType="end"/>
        </w:r>
      </w:hyperlink>
    </w:p>
    <w:p w14:paraId="71F06FF4" w14:textId="619C84A8" w:rsidR="00011829" w:rsidRDefault="00011829">
      <w:pPr>
        <w:pStyle w:val="TOC3"/>
        <w:tabs>
          <w:tab w:val="left" w:pos="1440"/>
          <w:tab w:val="right" w:leader="dot" w:pos="9016"/>
        </w:tabs>
        <w:rPr>
          <w:rFonts w:asciiTheme="minorHAnsi" w:hAnsiTheme="minorHAnsi"/>
          <w:noProof/>
          <w:szCs w:val="24"/>
          <w:lang w:eastAsia="en-GB"/>
        </w:rPr>
      </w:pPr>
      <w:hyperlink w:anchor="_Toc58232185" w:history="1">
        <w:r w:rsidRPr="000376BC">
          <w:rPr>
            <w:rStyle w:val="Hyperlink"/>
            <w:noProof/>
          </w:rPr>
          <w:t>4.2.4</w:t>
        </w:r>
        <w:r>
          <w:rPr>
            <w:rFonts w:asciiTheme="minorHAnsi" w:hAnsiTheme="minorHAnsi"/>
            <w:noProof/>
            <w:szCs w:val="24"/>
            <w:lang w:eastAsia="en-GB"/>
          </w:rPr>
          <w:tab/>
        </w:r>
        <w:r w:rsidRPr="000376BC">
          <w:rPr>
            <w:rStyle w:val="Hyperlink"/>
            <w:noProof/>
          </w:rPr>
          <w:t>Vessel traffic management</w:t>
        </w:r>
        <w:r>
          <w:rPr>
            <w:noProof/>
            <w:webHidden/>
          </w:rPr>
          <w:tab/>
        </w:r>
        <w:r>
          <w:rPr>
            <w:noProof/>
            <w:webHidden/>
          </w:rPr>
          <w:fldChar w:fldCharType="begin"/>
        </w:r>
        <w:r>
          <w:rPr>
            <w:noProof/>
            <w:webHidden/>
          </w:rPr>
          <w:instrText xml:space="preserve"> PAGEREF _Toc58232185 \h </w:instrText>
        </w:r>
        <w:r>
          <w:rPr>
            <w:noProof/>
            <w:webHidden/>
          </w:rPr>
        </w:r>
        <w:r>
          <w:rPr>
            <w:noProof/>
            <w:webHidden/>
          </w:rPr>
          <w:fldChar w:fldCharType="separate"/>
        </w:r>
        <w:r>
          <w:rPr>
            <w:noProof/>
            <w:webHidden/>
          </w:rPr>
          <w:t>12</w:t>
        </w:r>
        <w:r>
          <w:rPr>
            <w:noProof/>
            <w:webHidden/>
          </w:rPr>
          <w:fldChar w:fldCharType="end"/>
        </w:r>
      </w:hyperlink>
    </w:p>
    <w:p w14:paraId="3003E1E5" w14:textId="72313637" w:rsidR="00011829" w:rsidRDefault="00011829">
      <w:pPr>
        <w:pStyle w:val="TOC2"/>
        <w:tabs>
          <w:tab w:val="left" w:pos="960"/>
          <w:tab w:val="right" w:leader="dot" w:pos="9016"/>
        </w:tabs>
        <w:rPr>
          <w:rFonts w:asciiTheme="minorHAnsi" w:hAnsiTheme="minorHAnsi"/>
          <w:bCs w:val="0"/>
          <w:noProof/>
          <w:szCs w:val="24"/>
          <w:lang w:eastAsia="en-GB"/>
        </w:rPr>
      </w:pPr>
      <w:hyperlink w:anchor="_Toc58232186" w:history="1">
        <w:r w:rsidRPr="000376BC">
          <w:rPr>
            <w:rStyle w:val="Hyperlink"/>
            <w:noProof/>
          </w:rPr>
          <w:t>4.3</w:t>
        </w:r>
        <w:r>
          <w:rPr>
            <w:rFonts w:asciiTheme="minorHAnsi" w:hAnsiTheme="minorHAnsi"/>
            <w:bCs w:val="0"/>
            <w:noProof/>
            <w:szCs w:val="24"/>
            <w:lang w:eastAsia="en-GB"/>
          </w:rPr>
          <w:tab/>
        </w:r>
        <w:r w:rsidRPr="000376BC">
          <w:rPr>
            <w:rStyle w:val="Hyperlink"/>
            <w:noProof/>
          </w:rPr>
          <w:t>Challenges to conservation</w:t>
        </w:r>
        <w:r>
          <w:rPr>
            <w:noProof/>
            <w:webHidden/>
          </w:rPr>
          <w:tab/>
        </w:r>
        <w:r>
          <w:rPr>
            <w:noProof/>
            <w:webHidden/>
          </w:rPr>
          <w:fldChar w:fldCharType="begin"/>
        </w:r>
        <w:r>
          <w:rPr>
            <w:noProof/>
            <w:webHidden/>
          </w:rPr>
          <w:instrText xml:space="preserve"> PAGEREF _Toc58232186 \h </w:instrText>
        </w:r>
        <w:r>
          <w:rPr>
            <w:noProof/>
            <w:webHidden/>
          </w:rPr>
        </w:r>
        <w:r>
          <w:rPr>
            <w:noProof/>
            <w:webHidden/>
          </w:rPr>
          <w:fldChar w:fldCharType="separate"/>
        </w:r>
        <w:r>
          <w:rPr>
            <w:noProof/>
            <w:webHidden/>
          </w:rPr>
          <w:t>13</w:t>
        </w:r>
        <w:r>
          <w:rPr>
            <w:noProof/>
            <w:webHidden/>
          </w:rPr>
          <w:fldChar w:fldCharType="end"/>
        </w:r>
      </w:hyperlink>
    </w:p>
    <w:p w14:paraId="1FFDEA95" w14:textId="7A7C55AB" w:rsidR="00011829" w:rsidRDefault="00011829">
      <w:pPr>
        <w:pStyle w:val="TOC1"/>
        <w:rPr>
          <w:rFonts w:asciiTheme="minorHAnsi" w:hAnsiTheme="minorHAnsi"/>
          <w:bCs w:val="0"/>
          <w:iCs w:val="0"/>
          <w:noProof/>
          <w:lang w:eastAsia="en-GB"/>
        </w:rPr>
      </w:pPr>
      <w:hyperlink w:anchor="_Toc58232187" w:history="1">
        <w:r w:rsidRPr="000376BC">
          <w:rPr>
            <w:rStyle w:val="Hyperlink"/>
            <w:noProof/>
          </w:rPr>
          <w:t>5</w:t>
        </w:r>
        <w:r>
          <w:rPr>
            <w:rFonts w:asciiTheme="minorHAnsi" w:hAnsiTheme="minorHAnsi"/>
            <w:bCs w:val="0"/>
            <w:iCs w:val="0"/>
            <w:noProof/>
            <w:lang w:eastAsia="en-GB"/>
          </w:rPr>
          <w:tab/>
        </w:r>
        <w:r w:rsidRPr="000376BC">
          <w:rPr>
            <w:rStyle w:val="Hyperlink"/>
            <w:noProof/>
          </w:rPr>
          <w:t>Conclusion</w:t>
        </w:r>
        <w:r>
          <w:rPr>
            <w:noProof/>
            <w:webHidden/>
          </w:rPr>
          <w:tab/>
        </w:r>
        <w:r>
          <w:rPr>
            <w:noProof/>
            <w:webHidden/>
          </w:rPr>
          <w:fldChar w:fldCharType="begin"/>
        </w:r>
        <w:r>
          <w:rPr>
            <w:noProof/>
            <w:webHidden/>
          </w:rPr>
          <w:instrText xml:space="preserve"> PAGEREF _Toc58232187 \h </w:instrText>
        </w:r>
        <w:r>
          <w:rPr>
            <w:noProof/>
            <w:webHidden/>
          </w:rPr>
        </w:r>
        <w:r>
          <w:rPr>
            <w:noProof/>
            <w:webHidden/>
          </w:rPr>
          <w:fldChar w:fldCharType="separate"/>
        </w:r>
        <w:r>
          <w:rPr>
            <w:noProof/>
            <w:webHidden/>
          </w:rPr>
          <w:t>14</w:t>
        </w:r>
        <w:r>
          <w:rPr>
            <w:noProof/>
            <w:webHidden/>
          </w:rPr>
          <w:fldChar w:fldCharType="end"/>
        </w:r>
      </w:hyperlink>
    </w:p>
    <w:p w14:paraId="6B1D082E" w14:textId="0D1B912E" w:rsidR="00011829" w:rsidRDefault="00011829">
      <w:pPr>
        <w:pStyle w:val="TOC1"/>
        <w:rPr>
          <w:rFonts w:asciiTheme="minorHAnsi" w:hAnsiTheme="minorHAnsi"/>
          <w:bCs w:val="0"/>
          <w:iCs w:val="0"/>
          <w:noProof/>
          <w:lang w:eastAsia="en-GB"/>
        </w:rPr>
      </w:pPr>
      <w:hyperlink w:anchor="_Toc58232188" w:history="1">
        <w:r w:rsidRPr="000376BC">
          <w:rPr>
            <w:rStyle w:val="Hyperlink"/>
            <w:noProof/>
          </w:rPr>
          <w:t>6</w:t>
        </w:r>
        <w:r>
          <w:rPr>
            <w:rFonts w:asciiTheme="minorHAnsi" w:hAnsiTheme="minorHAnsi"/>
            <w:bCs w:val="0"/>
            <w:iCs w:val="0"/>
            <w:noProof/>
            <w:lang w:eastAsia="en-GB"/>
          </w:rPr>
          <w:tab/>
        </w:r>
        <w:r w:rsidRPr="000376BC">
          <w:rPr>
            <w:rStyle w:val="Hyperlink"/>
            <w:noProof/>
          </w:rPr>
          <w:t>References</w:t>
        </w:r>
        <w:r>
          <w:rPr>
            <w:noProof/>
            <w:webHidden/>
          </w:rPr>
          <w:tab/>
        </w:r>
        <w:r>
          <w:rPr>
            <w:noProof/>
            <w:webHidden/>
          </w:rPr>
          <w:fldChar w:fldCharType="begin"/>
        </w:r>
        <w:r>
          <w:rPr>
            <w:noProof/>
            <w:webHidden/>
          </w:rPr>
          <w:instrText xml:space="preserve"> PAGEREF _Toc58232188 \h </w:instrText>
        </w:r>
        <w:r>
          <w:rPr>
            <w:noProof/>
            <w:webHidden/>
          </w:rPr>
        </w:r>
        <w:r>
          <w:rPr>
            <w:noProof/>
            <w:webHidden/>
          </w:rPr>
          <w:fldChar w:fldCharType="separate"/>
        </w:r>
        <w:r>
          <w:rPr>
            <w:noProof/>
            <w:webHidden/>
          </w:rPr>
          <w:t>15</w:t>
        </w:r>
        <w:r>
          <w:rPr>
            <w:noProof/>
            <w:webHidden/>
          </w:rPr>
          <w:fldChar w:fldCharType="end"/>
        </w:r>
      </w:hyperlink>
    </w:p>
    <w:p w14:paraId="4AC2E222" w14:textId="77777777" w:rsidR="00A87847" w:rsidRDefault="009949AB" w:rsidP="009949AB">
      <w:pPr>
        <w:ind w:left="0"/>
        <w:rPr>
          <w:bCs/>
        </w:rPr>
      </w:pPr>
      <w:r>
        <w:rPr>
          <w:bCs/>
        </w:rPr>
        <w:lastRenderedPageBreak/>
        <w:fldChar w:fldCharType="end"/>
      </w:r>
    </w:p>
    <w:p w14:paraId="316A0B84" w14:textId="77777777" w:rsidR="00120579" w:rsidRPr="00120579" w:rsidRDefault="00120579" w:rsidP="00120579">
      <w:pPr>
        <w:ind w:left="0"/>
        <w:rPr>
          <w:rFonts w:ascii="Avenir Heavy" w:hAnsi="Avenir Heavy"/>
          <w:color w:val="33A291"/>
          <w:sz w:val="28"/>
          <w:szCs w:val="28"/>
        </w:rPr>
      </w:pPr>
      <w:r>
        <w:rPr>
          <w:rFonts w:ascii="Avenir Heavy" w:hAnsi="Avenir Heavy"/>
          <w:color w:val="33A291"/>
          <w:sz w:val="28"/>
          <w:szCs w:val="28"/>
        </w:rPr>
        <w:t>Tables and figures</w:t>
      </w:r>
    </w:p>
    <w:p w14:paraId="4D13580A" w14:textId="02D5EB8D" w:rsidR="00011829" w:rsidRDefault="00120579">
      <w:pPr>
        <w:pStyle w:val="TableofFigures"/>
        <w:tabs>
          <w:tab w:val="right" w:pos="9016"/>
        </w:tabs>
        <w:rPr>
          <w:rFonts w:asciiTheme="minorHAnsi" w:hAnsiTheme="minorHAnsi"/>
          <w:noProof/>
          <w:szCs w:val="24"/>
          <w:lang w:eastAsia="en-GB"/>
        </w:rPr>
      </w:pPr>
      <w:r>
        <w:fldChar w:fldCharType="begin"/>
      </w:r>
      <w:r>
        <w:instrText xml:space="preserve"> TOC \f F \h \z \t "Caption" \c </w:instrText>
      </w:r>
      <w:r>
        <w:fldChar w:fldCharType="separate"/>
      </w:r>
      <w:hyperlink w:anchor="_Toc58232559" w:history="1">
        <w:r w:rsidR="00011829" w:rsidRPr="006B27D2">
          <w:rPr>
            <w:rStyle w:val="Hyperlink"/>
            <w:noProof/>
          </w:rPr>
          <w:t>Figure 2.1: Strandings and encounters by month (Jenkins, 2007; Penrose, 2003:2018)</w:t>
        </w:r>
        <w:r w:rsidR="00011829">
          <w:rPr>
            <w:noProof/>
            <w:webHidden/>
          </w:rPr>
          <w:tab/>
        </w:r>
        <w:r w:rsidR="00011829">
          <w:rPr>
            <w:noProof/>
            <w:webHidden/>
          </w:rPr>
          <w:fldChar w:fldCharType="begin"/>
        </w:r>
        <w:r w:rsidR="00011829">
          <w:rPr>
            <w:noProof/>
            <w:webHidden/>
          </w:rPr>
          <w:instrText xml:space="preserve"> PAGEREF _Toc58232559 \h </w:instrText>
        </w:r>
        <w:r w:rsidR="00011829">
          <w:rPr>
            <w:noProof/>
            <w:webHidden/>
          </w:rPr>
        </w:r>
        <w:r w:rsidR="00011829">
          <w:rPr>
            <w:noProof/>
            <w:webHidden/>
          </w:rPr>
          <w:fldChar w:fldCharType="separate"/>
        </w:r>
        <w:r w:rsidR="00011829">
          <w:rPr>
            <w:noProof/>
            <w:webHidden/>
          </w:rPr>
          <w:t>3</w:t>
        </w:r>
        <w:r w:rsidR="00011829">
          <w:rPr>
            <w:noProof/>
            <w:webHidden/>
          </w:rPr>
          <w:fldChar w:fldCharType="end"/>
        </w:r>
      </w:hyperlink>
    </w:p>
    <w:p w14:paraId="7A25560A" w14:textId="3AA9C2E4" w:rsidR="00011829" w:rsidRDefault="00011829">
      <w:pPr>
        <w:pStyle w:val="TableofFigures"/>
        <w:tabs>
          <w:tab w:val="right" w:pos="9016"/>
        </w:tabs>
        <w:rPr>
          <w:rFonts w:asciiTheme="minorHAnsi" w:hAnsiTheme="minorHAnsi"/>
          <w:noProof/>
          <w:szCs w:val="24"/>
          <w:lang w:eastAsia="en-GB"/>
        </w:rPr>
      </w:pPr>
      <w:hyperlink w:anchor="_Toc58232560" w:history="1">
        <w:r w:rsidRPr="006B27D2">
          <w:rPr>
            <w:rStyle w:val="Hyperlink"/>
            <w:noProof/>
          </w:rPr>
          <w:t>Table 3.1: Cause of death of stranded harbour porpoises (Penrose, 2003:2018; (CSIP, 2002:2015))</w:t>
        </w:r>
        <w:r>
          <w:rPr>
            <w:noProof/>
            <w:webHidden/>
          </w:rPr>
          <w:tab/>
        </w:r>
        <w:r>
          <w:rPr>
            <w:noProof/>
            <w:webHidden/>
          </w:rPr>
          <w:fldChar w:fldCharType="begin"/>
        </w:r>
        <w:r>
          <w:rPr>
            <w:noProof/>
            <w:webHidden/>
          </w:rPr>
          <w:instrText xml:space="preserve"> PAGEREF _Toc58232560 \h </w:instrText>
        </w:r>
        <w:r>
          <w:rPr>
            <w:noProof/>
            <w:webHidden/>
          </w:rPr>
        </w:r>
        <w:r>
          <w:rPr>
            <w:noProof/>
            <w:webHidden/>
          </w:rPr>
          <w:fldChar w:fldCharType="separate"/>
        </w:r>
        <w:r>
          <w:rPr>
            <w:noProof/>
            <w:webHidden/>
          </w:rPr>
          <w:t>5</w:t>
        </w:r>
        <w:r>
          <w:rPr>
            <w:noProof/>
            <w:webHidden/>
          </w:rPr>
          <w:fldChar w:fldCharType="end"/>
        </w:r>
      </w:hyperlink>
    </w:p>
    <w:p w14:paraId="0562B8BE" w14:textId="3B00D70F" w:rsidR="00011829" w:rsidRDefault="00011829">
      <w:pPr>
        <w:pStyle w:val="TableofFigures"/>
        <w:tabs>
          <w:tab w:val="right" w:pos="9016"/>
        </w:tabs>
        <w:rPr>
          <w:rFonts w:asciiTheme="minorHAnsi" w:hAnsiTheme="minorHAnsi"/>
          <w:noProof/>
          <w:szCs w:val="24"/>
          <w:lang w:eastAsia="en-GB"/>
        </w:rPr>
      </w:pPr>
      <w:hyperlink w:anchor="_Toc58232561" w:history="1">
        <w:r w:rsidRPr="006B27D2">
          <w:rPr>
            <w:rStyle w:val="Hyperlink"/>
            <w:noProof/>
          </w:rPr>
          <w:t>Figure 3.1: Annual reported strandings in Swansea and Gower (Penrose, 2003 to 2018)</w:t>
        </w:r>
        <w:r>
          <w:rPr>
            <w:noProof/>
            <w:webHidden/>
          </w:rPr>
          <w:tab/>
        </w:r>
        <w:r>
          <w:rPr>
            <w:noProof/>
            <w:webHidden/>
          </w:rPr>
          <w:fldChar w:fldCharType="begin"/>
        </w:r>
        <w:r>
          <w:rPr>
            <w:noProof/>
            <w:webHidden/>
          </w:rPr>
          <w:instrText xml:space="preserve"> PAGEREF _Toc58232561 \h </w:instrText>
        </w:r>
        <w:r>
          <w:rPr>
            <w:noProof/>
            <w:webHidden/>
          </w:rPr>
        </w:r>
        <w:r>
          <w:rPr>
            <w:noProof/>
            <w:webHidden/>
          </w:rPr>
          <w:fldChar w:fldCharType="separate"/>
        </w:r>
        <w:r>
          <w:rPr>
            <w:noProof/>
            <w:webHidden/>
          </w:rPr>
          <w:t>6</w:t>
        </w:r>
        <w:r>
          <w:rPr>
            <w:noProof/>
            <w:webHidden/>
          </w:rPr>
          <w:fldChar w:fldCharType="end"/>
        </w:r>
      </w:hyperlink>
    </w:p>
    <w:p w14:paraId="37561549" w14:textId="5F4BB025" w:rsidR="00011829" w:rsidRDefault="00011829">
      <w:pPr>
        <w:pStyle w:val="TableofFigures"/>
        <w:tabs>
          <w:tab w:val="right" w:pos="9016"/>
        </w:tabs>
        <w:rPr>
          <w:rFonts w:asciiTheme="minorHAnsi" w:hAnsiTheme="minorHAnsi"/>
          <w:noProof/>
          <w:szCs w:val="24"/>
          <w:lang w:eastAsia="en-GB"/>
        </w:rPr>
      </w:pPr>
      <w:hyperlink w:anchor="_Toc58232562" w:history="1">
        <w:r w:rsidRPr="006B27D2">
          <w:rPr>
            <w:rStyle w:val="Hyperlink"/>
            <w:noProof/>
          </w:rPr>
          <w:t>Figure 4.1: Bristol Channel Approaches SAC boundary (shown in blue)</w:t>
        </w:r>
        <w:r>
          <w:rPr>
            <w:noProof/>
            <w:webHidden/>
          </w:rPr>
          <w:tab/>
        </w:r>
        <w:r>
          <w:rPr>
            <w:noProof/>
            <w:webHidden/>
          </w:rPr>
          <w:fldChar w:fldCharType="begin"/>
        </w:r>
        <w:r>
          <w:rPr>
            <w:noProof/>
            <w:webHidden/>
          </w:rPr>
          <w:instrText xml:space="preserve"> PAGEREF _Toc58232562 \h </w:instrText>
        </w:r>
        <w:r>
          <w:rPr>
            <w:noProof/>
            <w:webHidden/>
          </w:rPr>
        </w:r>
        <w:r>
          <w:rPr>
            <w:noProof/>
            <w:webHidden/>
          </w:rPr>
          <w:fldChar w:fldCharType="separate"/>
        </w:r>
        <w:r>
          <w:rPr>
            <w:noProof/>
            <w:webHidden/>
          </w:rPr>
          <w:t>12</w:t>
        </w:r>
        <w:r>
          <w:rPr>
            <w:noProof/>
            <w:webHidden/>
          </w:rPr>
          <w:fldChar w:fldCharType="end"/>
        </w:r>
      </w:hyperlink>
    </w:p>
    <w:p w14:paraId="6179EEBB" w14:textId="7C7B5733" w:rsidR="00120579" w:rsidRDefault="00120579" w:rsidP="00120579">
      <w:pPr>
        <w:ind w:left="0"/>
      </w:pPr>
      <w:r>
        <w:rPr>
          <w:rFonts w:ascii="Avenir Book" w:hAnsi="Avenir Book"/>
        </w:rPr>
        <w:fldChar w:fldCharType="end"/>
      </w:r>
    </w:p>
    <w:p w14:paraId="1DC86762" w14:textId="77777777" w:rsidR="00543DD0" w:rsidRDefault="00543DD0" w:rsidP="00120579">
      <w:pPr>
        <w:pStyle w:val="Heading1"/>
        <w:numPr>
          <w:ilvl w:val="0"/>
          <w:numId w:val="0"/>
        </w:numPr>
        <w:sectPr w:rsidR="00543DD0" w:rsidSect="00543DD0">
          <w:footerReference w:type="default" r:id="rId10"/>
          <w:pgSz w:w="11906" w:h="16838"/>
          <w:pgMar w:top="1440" w:right="1440" w:bottom="1440" w:left="1440" w:header="708" w:footer="708" w:gutter="0"/>
          <w:pgNumType w:fmt="lowerRoman" w:start="1"/>
          <w:cols w:space="708"/>
          <w:docGrid w:linePitch="360"/>
        </w:sectPr>
      </w:pPr>
    </w:p>
    <w:p w14:paraId="2C32E036" w14:textId="6B6486F6" w:rsidR="00543DD0" w:rsidRDefault="00543DD0" w:rsidP="00A41D53">
      <w:pPr>
        <w:pStyle w:val="Heading1"/>
      </w:pPr>
      <w:bookmarkStart w:id="1" w:name="_Toc58232162"/>
      <w:r>
        <w:lastRenderedPageBreak/>
        <w:t>Introduction</w:t>
      </w:r>
      <w:bookmarkEnd w:id="1"/>
    </w:p>
    <w:p w14:paraId="1C5734BA" w14:textId="63DB20D8" w:rsidR="00E712C7" w:rsidRDefault="001227EB" w:rsidP="00E712C7">
      <w:r>
        <w:t xml:space="preserve">While their diminutive size and wary nature </w:t>
      </w:r>
      <w:sdt>
        <w:sdtPr>
          <w:id w:val="2067988989"/>
          <w:citation/>
        </w:sdtPr>
        <w:sdtContent>
          <w:r w:rsidR="007064D4">
            <w:fldChar w:fldCharType="begin"/>
          </w:r>
          <w:r w:rsidR="007064D4">
            <w:instrText xml:space="preserve"> CITATION Rob19 \l 2057 </w:instrText>
          </w:r>
          <w:r w:rsidR="007064D4">
            <w:fldChar w:fldCharType="separate"/>
          </w:r>
          <w:r w:rsidR="00011829" w:rsidRPr="00011829">
            <w:rPr>
              <w:noProof/>
            </w:rPr>
            <w:t>(Roberts, et al., 2019)</w:t>
          </w:r>
          <w:r w:rsidR="007064D4">
            <w:fldChar w:fldCharType="end"/>
          </w:r>
        </w:sdtContent>
      </w:sdt>
      <w:r w:rsidR="007064D4">
        <w:t xml:space="preserve"> </w:t>
      </w:r>
      <w:sdt>
        <w:sdtPr>
          <w:id w:val="-352884112"/>
          <w:citation/>
        </w:sdtPr>
        <w:sdtContent>
          <w:r w:rsidR="007064D4">
            <w:fldChar w:fldCharType="begin"/>
          </w:r>
          <w:r w:rsidR="007064D4">
            <w:instrText xml:space="preserve"> CITATION Lea14 \l 2057 </w:instrText>
          </w:r>
          <w:r w:rsidR="007064D4">
            <w:fldChar w:fldCharType="separate"/>
          </w:r>
          <w:r w:rsidR="00011829" w:rsidRPr="00011829">
            <w:rPr>
              <w:noProof/>
            </w:rPr>
            <w:t>(Learmonth, et al., 2014)</w:t>
          </w:r>
          <w:r w:rsidR="007064D4">
            <w:fldChar w:fldCharType="end"/>
          </w:r>
        </w:sdtContent>
      </w:sdt>
      <w:r w:rsidR="007064D4">
        <w:t xml:space="preserve"> </w:t>
      </w:r>
      <w:r>
        <w:t xml:space="preserve">make them relatively hard to spot, harbour porpoises are the most common </w:t>
      </w:r>
      <w:r w:rsidR="00332BB7">
        <w:t>cetacean</w:t>
      </w:r>
      <w:r>
        <w:t xml:space="preserve"> in the seas around the UK</w:t>
      </w:r>
      <w:r w:rsidR="00332BB7">
        <w:t xml:space="preserve"> </w:t>
      </w:r>
      <w:sdt>
        <w:sdtPr>
          <w:id w:val="1435553224"/>
          <w:citation/>
        </w:sdtPr>
        <w:sdtContent>
          <w:r w:rsidR="00332BB7">
            <w:fldChar w:fldCharType="begin"/>
          </w:r>
          <w:r w:rsidR="00332BB7">
            <w:instrText xml:space="preserve"> CITATION Ham17 \l 2057 </w:instrText>
          </w:r>
          <w:r w:rsidR="00332BB7">
            <w:fldChar w:fldCharType="separate"/>
          </w:r>
          <w:r w:rsidR="00011829" w:rsidRPr="00011829">
            <w:rPr>
              <w:noProof/>
            </w:rPr>
            <w:t>(Hammond, et al., 2017)</w:t>
          </w:r>
          <w:r w:rsidR="00332BB7">
            <w:fldChar w:fldCharType="end"/>
          </w:r>
        </w:sdtContent>
      </w:sdt>
      <w:r>
        <w:t xml:space="preserve">. Sightings data </w:t>
      </w:r>
      <w:r w:rsidR="009F7288">
        <w:t xml:space="preserve">collected between 2002 and 2005 at four viewpoints in the Swansea and Gower area </w:t>
      </w:r>
      <w:r w:rsidR="007064D4">
        <w:t>suggest</w:t>
      </w:r>
      <w:r>
        <w:t xml:space="preserve"> that </w:t>
      </w:r>
      <w:r w:rsidR="00A4629F">
        <w:t>there is a resident population of</w:t>
      </w:r>
      <w:r>
        <w:t xml:space="preserve"> harbour porpoise, and also that this group relies on specific local areas for breeding purposes</w:t>
      </w:r>
      <w:sdt>
        <w:sdtPr>
          <w:id w:val="1318077140"/>
          <w:citation/>
        </w:sdtPr>
        <w:sdtContent>
          <w:r w:rsidR="009F7288">
            <w:fldChar w:fldCharType="begin"/>
          </w:r>
          <w:r w:rsidR="009F7288">
            <w:instrText xml:space="preserve">CITATION Rhi09 \l 2057 </w:instrText>
          </w:r>
          <w:r w:rsidR="009F7288">
            <w:fldChar w:fldCharType="separate"/>
          </w:r>
          <w:r w:rsidR="00011829">
            <w:rPr>
              <w:noProof/>
            </w:rPr>
            <w:t xml:space="preserve"> </w:t>
          </w:r>
          <w:r w:rsidR="00011829" w:rsidRPr="00011829">
            <w:rPr>
              <w:noProof/>
            </w:rPr>
            <w:t>(Jenkins, et al., 2009)</w:t>
          </w:r>
          <w:r w:rsidR="009F7288">
            <w:fldChar w:fldCharType="end"/>
          </w:r>
        </w:sdtContent>
      </w:sdt>
      <w:r w:rsidR="00A4629F">
        <w:t xml:space="preserve"> </w:t>
      </w:r>
      <w:r w:rsidR="009F7288">
        <w:t>.</w:t>
      </w:r>
      <w:r>
        <w:t xml:space="preserve"> </w:t>
      </w:r>
      <w:r w:rsidR="009F7288">
        <w:t>Consequently, h</w:t>
      </w:r>
      <w:r>
        <w:t>uman activities</w:t>
      </w:r>
      <w:r w:rsidR="007064D4">
        <w:t xml:space="preserve"> – including vessel traffic, fishing, industry and construction – </w:t>
      </w:r>
      <w:r>
        <w:t>around this partly-urbanised stretch of coastline are likely to have a significant impact on this species</w:t>
      </w:r>
      <w:r w:rsidR="0074409B">
        <w:t xml:space="preserve"> </w:t>
      </w:r>
      <w:sdt>
        <w:sdtPr>
          <w:id w:val="1488523760"/>
          <w:citation/>
        </w:sdtPr>
        <w:sdtContent>
          <w:r w:rsidR="00A4629F">
            <w:fldChar w:fldCharType="begin"/>
          </w:r>
          <w:r w:rsidR="00CF0167">
            <w:instrText xml:space="preserve">CITATION JNC191 \l 2057 </w:instrText>
          </w:r>
          <w:r w:rsidR="00A4629F">
            <w:fldChar w:fldCharType="separate"/>
          </w:r>
          <w:r w:rsidR="00011829" w:rsidRPr="00011829">
            <w:rPr>
              <w:noProof/>
            </w:rPr>
            <w:t>(JNCC, 2019a)</w:t>
          </w:r>
          <w:r w:rsidR="00A4629F">
            <w:fldChar w:fldCharType="end"/>
          </w:r>
        </w:sdtContent>
      </w:sdt>
      <w:r>
        <w:t>.</w:t>
      </w:r>
    </w:p>
    <w:p w14:paraId="28E0D15A" w14:textId="3E3F35AD" w:rsidR="0074409B" w:rsidRDefault="00E712C7" w:rsidP="0074409B">
      <w:r>
        <w:t>Globally, the conservation status of the harbour porpoise was assessed on 19 May 2020 as being of Least Concern</w:t>
      </w:r>
      <w:sdt>
        <w:sdtPr>
          <w:id w:val="987135896"/>
          <w:citation/>
        </w:sdtPr>
        <w:sdtContent>
          <w:r>
            <w:fldChar w:fldCharType="begin"/>
          </w:r>
          <w:r>
            <w:instrText xml:space="preserve"> CITATION Bra20 \l 2057 </w:instrText>
          </w:r>
          <w:r>
            <w:fldChar w:fldCharType="separate"/>
          </w:r>
          <w:r w:rsidR="00011829">
            <w:rPr>
              <w:noProof/>
            </w:rPr>
            <w:t xml:space="preserve"> </w:t>
          </w:r>
          <w:r w:rsidR="00011829" w:rsidRPr="00011829">
            <w:rPr>
              <w:noProof/>
            </w:rPr>
            <w:t>(Braulik, et al., 2020)</w:t>
          </w:r>
          <w:r>
            <w:fldChar w:fldCharType="end"/>
          </w:r>
        </w:sdtContent>
      </w:sdt>
      <w:r>
        <w:t xml:space="preserve">. The justification for this assessment is that, while the species is subject to a number of pressures throughout its range, there is a lack of evidence that these pressures have </w:t>
      </w:r>
      <w:r w:rsidR="00CE19E9">
        <w:t>led</w:t>
      </w:r>
      <w:r>
        <w:t xml:space="preserve"> to a global decline in numbers, and the species maintains a wide range and relative abundance </w:t>
      </w:r>
      <w:sdt>
        <w:sdtPr>
          <w:id w:val="2017493082"/>
          <w:citation/>
        </w:sdtPr>
        <w:sdtContent>
          <w:r>
            <w:fldChar w:fldCharType="begin"/>
          </w:r>
          <w:r>
            <w:instrText xml:space="preserve"> CITATION Bra20 \l 2057 </w:instrText>
          </w:r>
          <w:r>
            <w:fldChar w:fldCharType="separate"/>
          </w:r>
          <w:r w:rsidR="00011829" w:rsidRPr="00011829">
            <w:rPr>
              <w:noProof/>
            </w:rPr>
            <w:t>(Braulik, et al., 2020)</w:t>
          </w:r>
          <w:r>
            <w:fldChar w:fldCharType="end"/>
          </w:r>
        </w:sdtContent>
      </w:sdt>
      <w:r>
        <w:t xml:space="preserve">. However, it has been suggested that </w:t>
      </w:r>
      <w:r w:rsidR="00CE19E9">
        <w:t>a</w:t>
      </w:r>
      <w:r>
        <w:t xml:space="preserve"> global picture may mask pressures that are evident on a more local scale </w:t>
      </w:r>
      <w:sdt>
        <w:sdtPr>
          <w:id w:val="2098361053"/>
          <w:citation/>
        </w:sdtPr>
        <w:sdtContent>
          <w:r>
            <w:fldChar w:fldCharType="begin"/>
          </w:r>
          <w:r>
            <w:instrText xml:space="preserve"> CITATION Oak16 \l 2057 </w:instrText>
          </w:r>
          <w:r>
            <w:fldChar w:fldCharType="separate"/>
          </w:r>
          <w:r w:rsidR="00011829" w:rsidRPr="00011829">
            <w:rPr>
              <w:noProof/>
            </w:rPr>
            <w:t>(Oakley, et al., 2016)</w:t>
          </w:r>
          <w:r>
            <w:fldChar w:fldCharType="end"/>
          </w:r>
        </w:sdtContent>
      </w:sdt>
      <w:r>
        <w:t>.</w:t>
      </w:r>
    </w:p>
    <w:p w14:paraId="4FB52928" w14:textId="3143E518" w:rsidR="009F6546" w:rsidRDefault="0074409B" w:rsidP="009F6546">
      <w:r>
        <w:t xml:space="preserve">While there appears to be insufficient data to make definitive conclusions about the current size and trend of the population of harbour porpoise around the Swansea and Gower area, meta-analysis of </w:t>
      </w:r>
      <w:r w:rsidR="00CF0167">
        <w:t xml:space="preserve">surveys conducted since [2004] has concluded that numbers are declining in UK waters </w:t>
      </w:r>
      <w:sdt>
        <w:sdtPr>
          <w:id w:val="1712997547"/>
          <w:citation/>
        </w:sdtPr>
        <w:sdtContent>
          <w:r w:rsidR="00CF0167">
            <w:fldChar w:fldCharType="begin"/>
          </w:r>
          <w:r w:rsidR="00CF0167">
            <w:instrText xml:space="preserve"> CITATION NAM19 \l 2057 </w:instrText>
          </w:r>
          <w:r w:rsidR="00CF0167">
            <w:fldChar w:fldCharType="separate"/>
          </w:r>
          <w:r w:rsidR="00011829" w:rsidRPr="00011829">
            <w:rPr>
              <w:noProof/>
            </w:rPr>
            <w:t>(NAMMCO, 2019)</w:t>
          </w:r>
          <w:r w:rsidR="00CF0167">
            <w:fldChar w:fldCharType="end"/>
          </w:r>
        </w:sdtContent>
      </w:sdt>
      <w:r w:rsidR="00CF0167">
        <w:t xml:space="preserve">. The key pressures that have </w:t>
      </w:r>
      <w:r w:rsidR="009F6546">
        <w:t>contributed</w:t>
      </w:r>
      <w:r w:rsidR="00CF0167">
        <w:t xml:space="preserve"> to this decline include bycatch from marine fishing, attack by bottlenose dolphin, disturbance by vessel and construction activity and pollution </w:t>
      </w:r>
      <w:sdt>
        <w:sdtPr>
          <w:id w:val="1904026956"/>
          <w:citation/>
        </w:sdtPr>
        <w:sdtContent>
          <w:r w:rsidR="00CF0167">
            <w:fldChar w:fldCharType="begin"/>
          </w:r>
          <w:r w:rsidR="00CF0167">
            <w:instrText xml:space="preserve"> CITATION Rob19 \l 2057 </w:instrText>
          </w:r>
          <w:r w:rsidR="00CF0167">
            <w:fldChar w:fldCharType="separate"/>
          </w:r>
          <w:r w:rsidR="00011829" w:rsidRPr="00011829">
            <w:rPr>
              <w:noProof/>
            </w:rPr>
            <w:t>(Roberts, et al., 2019)</w:t>
          </w:r>
          <w:r w:rsidR="00CF0167">
            <w:fldChar w:fldCharType="end"/>
          </w:r>
        </w:sdtContent>
      </w:sdt>
      <w:sdt>
        <w:sdtPr>
          <w:id w:val="1770962933"/>
          <w:citation/>
        </w:sdtPr>
        <w:sdtContent>
          <w:r w:rsidR="00CF0167">
            <w:fldChar w:fldCharType="begin"/>
          </w:r>
          <w:r w:rsidR="00CF0167">
            <w:instrText xml:space="preserve"> CITATION Cal19 \l 2057 </w:instrText>
          </w:r>
          <w:r w:rsidR="00CF0167">
            <w:fldChar w:fldCharType="separate"/>
          </w:r>
          <w:r w:rsidR="00011829">
            <w:rPr>
              <w:noProof/>
            </w:rPr>
            <w:t xml:space="preserve"> </w:t>
          </w:r>
          <w:r w:rsidR="00011829" w:rsidRPr="00011829">
            <w:rPr>
              <w:noProof/>
            </w:rPr>
            <w:t>(Calderan &amp; Leaper, 2019)</w:t>
          </w:r>
          <w:r w:rsidR="00CF0167">
            <w:fldChar w:fldCharType="end"/>
          </w:r>
        </w:sdtContent>
      </w:sdt>
      <w:sdt>
        <w:sdtPr>
          <w:id w:val="1747534814"/>
          <w:citation/>
        </w:sdtPr>
        <w:sdtContent>
          <w:r w:rsidR="00CF0167">
            <w:fldChar w:fldCharType="begin"/>
          </w:r>
          <w:r w:rsidR="00CF0167">
            <w:instrText xml:space="preserve"> CITATION Wis18 \l 2057 </w:instrText>
          </w:r>
          <w:r w:rsidR="00CF0167">
            <w:fldChar w:fldCharType="separate"/>
          </w:r>
          <w:r w:rsidR="00011829">
            <w:rPr>
              <w:noProof/>
            </w:rPr>
            <w:t xml:space="preserve"> </w:t>
          </w:r>
          <w:r w:rsidR="00011829" w:rsidRPr="00011829">
            <w:rPr>
              <w:noProof/>
            </w:rPr>
            <w:t>(Wisneiwska, et al., 2018)</w:t>
          </w:r>
          <w:r w:rsidR="00CF0167">
            <w:fldChar w:fldCharType="end"/>
          </w:r>
        </w:sdtContent>
      </w:sdt>
      <w:sdt>
        <w:sdtPr>
          <w:id w:val="-560320228"/>
          <w:citation/>
        </w:sdtPr>
        <w:sdtContent>
          <w:r w:rsidR="00CF0167">
            <w:fldChar w:fldCharType="begin"/>
          </w:r>
          <w:r w:rsidR="00EA6423">
            <w:instrText xml:space="preserve">CITATION Nor16 \l 2057 </w:instrText>
          </w:r>
          <w:r w:rsidR="00CF0167">
            <w:fldChar w:fldCharType="separate"/>
          </w:r>
          <w:r w:rsidR="00011829">
            <w:rPr>
              <w:noProof/>
            </w:rPr>
            <w:t xml:space="preserve"> </w:t>
          </w:r>
          <w:r w:rsidR="00011829" w:rsidRPr="00011829">
            <w:rPr>
              <w:noProof/>
            </w:rPr>
            <w:t>(Northridge, et al., 2017)</w:t>
          </w:r>
          <w:r w:rsidR="00CF0167">
            <w:fldChar w:fldCharType="end"/>
          </w:r>
        </w:sdtContent>
      </w:sdt>
      <w:r w:rsidR="00CF0167">
        <w:t xml:space="preserve"> </w:t>
      </w:r>
      <w:sdt>
        <w:sdtPr>
          <w:id w:val="720644957"/>
          <w:citation/>
        </w:sdtPr>
        <w:sdtContent>
          <w:r w:rsidR="00CF0167">
            <w:fldChar w:fldCharType="begin"/>
          </w:r>
          <w:r w:rsidR="00CF0167">
            <w:instrText xml:space="preserve"> CITATION JNC191 \l 2057 </w:instrText>
          </w:r>
          <w:r w:rsidR="00CF0167">
            <w:fldChar w:fldCharType="separate"/>
          </w:r>
          <w:r w:rsidR="00011829" w:rsidRPr="00011829">
            <w:rPr>
              <w:noProof/>
            </w:rPr>
            <w:t>(JNCC, 2019a)</w:t>
          </w:r>
          <w:r w:rsidR="00CF0167">
            <w:fldChar w:fldCharType="end"/>
          </w:r>
        </w:sdtContent>
      </w:sdt>
      <w:r w:rsidR="00CF0167">
        <w:t>.</w:t>
      </w:r>
    </w:p>
    <w:p w14:paraId="3537369B" w14:textId="3AC8EE9A" w:rsidR="009F6546" w:rsidRDefault="00CF0167" w:rsidP="009F6546">
      <w:r>
        <w:t xml:space="preserve">By </w:t>
      </w:r>
      <w:r w:rsidR="009F6546">
        <w:t>analysing</w:t>
      </w:r>
      <w:r>
        <w:t xml:space="preserve"> the nature and level of </w:t>
      </w:r>
      <w:r w:rsidR="009F6546">
        <w:t>these pressures</w:t>
      </w:r>
      <w:r>
        <w:t xml:space="preserve"> </w:t>
      </w:r>
      <w:r w:rsidR="009F6546">
        <w:t>on</w:t>
      </w:r>
      <w:r>
        <w:t xml:space="preserve"> the harbour porpoise in Swansea</w:t>
      </w:r>
      <w:r w:rsidR="009F6546">
        <w:t>, together with likely threats that may arise,</w:t>
      </w:r>
      <w:r w:rsidR="009F6546" w:rsidRPr="009F6546">
        <w:t xml:space="preserve"> </w:t>
      </w:r>
      <w:r w:rsidR="009F6546">
        <w:t xml:space="preserve">conclusions may be drawn about whether a decline in population elsewhere across its range might also be reflected here, and whether management solutions on a more local scale may help to conserve this species. </w:t>
      </w:r>
      <w:r w:rsidR="0007742F">
        <w:t xml:space="preserve">This paper looks at sightings data collected between 2002 and 2005 around the Swansea Bay and Gower </w:t>
      </w:r>
      <w:sdt>
        <w:sdtPr>
          <w:id w:val="-145202855"/>
          <w:citation/>
        </w:sdtPr>
        <w:sdtContent>
          <w:r w:rsidR="0007742F">
            <w:fldChar w:fldCharType="begin"/>
          </w:r>
          <w:r w:rsidR="0007742F">
            <w:instrText xml:space="preserve"> CITATION Jen07 \l 2057 </w:instrText>
          </w:r>
          <w:r w:rsidR="0007742F">
            <w:fldChar w:fldCharType="separate"/>
          </w:r>
          <w:r w:rsidR="00011829" w:rsidRPr="00011829">
            <w:rPr>
              <w:noProof/>
            </w:rPr>
            <w:t>(Jenkins, 2007)</w:t>
          </w:r>
          <w:r w:rsidR="0007742F">
            <w:fldChar w:fldCharType="end"/>
          </w:r>
        </w:sdtContent>
      </w:sdt>
      <w:r w:rsidR="0007742F">
        <w:t xml:space="preserve"> and </w:t>
      </w:r>
      <w:proofErr w:type="spellStart"/>
      <w:r w:rsidR="0007742F">
        <w:t>strandings</w:t>
      </w:r>
      <w:proofErr w:type="spellEnd"/>
      <w:r w:rsidR="0007742F">
        <w:t xml:space="preserve"> data collected between 2002 and 2018 </w:t>
      </w:r>
      <w:sdt>
        <w:sdtPr>
          <w:id w:val="110103246"/>
          <w:citation/>
        </w:sdtPr>
        <w:sdtContent>
          <w:r w:rsidR="0007742F">
            <w:fldChar w:fldCharType="begin"/>
          </w:r>
          <w:r w:rsidR="00011829">
            <w:instrText xml:space="preserve">CITATION Pen03 \l 2057 </w:instrText>
          </w:r>
          <w:r w:rsidR="0007742F">
            <w:fldChar w:fldCharType="separate"/>
          </w:r>
          <w:r w:rsidR="00011829" w:rsidRPr="00011829">
            <w:rPr>
              <w:noProof/>
            </w:rPr>
            <w:t>(Penrose, 2003:2018)</w:t>
          </w:r>
          <w:r w:rsidR="0007742F">
            <w:fldChar w:fldCharType="end"/>
          </w:r>
        </w:sdtContent>
      </w:sdt>
      <w:r w:rsidR="00C2602D">
        <w:t xml:space="preserve"> etc., and compares them to literature relating to the same area and elsewhere</w:t>
      </w:r>
      <w:r w:rsidR="00AC1677">
        <w:t xml:space="preserve"> to inform suggestions of how local management solutions may help to mitigate the loss of harbour porpoise.</w:t>
      </w:r>
    </w:p>
    <w:p w14:paraId="6A361545" w14:textId="77777777" w:rsidR="00D54796" w:rsidRDefault="00D54796" w:rsidP="00E712C7"/>
    <w:p w14:paraId="41FD50E1" w14:textId="0D1568B3" w:rsidR="00BB709B" w:rsidRPr="00BB709B" w:rsidRDefault="00BB709B" w:rsidP="00E712C7">
      <w:pPr>
        <w:pStyle w:val="ListParagraph2"/>
        <w:numPr>
          <w:ilvl w:val="0"/>
          <w:numId w:val="0"/>
        </w:numPr>
      </w:pPr>
      <w:r>
        <w:br w:type="page"/>
      </w:r>
    </w:p>
    <w:p w14:paraId="33674491" w14:textId="5753B96C" w:rsidR="00E01BB8" w:rsidRDefault="00E01BB8" w:rsidP="00E01BB8">
      <w:pPr>
        <w:pStyle w:val="Heading1"/>
      </w:pPr>
      <w:bookmarkStart w:id="2" w:name="_Toc58232163"/>
      <w:r>
        <w:lastRenderedPageBreak/>
        <w:t>Population</w:t>
      </w:r>
      <w:r w:rsidR="00BB709B">
        <w:t xml:space="preserve"> and </w:t>
      </w:r>
      <w:r>
        <w:t>distribution</w:t>
      </w:r>
      <w:bookmarkEnd w:id="2"/>
    </w:p>
    <w:p w14:paraId="62E70C1D" w14:textId="35BCFA75" w:rsidR="00571C33" w:rsidRDefault="00571C33" w:rsidP="00571C33">
      <w:pPr>
        <w:pStyle w:val="Heading2"/>
      </w:pPr>
      <w:bookmarkStart w:id="3" w:name="_Toc58232164"/>
      <w:r>
        <w:t>Overall trends in population</w:t>
      </w:r>
      <w:bookmarkEnd w:id="3"/>
    </w:p>
    <w:p w14:paraId="67FB6A2C" w14:textId="58C821B4" w:rsidR="00D54796" w:rsidRDefault="00344A5E" w:rsidP="00344A5E">
      <w:r>
        <w:t xml:space="preserve">Based on abundance estimates from the SCANS II survey in 2005 and the SCANS III survey carried out in 2016, </w:t>
      </w:r>
      <w:r w:rsidR="00743C6C">
        <w:t>the size of the population in UK waters was reported to be 197,579 animals (with a 95% confidence range of 163,294-239,063)</w:t>
      </w:r>
      <w:r w:rsidRPr="00344A5E">
        <w:t xml:space="preserve"> </w:t>
      </w:r>
      <w:sdt>
        <w:sdtPr>
          <w:id w:val="-352347057"/>
          <w:citation/>
        </w:sdtPr>
        <w:sdtContent>
          <w:r>
            <w:fldChar w:fldCharType="begin"/>
          </w:r>
          <w:r>
            <w:instrText xml:space="preserve"> CITATION JNC191 \l 2057 </w:instrText>
          </w:r>
          <w:r>
            <w:fldChar w:fldCharType="separate"/>
          </w:r>
          <w:r w:rsidR="00011829" w:rsidRPr="00011829">
            <w:rPr>
              <w:noProof/>
            </w:rPr>
            <w:t>(JNCC, 2019a)</w:t>
          </w:r>
          <w:r>
            <w:fldChar w:fldCharType="end"/>
          </w:r>
        </w:sdtContent>
      </w:sdt>
      <w:sdt>
        <w:sdtPr>
          <w:id w:val="1132680659"/>
          <w:citation/>
        </w:sdtPr>
        <w:sdtContent>
          <w:r>
            <w:fldChar w:fldCharType="begin"/>
          </w:r>
          <w:r>
            <w:instrText xml:space="preserve"> CITATION Ham17 \l 2057 </w:instrText>
          </w:r>
          <w:r>
            <w:fldChar w:fldCharType="separate"/>
          </w:r>
          <w:r w:rsidR="00011829">
            <w:rPr>
              <w:noProof/>
            </w:rPr>
            <w:t xml:space="preserve"> </w:t>
          </w:r>
          <w:r w:rsidR="00011829" w:rsidRPr="00011829">
            <w:rPr>
              <w:noProof/>
            </w:rPr>
            <w:t>(Hammond, et al., 2017)</w:t>
          </w:r>
          <w:r>
            <w:fldChar w:fldCharType="end"/>
          </w:r>
        </w:sdtContent>
      </w:sdt>
      <w:r>
        <w:t>.</w:t>
      </w:r>
      <w:r w:rsidR="00743C6C">
        <w:t xml:space="preserve"> This </w:t>
      </w:r>
      <w:r w:rsidR="00082A32">
        <w:t>represented</w:t>
      </w:r>
      <w:r w:rsidR="00743C6C">
        <w:t xml:space="preserve"> a large decrease from the reported population in 2013</w:t>
      </w:r>
      <w:r w:rsidR="003E5886">
        <w:t>, which used the same data collection methods</w:t>
      </w:r>
      <w:r w:rsidR="00D54796">
        <w:t>;</w:t>
      </w:r>
      <w:r w:rsidR="00743C6C">
        <w:t xml:space="preserve"> however</w:t>
      </w:r>
      <w:r w:rsidR="00D54796">
        <w:t>,</w:t>
      </w:r>
      <w:r w:rsidR="00743C6C">
        <w:t xml:space="preserve"> because of the </w:t>
      </w:r>
      <w:r w:rsidR="00D54796">
        <w:t>wide</w:t>
      </w:r>
      <w:r w:rsidR="00743C6C">
        <w:t xml:space="preserve"> confidence interval, the decrease was not </w:t>
      </w:r>
      <w:r w:rsidR="00D54796">
        <w:t xml:space="preserve">statistically </w:t>
      </w:r>
      <w:r w:rsidR="00743C6C">
        <w:t xml:space="preserve">sufficient </w:t>
      </w:r>
      <w:r>
        <w:t>to</w:t>
      </w:r>
      <w:r w:rsidR="00743C6C">
        <w:t xml:space="preserve"> conclude an overall decline</w:t>
      </w:r>
      <w:r>
        <w:t xml:space="preserve"> </w:t>
      </w:r>
      <w:sdt>
        <w:sdtPr>
          <w:id w:val="-1421946353"/>
          <w:citation/>
        </w:sdtPr>
        <w:sdtContent>
          <w:r>
            <w:fldChar w:fldCharType="begin"/>
          </w:r>
          <w:r>
            <w:instrText xml:space="preserve"> CITATION JNC191 \l 2057 </w:instrText>
          </w:r>
          <w:r>
            <w:fldChar w:fldCharType="separate"/>
          </w:r>
          <w:r w:rsidR="00011829" w:rsidRPr="00011829">
            <w:rPr>
              <w:noProof/>
            </w:rPr>
            <w:t>(JNCC, 2019a)</w:t>
          </w:r>
          <w:r>
            <w:fldChar w:fldCharType="end"/>
          </w:r>
        </w:sdtContent>
      </w:sdt>
      <w:r w:rsidR="00743C6C">
        <w:t xml:space="preserve">. The </w:t>
      </w:r>
      <w:r>
        <w:t>drop in overall numbers</w:t>
      </w:r>
      <w:r w:rsidR="00743C6C">
        <w:t xml:space="preserve"> was driven primarily by a</w:t>
      </w:r>
      <w:r>
        <w:t xml:space="preserve"> consistent decline</w:t>
      </w:r>
      <w:r w:rsidR="00743C6C">
        <w:t xml:space="preserve"> in the numbers of porpoises found in the Celtic and Irish Sea</w:t>
      </w:r>
      <w:r>
        <w:t>, which decline is projected to continue into the future</w:t>
      </w:r>
      <w:r w:rsidR="00D54796">
        <w:t xml:space="preserve"> </w:t>
      </w:r>
      <w:sdt>
        <w:sdtPr>
          <w:id w:val="1576941604"/>
          <w:citation/>
        </w:sdtPr>
        <w:sdtContent>
          <w:r>
            <w:fldChar w:fldCharType="begin"/>
          </w:r>
          <w:r>
            <w:instrText xml:space="preserve"> CITATION NAM19 \l 2057 </w:instrText>
          </w:r>
          <w:r>
            <w:fldChar w:fldCharType="separate"/>
          </w:r>
          <w:r w:rsidR="00011829" w:rsidRPr="00011829">
            <w:rPr>
              <w:noProof/>
            </w:rPr>
            <w:t>(NAMMCO, 2019)</w:t>
          </w:r>
          <w:r>
            <w:fldChar w:fldCharType="end"/>
          </w:r>
        </w:sdtContent>
      </w:sdt>
      <w:r>
        <w:t>.</w:t>
      </w:r>
    </w:p>
    <w:p w14:paraId="7189F7CF" w14:textId="7F1294BC" w:rsidR="003E5886" w:rsidRDefault="003E5886" w:rsidP="00344A5E">
      <w:r>
        <w:t xml:space="preserve">The surveys took place over the course of 6 weeks, around July </w:t>
      </w:r>
      <w:sdt>
        <w:sdtPr>
          <w:id w:val="80956923"/>
          <w:citation/>
        </w:sdtPr>
        <w:sdtContent>
          <w:r>
            <w:fldChar w:fldCharType="begin"/>
          </w:r>
          <w:r>
            <w:instrText xml:space="preserve"> CITATION Ham17 \l 2057 </w:instrText>
          </w:r>
          <w:r>
            <w:fldChar w:fldCharType="separate"/>
          </w:r>
          <w:r w:rsidR="00011829" w:rsidRPr="00011829">
            <w:rPr>
              <w:noProof/>
            </w:rPr>
            <w:t>(Hammond, et al., 2017)</w:t>
          </w:r>
          <w:r>
            <w:fldChar w:fldCharType="end"/>
          </w:r>
        </w:sdtContent>
      </w:sdt>
      <w:r>
        <w:t>. This is useful for comparing population year on year, but may not give an accurate estimate of a local population, given the seasonal variances in distribution.</w:t>
      </w:r>
    </w:p>
    <w:p w14:paraId="73C014B0" w14:textId="0C0406D8" w:rsidR="00DC18C6" w:rsidRDefault="00DC18C6" w:rsidP="00DC18C6">
      <w:r>
        <w:t xml:space="preserve">“Due to the uneven survey effort over the period, the uncertainty in modelled distributions varied greatly” </w:t>
      </w:r>
      <w:sdt>
        <w:sdtPr>
          <w:id w:val="369271464"/>
          <w:citation/>
        </w:sdtPr>
        <w:sdtContent>
          <w:r>
            <w:fldChar w:fldCharType="begin"/>
          </w:r>
          <w:r>
            <w:instrText xml:space="preserve"> CITATION JNC17 \l 2057 </w:instrText>
          </w:r>
          <w:r>
            <w:fldChar w:fldCharType="separate"/>
          </w:r>
          <w:r w:rsidR="00011829" w:rsidRPr="00011829">
            <w:rPr>
              <w:noProof/>
            </w:rPr>
            <w:t>(JNCC, 2017)</w:t>
          </w:r>
          <w:r>
            <w:fldChar w:fldCharType="end"/>
          </w:r>
        </w:sdtContent>
      </w:sdt>
    </w:p>
    <w:p w14:paraId="4D9A39CF" w14:textId="54C88FF2" w:rsidR="00DC18C6" w:rsidRDefault="00DC18C6" w:rsidP="00DC18C6">
      <w:r>
        <w:t>“There may have been a distributional shift out of UK waters at the time of the SCANS-III survey or the numbers may have genuinely declined, but there are only two reliable abundance estimates for harbour porpoise covering UK waters and this is considered insufficient to confidently conclude a declining trend.” Fourth report page 17</w:t>
      </w:r>
    </w:p>
    <w:p w14:paraId="2D4727D5" w14:textId="39631C4A" w:rsidR="00571C33" w:rsidRDefault="00571C33" w:rsidP="00571C33">
      <w:pPr>
        <w:pStyle w:val="Heading2"/>
      </w:pPr>
      <w:bookmarkStart w:id="4" w:name="_Toc58232165"/>
      <w:r>
        <w:t>Local estimates of population</w:t>
      </w:r>
      <w:bookmarkEnd w:id="4"/>
    </w:p>
    <w:p w14:paraId="6F98523B" w14:textId="27480689" w:rsidR="00571C33" w:rsidRDefault="00571C33" w:rsidP="00571C33">
      <w:r>
        <w:t xml:space="preserve">The Bristol Channel is recognised as being an area of high density all year round </w:t>
      </w:r>
      <w:sdt>
        <w:sdtPr>
          <w:id w:val="963077928"/>
          <w:citation/>
        </w:sdtPr>
        <w:sdtContent>
          <w:r>
            <w:fldChar w:fldCharType="begin"/>
          </w:r>
          <w:r>
            <w:instrText xml:space="preserve"> CITATION Hei15 \l 2057 </w:instrText>
          </w:r>
          <w:r>
            <w:fldChar w:fldCharType="separate"/>
          </w:r>
          <w:r w:rsidR="00011829" w:rsidRPr="00011829">
            <w:rPr>
              <w:noProof/>
            </w:rPr>
            <w:t>(Heinänen &amp; Skov, 2015)</w:t>
          </w:r>
          <w:r>
            <w:fldChar w:fldCharType="end"/>
          </w:r>
        </w:sdtContent>
      </w:sdt>
      <w:r w:rsidR="003A60F0">
        <w:t xml:space="preserve">. </w:t>
      </w:r>
    </w:p>
    <w:p w14:paraId="2B21B599" w14:textId="4F6CB753" w:rsidR="00D20CAE" w:rsidRDefault="00D20CAE" w:rsidP="00D20CAE">
      <w:r>
        <w:t xml:space="preserve">The availability of prey, and, indirectly, the conditions that lead to that availability, as well as the topography that is suitable for calving, appear to be the main drivers of the distribution of harbour porpoise (in UK waters) </w:t>
      </w:r>
      <w:sdt>
        <w:sdtPr>
          <w:id w:val="-1801371829"/>
          <w:citation/>
        </w:sdtPr>
        <w:sdtContent>
          <w:r>
            <w:fldChar w:fldCharType="begin"/>
          </w:r>
          <w:r>
            <w:instrText xml:space="preserve"> CITATION JNC17 \l 2057 </w:instrText>
          </w:r>
          <w:r>
            <w:fldChar w:fldCharType="separate"/>
          </w:r>
          <w:r w:rsidR="00011829" w:rsidRPr="00011829">
            <w:rPr>
              <w:noProof/>
            </w:rPr>
            <w:t>(JNCC, 2017)</w:t>
          </w:r>
          <w:r>
            <w:fldChar w:fldCharType="end"/>
          </w:r>
        </w:sdtContent>
      </w:sdt>
      <w:sdt>
        <w:sdtPr>
          <w:id w:val="-1997100697"/>
          <w:citation/>
        </w:sdtPr>
        <w:sdtContent>
          <w:r>
            <w:fldChar w:fldCharType="begin"/>
          </w:r>
          <w:r>
            <w:instrText xml:space="preserve"> CITATION Emb09 \l 2057 </w:instrText>
          </w:r>
          <w:r>
            <w:fldChar w:fldCharType="separate"/>
          </w:r>
          <w:r w:rsidR="00011829">
            <w:rPr>
              <w:noProof/>
            </w:rPr>
            <w:t xml:space="preserve"> </w:t>
          </w:r>
          <w:r w:rsidR="00011829" w:rsidRPr="00011829">
            <w:rPr>
              <w:noProof/>
            </w:rPr>
            <w:t>(Embling, et al., 2009)</w:t>
          </w:r>
          <w:r>
            <w:fldChar w:fldCharType="end"/>
          </w:r>
        </w:sdtContent>
      </w:sdt>
      <w:r>
        <w:t xml:space="preserve">. </w:t>
      </w:r>
    </w:p>
    <w:p w14:paraId="4CEFEB46" w14:textId="597BD259" w:rsidR="00D20CAE" w:rsidRDefault="00D20CAE" w:rsidP="00D20CAE">
      <w:r>
        <w:t xml:space="preserve">The particular environmental factors present in the Celtic and Irish Seas MU, and in particular the Bristol Channel Approaches site, align with those favourable to the harbour porpoise, including a possible association with </w:t>
      </w:r>
      <w:proofErr w:type="spellStart"/>
      <w:r>
        <w:t>sandeels</w:t>
      </w:r>
      <w:proofErr w:type="spellEnd"/>
      <w:r>
        <w:t xml:space="preserve"> </w:t>
      </w:r>
      <w:sdt>
        <w:sdtPr>
          <w:id w:val="-211116778"/>
          <w:citation/>
        </w:sdtPr>
        <w:sdtContent>
          <w:r>
            <w:fldChar w:fldCharType="begin"/>
          </w:r>
          <w:r>
            <w:instrText xml:space="preserve"> CITATION JNC17 \l 2057 </w:instrText>
          </w:r>
          <w:r>
            <w:fldChar w:fldCharType="separate"/>
          </w:r>
          <w:r w:rsidR="00011829" w:rsidRPr="00011829">
            <w:rPr>
              <w:noProof/>
            </w:rPr>
            <w:t>(JNCC, 2017)</w:t>
          </w:r>
          <w:r>
            <w:fldChar w:fldCharType="end"/>
          </w:r>
        </w:sdtContent>
      </w:sdt>
    </w:p>
    <w:p w14:paraId="40053108" w14:textId="11A5D65A" w:rsidR="00571C33" w:rsidRDefault="00571C33" w:rsidP="00571C33">
      <w:r>
        <w:t xml:space="preserve">“The Bristol Channel Approaches / </w:t>
      </w:r>
      <w:proofErr w:type="spellStart"/>
      <w:r>
        <w:t>Dynesfeydd</w:t>
      </w:r>
      <w:proofErr w:type="spellEnd"/>
      <w:r>
        <w:t xml:space="preserve"> </w:t>
      </w:r>
      <w:proofErr w:type="spellStart"/>
      <w:r>
        <w:t>Môr</w:t>
      </w:r>
      <w:proofErr w:type="spellEnd"/>
      <w:r>
        <w:t xml:space="preserve"> </w:t>
      </w:r>
      <w:proofErr w:type="spellStart"/>
      <w:r>
        <w:t>Hafren</w:t>
      </w:r>
      <w:proofErr w:type="spellEnd"/>
      <w:r>
        <w:t xml:space="preserve"> site was identified as being within the top 10% of persistent </w:t>
      </w:r>
      <w:proofErr w:type="gramStart"/>
      <w:r>
        <w:t>high density</w:t>
      </w:r>
      <w:proofErr w:type="gramEnd"/>
      <w:r>
        <w:t xml:space="preserve"> areas for harbour porpoise in UK waters for both winter and summer seasons. However, model confident in summer was low”</w:t>
      </w:r>
      <w:sdt>
        <w:sdtPr>
          <w:id w:val="51351890"/>
          <w:citation/>
        </w:sdtPr>
        <w:sdtContent>
          <w:r>
            <w:fldChar w:fldCharType="begin"/>
          </w:r>
          <w:r>
            <w:instrText xml:space="preserve"> CITATION JNC17 \l 2057 </w:instrText>
          </w:r>
          <w:r>
            <w:fldChar w:fldCharType="separate"/>
          </w:r>
          <w:r w:rsidR="00011829">
            <w:rPr>
              <w:noProof/>
            </w:rPr>
            <w:t xml:space="preserve"> </w:t>
          </w:r>
          <w:r w:rsidR="00011829" w:rsidRPr="00011829">
            <w:rPr>
              <w:noProof/>
            </w:rPr>
            <w:t>(JNCC, 2017)</w:t>
          </w:r>
          <w:r>
            <w:fldChar w:fldCharType="end"/>
          </w:r>
        </w:sdtContent>
      </w:sdt>
    </w:p>
    <w:p w14:paraId="14BF0801" w14:textId="16287E31" w:rsidR="00571C33" w:rsidRDefault="00571C33" w:rsidP="00571C33">
      <w:r>
        <w:t xml:space="preserve">Bristol Channel – 2,147 individuals (95% Confidence Interval: 810 – 5,693) – although there is a high level of seasonal variability </w:t>
      </w:r>
      <w:sdt>
        <w:sdtPr>
          <w:id w:val="-1003356195"/>
          <w:citation/>
        </w:sdtPr>
        <w:sdtContent>
          <w:r>
            <w:fldChar w:fldCharType="begin"/>
          </w:r>
          <w:r>
            <w:instrText xml:space="preserve"> CITATION JNC17 \l 2057 </w:instrText>
          </w:r>
          <w:r>
            <w:fldChar w:fldCharType="separate"/>
          </w:r>
          <w:r w:rsidR="00011829" w:rsidRPr="00011829">
            <w:rPr>
              <w:noProof/>
            </w:rPr>
            <w:t>(JNCC, 2017)</w:t>
          </w:r>
          <w:r>
            <w:fldChar w:fldCharType="end"/>
          </w:r>
        </w:sdtContent>
      </w:sdt>
      <w:r>
        <w:t xml:space="preserve">, citing SCANS II data from 2005. [NB only took place in a single month – note that numbers and distribution appear </w:t>
      </w:r>
      <w:r>
        <w:lastRenderedPageBreak/>
        <w:t xml:space="preserve">to vary substantially through the year]. “Represents approximately 4.7% of the population within the UK part of the CIS MU” so meets the criteria for Grade B (&gt;2% to 15% of UK part of MU population </w:t>
      </w:r>
      <w:sdt>
        <w:sdtPr>
          <w:id w:val="2119790640"/>
          <w:citation/>
        </w:sdtPr>
        <w:sdtContent>
          <w:r>
            <w:fldChar w:fldCharType="begin"/>
          </w:r>
          <w:r>
            <w:instrText xml:space="preserve"> CITATION JNC17 \l 2057 </w:instrText>
          </w:r>
          <w:r>
            <w:fldChar w:fldCharType="separate"/>
          </w:r>
          <w:r w:rsidR="00011829" w:rsidRPr="00011829">
            <w:rPr>
              <w:noProof/>
            </w:rPr>
            <w:t>(JNCC, 2017)</w:t>
          </w:r>
          <w:r>
            <w:fldChar w:fldCharType="end"/>
          </w:r>
        </w:sdtContent>
      </w:sdt>
      <w:r>
        <w:t xml:space="preserve"> </w:t>
      </w:r>
    </w:p>
    <w:p w14:paraId="04D6819E" w14:textId="7FFB358A" w:rsidR="00D80577" w:rsidRDefault="00D80577" w:rsidP="00571C33">
      <w:sdt>
        <w:sdtPr>
          <w:id w:val="2020349012"/>
          <w:citation/>
        </w:sdtPr>
        <w:sdtContent>
          <w:r>
            <w:fldChar w:fldCharType="begin"/>
          </w:r>
          <w:r>
            <w:instrText xml:space="preserve"> CITATION Oak16 \l 2057 </w:instrText>
          </w:r>
          <w:r>
            <w:fldChar w:fldCharType="separate"/>
          </w:r>
          <w:r w:rsidR="00011829" w:rsidRPr="00011829">
            <w:rPr>
              <w:noProof/>
            </w:rPr>
            <w:t>(Oakley, et al., 2016)</w:t>
          </w:r>
          <w:r>
            <w:fldChar w:fldCharType="end"/>
          </w:r>
        </w:sdtContent>
      </w:sdt>
      <w:r>
        <w:t xml:space="preserve"> collated data from a number of different land-based and vessel surveys conducted around the Swansea Bay and Gower areas over 10 year. There was a range of methodologies used and wide differences in the results; however, collating the data from all vessel surveys led to a conclusion that there was a high density of harbour porpoises in the area, of around </w:t>
      </w:r>
      <w:r w:rsidR="00344A5E">
        <w:t>0.58 hp km</w:t>
      </w:r>
      <w:r w:rsidR="00344A5E" w:rsidRPr="00036C74">
        <w:rPr>
          <w:vertAlign w:val="superscript"/>
        </w:rPr>
        <w:t>-2</w:t>
      </w:r>
      <w:r w:rsidR="00344A5E">
        <w:t>.</w:t>
      </w:r>
      <w:r>
        <w:t xml:space="preserve"> There was also a continuous presence for 12 months of the year. The calculation of porpoise density for every survey was higher than the estimation by </w:t>
      </w:r>
      <w:sdt>
        <w:sdtPr>
          <w:id w:val="1253707234"/>
          <w:citation/>
        </w:sdtPr>
        <w:sdtContent>
          <w:r>
            <w:fldChar w:fldCharType="begin"/>
          </w:r>
          <w:r>
            <w:instrText xml:space="preserve"> CITATION Ham17 \l 2057 </w:instrText>
          </w:r>
          <w:r>
            <w:fldChar w:fldCharType="separate"/>
          </w:r>
          <w:r w:rsidR="00011829" w:rsidRPr="00011829">
            <w:rPr>
              <w:noProof/>
            </w:rPr>
            <w:t>(Hammond, et al., 2017)</w:t>
          </w:r>
          <w:r>
            <w:fldChar w:fldCharType="end"/>
          </w:r>
        </w:sdtContent>
      </w:sdt>
      <w:r>
        <w:t xml:space="preserve"> for the North Cornwall coast and South Wales coast of 0.118 animals/km</w:t>
      </w:r>
      <w:r w:rsidRPr="00604F44">
        <w:rPr>
          <w:vertAlign w:val="superscript"/>
        </w:rPr>
        <w:t>2</w:t>
      </w:r>
      <w:r>
        <w:t xml:space="preserve">. </w:t>
      </w:r>
      <w:r w:rsidR="0007742F">
        <w:t xml:space="preserve">The </w:t>
      </w:r>
      <w:proofErr w:type="gramStart"/>
      <w:r w:rsidR="0007742F">
        <w:t>surveys  used</w:t>
      </w:r>
      <w:proofErr w:type="gramEnd"/>
      <w:r w:rsidR="0007742F">
        <w:t xml:space="preserve"> for </w:t>
      </w:r>
      <w:sdt>
        <w:sdtPr>
          <w:id w:val="266361221"/>
          <w:citation/>
        </w:sdtPr>
        <w:sdtContent>
          <w:r w:rsidR="0007742F">
            <w:fldChar w:fldCharType="begin"/>
          </w:r>
          <w:r w:rsidR="0007742F">
            <w:instrText xml:space="preserve"> CITATION Ham17 \l 2057 </w:instrText>
          </w:r>
          <w:r w:rsidR="0007742F">
            <w:fldChar w:fldCharType="separate"/>
          </w:r>
          <w:r w:rsidR="00011829" w:rsidRPr="00011829">
            <w:rPr>
              <w:noProof/>
            </w:rPr>
            <w:t>(Hammond, et al., 2017)</w:t>
          </w:r>
          <w:r w:rsidR="0007742F">
            <w:fldChar w:fldCharType="end"/>
          </w:r>
        </w:sdtContent>
      </w:sdt>
      <w:r w:rsidR="0007742F">
        <w:t xml:space="preserve"> did not extend past the Gower. </w:t>
      </w:r>
      <w:r>
        <w:t>The difference may be because of the particularly high density of porpoise in Swansea Bay and Gower compared to the rest of the wider area; or because of the different survey methods and/or modelling.</w:t>
      </w:r>
    </w:p>
    <w:p w14:paraId="6B282C17" w14:textId="1C95C630" w:rsidR="00344A5E" w:rsidRDefault="00571C33" w:rsidP="00D20CAE">
      <w:r>
        <w:t xml:space="preserve">The datasets collated by </w:t>
      </w:r>
      <w:sdt>
        <w:sdtPr>
          <w:id w:val="-557786064"/>
          <w:citation/>
        </w:sdtPr>
        <w:sdtContent>
          <w:r>
            <w:fldChar w:fldCharType="begin"/>
          </w:r>
          <w:r>
            <w:instrText xml:space="preserve"> CITATION Oak16 \l 2057 </w:instrText>
          </w:r>
          <w:r>
            <w:fldChar w:fldCharType="separate"/>
          </w:r>
          <w:r w:rsidR="00011829" w:rsidRPr="00011829">
            <w:rPr>
              <w:noProof/>
            </w:rPr>
            <w:t>(Oakley, et al., 2016)</w:t>
          </w:r>
          <w:r>
            <w:fldChar w:fldCharType="end"/>
          </w:r>
        </w:sdtContent>
      </w:sdt>
      <w:r>
        <w:t xml:space="preserve"> were based on surveys that used different methods of data collection, so it was not possible to carry out meaningful comparisons of the data in order to conclude [year on year] trends in population or distribution.</w:t>
      </w:r>
    </w:p>
    <w:p w14:paraId="2F6ED603" w14:textId="75AB774B" w:rsidR="00571C33" w:rsidRDefault="00571C33" w:rsidP="00571C33">
      <w:pPr>
        <w:pStyle w:val="Heading2"/>
      </w:pPr>
      <w:bookmarkStart w:id="5" w:name="_Toc58232166"/>
      <w:r>
        <w:t>Local habitat use</w:t>
      </w:r>
      <w:bookmarkEnd w:id="5"/>
    </w:p>
    <w:p w14:paraId="030AD255" w14:textId="317CB3A3" w:rsidR="001D109F" w:rsidRDefault="009E0C22" w:rsidP="001D109F">
      <w:r>
        <w:t xml:space="preserve">Areas around Swansea </w:t>
      </w:r>
      <w:r w:rsidR="00D20CAE">
        <w:t xml:space="preserve">Bay </w:t>
      </w:r>
      <w:r>
        <w:t xml:space="preserve">and Gower have been </w:t>
      </w:r>
      <w:r w:rsidR="0007742F">
        <w:t xml:space="preserve">consistently </w:t>
      </w:r>
      <w:r>
        <w:t>identified as habitats used by porpoises for feeding, social activities, breeding, and resting</w:t>
      </w:r>
      <w:sdt>
        <w:sdtPr>
          <w:id w:val="1744214229"/>
          <w:citation/>
        </w:sdtPr>
        <w:sdtContent>
          <w:r>
            <w:fldChar w:fldCharType="begin"/>
          </w:r>
          <w:r>
            <w:instrText xml:space="preserve">CITATION Rhi09 \l 2057 </w:instrText>
          </w:r>
          <w:r>
            <w:fldChar w:fldCharType="separate"/>
          </w:r>
          <w:r w:rsidR="00011829">
            <w:rPr>
              <w:noProof/>
            </w:rPr>
            <w:t xml:space="preserve"> </w:t>
          </w:r>
          <w:r w:rsidR="00011829" w:rsidRPr="00011829">
            <w:rPr>
              <w:noProof/>
            </w:rPr>
            <w:t>(Jenkins, et al., 2009)</w:t>
          </w:r>
          <w:r>
            <w:fldChar w:fldCharType="end"/>
          </w:r>
        </w:sdtContent>
      </w:sdt>
      <w:r w:rsidR="0007742F">
        <w:t xml:space="preserve"> </w:t>
      </w:r>
      <w:sdt>
        <w:sdtPr>
          <w:id w:val="-1064795730"/>
          <w:citation/>
        </w:sdtPr>
        <w:sdtContent>
          <w:r w:rsidR="009E248C">
            <w:fldChar w:fldCharType="begin"/>
          </w:r>
          <w:r w:rsidR="009E248C">
            <w:instrText xml:space="preserve"> CITATION Oak16 \l 2057 </w:instrText>
          </w:r>
          <w:r w:rsidR="009E248C">
            <w:fldChar w:fldCharType="separate"/>
          </w:r>
          <w:r w:rsidR="00011829" w:rsidRPr="00011829">
            <w:rPr>
              <w:noProof/>
            </w:rPr>
            <w:t>(Oakley, et al., 2016)</w:t>
          </w:r>
          <w:r w:rsidR="009E248C">
            <w:fldChar w:fldCharType="end"/>
          </w:r>
        </w:sdtContent>
      </w:sdt>
      <w:r w:rsidR="009E248C">
        <w:t>.</w:t>
      </w:r>
    </w:p>
    <w:p w14:paraId="31CFB2CD" w14:textId="77777777" w:rsidR="00E771B2" w:rsidRPr="00E771B2" w:rsidRDefault="00E771B2" w:rsidP="00E771B2"/>
    <w:p w14:paraId="21816117" w14:textId="77777777" w:rsidR="001D109F" w:rsidRDefault="00464B30" w:rsidP="001D109F">
      <w:pPr>
        <w:keepNext/>
      </w:pPr>
      <w:r>
        <w:rPr>
          <w:noProof/>
        </w:rPr>
        <w:drawing>
          <wp:inline distT="0" distB="0" distL="0" distR="0" wp14:anchorId="07C90AEC" wp14:editId="776E102B">
            <wp:extent cx="5731510" cy="27781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778125"/>
                    </a:xfrm>
                    <a:prstGeom prst="rect">
                      <a:avLst/>
                    </a:prstGeom>
                  </pic:spPr>
                </pic:pic>
              </a:graphicData>
            </a:graphic>
          </wp:inline>
        </w:drawing>
      </w:r>
    </w:p>
    <w:p w14:paraId="26DB732E" w14:textId="0E1A0519" w:rsidR="00464B30" w:rsidRDefault="001D109F" w:rsidP="001D109F">
      <w:pPr>
        <w:pStyle w:val="Caption"/>
      </w:pPr>
      <w:bookmarkStart w:id="6" w:name="_Ref58067840"/>
      <w:bookmarkStart w:id="7" w:name="_Toc58232559"/>
      <w:r>
        <w:t xml:space="preserve">Figure </w:t>
      </w:r>
      <w:r>
        <w:fldChar w:fldCharType="begin"/>
      </w:r>
      <w:r>
        <w:instrText xml:space="preserve"> STYLEREF 1 \s </w:instrText>
      </w:r>
      <w:r>
        <w:fldChar w:fldCharType="separate"/>
      </w:r>
      <w:r w:rsidR="00011829">
        <w:rPr>
          <w:noProof/>
        </w:rPr>
        <w:t>2</w:t>
      </w:r>
      <w:r>
        <w:fldChar w:fldCharType="end"/>
      </w:r>
      <w:r>
        <w:t>.</w:t>
      </w:r>
      <w:r>
        <w:fldChar w:fldCharType="begin"/>
      </w:r>
      <w:r>
        <w:instrText xml:space="preserve"> SEQ Figure \* ARABIC \s 1 </w:instrText>
      </w:r>
      <w:r>
        <w:fldChar w:fldCharType="separate"/>
      </w:r>
      <w:r w:rsidR="00011829">
        <w:rPr>
          <w:noProof/>
        </w:rPr>
        <w:t>1</w:t>
      </w:r>
      <w:r>
        <w:fldChar w:fldCharType="end"/>
      </w:r>
      <w:bookmarkEnd w:id="6"/>
      <w:r>
        <w:t xml:space="preserve">: </w:t>
      </w:r>
      <w:proofErr w:type="spellStart"/>
      <w:r>
        <w:t>Strandings</w:t>
      </w:r>
      <w:proofErr w:type="spellEnd"/>
      <w:r>
        <w:t xml:space="preserve"> and encounters by month (Jenkins, 2007; Penrose, 2003</w:t>
      </w:r>
      <w:r w:rsidR="00011829">
        <w:t>:2018</w:t>
      </w:r>
      <w:r>
        <w:t>)</w:t>
      </w:r>
      <w:bookmarkEnd w:id="7"/>
    </w:p>
    <w:p w14:paraId="7B9813F7" w14:textId="3E65433B" w:rsidR="00F84E94" w:rsidRDefault="00F84E94" w:rsidP="00F84E94">
      <w:r>
        <w:t xml:space="preserve">Both sightings data </w:t>
      </w:r>
      <w:sdt>
        <w:sdtPr>
          <w:id w:val="1834260191"/>
          <w:citation/>
        </w:sdtPr>
        <w:sdtContent>
          <w:r>
            <w:fldChar w:fldCharType="begin"/>
          </w:r>
          <w:r>
            <w:instrText xml:space="preserve"> CITATION Jen07 \l 2057 </w:instrText>
          </w:r>
          <w:r>
            <w:fldChar w:fldCharType="separate"/>
          </w:r>
          <w:r w:rsidR="00011829" w:rsidRPr="00011829">
            <w:rPr>
              <w:noProof/>
            </w:rPr>
            <w:t>(Jenkins, 2007)</w:t>
          </w:r>
          <w:r>
            <w:fldChar w:fldCharType="end"/>
          </w:r>
        </w:sdtContent>
      </w:sdt>
      <w:r>
        <w:t xml:space="preserve"> and </w:t>
      </w:r>
      <w:proofErr w:type="spellStart"/>
      <w:r>
        <w:t>strandings</w:t>
      </w:r>
      <w:proofErr w:type="spellEnd"/>
      <w:r>
        <w:t xml:space="preserve"> data </w:t>
      </w:r>
      <w:sdt>
        <w:sdtPr>
          <w:id w:val="-1801457960"/>
          <w:citation/>
        </w:sdtPr>
        <w:sdtContent>
          <w:r>
            <w:fldChar w:fldCharType="begin"/>
          </w:r>
          <w:r w:rsidR="00011829">
            <w:instrText xml:space="preserve">CITATION Pen03 \l 2057 </w:instrText>
          </w:r>
          <w:r>
            <w:fldChar w:fldCharType="separate"/>
          </w:r>
          <w:r w:rsidR="00011829" w:rsidRPr="00011829">
            <w:rPr>
              <w:noProof/>
            </w:rPr>
            <w:t>(Penrose, 2003:2018)</w:t>
          </w:r>
          <w:r>
            <w:fldChar w:fldCharType="end"/>
          </w:r>
        </w:sdtContent>
      </w:sdt>
      <w:r>
        <w:t xml:space="preserve"> indicate a year-round presence, as shown in </w:t>
      </w:r>
      <w:r>
        <w:fldChar w:fldCharType="begin"/>
      </w:r>
      <w:r>
        <w:instrText xml:space="preserve"> REF _Ref58067840 \h </w:instrText>
      </w:r>
      <w:r>
        <w:fldChar w:fldCharType="separate"/>
      </w:r>
      <w:r w:rsidR="00011829">
        <w:t xml:space="preserve">Figure </w:t>
      </w:r>
      <w:r w:rsidR="00011829">
        <w:rPr>
          <w:noProof/>
        </w:rPr>
        <w:t>2</w:t>
      </w:r>
      <w:r w:rsidR="00011829">
        <w:t>.</w:t>
      </w:r>
      <w:r w:rsidR="00011829">
        <w:rPr>
          <w:noProof/>
        </w:rPr>
        <w:t>1</w:t>
      </w:r>
      <w:r>
        <w:fldChar w:fldCharType="end"/>
      </w:r>
      <w:r>
        <w:t xml:space="preserve">. The encounters from sightings peak in May, </w:t>
      </w:r>
      <w:r>
        <w:lastRenderedPageBreak/>
        <w:t xml:space="preserve">with the lowest numbers occurring in winter. The number of </w:t>
      </w:r>
      <w:proofErr w:type="spellStart"/>
      <w:r>
        <w:t>strandings</w:t>
      </w:r>
      <w:proofErr w:type="spellEnd"/>
      <w:r>
        <w:t xml:space="preserve"> increase steadily from May, peaking in July and remaining high throughout the summer and early Autumn. Assuming there is some time-lag between the death of a porpoise and its appearance on land, the increase in </w:t>
      </w:r>
      <w:proofErr w:type="spellStart"/>
      <w:r>
        <w:t>strandings</w:t>
      </w:r>
      <w:proofErr w:type="spellEnd"/>
      <w:r>
        <w:t xml:space="preserve"> from May onwards concurs with the peak in encounters. The apparent appearance of porpoises in May correlates with their usual breeding time and is evidence of their use of the area for breeding </w:t>
      </w:r>
      <w:sdt>
        <w:sdtPr>
          <w:id w:val="1436942085"/>
          <w:citation/>
        </w:sdtPr>
        <w:sdtContent>
          <w:r>
            <w:fldChar w:fldCharType="begin"/>
          </w:r>
          <w:r>
            <w:instrText xml:space="preserve"> CITATION Lea14 \l 2057 </w:instrText>
          </w:r>
          <w:r>
            <w:fldChar w:fldCharType="separate"/>
          </w:r>
          <w:r w:rsidR="00011829" w:rsidRPr="00011829">
            <w:rPr>
              <w:noProof/>
            </w:rPr>
            <w:t>(Learmonth, et al., 2014)</w:t>
          </w:r>
          <w:r>
            <w:fldChar w:fldCharType="end"/>
          </w:r>
        </w:sdtContent>
      </w:sdt>
      <w:r>
        <w:t>.</w:t>
      </w:r>
    </w:p>
    <w:p w14:paraId="560C5B9F" w14:textId="78342FAA" w:rsidR="00710D96" w:rsidRDefault="00F84E94" w:rsidP="00710D96">
      <w:r>
        <w:t xml:space="preserve">In contrast, </w:t>
      </w:r>
      <w:r w:rsidR="00710D96">
        <w:t xml:space="preserve">later surveys, summarised in </w:t>
      </w:r>
      <w:sdt>
        <w:sdtPr>
          <w:id w:val="-952552028"/>
          <w:citation/>
        </w:sdtPr>
        <w:sdtContent>
          <w:r w:rsidR="00710D96">
            <w:fldChar w:fldCharType="begin"/>
          </w:r>
          <w:r w:rsidR="00710D96">
            <w:instrText xml:space="preserve"> CITATION Oak16 \l 2057 </w:instrText>
          </w:r>
          <w:r w:rsidR="00710D96">
            <w:fldChar w:fldCharType="separate"/>
          </w:r>
          <w:r w:rsidR="00011829" w:rsidRPr="00011829">
            <w:rPr>
              <w:noProof/>
            </w:rPr>
            <w:t>(Oakley, et al., 2016)</w:t>
          </w:r>
          <w:r w:rsidR="00710D96">
            <w:fldChar w:fldCharType="end"/>
          </w:r>
        </w:sdtContent>
      </w:sdt>
      <w:r w:rsidR="00710D96">
        <w:t xml:space="preserve"> contradict these findings</w:t>
      </w:r>
      <w:r w:rsidR="00D06B01">
        <w:t xml:space="preserve">, showing that the highest number of </w:t>
      </w:r>
      <w:r>
        <w:t xml:space="preserve">normalised </w:t>
      </w:r>
      <w:r w:rsidR="00D06B01">
        <w:t xml:space="preserve">sightings occurred in November and December, and between February and April. </w:t>
      </w:r>
    </w:p>
    <w:p w14:paraId="1B0BF637" w14:textId="6BC7AB81" w:rsidR="00D06B01" w:rsidRDefault="00D06B01" w:rsidP="00710D96">
      <w:r>
        <w:t>The discrepancy between the two studies may demonstrate the variable use of the area as a habitat by a highly mobile species, where the numbers of individuals present in the area fluctuate according to the conditions. The sample size too may have had an effect on the results</w:t>
      </w:r>
      <w:r w:rsidR="00F84E94">
        <w:t>.</w:t>
      </w:r>
    </w:p>
    <w:p w14:paraId="6CE9BE19" w14:textId="30CF9B20" w:rsidR="00F84E94" w:rsidRDefault="00F84E94" w:rsidP="00710D96">
      <w:r>
        <w:t xml:space="preserve">In any event, both studies are evidence of the presence of harbour porpoises all year round, suggesting the presence of a resident population in the area but also that seasonal presence varies from year to year </w:t>
      </w:r>
      <w:sdt>
        <w:sdtPr>
          <w:id w:val="549647717"/>
          <w:citation/>
        </w:sdtPr>
        <w:sdtContent>
          <w:r>
            <w:fldChar w:fldCharType="begin"/>
          </w:r>
          <w:r>
            <w:instrText xml:space="preserve"> CITATION Oak16 \l 2057 </w:instrText>
          </w:r>
          <w:r>
            <w:fldChar w:fldCharType="separate"/>
          </w:r>
          <w:r w:rsidR="00011829" w:rsidRPr="00011829">
            <w:rPr>
              <w:noProof/>
            </w:rPr>
            <w:t>(Oakley, et al., 2016)</w:t>
          </w:r>
          <w:r>
            <w:fldChar w:fldCharType="end"/>
          </w:r>
        </w:sdtContent>
      </w:sdt>
      <w:r>
        <w:t>.</w:t>
      </w:r>
    </w:p>
    <w:p w14:paraId="760672BF" w14:textId="77777777" w:rsidR="00571C33" w:rsidRDefault="00571C33" w:rsidP="00571C33">
      <w:pPr>
        <w:pStyle w:val="Heading2"/>
      </w:pPr>
      <w:bookmarkStart w:id="8" w:name="_Toc58232167"/>
      <w:r>
        <w:t>Conclusion</w:t>
      </w:r>
      <w:bookmarkEnd w:id="8"/>
    </w:p>
    <w:p w14:paraId="4B405E13" w14:textId="633EA9D6" w:rsidR="00D06B01" w:rsidRDefault="00D06B01" w:rsidP="00571C33">
      <w:r>
        <w:t>Further surveys would be useful in obtaining a fuller picture of the population and range of the harbour porpoise in the Swansea and Gower area.</w:t>
      </w:r>
    </w:p>
    <w:p w14:paraId="347DFEE8" w14:textId="52EC441D" w:rsidR="00743C6C" w:rsidRDefault="00743C6C" w:rsidP="00710D96"/>
    <w:p w14:paraId="4CFDE34D" w14:textId="77777777" w:rsidR="00743C6C" w:rsidRDefault="00743C6C" w:rsidP="00344A5E">
      <w:pPr>
        <w:ind w:left="0"/>
      </w:pPr>
    </w:p>
    <w:p w14:paraId="6F6B4679" w14:textId="77777777" w:rsidR="00710D96" w:rsidRPr="00710D96" w:rsidRDefault="00710D96" w:rsidP="00710D96"/>
    <w:p w14:paraId="493D674B" w14:textId="77777777" w:rsidR="00DD08E3" w:rsidRDefault="00DD08E3">
      <w:pPr>
        <w:rPr>
          <w:rFonts w:ascii="Avenir Heavy" w:eastAsiaTheme="majorEastAsia" w:hAnsi="Avenir Heavy" w:cstheme="majorBidi"/>
          <w:bCs/>
          <w:color w:val="33A291"/>
          <w:sz w:val="28"/>
          <w:szCs w:val="28"/>
        </w:rPr>
      </w:pPr>
      <w:r>
        <w:br w:type="page"/>
      </w:r>
    </w:p>
    <w:p w14:paraId="4B004CFF" w14:textId="7712CE20" w:rsidR="00DD08E3" w:rsidRPr="00DD08E3" w:rsidRDefault="00807B18" w:rsidP="00060116">
      <w:pPr>
        <w:pStyle w:val="Heading1"/>
      </w:pPr>
      <w:bookmarkStart w:id="9" w:name="_Toc58232168"/>
      <w:r>
        <w:lastRenderedPageBreak/>
        <w:t>Threats</w:t>
      </w:r>
      <w:bookmarkEnd w:id="9"/>
    </w:p>
    <w:p w14:paraId="0C9F3F0B" w14:textId="3CBBE63B" w:rsidR="00807B18" w:rsidRDefault="00745D35" w:rsidP="00807B18">
      <w:pPr>
        <w:pStyle w:val="Heading2"/>
      </w:pPr>
      <w:bookmarkStart w:id="10" w:name="_Toc58232169"/>
      <w:r>
        <w:t>Introduction</w:t>
      </w:r>
      <w:bookmarkEnd w:id="10"/>
    </w:p>
    <w:p w14:paraId="3749B66C" w14:textId="4E29DBA9" w:rsidR="00745D35" w:rsidRPr="000D4620" w:rsidRDefault="00745D35" w:rsidP="00745D35">
      <w:pPr>
        <w:rPr>
          <w:rFonts w:eastAsia="Times New Roman"/>
          <w:lang w:eastAsia="en-GB"/>
        </w:rPr>
      </w:pPr>
      <w:r>
        <w:rPr>
          <w:rFonts w:eastAsia="Times New Roman"/>
          <w:lang w:eastAsia="en-GB"/>
        </w:rPr>
        <w:t xml:space="preserve">In the UK, the main threats to the harbour porpoise include </w:t>
      </w:r>
      <w:r>
        <w:t>bycatch and other harm incidental to fishing activities</w:t>
      </w:r>
      <w:sdt>
        <w:sdtPr>
          <w:id w:val="1574245015"/>
          <w:citation/>
        </w:sdtPr>
        <w:sdtContent>
          <w:r>
            <w:fldChar w:fldCharType="begin"/>
          </w:r>
          <w:r>
            <w:instrText xml:space="preserve"> CITATION Ome20 \l 2057 </w:instrText>
          </w:r>
          <w:r>
            <w:fldChar w:fldCharType="separate"/>
          </w:r>
          <w:r w:rsidR="00011829">
            <w:rPr>
              <w:noProof/>
            </w:rPr>
            <w:t xml:space="preserve"> </w:t>
          </w:r>
          <w:r w:rsidR="00011829" w:rsidRPr="00011829">
            <w:rPr>
              <w:noProof/>
            </w:rPr>
            <w:t>(Omeyer, et al., 2020)</w:t>
          </w:r>
          <w:r>
            <w:fldChar w:fldCharType="end"/>
          </w:r>
        </w:sdtContent>
      </w:sdt>
      <w:r>
        <w:t xml:space="preserve">, pollution </w:t>
      </w:r>
      <w:sdt>
        <w:sdtPr>
          <w:id w:val="-1942745588"/>
          <w:citation/>
        </w:sdtPr>
        <w:sdtContent>
          <w:r>
            <w:fldChar w:fldCharType="begin"/>
          </w:r>
          <w:r>
            <w:instrText xml:space="preserve"> CITATION Mur15 \l 2057 </w:instrText>
          </w:r>
          <w:r>
            <w:fldChar w:fldCharType="separate"/>
          </w:r>
          <w:r w:rsidR="00011829" w:rsidRPr="00011829">
            <w:rPr>
              <w:noProof/>
            </w:rPr>
            <w:t>(Murphy, et al., 2015)</w:t>
          </w:r>
          <w:r>
            <w:fldChar w:fldCharType="end"/>
          </w:r>
        </w:sdtContent>
      </w:sdt>
      <w:r>
        <w:t xml:space="preserve">, and competition with or attack from other marine species </w:t>
      </w:r>
      <w:sdt>
        <w:sdtPr>
          <w:id w:val="291488216"/>
          <w:citation/>
        </w:sdtPr>
        <w:sdtContent>
          <w:r>
            <w:fldChar w:fldCharType="begin"/>
          </w:r>
          <w:r>
            <w:instrText xml:space="preserve"> CITATION JNC191 \l 2057 </w:instrText>
          </w:r>
          <w:r>
            <w:fldChar w:fldCharType="separate"/>
          </w:r>
          <w:r w:rsidR="00011829" w:rsidRPr="00011829">
            <w:rPr>
              <w:noProof/>
            </w:rPr>
            <w:t>(JNCC, 2019a)</w:t>
          </w:r>
          <w:r>
            <w:fldChar w:fldCharType="end"/>
          </w:r>
        </w:sdtContent>
      </w:sdt>
      <w:r>
        <w:t xml:space="preserve">. They are also threatened by noise and interference from vessels and commercial activities </w:t>
      </w:r>
      <w:sdt>
        <w:sdtPr>
          <w:id w:val="-277720722"/>
          <w:citation/>
        </w:sdtPr>
        <w:sdtContent>
          <w:r>
            <w:fldChar w:fldCharType="begin"/>
          </w:r>
          <w:r>
            <w:instrText xml:space="preserve"> CITATION Rob19 \l 2057 </w:instrText>
          </w:r>
          <w:r>
            <w:fldChar w:fldCharType="separate"/>
          </w:r>
          <w:r w:rsidR="00011829" w:rsidRPr="00011829">
            <w:rPr>
              <w:noProof/>
            </w:rPr>
            <w:t>(Roberts, et al., 2019)</w:t>
          </w:r>
          <w:r>
            <w:fldChar w:fldCharType="end"/>
          </w:r>
        </w:sdtContent>
      </w:sdt>
      <w:sdt>
        <w:sdtPr>
          <w:id w:val="-1253203227"/>
          <w:citation/>
        </w:sdtPr>
        <w:sdtContent>
          <w:r>
            <w:fldChar w:fldCharType="begin"/>
          </w:r>
          <w:r>
            <w:instrText xml:space="preserve"> CITATION Wis18 \l 2057 </w:instrText>
          </w:r>
          <w:r>
            <w:fldChar w:fldCharType="separate"/>
          </w:r>
          <w:r w:rsidR="00011829">
            <w:rPr>
              <w:noProof/>
            </w:rPr>
            <w:t xml:space="preserve"> </w:t>
          </w:r>
          <w:r w:rsidR="00011829" w:rsidRPr="00011829">
            <w:rPr>
              <w:noProof/>
            </w:rPr>
            <w:t>(Wisneiwska, et al., 2018)</w:t>
          </w:r>
          <w:r>
            <w:fldChar w:fldCharType="end"/>
          </w:r>
        </w:sdtContent>
      </w:sdt>
      <w:r>
        <w:t xml:space="preserve"> and reduction in food availability, both as a result of fishing and climate change </w:t>
      </w:r>
      <w:sdt>
        <w:sdtPr>
          <w:id w:val="1576936358"/>
          <w:citation/>
        </w:sdtPr>
        <w:sdtContent>
          <w:r>
            <w:fldChar w:fldCharType="begin"/>
          </w:r>
          <w:r>
            <w:instrText xml:space="preserve"> CITATION JNC191 \l 2057 </w:instrText>
          </w:r>
          <w:r>
            <w:fldChar w:fldCharType="separate"/>
          </w:r>
          <w:r w:rsidR="00011829" w:rsidRPr="00011829">
            <w:rPr>
              <w:noProof/>
            </w:rPr>
            <w:t>(JNCC, 2019a)</w:t>
          </w:r>
          <w:r>
            <w:fldChar w:fldCharType="end"/>
          </w:r>
        </w:sdtContent>
      </w:sdt>
      <w:r>
        <w:t>. These</w:t>
      </w:r>
      <w:r w:rsidR="002E1491">
        <w:t xml:space="preserve"> broadly</w:t>
      </w:r>
      <w:r>
        <w:t xml:space="preserve"> </w:t>
      </w:r>
      <w:r w:rsidR="002E1491">
        <w:t xml:space="preserve">reflect the threats to the harbour porpoise </w:t>
      </w:r>
      <w:r>
        <w:t>global</w:t>
      </w:r>
      <w:r w:rsidR="002E1491">
        <w:t xml:space="preserve">ly </w:t>
      </w:r>
      <w:sdt>
        <w:sdtPr>
          <w:id w:val="1558045917"/>
          <w:citation/>
        </w:sdtPr>
        <w:sdtContent>
          <w:r>
            <w:fldChar w:fldCharType="begin"/>
          </w:r>
          <w:r>
            <w:instrText xml:space="preserve"> CITATION Bra20 \l 2057 </w:instrText>
          </w:r>
          <w:r>
            <w:fldChar w:fldCharType="separate"/>
          </w:r>
          <w:r w:rsidR="00011829" w:rsidRPr="00011829">
            <w:rPr>
              <w:noProof/>
            </w:rPr>
            <w:t>(Braulik, et al., 2020)</w:t>
          </w:r>
          <w:r>
            <w:fldChar w:fldCharType="end"/>
          </w:r>
        </w:sdtContent>
      </w:sdt>
      <w:r>
        <w:t>.</w:t>
      </w:r>
    </w:p>
    <w:p w14:paraId="7788C6DB" w14:textId="52776410" w:rsidR="00FD242C" w:rsidRDefault="004C77D0" w:rsidP="002E1491">
      <w:r>
        <w:t xml:space="preserve">There are challenges with using </w:t>
      </w:r>
      <w:proofErr w:type="spellStart"/>
      <w:r>
        <w:t>strandings</w:t>
      </w:r>
      <w:proofErr w:type="spellEnd"/>
      <w:r>
        <w:t xml:space="preserve"> data to make direct inferences about the mortality rates in harbour porpoises </w:t>
      </w:r>
      <w:sdt>
        <w:sdtPr>
          <w:id w:val="-923031652"/>
          <w:citation/>
        </w:sdtPr>
        <w:sdtContent>
          <w:r>
            <w:fldChar w:fldCharType="begin"/>
          </w:r>
          <w:r>
            <w:instrText xml:space="preserve"> CITATION Cal19 \l 2057 </w:instrText>
          </w:r>
          <w:r>
            <w:fldChar w:fldCharType="separate"/>
          </w:r>
          <w:r w:rsidR="00011829" w:rsidRPr="00011829">
            <w:rPr>
              <w:noProof/>
            </w:rPr>
            <w:t>(Calderan &amp; Leaper, 2019)</w:t>
          </w:r>
          <w:r>
            <w:fldChar w:fldCharType="end"/>
          </w:r>
        </w:sdtContent>
      </w:sdt>
      <w:r>
        <w:t xml:space="preserve"> but they may be useful to see</w:t>
      </w:r>
      <w:r w:rsidR="00745D35">
        <w:t xml:space="preserve"> how th</w:t>
      </w:r>
      <w:r w:rsidR="002E1491">
        <w:t>e picture locally compares with the UK as a whole</w:t>
      </w:r>
      <w:r>
        <w:t xml:space="preserve">. </w:t>
      </w:r>
      <w:r w:rsidR="00FD242C">
        <w:fldChar w:fldCharType="begin"/>
      </w:r>
      <w:r w:rsidR="00FD242C">
        <w:instrText xml:space="preserve"> REF _Ref58069537 \h </w:instrText>
      </w:r>
      <w:r w:rsidR="00FD242C">
        <w:fldChar w:fldCharType="separate"/>
      </w:r>
      <w:r w:rsidR="00011829">
        <w:t xml:space="preserve">Table </w:t>
      </w:r>
      <w:r w:rsidR="00011829">
        <w:rPr>
          <w:noProof/>
        </w:rPr>
        <w:t>3</w:t>
      </w:r>
      <w:r w:rsidR="00011829">
        <w:t>.</w:t>
      </w:r>
      <w:r w:rsidR="00011829">
        <w:rPr>
          <w:noProof/>
        </w:rPr>
        <w:t>1</w:t>
      </w:r>
      <w:r w:rsidR="00FD242C">
        <w:fldChar w:fldCharType="end"/>
      </w:r>
      <w:r w:rsidR="00FD242C">
        <w:t xml:space="preserve"> sets out the reported causes of death of harbour porpoises </w:t>
      </w:r>
      <w:r>
        <w:t xml:space="preserve">stranded on the coastline of Carmarthenshire, Swansea and Neath Port Talbot (together “Swansea and Gower”) and the UK coastline respectively, </w:t>
      </w:r>
      <w:r w:rsidR="00FD242C">
        <w:t xml:space="preserve">together with the proportion that each cause of death represents, as a percentage of all animals where a post mortem was carried out. </w:t>
      </w:r>
    </w:p>
    <w:tbl>
      <w:tblPr>
        <w:tblStyle w:val="TableGrid"/>
        <w:tblW w:w="8363" w:type="dxa"/>
        <w:tblInd w:w="704" w:type="dxa"/>
        <w:tblLook w:val="04A0" w:firstRow="1" w:lastRow="0" w:firstColumn="1" w:lastColumn="0" w:noHBand="0" w:noVBand="1"/>
      </w:tblPr>
      <w:tblGrid>
        <w:gridCol w:w="3119"/>
        <w:gridCol w:w="1275"/>
        <w:gridCol w:w="1276"/>
        <w:gridCol w:w="1276"/>
        <w:gridCol w:w="1417"/>
      </w:tblGrid>
      <w:tr w:rsidR="00FD242C" w:rsidRPr="00FD242C" w14:paraId="5149B956" w14:textId="77777777" w:rsidTr="004A21CE">
        <w:trPr>
          <w:trHeight w:val="320"/>
        </w:trPr>
        <w:tc>
          <w:tcPr>
            <w:tcW w:w="3119" w:type="dxa"/>
            <w:tcBorders>
              <w:top w:val="nil"/>
              <w:left w:val="nil"/>
            </w:tcBorders>
            <w:noWrap/>
          </w:tcPr>
          <w:p w14:paraId="0ABF6B5D" w14:textId="3E968CD4" w:rsidR="00FD242C" w:rsidRDefault="00FD242C" w:rsidP="00FD242C">
            <w:pPr>
              <w:ind w:left="0"/>
              <w:rPr>
                <w:b/>
                <w:bCs/>
              </w:rPr>
            </w:pPr>
          </w:p>
        </w:tc>
        <w:tc>
          <w:tcPr>
            <w:tcW w:w="2551" w:type="dxa"/>
            <w:gridSpan w:val="2"/>
            <w:noWrap/>
          </w:tcPr>
          <w:p w14:paraId="7F965221" w14:textId="58EBDDF5" w:rsidR="00FD242C" w:rsidRPr="00FD242C" w:rsidRDefault="00FD242C" w:rsidP="00FD242C">
            <w:pPr>
              <w:ind w:left="38"/>
              <w:rPr>
                <w:b/>
                <w:bCs/>
              </w:rPr>
            </w:pPr>
            <w:r w:rsidRPr="00FD242C">
              <w:rPr>
                <w:b/>
                <w:bCs/>
              </w:rPr>
              <w:t>United Kingdom</w:t>
            </w:r>
          </w:p>
        </w:tc>
        <w:tc>
          <w:tcPr>
            <w:tcW w:w="2693" w:type="dxa"/>
            <w:gridSpan w:val="2"/>
            <w:noWrap/>
          </w:tcPr>
          <w:p w14:paraId="6EBC8510" w14:textId="4E1D8012" w:rsidR="00FD242C" w:rsidRPr="00FD242C" w:rsidRDefault="00FD242C" w:rsidP="00FD242C">
            <w:pPr>
              <w:ind w:left="60"/>
              <w:rPr>
                <w:b/>
                <w:bCs/>
              </w:rPr>
            </w:pPr>
            <w:r w:rsidRPr="00FD242C">
              <w:rPr>
                <w:b/>
                <w:bCs/>
              </w:rPr>
              <w:t xml:space="preserve">Swansea </w:t>
            </w:r>
            <w:r>
              <w:rPr>
                <w:b/>
                <w:bCs/>
              </w:rPr>
              <w:t xml:space="preserve">and </w:t>
            </w:r>
            <w:r w:rsidRPr="00FD242C">
              <w:rPr>
                <w:b/>
                <w:bCs/>
              </w:rPr>
              <w:t>Gower</w:t>
            </w:r>
          </w:p>
        </w:tc>
      </w:tr>
      <w:tr w:rsidR="00FD242C" w:rsidRPr="00FD242C" w14:paraId="46ADD7B3" w14:textId="77777777" w:rsidTr="00FD242C">
        <w:trPr>
          <w:trHeight w:val="320"/>
        </w:trPr>
        <w:tc>
          <w:tcPr>
            <w:tcW w:w="3119" w:type="dxa"/>
            <w:noWrap/>
          </w:tcPr>
          <w:p w14:paraId="1D809CCB" w14:textId="49B7064E" w:rsidR="00FD242C" w:rsidRPr="00FD242C" w:rsidRDefault="00FD242C" w:rsidP="00FD242C">
            <w:pPr>
              <w:ind w:left="0"/>
              <w:rPr>
                <w:b/>
                <w:bCs/>
              </w:rPr>
            </w:pPr>
            <w:r>
              <w:rPr>
                <w:b/>
                <w:bCs/>
              </w:rPr>
              <w:t>Cause of death</w:t>
            </w:r>
          </w:p>
        </w:tc>
        <w:tc>
          <w:tcPr>
            <w:tcW w:w="1275" w:type="dxa"/>
            <w:noWrap/>
          </w:tcPr>
          <w:p w14:paraId="6A0BEC6A" w14:textId="6ECE73E0" w:rsidR="00FD242C" w:rsidRPr="00FD242C" w:rsidRDefault="00FD242C" w:rsidP="00FD242C">
            <w:pPr>
              <w:ind w:left="0"/>
              <w:rPr>
                <w:b/>
                <w:bCs/>
              </w:rPr>
            </w:pPr>
            <w:r w:rsidRPr="00FD242C">
              <w:rPr>
                <w:b/>
                <w:bCs/>
              </w:rPr>
              <w:t>N</w:t>
            </w:r>
            <w:r>
              <w:rPr>
                <w:b/>
                <w:bCs/>
              </w:rPr>
              <w:t xml:space="preserve">o. </w:t>
            </w:r>
            <w:r w:rsidRPr="00FD242C">
              <w:rPr>
                <w:b/>
                <w:bCs/>
              </w:rPr>
              <w:t>of HPs</w:t>
            </w:r>
          </w:p>
        </w:tc>
        <w:tc>
          <w:tcPr>
            <w:tcW w:w="1276" w:type="dxa"/>
            <w:noWrap/>
          </w:tcPr>
          <w:p w14:paraId="66798216" w14:textId="4F42E9AA" w:rsidR="00FD242C" w:rsidRPr="00FD242C" w:rsidRDefault="00FD242C" w:rsidP="00FD242C">
            <w:pPr>
              <w:ind w:left="40"/>
              <w:rPr>
                <w:b/>
                <w:bCs/>
              </w:rPr>
            </w:pPr>
            <w:r w:rsidRPr="00FD242C">
              <w:rPr>
                <w:b/>
                <w:bCs/>
              </w:rPr>
              <w:t>%</w:t>
            </w:r>
          </w:p>
        </w:tc>
        <w:tc>
          <w:tcPr>
            <w:tcW w:w="1276" w:type="dxa"/>
            <w:noWrap/>
          </w:tcPr>
          <w:p w14:paraId="5E806F31" w14:textId="21BF4949" w:rsidR="00FD242C" w:rsidRPr="00FD242C" w:rsidRDefault="00FD242C" w:rsidP="00FD242C">
            <w:pPr>
              <w:ind w:left="121"/>
              <w:rPr>
                <w:b/>
                <w:bCs/>
              </w:rPr>
            </w:pPr>
            <w:r w:rsidRPr="00FD242C">
              <w:rPr>
                <w:b/>
                <w:bCs/>
              </w:rPr>
              <w:t>N</w:t>
            </w:r>
            <w:r>
              <w:rPr>
                <w:b/>
                <w:bCs/>
              </w:rPr>
              <w:t>o.</w:t>
            </w:r>
            <w:r w:rsidRPr="00FD242C">
              <w:rPr>
                <w:b/>
                <w:bCs/>
              </w:rPr>
              <w:t xml:space="preserve"> of HPs</w:t>
            </w:r>
          </w:p>
        </w:tc>
        <w:tc>
          <w:tcPr>
            <w:tcW w:w="1417" w:type="dxa"/>
            <w:noWrap/>
          </w:tcPr>
          <w:p w14:paraId="0036858B" w14:textId="544B234F" w:rsidR="00FD242C" w:rsidRPr="00FD242C" w:rsidRDefault="00FD242C" w:rsidP="00FD242C">
            <w:pPr>
              <w:ind w:left="66"/>
              <w:rPr>
                <w:b/>
                <w:bCs/>
              </w:rPr>
            </w:pPr>
            <w:r w:rsidRPr="00FD242C">
              <w:rPr>
                <w:b/>
                <w:bCs/>
              </w:rPr>
              <w:t>%</w:t>
            </w:r>
          </w:p>
        </w:tc>
      </w:tr>
      <w:tr w:rsidR="004A21CE" w:rsidRPr="00FD242C" w14:paraId="0E64A131" w14:textId="77777777" w:rsidTr="00FD242C">
        <w:trPr>
          <w:trHeight w:val="320"/>
        </w:trPr>
        <w:tc>
          <w:tcPr>
            <w:tcW w:w="3119" w:type="dxa"/>
            <w:noWrap/>
          </w:tcPr>
          <w:p w14:paraId="6CB0C60A" w14:textId="6E21111B" w:rsidR="004A21CE" w:rsidRPr="004A21CE" w:rsidRDefault="004A21CE" w:rsidP="004A21CE">
            <w:pPr>
              <w:ind w:left="0"/>
            </w:pPr>
            <w:r w:rsidRPr="004A21CE">
              <w:t>Infection/disease/parasite</w:t>
            </w:r>
          </w:p>
        </w:tc>
        <w:tc>
          <w:tcPr>
            <w:tcW w:w="1275" w:type="dxa"/>
            <w:noWrap/>
          </w:tcPr>
          <w:p w14:paraId="54AA66A4" w14:textId="059A302C" w:rsidR="004A21CE" w:rsidRPr="00FD242C" w:rsidRDefault="004A21CE" w:rsidP="004A21CE">
            <w:pPr>
              <w:ind w:left="0"/>
            </w:pPr>
            <w:r w:rsidRPr="00FD242C">
              <w:t>284</w:t>
            </w:r>
          </w:p>
        </w:tc>
        <w:tc>
          <w:tcPr>
            <w:tcW w:w="1276" w:type="dxa"/>
            <w:noWrap/>
          </w:tcPr>
          <w:p w14:paraId="283088E8" w14:textId="3D3F0656" w:rsidR="004A21CE" w:rsidRPr="00FD242C" w:rsidRDefault="004A21CE" w:rsidP="004A21CE">
            <w:pPr>
              <w:ind w:left="40"/>
            </w:pPr>
            <w:r w:rsidRPr="00FD242C">
              <w:t>23.4%</w:t>
            </w:r>
          </w:p>
        </w:tc>
        <w:tc>
          <w:tcPr>
            <w:tcW w:w="1276" w:type="dxa"/>
            <w:noWrap/>
          </w:tcPr>
          <w:p w14:paraId="6900F243" w14:textId="5BCD9800" w:rsidR="004A21CE" w:rsidRPr="00FD242C" w:rsidRDefault="004A21CE" w:rsidP="004A21CE">
            <w:pPr>
              <w:ind w:left="121"/>
            </w:pPr>
            <w:r w:rsidRPr="00FD242C">
              <w:t>6</w:t>
            </w:r>
          </w:p>
        </w:tc>
        <w:tc>
          <w:tcPr>
            <w:tcW w:w="1417" w:type="dxa"/>
            <w:noWrap/>
          </w:tcPr>
          <w:p w14:paraId="645AE734" w14:textId="36102F7A" w:rsidR="004A21CE" w:rsidRPr="00FD242C" w:rsidRDefault="004A21CE" w:rsidP="004A21CE">
            <w:pPr>
              <w:ind w:left="66"/>
            </w:pPr>
            <w:r w:rsidRPr="00FD242C">
              <w:t>9.</w:t>
            </w:r>
            <w:r w:rsidR="007B0E22">
              <w:t>4</w:t>
            </w:r>
            <w:r w:rsidRPr="00FD242C">
              <w:t>%</w:t>
            </w:r>
          </w:p>
        </w:tc>
      </w:tr>
      <w:tr w:rsidR="004A21CE" w:rsidRPr="00FD242C" w14:paraId="2008064B" w14:textId="77777777" w:rsidTr="00FD242C">
        <w:trPr>
          <w:trHeight w:val="320"/>
        </w:trPr>
        <w:tc>
          <w:tcPr>
            <w:tcW w:w="3119" w:type="dxa"/>
            <w:noWrap/>
          </w:tcPr>
          <w:p w14:paraId="57821B5C" w14:textId="7EA16062" w:rsidR="004A21CE" w:rsidRPr="004A21CE" w:rsidRDefault="004A21CE" w:rsidP="004A21CE">
            <w:pPr>
              <w:ind w:left="0"/>
            </w:pPr>
            <w:r w:rsidRPr="004A21CE">
              <w:t>Starvation</w:t>
            </w:r>
          </w:p>
        </w:tc>
        <w:tc>
          <w:tcPr>
            <w:tcW w:w="1275" w:type="dxa"/>
            <w:noWrap/>
          </w:tcPr>
          <w:p w14:paraId="35607209" w14:textId="0FFB852B" w:rsidR="004A21CE" w:rsidRPr="00FD242C" w:rsidRDefault="004A21CE" w:rsidP="004A21CE">
            <w:pPr>
              <w:ind w:left="0"/>
            </w:pPr>
            <w:r w:rsidRPr="00FD242C">
              <w:t>244</w:t>
            </w:r>
          </w:p>
        </w:tc>
        <w:tc>
          <w:tcPr>
            <w:tcW w:w="1276" w:type="dxa"/>
            <w:noWrap/>
          </w:tcPr>
          <w:p w14:paraId="5003A666" w14:textId="35E2F0C7" w:rsidR="004A21CE" w:rsidRPr="00FD242C" w:rsidRDefault="004A21CE" w:rsidP="004A21CE">
            <w:pPr>
              <w:ind w:left="40"/>
            </w:pPr>
            <w:r w:rsidRPr="00FD242C">
              <w:t>20.1%</w:t>
            </w:r>
          </w:p>
        </w:tc>
        <w:tc>
          <w:tcPr>
            <w:tcW w:w="1276" w:type="dxa"/>
            <w:noWrap/>
          </w:tcPr>
          <w:p w14:paraId="37137CCF" w14:textId="4129AF03" w:rsidR="004A21CE" w:rsidRPr="00FD242C" w:rsidRDefault="004A21CE" w:rsidP="004A21CE">
            <w:pPr>
              <w:ind w:left="121"/>
            </w:pPr>
            <w:r w:rsidRPr="00FD242C">
              <w:t>14</w:t>
            </w:r>
          </w:p>
        </w:tc>
        <w:tc>
          <w:tcPr>
            <w:tcW w:w="1417" w:type="dxa"/>
            <w:noWrap/>
          </w:tcPr>
          <w:p w14:paraId="01A7DE4E" w14:textId="29CB9735" w:rsidR="004A21CE" w:rsidRPr="00FD242C" w:rsidRDefault="004A21CE" w:rsidP="004A21CE">
            <w:pPr>
              <w:ind w:left="66"/>
            </w:pPr>
            <w:r w:rsidRPr="00FD242C">
              <w:t>21.</w:t>
            </w:r>
            <w:r w:rsidR="007B0E22">
              <w:t>9</w:t>
            </w:r>
            <w:r w:rsidRPr="00FD242C">
              <w:t>%</w:t>
            </w:r>
          </w:p>
        </w:tc>
      </w:tr>
      <w:tr w:rsidR="004A21CE" w:rsidRPr="00FD242C" w14:paraId="1DBF5A29" w14:textId="77777777" w:rsidTr="00FD242C">
        <w:trPr>
          <w:trHeight w:val="320"/>
        </w:trPr>
        <w:tc>
          <w:tcPr>
            <w:tcW w:w="3119" w:type="dxa"/>
            <w:noWrap/>
            <w:hideMark/>
          </w:tcPr>
          <w:p w14:paraId="17B7FA68" w14:textId="77777777" w:rsidR="004A21CE" w:rsidRPr="004A21CE" w:rsidRDefault="004A21CE" w:rsidP="004A21CE">
            <w:pPr>
              <w:ind w:left="0"/>
            </w:pPr>
            <w:r w:rsidRPr="004A21CE">
              <w:t>Bycatch</w:t>
            </w:r>
          </w:p>
        </w:tc>
        <w:tc>
          <w:tcPr>
            <w:tcW w:w="1275" w:type="dxa"/>
            <w:noWrap/>
            <w:hideMark/>
          </w:tcPr>
          <w:p w14:paraId="080E1411" w14:textId="77777777" w:rsidR="004A21CE" w:rsidRPr="00FD242C" w:rsidRDefault="004A21CE" w:rsidP="004A21CE">
            <w:pPr>
              <w:ind w:left="0"/>
            </w:pPr>
            <w:r w:rsidRPr="00FD242C">
              <w:t>225</w:t>
            </w:r>
          </w:p>
        </w:tc>
        <w:tc>
          <w:tcPr>
            <w:tcW w:w="1276" w:type="dxa"/>
            <w:noWrap/>
            <w:hideMark/>
          </w:tcPr>
          <w:p w14:paraId="1F249111" w14:textId="643B0A6B" w:rsidR="004A21CE" w:rsidRPr="00FD242C" w:rsidRDefault="004A21CE" w:rsidP="004A21CE">
            <w:pPr>
              <w:ind w:left="40"/>
            </w:pPr>
            <w:r w:rsidRPr="00FD242C">
              <w:t>18.</w:t>
            </w:r>
            <w:r w:rsidR="007B0E22">
              <w:t>6</w:t>
            </w:r>
            <w:r w:rsidRPr="00FD242C">
              <w:t>%</w:t>
            </w:r>
          </w:p>
        </w:tc>
        <w:tc>
          <w:tcPr>
            <w:tcW w:w="1276" w:type="dxa"/>
            <w:noWrap/>
            <w:hideMark/>
          </w:tcPr>
          <w:p w14:paraId="58DDF830" w14:textId="77777777" w:rsidR="004A21CE" w:rsidRPr="00FD242C" w:rsidRDefault="004A21CE" w:rsidP="004A21CE">
            <w:pPr>
              <w:ind w:left="121"/>
            </w:pPr>
            <w:r w:rsidRPr="00FD242C">
              <w:t>25</w:t>
            </w:r>
          </w:p>
        </w:tc>
        <w:tc>
          <w:tcPr>
            <w:tcW w:w="1417" w:type="dxa"/>
            <w:noWrap/>
            <w:hideMark/>
          </w:tcPr>
          <w:p w14:paraId="5687406C" w14:textId="1EB1B960" w:rsidR="004A21CE" w:rsidRPr="00FD242C" w:rsidRDefault="004A21CE" w:rsidP="004A21CE">
            <w:pPr>
              <w:ind w:left="66"/>
            </w:pPr>
            <w:r w:rsidRPr="00FD242C">
              <w:t>39.</w:t>
            </w:r>
            <w:r w:rsidR="007B0E22">
              <w:t>1</w:t>
            </w:r>
            <w:r w:rsidRPr="00FD242C">
              <w:t>%</w:t>
            </w:r>
          </w:p>
        </w:tc>
      </w:tr>
      <w:tr w:rsidR="004A21CE" w:rsidRPr="00FD242C" w14:paraId="383ABE51" w14:textId="77777777" w:rsidTr="00FD242C">
        <w:trPr>
          <w:trHeight w:val="320"/>
        </w:trPr>
        <w:tc>
          <w:tcPr>
            <w:tcW w:w="3119" w:type="dxa"/>
            <w:noWrap/>
            <w:hideMark/>
          </w:tcPr>
          <w:p w14:paraId="50F29216" w14:textId="77777777" w:rsidR="004A21CE" w:rsidRPr="004A21CE" w:rsidRDefault="004A21CE" w:rsidP="004A21CE">
            <w:pPr>
              <w:ind w:left="0"/>
            </w:pPr>
            <w:r w:rsidRPr="004A21CE">
              <w:t>Bottlenose dolphin</w:t>
            </w:r>
          </w:p>
        </w:tc>
        <w:tc>
          <w:tcPr>
            <w:tcW w:w="1275" w:type="dxa"/>
            <w:noWrap/>
            <w:hideMark/>
          </w:tcPr>
          <w:p w14:paraId="04DB42DE" w14:textId="77777777" w:rsidR="004A21CE" w:rsidRPr="00FD242C" w:rsidRDefault="004A21CE" w:rsidP="004A21CE">
            <w:pPr>
              <w:ind w:left="0"/>
            </w:pPr>
            <w:r w:rsidRPr="00FD242C">
              <w:t>214</w:t>
            </w:r>
          </w:p>
        </w:tc>
        <w:tc>
          <w:tcPr>
            <w:tcW w:w="1276" w:type="dxa"/>
            <w:noWrap/>
            <w:hideMark/>
          </w:tcPr>
          <w:p w14:paraId="6AA0EF33" w14:textId="480B9DE3" w:rsidR="004A21CE" w:rsidRPr="00FD242C" w:rsidRDefault="004A21CE" w:rsidP="004A21CE">
            <w:pPr>
              <w:ind w:left="40"/>
            </w:pPr>
            <w:r w:rsidRPr="00FD242C">
              <w:t>17.6%</w:t>
            </w:r>
          </w:p>
        </w:tc>
        <w:tc>
          <w:tcPr>
            <w:tcW w:w="1276" w:type="dxa"/>
            <w:noWrap/>
            <w:hideMark/>
          </w:tcPr>
          <w:p w14:paraId="3B056C57" w14:textId="77777777" w:rsidR="004A21CE" w:rsidRPr="00FD242C" w:rsidRDefault="004A21CE" w:rsidP="004A21CE">
            <w:pPr>
              <w:ind w:left="121"/>
            </w:pPr>
            <w:r w:rsidRPr="00FD242C">
              <w:t>0</w:t>
            </w:r>
          </w:p>
        </w:tc>
        <w:tc>
          <w:tcPr>
            <w:tcW w:w="1417" w:type="dxa"/>
            <w:noWrap/>
            <w:hideMark/>
          </w:tcPr>
          <w:p w14:paraId="5A1A2643" w14:textId="232162E1" w:rsidR="004A21CE" w:rsidRPr="00FD242C" w:rsidRDefault="004A21CE" w:rsidP="004A21CE">
            <w:pPr>
              <w:ind w:left="66"/>
            </w:pPr>
            <w:r w:rsidRPr="00FD242C">
              <w:t>0.0%</w:t>
            </w:r>
          </w:p>
        </w:tc>
      </w:tr>
      <w:tr w:rsidR="004A21CE" w:rsidRPr="00FD242C" w14:paraId="53E83B8A" w14:textId="77777777" w:rsidTr="004A21CE">
        <w:trPr>
          <w:trHeight w:val="320"/>
        </w:trPr>
        <w:tc>
          <w:tcPr>
            <w:tcW w:w="3119" w:type="dxa"/>
            <w:noWrap/>
          </w:tcPr>
          <w:p w14:paraId="40A40B6F" w14:textId="75F2CAA0" w:rsidR="004A21CE" w:rsidRPr="004A21CE" w:rsidRDefault="004A21CE" w:rsidP="004A21CE">
            <w:pPr>
              <w:ind w:left="0"/>
            </w:pPr>
            <w:r w:rsidRPr="004A21CE">
              <w:t>Live stranding</w:t>
            </w:r>
          </w:p>
        </w:tc>
        <w:tc>
          <w:tcPr>
            <w:tcW w:w="1275" w:type="dxa"/>
            <w:noWrap/>
          </w:tcPr>
          <w:p w14:paraId="70576B47" w14:textId="7E5442C6" w:rsidR="004A21CE" w:rsidRPr="00FD242C" w:rsidRDefault="004A21CE" w:rsidP="004A21CE">
            <w:pPr>
              <w:ind w:left="0"/>
            </w:pPr>
            <w:r w:rsidRPr="00FD242C">
              <w:t>60</w:t>
            </w:r>
          </w:p>
        </w:tc>
        <w:tc>
          <w:tcPr>
            <w:tcW w:w="1276" w:type="dxa"/>
            <w:noWrap/>
          </w:tcPr>
          <w:p w14:paraId="64BB6758" w14:textId="00B4E057" w:rsidR="004A21CE" w:rsidRPr="00FD242C" w:rsidRDefault="004A21CE" w:rsidP="004A21CE">
            <w:pPr>
              <w:ind w:left="40"/>
            </w:pPr>
            <w:r w:rsidRPr="00FD242C">
              <w:t>4.9%</w:t>
            </w:r>
          </w:p>
        </w:tc>
        <w:tc>
          <w:tcPr>
            <w:tcW w:w="1276" w:type="dxa"/>
            <w:noWrap/>
          </w:tcPr>
          <w:p w14:paraId="0478922F" w14:textId="7121C1ED" w:rsidR="004A21CE" w:rsidRPr="00FD242C" w:rsidRDefault="004A21CE" w:rsidP="004A21CE">
            <w:pPr>
              <w:ind w:left="121"/>
            </w:pPr>
            <w:r w:rsidRPr="00FD242C">
              <w:t>3</w:t>
            </w:r>
          </w:p>
        </w:tc>
        <w:tc>
          <w:tcPr>
            <w:tcW w:w="1417" w:type="dxa"/>
            <w:noWrap/>
          </w:tcPr>
          <w:p w14:paraId="208CC82D" w14:textId="677A6406" w:rsidR="004A21CE" w:rsidRPr="00FD242C" w:rsidRDefault="004A21CE" w:rsidP="004A21CE">
            <w:pPr>
              <w:ind w:left="66"/>
            </w:pPr>
            <w:r w:rsidRPr="00FD242C">
              <w:t>4.</w:t>
            </w:r>
            <w:r w:rsidR="007B0E22">
              <w:t>7</w:t>
            </w:r>
            <w:r w:rsidRPr="00FD242C">
              <w:t>%</w:t>
            </w:r>
          </w:p>
        </w:tc>
      </w:tr>
      <w:tr w:rsidR="004A21CE" w:rsidRPr="00FD242C" w14:paraId="5B91C35B" w14:textId="77777777" w:rsidTr="004A21CE">
        <w:trPr>
          <w:trHeight w:val="320"/>
        </w:trPr>
        <w:tc>
          <w:tcPr>
            <w:tcW w:w="3119" w:type="dxa"/>
            <w:noWrap/>
          </w:tcPr>
          <w:p w14:paraId="0F410B21" w14:textId="049B1AE1" w:rsidR="004A21CE" w:rsidRPr="004A21CE" w:rsidRDefault="004A21CE" w:rsidP="004A21CE">
            <w:pPr>
              <w:ind w:left="0"/>
            </w:pPr>
            <w:r w:rsidRPr="004A21CE">
              <w:t>Other physical trauma</w:t>
            </w:r>
          </w:p>
        </w:tc>
        <w:tc>
          <w:tcPr>
            <w:tcW w:w="1275" w:type="dxa"/>
            <w:noWrap/>
          </w:tcPr>
          <w:p w14:paraId="4D54BD57" w14:textId="4D62CB15" w:rsidR="004A21CE" w:rsidRPr="00FD242C" w:rsidRDefault="004A21CE" w:rsidP="004A21CE">
            <w:pPr>
              <w:ind w:left="0"/>
            </w:pPr>
            <w:r w:rsidRPr="00FD242C">
              <w:t>51</w:t>
            </w:r>
          </w:p>
        </w:tc>
        <w:tc>
          <w:tcPr>
            <w:tcW w:w="1276" w:type="dxa"/>
            <w:noWrap/>
          </w:tcPr>
          <w:p w14:paraId="46F08FF7" w14:textId="360F1909" w:rsidR="004A21CE" w:rsidRPr="00FD242C" w:rsidRDefault="004A21CE" w:rsidP="004A21CE">
            <w:pPr>
              <w:ind w:left="40"/>
            </w:pPr>
            <w:r w:rsidRPr="00FD242C">
              <w:t>4.2%</w:t>
            </w:r>
          </w:p>
        </w:tc>
        <w:tc>
          <w:tcPr>
            <w:tcW w:w="1276" w:type="dxa"/>
            <w:noWrap/>
          </w:tcPr>
          <w:p w14:paraId="15CFDD03" w14:textId="763EBE84" w:rsidR="004A21CE" w:rsidRPr="00FD242C" w:rsidRDefault="004A21CE" w:rsidP="004A21CE">
            <w:pPr>
              <w:ind w:left="121"/>
            </w:pPr>
            <w:r w:rsidRPr="00FD242C">
              <w:t>7</w:t>
            </w:r>
          </w:p>
        </w:tc>
        <w:tc>
          <w:tcPr>
            <w:tcW w:w="1417" w:type="dxa"/>
            <w:noWrap/>
          </w:tcPr>
          <w:p w14:paraId="625E6D3E" w14:textId="5D5C330A" w:rsidR="004A21CE" w:rsidRPr="00FD242C" w:rsidRDefault="004A21CE" w:rsidP="004A21CE">
            <w:pPr>
              <w:ind w:left="66"/>
            </w:pPr>
            <w:r w:rsidRPr="00FD242C">
              <w:t>10.9%</w:t>
            </w:r>
          </w:p>
        </w:tc>
      </w:tr>
      <w:tr w:rsidR="004A21CE" w:rsidRPr="00FD242C" w14:paraId="392DDEDC" w14:textId="77777777" w:rsidTr="00FD242C">
        <w:trPr>
          <w:trHeight w:val="320"/>
        </w:trPr>
        <w:tc>
          <w:tcPr>
            <w:tcW w:w="3119" w:type="dxa"/>
            <w:noWrap/>
            <w:hideMark/>
          </w:tcPr>
          <w:p w14:paraId="0200601D" w14:textId="77777777" w:rsidR="004A21CE" w:rsidRPr="004A21CE" w:rsidRDefault="004A21CE" w:rsidP="004A21CE">
            <w:pPr>
              <w:ind w:left="0"/>
            </w:pPr>
            <w:r w:rsidRPr="004A21CE">
              <w:t>Dystocia / still born</w:t>
            </w:r>
          </w:p>
        </w:tc>
        <w:tc>
          <w:tcPr>
            <w:tcW w:w="1275" w:type="dxa"/>
            <w:noWrap/>
            <w:hideMark/>
          </w:tcPr>
          <w:p w14:paraId="6373FB25" w14:textId="77777777" w:rsidR="004A21CE" w:rsidRPr="00FD242C" w:rsidRDefault="004A21CE" w:rsidP="004A21CE">
            <w:pPr>
              <w:ind w:left="0"/>
            </w:pPr>
            <w:r w:rsidRPr="00FD242C">
              <w:t>20</w:t>
            </w:r>
          </w:p>
        </w:tc>
        <w:tc>
          <w:tcPr>
            <w:tcW w:w="1276" w:type="dxa"/>
            <w:noWrap/>
            <w:hideMark/>
          </w:tcPr>
          <w:p w14:paraId="7376A6A3" w14:textId="7C404748" w:rsidR="004A21CE" w:rsidRPr="00FD242C" w:rsidRDefault="004A21CE" w:rsidP="004A21CE">
            <w:pPr>
              <w:ind w:left="40"/>
            </w:pPr>
            <w:r w:rsidRPr="00FD242C">
              <w:t>1.6%</w:t>
            </w:r>
          </w:p>
        </w:tc>
        <w:tc>
          <w:tcPr>
            <w:tcW w:w="1276" w:type="dxa"/>
            <w:noWrap/>
            <w:hideMark/>
          </w:tcPr>
          <w:p w14:paraId="29E3B726" w14:textId="77777777" w:rsidR="004A21CE" w:rsidRPr="00FD242C" w:rsidRDefault="004A21CE" w:rsidP="004A21CE">
            <w:pPr>
              <w:ind w:left="121"/>
            </w:pPr>
            <w:r w:rsidRPr="00FD242C">
              <w:t>2</w:t>
            </w:r>
          </w:p>
        </w:tc>
        <w:tc>
          <w:tcPr>
            <w:tcW w:w="1417" w:type="dxa"/>
            <w:noWrap/>
            <w:hideMark/>
          </w:tcPr>
          <w:p w14:paraId="1FF5F111" w14:textId="351EDFF3" w:rsidR="004A21CE" w:rsidRPr="00FD242C" w:rsidRDefault="004A21CE" w:rsidP="004A21CE">
            <w:pPr>
              <w:ind w:left="66"/>
            </w:pPr>
            <w:r w:rsidRPr="00FD242C">
              <w:t>3.1%</w:t>
            </w:r>
          </w:p>
        </w:tc>
      </w:tr>
      <w:tr w:rsidR="004A21CE" w:rsidRPr="00FD242C" w14:paraId="7F9579E1" w14:textId="77777777" w:rsidTr="00FD242C">
        <w:trPr>
          <w:trHeight w:val="320"/>
        </w:trPr>
        <w:tc>
          <w:tcPr>
            <w:tcW w:w="3119" w:type="dxa"/>
            <w:noWrap/>
            <w:hideMark/>
          </w:tcPr>
          <w:p w14:paraId="7F3AA46A" w14:textId="77777777" w:rsidR="004A21CE" w:rsidRPr="004A21CE" w:rsidRDefault="004A21CE" w:rsidP="004A21CE">
            <w:pPr>
              <w:ind w:left="0"/>
            </w:pPr>
            <w:r w:rsidRPr="004A21CE">
              <w:t>Vessel strike</w:t>
            </w:r>
          </w:p>
        </w:tc>
        <w:tc>
          <w:tcPr>
            <w:tcW w:w="1275" w:type="dxa"/>
            <w:noWrap/>
            <w:hideMark/>
          </w:tcPr>
          <w:p w14:paraId="07C28254" w14:textId="77777777" w:rsidR="004A21CE" w:rsidRPr="00FD242C" w:rsidRDefault="004A21CE" w:rsidP="004A21CE">
            <w:pPr>
              <w:ind w:left="0"/>
            </w:pPr>
            <w:r w:rsidRPr="00FD242C">
              <w:t>17</w:t>
            </w:r>
          </w:p>
        </w:tc>
        <w:tc>
          <w:tcPr>
            <w:tcW w:w="1276" w:type="dxa"/>
            <w:noWrap/>
            <w:hideMark/>
          </w:tcPr>
          <w:p w14:paraId="4C0E81E5" w14:textId="48FB98BB" w:rsidR="004A21CE" w:rsidRPr="00FD242C" w:rsidRDefault="004A21CE" w:rsidP="004A21CE">
            <w:pPr>
              <w:ind w:left="40"/>
            </w:pPr>
            <w:r w:rsidRPr="00FD242C">
              <w:t>1.4%</w:t>
            </w:r>
          </w:p>
        </w:tc>
        <w:tc>
          <w:tcPr>
            <w:tcW w:w="1276" w:type="dxa"/>
            <w:noWrap/>
            <w:hideMark/>
          </w:tcPr>
          <w:p w14:paraId="6399FC91" w14:textId="77777777" w:rsidR="004A21CE" w:rsidRPr="00FD242C" w:rsidRDefault="004A21CE" w:rsidP="004A21CE">
            <w:pPr>
              <w:ind w:left="121"/>
            </w:pPr>
            <w:r w:rsidRPr="00FD242C">
              <w:t>2</w:t>
            </w:r>
          </w:p>
        </w:tc>
        <w:tc>
          <w:tcPr>
            <w:tcW w:w="1417" w:type="dxa"/>
            <w:noWrap/>
            <w:hideMark/>
          </w:tcPr>
          <w:p w14:paraId="257B205E" w14:textId="7C823488" w:rsidR="004A21CE" w:rsidRPr="00FD242C" w:rsidRDefault="004A21CE" w:rsidP="004A21CE">
            <w:pPr>
              <w:ind w:left="66"/>
            </w:pPr>
            <w:r w:rsidRPr="00FD242C">
              <w:t>3.1%</w:t>
            </w:r>
          </w:p>
        </w:tc>
      </w:tr>
      <w:tr w:rsidR="004A21CE" w:rsidRPr="00FD242C" w14:paraId="429411C2" w14:textId="77777777" w:rsidTr="004A21CE">
        <w:trPr>
          <w:trHeight w:val="320"/>
        </w:trPr>
        <w:tc>
          <w:tcPr>
            <w:tcW w:w="3119" w:type="dxa"/>
            <w:noWrap/>
          </w:tcPr>
          <w:p w14:paraId="2471B4BC" w14:textId="3315C6EE" w:rsidR="004A21CE" w:rsidRPr="004A21CE" w:rsidRDefault="004A21CE" w:rsidP="004A21CE">
            <w:pPr>
              <w:ind w:left="0"/>
            </w:pPr>
            <w:r w:rsidRPr="004A21CE">
              <w:t>Grey seal</w:t>
            </w:r>
          </w:p>
        </w:tc>
        <w:tc>
          <w:tcPr>
            <w:tcW w:w="1275" w:type="dxa"/>
            <w:noWrap/>
          </w:tcPr>
          <w:p w14:paraId="392F5DD9" w14:textId="657D5DB1" w:rsidR="004A21CE" w:rsidRPr="00FD242C" w:rsidRDefault="004A21CE" w:rsidP="004A21CE">
            <w:pPr>
              <w:ind w:left="0"/>
            </w:pPr>
            <w:r w:rsidRPr="00FD242C">
              <w:t>5</w:t>
            </w:r>
          </w:p>
        </w:tc>
        <w:tc>
          <w:tcPr>
            <w:tcW w:w="1276" w:type="dxa"/>
            <w:noWrap/>
          </w:tcPr>
          <w:p w14:paraId="69302798" w14:textId="771F1645" w:rsidR="004A21CE" w:rsidRPr="00FD242C" w:rsidRDefault="004A21CE" w:rsidP="004A21CE">
            <w:pPr>
              <w:ind w:left="40"/>
            </w:pPr>
            <w:r w:rsidRPr="00FD242C">
              <w:t>0.4%</w:t>
            </w:r>
          </w:p>
        </w:tc>
        <w:tc>
          <w:tcPr>
            <w:tcW w:w="1276" w:type="dxa"/>
            <w:noWrap/>
          </w:tcPr>
          <w:p w14:paraId="776BE348" w14:textId="75856465" w:rsidR="004A21CE" w:rsidRPr="00FD242C" w:rsidRDefault="004A21CE" w:rsidP="004A21CE">
            <w:pPr>
              <w:ind w:left="121"/>
            </w:pPr>
            <w:r w:rsidRPr="00FD242C">
              <w:t>1</w:t>
            </w:r>
          </w:p>
        </w:tc>
        <w:tc>
          <w:tcPr>
            <w:tcW w:w="1417" w:type="dxa"/>
            <w:noWrap/>
          </w:tcPr>
          <w:p w14:paraId="00FB4509" w14:textId="601A1CA4" w:rsidR="004A21CE" w:rsidRPr="00FD242C" w:rsidRDefault="004A21CE" w:rsidP="004A21CE">
            <w:pPr>
              <w:ind w:left="66"/>
            </w:pPr>
            <w:r w:rsidRPr="00FD242C">
              <w:t>1.</w:t>
            </w:r>
            <w:r w:rsidR="007B0E22">
              <w:t>6</w:t>
            </w:r>
            <w:r w:rsidRPr="00FD242C">
              <w:t>%</w:t>
            </w:r>
          </w:p>
        </w:tc>
      </w:tr>
      <w:tr w:rsidR="004A21CE" w:rsidRPr="00FD242C" w14:paraId="38C55CEF" w14:textId="77777777" w:rsidTr="00FD242C">
        <w:trPr>
          <w:trHeight w:val="320"/>
        </w:trPr>
        <w:tc>
          <w:tcPr>
            <w:tcW w:w="3119" w:type="dxa"/>
            <w:noWrap/>
            <w:hideMark/>
          </w:tcPr>
          <w:p w14:paraId="5A62C844" w14:textId="77777777" w:rsidR="004A21CE" w:rsidRPr="004A21CE" w:rsidRDefault="004A21CE" w:rsidP="004A21CE">
            <w:pPr>
              <w:ind w:left="0"/>
            </w:pPr>
            <w:r w:rsidRPr="004A21CE">
              <w:t>Not established</w:t>
            </w:r>
          </w:p>
        </w:tc>
        <w:tc>
          <w:tcPr>
            <w:tcW w:w="1275" w:type="dxa"/>
            <w:noWrap/>
            <w:hideMark/>
          </w:tcPr>
          <w:p w14:paraId="1AA9B0E5" w14:textId="77777777" w:rsidR="004A21CE" w:rsidRPr="00FD242C" w:rsidRDefault="004A21CE" w:rsidP="004A21CE">
            <w:pPr>
              <w:ind w:left="0"/>
            </w:pPr>
            <w:r w:rsidRPr="00FD242C">
              <w:t>70</w:t>
            </w:r>
          </w:p>
        </w:tc>
        <w:tc>
          <w:tcPr>
            <w:tcW w:w="1276" w:type="dxa"/>
            <w:noWrap/>
            <w:hideMark/>
          </w:tcPr>
          <w:p w14:paraId="7AF41303" w14:textId="77777777" w:rsidR="004A21CE" w:rsidRPr="00FD242C" w:rsidRDefault="004A21CE" w:rsidP="004A21CE">
            <w:pPr>
              <w:ind w:left="40"/>
            </w:pPr>
            <w:r w:rsidRPr="00FD242C">
              <w:t>5.77%</w:t>
            </w:r>
          </w:p>
        </w:tc>
        <w:tc>
          <w:tcPr>
            <w:tcW w:w="1276" w:type="dxa"/>
            <w:noWrap/>
            <w:hideMark/>
          </w:tcPr>
          <w:p w14:paraId="008A416C" w14:textId="77777777" w:rsidR="004A21CE" w:rsidRPr="00FD242C" w:rsidRDefault="004A21CE" w:rsidP="004A21CE">
            <w:pPr>
              <w:ind w:left="121"/>
            </w:pPr>
            <w:r w:rsidRPr="00FD242C">
              <w:t>4</w:t>
            </w:r>
          </w:p>
        </w:tc>
        <w:tc>
          <w:tcPr>
            <w:tcW w:w="1417" w:type="dxa"/>
            <w:noWrap/>
            <w:hideMark/>
          </w:tcPr>
          <w:p w14:paraId="52FC6BEE" w14:textId="77777777" w:rsidR="004A21CE" w:rsidRPr="00FD242C" w:rsidRDefault="004A21CE" w:rsidP="004A21CE">
            <w:pPr>
              <w:ind w:left="66"/>
            </w:pPr>
            <w:r w:rsidRPr="00FD242C">
              <w:t>6.25%</w:t>
            </w:r>
          </w:p>
        </w:tc>
      </w:tr>
      <w:tr w:rsidR="004A21CE" w:rsidRPr="00FD242C" w14:paraId="72065A44" w14:textId="77777777" w:rsidTr="004A21CE">
        <w:trPr>
          <w:trHeight w:val="320"/>
        </w:trPr>
        <w:tc>
          <w:tcPr>
            <w:tcW w:w="3119" w:type="dxa"/>
            <w:tcBorders>
              <w:bottom w:val="single" w:sz="4" w:space="0" w:color="auto"/>
            </w:tcBorders>
            <w:noWrap/>
            <w:hideMark/>
          </w:tcPr>
          <w:p w14:paraId="068B091B" w14:textId="77777777" w:rsidR="004A21CE" w:rsidRPr="004A21CE" w:rsidRDefault="004A21CE" w:rsidP="004A21CE">
            <w:pPr>
              <w:ind w:left="0"/>
            </w:pPr>
            <w:r w:rsidRPr="004A21CE">
              <w:t>Other</w:t>
            </w:r>
          </w:p>
        </w:tc>
        <w:tc>
          <w:tcPr>
            <w:tcW w:w="1275" w:type="dxa"/>
            <w:tcBorders>
              <w:bottom w:val="single" w:sz="4" w:space="0" w:color="auto"/>
            </w:tcBorders>
            <w:noWrap/>
            <w:hideMark/>
          </w:tcPr>
          <w:p w14:paraId="1EE900D7" w14:textId="77777777" w:rsidR="004A21CE" w:rsidRPr="00FD242C" w:rsidRDefault="004A21CE" w:rsidP="004A21CE">
            <w:pPr>
              <w:ind w:left="0"/>
            </w:pPr>
            <w:r w:rsidRPr="00FD242C">
              <w:t>23</w:t>
            </w:r>
          </w:p>
        </w:tc>
        <w:tc>
          <w:tcPr>
            <w:tcW w:w="1276" w:type="dxa"/>
            <w:tcBorders>
              <w:bottom w:val="single" w:sz="4" w:space="0" w:color="auto"/>
            </w:tcBorders>
            <w:noWrap/>
            <w:hideMark/>
          </w:tcPr>
          <w:p w14:paraId="6BD1FC23" w14:textId="77777777" w:rsidR="004A21CE" w:rsidRPr="00FD242C" w:rsidRDefault="004A21CE" w:rsidP="004A21CE">
            <w:pPr>
              <w:ind w:left="40"/>
            </w:pPr>
            <w:r w:rsidRPr="00FD242C">
              <w:t>1.90%</w:t>
            </w:r>
          </w:p>
        </w:tc>
        <w:tc>
          <w:tcPr>
            <w:tcW w:w="1276" w:type="dxa"/>
            <w:tcBorders>
              <w:bottom w:val="single" w:sz="4" w:space="0" w:color="auto"/>
            </w:tcBorders>
            <w:noWrap/>
            <w:hideMark/>
          </w:tcPr>
          <w:p w14:paraId="71C2C838" w14:textId="77777777" w:rsidR="004A21CE" w:rsidRPr="00FD242C" w:rsidRDefault="004A21CE" w:rsidP="004A21CE">
            <w:pPr>
              <w:ind w:left="121"/>
            </w:pPr>
            <w:r w:rsidRPr="00FD242C">
              <w:t>0</w:t>
            </w:r>
          </w:p>
        </w:tc>
        <w:tc>
          <w:tcPr>
            <w:tcW w:w="1417" w:type="dxa"/>
            <w:tcBorders>
              <w:bottom w:val="single" w:sz="4" w:space="0" w:color="auto"/>
            </w:tcBorders>
            <w:noWrap/>
            <w:hideMark/>
          </w:tcPr>
          <w:p w14:paraId="5887EFC6" w14:textId="77777777" w:rsidR="004A21CE" w:rsidRPr="00FD242C" w:rsidRDefault="004A21CE" w:rsidP="004A21CE">
            <w:pPr>
              <w:keepNext/>
              <w:ind w:left="66"/>
            </w:pPr>
            <w:r w:rsidRPr="00FD242C">
              <w:t>0.00%</w:t>
            </w:r>
          </w:p>
        </w:tc>
      </w:tr>
      <w:tr w:rsidR="004A21CE" w:rsidRPr="00FD242C" w14:paraId="3E640AD3" w14:textId="77777777" w:rsidTr="004A21CE">
        <w:trPr>
          <w:trHeight w:val="320"/>
        </w:trPr>
        <w:tc>
          <w:tcPr>
            <w:tcW w:w="3119" w:type="dxa"/>
            <w:tcBorders>
              <w:left w:val="nil"/>
              <w:bottom w:val="nil"/>
              <w:right w:val="nil"/>
            </w:tcBorders>
            <w:noWrap/>
          </w:tcPr>
          <w:p w14:paraId="2FADE8BF" w14:textId="77777777" w:rsidR="004A21CE" w:rsidRPr="004A21CE" w:rsidRDefault="004A21CE" w:rsidP="004A21CE">
            <w:pPr>
              <w:ind w:left="0"/>
            </w:pPr>
          </w:p>
        </w:tc>
        <w:tc>
          <w:tcPr>
            <w:tcW w:w="1275" w:type="dxa"/>
            <w:tcBorders>
              <w:left w:val="nil"/>
              <w:bottom w:val="nil"/>
              <w:right w:val="nil"/>
            </w:tcBorders>
            <w:noWrap/>
          </w:tcPr>
          <w:p w14:paraId="3DC6B157" w14:textId="77777777" w:rsidR="004A21CE" w:rsidRPr="00FD242C" w:rsidRDefault="004A21CE" w:rsidP="004A21CE">
            <w:pPr>
              <w:ind w:left="0"/>
            </w:pPr>
          </w:p>
        </w:tc>
        <w:tc>
          <w:tcPr>
            <w:tcW w:w="1276" w:type="dxa"/>
            <w:tcBorders>
              <w:left w:val="nil"/>
              <w:bottom w:val="nil"/>
              <w:right w:val="nil"/>
            </w:tcBorders>
            <w:noWrap/>
          </w:tcPr>
          <w:p w14:paraId="0A8E3B2A" w14:textId="77777777" w:rsidR="004A21CE" w:rsidRPr="00FD242C" w:rsidRDefault="004A21CE" w:rsidP="004A21CE">
            <w:pPr>
              <w:ind w:left="40"/>
            </w:pPr>
          </w:p>
        </w:tc>
        <w:tc>
          <w:tcPr>
            <w:tcW w:w="1276" w:type="dxa"/>
            <w:tcBorders>
              <w:left w:val="nil"/>
              <w:bottom w:val="nil"/>
              <w:right w:val="nil"/>
            </w:tcBorders>
            <w:noWrap/>
          </w:tcPr>
          <w:p w14:paraId="0D806499" w14:textId="77777777" w:rsidR="004A21CE" w:rsidRPr="00FD242C" w:rsidRDefault="004A21CE" w:rsidP="004A21CE">
            <w:pPr>
              <w:ind w:left="121"/>
            </w:pPr>
          </w:p>
        </w:tc>
        <w:tc>
          <w:tcPr>
            <w:tcW w:w="1417" w:type="dxa"/>
            <w:tcBorders>
              <w:left w:val="nil"/>
              <w:bottom w:val="nil"/>
              <w:right w:val="nil"/>
            </w:tcBorders>
            <w:noWrap/>
          </w:tcPr>
          <w:p w14:paraId="119FE6C0" w14:textId="77777777" w:rsidR="004A21CE" w:rsidRPr="00FD242C" w:rsidRDefault="004A21CE" w:rsidP="004A21CE">
            <w:pPr>
              <w:keepNext/>
              <w:ind w:left="66"/>
            </w:pPr>
          </w:p>
        </w:tc>
      </w:tr>
    </w:tbl>
    <w:p w14:paraId="449BADC9" w14:textId="349AAD45" w:rsidR="00FD242C" w:rsidRDefault="00FD242C" w:rsidP="00FD242C">
      <w:pPr>
        <w:pStyle w:val="Caption"/>
      </w:pPr>
      <w:bookmarkStart w:id="11" w:name="_Ref58069537"/>
      <w:bookmarkStart w:id="12" w:name="_Toc58232560"/>
      <w:r>
        <w:t xml:space="preserve">Table </w:t>
      </w:r>
      <w:r>
        <w:fldChar w:fldCharType="begin"/>
      </w:r>
      <w:r>
        <w:instrText xml:space="preserve"> STYLEREF 1 \s </w:instrText>
      </w:r>
      <w:r>
        <w:fldChar w:fldCharType="separate"/>
      </w:r>
      <w:r w:rsidR="00011829">
        <w:rPr>
          <w:noProof/>
        </w:rPr>
        <w:t>3</w:t>
      </w:r>
      <w:r>
        <w:fldChar w:fldCharType="end"/>
      </w:r>
      <w:r>
        <w:t>.</w:t>
      </w:r>
      <w:r>
        <w:fldChar w:fldCharType="begin"/>
      </w:r>
      <w:r>
        <w:instrText xml:space="preserve"> SEQ Table \* ARABIC \s 1 </w:instrText>
      </w:r>
      <w:r>
        <w:fldChar w:fldCharType="separate"/>
      </w:r>
      <w:r w:rsidR="00011829">
        <w:rPr>
          <w:noProof/>
        </w:rPr>
        <w:t>1</w:t>
      </w:r>
      <w:r>
        <w:fldChar w:fldCharType="end"/>
      </w:r>
      <w:bookmarkEnd w:id="11"/>
      <w:r>
        <w:t>: Cause of death of stranded harbour porpoises (Penrose, 2003</w:t>
      </w:r>
      <w:r w:rsidR="00011829">
        <w:t>:</w:t>
      </w:r>
      <w:r>
        <w:t xml:space="preserve">2018; </w:t>
      </w:r>
      <w:sdt>
        <w:sdtPr>
          <w:id w:val="-382101489"/>
          <w:citation/>
        </w:sdtPr>
        <w:sdtContent>
          <w:r>
            <w:fldChar w:fldCharType="begin"/>
          </w:r>
          <w:r w:rsidR="00011829">
            <w:instrText xml:space="preserve">CITATION CSI20 \l 2057 </w:instrText>
          </w:r>
          <w:r>
            <w:fldChar w:fldCharType="separate"/>
          </w:r>
          <w:r w:rsidR="00011829" w:rsidRPr="00011829">
            <w:rPr>
              <w:noProof/>
            </w:rPr>
            <w:t>(CSIP, 2002:2015)</w:t>
          </w:r>
          <w:r>
            <w:fldChar w:fldCharType="end"/>
          </w:r>
        </w:sdtContent>
      </w:sdt>
      <w:r>
        <w:t>)</w:t>
      </w:r>
      <w:bookmarkEnd w:id="12"/>
      <w:r>
        <w:t xml:space="preserve"> </w:t>
      </w:r>
    </w:p>
    <w:p w14:paraId="5A22728F" w14:textId="443BEDBD" w:rsidR="004A21CE" w:rsidRDefault="004A21CE" w:rsidP="004A21CE">
      <w:r>
        <w:fldChar w:fldCharType="begin"/>
      </w:r>
      <w:r>
        <w:instrText xml:space="preserve"> REF _Ref58070213 \h </w:instrText>
      </w:r>
      <w:r>
        <w:fldChar w:fldCharType="separate"/>
      </w:r>
      <w:r w:rsidR="00011829">
        <w:t xml:space="preserve">Figure </w:t>
      </w:r>
      <w:r w:rsidR="00011829">
        <w:rPr>
          <w:noProof/>
        </w:rPr>
        <w:t>3</w:t>
      </w:r>
      <w:r w:rsidR="00011829">
        <w:t>.</w:t>
      </w:r>
      <w:r w:rsidR="00011829">
        <w:rPr>
          <w:noProof/>
        </w:rPr>
        <w:t>1</w:t>
      </w:r>
      <w:r>
        <w:fldChar w:fldCharType="end"/>
      </w:r>
      <w:r>
        <w:t xml:space="preserve"> shows how the number of reported </w:t>
      </w:r>
      <w:proofErr w:type="spellStart"/>
      <w:r>
        <w:t>strandings</w:t>
      </w:r>
      <w:proofErr w:type="spellEnd"/>
      <w:r>
        <w:t xml:space="preserve"> varies from year to year and also how the number of stranded neonates makes up these numbers.</w:t>
      </w:r>
    </w:p>
    <w:p w14:paraId="70427716" w14:textId="77777777" w:rsidR="004A21CE" w:rsidRDefault="004A21CE" w:rsidP="004A21CE">
      <w:pPr>
        <w:keepNext/>
      </w:pPr>
      <w:r>
        <w:rPr>
          <w:noProof/>
        </w:rPr>
        <w:lastRenderedPageBreak/>
        <w:drawing>
          <wp:inline distT="0" distB="0" distL="0" distR="0" wp14:anchorId="570820E1" wp14:editId="6DE22AE8">
            <wp:extent cx="4335055" cy="27774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36724" cy="2778559"/>
                    </a:xfrm>
                    <a:prstGeom prst="rect">
                      <a:avLst/>
                    </a:prstGeom>
                  </pic:spPr>
                </pic:pic>
              </a:graphicData>
            </a:graphic>
          </wp:inline>
        </w:drawing>
      </w:r>
    </w:p>
    <w:p w14:paraId="40DF713E" w14:textId="68329069" w:rsidR="004A21CE" w:rsidRDefault="004A21CE" w:rsidP="004A21CE">
      <w:pPr>
        <w:pStyle w:val="Caption"/>
      </w:pPr>
      <w:bookmarkStart w:id="13" w:name="_Ref58070213"/>
      <w:bookmarkStart w:id="14" w:name="_Toc58232561"/>
      <w:r>
        <w:t xml:space="preserve">Figure </w:t>
      </w:r>
      <w:r>
        <w:fldChar w:fldCharType="begin"/>
      </w:r>
      <w:r>
        <w:instrText xml:space="preserve"> STYLEREF 1 \s </w:instrText>
      </w:r>
      <w:r>
        <w:fldChar w:fldCharType="separate"/>
      </w:r>
      <w:r w:rsidR="00011829">
        <w:rPr>
          <w:noProof/>
        </w:rPr>
        <w:t>3</w:t>
      </w:r>
      <w:r>
        <w:fldChar w:fldCharType="end"/>
      </w:r>
      <w:r>
        <w:t>.</w:t>
      </w:r>
      <w:r>
        <w:fldChar w:fldCharType="begin"/>
      </w:r>
      <w:r>
        <w:instrText xml:space="preserve"> SEQ Figure \* ARABIC \s 1 </w:instrText>
      </w:r>
      <w:r>
        <w:fldChar w:fldCharType="separate"/>
      </w:r>
      <w:r w:rsidR="00011829">
        <w:rPr>
          <w:noProof/>
        </w:rPr>
        <w:t>1</w:t>
      </w:r>
      <w:r>
        <w:fldChar w:fldCharType="end"/>
      </w:r>
      <w:bookmarkEnd w:id="13"/>
      <w:r>
        <w:t xml:space="preserve">: Annual reported </w:t>
      </w:r>
      <w:proofErr w:type="spellStart"/>
      <w:r>
        <w:t>strandings</w:t>
      </w:r>
      <w:proofErr w:type="spellEnd"/>
      <w:r>
        <w:t xml:space="preserve"> in Swansea and Gower (Penrose, 2003 to 2018)</w:t>
      </w:r>
      <w:bookmarkEnd w:id="14"/>
    </w:p>
    <w:p w14:paraId="601C27ED" w14:textId="3628C548" w:rsidR="002E1491" w:rsidRDefault="004A21CE" w:rsidP="004C77D0">
      <w:r>
        <w:t xml:space="preserve">A reduction in funding in 2006 decreased the number of post-mortem examinations that could be carried out in Wales </w:t>
      </w:r>
      <w:sdt>
        <w:sdtPr>
          <w:id w:val="-1813017789"/>
          <w:citation/>
        </w:sdtPr>
        <w:sdtContent>
          <w:r>
            <w:fldChar w:fldCharType="begin"/>
          </w:r>
          <w:r>
            <w:instrText xml:space="preserve"> CITATION Pen20 \l 2057 </w:instrText>
          </w:r>
          <w:r>
            <w:fldChar w:fldCharType="separate"/>
          </w:r>
          <w:r w:rsidR="00011829" w:rsidRPr="00011829">
            <w:rPr>
              <w:noProof/>
            </w:rPr>
            <w:t>(Penrose, 2020)</w:t>
          </w:r>
          <w:r>
            <w:fldChar w:fldCharType="end"/>
          </w:r>
        </w:sdtContent>
      </w:sdt>
      <w:r>
        <w:t>. As a result, the causes of death of only a fraction of the stranded harbour porpoises have been reliably established and therefore the sample size is relatively small.</w:t>
      </w:r>
    </w:p>
    <w:p w14:paraId="7F1B3480" w14:textId="4F23723F" w:rsidR="00807B18" w:rsidRDefault="00807B18" w:rsidP="00807B18">
      <w:pPr>
        <w:pStyle w:val="Heading2"/>
      </w:pPr>
      <w:bookmarkStart w:id="15" w:name="_Toc58232170"/>
      <w:r>
        <w:t>Fishing</w:t>
      </w:r>
      <w:bookmarkEnd w:id="15"/>
    </w:p>
    <w:p w14:paraId="7117553F" w14:textId="32719718" w:rsidR="00807B18" w:rsidRDefault="00807B18" w:rsidP="00807B18">
      <w:pPr>
        <w:pStyle w:val="Heading3"/>
      </w:pPr>
      <w:bookmarkStart w:id="16" w:name="_Toc58232171"/>
      <w:r>
        <w:t>Bycatch</w:t>
      </w:r>
      <w:bookmarkEnd w:id="16"/>
    </w:p>
    <w:p w14:paraId="1C8BB69D" w14:textId="7396EECB" w:rsidR="00C02AE6" w:rsidRDefault="00E37DFE" w:rsidP="00C02AE6">
      <w:r>
        <w:t xml:space="preserve">Bycatch, primarily relating to gillnet fishing, is recognised as the most significant threat to the species throughout its range globally, with studies from a range of areas showing high mortality rates from bycatch </w:t>
      </w:r>
      <w:sdt>
        <w:sdtPr>
          <w:id w:val="-604266563"/>
          <w:citation/>
        </w:sdtPr>
        <w:sdtContent>
          <w:r>
            <w:fldChar w:fldCharType="begin"/>
          </w:r>
          <w:r>
            <w:instrText xml:space="preserve"> CITATION Bra20 \l 2057 </w:instrText>
          </w:r>
          <w:r>
            <w:fldChar w:fldCharType="separate"/>
          </w:r>
          <w:r w:rsidR="00011829" w:rsidRPr="00011829">
            <w:rPr>
              <w:noProof/>
            </w:rPr>
            <w:t>(Braulik, et al., 2020)</w:t>
          </w:r>
          <w:r>
            <w:fldChar w:fldCharType="end"/>
          </w:r>
        </w:sdtContent>
      </w:sdt>
      <w:r>
        <w:t xml:space="preserve">. </w:t>
      </w:r>
      <w:r w:rsidR="00C02AE6">
        <w:t xml:space="preserve">Bycatch rates in the Celtic </w:t>
      </w:r>
      <w:r w:rsidR="00EA6423">
        <w:t>and Irish S</w:t>
      </w:r>
      <w:r w:rsidR="00C02AE6">
        <w:t>ea</w:t>
      </w:r>
      <w:r w:rsidR="00EA6423">
        <w:t>s</w:t>
      </w:r>
      <w:r w:rsidR="00C02AE6">
        <w:t xml:space="preserve"> (ICES subarea 7) in 2018 reached between 1.1-2.4% of the population </w:t>
      </w:r>
      <w:sdt>
        <w:sdtPr>
          <w:id w:val="1130283758"/>
          <w:citation/>
        </w:sdtPr>
        <w:sdtContent>
          <w:r w:rsidR="00C02AE6">
            <w:fldChar w:fldCharType="begin"/>
          </w:r>
          <w:r w:rsidR="00C02AE6">
            <w:instrText xml:space="preserve"> CITATION Cal19 \l 2057 </w:instrText>
          </w:r>
          <w:r w:rsidR="00C02AE6">
            <w:fldChar w:fldCharType="separate"/>
          </w:r>
          <w:r w:rsidR="00011829" w:rsidRPr="00011829">
            <w:rPr>
              <w:noProof/>
            </w:rPr>
            <w:t>(Calderan &amp; Leaper, 2019)</w:t>
          </w:r>
          <w:r w:rsidR="00C02AE6">
            <w:fldChar w:fldCharType="end"/>
          </w:r>
        </w:sdtContent>
      </w:sdt>
      <w:r w:rsidR="00C02AE6">
        <w:t xml:space="preserve">. These rates can have a significant impact due to the late maturity and low reproductive rates of the harbour porpoise, which result in slow population growth </w:t>
      </w:r>
      <w:sdt>
        <w:sdtPr>
          <w:id w:val="1136070943"/>
          <w:citation/>
        </w:sdtPr>
        <w:sdtContent>
          <w:r w:rsidR="00C02AE6">
            <w:fldChar w:fldCharType="begin"/>
          </w:r>
          <w:r w:rsidR="00C02AE6">
            <w:instrText xml:space="preserve"> CITATION Ome20 \l 2057 </w:instrText>
          </w:r>
          <w:r w:rsidR="00C02AE6">
            <w:fldChar w:fldCharType="separate"/>
          </w:r>
          <w:r w:rsidR="00011829" w:rsidRPr="00011829">
            <w:rPr>
              <w:noProof/>
            </w:rPr>
            <w:t>(Omeyer, et al., 2020)</w:t>
          </w:r>
          <w:r w:rsidR="00C02AE6">
            <w:fldChar w:fldCharType="end"/>
          </w:r>
        </w:sdtContent>
      </w:sdt>
      <w:r w:rsidR="00C02AE6">
        <w:t>.</w:t>
      </w:r>
    </w:p>
    <w:p w14:paraId="4987A527" w14:textId="12054422" w:rsidR="003D6BB9" w:rsidRDefault="007B0E22" w:rsidP="00C02AE6">
      <w:r>
        <w:t xml:space="preserve">As shown in </w:t>
      </w:r>
      <w:r>
        <w:fldChar w:fldCharType="begin"/>
      </w:r>
      <w:r>
        <w:instrText xml:space="preserve"> REF _Ref58069537 \h </w:instrText>
      </w:r>
      <w:r>
        <w:fldChar w:fldCharType="separate"/>
      </w:r>
      <w:r w:rsidR="00011829">
        <w:t xml:space="preserve">Table </w:t>
      </w:r>
      <w:r w:rsidR="00011829">
        <w:rPr>
          <w:noProof/>
        </w:rPr>
        <w:t>3</w:t>
      </w:r>
      <w:r w:rsidR="00011829">
        <w:t>.</w:t>
      </w:r>
      <w:r w:rsidR="00011829">
        <w:rPr>
          <w:noProof/>
        </w:rPr>
        <w:t>1</w:t>
      </w:r>
      <w:r>
        <w:fldChar w:fldCharType="end"/>
      </w:r>
      <w:r w:rsidR="003D6BB9">
        <w:t>, bycatch accounted for the deaths of 18.</w:t>
      </w:r>
      <w:r>
        <w:t>6</w:t>
      </w:r>
      <w:r w:rsidR="003D6BB9">
        <w:t xml:space="preserve">% of </w:t>
      </w:r>
      <w:r>
        <w:t xml:space="preserve">stranded </w:t>
      </w:r>
      <w:r w:rsidR="003D6BB9">
        <w:t>animals given a post-mortem examination</w:t>
      </w:r>
      <w:r>
        <w:t xml:space="preserve"> in UK waters</w:t>
      </w:r>
      <w:r w:rsidR="003D6BB9">
        <w:t xml:space="preserve">. In contrast, bycatch accounted for the deaths of 39.0% </w:t>
      </w:r>
      <w:r>
        <w:t>of those stranded in</w:t>
      </w:r>
      <w:r w:rsidR="003D6BB9">
        <w:t xml:space="preserve"> Swansea and Gower.</w:t>
      </w:r>
      <w:r w:rsidR="004C77D0">
        <w:t xml:space="preserve"> </w:t>
      </w:r>
      <w:sdt>
        <w:sdtPr>
          <w:id w:val="813838934"/>
          <w:citation/>
        </w:sdtPr>
        <w:sdtContent>
          <w:r w:rsidR="00EA6423">
            <w:fldChar w:fldCharType="begin"/>
          </w:r>
          <w:r w:rsidR="00EA6423">
            <w:instrText xml:space="preserve"> CITATION Cal19 \l 2057 </w:instrText>
          </w:r>
          <w:r w:rsidR="00EA6423">
            <w:fldChar w:fldCharType="separate"/>
          </w:r>
          <w:r w:rsidR="00011829" w:rsidRPr="00011829">
            <w:rPr>
              <w:noProof/>
            </w:rPr>
            <w:t>(Calderan &amp; Leaper, 2019)</w:t>
          </w:r>
          <w:r w:rsidR="00EA6423">
            <w:fldChar w:fldCharType="end"/>
          </w:r>
        </w:sdtContent>
      </w:sdt>
      <w:r w:rsidR="00EA6423">
        <w:t xml:space="preserve"> suggests that this higher proportion is explained, at least in part, on the prevailing winds off the southwest coast. However, </w:t>
      </w:r>
      <w:sdt>
        <w:sdtPr>
          <w:id w:val="-1598158674"/>
          <w:citation/>
        </w:sdtPr>
        <w:sdtContent>
          <w:r w:rsidR="00EA6423">
            <w:fldChar w:fldCharType="begin"/>
          </w:r>
          <w:r w:rsidR="00EA6423">
            <w:instrText xml:space="preserve">CITATION Nor16 \l 2057 </w:instrText>
          </w:r>
          <w:r w:rsidR="00EA6423">
            <w:fldChar w:fldCharType="separate"/>
          </w:r>
          <w:r w:rsidR="00011829" w:rsidRPr="00011829">
            <w:rPr>
              <w:noProof/>
            </w:rPr>
            <w:t>(Northridge, et al., 2017)</w:t>
          </w:r>
          <w:r w:rsidR="00EA6423">
            <w:fldChar w:fldCharType="end"/>
          </w:r>
        </w:sdtContent>
      </w:sdt>
      <w:r w:rsidR="00EA6423">
        <w:t xml:space="preserve"> supports the conclusion that there are relatively high bycatch rates off the southwest coast compared to elsewhere. The study found that Bristol Channel had the second highest estimated total of bycaught porpoises</w:t>
      </w:r>
      <w:r w:rsidR="00CD3CC9">
        <w:t xml:space="preserve"> (however, a</w:t>
      </w:r>
      <w:r w:rsidR="00EA6423">
        <w:t xml:space="preserve"> calculation has not been carried out to account for the relative population densities</w:t>
      </w:r>
      <w:r w:rsidR="00CD3CC9">
        <w:t>)</w:t>
      </w:r>
      <w:r w:rsidR="00EA6423">
        <w:t>.</w:t>
      </w:r>
      <w:r w:rsidR="00CD3CC9">
        <w:t xml:space="preserve"> This is likely to be as a result of a combination of the high population densities in this area and the heavy use of gillnets </w:t>
      </w:r>
      <w:sdt>
        <w:sdtPr>
          <w:id w:val="-1657527148"/>
          <w:citation/>
        </w:sdtPr>
        <w:sdtContent>
          <w:r w:rsidR="00CD3CC9">
            <w:fldChar w:fldCharType="begin"/>
          </w:r>
          <w:r w:rsidR="00CD3CC9">
            <w:instrText xml:space="preserve"> CITATION Cal19 \l 2057 </w:instrText>
          </w:r>
          <w:r w:rsidR="00CD3CC9">
            <w:fldChar w:fldCharType="separate"/>
          </w:r>
          <w:r w:rsidR="00011829" w:rsidRPr="00011829">
            <w:rPr>
              <w:noProof/>
            </w:rPr>
            <w:t>(Calderan &amp; Leaper, 2019)</w:t>
          </w:r>
          <w:r w:rsidR="00CD3CC9">
            <w:fldChar w:fldCharType="end"/>
          </w:r>
        </w:sdtContent>
      </w:sdt>
      <w:r w:rsidR="00CD3CC9">
        <w:t>.</w:t>
      </w:r>
    </w:p>
    <w:p w14:paraId="5A57C756" w14:textId="77777777" w:rsidR="00304C70" w:rsidRDefault="00304C70" w:rsidP="00304C70">
      <w:pPr>
        <w:pStyle w:val="Heading3"/>
      </w:pPr>
      <w:bookmarkStart w:id="17" w:name="_Toc58232172"/>
      <w:r>
        <w:lastRenderedPageBreak/>
        <w:t>Food reduction</w:t>
      </w:r>
      <w:bookmarkEnd w:id="17"/>
    </w:p>
    <w:p w14:paraId="59BBE5EC" w14:textId="322D8565" w:rsidR="00D81130" w:rsidRDefault="00D81130" w:rsidP="00D81130">
      <w:r>
        <w:t xml:space="preserve">Porpoises’ small size means that they are at particular risk of starvation and hypothermia if they are underfeeding (or failing to eat sufficient high-energy prey) </w:t>
      </w:r>
      <w:sdt>
        <w:sdtPr>
          <w:id w:val="904181898"/>
          <w:citation/>
        </w:sdtPr>
        <w:sdtContent>
          <w:r>
            <w:fldChar w:fldCharType="begin"/>
          </w:r>
          <w:r>
            <w:instrText xml:space="preserve"> CITATION Rob19 \l 2057 </w:instrText>
          </w:r>
          <w:r>
            <w:fldChar w:fldCharType="separate"/>
          </w:r>
          <w:r w:rsidR="00011829" w:rsidRPr="00011829">
            <w:rPr>
              <w:noProof/>
            </w:rPr>
            <w:t>(Roberts, et al., 2019)</w:t>
          </w:r>
          <w:r>
            <w:fldChar w:fldCharType="end"/>
          </w:r>
        </w:sdtContent>
      </w:sdt>
      <w:r>
        <w:t>.</w:t>
      </w:r>
    </w:p>
    <w:p w14:paraId="2303B8F2" w14:textId="6B6A5B9B" w:rsidR="00113CBF" w:rsidRDefault="00113CBF" w:rsidP="00113CBF">
      <w:r>
        <w:t xml:space="preserve">They rely on regular and frequent foraging on a wide range of prey species to maintain their blubber reserves </w:t>
      </w:r>
      <w:sdt>
        <w:sdtPr>
          <w:id w:val="-1792737043"/>
          <w:citation/>
        </w:sdtPr>
        <w:sdtContent>
          <w:r>
            <w:fldChar w:fldCharType="begin"/>
          </w:r>
          <w:r>
            <w:instrText xml:space="preserve"> CITATION Rob19 \l 2057 </w:instrText>
          </w:r>
          <w:r>
            <w:fldChar w:fldCharType="separate"/>
          </w:r>
          <w:r w:rsidR="00011829" w:rsidRPr="00011829">
            <w:rPr>
              <w:noProof/>
            </w:rPr>
            <w:t>(Roberts, et al., 2019)</w:t>
          </w:r>
          <w:r>
            <w:fldChar w:fldCharType="end"/>
          </w:r>
        </w:sdtContent>
      </w:sdt>
    </w:p>
    <w:p w14:paraId="22A2426C" w14:textId="5FCAB694" w:rsidR="00E04FEA" w:rsidRDefault="00E04FEA" w:rsidP="00E04FEA">
      <w:r>
        <w:t>The overall proportion of stranded harbour porpoises whose deaths were attributed to starvation was similar as between Swansea and Gower (21.9%) and UK-wide (20.1%). However, a much greater proportion of those animals were neonates in Swansea and Gower (14.0% of the total). This may be indicative of a pressure affecting new mothers or neonates in particular, such as a reduction in food or feeding availability, or of the high density of neonates present in Swansea and Gower, in comparison to the population as a whole. If the former, we might expect some increase in the number of adult porpoises for which starvation or hypothermia was a cause of death. Yet the percentage of adults is lower in Swansea and Gower (7.81%) than UK-wide (14.01%).</w:t>
      </w:r>
    </w:p>
    <w:p w14:paraId="5E4CE611" w14:textId="1D2EC2D7" w:rsidR="00D81130" w:rsidRDefault="00D81130" w:rsidP="00D81130">
      <w:r>
        <w:t xml:space="preserve">As well as direct mortality from bycatch, the fishing industry may be having an indirect impact by the reduction of food availability. However, although prey depletion has been identified as a potential pressure </w:t>
      </w:r>
      <w:sdt>
        <w:sdtPr>
          <w:id w:val="375975909"/>
          <w:citation/>
        </w:sdtPr>
        <w:sdtContent>
          <w:r>
            <w:fldChar w:fldCharType="begin"/>
          </w:r>
          <w:r>
            <w:instrText xml:space="preserve"> CITATION JNC191 \l 2057 </w:instrText>
          </w:r>
          <w:r>
            <w:fldChar w:fldCharType="separate"/>
          </w:r>
          <w:r w:rsidR="00011829" w:rsidRPr="00011829">
            <w:rPr>
              <w:noProof/>
            </w:rPr>
            <w:t>(JNCC, 2019a)</w:t>
          </w:r>
          <w:r>
            <w:fldChar w:fldCharType="end"/>
          </w:r>
        </w:sdtContent>
      </w:sdt>
      <w:r>
        <w:t xml:space="preserve"> there have not been any studies found that established a causal link between fishing and harbour porpoise starvation. </w:t>
      </w:r>
    </w:p>
    <w:p w14:paraId="3096F70C" w14:textId="1109D90A" w:rsidR="00807B18" w:rsidRDefault="00807B18" w:rsidP="00807B18">
      <w:pPr>
        <w:pStyle w:val="Heading2"/>
      </w:pPr>
      <w:bookmarkStart w:id="18" w:name="_Toc58232173"/>
      <w:r>
        <w:t>Climate change</w:t>
      </w:r>
      <w:bookmarkEnd w:id="18"/>
    </w:p>
    <w:p w14:paraId="46472583" w14:textId="16CE2874" w:rsidR="00304C70" w:rsidRDefault="00E04FEA" w:rsidP="00304C70">
      <w:r>
        <w:t xml:space="preserve">A greater threat to food availability may </w:t>
      </w:r>
      <w:r w:rsidR="00D81130">
        <w:t>yet</w:t>
      </w:r>
      <w:r>
        <w:t xml:space="preserve"> be developing. </w:t>
      </w:r>
      <w:r w:rsidR="005101A9">
        <w:t xml:space="preserve">The JNCC has identified climate change as an increasing threat, as it </w:t>
      </w:r>
      <w:r w:rsidR="00D81130">
        <w:t>may result in the decline or extinction of important prey species</w:t>
      </w:r>
      <w:r w:rsidR="005101A9">
        <w:t xml:space="preserve">, although the impact may be mitigated by the porpoise’s wide range of food sources </w:t>
      </w:r>
      <w:sdt>
        <w:sdtPr>
          <w:id w:val="35777948"/>
          <w:citation/>
        </w:sdtPr>
        <w:sdtContent>
          <w:r w:rsidR="005101A9">
            <w:fldChar w:fldCharType="begin"/>
          </w:r>
          <w:r w:rsidR="005101A9">
            <w:instrText xml:space="preserve"> CITATION JNC191 \l 2057 </w:instrText>
          </w:r>
          <w:r w:rsidR="005101A9">
            <w:fldChar w:fldCharType="separate"/>
          </w:r>
          <w:r w:rsidR="00011829" w:rsidRPr="00011829">
            <w:rPr>
              <w:noProof/>
            </w:rPr>
            <w:t>(JNCC, 2019a)</w:t>
          </w:r>
          <w:r w:rsidR="005101A9">
            <w:fldChar w:fldCharType="end"/>
          </w:r>
        </w:sdtContent>
      </w:sdt>
      <w:r w:rsidR="005101A9">
        <w:t xml:space="preserve">. </w:t>
      </w:r>
    </w:p>
    <w:p w14:paraId="4CC1A7A3" w14:textId="6CC4A31D" w:rsidR="005101A9" w:rsidRDefault="005101A9" w:rsidP="00304C70">
      <w:sdt>
        <w:sdtPr>
          <w:id w:val="995308868"/>
          <w:citation/>
        </w:sdtPr>
        <w:sdtContent>
          <w:r>
            <w:fldChar w:fldCharType="begin"/>
          </w:r>
          <w:r>
            <w:instrText xml:space="preserve"> CITATION Mac07 \l 2057 </w:instrText>
          </w:r>
          <w:r>
            <w:fldChar w:fldCharType="separate"/>
          </w:r>
          <w:r w:rsidR="00011829" w:rsidRPr="00011829">
            <w:rPr>
              <w:noProof/>
            </w:rPr>
            <w:t>(MacLeod, et al., 2007)</w:t>
          </w:r>
          <w:r>
            <w:fldChar w:fldCharType="end"/>
          </w:r>
        </w:sdtContent>
      </w:sdt>
      <w:r>
        <w:t xml:space="preserve"> suggested that warmer seas are likely to have an impact on </w:t>
      </w:r>
      <w:proofErr w:type="spellStart"/>
      <w:r>
        <w:t>sandeels</w:t>
      </w:r>
      <w:proofErr w:type="spellEnd"/>
      <w:r>
        <w:t xml:space="preserve"> in springtime, when adult and young porpoises are particularly reliant on this high-energy prey for survival. The study was based on small sample sizes taken over 8 years (although the results were statistically significant), and has not been repeated since.</w:t>
      </w:r>
    </w:p>
    <w:p w14:paraId="32EBFE57" w14:textId="4454AF89" w:rsidR="00763FF4" w:rsidRDefault="000F614D" w:rsidP="005101A9">
      <w:r>
        <w:t xml:space="preserve">On the other hand, proposed solutions </w:t>
      </w:r>
      <w:r w:rsidR="00036C74">
        <w:t>to reducing the demand for fossil fuel energy supply may themselves constitute a threat</w:t>
      </w:r>
      <w:r w:rsidR="005101A9">
        <w:t>, as the</w:t>
      </w:r>
      <w:r w:rsidR="00763FF4">
        <w:t xml:space="preserve"> construction of offshore of renewable energy structures has been found to disturb the behaviour of porpoises </w:t>
      </w:r>
      <w:sdt>
        <w:sdtPr>
          <w:id w:val="-2055141776"/>
          <w:citation/>
        </w:sdtPr>
        <w:sdtContent>
          <w:r w:rsidR="00763FF4">
            <w:fldChar w:fldCharType="begin"/>
          </w:r>
          <w:r w:rsidR="00763FF4">
            <w:instrText xml:space="preserve"> CITATION Gra19 \l 2057 </w:instrText>
          </w:r>
          <w:r w:rsidR="00763FF4">
            <w:fldChar w:fldCharType="separate"/>
          </w:r>
          <w:r w:rsidR="00011829" w:rsidRPr="00011829">
            <w:rPr>
              <w:noProof/>
            </w:rPr>
            <w:t>(Graham, et al., 2019)</w:t>
          </w:r>
          <w:r w:rsidR="00763FF4">
            <w:fldChar w:fldCharType="end"/>
          </w:r>
        </w:sdtContent>
      </w:sdt>
      <w:r w:rsidR="00763FF4">
        <w:t>.</w:t>
      </w:r>
    </w:p>
    <w:p w14:paraId="0E23278C" w14:textId="5C84F4CA" w:rsidR="0074409B" w:rsidRPr="000F6D14" w:rsidRDefault="005101A9" w:rsidP="00763FF4">
      <w:r>
        <w:t xml:space="preserve">Various sites along the Welsh Coast have been identified as being attractive locations for offshore wind generation, although the geological features of the Bristol Channel have previously posed technical problems that have defeated plans to construct a large scale windfarm </w:t>
      </w:r>
      <w:sdt>
        <w:sdtPr>
          <w:id w:val="1484818768"/>
          <w:citation/>
        </w:sdtPr>
        <w:sdtContent>
          <w:r>
            <w:fldChar w:fldCharType="begin"/>
          </w:r>
          <w:r>
            <w:instrText xml:space="preserve"> CITATION The18 \l 2057 </w:instrText>
          </w:r>
          <w:r>
            <w:fldChar w:fldCharType="separate"/>
          </w:r>
          <w:r w:rsidR="00011829" w:rsidRPr="00011829">
            <w:rPr>
              <w:noProof/>
            </w:rPr>
            <w:t>(The Carbon Trust, 2018)</w:t>
          </w:r>
          <w:r>
            <w:fldChar w:fldCharType="end"/>
          </w:r>
        </w:sdtContent>
      </w:sdt>
      <w:r>
        <w:t>.</w:t>
      </w:r>
      <w:r w:rsidR="009473AA">
        <w:t xml:space="preserve"> According to the JNCC, there are </w:t>
      </w:r>
      <w:r w:rsidR="001A5137">
        <w:t>“</w:t>
      </w:r>
      <w:r w:rsidR="009473AA">
        <w:t xml:space="preserve">no plans for development </w:t>
      </w:r>
      <w:r w:rsidR="001A5137">
        <w:t xml:space="preserve">of a commercial offshore windfarm” in or close to the Bristol Channel SAC </w:t>
      </w:r>
      <w:sdt>
        <w:sdtPr>
          <w:id w:val="258883577"/>
          <w:citation/>
        </w:sdtPr>
        <w:sdtContent>
          <w:r w:rsidR="00011829">
            <w:fldChar w:fldCharType="begin"/>
          </w:r>
          <w:r w:rsidR="00011829">
            <w:instrText xml:space="preserve"> CITATION JNC192 \l 2057 </w:instrText>
          </w:r>
          <w:r w:rsidR="00011829">
            <w:fldChar w:fldCharType="separate"/>
          </w:r>
          <w:r w:rsidR="00011829" w:rsidRPr="00011829">
            <w:rPr>
              <w:noProof/>
            </w:rPr>
            <w:t>(JNCC, 2019b)</w:t>
          </w:r>
          <w:r w:rsidR="00011829">
            <w:fldChar w:fldCharType="end"/>
          </w:r>
        </w:sdtContent>
      </w:sdt>
      <w:r w:rsidR="00011829" w:rsidRPr="00011829">
        <w:t xml:space="preserve"> </w:t>
      </w:r>
      <w:r w:rsidR="00011829">
        <w:t>page 13</w:t>
      </w:r>
      <w:r w:rsidR="001A5137">
        <w:t>.</w:t>
      </w:r>
    </w:p>
    <w:p w14:paraId="6EB1981E" w14:textId="77777777" w:rsidR="00304C70" w:rsidRDefault="00304C70" w:rsidP="00304C70">
      <w:pPr>
        <w:pStyle w:val="Heading2"/>
      </w:pPr>
      <w:bookmarkStart w:id="19" w:name="_Toc58232174"/>
      <w:r>
        <w:lastRenderedPageBreak/>
        <w:t>Noise and disturbance</w:t>
      </w:r>
      <w:bookmarkEnd w:id="19"/>
    </w:p>
    <w:p w14:paraId="2E25B634" w14:textId="77777777" w:rsidR="00304C70" w:rsidRDefault="00304C70" w:rsidP="00304C70">
      <w:pPr>
        <w:pStyle w:val="Heading3"/>
      </w:pPr>
      <w:bookmarkStart w:id="20" w:name="_Toc58232175"/>
      <w:r>
        <w:t>Vessels</w:t>
      </w:r>
      <w:bookmarkEnd w:id="20"/>
    </w:p>
    <w:p w14:paraId="3E1E056D" w14:textId="3211427E" w:rsidR="00113CBF" w:rsidRDefault="00304C70" w:rsidP="00113CBF">
      <w:r>
        <w:t xml:space="preserve">The UK relies on marine vessels for food, freight and transport, and much of the inshore and offshore marine environments are busy with traffic. </w:t>
      </w:r>
      <w:r w:rsidR="00113CBF">
        <w:t>Vessel strikes were confirmed as the probable cause of death only 3.1% of the time (</w:t>
      </w:r>
      <w:r w:rsidR="00113CBF">
        <w:fldChar w:fldCharType="begin"/>
      </w:r>
      <w:r w:rsidR="00113CBF">
        <w:instrText xml:space="preserve"> REF _Ref58069537 \h </w:instrText>
      </w:r>
      <w:r w:rsidR="00113CBF">
        <w:fldChar w:fldCharType="separate"/>
      </w:r>
      <w:r w:rsidR="00011829">
        <w:t xml:space="preserve">Table </w:t>
      </w:r>
      <w:r w:rsidR="00011829">
        <w:rPr>
          <w:noProof/>
        </w:rPr>
        <w:t>3</w:t>
      </w:r>
      <w:r w:rsidR="00011829">
        <w:t>.</w:t>
      </w:r>
      <w:r w:rsidR="00011829">
        <w:rPr>
          <w:noProof/>
        </w:rPr>
        <w:t>1</w:t>
      </w:r>
      <w:r w:rsidR="00113CBF">
        <w:fldChar w:fldCharType="end"/>
      </w:r>
      <w:r w:rsidR="00113CBF">
        <w:t>) in Swansea and Gower. However, disturbance from vessel traffic may have a substantial impact on the porpoises’ ability to forage sufficient food.</w:t>
      </w:r>
    </w:p>
    <w:p w14:paraId="77CBB3BE" w14:textId="189A4238" w:rsidR="00304C70" w:rsidRDefault="009473AA" w:rsidP="00304C70">
      <w:r>
        <w:t>Harbour porpoise use sound for feeding, navigation and communication and noise pollution can therefore be disruptive</w:t>
      </w:r>
      <w:r>
        <w:t>; they</w:t>
      </w:r>
      <w:r w:rsidR="00304C70">
        <w:t xml:space="preserve"> have been observed to react to high level of exposure to noise from vessels by changing their behaviour </w:t>
      </w:r>
      <w:sdt>
        <w:sdtPr>
          <w:id w:val="812918605"/>
          <w:citation/>
        </w:sdtPr>
        <w:sdtContent>
          <w:r w:rsidR="00304C70">
            <w:fldChar w:fldCharType="begin"/>
          </w:r>
          <w:r w:rsidR="00304C70">
            <w:instrText xml:space="preserve"> CITATION Wis18 \l 2057 </w:instrText>
          </w:r>
          <w:r w:rsidR="00304C70">
            <w:fldChar w:fldCharType="separate"/>
          </w:r>
          <w:r w:rsidR="00011829" w:rsidRPr="00011829">
            <w:rPr>
              <w:noProof/>
            </w:rPr>
            <w:t>(Wisneiwska, et al., 2018)</w:t>
          </w:r>
          <w:r w:rsidR="00304C70">
            <w:fldChar w:fldCharType="end"/>
          </w:r>
        </w:sdtContent>
      </w:sdt>
      <w:r w:rsidR="00304C70">
        <w:t xml:space="preserve">. </w:t>
      </w:r>
      <w:sdt>
        <w:sdtPr>
          <w:id w:val="117192160"/>
          <w:citation/>
        </w:sdtPr>
        <w:sdtContent>
          <w:r w:rsidR="00304C70">
            <w:fldChar w:fldCharType="begin"/>
          </w:r>
          <w:r w:rsidR="00304C70">
            <w:instrText xml:space="preserve"> CITATION Wis18 \l 2057 </w:instrText>
          </w:r>
          <w:r w:rsidR="00304C70">
            <w:fldChar w:fldCharType="separate"/>
          </w:r>
          <w:r w:rsidR="00011829" w:rsidRPr="00011829">
            <w:rPr>
              <w:noProof/>
            </w:rPr>
            <w:t>(Wisneiwska, et al., 2018)</w:t>
          </w:r>
          <w:r w:rsidR="00304C70">
            <w:fldChar w:fldCharType="end"/>
          </w:r>
        </w:sdtContent>
      </w:sdt>
      <w:r w:rsidR="00304C70">
        <w:t xml:space="preserve"> found that porpoises </w:t>
      </w:r>
      <w:r w:rsidR="00113CBF">
        <w:t xml:space="preserve">in Danish waters </w:t>
      </w:r>
      <w:r w:rsidR="00304C70">
        <w:t xml:space="preserve">exhibited fluking behaviour and ceased foraging activities and vocalisations when disturbed by the passing of vessels. </w:t>
      </w:r>
    </w:p>
    <w:p w14:paraId="4B42A708" w14:textId="2CB05AC9" w:rsidR="00113CBF" w:rsidRDefault="00113CBF" w:rsidP="00113CBF">
      <w:r>
        <w:t xml:space="preserve">These results have been confirmed in research from other areas, for example </w:t>
      </w:r>
      <w:sdt>
        <w:sdtPr>
          <w:id w:val="235447780"/>
          <w:citation/>
        </w:sdtPr>
        <w:sdtContent>
          <w:r>
            <w:fldChar w:fldCharType="begin"/>
          </w:r>
          <w:r>
            <w:instrText xml:space="preserve"> CITATION Rob19 \l 2057 </w:instrText>
          </w:r>
          <w:r>
            <w:fldChar w:fldCharType="separate"/>
          </w:r>
          <w:r w:rsidR="00011829" w:rsidRPr="00011829">
            <w:rPr>
              <w:noProof/>
            </w:rPr>
            <w:t>(Roberts, et al., 2019)</w:t>
          </w:r>
          <w:r>
            <w:fldChar w:fldCharType="end"/>
          </w:r>
        </w:sdtContent>
      </w:sdt>
      <w:r>
        <w:t xml:space="preserve"> found a negative impact between vessel traffic and porpoise behaviour in studies of the waters off the Devon coast, and suggested that this could affect the porpoises’ ability to keep healthy. In particular, interrupting their feeding, leaving them at greater risk of starvation and hypothermia. The impact included all vessels, under sail or motor, and whether moving or stationary.</w:t>
      </w:r>
    </w:p>
    <w:p w14:paraId="348A4D56" w14:textId="57EDFED6" w:rsidR="00601A4F" w:rsidRDefault="00113CBF" w:rsidP="00113CBF">
      <w:r>
        <w:t xml:space="preserve">Porpoises appear to be particularly sensitive to this sort of disturbance, partly because of their vulnerability to starvation/hypothermia and partly because of their sensitivity to noise </w:t>
      </w:r>
      <w:sdt>
        <w:sdtPr>
          <w:id w:val="-1311547983"/>
          <w:citation/>
        </w:sdtPr>
        <w:sdtContent>
          <w:r>
            <w:fldChar w:fldCharType="begin"/>
          </w:r>
          <w:r>
            <w:instrText xml:space="preserve"> CITATION Rob19 \l 2057 </w:instrText>
          </w:r>
          <w:r>
            <w:fldChar w:fldCharType="separate"/>
          </w:r>
          <w:r w:rsidR="00011829" w:rsidRPr="00011829">
            <w:rPr>
              <w:noProof/>
            </w:rPr>
            <w:t>(Roberts, et al., 2019)</w:t>
          </w:r>
          <w:r>
            <w:fldChar w:fldCharType="end"/>
          </w:r>
        </w:sdtContent>
      </w:sdt>
      <w:r>
        <w:t>.</w:t>
      </w:r>
      <w:r w:rsidR="009473AA">
        <w:t xml:space="preserve"> </w:t>
      </w:r>
    </w:p>
    <w:p w14:paraId="694B9192" w14:textId="6218CD66" w:rsidR="00796032" w:rsidRDefault="00113CBF" w:rsidP="00113CBF">
      <w:r>
        <w:t>H</w:t>
      </w:r>
      <w:r w:rsidR="00304C70">
        <w:t xml:space="preserve">arbour porpoises </w:t>
      </w:r>
      <w:r>
        <w:t xml:space="preserve">appear to </w:t>
      </w:r>
      <w:r w:rsidR="00304C70">
        <w:t xml:space="preserve">favour particular habitats </w:t>
      </w:r>
      <w:r>
        <w:t xml:space="preserve">in South Wales </w:t>
      </w:r>
      <w:r w:rsidR="00304C70">
        <w:t>for specific uses</w:t>
      </w:r>
      <w:r>
        <w:t xml:space="preserve"> </w:t>
      </w:r>
      <w:sdt>
        <w:sdtPr>
          <w:id w:val="977262911"/>
          <w:citation/>
        </w:sdtPr>
        <w:sdtContent>
          <w:r>
            <w:fldChar w:fldCharType="begin"/>
          </w:r>
          <w:r>
            <w:instrText xml:space="preserve"> CITATION Oak16 \l 2057 </w:instrText>
          </w:r>
          <w:r>
            <w:fldChar w:fldCharType="separate"/>
          </w:r>
          <w:r w:rsidR="00011829" w:rsidRPr="00011829">
            <w:rPr>
              <w:noProof/>
            </w:rPr>
            <w:t>(Oakley, et al., 2016)</w:t>
          </w:r>
          <w:r>
            <w:fldChar w:fldCharType="end"/>
          </w:r>
        </w:sdtContent>
      </w:sdt>
      <w:r>
        <w:t>. Such r</w:t>
      </w:r>
      <w:r w:rsidR="00304C70">
        <w:t>eliance on certain areas locally accordingly makes them vulnerable to displacement due to vessel activity or construction.</w:t>
      </w:r>
      <w:r>
        <w:t xml:space="preserve"> Compounding this problem, v</w:t>
      </w:r>
      <w:r w:rsidR="00796032">
        <w:t xml:space="preserve">essel traffic is often busiest in May or June, which coincides with the breeding time for porpoises </w:t>
      </w:r>
      <w:sdt>
        <w:sdtPr>
          <w:id w:val="-1333601390"/>
          <w:citation/>
        </w:sdtPr>
        <w:sdtContent>
          <w:r w:rsidR="00796032">
            <w:fldChar w:fldCharType="begin"/>
          </w:r>
          <w:r w:rsidR="00796032">
            <w:instrText xml:space="preserve"> CITATION Rob19 \l 2057 </w:instrText>
          </w:r>
          <w:r w:rsidR="00796032">
            <w:fldChar w:fldCharType="separate"/>
          </w:r>
          <w:r w:rsidR="00011829" w:rsidRPr="00011829">
            <w:rPr>
              <w:noProof/>
            </w:rPr>
            <w:t>(Roberts, et al., 2019)</w:t>
          </w:r>
          <w:r w:rsidR="00796032">
            <w:fldChar w:fldCharType="end"/>
          </w:r>
        </w:sdtContent>
      </w:sdt>
      <w:r w:rsidR="004B206D">
        <w:t xml:space="preserve"> </w:t>
      </w:r>
      <w:sdt>
        <w:sdtPr>
          <w:id w:val="516277911"/>
          <w:citation/>
        </w:sdtPr>
        <w:sdtContent>
          <w:r w:rsidR="004B206D">
            <w:fldChar w:fldCharType="begin"/>
          </w:r>
          <w:r w:rsidR="004B206D">
            <w:instrText xml:space="preserve"> CITATION Oak17 \l 2057 </w:instrText>
          </w:r>
          <w:r w:rsidR="004B206D">
            <w:fldChar w:fldCharType="separate"/>
          </w:r>
          <w:r w:rsidR="00011829" w:rsidRPr="00011829">
            <w:rPr>
              <w:noProof/>
            </w:rPr>
            <w:t>(Oakley, et al., 2017)</w:t>
          </w:r>
          <w:r w:rsidR="004B206D">
            <w:fldChar w:fldCharType="end"/>
          </w:r>
        </w:sdtContent>
      </w:sdt>
      <w:r w:rsidR="00796032">
        <w:t xml:space="preserve">. </w:t>
      </w:r>
    </w:p>
    <w:p w14:paraId="16CA4430" w14:textId="7C9D125C" w:rsidR="00A22209" w:rsidRDefault="00A22209" w:rsidP="00304C70">
      <w:r>
        <w:t xml:space="preserve">Results </w:t>
      </w:r>
      <w:r w:rsidR="00113CBF">
        <w:t xml:space="preserve">from studies measuring vessel interaction </w:t>
      </w:r>
      <w:r>
        <w:t>have varied as between the reactions to different vessels and movements</w:t>
      </w:r>
      <w:sdt>
        <w:sdtPr>
          <w:id w:val="-1754581664"/>
          <w:citation/>
        </w:sdtPr>
        <w:sdtContent>
          <w:r>
            <w:fldChar w:fldCharType="begin"/>
          </w:r>
          <w:r>
            <w:instrText xml:space="preserve"> CITATION Rob19 \l 2057 </w:instrText>
          </w:r>
          <w:r>
            <w:fldChar w:fldCharType="separate"/>
          </w:r>
          <w:r w:rsidR="00011829">
            <w:rPr>
              <w:noProof/>
            </w:rPr>
            <w:t xml:space="preserve"> </w:t>
          </w:r>
          <w:r w:rsidR="00011829" w:rsidRPr="00011829">
            <w:rPr>
              <w:noProof/>
            </w:rPr>
            <w:t>(Roberts, et al., 2019)</w:t>
          </w:r>
          <w:r>
            <w:fldChar w:fldCharType="end"/>
          </w:r>
        </w:sdtContent>
      </w:sdt>
      <w:r w:rsidR="00113CBF">
        <w:t xml:space="preserve"> </w:t>
      </w:r>
      <w:sdt>
        <w:sdtPr>
          <w:id w:val="1747834764"/>
          <w:citation/>
        </w:sdtPr>
        <w:sdtContent>
          <w:r w:rsidR="00113CBF">
            <w:fldChar w:fldCharType="begin"/>
          </w:r>
          <w:r w:rsidR="00113CBF">
            <w:instrText xml:space="preserve"> CITATION Oak17 \l 2057 </w:instrText>
          </w:r>
          <w:r w:rsidR="00113CBF">
            <w:fldChar w:fldCharType="separate"/>
          </w:r>
          <w:r w:rsidR="00011829" w:rsidRPr="00011829">
            <w:rPr>
              <w:noProof/>
            </w:rPr>
            <w:t>(Oakley, et al., 2017)</w:t>
          </w:r>
          <w:r w:rsidR="00113CBF">
            <w:fldChar w:fldCharType="end"/>
          </w:r>
        </w:sdtContent>
      </w:sdt>
      <w:r w:rsidR="00113CBF">
        <w:t xml:space="preserve">; </w:t>
      </w:r>
      <w:r>
        <w:t>however, the consensus is that porpoises generally have a negative reaction to vessels and this is likely to affect their feeding opportunities.</w:t>
      </w:r>
    </w:p>
    <w:p w14:paraId="000E3E14" w14:textId="69EC5497" w:rsidR="008A7F40" w:rsidRDefault="008A7F40" w:rsidP="008A7F40">
      <w:sdt>
        <w:sdtPr>
          <w:id w:val="788389147"/>
          <w:citation/>
        </w:sdtPr>
        <w:sdtContent>
          <w:r>
            <w:fldChar w:fldCharType="begin"/>
          </w:r>
          <w:r>
            <w:instrText xml:space="preserve"> CITATION Oak17 \l 2057 </w:instrText>
          </w:r>
          <w:r>
            <w:fldChar w:fldCharType="separate"/>
          </w:r>
          <w:r w:rsidR="00011829" w:rsidRPr="00011829">
            <w:rPr>
              <w:noProof/>
            </w:rPr>
            <w:t>(Oakley, et al., 2017)</w:t>
          </w:r>
          <w:r>
            <w:fldChar w:fldCharType="end"/>
          </w:r>
        </w:sdtContent>
      </w:sdt>
      <w:r>
        <w:t xml:space="preserve"> </w:t>
      </w:r>
      <w:r w:rsidR="009A6206">
        <w:t xml:space="preserve">found </w:t>
      </w:r>
      <w:r>
        <w:t xml:space="preserve">that porpoises in Swansea Bay had </w:t>
      </w:r>
      <w:r w:rsidR="009A6206">
        <w:t xml:space="preserve">neutral reactions to larger stationary ships, where </w:t>
      </w:r>
      <w:r>
        <w:t>previously</w:t>
      </w:r>
      <w:r w:rsidR="009A6206">
        <w:t xml:space="preserve"> there had been negative reactions</w:t>
      </w:r>
      <w:r>
        <w:t xml:space="preserve">, suggesting that porpoises may habituate to certain vessels over time. </w:t>
      </w:r>
    </w:p>
    <w:p w14:paraId="34CEEB3E" w14:textId="77777777" w:rsidR="00304C70" w:rsidRDefault="00304C70" w:rsidP="00304C70">
      <w:pPr>
        <w:pStyle w:val="Heading3"/>
      </w:pPr>
      <w:bookmarkStart w:id="21" w:name="_Toc58232176"/>
      <w:r>
        <w:t>Construction</w:t>
      </w:r>
      <w:bookmarkEnd w:id="21"/>
    </w:p>
    <w:p w14:paraId="01238C5C" w14:textId="77777777" w:rsidR="00304C70" w:rsidRDefault="00304C70" w:rsidP="00304C70">
      <w:r>
        <w:t xml:space="preserve">[add in note about echolocation and social vocalisations – </w:t>
      </w:r>
      <w:proofErr w:type="spellStart"/>
      <w:r>
        <w:t>Learmont</w:t>
      </w:r>
      <w:proofErr w:type="spellEnd"/>
      <w:r>
        <w:t xml:space="preserve">?] </w:t>
      </w:r>
    </w:p>
    <w:p w14:paraId="564F8627" w14:textId="5EC82024" w:rsidR="00304C70" w:rsidRDefault="00304C70" w:rsidP="00304C70">
      <w:r>
        <w:lastRenderedPageBreak/>
        <w:t xml:space="preserve">Porpoises’ hearing operates at a higher frequency than most other toothed whales </w:t>
      </w:r>
      <w:sdt>
        <w:sdtPr>
          <w:id w:val="-196700964"/>
          <w:citation/>
        </w:sdtPr>
        <w:sdtContent>
          <w:r>
            <w:fldChar w:fldCharType="begin"/>
          </w:r>
          <w:r>
            <w:instrText xml:space="preserve"> CITATION Sto17 \l 2057 </w:instrText>
          </w:r>
          <w:r>
            <w:fldChar w:fldCharType="separate"/>
          </w:r>
          <w:r w:rsidR="00011829" w:rsidRPr="00011829">
            <w:rPr>
              <w:noProof/>
            </w:rPr>
            <w:t>(Stone, et al., 2017)</w:t>
          </w:r>
          <w:r>
            <w:fldChar w:fldCharType="end"/>
          </w:r>
        </w:sdtContent>
      </w:sdt>
      <w:r>
        <w:t xml:space="preserve">. </w:t>
      </w:r>
      <w:sdt>
        <w:sdtPr>
          <w:id w:val="1947427441"/>
          <w:citation/>
        </w:sdtPr>
        <w:sdtContent>
          <w:r>
            <w:fldChar w:fldCharType="begin"/>
          </w:r>
          <w:r>
            <w:instrText xml:space="preserve"> CITATION Sto17 \l 2057 </w:instrText>
          </w:r>
          <w:r>
            <w:fldChar w:fldCharType="separate"/>
          </w:r>
          <w:r w:rsidR="00011829" w:rsidRPr="00011829">
            <w:rPr>
              <w:noProof/>
            </w:rPr>
            <w:t>(Stone, et al., 2017)</w:t>
          </w:r>
          <w:r>
            <w:fldChar w:fldCharType="end"/>
          </w:r>
        </w:sdtContent>
      </w:sdt>
      <w:r>
        <w:t xml:space="preserve"> found that harbour porpoises appear to be particularly sensitive to underwater noise, compared to other cetaceans. [is there evidence of recovery/return</w:t>
      </w:r>
      <w:proofErr w:type="gramStart"/>
      <w:r>
        <w:t>?][</w:t>
      </w:r>
      <w:proofErr w:type="gramEnd"/>
      <w:r>
        <w:t>mitigation measures: soft start and marine mammal observers]</w:t>
      </w:r>
    </w:p>
    <w:p w14:paraId="2B848D1F" w14:textId="0F2CCF81" w:rsidR="00EA57D1" w:rsidRDefault="00EA57D1" w:rsidP="00EA57D1">
      <w:r>
        <w:t xml:space="preserve">Guidance for the protection of marine European Protected Species from deliberate injury, killing and disturbance has been drafted (JNCC 2010a; Marine Scotland, 2014). Marine Industries generate a variety of noise through activities such as geophysical surveys (e.g. seismic surveys), construction (e.g. pile driving) and decommissioning (e.g. use of explosives). As part of the licencing procedures, developers and operators are required to utilise JNCC guidelines to minimise the risk of injury to cetaceans when undertaking such activities (JNCC, 2010b, 2010c; JNCC 2017). The guidelines advise on conducting marine mammal observations prior to and during the activity and, where suitable, utilising procedures such as soft start (gradual introduction of the sound) to reduce and avoid direct harm to animals. A review of the marine mammal observer data (e.g. (Stone, 2015) demonstrated the effectiveness of soft start approach (Stone et al., 2017). </w:t>
      </w:r>
      <w:sdt>
        <w:sdtPr>
          <w:id w:val="-531345802"/>
          <w:citation/>
        </w:sdtPr>
        <w:sdtContent>
          <w:r>
            <w:fldChar w:fldCharType="begin"/>
          </w:r>
          <w:r>
            <w:instrText xml:space="preserve"> CITATION JNC191 \l 2057 </w:instrText>
          </w:r>
          <w:r>
            <w:fldChar w:fldCharType="separate"/>
          </w:r>
          <w:r w:rsidR="00011829" w:rsidRPr="00011829">
            <w:rPr>
              <w:noProof/>
            </w:rPr>
            <w:t>(JNCC, 2019a)</w:t>
          </w:r>
          <w:r>
            <w:fldChar w:fldCharType="end"/>
          </w:r>
        </w:sdtContent>
      </w:sdt>
    </w:p>
    <w:p w14:paraId="2E39ACA2" w14:textId="77777777" w:rsidR="00304C70" w:rsidRDefault="00304C70" w:rsidP="00304C70">
      <w:pPr>
        <w:pStyle w:val="Heading2"/>
      </w:pPr>
      <w:bookmarkStart w:id="22" w:name="_Toc58232177"/>
      <w:r>
        <w:t>Pollution</w:t>
      </w:r>
      <w:bookmarkEnd w:id="22"/>
    </w:p>
    <w:p w14:paraId="75A07FC4" w14:textId="52893338" w:rsidR="00304C70" w:rsidRDefault="00304C70" w:rsidP="00304C70">
      <w:r>
        <w:t xml:space="preserve">Harbour porpoises </w:t>
      </w:r>
      <w:r w:rsidR="008A7F40">
        <w:t>appear</w:t>
      </w:r>
      <w:r>
        <w:t xml:space="preserve"> to prefer coastal depths of around 20m</w:t>
      </w:r>
      <w:sdt>
        <w:sdtPr>
          <w:id w:val="-1787029253"/>
          <w:citation/>
        </w:sdtPr>
        <w:sdtContent>
          <w:r w:rsidR="008A7F40">
            <w:fldChar w:fldCharType="begin"/>
          </w:r>
          <w:r w:rsidR="008A7F40">
            <w:instrText xml:space="preserve"> CITATION Jen07 \l 2057 </w:instrText>
          </w:r>
          <w:r w:rsidR="008A7F40">
            <w:fldChar w:fldCharType="separate"/>
          </w:r>
          <w:r w:rsidR="00011829">
            <w:rPr>
              <w:noProof/>
            </w:rPr>
            <w:t xml:space="preserve"> </w:t>
          </w:r>
          <w:r w:rsidR="00011829" w:rsidRPr="00011829">
            <w:rPr>
              <w:noProof/>
            </w:rPr>
            <w:t>(Jenkins, 2007)</w:t>
          </w:r>
          <w:r w:rsidR="008A7F40">
            <w:fldChar w:fldCharType="end"/>
          </w:r>
        </w:sdtContent>
      </w:sdt>
      <w:r>
        <w:t>. This near-shore presence places them close to sources of pollution from onshore activities.</w:t>
      </w:r>
    </w:p>
    <w:p w14:paraId="5B81970D" w14:textId="7D28F61B" w:rsidR="00304C70" w:rsidRDefault="00304C70" w:rsidP="008A7F40">
      <w:r>
        <w:t xml:space="preserve">Studies </w:t>
      </w:r>
      <w:r w:rsidR="008A7F40">
        <w:t xml:space="preserve">concerning the impact of pollution on harbour porpoises </w:t>
      </w:r>
      <w:r>
        <w:t>have focussed on the level and impact of concentrations of polychlorinated biphenyls (PCBs), which have been found to have a particularly significant impact on HPs.</w:t>
      </w:r>
      <w:r w:rsidR="008A7F40">
        <w:t xml:space="preserve"> This may be particularly significant in Swansea, as the industrial heritage in Swansea Bay has left a legacy of contamination, including PCBs </w:t>
      </w:r>
      <w:sdt>
        <w:sdtPr>
          <w:id w:val="-1027020891"/>
          <w:citation/>
        </w:sdtPr>
        <w:sdtContent>
          <w:r w:rsidR="008A7F40">
            <w:fldChar w:fldCharType="begin"/>
          </w:r>
          <w:r w:rsidR="008A7F40">
            <w:instrText xml:space="preserve"> CITATION Wat05 \l 2057 </w:instrText>
          </w:r>
          <w:r w:rsidR="008A7F40">
            <w:fldChar w:fldCharType="separate"/>
          </w:r>
          <w:r w:rsidR="00011829" w:rsidRPr="00011829">
            <w:rPr>
              <w:noProof/>
            </w:rPr>
            <w:t>(Waters, et al., 2005)</w:t>
          </w:r>
          <w:r w:rsidR="008A7F40">
            <w:fldChar w:fldCharType="end"/>
          </w:r>
        </w:sdtContent>
      </w:sdt>
      <w:r w:rsidR="008A7F40">
        <w:t>.</w:t>
      </w:r>
    </w:p>
    <w:p w14:paraId="094774ED" w14:textId="7FBBB7BF" w:rsidR="00891C71" w:rsidRDefault="00891C71" w:rsidP="00891C71">
      <w:r>
        <w:t xml:space="preserve">PCBs have been linked to reproductive problems in female harbour porpoises </w:t>
      </w:r>
      <w:sdt>
        <w:sdtPr>
          <w:id w:val="729426507"/>
          <w:citation/>
        </w:sdtPr>
        <w:sdtContent>
          <w:r>
            <w:fldChar w:fldCharType="begin"/>
          </w:r>
          <w:r>
            <w:instrText xml:space="preserve"> CITATION Mur15 \l 2057 </w:instrText>
          </w:r>
          <w:r>
            <w:fldChar w:fldCharType="separate"/>
          </w:r>
          <w:r w:rsidR="00011829" w:rsidRPr="00011829">
            <w:rPr>
              <w:noProof/>
            </w:rPr>
            <w:t>(Murphy, et al., 2015)</w:t>
          </w:r>
          <w:r>
            <w:fldChar w:fldCharType="end"/>
          </w:r>
        </w:sdtContent>
      </w:sdt>
      <w:r>
        <w:t xml:space="preserve">. However, the study was based on </w:t>
      </w:r>
      <w:proofErr w:type="spellStart"/>
      <w:r>
        <w:t>strandings</w:t>
      </w:r>
      <w:proofErr w:type="spellEnd"/>
      <w:r>
        <w:t xml:space="preserve"> data alone, so may not be a true reflection of the population as a whole. The evidence of the impact of PCBs poses particular challenges: the pollutants can be passed on maternally, so may cause harm from one generation to the next, and it is difficult to establish causal relationships between a source of pollution (e.g. industrial activity) and harm caused </w:t>
      </w:r>
      <w:sdt>
        <w:sdtPr>
          <w:id w:val="-1015614034"/>
          <w:citation/>
        </w:sdtPr>
        <w:sdtContent>
          <w:r>
            <w:fldChar w:fldCharType="begin"/>
          </w:r>
          <w:r>
            <w:instrText xml:space="preserve"> CITATION Mur15 \l 2057 </w:instrText>
          </w:r>
          <w:r>
            <w:fldChar w:fldCharType="separate"/>
          </w:r>
          <w:r w:rsidR="00011829" w:rsidRPr="00011829">
            <w:rPr>
              <w:noProof/>
            </w:rPr>
            <w:t>(Murphy, et al., 2015)</w:t>
          </w:r>
          <w:r>
            <w:fldChar w:fldCharType="end"/>
          </w:r>
        </w:sdtContent>
      </w:sdt>
      <w:r>
        <w:t>.</w:t>
      </w:r>
    </w:p>
    <w:p w14:paraId="1E6191B6" w14:textId="0EAB3927" w:rsidR="00891C71" w:rsidRDefault="00891C71" w:rsidP="00304C70">
      <w:r>
        <w:t xml:space="preserve">Notwithstanding these concerning findings, the concentration of PCBs found in stranded HPs on UK coastline decreased between 1990 and 1998 and between 1998 and 2012 remained at a similar level </w:t>
      </w:r>
      <w:sdt>
        <w:sdtPr>
          <w:id w:val="-1623225405"/>
          <w:citation/>
        </w:sdtPr>
        <w:sdtContent>
          <w:r>
            <w:fldChar w:fldCharType="begin"/>
          </w:r>
          <w:r>
            <w:instrText xml:space="preserve"> CITATION Jep16 \l 2057 </w:instrText>
          </w:r>
          <w:r>
            <w:fldChar w:fldCharType="separate"/>
          </w:r>
          <w:r w:rsidR="00011829" w:rsidRPr="00011829">
            <w:rPr>
              <w:noProof/>
            </w:rPr>
            <w:t>(Jepson, et al., 2016)</w:t>
          </w:r>
          <w:r>
            <w:fldChar w:fldCharType="end"/>
          </w:r>
        </w:sdtContent>
      </w:sdt>
      <w:r>
        <w:t>.</w:t>
      </w:r>
    </w:p>
    <w:p w14:paraId="01281A4C" w14:textId="0F805C56" w:rsidR="00EA57D1" w:rsidRDefault="00EA57D1" w:rsidP="00EA57D1">
      <w:r>
        <w:t xml:space="preserve">establishing measures beyond the historic ban on PCB use, has not been achieved to date. </w:t>
      </w:r>
      <w:sdt>
        <w:sdtPr>
          <w:id w:val="981967476"/>
          <w:citation/>
        </w:sdtPr>
        <w:sdtContent>
          <w:r>
            <w:fldChar w:fldCharType="begin"/>
          </w:r>
          <w:r>
            <w:instrText xml:space="preserve"> CITATION JNC191 \l 2057 </w:instrText>
          </w:r>
          <w:r>
            <w:fldChar w:fldCharType="separate"/>
          </w:r>
          <w:r w:rsidR="00011829" w:rsidRPr="00011829">
            <w:rPr>
              <w:noProof/>
            </w:rPr>
            <w:t>(JNCC, 2019a)</w:t>
          </w:r>
          <w:r>
            <w:fldChar w:fldCharType="end"/>
          </w:r>
        </w:sdtContent>
      </w:sdt>
    </w:p>
    <w:p w14:paraId="79882BD5" w14:textId="445116E9" w:rsidR="00891C71" w:rsidRDefault="00891C71" w:rsidP="00304C70">
      <w:r>
        <w:t>[impact of pollution on parasites/disease]</w:t>
      </w:r>
    </w:p>
    <w:p w14:paraId="3A3C3A09" w14:textId="0DBDE9DF" w:rsidR="00807B18" w:rsidRDefault="007E3906" w:rsidP="00807B18">
      <w:pPr>
        <w:pStyle w:val="Heading2"/>
      </w:pPr>
      <w:bookmarkStart w:id="23" w:name="_Toc58232178"/>
      <w:r>
        <w:lastRenderedPageBreak/>
        <w:t>Bottlenose dolphin attack</w:t>
      </w:r>
      <w:bookmarkEnd w:id="23"/>
    </w:p>
    <w:p w14:paraId="36481725" w14:textId="690CB856" w:rsidR="00807B18" w:rsidRDefault="00891C71" w:rsidP="007E3906">
      <w:r>
        <w:t>While a</w:t>
      </w:r>
      <w:r w:rsidR="00307E4D">
        <w:t>ttacks of bottlenose dolphins on harbour porpoises accounted for the cause of death of 1</w:t>
      </w:r>
      <w:r>
        <w:t>7.6</w:t>
      </w:r>
      <w:r w:rsidR="00307E4D">
        <w:t xml:space="preserve">% of the stranded harbour porpoises </w:t>
      </w:r>
      <w:r w:rsidR="007E3906">
        <w:t>UK-wide, the Swansea and Gower area does not have a resident population of bottlenose dolphins, so there were no recorded incidences of this species attacking harbour porpoise.</w:t>
      </w:r>
      <w:r w:rsidR="00807B18">
        <w:br w:type="page"/>
      </w:r>
    </w:p>
    <w:p w14:paraId="6C3FAF98" w14:textId="3C4CEFF6" w:rsidR="00CE19E9" w:rsidRDefault="00807B18" w:rsidP="00CE19E9">
      <w:pPr>
        <w:pStyle w:val="Heading1"/>
      </w:pPr>
      <w:bookmarkStart w:id="24" w:name="_Toc58232179"/>
      <w:r>
        <w:lastRenderedPageBreak/>
        <w:t>Management</w:t>
      </w:r>
      <w:bookmarkEnd w:id="24"/>
    </w:p>
    <w:p w14:paraId="79017931" w14:textId="284FB089" w:rsidR="00D3546A" w:rsidRDefault="00504184" w:rsidP="00411EC6">
      <w:pPr>
        <w:pStyle w:val="Heading2"/>
      </w:pPr>
      <w:bookmarkStart w:id="25" w:name="_Toc58232180"/>
      <w:r>
        <w:t>Protected status</w:t>
      </w:r>
      <w:bookmarkEnd w:id="25"/>
    </w:p>
    <w:p w14:paraId="7A468B57" w14:textId="4F74ACEB" w:rsidR="00504184" w:rsidRDefault="00D3546A" w:rsidP="008C472C">
      <w:pPr>
        <w:ind w:left="720" w:hanging="11"/>
      </w:pPr>
      <w:r>
        <w:t>The harbour porpoise enjoys protected status in the UK under both national and international law. The E</w:t>
      </w:r>
      <w:r w:rsidRPr="006F2E74">
        <w:t>uropean Commission Council Directive 92/43/EEC on the Conservation of Natural Habitats and of Wild Fauna and Flora</w:t>
      </w:r>
      <w:r>
        <w:t xml:space="preserve"> (the “Habitats Directive”) </w:t>
      </w:r>
      <w:sdt>
        <w:sdtPr>
          <w:id w:val="-1591544271"/>
          <w:citation/>
        </w:sdtPr>
        <w:sdtContent>
          <w:r>
            <w:fldChar w:fldCharType="begin"/>
          </w:r>
          <w:r>
            <w:instrText xml:space="preserve"> CITATION Eur92 \l 2057 </w:instrText>
          </w:r>
          <w:r>
            <w:fldChar w:fldCharType="separate"/>
          </w:r>
          <w:r w:rsidR="00011829" w:rsidRPr="00011829">
            <w:rPr>
              <w:noProof/>
            </w:rPr>
            <w:t>(European Commission, 1992)</w:t>
          </w:r>
          <w:r>
            <w:fldChar w:fldCharType="end"/>
          </w:r>
        </w:sdtContent>
      </w:sdt>
      <w:r>
        <w:t>, as implemented by UK law by The Conservation of Habitats and Species Regulations 2017 and The Conservation of Offshore Marine Habitats and Species Regulations 2017</w:t>
      </w:r>
      <w:r w:rsidR="008C472C">
        <w:t>, lists</w:t>
      </w:r>
      <w:r>
        <w:t xml:space="preserve"> the species under Annex II, obliging member states to anticipate future threats to their population and habitat and take steps to avoid them.</w:t>
      </w:r>
      <w:r w:rsidR="001253BB">
        <w:t xml:space="preserve"> These include the establishments of special areas of conservation (SACs). </w:t>
      </w:r>
    </w:p>
    <w:p w14:paraId="5EB4DEC8" w14:textId="0E117B20" w:rsidR="00D8225E" w:rsidRDefault="00D8225E" w:rsidP="00D8225E">
      <w:r>
        <w:t xml:space="preserve">There are currently six SACs designated specifically for the protection of harbour porpoise, including a SAC covering parts of the Bristol Channel </w:t>
      </w:r>
      <w:sdt>
        <w:sdtPr>
          <w:id w:val="1236289259"/>
          <w:citation/>
        </w:sdtPr>
        <w:sdtContent>
          <w:r>
            <w:fldChar w:fldCharType="begin"/>
          </w:r>
          <w:r>
            <w:instrText xml:space="preserve"> CITATION JNC201 \l 2057 </w:instrText>
          </w:r>
          <w:r>
            <w:fldChar w:fldCharType="separate"/>
          </w:r>
          <w:r w:rsidR="00011829" w:rsidRPr="00011829">
            <w:rPr>
              <w:noProof/>
            </w:rPr>
            <w:t>(JNCC, 2020)</w:t>
          </w:r>
          <w:r>
            <w:fldChar w:fldCharType="end"/>
          </w:r>
        </w:sdtContent>
      </w:sdt>
      <w:r>
        <w:t xml:space="preserve">. </w:t>
      </w:r>
      <w:r w:rsidR="004A1071">
        <w:t>I</w:t>
      </w:r>
      <w:r>
        <w:t xml:space="preserve">t is </w:t>
      </w:r>
      <w:r w:rsidR="004A1071">
        <w:t xml:space="preserve">perhaps </w:t>
      </w:r>
      <w:r>
        <w:t xml:space="preserve">too early to provide a firm assessment of the impact of the SACs on the status of the harbour porpoise </w:t>
      </w:r>
      <w:sdt>
        <w:sdtPr>
          <w:id w:val="1550253085"/>
          <w:citation/>
        </w:sdtPr>
        <w:sdtContent>
          <w:r>
            <w:fldChar w:fldCharType="begin"/>
          </w:r>
          <w:r>
            <w:instrText xml:space="preserve"> CITATION Ome20 \l 2057 </w:instrText>
          </w:r>
          <w:r>
            <w:fldChar w:fldCharType="separate"/>
          </w:r>
          <w:r w:rsidR="00011829" w:rsidRPr="00011829">
            <w:rPr>
              <w:noProof/>
            </w:rPr>
            <w:t>(Omeyer, et al., 2020)</w:t>
          </w:r>
          <w:r>
            <w:fldChar w:fldCharType="end"/>
          </w:r>
        </w:sdtContent>
      </w:sdt>
      <w:r>
        <w:t xml:space="preserve">.  However, the UK Government has stated that it considers the overall future prospects for the harbour population to be favourable and, in particular, the status of its habitats to be “very positive” on the basis of the introduction of these SACs [page 10] </w:t>
      </w:r>
      <w:sdt>
        <w:sdtPr>
          <w:id w:val="-1528092829"/>
          <w:citation/>
        </w:sdtPr>
        <w:sdtContent>
          <w:r>
            <w:fldChar w:fldCharType="begin"/>
          </w:r>
          <w:r>
            <w:instrText xml:space="preserve"> CITATION JNC191 \l 2057 </w:instrText>
          </w:r>
          <w:r>
            <w:fldChar w:fldCharType="separate"/>
          </w:r>
          <w:r w:rsidR="00011829" w:rsidRPr="00011829">
            <w:rPr>
              <w:noProof/>
            </w:rPr>
            <w:t>(JNCC, 2019a)</w:t>
          </w:r>
          <w:r>
            <w:fldChar w:fldCharType="end"/>
          </w:r>
        </w:sdtContent>
      </w:sdt>
      <w:r>
        <w:t>.</w:t>
      </w:r>
    </w:p>
    <w:p w14:paraId="4490EAEB" w14:textId="3DF5835F" w:rsidR="00411EC6" w:rsidRDefault="00411EC6" w:rsidP="00504184">
      <w:r>
        <w:t xml:space="preserve">The Bristol Channel Approaches SAC for harbour porpoise was designated as a SAC in February 2019 </w:t>
      </w:r>
      <w:sdt>
        <w:sdtPr>
          <w:id w:val="49804575"/>
          <w:citation/>
        </w:sdtPr>
        <w:sdtContent>
          <w:r>
            <w:fldChar w:fldCharType="begin"/>
          </w:r>
          <w:r>
            <w:instrText xml:space="preserve"> CITATION JNC20 \l 2057 </w:instrText>
          </w:r>
          <w:r>
            <w:fldChar w:fldCharType="separate"/>
          </w:r>
          <w:r w:rsidR="00011829" w:rsidRPr="00011829">
            <w:rPr>
              <w:noProof/>
            </w:rPr>
            <w:t>(JNCC, 2020)</w:t>
          </w:r>
          <w:r>
            <w:fldChar w:fldCharType="end"/>
          </w:r>
        </w:sdtContent>
      </w:sdt>
      <w:r>
        <w:t xml:space="preserve">. The extent of the SAC is shown in </w:t>
      </w:r>
      <w:r>
        <w:fldChar w:fldCharType="begin"/>
      </w:r>
      <w:r>
        <w:instrText xml:space="preserve"> REF _Ref56097731 \h </w:instrText>
      </w:r>
      <w:r>
        <w:fldChar w:fldCharType="separate"/>
      </w:r>
      <w:r w:rsidR="00011829">
        <w:t xml:space="preserve">Figure </w:t>
      </w:r>
      <w:r w:rsidR="00011829">
        <w:rPr>
          <w:noProof/>
        </w:rPr>
        <w:t>4</w:t>
      </w:r>
      <w:r w:rsidR="00011829">
        <w:t>.</w:t>
      </w:r>
      <w:r w:rsidR="00011829">
        <w:rPr>
          <w:noProof/>
        </w:rPr>
        <w:t>1</w:t>
      </w:r>
      <w:r>
        <w:fldChar w:fldCharType="end"/>
      </w:r>
      <w:r>
        <w:t xml:space="preserve"> </w:t>
      </w:r>
      <w:sdt>
        <w:sdtPr>
          <w:id w:val="-735161036"/>
          <w:citation/>
        </w:sdtPr>
        <w:sdtContent>
          <w:r>
            <w:fldChar w:fldCharType="begin"/>
          </w:r>
          <w:r>
            <w:instrText xml:space="preserve"> CITATION JNC20 \l 2057 </w:instrText>
          </w:r>
          <w:r>
            <w:fldChar w:fldCharType="separate"/>
          </w:r>
          <w:r w:rsidR="00011829" w:rsidRPr="00011829">
            <w:rPr>
              <w:noProof/>
            </w:rPr>
            <w:t>(JNCC, 2020)</w:t>
          </w:r>
          <w:r>
            <w:fldChar w:fldCharType="end"/>
          </w:r>
        </w:sdtContent>
      </w:sdt>
      <w:r>
        <w:t>.</w:t>
      </w:r>
    </w:p>
    <w:p w14:paraId="06910D38" w14:textId="682FE9C7" w:rsidR="00411EC6" w:rsidRDefault="00411EC6" w:rsidP="00411EC6">
      <w:pPr>
        <w:keepNext/>
        <w:spacing w:after="0" w:line="240" w:lineRule="auto"/>
        <w:ind w:left="0"/>
      </w:pPr>
      <w:r w:rsidRPr="00F92806">
        <w:rPr>
          <w:rFonts w:ascii="Times New Roman" w:eastAsia="Times New Roman" w:hAnsi="Times New Roman" w:cs="Times New Roman"/>
          <w:szCs w:val="24"/>
          <w:lang w:eastAsia="en-GB"/>
        </w:rPr>
        <w:lastRenderedPageBreak/>
        <w:fldChar w:fldCharType="begin"/>
      </w:r>
      <w:r w:rsidRPr="00F92806">
        <w:rPr>
          <w:rFonts w:ascii="Times New Roman" w:eastAsia="Times New Roman" w:hAnsi="Times New Roman" w:cs="Times New Roman"/>
          <w:szCs w:val="24"/>
          <w:lang w:eastAsia="en-GB"/>
        </w:rPr>
        <w:instrText xml:space="preserve"> INCLUDEPICTURE "https://jncc.gov.uk/media/1352/proxyhandler.png" \* MERGEFORMATINET </w:instrText>
      </w:r>
      <w:r w:rsidRPr="00F92806">
        <w:rPr>
          <w:rFonts w:ascii="Times New Roman" w:eastAsia="Times New Roman" w:hAnsi="Times New Roman" w:cs="Times New Roman"/>
          <w:szCs w:val="24"/>
          <w:lang w:eastAsia="en-GB"/>
        </w:rPr>
        <w:fldChar w:fldCharType="separate"/>
      </w:r>
      <w:r w:rsidR="00F6067E" w:rsidRPr="00F6067E">
        <w:rPr>
          <w:rFonts w:ascii="Times New Roman" w:eastAsia="Times New Roman" w:hAnsi="Times New Roman" w:cs="Times New Roman"/>
          <w:noProof/>
          <w:szCs w:val="24"/>
          <w:lang w:eastAsia="en-GB"/>
        </w:rPr>
        <w:pict w14:anchorId="1B2684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51.55pt;height:416pt;mso-width-percent:0;mso-height-percent:0;mso-width-percent:0;mso-height-percent:0">
            <v:imagedata r:id="rId13" r:href="rId14"/>
          </v:shape>
        </w:pict>
      </w:r>
      <w:r w:rsidRPr="00F92806">
        <w:rPr>
          <w:rFonts w:ascii="Times New Roman" w:eastAsia="Times New Roman" w:hAnsi="Times New Roman" w:cs="Times New Roman"/>
          <w:szCs w:val="24"/>
          <w:lang w:eastAsia="en-GB"/>
        </w:rPr>
        <w:fldChar w:fldCharType="end"/>
      </w:r>
    </w:p>
    <w:p w14:paraId="06346906" w14:textId="2EA39474" w:rsidR="00411EC6" w:rsidRPr="00F92806" w:rsidRDefault="00411EC6" w:rsidP="001A5137">
      <w:pPr>
        <w:pStyle w:val="Caption"/>
      </w:pPr>
      <w:bookmarkStart w:id="26" w:name="_Ref56097731"/>
      <w:bookmarkStart w:id="27" w:name="_Ref56097720"/>
      <w:bookmarkStart w:id="28" w:name="_Toc58232562"/>
      <w:r>
        <w:t xml:space="preserve">Figure </w:t>
      </w:r>
      <w:r>
        <w:fldChar w:fldCharType="begin"/>
      </w:r>
      <w:r>
        <w:instrText xml:space="preserve"> STYLEREF 1 \s </w:instrText>
      </w:r>
      <w:r>
        <w:fldChar w:fldCharType="separate"/>
      </w:r>
      <w:r w:rsidR="00011829">
        <w:rPr>
          <w:noProof/>
        </w:rPr>
        <w:t>4</w:t>
      </w:r>
      <w:r>
        <w:fldChar w:fldCharType="end"/>
      </w:r>
      <w:r>
        <w:t>.</w:t>
      </w:r>
      <w:r>
        <w:fldChar w:fldCharType="begin"/>
      </w:r>
      <w:r>
        <w:instrText xml:space="preserve"> SEQ Figure \* ARABIC \s 1 </w:instrText>
      </w:r>
      <w:r>
        <w:fldChar w:fldCharType="separate"/>
      </w:r>
      <w:r w:rsidR="00011829">
        <w:rPr>
          <w:noProof/>
        </w:rPr>
        <w:t>1</w:t>
      </w:r>
      <w:r>
        <w:fldChar w:fldCharType="end"/>
      </w:r>
      <w:bookmarkEnd w:id="26"/>
      <w:r>
        <w:t xml:space="preserve">: </w:t>
      </w:r>
      <w:r w:rsidRPr="00F92806">
        <w:t xml:space="preserve">Bristol Channel Approaches </w:t>
      </w:r>
      <w:r>
        <w:t xml:space="preserve">SAC </w:t>
      </w:r>
      <w:r w:rsidRPr="00F92806">
        <w:t xml:space="preserve">boundary </w:t>
      </w:r>
      <w:r>
        <w:t>(shown in blue)</w:t>
      </w:r>
      <w:bookmarkEnd w:id="27"/>
      <w:bookmarkEnd w:id="28"/>
      <w:r>
        <w:t xml:space="preserve"> </w:t>
      </w:r>
    </w:p>
    <w:p w14:paraId="34B98470" w14:textId="692C2BEB" w:rsidR="00CF7B23" w:rsidRDefault="00CF7B23" w:rsidP="001A5137">
      <w:r>
        <w:t xml:space="preserve">Swansea and South Gower are not included, at any time of year, in the </w:t>
      </w:r>
      <w:r w:rsidR="001A5137">
        <w:t>Bristol Channel</w:t>
      </w:r>
      <w:r>
        <w:t xml:space="preserve"> SAC.</w:t>
      </w:r>
      <w:r w:rsidR="001A5137">
        <w:t xml:space="preserve"> </w:t>
      </w:r>
      <w:sdt>
        <w:sdtPr>
          <w:id w:val="-759448458"/>
          <w:citation/>
        </w:sdtPr>
        <w:sdtContent>
          <w:r>
            <w:fldChar w:fldCharType="begin"/>
          </w:r>
          <w:r>
            <w:instrText xml:space="preserve"> CITATION Oak16 \l 2057 </w:instrText>
          </w:r>
          <w:r>
            <w:fldChar w:fldCharType="separate"/>
          </w:r>
          <w:r w:rsidR="00011829" w:rsidRPr="00011829">
            <w:rPr>
              <w:noProof/>
            </w:rPr>
            <w:t>(Oakley, et al., 2016)</w:t>
          </w:r>
          <w:r>
            <w:fldChar w:fldCharType="end"/>
          </w:r>
        </w:sdtContent>
      </w:sdt>
      <w:r>
        <w:t xml:space="preserve"> have argued that the SAC should also extend into Swansea Bay and remaining parts of the Gower, given the density and year-round presence of harbour porpoise in that area</w:t>
      </w:r>
      <w:r w:rsidR="001A5137">
        <w:t xml:space="preserve">, as well as the </w:t>
      </w:r>
      <w:r>
        <w:t>use of those area</w:t>
      </w:r>
      <w:r w:rsidR="001A5137">
        <w:t>s</w:t>
      </w:r>
      <w:r>
        <w:t xml:space="preserve"> for breeding.</w:t>
      </w:r>
    </w:p>
    <w:p w14:paraId="616829E7" w14:textId="707DA0BF" w:rsidR="00576A30" w:rsidRDefault="00576A30" w:rsidP="00576A30">
      <w:r>
        <w:t xml:space="preserve">While it is important to ensure that the critical habitats within SACs are protected, conservation efforts must look outside SACs as well, as the majority of gillnet activities are outside these areas </w:t>
      </w:r>
      <w:sdt>
        <w:sdtPr>
          <w:id w:val="952521360"/>
          <w:citation/>
        </w:sdtPr>
        <w:sdtContent>
          <w:r>
            <w:fldChar w:fldCharType="begin"/>
          </w:r>
          <w:r>
            <w:instrText xml:space="preserve"> CITATION Cal19 \l 2057 </w:instrText>
          </w:r>
          <w:r>
            <w:fldChar w:fldCharType="separate"/>
          </w:r>
          <w:r w:rsidR="00011829" w:rsidRPr="00011829">
            <w:rPr>
              <w:noProof/>
            </w:rPr>
            <w:t>(Calderan &amp; Leaper, 2019)</w:t>
          </w:r>
          <w:r>
            <w:fldChar w:fldCharType="end"/>
          </w:r>
        </w:sdtContent>
      </w:sdt>
      <w:r>
        <w:t>.</w:t>
      </w:r>
    </w:p>
    <w:p w14:paraId="60730D73" w14:textId="29CE471B" w:rsidR="00D8225E" w:rsidRDefault="00D8225E" w:rsidP="00D8225E">
      <w:pPr>
        <w:pStyle w:val="Heading2"/>
      </w:pPr>
      <w:bookmarkStart w:id="29" w:name="_Toc58232181"/>
      <w:r>
        <w:t>Management solutions</w:t>
      </w:r>
      <w:bookmarkEnd w:id="29"/>
    </w:p>
    <w:p w14:paraId="579499F0" w14:textId="56F25BF5" w:rsidR="00D8225E" w:rsidRDefault="00D8225E" w:rsidP="00D8225E">
      <w:pPr>
        <w:pStyle w:val="Heading3"/>
      </w:pPr>
      <w:bookmarkStart w:id="30" w:name="_Toc58232182"/>
      <w:r>
        <w:t>Acoustic deterrents</w:t>
      </w:r>
      <w:bookmarkEnd w:id="30"/>
    </w:p>
    <w:p w14:paraId="5838B139" w14:textId="22686480" w:rsidR="00BB48C6" w:rsidRDefault="00BB48C6" w:rsidP="00BB48C6">
      <w:r>
        <w:t xml:space="preserve">Acoustic alarms (known as </w:t>
      </w:r>
      <w:proofErr w:type="spellStart"/>
      <w:r>
        <w:t>pingers</w:t>
      </w:r>
      <w:proofErr w:type="spellEnd"/>
      <w:r>
        <w:t xml:space="preserve">) are the most common method used to mitigate bycatch </w:t>
      </w:r>
      <w:sdt>
        <w:sdtPr>
          <w:id w:val="195274988"/>
          <w:citation/>
        </w:sdtPr>
        <w:sdtContent>
          <w:r>
            <w:fldChar w:fldCharType="begin"/>
          </w:r>
          <w:r>
            <w:instrText xml:space="preserve"> CITATION Ome20 \l 2057 </w:instrText>
          </w:r>
          <w:r>
            <w:fldChar w:fldCharType="separate"/>
          </w:r>
          <w:r w:rsidR="00011829" w:rsidRPr="00011829">
            <w:rPr>
              <w:noProof/>
            </w:rPr>
            <w:t>(Omeyer, et al., 2020)</w:t>
          </w:r>
          <w:r>
            <w:fldChar w:fldCharType="end"/>
          </w:r>
        </w:sdtContent>
      </w:sdt>
      <w:r>
        <w:t xml:space="preserve">. In the Bristol Channel </w:t>
      </w:r>
      <w:proofErr w:type="spellStart"/>
      <w:r>
        <w:t>pingers</w:t>
      </w:r>
      <w:proofErr w:type="spellEnd"/>
      <w:r>
        <w:t xml:space="preserve"> are required all year round </w:t>
      </w:r>
      <w:r w:rsidR="004A1071">
        <w:t xml:space="preserve">but only </w:t>
      </w:r>
      <w:r>
        <w:t>for vessels 12m or over using bottom set gillnets or entangling nets</w:t>
      </w:r>
      <w:sdt>
        <w:sdtPr>
          <w:id w:val="-673877279"/>
          <w:citation/>
        </w:sdtPr>
        <w:sdtContent>
          <w:r>
            <w:fldChar w:fldCharType="begin"/>
          </w:r>
          <w:r>
            <w:instrText xml:space="preserve"> CITATION Mar17 \l 2057 </w:instrText>
          </w:r>
          <w:r>
            <w:fldChar w:fldCharType="separate"/>
          </w:r>
          <w:r w:rsidR="00011829">
            <w:rPr>
              <w:noProof/>
            </w:rPr>
            <w:t xml:space="preserve"> </w:t>
          </w:r>
          <w:r w:rsidR="00011829" w:rsidRPr="00011829">
            <w:rPr>
              <w:noProof/>
            </w:rPr>
            <w:t>(Marine Management Organisation, 2017)</w:t>
          </w:r>
          <w:r>
            <w:fldChar w:fldCharType="end"/>
          </w:r>
        </w:sdtContent>
      </w:sdt>
      <w:r>
        <w:t xml:space="preserve">. </w:t>
      </w:r>
    </w:p>
    <w:p w14:paraId="11F3AACE" w14:textId="0ADBA71F" w:rsidR="00BB48C6" w:rsidRDefault="00BB48C6" w:rsidP="00BB48C6">
      <w:sdt>
        <w:sdtPr>
          <w:id w:val="253638011"/>
          <w:citation/>
        </w:sdtPr>
        <w:sdtContent>
          <w:r>
            <w:fldChar w:fldCharType="begin"/>
          </w:r>
          <w:r>
            <w:instrText xml:space="preserve">CITATION Nor16 \l 2057 </w:instrText>
          </w:r>
          <w:r>
            <w:fldChar w:fldCharType="separate"/>
          </w:r>
          <w:r w:rsidR="00011829" w:rsidRPr="00011829">
            <w:rPr>
              <w:noProof/>
            </w:rPr>
            <w:t>(Northridge, et al., 2017)</w:t>
          </w:r>
          <w:r>
            <w:fldChar w:fldCharType="end"/>
          </w:r>
        </w:sdtContent>
      </w:sdt>
      <w:r>
        <w:t xml:space="preserve"> estimates that </w:t>
      </w:r>
      <w:proofErr w:type="spellStart"/>
      <w:r>
        <w:t>pingers</w:t>
      </w:r>
      <w:proofErr w:type="spellEnd"/>
      <w:r>
        <w:t xml:space="preserve"> could reduce the mortality rate from bycatch in the Bristol Channel by around 6.5%. There have been concerns that </w:t>
      </w:r>
      <w:proofErr w:type="spellStart"/>
      <w:r>
        <w:t>pingers</w:t>
      </w:r>
      <w:proofErr w:type="spellEnd"/>
      <w:r>
        <w:t xml:space="preserve"> could have long-term behavioural effects on harbour porpoise, but the results of a recent study suggest that the effect of </w:t>
      </w:r>
      <w:proofErr w:type="spellStart"/>
      <w:r>
        <w:t>pingers</w:t>
      </w:r>
      <w:proofErr w:type="spellEnd"/>
      <w:r>
        <w:t xml:space="preserve"> was localised and did not result in the porpoises being displaced from their habitats </w:t>
      </w:r>
      <w:sdt>
        <w:sdtPr>
          <w:id w:val="1170610652"/>
          <w:citation/>
        </w:sdtPr>
        <w:sdtContent>
          <w:r>
            <w:fldChar w:fldCharType="begin"/>
          </w:r>
          <w:r>
            <w:instrText xml:space="preserve"> CITATION Ome20 \l 2057 </w:instrText>
          </w:r>
          <w:r>
            <w:fldChar w:fldCharType="separate"/>
          </w:r>
          <w:r w:rsidR="00011829" w:rsidRPr="00011829">
            <w:rPr>
              <w:noProof/>
            </w:rPr>
            <w:t>(Omeyer, et al., 2020)</w:t>
          </w:r>
          <w:r>
            <w:fldChar w:fldCharType="end"/>
          </w:r>
        </w:sdtContent>
      </w:sdt>
      <w:r>
        <w:t>.</w:t>
      </w:r>
    </w:p>
    <w:p w14:paraId="27F4F04E" w14:textId="585FB24F" w:rsidR="00D8225E" w:rsidRPr="00D8225E" w:rsidRDefault="00BB48C6" w:rsidP="001A5137">
      <w:r>
        <w:t xml:space="preserve">The use of </w:t>
      </w:r>
      <w:proofErr w:type="spellStart"/>
      <w:r>
        <w:t>pingers</w:t>
      </w:r>
      <w:proofErr w:type="spellEnd"/>
      <w:r>
        <w:t xml:space="preserve"> carries an economic cost for the fishing industry, but it does allow gillnet fishing to continue as a practice </w:t>
      </w:r>
      <w:sdt>
        <w:sdtPr>
          <w:id w:val="-1686745626"/>
          <w:citation/>
        </w:sdtPr>
        <w:sdtContent>
          <w:r>
            <w:fldChar w:fldCharType="begin"/>
          </w:r>
          <w:r>
            <w:instrText xml:space="preserve"> CITATION Cor18 \l 2057 </w:instrText>
          </w:r>
          <w:r>
            <w:fldChar w:fldCharType="separate"/>
          </w:r>
          <w:r w:rsidR="00011829" w:rsidRPr="00011829">
            <w:rPr>
              <w:noProof/>
            </w:rPr>
            <w:t>(Coram &amp; Northridge, 2018)</w:t>
          </w:r>
          <w:r>
            <w:fldChar w:fldCharType="end"/>
          </w:r>
        </w:sdtContent>
      </w:sdt>
      <w:r>
        <w:t>.</w:t>
      </w:r>
    </w:p>
    <w:p w14:paraId="2E9F018D" w14:textId="71FB7A6D" w:rsidR="00D8225E" w:rsidRDefault="00D8225E" w:rsidP="00D8225E">
      <w:pPr>
        <w:pStyle w:val="Heading3"/>
      </w:pPr>
      <w:bookmarkStart w:id="31" w:name="_Toc58232183"/>
      <w:r>
        <w:t>Fishing restrictions</w:t>
      </w:r>
      <w:bookmarkEnd w:id="31"/>
    </w:p>
    <w:p w14:paraId="17B5AAFA" w14:textId="7DE471F2" w:rsidR="001A5137" w:rsidRDefault="001A5137" w:rsidP="00576A30">
      <w:r>
        <w:t xml:space="preserve">There is pressure to look beyond </w:t>
      </w:r>
      <w:proofErr w:type="spellStart"/>
      <w:r>
        <w:t>pingers</w:t>
      </w:r>
      <w:proofErr w:type="spellEnd"/>
      <w:r>
        <w:t xml:space="preserve"> and address fishing practices, such as introducing temporary exclusions and gillnet alternatives </w:t>
      </w:r>
      <w:sdt>
        <w:sdtPr>
          <w:id w:val="786782267"/>
          <w:citation/>
        </w:sdtPr>
        <w:sdtContent>
          <w:r>
            <w:fldChar w:fldCharType="begin"/>
          </w:r>
          <w:r>
            <w:instrText xml:space="preserve"> CITATION Cal19 \l 2057 </w:instrText>
          </w:r>
          <w:r>
            <w:fldChar w:fldCharType="separate"/>
          </w:r>
          <w:r w:rsidR="00011829" w:rsidRPr="00011829">
            <w:rPr>
              <w:noProof/>
            </w:rPr>
            <w:t>(Calderan &amp; Leaper, 2019)</w:t>
          </w:r>
          <w:r>
            <w:fldChar w:fldCharType="end"/>
          </w:r>
        </w:sdtContent>
      </w:sdt>
      <w:r>
        <w:t>.</w:t>
      </w:r>
      <w:r w:rsidR="00576A30">
        <w:t xml:space="preserve"> </w:t>
      </w:r>
      <w:r w:rsidR="00576A30">
        <w:t xml:space="preserve">The risk of bycatch appears to be localised, with areas of high porpoise density and fishing activities (including the southwest coast) </w:t>
      </w:r>
      <w:sdt>
        <w:sdtPr>
          <w:id w:val="-1766446771"/>
          <w:citation/>
        </w:sdtPr>
        <w:sdtContent>
          <w:r w:rsidR="00576A30">
            <w:fldChar w:fldCharType="begin"/>
          </w:r>
          <w:r w:rsidR="00576A30">
            <w:instrText xml:space="preserve"> CITATION Nor16 \l 2057 </w:instrText>
          </w:r>
          <w:r w:rsidR="00576A30">
            <w:fldChar w:fldCharType="separate"/>
          </w:r>
          <w:r w:rsidR="00011829" w:rsidRPr="00011829">
            <w:rPr>
              <w:noProof/>
            </w:rPr>
            <w:t>(Northridge, et al., 2017)</w:t>
          </w:r>
          <w:r w:rsidR="00576A30">
            <w:fldChar w:fldCharType="end"/>
          </w:r>
        </w:sdtContent>
      </w:sdt>
      <w:r w:rsidR="00576A30">
        <w:t>. Mitigation efforts may therefore be better tackled locally.</w:t>
      </w:r>
    </w:p>
    <w:p w14:paraId="1C570E20" w14:textId="0B898431" w:rsidR="00BB709B" w:rsidRDefault="00411EC6" w:rsidP="00D8225E">
      <w:r>
        <w:t xml:space="preserve">The </w:t>
      </w:r>
      <w:r w:rsidR="001A5137">
        <w:t>sightings</w:t>
      </w:r>
      <w:r>
        <w:t xml:space="preserve"> data </w:t>
      </w:r>
      <w:r w:rsidR="001A5137">
        <w:t>in Jenkins (2007) demonstrated that there are wide</w:t>
      </w:r>
      <w:r>
        <w:t xml:space="preserve"> seasonal variations in the presence of harbour porpoises. Seasonal closures/restrictions </w:t>
      </w:r>
      <w:r w:rsidR="00576A30">
        <w:t xml:space="preserve">at a local level </w:t>
      </w:r>
      <w:r>
        <w:t xml:space="preserve">may </w:t>
      </w:r>
      <w:r w:rsidR="001A5137">
        <w:t xml:space="preserve">therefore </w:t>
      </w:r>
      <w:r>
        <w:t>be an effective way of balancing strengthened protection with the needs of residents and businesses.</w:t>
      </w:r>
    </w:p>
    <w:p w14:paraId="6EB36B61" w14:textId="16BC8AEF" w:rsidR="00D8225E" w:rsidRDefault="00D8225E" w:rsidP="00D8225E">
      <w:pPr>
        <w:pStyle w:val="Heading3"/>
      </w:pPr>
      <w:bookmarkStart w:id="32" w:name="_Toc58232184"/>
      <w:r>
        <w:t>Reduction of pollutants</w:t>
      </w:r>
      <w:bookmarkEnd w:id="32"/>
    </w:p>
    <w:p w14:paraId="5A2AB223" w14:textId="599263F8" w:rsidR="009473AA" w:rsidRPr="009473AA" w:rsidRDefault="009473AA" w:rsidP="009473AA">
      <w:r>
        <w:t xml:space="preserve">The use of PCBs was banned in the UK in 1981. JNCC advice for the management of the SAC recommends the use of habitat assessments where any project may involve the release of pollutants that might affect the site or its environs </w:t>
      </w:r>
      <w:sdt>
        <w:sdtPr>
          <w:id w:val="-981471653"/>
          <w:citation/>
        </w:sdtPr>
        <w:sdtContent>
          <w:r>
            <w:fldChar w:fldCharType="begin"/>
          </w:r>
          <w:r>
            <w:instrText xml:space="preserve">CITATION JNC192 \l 2057 </w:instrText>
          </w:r>
          <w:r>
            <w:fldChar w:fldCharType="separate"/>
          </w:r>
          <w:r w:rsidR="00011829" w:rsidRPr="00011829">
            <w:rPr>
              <w:noProof/>
            </w:rPr>
            <w:t>(JNCC, 2019b)</w:t>
          </w:r>
          <w:r>
            <w:fldChar w:fldCharType="end"/>
          </w:r>
        </w:sdtContent>
      </w:sdt>
      <w:r>
        <w:t xml:space="preserve"> </w:t>
      </w:r>
    </w:p>
    <w:p w14:paraId="6DCE3C1E" w14:textId="6C853A3A" w:rsidR="00BB48C6" w:rsidRPr="00BB48C6" w:rsidRDefault="00BB48C6" w:rsidP="00BB48C6">
      <w:pPr>
        <w:pStyle w:val="Heading3"/>
      </w:pPr>
      <w:bookmarkStart w:id="33" w:name="_Toc58232185"/>
      <w:r>
        <w:t>Vessel traffic management</w:t>
      </w:r>
      <w:bookmarkEnd w:id="33"/>
    </w:p>
    <w:p w14:paraId="20857121" w14:textId="7BA7C537" w:rsidR="00D8225E" w:rsidRPr="00D8225E" w:rsidRDefault="00BB48C6" w:rsidP="001A5137">
      <w:r>
        <w:t xml:space="preserve">There are no specific management strategies for vessels in Swansea Bay. </w:t>
      </w:r>
      <w:sdt>
        <w:sdtPr>
          <w:id w:val="-156777235"/>
          <w:citation/>
        </w:sdtPr>
        <w:sdtContent>
          <w:r w:rsidR="001A5137">
            <w:fldChar w:fldCharType="begin"/>
          </w:r>
          <w:r w:rsidR="001A5137">
            <w:instrText xml:space="preserve"> CITATION Oak17 \l 2057 </w:instrText>
          </w:r>
          <w:r w:rsidR="001A5137">
            <w:fldChar w:fldCharType="separate"/>
          </w:r>
          <w:r w:rsidR="00011829" w:rsidRPr="00011829">
            <w:rPr>
              <w:noProof/>
            </w:rPr>
            <w:t>(Oakley, et al., 2017)</w:t>
          </w:r>
          <w:r w:rsidR="001A5137">
            <w:fldChar w:fldCharType="end"/>
          </w:r>
        </w:sdtContent>
      </w:sdt>
      <w:r w:rsidR="001A5137">
        <w:t xml:space="preserve"> suggested measures to control behaviour by smaller and recreational vessels. </w:t>
      </w:r>
      <w:r>
        <w:t>The council prepared a voluntary code of conduct for marine vessels in 2015 and distributed it by leaflet, but there has been no follow-up campaign or materials produced since then.</w:t>
      </w:r>
    </w:p>
    <w:p w14:paraId="206618D1" w14:textId="2ABEA457" w:rsidR="00504184" w:rsidRDefault="00504184" w:rsidP="00504184">
      <w:pPr>
        <w:pStyle w:val="Heading2"/>
      </w:pPr>
      <w:bookmarkStart w:id="34" w:name="_Toc58232186"/>
      <w:r>
        <w:t>Challenges to conservation</w:t>
      </w:r>
      <w:bookmarkEnd w:id="34"/>
    </w:p>
    <w:p w14:paraId="7FB94852" w14:textId="255F3D24" w:rsidR="001A5137" w:rsidRDefault="00504184" w:rsidP="001A5137">
      <w:r>
        <w:t xml:space="preserve">One of the barriers to implementing further protection for harbour porpoises has been a lack of research data on the population and distribution of the harbour porpoise </w:t>
      </w:r>
      <w:sdt>
        <w:sdtPr>
          <w:id w:val="-2011588954"/>
          <w:citation/>
        </w:sdtPr>
        <w:sdtContent>
          <w:r>
            <w:fldChar w:fldCharType="begin"/>
          </w:r>
          <w:r>
            <w:instrText xml:space="preserve"> CITATION Oak16 \l 2057 </w:instrText>
          </w:r>
          <w:r>
            <w:fldChar w:fldCharType="separate"/>
          </w:r>
          <w:r w:rsidR="00011829" w:rsidRPr="00011829">
            <w:rPr>
              <w:noProof/>
            </w:rPr>
            <w:t>(Oakley, et al., 2016)</w:t>
          </w:r>
          <w:r>
            <w:fldChar w:fldCharType="end"/>
          </w:r>
        </w:sdtContent>
      </w:sdt>
      <w:r>
        <w:t xml:space="preserve">. This can be partly attributed to the difficulties involved in collecting data on harbour porpoise numbers as a result of their high mobility and wary nature </w:t>
      </w:r>
      <w:sdt>
        <w:sdtPr>
          <w:id w:val="306675410"/>
          <w:citation/>
        </w:sdtPr>
        <w:sdtContent>
          <w:r>
            <w:fldChar w:fldCharType="begin"/>
          </w:r>
          <w:r>
            <w:instrText xml:space="preserve"> CITATION Oak16 \l 2057 </w:instrText>
          </w:r>
          <w:r>
            <w:fldChar w:fldCharType="separate"/>
          </w:r>
          <w:r w:rsidR="00011829" w:rsidRPr="00011829">
            <w:rPr>
              <w:noProof/>
            </w:rPr>
            <w:t>(Oakley, et al., 2016)</w:t>
          </w:r>
          <w:r>
            <w:fldChar w:fldCharType="end"/>
          </w:r>
        </w:sdtContent>
      </w:sdt>
      <w:r>
        <w:t>.</w:t>
      </w:r>
      <w:sdt>
        <w:sdtPr>
          <w:id w:val="1681385881"/>
          <w:citation/>
        </w:sdtPr>
        <w:sdtContent>
          <w:r>
            <w:fldChar w:fldCharType="begin"/>
          </w:r>
          <w:r>
            <w:instrText xml:space="preserve"> CITATION Emb09 \l 2057 </w:instrText>
          </w:r>
          <w:r>
            <w:fldChar w:fldCharType="separate"/>
          </w:r>
          <w:r w:rsidR="00011829">
            <w:rPr>
              <w:noProof/>
            </w:rPr>
            <w:t xml:space="preserve"> </w:t>
          </w:r>
          <w:r w:rsidR="00011829" w:rsidRPr="00011829">
            <w:rPr>
              <w:noProof/>
            </w:rPr>
            <w:t>(Embling, et al., 2009)</w:t>
          </w:r>
          <w:r>
            <w:fldChar w:fldCharType="end"/>
          </w:r>
        </w:sdtContent>
      </w:sdt>
      <w:r>
        <w:t xml:space="preserve"> </w:t>
      </w:r>
      <w:sdt>
        <w:sdtPr>
          <w:id w:val="916365518"/>
          <w:citation/>
        </w:sdtPr>
        <w:sdtContent>
          <w:r>
            <w:fldChar w:fldCharType="begin"/>
          </w:r>
          <w:r>
            <w:instrText xml:space="preserve"> CITATION JNC17 \l 2057 </w:instrText>
          </w:r>
          <w:r>
            <w:fldChar w:fldCharType="separate"/>
          </w:r>
          <w:r w:rsidR="00011829" w:rsidRPr="00011829">
            <w:rPr>
              <w:noProof/>
            </w:rPr>
            <w:t>(JNCC, 2017)</w:t>
          </w:r>
          <w:r>
            <w:fldChar w:fldCharType="end"/>
          </w:r>
        </w:sdtContent>
      </w:sdt>
      <w:r w:rsidR="001A5137">
        <w:t xml:space="preserve"> </w:t>
      </w:r>
    </w:p>
    <w:p w14:paraId="1EEACB9D" w14:textId="7919E672" w:rsidR="00504184" w:rsidRDefault="00576A30" w:rsidP="00576A30">
      <w:r>
        <w:t xml:space="preserve">Harbour porpoises are, by their nature, a mobile species, which travel between habitats in different locations to find food or mates </w:t>
      </w:r>
      <w:sdt>
        <w:sdtPr>
          <w:id w:val="1688320875"/>
          <w:citation/>
        </w:sdtPr>
        <w:sdtContent>
          <w:r>
            <w:fldChar w:fldCharType="begin"/>
          </w:r>
          <w:r>
            <w:instrText xml:space="preserve"> CITATION Rhi09 \l 2057 </w:instrText>
          </w:r>
          <w:r>
            <w:fldChar w:fldCharType="separate"/>
          </w:r>
          <w:r w:rsidR="00011829" w:rsidRPr="00011829">
            <w:rPr>
              <w:noProof/>
            </w:rPr>
            <w:t>(Jenkins, et al., 2009)</w:t>
          </w:r>
          <w:r>
            <w:fldChar w:fldCharType="end"/>
          </w:r>
        </w:sdtContent>
      </w:sdt>
      <w:r>
        <w:t xml:space="preserve"> [insert another behavioural reference]. It has been recognised that the distribution and behaviour of the harbour porpoise poses difficulties in terms of designating particular boundaries for protection areas </w:t>
      </w:r>
      <w:sdt>
        <w:sdtPr>
          <w:id w:val="1933311903"/>
          <w:citation/>
        </w:sdtPr>
        <w:sdtContent>
          <w:r>
            <w:fldChar w:fldCharType="begin"/>
          </w:r>
          <w:r>
            <w:instrText xml:space="preserve"> CITATION JNC17 \l 2057 </w:instrText>
          </w:r>
          <w:r>
            <w:fldChar w:fldCharType="separate"/>
          </w:r>
          <w:r w:rsidR="00011829" w:rsidRPr="00011829">
            <w:rPr>
              <w:noProof/>
            </w:rPr>
            <w:t>(JNCC, 2017)</w:t>
          </w:r>
          <w:r>
            <w:fldChar w:fldCharType="end"/>
          </w:r>
        </w:sdtContent>
      </w:sdt>
      <w:r>
        <w:t xml:space="preserve">. It was being suggested in 2009 that management strategy should </w:t>
      </w:r>
      <w:r>
        <w:lastRenderedPageBreak/>
        <w:t xml:space="preserve">focus on managing the whole ecosystem, including using marine protection areas to preserve those key habitats on which the porpoise relies at different times </w:t>
      </w:r>
      <w:sdt>
        <w:sdtPr>
          <w:id w:val="-736471171"/>
          <w:citation/>
        </w:sdtPr>
        <w:sdtContent>
          <w:r>
            <w:fldChar w:fldCharType="begin"/>
          </w:r>
          <w:r>
            <w:instrText xml:space="preserve"> CITATION Rhi09 \l 2057 </w:instrText>
          </w:r>
          <w:r>
            <w:fldChar w:fldCharType="separate"/>
          </w:r>
          <w:r w:rsidR="00011829" w:rsidRPr="00011829">
            <w:rPr>
              <w:noProof/>
            </w:rPr>
            <w:t>(Jenkins, et al., 2009)</w:t>
          </w:r>
          <w:r>
            <w:fldChar w:fldCharType="end"/>
          </w:r>
        </w:sdtContent>
      </w:sdt>
      <w:r>
        <w:t>.</w:t>
      </w:r>
    </w:p>
    <w:p w14:paraId="781DB5FE" w14:textId="76E6B906" w:rsidR="00A17ECD" w:rsidRDefault="00A17ECD" w:rsidP="00A17ECD">
      <w:r>
        <w:t xml:space="preserve">As recently as 2015, the apparent stability of the population and range of the harbour porpoise decreased the urgency with which the protection of porpoises was treated, and there were no specific protections for the species </w:t>
      </w:r>
      <w:sdt>
        <w:sdtPr>
          <w:id w:val="-1206243921"/>
          <w:citation/>
        </w:sdtPr>
        <w:sdtContent>
          <w:r>
            <w:fldChar w:fldCharType="begin"/>
          </w:r>
          <w:r>
            <w:instrText xml:space="preserve"> CITATION IAM15 \l 2057 </w:instrText>
          </w:r>
          <w:r>
            <w:fldChar w:fldCharType="separate"/>
          </w:r>
          <w:r w:rsidR="00011829" w:rsidRPr="00011829">
            <w:rPr>
              <w:noProof/>
            </w:rPr>
            <w:t>(IAMMWG, et al., 2015)</w:t>
          </w:r>
          <w:r>
            <w:fldChar w:fldCharType="end"/>
          </w:r>
        </w:sdtContent>
      </w:sdt>
      <w:r>
        <w:t>.</w:t>
      </w:r>
    </w:p>
    <w:p w14:paraId="6518AA1C" w14:textId="19C0D6A1" w:rsidR="00094EFE" w:rsidRDefault="008C472C" w:rsidP="008C472C">
      <w:r>
        <w:t>Indeed, t</w:t>
      </w:r>
      <w:r>
        <w:t xml:space="preserve">here are few indications that the current UK Government will take bold action nationally to address the threats to the harbour porpoise. The UK Marine Strategy </w:t>
      </w:r>
      <w:sdt>
        <w:sdtPr>
          <w:id w:val="1012105780"/>
          <w:citation/>
        </w:sdtPr>
        <w:sdtContent>
          <w:r>
            <w:fldChar w:fldCharType="begin"/>
          </w:r>
          <w:r>
            <w:instrText xml:space="preserve">CITATION DEF19 \l 2057 </w:instrText>
          </w:r>
          <w:r>
            <w:fldChar w:fldCharType="separate"/>
          </w:r>
          <w:r w:rsidR="00011829" w:rsidRPr="00011829">
            <w:rPr>
              <w:noProof/>
            </w:rPr>
            <w:t>(DEFRA, 2019)</w:t>
          </w:r>
          <w:r>
            <w:fldChar w:fldCharType="end"/>
          </w:r>
        </w:sdtContent>
      </w:sdt>
      <w:r>
        <w:t xml:space="preserve"> groups the harbour porpoise together with all other cetaceans, and the conclusion reached for cetaceans as a whole is that the population is not threatened significantly by human activities. </w:t>
      </w:r>
      <w:r>
        <w:t>Despite the lack of monitoring data being identified as a problem, t</w:t>
      </w:r>
      <w:r>
        <w:t>he monitoring and mitigation measures already in place are continuing, but no further initiatives or solutions have been proposed.</w:t>
      </w:r>
      <w:r>
        <w:t xml:space="preserve"> </w:t>
      </w:r>
    </w:p>
    <w:p w14:paraId="3796309B" w14:textId="32C64BD2" w:rsidR="00504184" w:rsidRDefault="008C472C" w:rsidP="00504184">
      <w:r>
        <w:t>To date,</w:t>
      </w:r>
      <w:r w:rsidR="00504184">
        <w:t xml:space="preserve"> UK Government has not </w:t>
      </w:r>
      <w:r>
        <w:t>appeared to have been</w:t>
      </w:r>
      <w:r w:rsidR="00504184">
        <w:t xml:space="preserve"> proactive in its establishment of marine protection areas for the harbour porpoise, and the designation of SACs specific to this species followed an adverse judgment from The European Court of Justice (on application by the European Commission) that found that the UK had failed to fulfil its obligations under the Habitats Directive because it had not established sufficient sites to protect the harbour porpoise </w:t>
      </w:r>
      <w:sdt>
        <w:sdtPr>
          <w:id w:val="-1892726001"/>
          <w:citation/>
        </w:sdtPr>
        <w:sdtContent>
          <w:r w:rsidR="00504184">
            <w:fldChar w:fldCharType="begin"/>
          </w:r>
          <w:r w:rsidR="00504184">
            <w:instrText xml:space="preserve"> CITATION Eur18 \l 2057 </w:instrText>
          </w:r>
          <w:r w:rsidR="00504184">
            <w:fldChar w:fldCharType="separate"/>
          </w:r>
          <w:r w:rsidR="00011829" w:rsidRPr="00011829">
            <w:rPr>
              <w:noProof/>
            </w:rPr>
            <w:t>(European Commission v United Kingdom, 2018)</w:t>
          </w:r>
          <w:r w:rsidR="00504184">
            <w:fldChar w:fldCharType="end"/>
          </w:r>
        </w:sdtContent>
      </w:sdt>
      <w:r w:rsidR="00504184">
        <w:t>.</w:t>
      </w:r>
    </w:p>
    <w:p w14:paraId="28B81505" w14:textId="5B2177F6" w:rsidR="00504184" w:rsidRDefault="00504184" w:rsidP="00504184">
      <w:r>
        <w:t xml:space="preserve">It is as yet unclear how the legal and policy framework for marine management will look after the Brexit transition period ends. The Fisheries Act 2020 does not contain </w:t>
      </w:r>
      <w:r w:rsidR="00FB327A">
        <w:t>the</w:t>
      </w:r>
      <w:r>
        <w:t xml:space="preserve"> measures that might reduce cetacean bycatch</w:t>
      </w:r>
      <w:r w:rsidR="00FB327A">
        <w:t>, as such measures if implemented will be contained in secondary legislation,</w:t>
      </w:r>
      <w:r>
        <w:t xml:space="preserve"> so it is unclear how bycatch will be monitored or mitigated after EU legislation no longer applies to UK waters.</w:t>
      </w:r>
    </w:p>
    <w:p w14:paraId="49289F67" w14:textId="77777777" w:rsidR="00807B18" w:rsidRDefault="00807B18">
      <w:pPr>
        <w:ind w:left="0"/>
        <w:rPr>
          <w:rFonts w:ascii="Avenir Heavy" w:eastAsiaTheme="majorEastAsia" w:hAnsi="Avenir Heavy" w:cstheme="majorBidi"/>
          <w:bCs/>
          <w:color w:val="33A291"/>
          <w:sz w:val="28"/>
          <w:szCs w:val="28"/>
        </w:rPr>
      </w:pPr>
      <w:r>
        <w:br w:type="page"/>
      </w:r>
    </w:p>
    <w:p w14:paraId="3970A75E" w14:textId="77777777" w:rsidR="00807B18" w:rsidRDefault="00807B18" w:rsidP="00807B18">
      <w:pPr>
        <w:pStyle w:val="Heading1"/>
      </w:pPr>
      <w:bookmarkStart w:id="35" w:name="_Toc58232187"/>
      <w:r>
        <w:lastRenderedPageBreak/>
        <w:t>Conclusion</w:t>
      </w:r>
      <w:bookmarkEnd w:id="35"/>
    </w:p>
    <w:p w14:paraId="79749956" w14:textId="77777777" w:rsidR="00576A30" w:rsidRDefault="00576A30" w:rsidP="00143E1A">
      <w:r>
        <w:t xml:space="preserve">Insufficient data </w:t>
      </w:r>
      <w:r>
        <w:t>was</w:t>
      </w:r>
      <w:r>
        <w:t xml:space="preserve"> </w:t>
      </w:r>
      <w:r>
        <w:t>frequently cited</w:t>
      </w:r>
      <w:r>
        <w:t xml:space="preserve"> as a barrier to effective conservation efforts</w:t>
      </w:r>
      <w:r>
        <w:t xml:space="preserve">. Further monitoring efforts are therefore required to establish a more complete picture of the status of harbour porpoise in South Wales and more widely. Understanding of the pressures at a local scale is key to our ability to effectively protect the species. </w:t>
      </w:r>
    </w:p>
    <w:p w14:paraId="5AE70DC2" w14:textId="2DB7A653" w:rsidR="00143E1A" w:rsidRPr="00143E1A" w:rsidRDefault="00576A30" w:rsidP="00143E1A">
      <w:r>
        <w:t xml:space="preserve">It is unclear what the legislative framework for fishing and the management of the marine environment will look like in the near future, but it is clear that more action is required on both a local and national scale to tackle the key threats to the harbour porpoise; in particular bycatch rates. </w:t>
      </w:r>
    </w:p>
    <w:p w14:paraId="7CD6180F" w14:textId="77777777" w:rsidR="00BB48C6" w:rsidRPr="00BB48C6" w:rsidRDefault="00BB48C6" w:rsidP="00BB48C6"/>
    <w:p w14:paraId="5B30D535" w14:textId="31F3D8ED" w:rsidR="00807B18" w:rsidRPr="00807B18" w:rsidRDefault="00807B18" w:rsidP="00807B18">
      <w:pPr>
        <w:ind w:left="0"/>
      </w:pPr>
      <w:r>
        <w:br w:type="page"/>
      </w:r>
    </w:p>
    <w:bookmarkStart w:id="36" w:name="_Toc58232188" w:displacedByCustomXml="next"/>
    <w:sdt>
      <w:sdtPr>
        <w:rPr>
          <w:rFonts w:ascii="Garamond" w:eastAsiaTheme="minorEastAsia" w:hAnsi="Garamond" w:cstheme="minorBidi"/>
          <w:bCs w:val="0"/>
          <w:color w:val="auto"/>
          <w:sz w:val="24"/>
          <w:szCs w:val="22"/>
        </w:rPr>
        <w:id w:val="-778949287"/>
        <w:docPartObj>
          <w:docPartGallery w:val="Bibliographies"/>
          <w:docPartUnique/>
        </w:docPartObj>
      </w:sdtPr>
      <w:sdtEndPr>
        <w:rPr>
          <w:b/>
        </w:rPr>
      </w:sdtEndPr>
      <w:sdtContent>
        <w:p w14:paraId="73952561" w14:textId="77777777" w:rsidR="005E286F" w:rsidRDefault="005E286F">
          <w:pPr>
            <w:pStyle w:val="Heading1"/>
          </w:pPr>
          <w:r>
            <w:t>References</w:t>
          </w:r>
          <w:bookmarkEnd w:id="36"/>
        </w:p>
        <w:p w14:paraId="61DAAE5F" w14:textId="77777777" w:rsidR="00011829" w:rsidRDefault="005E286F" w:rsidP="00011829">
          <w:pPr>
            <w:pStyle w:val="Bibliography"/>
            <w:rPr>
              <w:noProof/>
              <w:szCs w:val="24"/>
            </w:rPr>
          </w:pPr>
          <w:r>
            <w:fldChar w:fldCharType="begin"/>
          </w:r>
          <w:r>
            <w:instrText xml:space="preserve"> BIBLIOGRAPHY </w:instrText>
          </w:r>
          <w:r>
            <w:fldChar w:fldCharType="separate"/>
          </w:r>
          <w:r w:rsidR="00011829">
            <w:rPr>
              <w:noProof/>
            </w:rPr>
            <w:t xml:space="preserve">Braulik, G., Minton, G., Amano, M. &amp; Bjørge, A., 2020. </w:t>
          </w:r>
          <w:r w:rsidR="00011829">
            <w:rPr>
              <w:i/>
              <w:iCs/>
              <w:noProof/>
            </w:rPr>
            <w:t xml:space="preserve">Phocoena phocoena. The IUCN Red List of Threatened Species. </w:t>
          </w:r>
          <w:r w:rsidR="00011829">
            <w:rPr>
              <w:noProof/>
            </w:rPr>
            <w:t xml:space="preserve">[Online] </w:t>
          </w:r>
          <w:r w:rsidR="00011829">
            <w:rPr>
              <w:noProof/>
            </w:rPr>
            <w:br/>
            <w:t xml:space="preserve">Available at: </w:t>
          </w:r>
          <w:r w:rsidR="00011829">
            <w:rPr>
              <w:noProof/>
              <w:u w:val="single"/>
            </w:rPr>
            <w:t>https://dx.doi.org/10.2305/IUCN.UK.2020- 2.RLTS.T17027A50369903.en</w:t>
          </w:r>
          <w:r w:rsidR="00011829">
            <w:rPr>
              <w:noProof/>
            </w:rPr>
            <w:br/>
            <w:t>[Accessed 20 November 2020].</w:t>
          </w:r>
        </w:p>
        <w:p w14:paraId="1D606528" w14:textId="77777777" w:rsidR="00011829" w:rsidRDefault="00011829" w:rsidP="00011829">
          <w:pPr>
            <w:pStyle w:val="Bibliography"/>
            <w:rPr>
              <w:noProof/>
            </w:rPr>
          </w:pPr>
          <w:r>
            <w:rPr>
              <w:noProof/>
            </w:rPr>
            <w:t xml:space="preserve">Calderan, S. &amp; Leaper, R., 2019. </w:t>
          </w:r>
          <w:r>
            <w:rPr>
              <w:i/>
              <w:iCs/>
              <w:noProof/>
            </w:rPr>
            <w:t xml:space="preserve">Review of harbour porpoise bycatch in UK waters and recommendations for management, </w:t>
          </w:r>
          <w:r>
            <w:rPr>
              <w:noProof/>
            </w:rPr>
            <w:t>Nairobi: United Nations Environment Programme.</w:t>
          </w:r>
        </w:p>
        <w:p w14:paraId="16155F90" w14:textId="77777777" w:rsidR="00011829" w:rsidRDefault="00011829" w:rsidP="00011829">
          <w:pPr>
            <w:pStyle w:val="Bibliography"/>
            <w:rPr>
              <w:noProof/>
            </w:rPr>
          </w:pPr>
          <w:r>
            <w:rPr>
              <w:noProof/>
            </w:rPr>
            <w:t xml:space="preserve">Coram, A. &amp; Northridge, S., 2018. </w:t>
          </w:r>
          <w:r>
            <w:rPr>
              <w:i/>
              <w:iCs/>
              <w:noProof/>
            </w:rPr>
            <w:t xml:space="preserve">Bycatch and Mitigation Approaches for Harbour Porpoise Special Areas of Conservation, </w:t>
          </w:r>
          <w:r>
            <w:rPr>
              <w:noProof/>
            </w:rPr>
            <w:t>s.l.: DEFRA.</w:t>
          </w:r>
        </w:p>
        <w:p w14:paraId="4CFFDB59" w14:textId="77777777" w:rsidR="00011829" w:rsidRDefault="00011829" w:rsidP="00011829">
          <w:pPr>
            <w:pStyle w:val="Bibliography"/>
            <w:rPr>
              <w:noProof/>
            </w:rPr>
          </w:pPr>
          <w:r>
            <w:rPr>
              <w:noProof/>
            </w:rPr>
            <w:t xml:space="preserve">CSIP, 2002-2015. </w:t>
          </w:r>
          <w:r>
            <w:rPr>
              <w:i/>
              <w:iCs/>
              <w:noProof/>
            </w:rPr>
            <w:t xml:space="preserve">UK Cetacean Strandings Investigation Programme. </w:t>
          </w:r>
          <w:r>
            <w:rPr>
              <w:noProof/>
            </w:rPr>
            <w:t xml:space="preserve">[Online] </w:t>
          </w:r>
          <w:r>
            <w:rPr>
              <w:noProof/>
            </w:rPr>
            <w:br/>
            <w:t xml:space="preserve">Available at: </w:t>
          </w:r>
          <w:r>
            <w:rPr>
              <w:noProof/>
              <w:u w:val="single"/>
            </w:rPr>
            <w:t>http://ukstrandings.org/csip-reports/</w:t>
          </w:r>
          <w:r>
            <w:rPr>
              <w:noProof/>
            </w:rPr>
            <w:br/>
            <w:t>[Accessed November 2020].</w:t>
          </w:r>
        </w:p>
        <w:p w14:paraId="0E8EBC7A" w14:textId="77777777" w:rsidR="00011829" w:rsidRDefault="00011829" w:rsidP="00011829">
          <w:pPr>
            <w:pStyle w:val="Bibliography"/>
            <w:rPr>
              <w:noProof/>
            </w:rPr>
          </w:pPr>
          <w:r>
            <w:rPr>
              <w:noProof/>
            </w:rPr>
            <w:t xml:space="preserve">DEFRA, 2019. </w:t>
          </w:r>
          <w:r>
            <w:rPr>
              <w:i/>
              <w:iCs/>
              <w:noProof/>
            </w:rPr>
            <w:t xml:space="preserve">Marine Strategy Part One: UK updated assessment and Good Environmental Status. </w:t>
          </w:r>
          <w:r>
            <w:rPr>
              <w:noProof/>
            </w:rPr>
            <w:t xml:space="preserve">[Online] </w:t>
          </w:r>
          <w:r>
            <w:rPr>
              <w:noProof/>
            </w:rPr>
            <w:br/>
            <w:t xml:space="preserve">Available at: </w:t>
          </w:r>
          <w:r>
            <w:rPr>
              <w:noProof/>
              <w:u w:val="single"/>
            </w:rPr>
            <w:t>https://assets.publishing.service.gov.uk/government/uploads/system/uploads/attachment_data/file/921262/marine-strategy-part1-october19.pdf</w:t>
          </w:r>
        </w:p>
        <w:p w14:paraId="14E15151" w14:textId="77777777" w:rsidR="00011829" w:rsidRDefault="00011829" w:rsidP="00011829">
          <w:pPr>
            <w:pStyle w:val="Bibliography"/>
            <w:rPr>
              <w:noProof/>
            </w:rPr>
          </w:pPr>
          <w:r>
            <w:rPr>
              <w:noProof/>
            </w:rPr>
            <w:t xml:space="preserve">Embling, C. et al., 2009. Using habitat models to identify suitable sites for marine protected area for harbour porpoises (Phocoena phocoena). </w:t>
          </w:r>
          <w:r>
            <w:rPr>
              <w:i/>
              <w:iCs/>
              <w:noProof/>
            </w:rPr>
            <w:t xml:space="preserve">Biological Conservation, </w:t>
          </w:r>
          <w:r>
            <w:rPr>
              <w:noProof/>
            </w:rPr>
            <w:t>Volume 143, pp. 267-279.</w:t>
          </w:r>
        </w:p>
        <w:p w14:paraId="22F93E5C" w14:textId="77777777" w:rsidR="00011829" w:rsidRDefault="00011829" w:rsidP="00011829">
          <w:pPr>
            <w:pStyle w:val="Bibliography"/>
            <w:rPr>
              <w:noProof/>
            </w:rPr>
          </w:pPr>
          <w:r>
            <w:rPr>
              <w:i/>
              <w:iCs/>
              <w:noProof/>
            </w:rPr>
            <w:t xml:space="preserve">European Commission v United Kingdom </w:t>
          </w:r>
          <w:r>
            <w:rPr>
              <w:noProof/>
            </w:rPr>
            <w:t xml:space="preserve">(2018). </w:t>
          </w:r>
        </w:p>
        <w:p w14:paraId="4EDA1029" w14:textId="77777777" w:rsidR="00011829" w:rsidRDefault="00011829" w:rsidP="00011829">
          <w:pPr>
            <w:pStyle w:val="Bibliography"/>
            <w:rPr>
              <w:noProof/>
            </w:rPr>
          </w:pPr>
          <w:r>
            <w:rPr>
              <w:noProof/>
            </w:rPr>
            <w:t xml:space="preserve">European Commission, 1992. </w:t>
          </w:r>
          <w:r>
            <w:rPr>
              <w:i/>
              <w:iCs/>
              <w:noProof/>
            </w:rPr>
            <w:t xml:space="preserve">Council Directive 92/43/EEC of 21 May 1992 on the Conservation of Natural Habitatsand of Wild Fauna and Flora. </w:t>
          </w:r>
          <w:r>
            <w:rPr>
              <w:noProof/>
            </w:rPr>
            <w:t xml:space="preserve">[Online] </w:t>
          </w:r>
          <w:r>
            <w:rPr>
              <w:noProof/>
            </w:rPr>
            <w:br/>
            <w:t xml:space="preserve">Available at: </w:t>
          </w:r>
          <w:r>
            <w:rPr>
              <w:noProof/>
              <w:u w:val="single"/>
            </w:rPr>
            <w:t>https://eur-lex.europa.eu/legal-content/EN/TXT/PDF/?uri=CELEX:31992L0043&amp;from=EN</w:t>
          </w:r>
          <w:r>
            <w:rPr>
              <w:noProof/>
            </w:rPr>
            <w:br/>
            <w:t>[Accessed November 2020].</w:t>
          </w:r>
        </w:p>
        <w:p w14:paraId="1EAACC57" w14:textId="77777777" w:rsidR="00011829" w:rsidRDefault="00011829" w:rsidP="00011829">
          <w:pPr>
            <w:pStyle w:val="Bibliography"/>
            <w:rPr>
              <w:noProof/>
            </w:rPr>
          </w:pPr>
          <w:r>
            <w:rPr>
              <w:noProof/>
            </w:rPr>
            <w:t xml:space="preserve">Graham, I. et al., 2019. Harbour porpoise responses to pile-driving diminish over time. </w:t>
          </w:r>
          <w:r>
            <w:rPr>
              <w:i/>
              <w:iCs/>
              <w:noProof/>
            </w:rPr>
            <w:t xml:space="preserve">Royal Society Open Science, </w:t>
          </w:r>
          <w:r>
            <w:rPr>
              <w:noProof/>
            </w:rPr>
            <w:t>6(190335).</w:t>
          </w:r>
        </w:p>
        <w:p w14:paraId="196DD81C" w14:textId="77777777" w:rsidR="00011829" w:rsidRDefault="00011829" w:rsidP="00011829">
          <w:pPr>
            <w:pStyle w:val="Bibliography"/>
            <w:rPr>
              <w:noProof/>
            </w:rPr>
          </w:pPr>
          <w:r>
            <w:rPr>
              <w:noProof/>
            </w:rPr>
            <w:t xml:space="preserve">Hammond, P. et al., 2017. </w:t>
          </w:r>
          <w:r>
            <w:rPr>
              <w:i/>
              <w:iCs/>
              <w:noProof/>
            </w:rPr>
            <w:t xml:space="preserve">Estimates of cetacean abundance in European Atlantic waters in summer 2016 from the SCANS-III aerial and shipboard surveys, </w:t>
          </w:r>
          <w:r>
            <w:rPr>
              <w:noProof/>
            </w:rPr>
            <w:t>s.l.: Wageningen Marine Research.</w:t>
          </w:r>
        </w:p>
        <w:p w14:paraId="26086DFC" w14:textId="77777777" w:rsidR="00011829" w:rsidRDefault="00011829" w:rsidP="00011829">
          <w:pPr>
            <w:pStyle w:val="Bibliography"/>
            <w:rPr>
              <w:noProof/>
            </w:rPr>
          </w:pPr>
          <w:r>
            <w:rPr>
              <w:noProof/>
            </w:rPr>
            <w:t xml:space="preserve">Heinänen, S. &amp; Skov, H., 2015. </w:t>
          </w:r>
          <w:r>
            <w:rPr>
              <w:i/>
              <w:iCs/>
              <w:noProof/>
            </w:rPr>
            <w:t xml:space="preserve">The identification of discrete and persistent areas of relatively high harbour porpoise density in the wider UK marine area, </w:t>
          </w:r>
          <w:r>
            <w:rPr>
              <w:noProof/>
            </w:rPr>
            <w:t>Peterborough: JNCC Report 544.</w:t>
          </w:r>
        </w:p>
        <w:p w14:paraId="2C701EC9" w14:textId="77777777" w:rsidR="00011829" w:rsidRDefault="00011829" w:rsidP="00011829">
          <w:pPr>
            <w:pStyle w:val="Bibliography"/>
            <w:rPr>
              <w:noProof/>
            </w:rPr>
          </w:pPr>
          <w:r>
            <w:rPr>
              <w:noProof/>
            </w:rPr>
            <w:t xml:space="preserve">IAMMWG, Camphuysen, C. &amp; Siemensma, M., 2015. </w:t>
          </w:r>
          <w:r>
            <w:rPr>
              <w:i/>
              <w:iCs/>
              <w:noProof/>
            </w:rPr>
            <w:t xml:space="preserve">A Conservation Literature Review for the Harbour Porpoise (Phocoena phocoena), </w:t>
          </w:r>
          <w:r>
            <w:rPr>
              <w:noProof/>
            </w:rPr>
            <w:t>Peterborough: JNCC Report No. 566.</w:t>
          </w:r>
        </w:p>
        <w:p w14:paraId="6459CE5F" w14:textId="77777777" w:rsidR="00011829" w:rsidRDefault="00011829" w:rsidP="00011829">
          <w:pPr>
            <w:pStyle w:val="Bibliography"/>
            <w:rPr>
              <w:noProof/>
            </w:rPr>
          </w:pPr>
          <w:r>
            <w:rPr>
              <w:noProof/>
            </w:rPr>
            <w:lastRenderedPageBreak/>
            <w:t xml:space="preserve">Jenkins, R., 2007. </w:t>
          </w:r>
          <w:r>
            <w:rPr>
              <w:i/>
              <w:iCs/>
              <w:noProof/>
            </w:rPr>
            <w:t xml:space="preserve">Aspects of Harbour Porpoise Population Dynamics in the Bristol Channel and Strategies for ConservationManagement, </w:t>
          </w:r>
          <w:r>
            <w:rPr>
              <w:noProof/>
            </w:rPr>
            <w:t>Swansea: s.n.</w:t>
          </w:r>
        </w:p>
        <w:p w14:paraId="644F0C0B" w14:textId="77777777" w:rsidR="00011829" w:rsidRDefault="00011829" w:rsidP="00011829">
          <w:pPr>
            <w:pStyle w:val="Bibliography"/>
            <w:rPr>
              <w:noProof/>
            </w:rPr>
          </w:pPr>
          <w:r>
            <w:rPr>
              <w:noProof/>
            </w:rPr>
            <w:t xml:space="preserve">Jenkins, R., Brown, R. &amp; Phillips, M., 2009. Harbour porpoise (Phocoena phocoena) conservation management: A dimensional approach. </w:t>
          </w:r>
          <w:r>
            <w:rPr>
              <w:i/>
              <w:iCs/>
              <w:noProof/>
            </w:rPr>
            <w:t xml:space="preserve">Marine Policy, </w:t>
          </w:r>
          <w:r>
            <w:rPr>
              <w:noProof/>
            </w:rPr>
            <w:t>Issue 33, pp. 744-749.</w:t>
          </w:r>
        </w:p>
        <w:p w14:paraId="478DF3AA" w14:textId="77777777" w:rsidR="00011829" w:rsidRDefault="00011829" w:rsidP="00011829">
          <w:pPr>
            <w:pStyle w:val="Bibliography"/>
            <w:rPr>
              <w:noProof/>
            </w:rPr>
          </w:pPr>
          <w:r>
            <w:rPr>
              <w:noProof/>
            </w:rPr>
            <w:t xml:space="preserve">Jepson, P. et al., 2016. PCB pollution continues to impact populations of orcas and other dolphins in European waters. </w:t>
          </w:r>
          <w:r>
            <w:rPr>
              <w:i/>
              <w:iCs/>
              <w:noProof/>
            </w:rPr>
            <w:t xml:space="preserve">Scientific Reports, </w:t>
          </w:r>
          <w:r>
            <w:rPr>
              <w:noProof/>
            </w:rPr>
            <w:t>Volume 6, pp. 1-17.</w:t>
          </w:r>
        </w:p>
        <w:p w14:paraId="2BC9894A" w14:textId="77777777" w:rsidR="00011829" w:rsidRDefault="00011829" w:rsidP="00011829">
          <w:pPr>
            <w:pStyle w:val="Bibliography"/>
            <w:rPr>
              <w:noProof/>
            </w:rPr>
          </w:pPr>
          <w:r>
            <w:rPr>
              <w:noProof/>
            </w:rPr>
            <w:t xml:space="preserve">JNCC, 2017. </w:t>
          </w:r>
          <w:r>
            <w:rPr>
              <w:i/>
              <w:iCs/>
              <w:noProof/>
            </w:rPr>
            <w:t xml:space="preserve">SAC Selection Assessment: Bristol Channel Approaches / Dynesfeydd Môr Hafren, </w:t>
          </w:r>
          <w:r>
            <w:rPr>
              <w:noProof/>
            </w:rPr>
            <w:t>UK: Joint Nature Conservation Committee.</w:t>
          </w:r>
        </w:p>
        <w:p w14:paraId="6DA4AF20" w14:textId="77777777" w:rsidR="00011829" w:rsidRDefault="00011829" w:rsidP="00011829">
          <w:pPr>
            <w:pStyle w:val="Bibliography"/>
            <w:rPr>
              <w:noProof/>
            </w:rPr>
          </w:pPr>
          <w:r>
            <w:rPr>
              <w:noProof/>
            </w:rPr>
            <w:t xml:space="preserve">JNCC, 2019a. </w:t>
          </w:r>
          <w:r>
            <w:rPr>
              <w:i/>
              <w:iCs/>
              <w:noProof/>
            </w:rPr>
            <w:t xml:space="preserve">Fourth Report by the United Kingdom under Article 17, </w:t>
          </w:r>
          <w:r>
            <w:rPr>
              <w:noProof/>
            </w:rPr>
            <w:t>s.l.: European Community Directive on the Conservation of Natural Habitats and of Wild Fauna and Flora (92/43/EEC).</w:t>
          </w:r>
        </w:p>
        <w:p w14:paraId="61DF5742" w14:textId="77777777" w:rsidR="00011829" w:rsidRDefault="00011829" w:rsidP="00011829">
          <w:pPr>
            <w:pStyle w:val="Bibliography"/>
            <w:rPr>
              <w:noProof/>
            </w:rPr>
          </w:pPr>
          <w:r>
            <w:rPr>
              <w:noProof/>
            </w:rPr>
            <w:t xml:space="preserve">JNCC, 2019b. </w:t>
          </w:r>
          <w:r>
            <w:rPr>
              <w:i/>
              <w:iCs/>
              <w:noProof/>
            </w:rPr>
            <w:t xml:space="preserve">Harbour Porpoise (Phocoena phocoaena) Special Area of Conservation: Bristol Channel Approaches; Conservation Objectives and Advice on Operations, </w:t>
          </w:r>
          <w:r>
            <w:rPr>
              <w:noProof/>
            </w:rPr>
            <w:t>s.l.: Joint Nature Conservation Committee.</w:t>
          </w:r>
        </w:p>
        <w:p w14:paraId="502369E6" w14:textId="77777777" w:rsidR="00011829" w:rsidRDefault="00011829" w:rsidP="00011829">
          <w:pPr>
            <w:pStyle w:val="Bibliography"/>
            <w:rPr>
              <w:noProof/>
            </w:rPr>
          </w:pPr>
          <w:r>
            <w:rPr>
              <w:noProof/>
            </w:rPr>
            <w:t xml:space="preserve">JNCC, 2019b. </w:t>
          </w:r>
          <w:r>
            <w:rPr>
              <w:i/>
              <w:iCs/>
              <w:noProof/>
            </w:rPr>
            <w:t xml:space="preserve">Harbour Porpoise (Phocoena phocoena) Special Area of Conservation: Bristol Channel Approaches / Dynesfeydd Môr Hafren. Conservation Objectives and Advice on Operations, </w:t>
          </w:r>
          <w:r>
            <w:rPr>
              <w:noProof/>
            </w:rPr>
            <w:t>s.l.: Department for Environment Farming and Rural Affairs.</w:t>
          </w:r>
        </w:p>
        <w:p w14:paraId="79A27E1C" w14:textId="77777777" w:rsidR="00011829" w:rsidRDefault="00011829" w:rsidP="00011829">
          <w:pPr>
            <w:pStyle w:val="Bibliography"/>
            <w:rPr>
              <w:noProof/>
            </w:rPr>
          </w:pPr>
          <w:r>
            <w:rPr>
              <w:noProof/>
            </w:rPr>
            <w:t xml:space="preserve">JNCC, 2020. </w:t>
          </w:r>
          <w:r>
            <w:rPr>
              <w:i/>
              <w:iCs/>
              <w:noProof/>
            </w:rPr>
            <w:t xml:space="preserve">1351 Harbour porpoise Phocoena phocoena. </w:t>
          </w:r>
          <w:r>
            <w:rPr>
              <w:noProof/>
            </w:rPr>
            <w:t xml:space="preserve">[Online] </w:t>
          </w:r>
          <w:r>
            <w:rPr>
              <w:noProof/>
            </w:rPr>
            <w:br/>
            <w:t xml:space="preserve">Available at: </w:t>
          </w:r>
          <w:r>
            <w:rPr>
              <w:noProof/>
              <w:u w:val="single"/>
            </w:rPr>
            <w:t>https://sac.jncc.gov.uk/species/S1351/</w:t>
          </w:r>
          <w:r>
            <w:rPr>
              <w:noProof/>
            </w:rPr>
            <w:br/>
            <w:t>[Accessed 25 November 2020].</w:t>
          </w:r>
        </w:p>
        <w:p w14:paraId="69CCE50A" w14:textId="77777777" w:rsidR="00011829" w:rsidRDefault="00011829" w:rsidP="00011829">
          <w:pPr>
            <w:pStyle w:val="Bibliography"/>
            <w:rPr>
              <w:noProof/>
            </w:rPr>
          </w:pPr>
          <w:r>
            <w:rPr>
              <w:noProof/>
            </w:rPr>
            <w:t xml:space="preserve">JNCC, 2020. </w:t>
          </w:r>
          <w:r>
            <w:rPr>
              <w:i/>
              <w:iCs/>
              <w:noProof/>
            </w:rPr>
            <w:t xml:space="preserve">Bristol Channel Approaches MPA. </w:t>
          </w:r>
          <w:r>
            <w:rPr>
              <w:noProof/>
            </w:rPr>
            <w:t xml:space="preserve">[Online] </w:t>
          </w:r>
          <w:r>
            <w:rPr>
              <w:noProof/>
            </w:rPr>
            <w:br/>
            <w:t xml:space="preserve">Available at: </w:t>
          </w:r>
          <w:r>
            <w:rPr>
              <w:noProof/>
              <w:u w:val="single"/>
            </w:rPr>
            <w:t>https://jncc.gov.uk/our-work/bristol-channel-approaches-mpa/</w:t>
          </w:r>
          <w:r>
            <w:rPr>
              <w:noProof/>
            </w:rPr>
            <w:br/>
            <w:t>[Accessed November 2020].</w:t>
          </w:r>
        </w:p>
        <w:p w14:paraId="747BADFC" w14:textId="77777777" w:rsidR="00011829" w:rsidRDefault="00011829" w:rsidP="00011829">
          <w:pPr>
            <w:pStyle w:val="Bibliography"/>
            <w:rPr>
              <w:noProof/>
            </w:rPr>
          </w:pPr>
          <w:r>
            <w:rPr>
              <w:noProof/>
            </w:rPr>
            <w:t xml:space="preserve">Learmonth, J. et al., 2014. Life history of harbor porpoises (Phocoena phocoena) in Scottish (UK) waters. </w:t>
          </w:r>
          <w:r>
            <w:rPr>
              <w:i/>
              <w:iCs/>
              <w:noProof/>
            </w:rPr>
            <w:t xml:space="preserve">Marine Mammal Science, </w:t>
          </w:r>
          <w:r>
            <w:rPr>
              <w:noProof/>
            </w:rPr>
            <w:t>30(4), pp. 1427-1455.</w:t>
          </w:r>
        </w:p>
        <w:p w14:paraId="47CE9854" w14:textId="77777777" w:rsidR="00011829" w:rsidRDefault="00011829" w:rsidP="00011829">
          <w:pPr>
            <w:pStyle w:val="Bibliography"/>
            <w:rPr>
              <w:noProof/>
            </w:rPr>
          </w:pPr>
          <w:r>
            <w:rPr>
              <w:noProof/>
            </w:rPr>
            <w:t xml:space="preserve">MacLeod, C. D. et al., 2007. Linking sandeel consumption and the likelihood of starvation in harbour porpoises in the Scottish North Sea: could climate change mean more starving porpoises?. </w:t>
          </w:r>
          <w:r>
            <w:rPr>
              <w:i/>
              <w:iCs/>
              <w:noProof/>
            </w:rPr>
            <w:t xml:space="preserve">Biology Letters, </w:t>
          </w:r>
          <w:r>
            <w:rPr>
              <w:noProof/>
            </w:rPr>
            <w:t>Volume 3, pp. 185-188.</w:t>
          </w:r>
        </w:p>
        <w:p w14:paraId="5BB6AB0D" w14:textId="77777777" w:rsidR="00011829" w:rsidRDefault="00011829" w:rsidP="00011829">
          <w:pPr>
            <w:pStyle w:val="Bibliography"/>
            <w:rPr>
              <w:noProof/>
            </w:rPr>
          </w:pPr>
          <w:r>
            <w:rPr>
              <w:noProof/>
            </w:rPr>
            <w:t xml:space="preserve">Marine Management Organisation, 2017. </w:t>
          </w:r>
          <w:r>
            <w:rPr>
              <w:i/>
              <w:iCs/>
              <w:noProof/>
            </w:rPr>
            <w:t xml:space="preserve">Areas where the use of acoustic deterrent devices is required under Council Regulation (EC) No 812/2004 and the vessels/gear and times of year when it applies. </w:t>
          </w:r>
          <w:r>
            <w:rPr>
              <w:noProof/>
            </w:rPr>
            <w:t xml:space="preserve">[Online] </w:t>
          </w:r>
          <w:r>
            <w:rPr>
              <w:noProof/>
            </w:rPr>
            <w:br/>
            <w:t xml:space="preserve">Available at: </w:t>
          </w:r>
          <w:r>
            <w:rPr>
              <w:noProof/>
              <w:u w:val="single"/>
            </w:rPr>
            <w:t>https://assets.publishing.service.gov.uk/government/uploads/system/uploads/attachment_data/file/314526/acoustic_deterrent_devices_map.pdf</w:t>
          </w:r>
          <w:r>
            <w:rPr>
              <w:noProof/>
            </w:rPr>
            <w:br/>
            <w:t>[Accessed 1 December 2020].</w:t>
          </w:r>
        </w:p>
        <w:p w14:paraId="09CCF814" w14:textId="77777777" w:rsidR="00011829" w:rsidRDefault="00011829" w:rsidP="00011829">
          <w:pPr>
            <w:pStyle w:val="Bibliography"/>
            <w:rPr>
              <w:noProof/>
            </w:rPr>
          </w:pPr>
          <w:r>
            <w:rPr>
              <w:noProof/>
            </w:rPr>
            <w:t xml:space="preserve">Murphy, S. et al., 2015. Reproductive Failure in UK Harbour Porpoises Phocoena phocoena: Legacy of Pollutant Exposure?. </w:t>
          </w:r>
          <w:r>
            <w:rPr>
              <w:i/>
              <w:iCs/>
              <w:noProof/>
            </w:rPr>
            <w:t xml:space="preserve">PLoS ONE, </w:t>
          </w:r>
          <w:r>
            <w:rPr>
              <w:noProof/>
            </w:rPr>
            <w:t>10(7), pp. 1-32.</w:t>
          </w:r>
        </w:p>
        <w:p w14:paraId="1755CF64" w14:textId="77777777" w:rsidR="00011829" w:rsidRDefault="00011829" w:rsidP="00011829">
          <w:pPr>
            <w:pStyle w:val="Bibliography"/>
            <w:rPr>
              <w:noProof/>
            </w:rPr>
          </w:pPr>
          <w:r>
            <w:rPr>
              <w:noProof/>
            </w:rPr>
            <w:lastRenderedPageBreak/>
            <w:t xml:space="preserve">NAMMCO, 2019. </w:t>
          </w:r>
          <w:r>
            <w:rPr>
              <w:i/>
              <w:iCs/>
              <w:noProof/>
            </w:rPr>
            <w:t xml:space="preserve">Report of Joint IMR/NAMMCO International Workshop on the Status of Harbour Porpoises in the North Atlantic. </w:t>
          </w:r>
          <w:r>
            <w:rPr>
              <w:noProof/>
            </w:rPr>
            <w:t>Tromsø, North Atlantic Marine Mammal Commission and the Norwegian Institute of Marine Research.</w:t>
          </w:r>
        </w:p>
        <w:p w14:paraId="5201E4AD" w14:textId="77777777" w:rsidR="00011829" w:rsidRDefault="00011829" w:rsidP="00011829">
          <w:pPr>
            <w:pStyle w:val="Bibliography"/>
            <w:rPr>
              <w:noProof/>
            </w:rPr>
          </w:pPr>
          <w:r>
            <w:rPr>
              <w:noProof/>
            </w:rPr>
            <w:t xml:space="preserve">Northridge, S., Kingston, A. &amp; Thomas, L., 2017. </w:t>
          </w:r>
          <w:r>
            <w:rPr>
              <w:i/>
              <w:iCs/>
              <w:noProof/>
            </w:rPr>
            <w:t xml:space="preserve">Annual report on the implementation of Council Regulation (EC) No 812/2004 during 2016, </w:t>
          </w:r>
          <w:r>
            <w:rPr>
              <w:noProof/>
            </w:rPr>
            <w:t>United Kingdom: University of St Andrews.</w:t>
          </w:r>
        </w:p>
        <w:p w14:paraId="2DAEA747" w14:textId="77777777" w:rsidR="00011829" w:rsidRDefault="00011829" w:rsidP="00011829">
          <w:pPr>
            <w:pStyle w:val="Bibliography"/>
            <w:rPr>
              <w:noProof/>
            </w:rPr>
          </w:pPr>
          <w:r>
            <w:rPr>
              <w:noProof/>
            </w:rPr>
            <w:t xml:space="preserve">Oakley, J. et al., 2016. Assessing harbour porpoise populations in south-west Wales, data issues and implications for conservation and management. </w:t>
          </w:r>
          <w:r>
            <w:rPr>
              <w:i/>
              <w:iCs/>
              <w:noProof/>
            </w:rPr>
            <w:t xml:space="preserve">Ocean &amp; Coastal Management, </w:t>
          </w:r>
          <w:r>
            <w:rPr>
              <w:noProof/>
            </w:rPr>
            <w:t>January, Volume 119, pp. 45-57.</w:t>
          </w:r>
        </w:p>
        <w:p w14:paraId="20540DE3" w14:textId="77777777" w:rsidR="00011829" w:rsidRDefault="00011829" w:rsidP="00011829">
          <w:pPr>
            <w:pStyle w:val="Bibliography"/>
            <w:rPr>
              <w:noProof/>
            </w:rPr>
          </w:pPr>
          <w:r>
            <w:rPr>
              <w:noProof/>
            </w:rPr>
            <w:t xml:space="preserve">Oakley, J., Williams, A. &amp; Thomas, T., 2017. Reactions of harbour porpoise (Phocoena phocoena) to vessel traffic in the coastal waters of South West Wales, UK. </w:t>
          </w:r>
          <w:r>
            <w:rPr>
              <w:i/>
              <w:iCs/>
              <w:noProof/>
            </w:rPr>
            <w:t xml:space="preserve">Ocean &amp; Coastal Management, </w:t>
          </w:r>
          <w:r>
            <w:rPr>
              <w:noProof/>
            </w:rPr>
            <w:t>Volume 138, pp. 158-169.</w:t>
          </w:r>
        </w:p>
        <w:p w14:paraId="53A56EB1" w14:textId="77777777" w:rsidR="00011829" w:rsidRDefault="00011829" w:rsidP="00011829">
          <w:pPr>
            <w:pStyle w:val="Bibliography"/>
            <w:rPr>
              <w:noProof/>
            </w:rPr>
          </w:pPr>
          <w:r>
            <w:rPr>
              <w:noProof/>
            </w:rPr>
            <w:t xml:space="preserve">Omeyer, L. et al., 2020. Assessing the Effects of Banana Pingers as a Bycatch Mitigation Device for Harbour Porpoises (Phocoena phocoena). </w:t>
          </w:r>
          <w:r>
            <w:rPr>
              <w:i/>
              <w:iCs/>
              <w:noProof/>
            </w:rPr>
            <w:t xml:space="preserve">frontiers in Marine Science, </w:t>
          </w:r>
          <w:r>
            <w:rPr>
              <w:noProof/>
            </w:rPr>
            <w:t>7(285).</w:t>
          </w:r>
        </w:p>
        <w:p w14:paraId="0C94631B" w14:textId="77777777" w:rsidR="00011829" w:rsidRDefault="00011829" w:rsidP="00011829">
          <w:pPr>
            <w:pStyle w:val="Bibliography"/>
            <w:rPr>
              <w:noProof/>
            </w:rPr>
          </w:pPr>
          <w:r>
            <w:rPr>
              <w:noProof/>
            </w:rPr>
            <w:t xml:space="preserve">Penrose, R., 2003. </w:t>
          </w:r>
          <w:r>
            <w:rPr>
              <w:i/>
              <w:iCs/>
              <w:noProof/>
            </w:rPr>
            <w:t xml:space="preserve">Marine Mammal &amp; Marine Turtle Strandings (Welsh Coast), </w:t>
          </w:r>
          <w:r>
            <w:rPr>
              <w:noProof/>
            </w:rPr>
            <w:t>Ceredigion: Marine Environmental Monitoring.</w:t>
          </w:r>
        </w:p>
        <w:p w14:paraId="33AABE61" w14:textId="77777777" w:rsidR="00011829" w:rsidRDefault="00011829" w:rsidP="00011829">
          <w:pPr>
            <w:pStyle w:val="Bibliography"/>
            <w:rPr>
              <w:noProof/>
            </w:rPr>
          </w:pPr>
          <w:r>
            <w:rPr>
              <w:noProof/>
            </w:rPr>
            <w:t xml:space="preserve">Penrose, R., 2004. </w:t>
          </w:r>
          <w:r>
            <w:rPr>
              <w:i/>
              <w:iCs/>
              <w:noProof/>
            </w:rPr>
            <w:t xml:space="preserve">Marine Mammal &amp; Marine Turtle Strandings (Welsh Coast): Annual Report 2003, </w:t>
          </w:r>
          <w:r>
            <w:rPr>
              <w:noProof/>
            </w:rPr>
            <w:t>Ceredigion: Marine Environmental Monitoring.</w:t>
          </w:r>
        </w:p>
        <w:p w14:paraId="3856523A" w14:textId="77777777" w:rsidR="00011829" w:rsidRDefault="00011829" w:rsidP="00011829">
          <w:pPr>
            <w:pStyle w:val="Bibliography"/>
            <w:rPr>
              <w:noProof/>
            </w:rPr>
          </w:pPr>
          <w:r>
            <w:rPr>
              <w:noProof/>
            </w:rPr>
            <w:t xml:space="preserve">Penrose, R., 2005. </w:t>
          </w:r>
          <w:r>
            <w:rPr>
              <w:i/>
              <w:iCs/>
              <w:noProof/>
            </w:rPr>
            <w:t xml:space="preserve">Marine Mammal &amp; Marine Turtle Strandings (Welsh Coast): Annual Report 2004, </w:t>
          </w:r>
          <w:r>
            <w:rPr>
              <w:noProof/>
            </w:rPr>
            <w:t>Ceredigion: Marine Environmental Monitoring.</w:t>
          </w:r>
        </w:p>
        <w:p w14:paraId="629D3D61" w14:textId="77777777" w:rsidR="00011829" w:rsidRDefault="00011829" w:rsidP="00011829">
          <w:pPr>
            <w:pStyle w:val="Bibliography"/>
            <w:rPr>
              <w:noProof/>
            </w:rPr>
          </w:pPr>
          <w:r>
            <w:rPr>
              <w:noProof/>
            </w:rPr>
            <w:t xml:space="preserve">Penrose, R., 2006. </w:t>
          </w:r>
          <w:r>
            <w:rPr>
              <w:i/>
              <w:iCs/>
              <w:noProof/>
            </w:rPr>
            <w:t xml:space="preserve">Marine Mammal &amp; Marine Turtle Strandings (Welsh Coast): Annual Report 2005, </w:t>
          </w:r>
          <w:r>
            <w:rPr>
              <w:noProof/>
            </w:rPr>
            <w:t>Ceredigion: Marine Environmental Monitoring.</w:t>
          </w:r>
        </w:p>
        <w:p w14:paraId="4548A8ED" w14:textId="77777777" w:rsidR="00011829" w:rsidRDefault="00011829" w:rsidP="00011829">
          <w:pPr>
            <w:pStyle w:val="Bibliography"/>
            <w:rPr>
              <w:noProof/>
            </w:rPr>
          </w:pPr>
          <w:r>
            <w:rPr>
              <w:noProof/>
            </w:rPr>
            <w:t xml:space="preserve">Penrose, R., 2007. </w:t>
          </w:r>
          <w:r>
            <w:rPr>
              <w:i/>
              <w:iCs/>
              <w:noProof/>
            </w:rPr>
            <w:t xml:space="preserve">Marine Mammal &amp; Marine Turtle Strandings (Welsh Coast): Annual Report 2006, </w:t>
          </w:r>
          <w:r>
            <w:rPr>
              <w:noProof/>
            </w:rPr>
            <w:t>Ceredigion: Marine Environmental Monitoring.</w:t>
          </w:r>
        </w:p>
        <w:p w14:paraId="0F855B26" w14:textId="77777777" w:rsidR="00011829" w:rsidRDefault="00011829" w:rsidP="00011829">
          <w:pPr>
            <w:pStyle w:val="Bibliography"/>
            <w:rPr>
              <w:noProof/>
            </w:rPr>
          </w:pPr>
          <w:r>
            <w:rPr>
              <w:noProof/>
            </w:rPr>
            <w:t xml:space="preserve">Penrose, R., 2008. </w:t>
          </w:r>
          <w:r>
            <w:rPr>
              <w:i/>
              <w:iCs/>
              <w:noProof/>
            </w:rPr>
            <w:t xml:space="preserve">Marine Mammal &amp; Marine Turtle Strandings (Welsh Coast): Annual Report 2007, </w:t>
          </w:r>
          <w:r>
            <w:rPr>
              <w:noProof/>
            </w:rPr>
            <w:t>Ceredigion: Marine Environmental Monitoring.</w:t>
          </w:r>
        </w:p>
        <w:p w14:paraId="0A068C7C" w14:textId="77777777" w:rsidR="00011829" w:rsidRDefault="00011829" w:rsidP="00011829">
          <w:pPr>
            <w:pStyle w:val="Bibliography"/>
            <w:rPr>
              <w:noProof/>
            </w:rPr>
          </w:pPr>
          <w:r>
            <w:rPr>
              <w:noProof/>
            </w:rPr>
            <w:t xml:space="preserve">Penrose, R., 2009. </w:t>
          </w:r>
          <w:r>
            <w:rPr>
              <w:i/>
              <w:iCs/>
              <w:noProof/>
            </w:rPr>
            <w:t xml:space="preserve">Marine Mammal &amp; Marine Turtle Strandings (Welsh Coast): Annual Report 2008, </w:t>
          </w:r>
          <w:r>
            <w:rPr>
              <w:noProof/>
            </w:rPr>
            <w:t>Ceredigion: Marine Environmental Monitoring.</w:t>
          </w:r>
        </w:p>
        <w:p w14:paraId="3848360E" w14:textId="77777777" w:rsidR="00011829" w:rsidRDefault="00011829" w:rsidP="00011829">
          <w:pPr>
            <w:pStyle w:val="Bibliography"/>
            <w:rPr>
              <w:noProof/>
            </w:rPr>
          </w:pPr>
          <w:r>
            <w:rPr>
              <w:noProof/>
            </w:rPr>
            <w:t xml:space="preserve">Penrose, R., 2010. </w:t>
          </w:r>
          <w:r>
            <w:rPr>
              <w:i/>
              <w:iCs/>
              <w:noProof/>
            </w:rPr>
            <w:t xml:space="preserve">Marine Mammal &amp; Marine Turtle Strandings (Welsh Coast): Annual Report 200, </w:t>
          </w:r>
          <w:r>
            <w:rPr>
              <w:noProof/>
            </w:rPr>
            <w:t>Ceredigion: Marine Environmental Monitoring.</w:t>
          </w:r>
        </w:p>
        <w:p w14:paraId="454E9C17" w14:textId="77777777" w:rsidR="00011829" w:rsidRDefault="00011829" w:rsidP="00011829">
          <w:pPr>
            <w:pStyle w:val="Bibliography"/>
            <w:rPr>
              <w:noProof/>
            </w:rPr>
          </w:pPr>
          <w:r>
            <w:rPr>
              <w:noProof/>
            </w:rPr>
            <w:t xml:space="preserve">Penrose, R., 2011. </w:t>
          </w:r>
          <w:r>
            <w:rPr>
              <w:i/>
              <w:iCs/>
              <w:noProof/>
            </w:rPr>
            <w:t xml:space="preserve">Marine Mammal &amp; Marine Turtle Strandings (Welsh Coast): Annual Report 2010, </w:t>
          </w:r>
          <w:r>
            <w:rPr>
              <w:noProof/>
            </w:rPr>
            <w:t>Ceredigion: Marine Environmental Monitoring.</w:t>
          </w:r>
        </w:p>
        <w:p w14:paraId="73C6F27F" w14:textId="77777777" w:rsidR="00011829" w:rsidRDefault="00011829" w:rsidP="00011829">
          <w:pPr>
            <w:pStyle w:val="Bibliography"/>
            <w:rPr>
              <w:noProof/>
            </w:rPr>
          </w:pPr>
          <w:r>
            <w:rPr>
              <w:noProof/>
            </w:rPr>
            <w:t xml:space="preserve">Penrose, R., 2012. </w:t>
          </w:r>
          <w:r>
            <w:rPr>
              <w:i/>
              <w:iCs/>
              <w:noProof/>
            </w:rPr>
            <w:t xml:space="preserve">Marine Mammal &amp; Marine Turtle Strandings (Welsh Coast): Annual Report 2012, </w:t>
          </w:r>
          <w:r>
            <w:rPr>
              <w:noProof/>
            </w:rPr>
            <w:t>Ceredigion: Marine Environmental Monitoring.</w:t>
          </w:r>
        </w:p>
        <w:p w14:paraId="3251F1AA" w14:textId="77777777" w:rsidR="00011829" w:rsidRDefault="00011829" w:rsidP="00011829">
          <w:pPr>
            <w:pStyle w:val="Bibliography"/>
            <w:rPr>
              <w:noProof/>
            </w:rPr>
          </w:pPr>
          <w:r>
            <w:rPr>
              <w:noProof/>
            </w:rPr>
            <w:lastRenderedPageBreak/>
            <w:t xml:space="preserve">Penrose, R., 2013. </w:t>
          </w:r>
          <w:r>
            <w:rPr>
              <w:i/>
              <w:iCs/>
              <w:noProof/>
            </w:rPr>
            <w:t xml:space="preserve">Marine Mammal &amp; Marine Turtle Strandings (Welsh Coast): Annual Report 2012, </w:t>
          </w:r>
          <w:r>
            <w:rPr>
              <w:noProof/>
            </w:rPr>
            <w:t>Ceredigion: Marine Environmental Monitoring.</w:t>
          </w:r>
        </w:p>
        <w:p w14:paraId="0CB0E698" w14:textId="77777777" w:rsidR="00011829" w:rsidRDefault="00011829" w:rsidP="00011829">
          <w:pPr>
            <w:pStyle w:val="Bibliography"/>
            <w:rPr>
              <w:noProof/>
            </w:rPr>
          </w:pPr>
          <w:r>
            <w:rPr>
              <w:noProof/>
            </w:rPr>
            <w:t xml:space="preserve">Penrose, R., 2014. </w:t>
          </w:r>
          <w:r>
            <w:rPr>
              <w:i/>
              <w:iCs/>
              <w:noProof/>
            </w:rPr>
            <w:t xml:space="preserve">Marine Mammal &amp; Marine Turtle Strandings (Welsh Coast): Annual Report 2013, </w:t>
          </w:r>
          <w:r>
            <w:rPr>
              <w:noProof/>
            </w:rPr>
            <w:t>Ceredigion: Marine Environmental Monitoring.</w:t>
          </w:r>
        </w:p>
        <w:p w14:paraId="798B14E8" w14:textId="77777777" w:rsidR="00011829" w:rsidRDefault="00011829" w:rsidP="00011829">
          <w:pPr>
            <w:pStyle w:val="Bibliography"/>
            <w:rPr>
              <w:noProof/>
            </w:rPr>
          </w:pPr>
          <w:r>
            <w:rPr>
              <w:noProof/>
            </w:rPr>
            <w:t xml:space="preserve">Penrose, R., 2015. </w:t>
          </w:r>
          <w:r>
            <w:rPr>
              <w:i/>
              <w:iCs/>
              <w:noProof/>
            </w:rPr>
            <w:t xml:space="preserve">Marine Mammal &amp; Marine Turtle Strandings (Welsh Coast): Annual Report 2014, </w:t>
          </w:r>
          <w:r>
            <w:rPr>
              <w:noProof/>
            </w:rPr>
            <w:t>Ceredigion: Marine Environmental Monitoring.</w:t>
          </w:r>
        </w:p>
        <w:p w14:paraId="67ADF141" w14:textId="77777777" w:rsidR="00011829" w:rsidRDefault="00011829" w:rsidP="00011829">
          <w:pPr>
            <w:pStyle w:val="Bibliography"/>
            <w:rPr>
              <w:noProof/>
            </w:rPr>
          </w:pPr>
          <w:r>
            <w:rPr>
              <w:noProof/>
            </w:rPr>
            <w:t xml:space="preserve">Penrose, R., 2016. </w:t>
          </w:r>
          <w:r>
            <w:rPr>
              <w:i/>
              <w:iCs/>
              <w:noProof/>
            </w:rPr>
            <w:t xml:space="preserve">Marine Mammal &amp; Marine Turtle Strandings (Welsh Coast): Annual Report 2015, </w:t>
          </w:r>
          <w:r>
            <w:rPr>
              <w:noProof/>
            </w:rPr>
            <w:t>Ceredigion: Marine Environmental Monitoring.</w:t>
          </w:r>
        </w:p>
        <w:p w14:paraId="170D36E3" w14:textId="77777777" w:rsidR="00011829" w:rsidRDefault="00011829" w:rsidP="00011829">
          <w:pPr>
            <w:pStyle w:val="Bibliography"/>
            <w:rPr>
              <w:noProof/>
            </w:rPr>
          </w:pPr>
          <w:r>
            <w:rPr>
              <w:noProof/>
            </w:rPr>
            <w:t xml:space="preserve">Penrose, R., 2017. </w:t>
          </w:r>
          <w:r>
            <w:rPr>
              <w:i/>
              <w:iCs/>
              <w:noProof/>
            </w:rPr>
            <w:t xml:space="preserve">Marine Mammal &amp; Marine Turtle Strandings (Welsh Coast): Annual Report 2016, </w:t>
          </w:r>
          <w:r>
            <w:rPr>
              <w:noProof/>
            </w:rPr>
            <w:t>Ceredigion: Marine Environmental Monitoring.</w:t>
          </w:r>
        </w:p>
        <w:p w14:paraId="70FF67FF" w14:textId="77777777" w:rsidR="00011829" w:rsidRDefault="00011829" w:rsidP="00011829">
          <w:pPr>
            <w:pStyle w:val="Bibliography"/>
            <w:rPr>
              <w:noProof/>
            </w:rPr>
          </w:pPr>
          <w:r>
            <w:rPr>
              <w:noProof/>
            </w:rPr>
            <w:t xml:space="preserve">Penrose, R., 2018. </w:t>
          </w:r>
          <w:r>
            <w:rPr>
              <w:i/>
              <w:iCs/>
              <w:noProof/>
            </w:rPr>
            <w:t xml:space="preserve">Marine Mammal &amp; Marine Turtle Strandings (Welsh Coast): Annual Report 2017, </w:t>
          </w:r>
          <w:r>
            <w:rPr>
              <w:noProof/>
            </w:rPr>
            <w:t>Ceredigion: Marine Environmental Monitoring.</w:t>
          </w:r>
        </w:p>
        <w:p w14:paraId="1145910F" w14:textId="77777777" w:rsidR="00011829" w:rsidRDefault="00011829" w:rsidP="00011829">
          <w:pPr>
            <w:pStyle w:val="Bibliography"/>
            <w:rPr>
              <w:noProof/>
            </w:rPr>
          </w:pPr>
          <w:r>
            <w:rPr>
              <w:noProof/>
            </w:rPr>
            <w:t xml:space="preserve">Penrose, R., 2019. </w:t>
          </w:r>
          <w:r>
            <w:rPr>
              <w:i/>
              <w:iCs/>
              <w:noProof/>
            </w:rPr>
            <w:t xml:space="preserve">Marine Mammal &amp; Marine Turtle Strandings (Welsh Coast): Annual Report 2018, </w:t>
          </w:r>
          <w:r>
            <w:rPr>
              <w:noProof/>
            </w:rPr>
            <w:t>Ceredigion: Marine Environmental Monitoring.</w:t>
          </w:r>
        </w:p>
        <w:p w14:paraId="34DAA3D2" w14:textId="77777777" w:rsidR="00011829" w:rsidRDefault="00011829" w:rsidP="00011829">
          <w:pPr>
            <w:pStyle w:val="Bibliography"/>
            <w:rPr>
              <w:noProof/>
            </w:rPr>
          </w:pPr>
          <w:r>
            <w:rPr>
              <w:noProof/>
            </w:rPr>
            <w:t xml:space="preserve">Penrose, R., 2020. </w:t>
          </w:r>
          <w:r>
            <w:rPr>
              <w:i/>
              <w:iCs/>
              <w:noProof/>
            </w:rPr>
            <w:t xml:space="preserve">Marine Mammal &amp; Marine Turtle Strandings (Welsh Coast), </w:t>
          </w:r>
          <w:r>
            <w:rPr>
              <w:noProof/>
            </w:rPr>
            <w:t>Ceredigion: Marine Environmental Monitoring.</w:t>
          </w:r>
        </w:p>
        <w:p w14:paraId="42CB920B" w14:textId="77777777" w:rsidR="00011829" w:rsidRDefault="00011829" w:rsidP="00011829">
          <w:pPr>
            <w:pStyle w:val="Bibliography"/>
            <w:rPr>
              <w:noProof/>
            </w:rPr>
          </w:pPr>
          <w:r>
            <w:rPr>
              <w:noProof/>
            </w:rPr>
            <w:t xml:space="preserve">Roberts, L., Collier, S., Law, S. &amp; Gaion, A., 2019. The impact of marine vessels on the presence and behaviour of harbour porpoise ( Phocoenaphocoena ) in the waters off Berry Head, Brixham (South West England). </w:t>
          </w:r>
          <w:r>
            <w:rPr>
              <w:i/>
              <w:iCs/>
              <w:noProof/>
            </w:rPr>
            <w:t xml:space="preserve">Ocean &amp; Coastal Management, </w:t>
          </w:r>
          <w:r>
            <w:rPr>
              <w:noProof/>
            </w:rPr>
            <w:t>1 September.Volume 179.</w:t>
          </w:r>
        </w:p>
        <w:p w14:paraId="16AE9946" w14:textId="77777777" w:rsidR="00011829" w:rsidRDefault="00011829" w:rsidP="00011829">
          <w:pPr>
            <w:pStyle w:val="Bibliography"/>
            <w:rPr>
              <w:noProof/>
            </w:rPr>
          </w:pPr>
          <w:r>
            <w:rPr>
              <w:noProof/>
            </w:rPr>
            <w:t xml:space="preserve">Shakun, J. K., 2012. Global warming preceded by increasing. </w:t>
          </w:r>
          <w:r>
            <w:rPr>
              <w:i/>
              <w:iCs/>
              <w:noProof/>
            </w:rPr>
            <w:t xml:space="preserve">Nature, </w:t>
          </w:r>
          <w:r>
            <w:rPr>
              <w:noProof/>
            </w:rPr>
            <w:t>484(7392), pp. 49-54.</w:t>
          </w:r>
        </w:p>
        <w:p w14:paraId="433ACDC6" w14:textId="77777777" w:rsidR="00011829" w:rsidRDefault="00011829" w:rsidP="00011829">
          <w:pPr>
            <w:pStyle w:val="Bibliography"/>
            <w:rPr>
              <w:noProof/>
            </w:rPr>
          </w:pPr>
          <w:r>
            <w:rPr>
              <w:noProof/>
            </w:rPr>
            <w:t xml:space="preserve">Stone, C., Hall, K., Mendes, S. &amp; Tasker, M., 2017. The effects of seismic operations in UK waters: analysis of Marine Mammal Observer data. </w:t>
          </w:r>
          <w:r>
            <w:rPr>
              <w:i/>
              <w:iCs/>
              <w:noProof/>
            </w:rPr>
            <w:t xml:space="preserve">Journal of Cetacean Research and Management, </w:t>
          </w:r>
          <w:r>
            <w:rPr>
              <w:noProof/>
            </w:rPr>
            <w:t>Volume 16, pp. 71-85.</w:t>
          </w:r>
        </w:p>
        <w:p w14:paraId="41F4F960" w14:textId="77777777" w:rsidR="00011829" w:rsidRDefault="00011829" w:rsidP="00011829">
          <w:pPr>
            <w:pStyle w:val="Bibliography"/>
            <w:rPr>
              <w:noProof/>
            </w:rPr>
          </w:pPr>
          <w:r>
            <w:rPr>
              <w:noProof/>
            </w:rPr>
            <w:t xml:space="preserve">The Carbon Trust, 2018. </w:t>
          </w:r>
          <w:r>
            <w:rPr>
              <w:i/>
              <w:iCs/>
              <w:noProof/>
            </w:rPr>
            <w:t xml:space="preserve">Future Potential for Offshore Wind in Wales. </w:t>
          </w:r>
          <w:r>
            <w:rPr>
              <w:noProof/>
            </w:rPr>
            <w:t xml:space="preserve">[Online] </w:t>
          </w:r>
          <w:r>
            <w:rPr>
              <w:noProof/>
            </w:rPr>
            <w:br/>
            <w:t xml:space="preserve">Available at: </w:t>
          </w:r>
          <w:r>
            <w:rPr>
              <w:noProof/>
              <w:u w:val="single"/>
            </w:rPr>
            <w:t>https://gov.wales/sites/default/files/publications/2019-07/future-potential-for-offshore-wind.pdf</w:t>
          </w:r>
          <w:r>
            <w:rPr>
              <w:noProof/>
            </w:rPr>
            <w:br/>
            <w:t>[Accessed 25 November 2020].</w:t>
          </w:r>
        </w:p>
        <w:p w14:paraId="6E0FA68C" w14:textId="77777777" w:rsidR="00011829" w:rsidRDefault="00011829" w:rsidP="00011829">
          <w:pPr>
            <w:pStyle w:val="Bibliography"/>
            <w:rPr>
              <w:noProof/>
            </w:rPr>
          </w:pPr>
          <w:r>
            <w:rPr>
              <w:noProof/>
            </w:rPr>
            <w:t xml:space="preserve">Waters, C. et al., 2005. Urban geology of Swansea: Neath : Port Talbot. In: M. G. Bassett, V. K. Deisler &amp; D. Nicol, eds. </w:t>
          </w:r>
          <w:r>
            <w:rPr>
              <w:i/>
              <w:iCs/>
              <w:noProof/>
            </w:rPr>
            <w:t xml:space="preserve">Urban geology in Wales : 2.. </w:t>
          </w:r>
          <w:r>
            <w:rPr>
              <w:noProof/>
            </w:rPr>
            <w:t>Cardiff: National Museum of Wales, pp. 7-22.</w:t>
          </w:r>
        </w:p>
        <w:p w14:paraId="69753E6B" w14:textId="77777777" w:rsidR="00011829" w:rsidRDefault="00011829" w:rsidP="00011829">
          <w:pPr>
            <w:pStyle w:val="Bibliography"/>
            <w:rPr>
              <w:noProof/>
            </w:rPr>
          </w:pPr>
          <w:r>
            <w:rPr>
              <w:noProof/>
            </w:rPr>
            <w:t xml:space="preserve">Wisneiwska, D. M. et al., 2018. High rates of vessel noise disrupt foraging in wild harbour porpoises (Phocoena phocoena). </w:t>
          </w:r>
          <w:r>
            <w:rPr>
              <w:i/>
              <w:iCs/>
              <w:noProof/>
            </w:rPr>
            <w:t xml:space="preserve">Proceedings of the Royal Society B, </w:t>
          </w:r>
          <w:r>
            <w:rPr>
              <w:noProof/>
            </w:rPr>
            <w:t>285(20172314).</w:t>
          </w:r>
        </w:p>
        <w:p w14:paraId="47D9F2F6" w14:textId="1D070F51" w:rsidR="008947E3" w:rsidRDefault="005E286F" w:rsidP="00011829">
          <w:r>
            <w:rPr>
              <w:b/>
              <w:bCs/>
            </w:rPr>
            <w:fldChar w:fldCharType="end"/>
          </w:r>
        </w:p>
      </w:sdtContent>
    </w:sdt>
    <w:sectPr w:rsidR="008947E3" w:rsidSect="00543DD0">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BC8401" w14:textId="77777777" w:rsidR="00F6067E" w:rsidRDefault="00F6067E" w:rsidP="00543DD0">
      <w:pPr>
        <w:spacing w:after="0" w:line="240" w:lineRule="auto"/>
      </w:pPr>
      <w:r>
        <w:separator/>
      </w:r>
    </w:p>
  </w:endnote>
  <w:endnote w:type="continuationSeparator" w:id="0">
    <w:p w14:paraId="1426A70D" w14:textId="77777777" w:rsidR="00F6067E" w:rsidRDefault="00F6067E" w:rsidP="00543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Garamond">
    <w:panose1 w:val="02020404030301010803"/>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0002AFF" w:usb1="C000247B" w:usb2="00000009" w:usb3="00000000" w:csb0="000001FF" w:csb1="00000000"/>
  </w:font>
  <w:font w:name="Avenir Heavy">
    <w:altName w:val="﷽﷽﷽﷽﷽﷽﷽﷽eavy"/>
    <w:panose1 w:val="020B0703020203020204"/>
    <w:charset w:val="4D"/>
    <w:family w:val="swiss"/>
    <w:pitch w:val="variable"/>
    <w:sig w:usb0="800000AF" w:usb1="5000204A" w:usb2="00000000" w:usb3="00000000" w:csb0="0000009B" w:csb1="00000000"/>
  </w:font>
  <w:font w:name="Avenir Book">
    <w:altName w:val="﷽﷽﷽﷽﷽﷽﷽﷽ook"/>
    <w:panose1 w:val="02000503020000020003"/>
    <w:charset w:val="00"/>
    <w:family w:val="auto"/>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02843628"/>
      <w:docPartObj>
        <w:docPartGallery w:val="Page Numbers (Bottom of Page)"/>
        <w:docPartUnique/>
      </w:docPartObj>
    </w:sdtPr>
    <w:sdtContent>
      <w:p w14:paraId="335FBFDE" w14:textId="77777777" w:rsidR="00795B40" w:rsidRDefault="00795B40" w:rsidP="001B59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5063F6" w14:textId="77777777" w:rsidR="00795B40" w:rsidRDefault="00795B40" w:rsidP="00701E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43926441"/>
      <w:docPartObj>
        <w:docPartGallery w:val="Page Numbers (Bottom of Page)"/>
        <w:docPartUnique/>
      </w:docPartObj>
    </w:sdtPr>
    <w:sdtContent>
      <w:p w14:paraId="6C878818" w14:textId="77777777" w:rsidR="00795B40" w:rsidRDefault="00795B40" w:rsidP="001B59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267CFB27" w14:textId="77777777" w:rsidR="00795B40" w:rsidRDefault="00795B40" w:rsidP="00701E5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14147308"/>
      <w:docPartObj>
        <w:docPartGallery w:val="Page Numbers (Bottom of Page)"/>
        <w:docPartUnique/>
      </w:docPartObj>
    </w:sdtPr>
    <w:sdtContent>
      <w:p w14:paraId="78946854" w14:textId="77777777" w:rsidR="00795B40" w:rsidRDefault="00795B40" w:rsidP="00A878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70735460" w14:textId="77777777" w:rsidR="00795B40" w:rsidRDefault="00795B40" w:rsidP="00543D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274B12" w14:textId="77777777" w:rsidR="00F6067E" w:rsidRDefault="00F6067E" w:rsidP="00543DD0">
      <w:pPr>
        <w:spacing w:after="0" w:line="240" w:lineRule="auto"/>
      </w:pPr>
      <w:r>
        <w:separator/>
      </w:r>
    </w:p>
  </w:footnote>
  <w:footnote w:type="continuationSeparator" w:id="0">
    <w:p w14:paraId="71D2D69A" w14:textId="77777777" w:rsidR="00F6067E" w:rsidRDefault="00F6067E" w:rsidP="00543D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301ABC"/>
    <w:multiLevelType w:val="hybridMultilevel"/>
    <w:tmpl w:val="A3069D16"/>
    <w:lvl w:ilvl="0" w:tplc="232CC4AE">
      <w:start w:val="1"/>
      <w:numFmt w:val="decimal"/>
      <w:lvlText w:val="%1."/>
      <w:lvlJc w:val="left"/>
      <w:pPr>
        <w:ind w:left="2138" w:hanging="360"/>
      </w:pPr>
      <w:rPr>
        <w:rFonts w:hint="default"/>
        <w:color w:val="33A291"/>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 w15:restartNumberingAfterBreak="0">
    <w:nsid w:val="0F084ABD"/>
    <w:multiLevelType w:val="hybridMultilevel"/>
    <w:tmpl w:val="0464E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D7033"/>
    <w:multiLevelType w:val="hybridMultilevel"/>
    <w:tmpl w:val="23FCD55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1B221684"/>
    <w:multiLevelType w:val="hybridMultilevel"/>
    <w:tmpl w:val="F392C58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15:restartNumberingAfterBreak="0">
    <w:nsid w:val="20BF03E8"/>
    <w:multiLevelType w:val="hybridMultilevel"/>
    <w:tmpl w:val="0F0CB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F879FA"/>
    <w:multiLevelType w:val="hybridMultilevel"/>
    <w:tmpl w:val="01824120"/>
    <w:lvl w:ilvl="0" w:tplc="232CC4AE">
      <w:start w:val="1"/>
      <w:numFmt w:val="decimal"/>
      <w:lvlText w:val="%1."/>
      <w:lvlJc w:val="left"/>
      <w:pPr>
        <w:ind w:left="1429" w:hanging="360"/>
      </w:pPr>
      <w:rPr>
        <w:rFonts w:hint="default"/>
        <w:color w:val="33A291"/>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6" w15:restartNumberingAfterBreak="0">
    <w:nsid w:val="297660EF"/>
    <w:multiLevelType w:val="hybridMultilevel"/>
    <w:tmpl w:val="19E61286"/>
    <w:lvl w:ilvl="0" w:tplc="4DC2861C">
      <w:start w:val="10"/>
      <w:numFmt w:val="bullet"/>
      <w:lvlText w:val="-"/>
      <w:lvlJc w:val="left"/>
      <w:pPr>
        <w:ind w:left="1778" w:hanging="360"/>
      </w:pPr>
      <w:rPr>
        <w:rFonts w:ascii="Garamond" w:eastAsiaTheme="minorEastAsia" w:hAnsi="Garamond" w:cstheme="minorBidi" w:hint="default"/>
      </w:rPr>
    </w:lvl>
    <w:lvl w:ilvl="1" w:tplc="08090003" w:tentative="1">
      <w:start w:val="1"/>
      <w:numFmt w:val="bullet"/>
      <w:lvlText w:val="o"/>
      <w:lvlJc w:val="left"/>
      <w:pPr>
        <w:ind w:left="2149" w:hanging="360"/>
      </w:pPr>
      <w:rPr>
        <w:rFonts w:ascii="Courier New" w:hAnsi="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2FB32B8C"/>
    <w:multiLevelType w:val="multilevel"/>
    <w:tmpl w:val="7A6AA76A"/>
    <w:lvl w:ilvl="0">
      <w:start w:val="1"/>
      <w:numFmt w:val="bullet"/>
      <w:lvlText w:val=""/>
      <w:lvlJc w:val="left"/>
      <w:pPr>
        <w:ind w:left="1287" w:hanging="360"/>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16E7F64"/>
    <w:multiLevelType w:val="hybridMultilevel"/>
    <w:tmpl w:val="C6765B0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31956200"/>
    <w:multiLevelType w:val="hybridMultilevel"/>
    <w:tmpl w:val="B364B646"/>
    <w:lvl w:ilvl="0" w:tplc="198ECFF4">
      <w:start w:val="1"/>
      <w:numFmt w:val="bullet"/>
      <w:pStyle w:val="ListParagraph2"/>
      <w:lvlText w:val=""/>
      <w:lvlJc w:val="left"/>
      <w:pPr>
        <w:ind w:left="-1170" w:hanging="425"/>
      </w:pPr>
      <w:rPr>
        <w:rFonts w:ascii="Wingdings" w:hAnsi="Wingdings" w:hint="default"/>
        <w:color w:val="33A291"/>
      </w:rPr>
    </w:lvl>
    <w:lvl w:ilvl="1" w:tplc="08090003" w:tentative="1">
      <w:start w:val="1"/>
      <w:numFmt w:val="bullet"/>
      <w:lvlText w:val="o"/>
      <w:lvlJc w:val="left"/>
      <w:pPr>
        <w:ind w:left="-864" w:hanging="360"/>
      </w:pPr>
      <w:rPr>
        <w:rFonts w:ascii="Courier New" w:hAnsi="Courier New" w:cs="Courier New" w:hint="default"/>
      </w:rPr>
    </w:lvl>
    <w:lvl w:ilvl="2" w:tplc="08090005" w:tentative="1">
      <w:start w:val="1"/>
      <w:numFmt w:val="bullet"/>
      <w:lvlText w:val=""/>
      <w:lvlJc w:val="left"/>
      <w:pPr>
        <w:ind w:left="-144" w:hanging="360"/>
      </w:pPr>
      <w:rPr>
        <w:rFonts w:ascii="Wingdings" w:hAnsi="Wingdings" w:hint="default"/>
      </w:rPr>
    </w:lvl>
    <w:lvl w:ilvl="3" w:tplc="08090001" w:tentative="1">
      <w:start w:val="1"/>
      <w:numFmt w:val="bullet"/>
      <w:lvlText w:val=""/>
      <w:lvlJc w:val="left"/>
      <w:pPr>
        <w:ind w:left="576" w:hanging="360"/>
      </w:pPr>
      <w:rPr>
        <w:rFonts w:ascii="Symbol" w:hAnsi="Symbol" w:hint="default"/>
      </w:rPr>
    </w:lvl>
    <w:lvl w:ilvl="4" w:tplc="08090003" w:tentative="1">
      <w:start w:val="1"/>
      <w:numFmt w:val="bullet"/>
      <w:lvlText w:val="o"/>
      <w:lvlJc w:val="left"/>
      <w:pPr>
        <w:ind w:left="1296" w:hanging="360"/>
      </w:pPr>
      <w:rPr>
        <w:rFonts w:ascii="Courier New" w:hAnsi="Courier New" w:cs="Courier New" w:hint="default"/>
      </w:rPr>
    </w:lvl>
    <w:lvl w:ilvl="5" w:tplc="08090005" w:tentative="1">
      <w:start w:val="1"/>
      <w:numFmt w:val="bullet"/>
      <w:lvlText w:val=""/>
      <w:lvlJc w:val="left"/>
      <w:pPr>
        <w:ind w:left="2016" w:hanging="360"/>
      </w:pPr>
      <w:rPr>
        <w:rFonts w:ascii="Wingdings" w:hAnsi="Wingdings" w:hint="default"/>
      </w:rPr>
    </w:lvl>
    <w:lvl w:ilvl="6" w:tplc="08090001" w:tentative="1">
      <w:start w:val="1"/>
      <w:numFmt w:val="bullet"/>
      <w:lvlText w:val=""/>
      <w:lvlJc w:val="left"/>
      <w:pPr>
        <w:ind w:left="2736" w:hanging="360"/>
      </w:pPr>
      <w:rPr>
        <w:rFonts w:ascii="Symbol" w:hAnsi="Symbol" w:hint="default"/>
      </w:rPr>
    </w:lvl>
    <w:lvl w:ilvl="7" w:tplc="08090003" w:tentative="1">
      <w:start w:val="1"/>
      <w:numFmt w:val="bullet"/>
      <w:lvlText w:val="o"/>
      <w:lvlJc w:val="left"/>
      <w:pPr>
        <w:ind w:left="3456" w:hanging="360"/>
      </w:pPr>
      <w:rPr>
        <w:rFonts w:ascii="Courier New" w:hAnsi="Courier New" w:cs="Courier New" w:hint="default"/>
      </w:rPr>
    </w:lvl>
    <w:lvl w:ilvl="8" w:tplc="08090005" w:tentative="1">
      <w:start w:val="1"/>
      <w:numFmt w:val="bullet"/>
      <w:lvlText w:val=""/>
      <w:lvlJc w:val="left"/>
      <w:pPr>
        <w:ind w:left="4176" w:hanging="360"/>
      </w:pPr>
      <w:rPr>
        <w:rFonts w:ascii="Wingdings" w:hAnsi="Wingdings" w:hint="default"/>
      </w:rPr>
    </w:lvl>
  </w:abstractNum>
  <w:abstractNum w:abstractNumId="10" w15:restartNumberingAfterBreak="0">
    <w:nsid w:val="34CE0963"/>
    <w:multiLevelType w:val="hybridMultilevel"/>
    <w:tmpl w:val="B7305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745DF4"/>
    <w:multiLevelType w:val="multilevel"/>
    <w:tmpl w:val="1AEC19AA"/>
    <w:lvl w:ilvl="0">
      <w:start w:val="1"/>
      <w:numFmt w:val="bullet"/>
      <w:lvlText w:val=""/>
      <w:lvlJc w:val="left"/>
      <w:pPr>
        <w:ind w:left="567" w:hanging="397"/>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C513066"/>
    <w:multiLevelType w:val="hybridMultilevel"/>
    <w:tmpl w:val="5A447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6F18BB"/>
    <w:multiLevelType w:val="hybridMultilevel"/>
    <w:tmpl w:val="E638949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 w15:restartNumberingAfterBreak="0">
    <w:nsid w:val="494118D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4C285210"/>
    <w:multiLevelType w:val="multilevel"/>
    <w:tmpl w:val="E78A3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F17D13"/>
    <w:multiLevelType w:val="multilevel"/>
    <w:tmpl w:val="10D4F668"/>
    <w:lvl w:ilvl="0">
      <w:start w:val="1"/>
      <w:numFmt w:val="bullet"/>
      <w:lvlText w:val=""/>
      <w:lvlJc w:val="left"/>
      <w:pPr>
        <w:ind w:left="709" w:hanging="539"/>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F995655"/>
    <w:multiLevelType w:val="hybridMultilevel"/>
    <w:tmpl w:val="AE0EF334"/>
    <w:lvl w:ilvl="0" w:tplc="C828472A">
      <w:start w:val="1"/>
      <w:numFmt w:val="bullet"/>
      <w:pStyle w:val="ListParagraph"/>
      <w:lvlText w:val=""/>
      <w:lvlJc w:val="left"/>
      <w:pPr>
        <w:ind w:left="2156" w:hanging="539"/>
      </w:pPr>
      <w:rPr>
        <w:rFonts w:ascii="Wingdings" w:hAnsi="Wingdings" w:hint="default"/>
        <w:color w:val="33A291"/>
      </w:rPr>
    </w:lvl>
    <w:lvl w:ilvl="1" w:tplc="8F786F68">
      <w:start w:val="1"/>
      <w:numFmt w:val="bullet"/>
      <w:lvlText w:val="o"/>
      <w:lvlJc w:val="left"/>
      <w:pPr>
        <w:ind w:left="2887" w:hanging="360"/>
      </w:pPr>
      <w:rPr>
        <w:rFonts w:ascii="Courier New" w:hAnsi="Courier New" w:cs="Courier New" w:hint="default"/>
      </w:rPr>
    </w:lvl>
    <w:lvl w:ilvl="2" w:tplc="08090005" w:tentative="1">
      <w:start w:val="1"/>
      <w:numFmt w:val="bullet"/>
      <w:lvlText w:val=""/>
      <w:lvlJc w:val="left"/>
      <w:pPr>
        <w:ind w:left="3607" w:hanging="360"/>
      </w:pPr>
      <w:rPr>
        <w:rFonts w:ascii="Wingdings" w:hAnsi="Wingdings" w:hint="default"/>
      </w:rPr>
    </w:lvl>
    <w:lvl w:ilvl="3" w:tplc="08090001" w:tentative="1">
      <w:start w:val="1"/>
      <w:numFmt w:val="bullet"/>
      <w:lvlText w:val=""/>
      <w:lvlJc w:val="left"/>
      <w:pPr>
        <w:ind w:left="4327" w:hanging="360"/>
      </w:pPr>
      <w:rPr>
        <w:rFonts w:ascii="Symbol" w:hAnsi="Symbol" w:hint="default"/>
      </w:rPr>
    </w:lvl>
    <w:lvl w:ilvl="4" w:tplc="08090003" w:tentative="1">
      <w:start w:val="1"/>
      <w:numFmt w:val="bullet"/>
      <w:lvlText w:val="o"/>
      <w:lvlJc w:val="left"/>
      <w:pPr>
        <w:ind w:left="5047" w:hanging="360"/>
      </w:pPr>
      <w:rPr>
        <w:rFonts w:ascii="Courier New" w:hAnsi="Courier New" w:cs="Courier New" w:hint="default"/>
      </w:rPr>
    </w:lvl>
    <w:lvl w:ilvl="5" w:tplc="08090005" w:tentative="1">
      <w:start w:val="1"/>
      <w:numFmt w:val="bullet"/>
      <w:lvlText w:val=""/>
      <w:lvlJc w:val="left"/>
      <w:pPr>
        <w:ind w:left="5767" w:hanging="360"/>
      </w:pPr>
      <w:rPr>
        <w:rFonts w:ascii="Wingdings" w:hAnsi="Wingdings" w:hint="default"/>
      </w:rPr>
    </w:lvl>
    <w:lvl w:ilvl="6" w:tplc="08090001" w:tentative="1">
      <w:start w:val="1"/>
      <w:numFmt w:val="bullet"/>
      <w:lvlText w:val=""/>
      <w:lvlJc w:val="left"/>
      <w:pPr>
        <w:ind w:left="6487" w:hanging="360"/>
      </w:pPr>
      <w:rPr>
        <w:rFonts w:ascii="Symbol" w:hAnsi="Symbol" w:hint="default"/>
      </w:rPr>
    </w:lvl>
    <w:lvl w:ilvl="7" w:tplc="08090003" w:tentative="1">
      <w:start w:val="1"/>
      <w:numFmt w:val="bullet"/>
      <w:lvlText w:val="o"/>
      <w:lvlJc w:val="left"/>
      <w:pPr>
        <w:ind w:left="7207" w:hanging="360"/>
      </w:pPr>
      <w:rPr>
        <w:rFonts w:ascii="Courier New" w:hAnsi="Courier New" w:cs="Courier New" w:hint="default"/>
      </w:rPr>
    </w:lvl>
    <w:lvl w:ilvl="8" w:tplc="08090005" w:tentative="1">
      <w:start w:val="1"/>
      <w:numFmt w:val="bullet"/>
      <w:lvlText w:val=""/>
      <w:lvlJc w:val="left"/>
      <w:pPr>
        <w:ind w:left="7927" w:hanging="360"/>
      </w:pPr>
      <w:rPr>
        <w:rFonts w:ascii="Wingdings" w:hAnsi="Wingdings" w:hint="default"/>
      </w:rPr>
    </w:lvl>
  </w:abstractNum>
  <w:abstractNum w:abstractNumId="18" w15:restartNumberingAfterBreak="0">
    <w:nsid w:val="550A26CE"/>
    <w:multiLevelType w:val="hybridMultilevel"/>
    <w:tmpl w:val="A97CA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D4787D"/>
    <w:multiLevelType w:val="multilevel"/>
    <w:tmpl w:val="5B66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DA5662"/>
    <w:multiLevelType w:val="hybridMultilevel"/>
    <w:tmpl w:val="47BA0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DD751C"/>
    <w:multiLevelType w:val="multilevel"/>
    <w:tmpl w:val="57D2642C"/>
    <w:lvl w:ilvl="0">
      <w:start w:val="1"/>
      <w:numFmt w:val="bullet"/>
      <w:lvlText w:val=""/>
      <w:lvlJc w:val="left"/>
      <w:pPr>
        <w:ind w:left="567" w:hanging="510"/>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C0E144C"/>
    <w:multiLevelType w:val="multilevel"/>
    <w:tmpl w:val="ABDA6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396CFB"/>
    <w:multiLevelType w:val="multilevel"/>
    <w:tmpl w:val="8A067E0C"/>
    <w:lvl w:ilvl="0">
      <w:start w:val="1"/>
      <w:numFmt w:val="bullet"/>
      <w:lvlText w:val=""/>
      <w:lvlJc w:val="left"/>
      <w:pPr>
        <w:ind w:left="567" w:hanging="170"/>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7C540261"/>
    <w:multiLevelType w:val="hybridMultilevel"/>
    <w:tmpl w:val="9482ED7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5" w15:restartNumberingAfterBreak="0">
    <w:nsid w:val="7C9B0F0E"/>
    <w:multiLevelType w:val="hybridMultilevel"/>
    <w:tmpl w:val="7C869448"/>
    <w:lvl w:ilvl="0" w:tplc="4DC2861C">
      <w:start w:val="10"/>
      <w:numFmt w:val="bullet"/>
      <w:lvlText w:val="-"/>
      <w:lvlJc w:val="left"/>
      <w:pPr>
        <w:ind w:left="1069" w:hanging="360"/>
      </w:pPr>
      <w:rPr>
        <w:rFonts w:ascii="Garamond" w:eastAsiaTheme="minorEastAsia" w:hAnsi="Garamond" w:cstheme="minorBidi" w:hint="default"/>
      </w:rPr>
    </w:lvl>
    <w:lvl w:ilvl="1" w:tplc="08090003" w:tentative="1">
      <w:start w:val="1"/>
      <w:numFmt w:val="bullet"/>
      <w:lvlText w:val="o"/>
      <w:lvlJc w:val="left"/>
      <w:pPr>
        <w:ind w:left="1789" w:hanging="360"/>
      </w:pPr>
      <w:rPr>
        <w:rFonts w:ascii="Courier New" w:hAnsi="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6" w15:restartNumberingAfterBreak="0">
    <w:nsid w:val="7D9C1BBB"/>
    <w:multiLevelType w:val="hybridMultilevel"/>
    <w:tmpl w:val="B2F4A9B8"/>
    <w:lvl w:ilvl="0" w:tplc="AB5EB6A0">
      <w:start w:val="1"/>
      <w:numFmt w:val="decimal"/>
      <w:pStyle w:val="Numberedpara1"/>
      <w:lvlText w:val="%1."/>
      <w:lvlJc w:val="left"/>
      <w:pPr>
        <w:ind w:left="1429" w:hanging="360"/>
      </w:pPr>
      <w:rPr>
        <w:rFonts w:hint="default"/>
        <w:color w:val="33A291"/>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num w:numId="1">
    <w:abstractNumId w:val="20"/>
  </w:num>
  <w:num w:numId="2">
    <w:abstractNumId w:val="18"/>
  </w:num>
  <w:num w:numId="3">
    <w:abstractNumId w:val="22"/>
  </w:num>
  <w:num w:numId="4">
    <w:abstractNumId w:val="19"/>
  </w:num>
  <w:num w:numId="5">
    <w:abstractNumId w:val="15"/>
  </w:num>
  <w:num w:numId="6">
    <w:abstractNumId w:val="4"/>
  </w:num>
  <w:num w:numId="7">
    <w:abstractNumId w:val="14"/>
  </w:num>
  <w:num w:numId="8">
    <w:abstractNumId w:val="17"/>
  </w:num>
  <w:num w:numId="9">
    <w:abstractNumId w:val="7"/>
  </w:num>
  <w:num w:numId="10">
    <w:abstractNumId w:val="23"/>
  </w:num>
  <w:num w:numId="11">
    <w:abstractNumId w:val="21"/>
  </w:num>
  <w:num w:numId="12">
    <w:abstractNumId w:val="11"/>
  </w:num>
  <w:num w:numId="13">
    <w:abstractNumId w:val="16"/>
  </w:num>
  <w:num w:numId="14">
    <w:abstractNumId w:val="9"/>
  </w:num>
  <w:num w:numId="15">
    <w:abstractNumId w:val="5"/>
  </w:num>
  <w:num w:numId="16">
    <w:abstractNumId w:val="0"/>
  </w:num>
  <w:num w:numId="17">
    <w:abstractNumId w:val="26"/>
  </w:num>
  <w:num w:numId="18">
    <w:abstractNumId w:val="1"/>
  </w:num>
  <w:num w:numId="19">
    <w:abstractNumId w:val="12"/>
  </w:num>
  <w:num w:numId="20">
    <w:abstractNumId w:val="10"/>
  </w:num>
  <w:num w:numId="21">
    <w:abstractNumId w:val="8"/>
  </w:num>
  <w:num w:numId="22">
    <w:abstractNumId w:val="2"/>
  </w:num>
  <w:num w:numId="23">
    <w:abstractNumId w:val="24"/>
  </w:num>
  <w:num w:numId="24">
    <w:abstractNumId w:val="13"/>
  </w:num>
  <w:num w:numId="25">
    <w:abstractNumId w:val="3"/>
  </w:num>
  <w:num w:numId="26">
    <w:abstractNumId w:val="25"/>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89E"/>
    <w:rsid w:val="00011829"/>
    <w:rsid w:val="00036C74"/>
    <w:rsid w:val="00044A3F"/>
    <w:rsid w:val="00060116"/>
    <w:rsid w:val="00071544"/>
    <w:rsid w:val="000734D7"/>
    <w:rsid w:val="0007742F"/>
    <w:rsid w:val="00082A32"/>
    <w:rsid w:val="000921F2"/>
    <w:rsid w:val="00094EFE"/>
    <w:rsid w:val="000C2EA6"/>
    <w:rsid w:val="000C5D72"/>
    <w:rsid w:val="000D4620"/>
    <w:rsid w:val="000F614D"/>
    <w:rsid w:val="000F6D14"/>
    <w:rsid w:val="00100864"/>
    <w:rsid w:val="00113CBF"/>
    <w:rsid w:val="00120579"/>
    <w:rsid w:val="001227EB"/>
    <w:rsid w:val="001253BB"/>
    <w:rsid w:val="00143E1A"/>
    <w:rsid w:val="001731F3"/>
    <w:rsid w:val="0017671A"/>
    <w:rsid w:val="001822BF"/>
    <w:rsid w:val="00195BF0"/>
    <w:rsid w:val="001A331C"/>
    <w:rsid w:val="001A5137"/>
    <w:rsid w:val="001A6942"/>
    <w:rsid w:val="001B5921"/>
    <w:rsid w:val="001D109F"/>
    <w:rsid w:val="002005B0"/>
    <w:rsid w:val="00224BF9"/>
    <w:rsid w:val="00240DBF"/>
    <w:rsid w:val="00244451"/>
    <w:rsid w:val="00257CD1"/>
    <w:rsid w:val="002829DC"/>
    <w:rsid w:val="00282BFA"/>
    <w:rsid w:val="002922A5"/>
    <w:rsid w:val="002B7C6F"/>
    <w:rsid w:val="002D14F7"/>
    <w:rsid w:val="002E1491"/>
    <w:rsid w:val="002E3688"/>
    <w:rsid w:val="002F664F"/>
    <w:rsid w:val="00304C70"/>
    <w:rsid w:val="00305964"/>
    <w:rsid w:val="00307E4D"/>
    <w:rsid w:val="00332BB7"/>
    <w:rsid w:val="00333589"/>
    <w:rsid w:val="00344A5E"/>
    <w:rsid w:val="00351A11"/>
    <w:rsid w:val="00365E11"/>
    <w:rsid w:val="0038457C"/>
    <w:rsid w:val="003A60F0"/>
    <w:rsid w:val="003D6BB9"/>
    <w:rsid w:val="003E2840"/>
    <w:rsid w:val="003E5886"/>
    <w:rsid w:val="00400995"/>
    <w:rsid w:val="00411EC6"/>
    <w:rsid w:val="004246E5"/>
    <w:rsid w:val="00442510"/>
    <w:rsid w:val="00464B30"/>
    <w:rsid w:val="004654D9"/>
    <w:rsid w:val="00476588"/>
    <w:rsid w:val="00484619"/>
    <w:rsid w:val="00492233"/>
    <w:rsid w:val="004A1071"/>
    <w:rsid w:val="004A21CE"/>
    <w:rsid w:val="004B206D"/>
    <w:rsid w:val="004C77D0"/>
    <w:rsid w:val="00504184"/>
    <w:rsid w:val="005101A9"/>
    <w:rsid w:val="00543DD0"/>
    <w:rsid w:val="005532AA"/>
    <w:rsid w:val="0056589E"/>
    <w:rsid w:val="00571C33"/>
    <w:rsid w:val="00576A30"/>
    <w:rsid w:val="00584A05"/>
    <w:rsid w:val="005917A2"/>
    <w:rsid w:val="005E286F"/>
    <w:rsid w:val="005E57FC"/>
    <w:rsid w:val="005E6266"/>
    <w:rsid w:val="005F3D81"/>
    <w:rsid w:val="00600FF2"/>
    <w:rsid w:val="00601A4F"/>
    <w:rsid w:val="00604F44"/>
    <w:rsid w:val="00631212"/>
    <w:rsid w:val="0063305C"/>
    <w:rsid w:val="00647363"/>
    <w:rsid w:val="006519CE"/>
    <w:rsid w:val="00680445"/>
    <w:rsid w:val="0069003E"/>
    <w:rsid w:val="006A2CC2"/>
    <w:rsid w:val="006F2E74"/>
    <w:rsid w:val="006F5AFC"/>
    <w:rsid w:val="006F5E91"/>
    <w:rsid w:val="00701E53"/>
    <w:rsid w:val="00702B65"/>
    <w:rsid w:val="007064D4"/>
    <w:rsid w:val="00710D96"/>
    <w:rsid w:val="00725C0C"/>
    <w:rsid w:val="00743C6C"/>
    <w:rsid w:val="0074409B"/>
    <w:rsid w:val="00745D35"/>
    <w:rsid w:val="00752EE9"/>
    <w:rsid w:val="007536B4"/>
    <w:rsid w:val="00763FF4"/>
    <w:rsid w:val="0077225D"/>
    <w:rsid w:val="00795B40"/>
    <w:rsid w:val="00796032"/>
    <w:rsid w:val="007B0E22"/>
    <w:rsid w:val="007B0ECD"/>
    <w:rsid w:val="007E3906"/>
    <w:rsid w:val="007E3F51"/>
    <w:rsid w:val="007E69DB"/>
    <w:rsid w:val="007F631C"/>
    <w:rsid w:val="00807B18"/>
    <w:rsid w:val="00836AF4"/>
    <w:rsid w:val="00844B29"/>
    <w:rsid w:val="00873AD8"/>
    <w:rsid w:val="00873F06"/>
    <w:rsid w:val="00891C71"/>
    <w:rsid w:val="008947E3"/>
    <w:rsid w:val="008A7F40"/>
    <w:rsid w:val="008B53DA"/>
    <w:rsid w:val="008C472C"/>
    <w:rsid w:val="008D5DE6"/>
    <w:rsid w:val="008E4F42"/>
    <w:rsid w:val="008F646E"/>
    <w:rsid w:val="00910509"/>
    <w:rsid w:val="00932B32"/>
    <w:rsid w:val="00933C2E"/>
    <w:rsid w:val="00935861"/>
    <w:rsid w:val="009374B3"/>
    <w:rsid w:val="009473AA"/>
    <w:rsid w:val="009901AA"/>
    <w:rsid w:val="009949AB"/>
    <w:rsid w:val="009A6206"/>
    <w:rsid w:val="009C4E4E"/>
    <w:rsid w:val="009D4A50"/>
    <w:rsid w:val="009E0C22"/>
    <w:rsid w:val="009E2063"/>
    <w:rsid w:val="009E248C"/>
    <w:rsid w:val="009E3B19"/>
    <w:rsid w:val="009F6546"/>
    <w:rsid w:val="009F7288"/>
    <w:rsid w:val="00A12185"/>
    <w:rsid w:val="00A17ECD"/>
    <w:rsid w:val="00A22209"/>
    <w:rsid w:val="00A35B43"/>
    <w:rsid w:val="00A41D53"/>
    <w:rsid w:val="00A4629F"/>
    <w:rsid w:val="00A51631"/>
    <w:rsid w:val="00A566D0"/>
    <w:rsid w:val="00A705DB"/>
    <w:rsid w:val="00A77B1D"/>
    <w:rsid w:val="00A87847"/>
    <w:rsid w:val="00A93DE4"/>
    <w:rsid w:val="00A962FF"/>
    <w:rsid w:val="00AB552E"/>
    <w:rsid w:val="00AC1677"/>
    <w:rsid w:val="00AD1AE6"/>
    <w:rsid w:val="00AE32AE"/>
    <w:rsid w:val="00AE6784"/>
    <w:rsid w:val="00B04A18"/>
    <w:rsid w:val="00B11DCD"/>
    <w:rsid w:val="00B12380"/>
    <w:rsid w:val="00B15E92"/>
    <w:rsid w:val="00B53366"/>
    <w:rsid w:val="00B55871"/>
    <w:rsid w:val="00B564F2"/>
    <w:rsid w:val="00B640C1"/>
    <w:rsid w:val="00B75349"/>
    <w:rsid w:val="00B83AAE"/>
    <w:rsid w:val="00B92CB3"/>
    <w:rsid w:val="00BA1252"/>
    <w:rsid w:val="00BA6411"/>
    <w:rsid w:val="00BB188E"/>
    <w:rsid w:val="00BB48C6"/>
    <w:rsid w:val="00BB709B"/>
    <w:rsid w:val="00BB7E62"/>
    <w:rsid w:val="00BC474E"/>
    <w:rsid w:val="00BF4F3C"/>
    <w:rsid w:val="00C02AE6"/>
    <w:rsid w:val="00C12116"/>
    <w:rsid w:val="00C22F99"/>
    <w:rsid w:val="00C2602D"/>
    <w:rsid w:val="00C50B0D"/>
    <w:rsid w:val="00C544FA"/>
    <w:rsid w:val="00C57768"/>
    <w:rsid w:val="00C635E5"/>
    <w:rsid w:val="00C66ADD"/>
    <w:rsid w:val="00C767CB"/>
    <w:rsid w:val="00CB3529"/>
    <w:rsid w:val="00CD26C3"/>
    <w:rsid w:val="00CD3CC9"/>
    <w:rsid w:val="00CE19E9"/>
    <w:rsid w:val="00CE3410"/>
    <w:rsid w:val="00CF0167"/>
    <w:rsid w:val="00CF7B23"/>
    <w:rsid w:val="00D06B01"/>
    <w:rsid w:val="00D1588A"/>
    <w:rsid w:val="00D20CAE"/>
    <w:rsid w:val="00D3546A"/>
    <w:rsid w:val="00D439AA"/>
    <w:rsid w:val="00D45F85"/>
    <w:rsid w:val="00D54796"/>
    <w:rsid w:val="00D553B5"/>
    <w:rsid w:val="00D63143"/>
    <w:rsid w:val="00D64DDB"/>
    <w:rsid w:val="00D80577"/>
    <w:rsid w:val="00D81130"/>
    <w:rsid w:val="00D8225E"/>
    <w:rsid w:val="00DC1440"/>
    <w:rsid w:val="00DC18C6"/>
    <w:rsid w:val="00DC6809"/>
    <w:rsid w:val="00DC76F9"/>
    <w:rsid w:val="00DD08E3"/>
    <w:rsid w:val="00DD458E"/>
    <w:rsid w:val="00E01BB8"/>
    <w:rsid w:val="00E03BB9"/>
    <w:rsid w:val="00E04FEA"/>
    <w:rsid w:val="00E15797"/>
    <w:rsid w:val="00E22AC9"/>
    <w:rsid w:val="00E31A1C"/>
    <w:rsid w:val="00E37DFE"/>
    <w:rsid w:val="00E50513"/>
    <w:rsid w:val="00E579F5"/>
    <w:rsid w:val="00E6575A"/>
    <w:rsid w:val="00E712C7"/>
    <w:rsid w:val="00E771B2"/>
    <w:rsid w:val="00E771C1"/>
    <w:rsid w:val="00EA57D1"/>
    <w:rsid w:val="00EA6423"/>
    <w:rsid w:val="00EC3C01"/>
    <w:rsid w:val="00ED2C0A"/>
    <w:rsid w:val="00EF41D2"/>
    <w:rsid w:val="00F019A7"/>
    <w:rsid w:val="00F14579"/>
    <w:rsid w:val="00F30143"/>
    <w:rsid w:val="00F354A1"/>
    <w:rsid w:val="00F36B38"/>
    <w:rsid w:val="00F6067E"/>
    <w:rsid w:val="00F84E94"/>
    <w:rsid w:val="00F92806"/>
    <w:rsid w:val="00FB327A"/>
    <w:rsid w:val="00FD242C"/>
    <w:rsid w:val="00FD2DD7"/>
    <w:rsid w:val="00FE6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3A48B"/>
  <w15:chartTrackingRefBased/>
  <w15:docId w15:val="{710C19D5-62FD-49B4-9CED-5B4376F47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D72"/>
    <w:pPr>
      <w:ind w:left="709"/>
    </w:pPr>
    <w:rPr>
      <w:rFonts w:ascii="Garamond" w:hAnsi="Garamond"/>
      <w:sz w:val="24"/>
    </w:rPr>
  </w:style>
  <w:style w:type="paragraph" w:styleId="Heading1">
    <w:name w:val="heading 1"/>
    <w:basedOn w:val="Normal"/>
    <w:next w:val="Normal"/>
    <w:link w:val="Heading1Char"/>
    <w:uiPriority w:val="9"/>
    <w:qFormat/>
    <w:rsid w:val="000C5D72"/>
    <w:pPr>
      <w:keepNext/>
      <w:keepLines/>
      <w:numPr>
        <w:numId w:val="7"/>
      </w:numPr>
      <w:spacing w:before="600" w:after="120"/>
      <w:ind w:left="709" w:hanging="709"/>
      <w:outlineLvl w:val="0"/>
    </w:pPr>
    <w:rPr>
      <w:rFonts w:ascii="Avenir Heavy" w:eastAsiaTheme="majorEastAsia" w:hAnsi="Avenir Heavy" w:cstheme="majorBidi"/>
      <w:bCs/>
      <w:color w:val="33A291"/>
      <w:sz w:val="28"/>
      <w:szCs w:val="28"/>
    </w:rPr>
  </w:style>
  <w:style w:type="paragraph" w:styleId="Heading2">
    <w:name w:val="heading 2"/>
    <w:basedOn w:val="Normal"/>
    <w:next w:val="Normal"/>
    <w:link w:val="Heading2Char"/>
    <w:uiPriority w:val="9"/>
    <w:unhideWhenUsed/>
    <w:qFormat/>
    <w:rsid w:val="000C5D72"/>
    <w:pPr>
      <w:keepNext/>
      <w:keepLines/>
      <w:numPr>
        <w:ilvl w:val="1"/>
        <w:numId w:val="7"/>
      </w:numPr>
      <w:spacing w:before="320" w:after="120"/>
      <w:ind w:left="709" w:hanging="709"/>
      <w:outlineLvl w:val="1"/>
    </w:pPr>
    <w:rPr>
      <w:rFonts w:ascii="Avenir Heavy" w:eastAsiaTheme="majorEastAsia" w:hAnsi="Avenir Heavy" w:cstheme="majorBidi"/>
      <w:bCs/>
      <w:color w:val="000000" w:themeColor="text1"/>
      <w:szCs w:val="26"/>
    </w:rPr>
  </w:style>
  <w:style w:type="paragraph" w:styleId="Heading3">
    <w:name w:val="heading 3"/>
    <w:basedOn w:val="Normal"/>
    <w:next w:val="Normal"/>
    <w:link w:val="Heading3Char"/>
    <w:uiPriority w:val="9"/>
    <w:unhideWhenUsed/>
    <w:qFormat/>
    <w:rsid w:val="000C5D72"/>
    <w:pPr>
      <w:keepNext/>
      <w:keepLines/>
      <w:numPr>
        <w:ilvl w:val="2"/>
        <w:numId w:val="7"/>
      </w:numPr>
      <w:spacing w:before="200" w:after="120"/>
      <w:ind w:left="709" w:hanging="709"/>
      <w:outlineLvl w:val="2"/>
    </w:pPr>
    <w:rPr>
      <w:rFonts w:ascii="Avenir Book" w:eastAsiaTheme="majorEastAsia" w:hAnsi="Avenir Book" w:cstheme="majorBidi"/>
      <w:bCs/>
      <w:color w:val="000000" w:themeColor="text1"/>
    </w:rPr>
  </w:style>
  <w:style w:type="paragraph" w:styleId="Heading4">
    <w:name w:val="heading 4"/>
    <w:basedOn w:val="Normal"/>
    <w:next w:val="Normal"/>
    <w:link w:val="Heading4Char"/>
    <w:uiPriority w:val="9"/>
    <w:unhideWhenUsed/>
    <w:qFormat/>
    <w:rsid w:val="000C5D72"/>
    <w:pPr>
      <w:keepNext/>
      <w:keepLines/>
      <w:numPr>
        <w:ilvl w:val="3"/>
        <w:numId w:val="7"/>
      </w:numPr>
      <w:spacing w:before="200" w:after="120"/>
      <w:ind w:left="709" w:hanging="709"/>
      <w:outlineLvl w:val="3"/>
    </w:pPr>
    <w:rPr>
      <w:rFonts w:ascii="Avenir Book" w:eastAsiaTheme="majorEastAsia" w:hAnsi="Avenir Book" w:cstheme="majorBidi"/>
      <w:bCs/>
      <w:iCs/>
      <w:color w:val="000000" w:themeColor="text1"/>
      <w:sz w:val="22"/>
    </w:rPr>
  </w:style>
  <w:style w:type="paragraph" w:styleId="Heading5">
    <w:name w:val="heading 5"/>
    <w:basedOn w:val="Normal"/>
    <w:next w:val="Normal"/>
    <w:link w:val="Heading5Char"/>
    <w:uiPriority w:val="9"/>
    <w:semiHidden/>
    <w:unhideWhenUsed/>
    <w:qFormat/>
    <w:rsid w:val="00647363"/>
    <w:pPr>
      <w:keepNext/>
      <w:keepLines/>
      <w:numPr>
        <w:ilvl w:val="4"/>
        <w:numId w:val="7"/>
      </w:numPr>
      <w:spacing w:before="320" w:after="120"/>
      <w:outlineLvl w:val="4"/>
    </w:pPr>
    <w:rPr>
      <w:rFonts w:ascii="Avenir Book" w:eastAsiaTheme="majorEastAsia" w:hAnsi="Avenir Book" w:cstheme="majorBidi"/>
      <w:color w:val="000000" w:themeColor="text1"/>
    </w:rPr>
  </w:style>
  <w:style w:type="paragraph" w:styleId="Heading6">
    <w:name w:val="heading 6"/>
    <w:basedOn w:val="Normal"/>
    <w:next w:val="Normal"/>
    <w:link w:val="Heading6Char"/>
    <w:uiPriority w:val="9"/>
    <w:semiHidden/>
    <w:unhideWhenUsed/>
    <w:qFormat/>
    <w:rsid w:val="00933C2E"/>
    <w:pPr>
      <w:keepNext/>
      <w:keepLines/>
      <w:numPr>
        <w:ilvl w:val="5"/>
        <w:numId w:val="7"/>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933C2E"/>
    <w:pPr>
      <w:keepNext/>
      <w:keepLines/>
      <w:numPr>
        <w:ilvl w:val="6"/>
        <w:numId w:val="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33C2E"/>
    <w:pPr>
      <w:keepNext/>
      <w:keepLines/>
      <w:numPr>
        <w:ilvl w:val="7"/>
        <w:numId w:val="7"/>
      </w:numPr>
      <w:spacing w:before="200" w:after="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933C2E"/>
    <w:pPr>
      <w:keepNext/>
      <w:keepLines/>
      <w:numPr>
        <w:ilvl w:val="8"/>
        <w:numId w:val="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589E"/>
    <w:rPr>
      <w:color w:val="0563C1" w:themeColor="hyperlink"/>
      <w:u w:val="single"/>
    </w:rPr>
  </w:style>
  <w:style w:type="paragraph" w:styleId="ListParagraph">
    <w:name w:val="List Paragraph"/>
    <w:basedOn w:val="Normal"/>
    <w:uiPriority w:val="34"/>
    <w:qFormat/>
    <w:rsid w:val="005E286F"/>
    <w:pPr>
      <w:numPr>
        <w:numId w:val="8"/>
      </w:numPr>
      <w:ind w:left="709"/>
    </w:pPr>
  </w:style>
  <w:style w:type="character" w:customStyle="1" w:styleId="Heading1Char">
    <w:name w:val="Heading 1 Char"/>
    <w:basedOn w:val="DefaultParagraphFont"/>
    <w:link w:val="Heading1"/>
    <w:uiPriority w:val="9"/>
    <w:rsid w:val="000C5D72"/>
    <w:rPr>
      <w:rFonts w:ascii="Avenir Heavy" w:eastAsiaTheme="majorEastAsia" w:hAnsi="Avenir Heavy" w:cstheme="majorBidi"/>
      <w:bCs/>
      <w:color w:val="33A291"/>
      <w:sz w:val="28"/>
      <w:szCs w:val="28"/>
    </w:rPr>
  </w:style>
  <w:style w:type="paragraph" w:styleId="NoSpacing">
    <w:name w:val="No Spacing"/>
    <w:link w:val="NoSpacingChar"/>
    <w:uiPriority w:val="1"/>
    <w:qFormat/>
    <w:rsid w:val="00933C2E"/>
    <w:pPr>
      <w:spacing w:after="0" w:line="240" w:lineRule="auto"/>
    </w:pPr>
  </w:style>
  <w:style w:type="character" w:customStyle="1" w:styleId="NoSpacingChar">
    <w:name w:val="No Spacing Char"/>
    <w:basedOn w:val="DefaultParagraphFont"/>
    <w:link w:val="NoSpacing"/>
    <w:uiPriority w:val="1"/>
    <w:rsid w:val="00933C2E"/>
  </w:style>
  <w:style w:type="character" w:customStyle="1" w:styleId="Heading2Char">
    <w:name w:val="Heading 2 Char"/>
    <w:basedOn w:val="DefaultParagraphFont"/>
    <w:link w:val="Heading2"/>
    <w:uiPriority w:val="9"/>
    <w:rsid w:val="000C5D72"/>
    <w:rPr>
      <w:rFonts w:ascii="Avenir Heavy" w:eastAsiaTheme="majorEastAsia" w:hAnsi="Avenir Heavy" w:cstheme="majorBidi"/>
      <w:bCs/>
      <w:color w:val="000000" w:themeColor="text1"/>
      <w:sz w:val="24"/>
      <w:szCs w:val="26"/>
    </w:rPr>
  </w:style>
  <w:style w:type="character" w:customStyle="1" w:styleId="Heading3Char">
    <w:name w:val="Heading 3 Char"/>
    <w:basedOn w:val="DefaultParagraphFont"/>
    <w:link w:val="Heading3"/>
    <w:uiPriority w:val="9"/>
    <w:rsid w:val="000C5D72"/>
    <w:rPr>
      <w:rFonts w:ascii="Avenir Book" w:eastAsiaTheme="majorEastAsia" w:hAnsi="Avenir Book" w:cstheme="majorBidi"/>
      <w:bCs/>
      <w:color w:val="000000" w:themeColor="text1"/>
      <w:sz w:val="24"/>
    </w:rPr>
  </w:style>
  <w:style w:type="character" w:customStyle="1" w:styleId="Heading4Char">
    <w:name w:val="Heading 4 Char"/>
    <w:basedOn w:val="DefaultParagraphFont"/>
    <w:link w:val="Heading4"/>
    <w:uiPriority w:val="9"/>
    <w:rsid w:val="000C5D72"/>
    <w:rPr>
      <w:rFonts w:ascii="Avenir Book" w:eastAsiaTheme="majorEastAsia" w:hAnsi="Avenir Book" w:cstheme="majorBidi"/>
      <w:bCs/>
      <w:iCs/>
      <w:color w:val="000000" w:themeColor="text1"/>
    </w:rPr>
  </w:style>
  <w:style w:type="character" w:customStyle="1" w:styleId="Heading5Char">
    <w:name w:val="Heading 5 Char"/>
    <w:basedOn w:val="DefaultParagraphFont"/>
    <w:link w:val="Heading5"/>
    <w:uiPriority w:val="9"/>
    <w:semiHidden/>
    <w:rsid w:val="00647363"/>
    <w:rPr>
      <w:rFonts w:ascii="Avenir Book" w:eastAsiaTheme="majorEastAsia" w:hAnsi="Avenir Book" w:cstheme="majorBidi"/>
      <w:color w:val="000000" w:themeColor="text1"/>
      <w:sz w:val="24"/>
    </w:rPr>
  </w:style>
  <w:style w:type="character" w:customStyle="1" w:styleId="Heading6Char">
    <w:name w:val="Heading 6 Char"/>
    <w:basedOn w:val="DefaultParagraphFont"/>
    <w:link w:val="Heading6"/>
    <w:uiPriority w:val="9"/>
    <w:semiHidden/>
    <w:rsid w:val="00933C2E"/>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933C2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33C2E"/>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semiHidden/>
    <w:rsid w:val="00933C2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725C0C"/>
    <w:pPr>
      <w:spacing w:line="240" w:lineRule="auto"/>
    </w:pPr>
    <w:rPr>
      <w:b/>
      <w:bCs/>
      <w:color w:val="33A291"/>
      <w:sz w:val="18"/>
      <w:szCs w:val="18"/>
    </w:rPr>
  </w:style>
  <w:style w:type="paragraph" w:styleId="Title">
    <w:name w:val="Title"/>
    <w:basedOn w:val="Normal"/>
    <w:next w:val="Normal"/>
    <w:link w:val="TitleChar"/>
    <w:uiPriority w:val="10"/>
    <w:qFormat/>
    <w:rsid w:val="00933C2E"/>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933C2E"/>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933C2E"/>
    <w:pPr>
      <w:numPr>
        <w:ilvl w:val="1"/>
      </w:numPr>
      <w:ind w:left="709"/>
    </w:pPr>
    <w:rPr>
      <w:rFonts w:asciiTheme="majorHAnsi" w:eastAsiaTheme="majorEastAsia" w:hAnsiTheme="majorHAnsi" w:cstheme="majorBidi"/>
      <w:i/>
      <w:iCs/>
      <w:color w:val="5B9BD5" w:themeColor="accent1"/>
      <w:spacing w:val="15"/>
      <w:szCs w:val="24"/>
    </w:rPr>
  </w:style>
  <w:style w:type="character" w:customStyle="1" w:styleId="SubtitleChar">
    <w:name w:val="Subtitle Char"/>
    <w:basedOn w:val="DefaultParagraphFont"/>
    <w:link w:val="Subtitle"/>
    <w:uiPriority w:val="11"/>
    <w:rsid w:val="00933C2E"/>
    <w:rPr>
      <w:rFonts w:asciiTheme="majorHAnsi" w:eastAsiaTheme="majorEastAsia" w:hAnsiTheme="majorHAnsi" w:cstheme="majorBidi"/>
      <w:i/>
      <w:iCs/>
      <w:color w:val="5B9BD5" w:themeColor="accent1"/>
      <w:spacing w:val="15"/>
      <w:sz w:val="24"/>
      <w:szCs w:val="24"/>
    </w:rPr>
  </w:style>
  <w:style w:type="character" w:styleId="Strong">
    <w:name w:val="Strong"/>
    <w:basedOn w:val="DefaultParagraphFont"/>
    <w:uiPriority w:val="22"/>
    <w:qFormat/>
    <w:rsid w:val="00933C2E"/>
    <w:rPr>
      <w:b/>
      <w:bCs/>
    </w:rPr>
  </w:style>
  <w:style w:type="character" w:styleId="Emphasis">
    <w:name w:val="Emphasis"/>
    <w:basedOn w:val="DefaultParagraphFont"/>
    <w:uiPriority w:val="20"/>
    <w:qFormat/>
    <w:rsid w:val="00933C2E"/>
    <w:rPr>
      <w:i/>
      <w:iCs/>
    </w:rPr>
  </w:style>
  <w:style w:type="paragraph" w:styleId="Quote">
    <w:name w:val="Quote"/>
    <w:basedOn w:val="Normal"/>
    <w:next w:val="Normal"/>
    <w:link w:val="QuoteChar"/>
    <w:uiPriority w:val="29"/>
    <w:qFormat/>
    <w:rsid w:val="00933C2E"/>
    <w:rPr>
      <w:i/>
      <w:iCs/>
      <w:color w:val="000000" w:themeColor="text1"/>
    </w:rPr>
  </w:style>
  <w:style w:type="character" w:customStyle="1" w:styleId="QuoteChar">
    <w:name w:val="Quote Char"/>
    <w:basedOn w:val="DefaultParagraphFont"/>
    <w:link w:val="Quote"/>
    <w:uiPriority w:val="29"/>
    <w:rsid w:val="00933C2E"/>
    <w:rPr>
      <w:i/>
      <w:iCs/>
      <w:color w:val="000000" w:themeColor="text1"/>
    </w:rPr>
  </w:style>
  <w:style w:type="paragraph" w:styleId="IntenseQuote">
    <w:name w:val="Intense Quote"/>
    <w:basedOn w:val="Normal"/>
    <w:next w:val="Normal"/>
    <w:link w:val="IntenseQuoteChar"/>
    <w:uiPriority w:val="30"/>
    <w:qFormat/>
    <w:rsid w:val="00933C2E"/>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933C2E"/>
    <w:rPr>
      <w:b/>
      <w:bCs/>
      <w:i/>
      <w:iCs/>
      <w:color w:val="5B9BD5" w:themeColor="accent1"/>
    </w:rPr>
  </w:style>
  <w:style w:type="character" w:styleId="SubtleEmphasis">
    <w:name w:val="Subtle Emphasis"/>
    <w:basedOn w:val="DefaultParagraphFont"/>
    <w:uiPriority w:val="19"/>
    <w:qFormat/>
    <w:rsid w:val="00933C2E"/>
    <w:rPr>
      <w:i/>
      <w:iCs/>
      <w:color w:val="808080" w:themeColor="text1" w:themeTint="7F"/>
    </w:rPr>
  </w:style>
  <w:style w:type="character" w:styleId="IntenseEmphasis">
    <w:name w:val="Intense Emphasis"/>
    <w:basedOn w:val="DefaultParagraphFont"/>
    <w:uiPriority w:val="21"/>
    <w:qFormat/>
    <w:rsid w:val="00933C2E"/>
    <w:rPr>
      <w:b/>
      <w:bCs/>
      <w:i/>
      <w:iCs/>
      <w:color w:val="5B9BD5" w:themeColor="accent1"/>
    </w:rPr>
  </w:style>
  <w:style w:type="character" w:styleId="SubtleReference">
    <w:name w:val="Subtle Reference"/>
    <w:basedOn w:val="DefaultParagraphFont"/>
    <w:uiPriority w:val="31"/>
    <w:qFormat/>
    <w:rsid w:val="00933C2E"/>
    <w:rPr>
      <w:smallCaps/>
      <w:color w:val="ED7D31" w:themeColor="accent2"/>
      <w:u w:val="single"/>
    </w:rPr>
  </w:style>
  <w:style w:type="character" w:styleId="IntenseReference">
    <w:name w:val="Intense Reference"/>
    <w:basedOn w:val="DefaultParagraphFont"/>
    <w:uiPriority w:val="32"/>
    <w:qFormat/>
    <w:rsid w:val="00933C2E"/>
    <w:rPr>
      <w:b/>
      <w:bCs/>
      <w:smallCaps/>
      <w:color w:val="ED7D31" w:themeColor="accent2"/>
      <w:spacing w:val="5"/>
      <w:u w:val="single"/>
    </w:rPr>
  </w:style>
  <w:style w:type="character" w:styleId="BookTitle">
    <w:name w:val="Book Title"/>
    <w:basedOn w:val="DefaultParagraphFont"/>
    <w:uiPriority w:val="33"/>
    <w:qFormat/>
    <w:rsid w:val="00933C2E"/>
    <w:rPr>
      <w:b/>
      <w:bCs/>
      <w:smallCaps/>
      <w:spacing w:val="5"/>
    </w:rPr>
  </w:style>
  <w:style w:type="paragraph" w:styleId="TOCHeading">
    <w:name w:val="TOC Heading"/>
    <w:basedOn w:val="Heading1"/>
    <w:next w:val="Normal"/>
    <w:uiPriority w:val="39"/>
    <w:unhideWhenUsed/>
    <w:qFormat/>
    <w:rsid w:val="00933C2E"/>
    <w:pPr>
      <w:outlineLvl w:val="9"/>
    </w:pPr>
  </w:style>
  <w:style w:type="paragraph" w:styleId="Header">
    <w:name w:val="header"/>
    <w:basedOn w:val="Normal"/>
    <w:link w:val="HeaderChar"/>
    <w:uiPriority w:val="99"/>
    <w:unhideWhenUsed/>
    <w:rsid w:val="00543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3DD0"/>
    <w:rPr>
      <w:rFonts w:ascii="Garamond" w:hAnsi="Garamond"/>
      <w:sz w:val="24"/>
    </w:rPr>
  </w:style>
  <w:style w:type="paragraph" w:styleId="Footer">
    <w:name w:val="footer"/>
    <w:basedOn w:val="Normal"/>
    <w:link w:val="FooterChar"/>
    <w:uiPriority w:val="99"/>
    <w:unhideWhenUsed/>
    <w:rsid w:val="00543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3DD0"/>
    <w:rPr>
      <w:rFonts w:ascii="Garamond" w:hAnsi="Garamond"/>
      <w:sz w:val="24"/>
    </w:rPr>
  </w:style>
  <w:style w:type="character" w:styleId="PageNumber">
    <w:name w:val="page number"/>
    <w:basedOn w:val="DefaultParagraphFont"/>
    <w:uiPriority w:val="99"/>
    <w:semiHidden/>
    <w:unhideWhenUsed/>
    <w:rsid w:val="00543DD0"/>
  </w:style>
  <w:style w:type="character" w:styleId="UnresolvedMention">
    <w:name w:val="Unresolved Mention"/>
    <w:basedOn w:val="DefaultParagraphFont"/>
    <w:uiPriority w:val="99"/>
    <w:semiHidden/>
    <w:unhideWhenUsed/>
    <w:rsid w:val="00725C0C"/>
    <w:rPr>
      <w:color w:val="605E5C"/>
      <w:shd w:val="clear" w:color="auto" w:fill="E1DFDD"/>
    </w:rPr>
  </w:style>
  <w:style w:type="paragraph" w:customStyle="1" w:styleId="ListParagraph2">
    <w:name w:val="List Paragraph 2"/>
    <w:basedOn w:val="ListParagraph"/>
    <w:next w:val="ListParagraph"/>
    <w:qFormat/>
    <w:rsid w:val="009949AB"/>
    <w:pPr>
      <w:numPr>
        <w:numId w:val="14"/>
      </w:numPr>
      <w:ind w:left="709" w:hanging="567"/>
    </w:pPr>
  </w:style>
  <w:style w:type="paragraph" w:styleId="TOC2">
    <w:name w:val="toc 2"/>
    <w:basedOn w:val="Normal"/>
    <w:next w:val="Normal"/>
    <w:autoRedefine/>
    <w:uiPriority w:val="39"/>
    <w:unhideWhenUsed/>
    <w:rsid w:val="009949AB"/>
    <w:pPr>
      <w:spacing w:before="120" w:after="120"/>
      <w:ind w:left="238"/>
    </w:pPr>
    <w:rPr>
      <w:rFonts w:ascii="Avenir Book" w:hAnsi="Avenir Book"/>
      <w:bCs/>
    </w:rPr>
  </w:style>
  <w:style w:type="paragraph" w:styleId="TOC1">
    <w:name w:val="toc 1"/>
    <w:basedOn w:val="Normal"/>
    <w:next w:val="Normal"/>
    <w:autoRedefine/>
    <w:uiPriority w:val="39"/>
    <w:unhideWhenUsed/>
    <w:rsid w:val="009949AB"/>
    <w:pPr>
      <w:tabs>
        <w:tab w:val="left" w:pos="480"/>
        <w:tab w:val="right" w:pos="9016"/>
      </w:tabs>
      <w:spacing w:before="120" w:after="0"/>
      <w:ind w:left="0"/>
    </w:pPr>
    <w:rPr>
      <w:rFonts w:ascii="Avenir Book" w:hAnsi="Avenir Book"/>
      <w:bCs/>
      <w:iCs/>
      <w:szCs w:val="24"/>
    </w:rPr>
  </w:style>
  <w:style w:type="paragraph" w:styleId="TOC3">
    <w:name w:val="toc 3"/>
    <w:basedOn w:val="Normal"/>
    <w:next w:val="Normal"/>
    <w:autoRedefine/>
    <w:uiPriority w:val="39"/>
    <w:unhideWhenUsed/>
    <w:rsid w:val="009949AB"/>
    <w:pPr>
      <w:spacing w:before="120" w:after="120"/>
      <w:ind w:left="482"/>
    </w:pPr>
    <w:rPr>
      <w:rFonts w:ascii="Avenir Book" w:hAnsi="Avenir Book"/>
      <w:szCs w:val="20"/>
    </w:rPr>
  </w:style>
  <w:style w:type="paragraph" w:styleId="TOC4">
    <w:name w:val="toc 4"/>
    <w:basedOn w:val="Normal"/>
    <w:next w:val="Normal"/>
    <w:autoRedefine/>
    <w:uiPriority w:val="39"/>
    <w:unhideWhenUsed/>
    <w:rsid w:val="009949AB"/>
    <w:pPr>
      <w:spacing w:before="120" w:after="120"/>
      <w:ind w:left="720"/>
    </w:pPr>
    <w:rPr>
      <w:rFonts w:ascii="Avenir Book" w:hAnsi="Avenir Book"/>
      <w:sz w:val="22"/>
      <w:szCs w:val="20"/>
    </w:rPr>
  </w:style>
  <w:style w:type="paragraph" w:styleId="TOC5">
    <w:name w:val="toc 5"/>
    <w:basedOn w:val="Normal"/>
    <w:next w:val="Normal"/>
    <w:autoRedefine/>
    <w:uiPriority w:val="39"/>
    <w:unhideWhenUsed/>
    <w:rsid w:val="00701E53"/>
    <w:pPr>
      <w:spacing w:after="0"/>
      <w:ind w:left="960"/>
    </w:pPr>
    <w:rPr>
      <w:rFonts w:ascii="Avenir Book" w:hAnsi="Avenir Book"/>
      <w:sz w:val="22"/>
      <w:szCs w:val="20"/>
    </w:rPr>
  </w:style>
  <w:style w:type="paragraph" w:styleId="TOC6">
    <w:name w:val="toc 6"/>
    <w:basedOn w:val="Normal"/>
    <w:next w:val="Normal"/>
    <w:autoRedefine/>
    <w:uiPriority w:val="39"/>
    <w:unhideWhenUsed/>
    <w:rsid w:val="00701E53"/>
    <w:pPr>
      <w:spacing w:after="0"/>
      <w:ind w:left="1200"/>
    </w:pPr>
    <w:rPr>
      <w:rFonts w:ascii="Avenir Book" w:hAnsi="Avenir Book"/>
      <w:sz w:val="22"/>
      <w:szCs w:val="20"/>
    </w:rPr>
  </w:style>
  <w:style w:type="paragraph" w:styleId="TOC7">
    <w:name w:val="toc 7"/>
    <w:basedOn w:val="Normal"/>
    <w:next w:val="Normal"/>
    <w:autoRedefine/>
    <w:uiPriority w:val="39"/>
    <w:unhideWhenUsed/>
    <w:rsid w:val="00A87847"/>
    <w:pPr>
      <w:spacing w:after="0"/>
      <w:ind w:left="1440"/>
    </w:pPr>
    <w:rPr>
      <w:rFonts w:asciiTheme="minorHAnsi" w:hAnsiTheme="minorHAnsi"/>
      <w:sz w:val="20"/>
      <w:szCs w:val="20"/>
    </w:rPr>
  </w:style>
  <w:style w:type="paragraph" w:styleId="TOC8">
    <w:name w:val="toc 8"/>
    <w:basedOn w:val="Normal"/>
    <w:next w:val="Normal"/>
    <w:autoRedefine/>
    <w:uiPriority w:val="39"/>
    <w:unhideWhenUsed/>
    <w:rsid w:val="00A87847"/>
    <w:pPr>
      <w:spacing w:after="0"/>
      <w:ind w:left="1680"/>
    </w:pPr>
    <w:rPr>
      <w:rFonts w:asciiTheme="minorHAnsi" w:hAnsiTheme="minorHAnsi"/>
      <w:sz w:val="20"/>
      <w:szCs w:val="20"/>
    </w:rPr>
  </w:style>
  <w:style w:type="paragraph" w:styleId="TOC9">
    <w:name w:val="toc 9"/>
    <w:basedOn w:val="Normal"/>
    <w:next w:val="Normal"/>
    <w:autoRedefine/>
    <w:uiPriority w:val="39"/>
    <w:unhideWhenUsed/>
    <w:rsid w:val="00A87847"/>
    <w:pPr>
      <w:spacing w:after="0"/>
      <w:ind w:left="1920"/>
    </w:pPr>
    <w:rPr>
      <w:rFonts w:asciiTheme="minorHAnsi" w:hAnsiTheme="minorHAnsi"/>
      <w:sz w:val="20"/>
      <w:szCs w:val="20"/>
    </w:rPr>
  </w:style>
  <w:style w:type="paragraph" w:styleId="TableofFigures">
    <w:name w:val="table of figures"/>
    <w:basedOn w:val="Normal"/>
    <w:next w:val="Normal"/>
    <w:uiPriority w:val="99"/>
    <w:unhideWhenUsed/>
    <w:rsid w:val="00120579"/>
    <w:pPr>
      <w:spacing w:after="0"/>
      <w:ind w:left="0"/>
    </w:pPr>
    <w:rPr>
      <w:rFonts w:ascii="Avenir Book" w:hAnsi="Avenir Book"/>
    </w:rPr>
  </w:style>
  <w:style w:type="paragraph" w:styleId="Bibliography">
    <w:name w:val="Bibliography"/>
    <w:basedOn w:val="Normal"/>
    <w:next w:val="Normal"/>
    <w:uiPriority w:val="37"/>
    <w:unhideWhenUsed/>
    <w:rsid w:val="005E286F"/>
  </w:style>
  <w:style w:type="paragraph" w:customStyle="1" w:styleId="Numberedpara1">
    <w:name w:val="Numbered para 1"/>
    <w:basedOn w:val="ListParagraph"/>
    <w:qFormat/>
    <w:rsid w:val="009949AB"/>
    <w:pPr>
      <w:numPr>
        <w:numId w:val="17"/>
      </w:numPr>
      <w:ind w:left="709" w:hanging="709"/>
    </w:pPr>
  </w:style>
  <w:style w:type="paragraph" w:styleId="BalloonText">
    <w:name w:val="Balloon Text"/>
    <w:basedOn w:val="Normal"/>
    <w:link w:val="BalloonTextChar"/>
    <w:uiPriority w:val="99"/>
    <w:semiHidden/>
    <w:unhideWhenUsed/>
    <w:rsid w:val="00D439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439AA"/>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1822BF"/>
    <w:rPr>
      <w:color w:val="954F72" w:themeColor="followedHyperlink"/>
      <w:u w:val="single"/>
    </w:rPr>
  </w:style>
  <w:style w:type="table" w:styleId="TableGrid">
    <w:name w:val="Table Grid"/>
    <w:basedOn w:val="TableNormal"/>
    <w:uiPriority w:val="39"/>
    <w:rsid w:val="00FD2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87187">
      <w:bodyDiv w:val="1"/>
      <w:marLeft w:val="0"/>
      <w:marRight w:val="0"/>
      <w:marTop w:val="0"/>
      <w:marBottom w:val="0"/>
      <w:divBdr>
        <w:top w:val="none" w:sz="0" w:space="0" w:color="auto"/>
        <w:left w:val="none" w:sz="0" w:space="0" w:color="auto"/>
        <w:bottom w:val="none" w:sz="0" w:space="0" w:color="auto"/>
        <w:right w:val="none" w:sz="0" w:space="0" w:color="auto"/>
      </w:divBdr>
    </w:div>
    <w:div w:id="18775191">
      <w:bodyDiv w:val="1"/>
      <w:marLeft w:val="0"/>
      <w:marRight w:val="0"/>
      <w:marTop w:val="0"/>
      <w:marBottom w:val="0"/>
      <w:divBdr>
        <w:top w:val="none" w:sz="0" w:space="0" w:color="auto"/>
        <w:left w:val="none" w:sz="0" w:space="0" w:color="auto"/>
        <w:bottom w:val="none" w:sz="0" w:space="0" w:color="auto"/>
        <w:right w:val="none" w:sz="0" w:space="0" w:color="auto"/>
      </w:divBdr>
    </w:div>
    <w:div w:id="21055988">
      <w:bodyDiv w:val="1"/>
      <w:marLeft w:val="0"/>
      <w:marRight w:val="0"/>
      <w:marTop w:val="0"/>
      <w:marBottom w:val="0"/>
      <w:divBdr>
        <w:top w:val="none" w:sz="0" w:space="0" w:color="auto"/>
        <w:left w:val="none" w:sz="0" w:space="0" w:color="auto"/>
        <w:bottom w:val="none" w:sz="0" w:space="0" w:color="auto"/>
        <w:right w:val="none" w:sz="0" w:space="0" w:color="auto"/>
      </w:divBdr>
    </w:div>
    <w:div w:id="31882378">
      <w:bodyDiv w:val="1"/>
      <w:marLeft w:val="0"/>
      <w:marRight w:val="0"/>
      <w:marTop w:val="0"/>
      <w:marBottom w:val="0"/>
      <w:divBdr>
        <w:top w:val="none" w:sz="0" w:space="0" w:color="auto"/>
        <w:left w:val="none" w:sz="0" w:space="0" w:color="auto"/>
        <w:bottom w:val="none" w:sz="0" w:space="0" w:color="auto"/>
        <w:right w:val="none" w:sz="0" w:space="0" w:color="auto"/>
      </w:divBdr>
    </w:div>
    <w:div w:id="36858778">
      <w:bodyDiv w:val="1"/>
      <w:marLeft w:val="0"/>
      <w:marRight w:val="0"/>
      <w:marTop w:val="0"/>
      <w:marBottom w:val="0"/>
      <w:divBdr>
        <w:top w:val="none" w:sz="0" w:space="0" w:color="auto"/>
        <w:left w:val="none" w:sz="0" w:space="0" w:color="auto"/>
        <w:bottom w:val="none" w:sz="0" w:space="0" w:color="auto"/>
        <w:right w:val="none" w:sz="0" w:space="0" w:color="auto"/>
      </w:divBdr>
    </w:div>
    <w:div w:id="40055297">
      <w:bodyDiv w:val="1"/>
      <w:marLeft w:val="0"/>
      <w:marRight w:val="0"/>
      <w:marTop w:val="0"/>
      <w:marBottom w:val="0"/>
      <w:divBdr>
        <w:top w:val="none" w:sz="0" w:space="0" w:color="auto"/>
        <w:left w:val="none" w:sz="0" w:space="0" w:color="auto"/>
        <w:bottom w:val="none" w:sz="0" w:space="0" w:color="auto"/>
        <w:right w:val="none" w:sz="0" w:space="0" w:color="auto"/>
      </w:divBdr>
    </w:div>
    <w:div w:id="44185122">
      <w:bodyDiv w:val="1"/>
      <w:marLeft w:val="0"/>
      <w:marRight w:val="0"/>
      <w:marTop w:val="0"/>
      <w:marBottom w:val="0"/>
      <w:divBdr>
        <w:top w:val="none" w:sz="0" w:space="0" w:color="auto"/>
        <w:left w:val="none" w:sz="0" w:space="0" w:color="auto"/>
        <w:bottom w:val="none" w:sz="0" w:space="0" w:color="auto"/>
        <w:right w:val="none" w:sz="0" w:space="0" w:color="auto"/>
      </w:divBdr>
    </w:div>
    <w:div w:id="54549723">
      <w:bodyDiv w:val="1"/>
      <w:marLeft w:val="0"/>
      <w:marRight w:val="0"/>
      <w:marTop w:val="0"/>
      <w:marBottom w:val="0"/>
      <w:divBdr>
        <w:top w:val="none" w:sz="0" w:space="0" w:color="auto"/>
        <w:left w:val="none" w:sz="0" w:space="0" w:color="auto"/>
        <w:bottom w:val="none" w:sz="0" w:space="0" w:color="auto"/>
        <w:right w:val="none" w:sz="0" w:space="0" w:color="auto"/>
      </w:divBdr>
    </w:div>
    <w:div w:id="55788519">
      <w:bodyDiv w:val="1"/>
      <w:marLeft w:val="0"/>
      <w:marRight w:val="0"/>
      <w:marTop w:val="0"/>
      <w:marBottom w:val="0"/>
      <w:divBdr>
        <w:top w:val="none" w:sz="0" w:space="0" w:color="auto"/>
        <w:left w:val="none" w:sz="0" w:space="0" w:color="auto"/>
        <w:bottom w:val="none" w:sz="0" w:space="0" w:color="auto"/>
        <w:right w:val="none" w:sz="0" w:space="0" w:color="auto"/>
      </w:divBdr>
    </w:div>
    <w:div w:id="58554586">
      <w:bodyDiv w:val="1"/>
      <w:marLeft w:val="0"/>
      <w:marRight w:val="0"/>
      <w:marTop w:val="0"/>
      <w:marBottom w:val="0"/>
      <w:divBdr>
        <w:top w:val="none" w:sz="0" w:space="0" w:color="auto"/>
        <w:left w:val="none" w:sz="0" w:space="0" w:color="auto"/>
        <w:bottom w:val="none" w:sz="0" w:space="0" w:color="auto"/>
        <w:right w:val="none" w:sz="0" w:space="0" w:color="auto"/>
      </w:divBdr>
    </w:div>
    <w:div w:id="68163618">
      <w:bodyDiv w:val="1"/>
      <w:marLeft w:val="0"/>
      <w:marRight w:val="0"/>
      <w:marTop w:val="0"/>
      <w:marBottom w:val="0"/>
      <w:divBdr>
        <w:top w:val="none" w:sz="0" w:space="0" w:color="auto"/>
        <w:left w:val="none" w:sz="0" w:space="0" w:color="auto"/>
        <w:bottom w:val="none" w:sz="0" w:space="0" w:color="auto"/>
        <w:right w:val="none" w:sz="0" w:space="0" w:color="auto"/>
      </w:divBdr>
    </w:div>
    <w:div w:id="73862465">
      <w:bodyDiv w:val="1"/>
      <w:marLeft w:val="0"/>
      <w:marRight w:val="0"/>
      <w:marTop w:val="0"/>
      <w:marBottom w:val="0"/>
      <w:divBdr>
        <w:top w:val="none" w:sz="0" w:space="0" w:color="auto"/>
        <w:left w:val="none" w:sz="0" w:space="0" w:color="auto"/>
        <w:bottom w:val="none" w:sz="0" w:space="0" w:color="auto"/>
        <w:right w:val="none" w:sz="0" w:space="0" w:color="auto"/>
      </w:divBdr>
    </w:div>
    <w:div w:id="77023348">
      <w:bodyDiv w:val="1"/>
      <w:marLeft w:val="0"/>
      <w:marRight w:val="0"/>
      <w:marTop w:val="0"/>
      <w:marBottom w:val="0"/>
      <w:divBdr>
        <w:top w:val="none" w:sz="0" w:space="0" w:color="auto"/>
        <w:left w:val="none" w:sz="0" w:space="0" w:color="auto"/>
        <w:bottom w:val="none" w:sz="0" w:space="0" w:color="auto"/>
        <w:right w:val="none" w:sz="0" w:space="0" w:color="auto"/>
      </w:divBdr>
    </w:div>
    <w:div w:id="85271885">
      <w:bodyDiv w:val="1"/>
      <w:marLeft w:val="0"/>
      <w:marRight w:val="0"/>
      <w:marTop w:val="0"/>
      <w:marBottom w:val="0"/>
      <w:divBdr>
        <w:top w:val="none" w:sz="0" w:space="0" w:color="auto"/>
        <w:left w:val="none" w:sz="0" w:space="0" w:color="auto"/>
        <w:bottom w:val="none" w:sz="0" w:space="0" w:color="auto"/>
        <w:right w:val="none" w:sz="0" w:space="0" w:color="auto"/>
      </w:divBdr>
    </w:div>
    <w:div w:id="87390856">
      <w:bodyDiv w:val="1"/>
      <w:marLeft w:val="0"/>
      <w:marRight w:val="0"/>
      <w:marTop w:val="0"/>
      <w:marBottom w:val="0"/>
      <w:divBdr>
        <w:top w:val="none" w:sz="0" w:space="0" w:color="auto"/>
        <w:left w:val="none" w:sz="0" w:space="0" w:color="auto"/>
        <w:bottom w:val="none" w:sz="0" w:space="0" w:color="auto"/>
        <w:right w:val="none" w:sz="0" w:space="0" w:color="auto"/>
      </w:divBdr>
    </w:div>
    <w:div w:id="105852190">
      <w:bodyDiv w:val="1"/>
      <w:marLeft w:val="0"/>
      <w:marRight w:val="0"/>
      <w:marTop w:val="0"/>
      <w:marBottom w:val="0"/>
      <w:divBdr>
        <w:top w:val="none" w:sz="0" w:space="0" w:color="auto"/>
        <w:left w:val="none" w:sz="0" w:space="0" w:color="auto"/>
        <w:bottom w:val="none" w:sz="0" w:space="0" w:color="auto"/>
        <w:right w:val="none" w:sz="0" w:space="0" w:color="auto"/>
      </w:divBdr>
    </w:div>
    <w:div w:id="106315769">
      <w:bodyDiv w:val="1"/>
      <w:marLeft w:val="0"/>
      <w:marRight w:val="0"/>
      <w:marTop w:val="0"/>
      <w:marBottom w:val="0"/>
      <w:divBdr>
        <w:top w:val="none" w:sz="0" w:space="0" w:color="auto"/>
        <w:left w:val="none" w:sz="0" w:space="0" w:color="auto"/>
        <w:bottom w:val="none" w:sz="0" w:space="0" w:color="auto"/>
        <w:right w:val="none" w:sz="0" w:space="0" w:color="auto"/>
      </w:divBdr>
    </w:div>
    <w:div w:id="114954831">
      <w:bodyDiv w:val="1"/>
      <w:marLeft w:val="0"/>
      <w:marRight w:val="0"/>
      <w:marTop w:val="0"/>
      <w:marBottom w:val="0"/>
      <w:divBdr>
        <w:top w:val="none" w:sz="0" w:space="0" w:color="auto"/>
        <w:left w:val="none" w:sz="0" w:space="0" w:color="auto"/>
        <w:bottom w:val="none" w:sz="0" w:space="0" w:color="auto"/>
        <w:right w:val="none" w:sz="0" w:space="0" w:color="auto"/>
      </w:divBdr>
    </w:div>
    <w:div w:id="115375122">
      <w:bodyDiv w:val="1"/>
      <w:marLeft w:val="0"/>
      <w:marRight w:val="0"/>
      <w:marTop w:val="0"/>
      <w:marBottom w:val="0"/>
      <w:divBdr>
        <w:top w:val="none" w:sz="0" w:space="0" w:color="auto"/>
        <w:left w:val="none" w:sz="0" w:space="0" w:color="auto"/>
        <w:bottom w:val="none" w:sz="0" w:space="0" w:color="auto"/>
        <w:right w:val="none" w:sz="0" w:space="0" w:color="auto"/>
      </w:divBdr>
    </w:div>
    <w:div w:id="117139674">
      <w:bodyDiv w:val="1"/>
      <w:marLeft w:val="0"/>
      <w:marRight w:val="0"/>
      <w:marTop w:val="0"/>
      <w:marBottom w:val="0"/>
      <w:divBdr>
        <w:top w:val="none" w:sz="0" w:space="0" w:color="auto"/>
        <w:left w:val="none" w:sz="0" w:space="0" w:color="auto"/>
        <w:bottom w:val="none" w:sz="0" w:space="0" w:color="auto"/>
        <w:right w:val="none" w:sz="0" w:space="0" w:color="auto"/>
      </w:divBdr>
    </w:div>
    <w:div w:id="123162205">
      <w:bodyDiv w:val="1"/>
      <w:marLeft w:val="0"/>
      <w:marRight w:val="0"/>
      <w:marTop w:val="0"/>
      <w:marBottom w:val="0"/>
      <w:divBdr>
        <w:top w:val="none" w:sz="0" w:space="0" w:color="auto"/>
        <w:left w:val="none" w:sz="0" w:space="0" w:color="auto"/>
        <w:bottom w:val="none" w:sz="0" w:space="0" w:color="auto"/>
        <w:right w:val="none" w:sz="0" w:space="0" w:color="auto"/>
      </w:divBdr>
    </w:div>
    <w:div w:id="139468693">
      <w:bodyDiv w:val="1"/>
      <w:marLeft w:val="0"/>
      <w:marRight w:val="0"/>
      <w:marTop w:val="0"/>
      <w:marBottom w:val="0"/>
      <w:divBdr>
        <w:top w:val="none" w:sz="0" w:space="0" w:color="auto"/>
        <w:left w:val="none" w:sz="0" w:space="0" w:color="auto"/>
        <w:bottom w:val="none" w:sz="0" w:space="0" w:color="auto"/>
        <w:right w:val="none" w:sz="0" w:space="0" w:color="auto"/>
      </w:divBdr>
    </w:div>
    <w:div w:id="146479889">
      <w:bodyDiv w:val="1"/>
      <w:marLeft w:val="0"/>
      <w:marRight w:val="0"/>
      <w:marTop w:val="0"/>
      <w:marBottom w:val="0"/>
      <w:divBdr>
        <w:top w:val="none" w:sz="0" w:space="0" w:color="auto"/>
        <w:left w:val="none" w:sz="0" w:space="0" w:color="auto"/>
        <w:bottom w:val="none" w:sz="0" w:space="0" w:color="auto"/>
        <w:right w:val="none" w:sz="0" w:space="0" w:color="auto"/>
      </w:divBdr>
    </w:div>
    <w:div w:id="155000242">
      <w:bodyDiv w:val="1"/>
      <w:marLeft w:val="0"/>
      <w:marRight w:val="0"/>
      <w:marTop w:val="0"/>
      <w:marBottom w:val="0"/>
      <w:divBdr>
        <w:top w:val="none" w:sz="0" w:space="0" w:color="auto"/>
        <w:left w:val="none" w:sz="0" w:space="0" w:color="auto"/>
        <w:bottom w:val="none" w:sz="0" w:space="0" w:color="auto"/>
        <w:right w:val="none" w:sz="0" w:space="0" w:color="auto"/>
      </w:divBdr>
    </w:div>
    <w:div w:id="161743296">
      <w:bodyDiv w:val="1"/>
      <w:marLeft w:val="0"/>
      <w:marRight w:val="0"/>
      <w:marTop w:val="0"/>
      <w:marBottom w:val="0"/>
      <w:divBdr>
        <w:top w:val="none" w:sz="0" w:space="0" w:color="auto"/>
        <w:left w:val="none" w:sz="0" w:space="0" w:color="auto"/>
        <w:bottom w:val="none" w:sz="0" w:space="0" w:color="auto"/>
        <w:right w:val="none" w:sz="0" w:space="0" w:color="auto"/>
      </w:divBdr>
    </w:div>
    <w:div w:id="175660677">
      <w:bodyDiv w:val="1"/>
      <w:marLeft w:val="0"/>
      <w:marRight w:val="0"/>
      <w:marTop w:val="0"/>
      <w:marBottom w:val="0"/>
      <w:divBdr>
        <w:top w:val="none" w:sz="0" w:space="0" w:color="auto"/>
        <w:left w:val="none" w:sz="0" w:space="0" w:color="auto"/>
        <w:bottom w:val="none" w:sz="0" w:space="0" w:color="auto"/>
        <w:right w:val="none" w:sz="0" w:space="0" w:color="auto"/>
      </w:divBdr>
    </w:div>
    <w:div w:id="196240516">
      <w:bodyDiv w:val="1"/>
      <w:marLeft w:val="0"/>
      <w:marRight w:val="0"/>
      <w:marTop w:val="0"/>
      <w:marBottom w:val="0"/>
      <w:divBdr>
        <w:top w:val="none" w:sz="0" w:space="0" w:color="auto"/>
        <w:left w:val="none" w:sz="0" w:space="0" w:color="auto"/>
        <w:bottom w:val="none" w:sz="0" w:space="0" w:color="auto"/>
        <w:right w:val="none" w:sz="0" w:space="0" w:color="auto"/>
      </w:divBdr>
    </w:div>
    <w:div w:id="200245088">
      <w:bodyDiv w:val="1"/>
      <w:marLeft w:val="0"/>
      <w:marRight w:val="0"/>
      <w:marTop w:val="0"/>
      <w:marBottom w:val="0"/>
      <w:divBdr>
        <w:top w:val="none" w:sz="0" w:space="0" w:color="auto"/>
        <w:left w:val="none" w:sz="0" w:space="0" w:color="auto"/>
        <w:bottom w:val="none" w:sz="0" w:space="0" w:color="auto"/>
        <w:right w:val="none" w:sz="0" w:space="0" w:color="auto"/>
      </w:divBdr>
    </w:div>
    <w:div w:id="203952535">
      <w:bodyDiv w:val="1"/>
      <w:marLeft w:val="0"/>
      <w:marRight w:val="0"/>
      <w:marTop w:val="0"/>
      <w:marBottom w:val="0"/>
      <w:divBdr>
        <w:top w:val="none" w:sz="0" w:space="0" w:color="auto"/>
        <w:left w:val="none" w:sz="0" w:space="0" w:color="auto"/>
        <w:bottom w:val="none" w:sz="0" w:space="0" w:color="auto"/>
        <w:right w:val="none" w:sz="0" w:space="0" w:color="auto"/>
      </w:divBdr>
    </w:div>
    <w:div w:id="206844943">
      <w:bodyDiv w:val="1"/>
      <w:marLeft w:val="0"/>
      <w:marRight w:val="0"/>
      <w:marTop w:val="0"/>
      <w:marBottom w:val="0"/>
      <w:divBdr>
        <w:top w:val="none" w:sz="0" w:space="0" w:color="auto"/>
        <w:left w:val="none" w:sz="0" w:space="0" w:color="auto"/>
        <w:bottom w:val="none" w:sz="0" w:space="0" w:color="auto"/>
        <w:right w:val="none" w:sz="0" w:space="0" w:color="auto"/>
      </w:divBdr>
    </w:div>
    <w:div w:id="219023056">
      <w:bodyDiv w:val="1"/>
      <w:marLeft w:val="0"/>
      <w:marRight w:val="0"/>
      <w:marTop w:val="0"/>
      <w:marBottom w:val="0"/>
      <w:divBdr>
        <w:top w:val="none" w:sz="0" w:space="0" w:color="auto"/>
        <w:left w:val="none" w:sz="0" w:space="0" w:color="auto"/>
        <w:bottom w:val="none" w:sz="0" w:space="0" w:color="auto"/>
        <w:right w:val="none" w:sz="0" w:space="0" w:color="auto"/>
      </w:divBdr>
    </w:div>
    <w:div w:id="229197277">
      <w:bodyDiv w:val="1"/>
      <w:marLeft w:val="0"/>
      <w:marRight w:val="0"/>
      <w:marTop w:val="0"/>
      <w:marBottom w:val="0"/>
      <w:divBdr>
        <w:top w:val="none" w:sz="0" w:space="0" w:color="auto"/>
        <w:left w:val="none" w:sz="0" w:space="0" w:color="auto"/>
        <w:bottom w:val="none" w:sz="0" w:space="0" w:color="auto"/>
        <w:right w:val="none" w:sz="0" w:space="0" w:color="auto"/>
      </w:divBdr>
    </w:div>
    <w:div w:id="230699303">
      <w:bodyDiv w:val="1"/>
      <w:marLeft w:val="0"/>
      <w:marRight w:val="0"/>
      <w:marTop w:val="0"/>
      <w:marBottom w:val="0"/>
      <w:divBdr>
        <w:top w:val="none" w:sz="0" w:space="0" w:color="auto"/>
        <w:left w:val="none" w:sz="0" w:space="0" w:color="auto"/>
        <w:bottom w:val="none" w:sz="0" w:space="0" w:color="auto"/>
        <w:right w:val="none" w:sz="0" w:space="0" w:color="auto"/>
      </w:divBdr>
    </w:div>
    <w:div w:id="243689259">
      <w:bodyDiv w:val="1"/>
      <w:marLeft w:val="0"/>
      <w:marRight w:val="0"/>
      <w:marTop w:val="0"/>
      <w:marBottom w:val="0"/>
      <w:divBdr>
        <w:top w:val="none" w:sz="0" w:space="0" w:color="auto"/>
        <w:left w:val="none" w:sz="0" w:space="0" w:color="auto"/>
        <w:bottom w:val="none" w:sz="0" w:space="0" w:color="auto"/>
        <w:right w:val="none" w:sz="0" w:space="0" w:color="auto"/>
      </w:divBdr>
    </w:div>
    <w:div w:id="244339423">
      <w:bodyDiv w:val="1"/>
      <w:marLeft w:val="0"/>
      <w:marRight w:val="0"/>
      <w:marTop w:val="0"/>
      <w:marBottom w:val="0"/>
      <w:divBdr>
        <w:top w:val="none" w:sz="0" w:space="0" w:color="auto"/>
        <w:left w:val="none" w:sz="0" w:space="0" w:color="auto"/>
        <w:bottom w:val="none" w:sz="0" w:space="0" w:color="auto"/>
        <w:right w:val="none" w:sz="0" w:space="0" w:color="auto"/>
      </w:divBdr>
    </w:div>
    <w:div w:id="248076247">
      <w:bodyDiv w:val="1"/>
      <w:marLeft w:val="0"/>
      <w:marRight w:val="0"/>
      <w:marTop w:val="0"/>
      <w:marBottom w:val="0"/>
      <w:divBdr>
        <w:top w:val="none" w:sz="0" w:space="0" w:color="auto"/>
        <w:left w:val="none" w:sz="0" w:space="0" w:color="auto"/>
        <w:bottom w:val="none" w:sz="0" w:space="0" w:color="auto"/>
        <w:right w:val="none" w:sz="0" w:space="0" w:color="auto"/>
      </w:divBdr>
    </w:div>
    <w:div w:id="257446130">
      <w:bodyDiv w:val="1"/>
      <w:marLeft w:val="0"/>
      <w:marRight w:val="0"/>
      <w:marTop w:val="0"/>
      <w:marBottom w:val="0"/>
      <w:divBdr>
        <w:top w:val="none" w:sz="0" w:space="0" w:color="auto"/>
        <w:left w:val="none" w:sz="0" w:space="0" w:color="auto"/>
        <w:bottom w:val="none" w:sz="0" w:space="0" w:color="auto"/>
        <w:right w:val="none" w:sz="0" w:space="0" w:color="auto"/>
      </w:divBdr>
    </w:div>
    <w:div w:id="267468742">
      <w:bodyDiv w:val="1"/>
      <w:marLeft w:val="0"/>
      <w:marRight w:val="0"/>
      <w:marTop w:val="0"/>
      <w:marBottom w:val="0"/>
      <w:divBdr>
        <w:top w:val="none" w:sz="0" w:space="0" w:color="auto"/>
        <w:left w:val="none" w:sz="0" w:space="0" w:color="auto"/>
        <w:bottom w:val="none" w:sz="0" w:space="0" w:color="auto"/>
        <w:right w:val="none" w:sz="0" w:space="0" w:color="auto"/>
      </w:divBdr>
    </w:div>
    <w:div w:id="271402007">
      <w:bodyDiv w:val="1"/>
      <w:marLeft w:val="0"/>
      <w:marRight w:val="0"/>
      <w:marTop w:val="0"/>
      <w:marBottom w:val="0"/>
      <w:divBdr>
        <w:top w:val="none" w:sz="0" w:space="0" w:color="auto"/>
        <w:left w:val="none" w:sz="0" w:space="0" w:color="auto"/>
        <w:bottom w:val="none" w:sz="0" w:space="0" w:color="auto"/>
        <w:right w:val="none" w:sz="0" w:space="0" w:color="auto"/>
      </w:divBdr>
    </w:div>
    <w:div w:id="274560250">
      <w:bodyDiv w:val="1"/>
      <w:marLeft w:val="0"/>
      <w:marRight w:val="0"/>
      <w:marTop w:val="0"/>
      <w:marBottom w:val="0"/>
      <w:divBdr>
        <w:top w:val="none" w:sz="0" w:space="0" w:color="auto"/>
        <w:left w:val="none" w:sz="0" w:space="0" w:color="auto"/>
        <w:bottom w:val="none" w:sz="0" w:space="0" w:color="auto"/>
        <w:right w:val="none" w:sz="0" w:space="0" w:color="auto"/>
      </w:divBdr>
    </w:div>
    <w:div w:id="281110592">
      <w:bodyDiv w:val="1"/>
      <w:marLeft w:val="0"/>
      <w:marRight w:val="0"/>
      <w:marTop w:val="0"/>
      <w:marBottom w:val="0"/>
      <w:divBdr>
        <w:top w:val="none" w:sz="0" w:space="0" w:color="auto"/>
        <w:left w:val="none" w:sz="0" w:space="0" w:color="auto"/>
        <w:bottom w:val="none" w:sz="0" w:space="0" w:color="auto"/>
        <w:right w:val="none" w:sz="0" w:space="0" w:color="auto"/>
      </w:divBdr>
    </w:div>
    <w:div w:id="281114657">
      <w:bodyDiv w:val="1"/>
      <w:marLeft w:val="0"/>
      <w:marRight w:val="0"/>
      <w:marTop w:val="0"/>
      <w:marBottom w:val="0"/>
      <w:divBdr>
        <w:top w:val="none" w:sz="0" w:space="0" w:color="auto"/>
        <w:left w:val="none" w:sz="0" w:space="0" w:color="auto"/>
        <w:bottom w:val="none" w:sz="0" w:space="0" w:color="auto"/>
        <w:right w:val="none" w:sz="0" w:space="0" w:color="auto"/>
      </w:divBdr>
    </w:div>
    <w:div w:id="287856805">
      <w:bodyDiv w:val="1"/>
      <w:marLeft w:val="0"/>
      <w:marRight w:val="0"/>
      <w:marTop w:val="0"/>
      <w:marBottom w:val="0"/>
      <w:divBdr>
        <w:top w:val="none" w:sz="0" w:space="0" w:color="auto"/>
        <w:left w:val="none" w:sz="0" w:space="0" w:color="auto"/>
        <w:bottom w:val="none" w:sz="0" w:space="0" w:color="auto"/>
        <w:right w:val="none" w:sz="0" w:space="0" w:color="auto"/>
      </w:divBdr>
    </w:div>
    <w:div w:id="288169494">
      <w:bodyDiv w:val="1"/>
      <w:marLeft w:val="0"/>
      <w:marRight w:val="0"/>
      <w:marTop w:val="0"/>
      <w:marBottom w:val="0"/>
      <w:divBdr>
        <w:top w:val="none" w:sz="0" w:space="0" w:color="auto"/>
        <w:left w:val="none" w:sz="0" w:space="0" w:color="auto"/>
        <w:bottom w:val="none" w:sz="0" w:space="0" w:color="auto"/>
        <w:right w:val="none" w:sz="0" w:space="0" w:color="auto"/>
      </w:divBdr>
    </w:div>
    <w:div w:id="288319400">
      <w:bodyDiv w:val="1"/>
      <w:marLeft w:val="0"/>
      <w:marRight w:val="0"/>
      <w:marTop w:val="0"/>
      <w:marBottom w:val="0"/>
      <w:divBdr>
        <w:top w:val="none" w:sz="0" w:space="0" w:color="auto"/>
        <w:left w:val="none" w:sz="0" w:space="0" w:color="auto"/>
        <w:bottom w:val="none" w:sz="0" w:space="0" w:color="auto"/>
        <w:right w:val="none" w:sz="0" w:space="0" w:color="auto"/>
      </w:divBdr>
    </w:div>
    <w:div w:id="288360836">
      <w:bodyDiv w:val="1"/>
      <w:marLeft w:val="0"/>
      <w:marRight w:val="0"/>
      <w:marTop w:val="0"/>
      <w:marBottom w:val="0"/>
      <w:divBdr>
        <w:top w:val="none" w:sz="0" w:space="0" w:color="auto"/>
        <w:left w:val="none" w:sz="0" w:space="0" w:color="auto"/>
        <w:bottom w:val="none" w:sz="0" w:space="0" w:color="auto"/>
        <w:right w:val="none" w:sz="0" w:space="0" w:color="auto"/>
      </w:divBdr>
    </w:div>
    <w:div w:id="292322479">
      <w:bodyDiv w:val="1"/>
      <w:marLeft w:val="0"/>
      <w:marRight w:val="0"/>
      <w:marTop w:val="0"/>
      <w:marBottom w:val="0"/>
      <w:divBdr>
        <w:top w:val="none" w:sz="0" w:space="0" w:color="auto"/>
        <w:left w:val="none" w:sz="0" w:space="0" w:color="auto"/>
        <w:bottom w:val="none" w:sz="0" w:space="0" w:color="auto"/>
        <w:right w:val="none" w:sz="0" w:space="0" w:color="auto"/>
      </w:divBdr>
    </w:div>
    <w:div w:id="294064117">
      <w:bodyDiv w:val="1"/>
      <w:marLeft w:val="0"/>
      <w:marRight w:val="0"/>
      <w:marTop w:val="0"/>
      <w:marBottom w:val="0"/>
      <w:divBdr>
        <w:top w:val="none" w:sz="0" w:space="0" w:color="auto"/>
        <w:left w:val="none" w:sz="0" w:space="0" w:color="auto"/>
        <w:bottom w:val="none" w:sz="0" w:space="0" w:color="auto"/>
        <w:right w:val="none" w:sz="0" w:space="0" w:color="auto"/>
      </w:divBdr>
    </w:div>
    <w:div w:id="297343980">
      <w:bodyDiv w:val="1"/>
      <w:marLeft w:val="0"/>
      <w:marRight w:val="0"/>
      <w:marTop w:val="0"/>
      <w:marBottom w:val="0"/>
      <w:divBdr>
        <w:top w:val="none" w:sz="0" w:space="0" w:color="auto"/>
        <w:left w:val="none" w:sz="0" w:space="0" w:color="auto"/>
        <w:bottom w:val="none" w:sz="0" w:space="0" w:color="auto"/>
        <w:right w:val="none" w:sz="0" w:space="0" w:color="auto"/>
      </w:divBdr>
    </w:div>
    <w:div w:id="297420528">
      <w:bodyDiv w:val="1"/>
      <w:marLeft w:val="0"/>
      <w:marRight w:val="0"/>
      <w:marTop w:val="0"/>
      <w:marBottom w:val="0"/>
      <w:divBdr>
        <w:top w:val="none" w:sz="0" w:space="0" w:color="auto"/>
        <w:left w:val="none" w:sz="0" w:space="0" w:color="auto"/>
        <w:bottom w:val="none" w:sz="0" w:space="0" w:color="auto"/>
        <w:right w:val="none" w:sz="0" w:space="0" w:color="auto"/>
      </w:divBdr>
    </w:div>
    <w:div w:id="316154955">
      <w:bodyDiv w:val="1"/>
      <w:marLeft w:val="0"/>
      <w:marRight w:val="0"/>
      <w:marTop w:val="0"/>
      <w:marBottom w:val="0"/>
      <w:divBdr>
        <w:top w:val="none" w:sz="0" w:space="0" w:color="auto"/>
        <w:left w:val="none" w:sz="0" w:space="0" w:color="auto"/>
        <w:bottom w:val="none" w:sz="0" w:space="0" w:color="auto"/>
        <w:right w:val="none" w:sz="0" w:space="0" w:color="auto"/>
      </w:divBdr>
    </w:div>
    <w:div w:id="329913312">
      <w:bodyDiv w:val="1"/>
      <w:marLeft w:val="0"/>
      <w:marRight w:val="0"/>
      <w:marTop w:val="0"/>
      <w:marBottom w:val="0"/>
      <w:divBdr>
        <w:top w:val="none" w:sz="0" w:space="0" w:color="auto"/>
        <w:left w:val="none" w:sz="0" w:space="0" w:color="auto"/>
        <w:bottom w:val="none" w:sz="0" w:space="0" w:color="auto"/>
        <w:right w:val="none" w:sz="0" w:space="0" w:color="auto"/>
      </w:divBdr>
    </w:div>
    <w:div w:id="342174452">
      <w:bodyDiv w:val="1"/>
      <w:marLeft w:val="0"/>
      <w:marRight w:val="0"/>
      <w:marTop w:val="0"/>
      <w:marBottom w:val="0"/>
      <w:divBdr>
        <w:top w:val="none" w:sz="0" w:space="0" w:color="auto"/>
        <w:left w:val="none" w:sz="0" w:space="0" w:color="auto"/>
        <w:bottom w:val="none" w:sz="0" w:space="0" w:color="auto"/>
        <w:right w:val="none" w:sz="0" w:space="0" w:color="auto"/>
      </w:divBdr>
    </w:div>
    <w:div w:id="347605599">
      <w:bodyDiv w:val="1"/>
      <w:marLeft w:val="0"/>
      <w:marRight w:val="0"/>
      <w:marTop w:val="0"/>
      <w:marBottom w:val="0"/>
      <w:divBdr>
        <w:top w:val="none" w:sz="0" w:space="0" w:color="auto"/>
        <w:left w:val="none" w:sz="0" w:space="0" w:color="auto"/>
        <w:bottom w:val="none" w:sz="0" w:space="0" w:color="auto"/>
        <w:right w:val="none" w:sz="0" w:space="0" w:color="auto"/>
      </w:divBdr>
    </w:div>
    <w:div w:id="348916892">
      <w:bodyDiv w:val="1"/>
      <w:marLeft w:val="0"/>
      <w:marRight w:val="0"/>
      <w:marTop w:val="0"/>
      <w:marBottom w:val="0"/>
      <w:divBdr>
        <w:top w:val="none" w:sz="0" w:space="0" w:color="auto"/>
        <w:left w:val="none" w:sz="0" w:space="0" w:color="auto"/>
        <w:bottom w:val="none" w:sz="0" w:space="0" w:color="auto"/>
        <w:right w:val="none" w:sz="0" w:space="0" w:color="auto"/>
      </w:divBdr>
    </w:div>
    <w:div w:id="351692882">
      <w:bodyDiv w:val="1"/>
      <w:marLeft w:val="0"/>
      <w:marRight w:val="0"/>
      <w:marTop w:val="0"/>
      <w:marBottom w:val="0"/>
      <w:divBdr>
        <w:top w:val="none" w:sz="0" w:space="0" w:color="auto"/>
        <w:left w:val="none" w:sz="0" w:space="0" w:color="auto"/>
        <w:bottom w:val="none" w:sz="0" w:space="0" w:color="auto"/>
        <w:right w:val="none" w:sz="0" w:space="0" w:color="auto"/>
      </w:divBdr>
    </w:div>
    <w:div w:id="359204809">
      <w:bodyDiv w:val="1"/>
      <w:marLeft w:val="0"/>
      <w:marRight w:val="0"/>
      <w:marTop w:val="0"/>
      <w:marBottom w:val="0"/>
      <w:divBdr>
        <w:top w:val="none" w:sz="0" w:space="0" w:color="auto"/>
        <w:left w:val="none" w:sz="0" w:space="0" w:color="auto"/>
        <w:bottom w:val="none" w:sz="0" w:space="0" w:color="auto"/>
        <w:right w:val="none" w:sz="0" w:space="0" w:color="auto"/>
      </w:divBdr>
    </w:div>
    <w:div w:id="362943864">
      <w:bodyDiv w:val="1"/>
      <w:marLeft w:val="0"/>
      <w:marRight w:val="0"/>
      <w:marTop w:val="0"/>
      <w:marBottom w:val="0"/>
      <w:divBdr>
        <w:top w:val="none" w:sz="0" w:space="0" w:color="auto"/>
        <w:left w:val="none" w:sz="0" w:space="0" w:color="auto"/>
        <w:bottom w:val="none" w:sz="0" w:space="0" w:color="auto"/>
        <w:right w:val="none" w:sz="0" w:space="0" w:color="auto"/>
      </w:divBdr>
    </w:div>
    <w:div w:id="368455703">
      <w:bodyDiv w:val="1"/>
      <w:marLeft w:val="0"/>
      <w:marRight w:val="0"/>
      <w:marTop w:val="0"/>
      <w:marBottom w:val="0"/>
      <w:divBdr>
        <w:top w:val="none" w:sz="0" w:space="0" w:color="auto"/>
        <w:left w:val="none" w:sz="0" w:space="0" w:color="auto"/>
        <w:bottom w:val="none" w:sz="0" w:space="0" w:color="auto"/>
        <w:right w:val="none" w:sz="0" w:space="0" w:color="auto"/>
      </w:divBdr>
    </w:div>
    <w:div w:id="380593789">
      <w:bodyDiv w:val="1"/>
      <w:marLeft w:val="0"/>
      <w:marRight w:val="0"/>
      <w:marTop w:val="0"/>
      <w:marBottom w:val="0"/>
      <w:divBdr>
        <w:top w:val="none" w:sz="0" w:space="0" w:color="auto"/>
        <w:left w:val="none" w:sz="0" w:space="0" w:color="auto"/>
        <w:bottom w:val="none" w:sz="0" w:space="0" w:color="auto"/>
        <w:right w:val="none" w:sz="0" w:space="0" w:color="auto"/>
      </w:divBdr>
    </w:div>
    <w:div w:id="392386414">
      <w:bodyDiv w:val="1"/>
      <w:marLeft w:val="0"/>
      <w:marRight w:val="0"/>
      <w:marTop w:val="0"/>
      <w:marBottom w:val="0"/>
      <w:divBdr>
        <w:top w:val="none" w:sz="0" w:space="0" w:color="auto"/>
        <w:left w:val="none" w:sz="0" w:space="0" w:color="auto"/>
        <w:bottom w:val="none" w:sz="0" w:space="0" w:color="auto"/>
        <w:right w:val="none" w:sz="0" w:space="0" w:color="auto"/>
      </w:divBdr>
    </w:div>
    <w:div w:id="394085071">
      <w:bodyDiv w:val="1"/>
      <w:marLeft w:val="0"/>
      <w:marRight w:val="0"/>
      <w:marTop w:val="0"/>
      <w:marBottom w:val="0"/>
      <w:divBdr>
        <w:top w:val="none" w:sz="0" w:space="0" w:color="auto"/>
        <w:left w:val="none" w:sz="0" w:space="0" w:color="auto"/>
        <w:bottom w:val="none" w:sz="0" w:space="0" w:color="auto"/>
        <w:right w:val="none" w:sz="0" w:space="0" w:color="auto"/>
      </w:divBdr>
    </w:div>
    <w:div w:id="396131891">
      <w:bodyDiv w:val="1"/>
      <w:marLeft w:val="0"/>
      <w:marRight w:val="0"/>
      <w:marTop w:val="0"/>
      <w:marBottom w:val="0"/>
      <w:divBdr>
        <w:top w:val="none" w:sz="0" w:space="0" w:color="auto"/>
        <w:left w:val="none" w:sz="0" w:space="0" w:color="auto"/>
        <w:bottom w:val="none" w:sz="0" w:space="0" w:color="auto"/>
        <w:right w:val="none" w:sz="0" w:space="0" w:color="auto"/>
      </w:divBdr>
    </w:div>
    <w:div w:id="407072550">
      <w:bodyDiv w:val="1"/>
      <w:marLeft w:val="0"/>
      <w:marRight w:val="0"/>
      <w:marTop w:val="0"/>
      <w:marBottom w:val="0"/>
      <w:divBdr>
        <w:top w:val="none" w:sz="0" w:space="0" w:color="auto"/>
        <w:left w:val="none" w:sz="0" w:space="0" w:color="auto"/>
        <w:bottom w:val="none" w:sz="0" w:space="0" w:color="auto"/>
        <w:right w:val="none" w:sz="0" w:space="0" w:color="auto"/>
      </w:divBdr>
    </w:div>
    <w:div w:id="409160499">
      <w:bodyDiv w:val="1"/>
      <w:marLeft w:val="0"/>
      <w:marRight w:val="0"/>
      <w:marTop w:val="0"/>
      <w:marBottom w:val="0"/>
      <w:divBdr>
        <w:top w:val="none" w:sz="0" w:space="0" w:color="auto"/>
        <w:left w:val="none" w:sz="0" w:space="0" w:color="auto"/>
        <w:bottom w:val="none" w:sz="0" w:space="0" w:color="auto"/>
        <w:right w:val="none" w:sz="0" w:space="0" w:color="auto"/>
      </w:divBdr>
    </w:div>
    <w:div w:id="413629396">
      <w:bodyDiv w:val="1"/>
      <w:marLeft w:val="0"/>
      <w:marRight w:val="0"/>
      <w:marTop w:val="0"/>
      <w:marBottom w:val="0"/>
      <w:divBdr>
        <w:top w:val="none" w:sz="0" w:space="0" w:color="auto"/>
        <w:left w:val="none" w:sz="0" w:space="0" w:color="auto"/>
        <w:bottom w:val="none" w:sz="0" w:space="0" w:color="auto"/>
        <w:right w:val="none" w:sz="0" w:space="0" w:color="auto"/>
      </w:divBdr>
    </w:div>
    <w:div w:id="415325554">
      <w:bodyDiv w:val="1"/>
      <w:marLeft w:val="0"/>
      <w:marRight w:val="0"/>
      <w:marTop w:val="0"/>
      <w:marBottom w:val="0"/>
      <w:divBdr>
        <w:top w:val="none" w:sz="0" w:space="0" w:color="auto"/>
        <w:left w:val="none" w:sz="0" w:space="0" w:color="auto"/>
        <w:bottom w:val="none" w:sz="0" w:space="0" w:color="auto"/>
        <w:right w:val="none" w:sz="0" w:space="0" w:color="auto"/>
      </w:divBdr>
    </w:div>
    <w:div w:id="425662790">
      <w:bodyDiv w:val="1"/>
      <w:marLeft w:val="0"/>
      <w:marRight w:val="0"/>
      <w:marTop w:val="0"/>
      <w:marBottom w:val="0"/>
      <w:divBdr>
        <w:top w:val="none" w:sz="0" w:space="0" w:color="auto"/>
        <w:left w:val="none" w:sz="0" w:space="0" w:color="auto"/>
        <w:bottom w:val="none" w:sz="0" w:space="0" w:color="auto"/>
        <w:right w:val="none" w:sz="0" w:space="0" w:color="auto"/>
      </w:divBdr>
    </w:div>
    <w:div w:id="434398754">
      <w:bodyDiv w:val="1"/>
      <w:marLeft w:val="0"/>
      <w:marRight w:val="0"/>
      <w:marTop w:val="0"/>
      <w:marBottom w:val="0"/>
      <w:divBdr>
        <w:top w:val="none" w:sz="0" w:space="0" w:color="auto"/>
        <w:left w:val="none" w:sz="0" w:space="0" w:color="auto"/>
        <w:bottom w:val="none" w:sz="0" w:space="0" w:color="auto"/>
        <w:right w:val="none" w:sz="0" w:space="0" w:color="auto"/>
      </w:divBdr>
    </w:div>
    <w:div w:id="435487203">
      <w:bodyDiv w:val="1"/>
      <w:marLeft w:val="0"/>
      <w:marRight w:val="0"/>
      <w:marTop w:val="0"/>
      <w:marBottom w:val="0"/>
      <w:divBdr>
        <w:top w:val="none" w:sz="0" w:space="0" w:color="auto"/>
        <w:left w:val="none" w:sz="0" w:space="0" w:color="auto"/>
        <w:bottom w:val="none" w:sz="0" w:space="0" w:color="auto"/>
        <w:right w:val="none" w:sz="0" w:space="0" w:color="auto"/>
      </w:divBdr>
    </w:div>
    <w:div w:id="435833590">
      <w:bodyDiv w:val="1"/>
      <w:marLeft w:val="0"/>
      <w:marRight w:val="0"/>
      <w:marTop w:val="0"/>
      <w:marBottom w:val="0"/>
      <w:divBdr>
        <w:top w:val="none" w:sz="0" w:space="0" w:color="auto"/>
        <w:left w:val="none" w:sz="0" w:space="0" w:color="auto"/>
        <w:bottom w:val="none" w:sz="0" w:space="0" w:color="auto"/>
        <w:right w:val="none" w:sz="0" w:space="0" w:color="auto"/>
      </w:divBdr>
    </w:div>
    <w:div w:id="445002961">
      <w:bodyDiv w:val="1"/>
      <w:marLeft w:val="0"/>
      <w:marRight w:val="0"/>
      <w:marTop w:val="0"/>
      <w:marBottom w:val="0"/>
      <w:divBdr>
        <w:top w:val="none" w:sz="0" w:space="0" w:color="auto"/>
        <w:left w:val="none" w:sz="0" w:space="0" w:color="auto"/>
        <w:bottom w:val="none" w:sz="0" w:space="0" w:color="auto"/>
        <w:right w:val="none" w:sz="0" w:space="0" w:color="auto"/>
      </w:divBdr>
    </w:div>
    <w:div w:id="455679166">
      <w:bodyDiv w:val="1"/>
      <w:marLeft w:val="0"/>
      <w:marRight w:val="0"/>
      <w:marTop w:val="0"/>
      <w:marBottom w:val="0"/>
      <w:divBdr>
        <w:top w:val="none" w:sz="0" w:space="0" w:color="auto"/>
        <w:left w:val="none" w:sz="0" w:space="0" w:color="auto"/>
        <w:bottom w:val="none" w:sz="0" w:space="0" w:color="auto"/>
        <w:right w:val="none" w:sz="0" w:space="0" w:color="auto"/>
      </w:divBdr>
    </w:div>
    <w:div w:id="471487780">
      <w:bodyDiv w:val="1"/>
      <w:marLeft w:val="0"/>
      <w:marRight w:val="0"/>
      <w:marTop w:val="0"/>
      <w:marBottom w:val="0"/>
      <w:divBdr>
        <w:top w:val="none" w:sz="0" w:space="0" w:color="auto"/>
        <w:left w:val="none" w:sz="0" w:space="0" w:color="auto"/>
        <w:bottom w:val="none" w:sz="0" w:space="0" w:color="auto"/>
        <w:right w:val="none" w:sz="0" w:space="0" w:color="auto"/>
      </w:divBdr>
    </w:div>
    <w:div w:id="474178578">
      <w:bodyDiv w:val="1"/>
      <w:marLeft w:val="0"/>
      <w:marRight w:val="0"/>
      <w:marTop w:val="0"/>
      <w:marBottom w:val="0"/>
      <w:divBdr>
        <w:top w:val="none" w:sz="0" w:space="0" w:color="auto"/>
        <w:left w:val="none" w:sz="0" w:space="0" w:color="auto"/>
        <w:bottom w:val="none" w:sz="0" w:space="0" w:color="auto"/>
        <w:right w:val="none" w:sz="0" w:space="0" w:color="auto"/>
      </w:divBdr>
    </w:div>
    <w:div w:id="479150299">
      <w:bodyDiv w:val="1"/>
      <w:marLeft w:val="0"/>
      <w:marRight w:val="0"/>
      <w:marTop w:val="0"/>
      <w:marBottom w:val="0"/>
      <w:divBdr>
        <w:top w:val="none" w:sz="0" w:space="0" w:color="auto"/>
        <w:left w:val="none" w:sz="0" w:space="0" w:color="auto"/>
        <w:bottom w:val="none" w:sz="0" w:space="0" w:color="auto"/>
        <w:right w:val="none" w:sz="0" w:space="0" w:color="auto"/>
      </w:divBdr>
    </w:div>
    <w:div w:id="486364608">
      <w:bodyDiv w:val="1"/>
      <w:marLeft w:val="0"/>
      <w:marRight w:val="0"/>
      <w:marTop w:val="0"/>
      <w:marBottom w:val="0"/>
      <w:divBdr>
        <w:top w:val="none" w:sz="0" w:space="0" w:color="auto"/>
        <w:left w:val="none" w:sz="0" w:space="0" w:color="auto"/>
        <w:bottom w:val="none" w:sz="0" w:space="0" w:color="auto"/>
        <w:right w:val="none" w:sz="0" w:space="0" w:color="auto"/>
      </w:divBdr>
    </w:div>
    <w:div w:id="490365648">
      <w:bodyDiv w:val="1"/>
      <w:marLeft w:val="0"/>
      <w:marRight w:val="0"/>
      <w:marTop w:val="0"/>
      <w:marBottom w:val="0"/>
      <w:divBdr>
        <w:top w:val="none" w:sz="0" w:space="0" w:color="auto"/>
        <w:left w:val="none" w:sz="0" w:space="0" w:color="auto"/>
        <w:bottom w:val="none" w:sz="0" w:space="0" w:color="auto"/>
        <w:right w:val="none" w:sz="0" w:space="0" w:color="auto"/>
      </w:divBdr>
    </w:div>
    <w:div w:id="497305801">
      <w:bodyDiv w:val="1"/>
      <w:marLeft w:val="0"/>
      <w:marRight w:val="0"/>
      <w:marTop w:val="0"/>
      <w:marBottom w:val="0"/>
      <w:divBdr>
        <w:top w:val="none" w:sz="0" w:space="0" w:color="auto"/>
        <w:left w:val="none" w:sz="0" w:space="0" w:color="auto"/>
        <w:bottom w:val="none" w:sz="0" w:space="0" w:color="auto"/>
        <w:right w:val="none" w:sz="0" w:space="0" w:color="auto"/>
      </w:divBdr>
    </w:div>
    <w:div w:id="497966826">
      <w:bodyDiv w:val="1"/>
      <w:marLeft w:val="0"/>
      <w:marRight w:val="0"/>
      <w:marTop w:val="0"/>
      <w:marBottom w:val="0"/>
      <w:divBdr>
        <w:top w:val="none" w:sz="0" w:space="0" w:color="auto"/>
        <w:left w:val="none" w:sz="0" w:space="0" w:color="auto"/>
        <w:bottom w:val="none" w:sz="0" w:space="0" w:color="auto"/>
        <w:right w:val="none" w:sz="0" w:space="0" w:color="auto"/>
      </w:divBdr>
    </w:div>
    <w:div w:id="505285992">
      <w:bodyDiv w:val="1"/>
      <w:marLeft w:val="0"/>
      <w:marRight w:val="0"/>
      <w:marTop w:val="0"/>
      <w:marBottom w:val="0"/>
      <w:divBdr>
        <w:top w:val="none" w:sz="0" w:space="0" w:color="auto"/>
        <w:left w:val="none" w:sz="0" w:space="0" w:color="auto"/>
        <w:bottom w:val="none" w:sz="0" w:space="0" w:color="auto"/>
        <w:right w:val="none" w:sz="0" w:space="0" w:color="auto"/>
      </w:divBdr>
    </w:div>
    <w:div w:id="512496783">
      <w:bodyDiv w:val="1"/>
      <w:marLeft w:val="0"/>
      <w:marRight w:val="0"/>
      <w:marTop w:val="0"/>
      <w:marBottom w:val="0"/>
      <w:divBdr>
        <w:top w:val="none" w:sz="0" w:space="0" w:color="auto"/>
        <w:left w:val="none" w:sz="0" w:space="0" w:color="auto"/>
        <w:bottom w:val="none" w:sz="0" w:space="0" w:color="auto"/>
        <w:right w:val="none" w:sz="0" w:space="0" w:color="auto"/>
      </w:divBdr>
    </w:div>
    <w:div w:id="533470891">
      <w:bodyDiv w:val="1"/>
      <w:marLeft w:val="0"/>
      <w:marRight w:val="0"/>
      <w:marTop w:val="0"/>
      <w:marBottom w:val="0"/>
      <w:divBdr>
        <w:top w:val="none" w:sz="0" w:space="0" w:color="auto"/>
        <w:left w:val="none" w:sz="0" w:space="0" w:color="auto"/>
        <w:bottom w:val="none" w:sz="0" w:space="0" w:color="auto"/>
        <w:right w:val="none" w:sz="0" w:space="0" w:color="auto"/>
      </w:divBdr>
    </w:div>
    <w:div w:id="537013898">
      <w:bodyDiv w:val="1"/>
      <w:marLeft w:val="0"/>
      <w:marRight w:val="0"/>
      <w:marTop w:val="0"/>
      <w:marBottom w:val="0"/>
      <w:divBdr>
        <w:top w:val="none" w:sz="0" w:space="0" w:color="auto"/>
        <w:left w:val="none" w:sz="0" w:space="0" w:color="auto"/>
        <w:bottom w:val="none" w:sz="0" w:space="0" w:color="auto"/>
        <w:right w:val="none" w:sz="0" w:space="0" w:color="auto"/>
      </w:divBdr>
    </w:div>
    <w:div w:id="538132804">
      <w:bodyDiv w:val="1"/>
      <w:marLeft w:val="0"/>
      <w:marRight w:val="0"/>
      <w:marTop w:val="0"/>
      <w:marBottom w:val="0"/>
      <w:divBdr>
        <w:top w:val="none" w:sz="0" w:space="0" w:color="auto"/>
        <w:left w:val="none" w:sz="0" w:space="0" w:color="auto"/>
        <w:bottom w:val="none" w:sz="0" w:space="0" w:color="auto"/>
        <w:right w:val="none" w:sz="0" w:space="0" w:color="auto"/>
      </w:divBdr>
    </w:div>
    <w:div w:id="539781884">
      <w:bodyDiv w:val="1"/>
      <w:marLeft w:val="0"/>
      <w:marRight w:val="0"/>
      <w:marTop w:val="0"/>
      <w:marBottom w:val="0"/>
      <w:divBdr>
        <w:top w:val="none" w:sz="0" w:space="0" w:color="auto"/>
        <w:left w:val="none" w:sz="0" w:space="0" w:color="auto"/>
        <w:bottom w:val="none" w:sz="0" w:space="0" w:color="auto"/>
        <w:right w:val="none" w:sz="0" w:space="0" w:color="auto"/>
      </w:divBdr>
    </w:div>
    <w:div w:id="549608712">
      <w:bodyDiv w:val="1"/>
      <w:marLeft w:val="0"/>
      <w:marRight w:val="0"/>
      <w:marTop w:val="0"/>
      <w:marBottom w:val="0"/>
      <w:divBdr>
        <w:top w:val="none" w:sz="0" w:space="0" w:color="auto"/>
        <w:left w:val="none" w:sz="0" w:space="0" w:color="auto"/>
        <w:bottom w:val="none" w:sz="0" w:space="0" w:color="auto"/>
        <w:right w:val="none" w:sz="0" w:space="0" w:color="auto"/>
      </w:divBdr>
    </w:div>
    <w:div w:id="572278471">
      <w:bodyDiv w:val="1"/>
      <w:marLeft w:val="0"/>
      <w:marRight w:val="0"/>
      <w:marTop w:val="0"/>
      <w:marBottom w:val="0"/>
      <w:divBdr>
        <w:top w:val="none" w:sz="0" w:space="0" w:color="auto"/>
        <w:left w:val="none" w:sz="0" w:space="0" w:color="auto"/>
        <w:bottom w:val="none" w:sz="0" w:space="0" w:color="auto"/>
        <w:right w:val="none" w:sz="0" w:space="0" w:color="auto"/>
      </w:divBdr>
    </w:div>
    <w:div w:id="572280412">
      <w:bodyDiv w:val="1"/>
      <w:marLeft w:val="0"/>
      <w:marRight w:val="0"/>
      <w:marTop w:val="0"/>
      <w:marBottom w:val="0"/>
      <w:divBdr>
        <w:top w:val="none" w:sz="0" w:space="0" w:color="auto"/>
        <w:left w:val="none" w:sz="0" w:space="0" w:color="auto"/>
        <w:bottom w:val="none" w:sz="0" w:space="0" w:color="auto"/>
        <w:right w:val="none" w:sz="0" w:space="0" w:color="auto"/>
      </w:divBdr>
    </w:div>
    <w:div w:id="585382076">
      <w:bodyDiv w:val="1"/>
      <w:marLeft w:val="0"/>
      <w:marRight w:val="0"/>
      <w:marTop w:val="0"/>
      <w:marBottom w:val="0"/>
      <w:divBdr>
        <w:top w:val="none" w:sz="0" w:space="0" w:color="auto"/>
        <w:left w:val="none" w:sz="0" w:space="0" w:color="auto"/>
        <w:bottom w:val="none" w:sz="0" w:space="0" w:color="auto"/>
        <w:right w:val="none" w:sz="0" w:space="0" w:color="auto"/>
      </w:divBdr>
    </w:div>
    <w:div w:id="595752999">
      <w:bodyDiv w:val="1"/>
      <w:marLeft w:val="0"/>
      <w:marRight w:val="0"/>
      <w:marTop w:val="0"/>
      <w:marBottom w:val="0"/>
      <w:divBdr>
        <w:top w:val="none" w:sz="0" w:space="0" w:color="auto"/>
        <w:left w:val="none" w:sz="0" w:space="0" w:color="auto"/>
        <w:bottom w:val="none" w:sz="0" w:space="0" w:color="auto"/>
        <w:right w:val="none" w:sz="0" w:space="0" w:color="auto"/>
      </w:divBdr>
    </w:div>
    <w:div w:id="599409078">
      <w:bodyDiv w:val="1"/>
      <w:marLeft w:val="0"/>
      <w:marRight w:val="0"/>
      <w:marTop w:val="0"/>
      <w:marBottom w:val="0"/>
      <w:divBdr>
        <w:top w:val="none" w:sz="0" w:space="0" w:color="auto"/>
        <w:left w:val="none" w:sz="0" w:space="0" w:color="auto"/>
        <w:bottom w:val="none" w:sz="0" w:space="0" w:color="auto"/>
        <w:right w:val="none" w:sz="0" w:space="0" w:color="auto"/>
      </w:divBdr>
    </w:div>
    <w:div w:id="605842579">
      <w:bodyDiv w:val="1"/>
      <w:marLeft w:val="0"/>
      <w:marRight w:val="0"/>
      <w:marTop w:val="0"/>
      <w:marBottom w:val="0"/>
      <w:divBdr>
        <w:top w:val="none" w:sz="0" w:space="0" w:color="auto"/>
        <w:left w:val="none" w:sz="0" w:space="0" w:color="auto"/>
        <w:bottom w:val="none" w:sz="0" w:space="0" w:color="auto"/>
        <w:right w:val="none" w:sz="0" w:space="0" w:color="auto"/>
      </w:divBdr>
    </w:div>
    <w:div w:id="608463614">
      <w:bodyDiv w:val="1"/>
      <w:marLeft w:val="0"/>
      <w:marRight w:val="0"/>
      <w:marTop w:val="0"/>
      <w:marBottom w:val="0"/>
      <w:divBdr>
        <w:top w:val="none" w:sz="0" w:space="0" w:color="auto"/>
        <w:left w:val="none" w:sz="0" w:space="0" w:color="auto"/>
        <w:bottom w:val="none" w:sz="0" w:space="0" w:color="auto"/>
        <w:right w:val="none" w:sz="0" w:space="0" w:color="auto"/>
      </w:divBdr>
    </w:div>
    <w:div w:id="610018605">
      <w:bodyDiv w:val="1"/>
      <w:marLeft w:val="0"/>
      <w:marRight w:val="0"/>
      <w:marTop w:val="0"/>
      <w:marBottom w:val="0"/>
      <w:divBdr>
        <w:top w:val="none" w:sz="0" w:space="0" w:color="auto"/>
        <w:left w:val="none" w:sz="0" w:space="0" w:color="auto"/>
        <w:bottom w:val="none" w:sz="0" w:space="0" w:color="auto"/>
        <w:right w:val="none" w:sz="0" w:space="0" w:color="auto"/>
      </w:divBdr>
    </w:div>
    <w:div w:id="613558300">
      <w:bodyDiv w:val="1"/>
      <w:marLeft w:val="0"/>
      <w:marRight w:val="0"/>
      <w:marTop w:val="0"/>
      <w:marBottom w:val="0"/>
      <w:divBdr>
        <w:top w:val="none" w:sz="0" w:space="0" w:color="auto"/>
        <w:left w:val="none" w:sz="0" w:space="0" w:color="auto"/>
        <w:bottom w:val="none" w:sz="0" w:space="0" w:color="auto"/>
        <w:right w:val="none" w:sz="0" w:space="0" w:color="auto"/>
      </w:divBdr>
    </w:div>
    <w:div w:id="615454557">
      <w:bodyDiv w:val="1"/>
      <w:marLeft w:val="0"/>
      <w:marRight w:val="0"/>
      <w:marTop w:val="0"/>
      <w:marBottom w:val="0"/>
      <w:divBdr>
        <w:top w:val="none" w:sz="0" w:space="0" w:color="auto"/>
        <w:left w:val="none" w:sz="0" w:space="0" w:color="auto"/>
        <w:bottom w:val="none" w:sz="0" w:space="0" w:color="auto"/>
        <w:right w:val="none" w:sz="0" w:space="0" w:color="auto"/>
      </w:divBdr>
    </w:div>
    <w:div w:id="619410123">
      <w:bodyDiv w:val="1"/>
      <w:marLeft w:val="0"/>
      <w:marRight w:val="0"/>
      <w:marTop w:val="0"/>
      <w:marBottom w:val="0"/>
      <w:divBdr>
        <w:top w:val="none" w:sz="0" w:space="0" w:color="auto"/>
        <w:left w:val="none" w:sz="0" w:space="0" w:color="auto"/>
        <w:bottom w:val="none" w:sz="0" w:space="0" w:color="auto"/>
        <w:right w:val="none" w:sz="0" w:space="0" w:color="auto"/>
      </w:divBdr>
    </w:div>
    <w:div w:id="624895121">
      <w:bodyDiv w:val="1"/>
      <w:marLeft w:val="0"/>
      <w:marRight w:val="0"/>
      <w:marTop w:val="0"/>
      <w:marBottom w:val="0"/>
      <w:divBdr>
        <w:top w:val="none" w:sz="0" w:space="0" w:color="auto"/>
        <w:left w:val="none" w:sz="0" w:space="0" w:color="auto"/>
        <w:bottom w:val="none" w:sz="0" w:space="0" w:color="auto"/>
        <w:right w:val="none" w:sz="0" w:space="0" w:color="auto"/>
      </w:divBdr>
    </w:div>
    <w:div w:id="630594823">
      <w:bodyDiv w:val="1"/>
      <w:marLeft w:val="0"/>
      <w:marRight w:val="0"/>
      <w:marTop w:val="0"/>
      <w:marBottom w:val="0"/>
      <w:divBdr>
        <w:top w:val="none" w:sz="0" w:space="0" w:color="auto"/>
        <w:left w:val="none" w:sz="0" w:space="0" w:color="auto"/>
        <w:bottom w:val="none" w:sz="0" w:space="0" w:color="auto"/>
        <w:right w:val="none" w:sz="0" w:space="0" w:color="auto"/>
      </w:divBdr>
    </w:div>
    <w:div w:id="635988892">
      <w:bodyDiv w:val="1"/>
      <w:marLeft w:val="0"/>
      <w:marRight w:val="0"/>
      <w:marTop w:val="0"/>
      <w:marBottom w:val="0"/>
      <w:divBdr>
        <w:top w:val="none" w:sz="0" w:space="0" w:color="auto"/>
        <w:left w:val="none" w:sz="0" w:space="0" w:color="auto"/>
        <w:bottom w:val="none" w:sz="0" w:space="0" w:color="auto"/>
        <w:right w:val="none" w:sz="0" w:space="0" w:color="auto"/>
      </w:divBdr>
    </w:div>
    <w:div w:id="636834728">
      <w:bodyDiv w:val="1"/>
      <w:marLeft w:val="0"/>
      <w:marRight w:val="0"/>
      <w:marTop w:val="0"/>
      <w:marBottom w:val="0"/>
      <w:divBdr>
        <w:top w:val="none" w:sz="0" w:space="0" w:color="auto"/>
        <w:left w:val="none" w:sz="0" w:space="0" w:color="auto"/>
        <w:bottom w:val="none" w:sz="0" w:space="0" w:color="auto"/>
        <w:right w:val="none" w:sz="0" w:space="0" w:color="auto"/>
      </w:divBdr>
    </w:div>
    <w:div w:id="642462308">
      <w:bodyDiv w:val="1"/>
      <w:marLeft w:val="0"/>
      <w:marRight w:val="0"/>
      <w:marTop w:val="0"/>
      <w:marBottom w:val="0"/>
      <w:divBdr>
        <w:top w:val="none" w:sz="0" w:space="0" w:color="auto"/>
        <w:left w:val="none" w:sz="0" w:space="0" w:color="auto"/>
        <w:bottom w:val="none" w:sz="0" w:space="0" w:color="auto"/>
        <w:right w:val="none" w:sz="0" w:space="0" w:color="auto"/>
      </w:divBdr>
    </w:div>
    <w:div w:id="643005447">
      <w:bodyDiv w:val="1"/>
      <w:marLeft w:val="0"/>
      <w:marRight w:val="0"/>
      <w:marTop w:val="0"/>
      <w:marBottom w:val="0"/>
      <w:divBdr>
        <w:top w:val="none" w:sz="0" w:space="0" w:color="auto"/>
        <w:left w:val="none" w:sz="0" w:space="0" w:color="auto"/>
        <w:bottom w:val="none" w:sz="0" w:space="0" w:color="auto"/>
        <w:right w:val="none" w:sz="0" w:space="0" w:color="auto"/>
      </w:divBdr>
    </w:div>
    <w:div w:id="645084945">
      <w:bodyDiv w:val="1"/>
      <w:marLeft w:val="0"/>
      <w:marRight w:val="0"/>
      <w:marTop w:val="0"/>
      <w:marBottom w:val="0"/>
      <w:divBdr>
        <w:top w:val="none" w:sz="0" w:space="0" w:color="auto"/>
        <w:left w:val="none" w:sz="0" w:space="0" w:color="auto"/>
        <w:bottom w:val="none" w:sz="0" w:space="0" w:color="auto"/>
        <w:right w:val="none" w:sz="0" w:space="0" w:color="auto"/>
      </w:divBdr>
    </w:div>
    <w:div w:id="648249301">
      <w:bodyDiv w:val="1"/>
      <w:marLeft w:val="0"/>
      <w:marRight w:val="0"/>
      <w:marTop w:val="0"/>
      <w:marBottom w:val="0"/>
      <w:divBdr>
        <w:top w:val="none" w:sz="0" w:space="0" w:color="auto"/>
        <w:left w:val="none" w:sz="0" w:space="0" w:color="auto"/>
        <w:bottom w:val="none" w:sz="0" w:space="0" w:color="auto"/>
        <w:right w:val="none" w:sz="0" w:space="0" w:color="auto"/>
      </w:divBdr>
    </w:div>
    <w:div w:id="648752430">
      <w:bodyDiv w:val="1"/>
      <w:marLeft w:val="0"/>
      <w:marRight w:val="0"/>
      <w:marTop w:val="0"/>
      <w:marBottom w:val="0"/>
      <w:divBdr>
        <w:top w:val="none" w:sz="0" w:space="0" w:color="auto"/>
        <w:left w:val="none" w:sz="0" w:space="0" w:color="auto"/>
        <w:bottom w:val="none" w:sz="0" w:space="0" w:color="auto"/>
        <w:right w:val="none" w:sz="0" w:space="0" w:color="auto"/>
      </w:divBdr>
    </w:div>
    <w:div w:id="656495777">
      <w:bodyDiv w:val="1"/>
      <w:marLeft w:val="0"/>
      <w:marRight w:val="0"/>
      <w:marTop w:val="0"/>
      <w:marBottom w:val="0"/>
      <w:divBdr>
        <w:top w:val="none" w:sz="0" w:space="0" w:color="auto"/>
        <w:left w:val="none" w:sz="0" w:space="0" w:color="auto"/>
        <w:bottom w:val="none" w:sz="0" w:space="0" w:color="auto"/>
        <w:right w:val="none" w:sz="0" w:space="0" w:color="auto"/>
      </w:divBdr>
    </w:div>
    <w:div w:id="662045563">
      <w:bodyDiv w:val="1"/>
      <w:marLeft w:val="0"/>
      <w:marRight w:val="0"/>
      <w:marTop w:val="0"/>
      <w:marBottom w:val="0"/>
      <w:divBdr>
        <w:top w:val="none" w:sz="0" w:space="0" w:color="auto"/>
        <w:left w:val="none" w:sz="0" w:space="0" w:color="auto"/>
        <w:bottom w:val="none" w:sz="0" w:space="0" w:color="auto"/>
        <w:right w:val="none" w:sz="0" w:space="0" w:color="auto"/>
      </w:divBdr>
    </w:div>
    <w:div w:id="665211034">
      <w:bodyDiv w:val="1"/>
      <w:marLeft w:val="0"/>
      <w:marRight w:val="0"/>
      <w:marTop w:val="0"/>
      <w:marBottom w:val="0"/>
      <w:divBdr>
        <w:top w:val="none" w:sz="0" w:space="0" w:color="auto"/>
        <w:left w:val="none" w:sz="0" w:space="0" w:color="auto"/>
        <w:bottom w:val="none" w:sz="0" w:space="0" w:color="auto"/>
        <w:right w:val="none" w:sz="0" w:space="0" w:color="auto"/>
      </w:divBdr>
    </w:div>
    <w:div w:id="672727728">
      <w:bodyDiv w:val="1"/>
      <w:marLeft w:val="0"/>
      <w:marRight w:val="0"/>
      <w:marTop w:val="0"/>
      <w:marBottom w:val="0"/>
      <w:divBdr>
        <w:top w:val="none" w:sz="0" w:space="0" w:color="auto"/>
        <w:left w:val="none" w:sz="0" w:space="0" w:color="auto"/>
        <w:bottom w:val="none" w:sz="0" w:space="0" w:color="auto"/>
        <w:right w:val="none" w:sz="0" w:space="0" w:color="auto"/>
      </w:divBdr>
    </w:div>
    <w:div w:id="683283762">
      <w:bodyDiv w:val="1"/>
      <w:marLeft w:val="0"/>
      <w:marRight w:val="0"/>
      <w:marTop w:val="0"/>
      <w:marBottom w:val="0"/>
      <w:divBdr>
        <w:top w:val="none" w:sz="0" w:space="0" w:color="auto"/>
        <w:left w:val="none" w:sz="0" w:space="0" w:color="auto"/>
        <w:bottom w:val="none" w:sz="0" w:space="0" w:color="auto"/>
        <w:right w:val="none" w:sz="0" w:space="0" w:color="auto"/>
      </w:divBdr>
    </w:div>
    <w:div w:id="684012854">
      <w:bodyDiv w:val="1"/>
      <w:marLeft w:val="0"/>
      <w:marRight w:val="0"/>
      <w:marTop w:val="0"/>
      <w:marBottom w:val="0"/>
      <w:divBdr>
        <w:top w:val="none" w:sz="0" w:space="0" w:color="auto"/>
        <w:left w:val="none" w:sz="0" w:space="0" w:color="auto"/>
        <w:bottom w:val="none" w:sz="0" w:space="0" w:color="auto"/>
        <w:right w:val="none" w:sz="0" w:space="0" w:color="auto"/>
      </w:divBdr>
    </w:div>
    <w:div w:id="690449309">
      <w:bodyDiv w:val="1"/>
      <w:marLeft w:val="0"/>
      <w:marRight w:val="0"/>
      <w:marTop w:val="0"/>
      <w:marBottom w:val="0"/>
      <w:divBdr>
        <w:top w:val="none" w:sz="0" w:space="0" w:color="auto"/>
        <w:left w:val="none" w:sz="0" w:space="0" w:color="auto"/>
        <w:bottom w:val="none" w:sz="0" w:space="0" w:color="auto"/>
        <w:right w:val="none" w:sz="0" w:space="0" w:color="auto"/>
      </w:divBdr>
    </w:div>
    <w:div w:id="692416582">
      <w:bodyDiv w:val="1"/>
      <w:marLeft w:val="0"/>
      <w:marRight w:val="0"/>
      <w:marTop w:val="0"/>
      <w:marBottom w:val="0"/>
      <w:divBdr>
        <w:top w:val="none" w:sz="0" w:space="0" w:color="auto"/>
        <w:left w:val="none" w:sz="0" w:space="0" w:color="auto"/>
        <w:bottom w:val="none" w:sz="0" w:space="0" w:color="auto"/>
        <w:right w:val="none" w:sz="0" w:space="0" w:color="auto"/>
      </w:divBdr>
    </w:div>
    <w:div w:id="699016405">
      <w:bodyDiv w:val="1"/>
      <w:marLeft w:val="0"/>
      <w:marRight w:val="0"/>
      <w:marTop w:val="0"/>
      <w:marBottom w:val="0"/>
      <w:divBdr>
        <w:top w:val="none" w:sz="0" w:space="0" w:color="auto"/>
        <w:left w:val="none" w:sz="0" w:space="0" w:color="auto"/>
        <w:bottom w:val="none" w:sz="0" w:space="0" w:color="auto"/>
        <w:right w:val="none" w:sz="0" w:space="0" w:color="auto"/>
      </w:divBdr>
    </w:div>
    <w:div w:id="699403053">
      <w:bodyDiv w:val="1"/>
      <w:marLeft w:val="0"/>
      <w:marRight w:val="0"/>
      <w:marTop w:val="0"/>
      <w:marBottom w:val="0"/>
      <w:divBdr>
        <w:top w:val="none" w:sz="0" w:space="0" w:color="auto"/>
        <w:left w:val="none" w:sz="0" w:space="0" w:color="auto"/>
        <w:bottom w:val="none" w:sz="0" w:space="0" w:color="auto"/>
        <w:right w:val="none" w:sz="0" w:space="0" w:color="auto"/>
      </w:divBdr>
    </w:div>
    <w:div w:id="700059094">
      <w:bodyDiv w:val="1"/>
      <w:marLeft w:val="0"/>
      <w:marRight w:val="0"/>
      <w:marTop w:val="0"/>
      <w:marBottom w:val="0"/>
      <w:divBdr>
        <w:top w:val="none" w:sz="0" w:space="0" w:color="auto"/>
        <w:left w:val="none" w:sz="0" w:space="0" w:color="auto"/>
        <w:bottom w:val="none" w:sz="0" w:space="0" w:color="auto"/>
        <w:right w:val="none" w:sz="0" w:space="0" w:color="auto"/>
      </w:divBdr>
    </w:div>
    <w:div w:id="700206288">
      <w:bodyDiv w:val="1"/>
      <w:marLeft w:val="0"/>
      <w:marRight w:val="0"/>
      <w:marTop w:val="0"/>
      <w:marBottom w:val="0"/>
      <w:divBdr>
        <w:top w:val="none" w:sz="0" w:space="0" w:color="auto"/>
        <w:left w:val="none" w:sz="0" w:space="0" w:color="auto"/>
        <w:bottom w:val="none" w:sz="0" w:space="0" w:color="auto"/>
        <w:right w:val="none" w:sz="0" w:space="0" w:color="auto"/>
      </w:divBdr>
    </w:div>
    <w:div w:id="704330229">
      <w:bodyDiv w:val="1"/>
      <w:marLeft w:val="0"/>
      <w:marRight w:val="0"/>
      <w:marTop w:val="0"/>
      <w:marBottom w:val="0"/>
      <w:divBdr>
        <w:top w:val="none" w:sz="0" w:space="0" w:color="auto"/>
        <w:left w:val="none" w:sz="0" w:space="0" w:color="auto"/>
        <w:bottom w:val="none" w:sz="0" w:space="0" w:color="auto"/>
        <w:right w:val="none" w:sz="0" w:space="0" w:color="auto"/>
      </w:divBdr>
    </w:div>
    <w:div w:id="712314918">
      <w:bodyDiv w:val="1"/>
      <w:marLeft w:val="0"/>
      <w:marRight w:val="0"/>
      <w:marTop w:val="0"/>
      <w:marBottom w:val="0"/>
      <w:divBdr>
        <w:top w:val="none" w:sz="0" w:space="0" w:color="auto"/>
        <w:left w:val="none" w:sz="0" w:space="0" w:color="auto"/>
        <w:bottom w:val="none" w:sz="0" w:space="0" w:color="auto"/>
        <w:right w:val="none" w:sz="0" w:space="0" w:color="auto"/>
      </w:divBdr>
    </w:div>
    <w:div w:id="712850021">
      <w:bodyDiv w:val="1"/>
      <w:marLeft w:val="0"/>
      <w:marRight w:val="0"/>
      <w:marTop w:val="0"/>
      <w:marBottom w:val="0"/>
      <w:divBdr>
        <w:top w:val="none" w:sz="0" w:space="0" w:color="auto"/>
        <w:left w:val="none" w:sz="0" w:space="0" w:color="auto"/>
        <w:bottom w:val="none" w:sz="0" w:space="0" w:color="auto"/>
        <w:right w:val="none" w:sz="0" w:space="0" w:color="auto"/>
      </w:divBdr>
    </w:div>
    <w:div w:id="714740957">
      <w:bodyDiv w:val="1"/>
      <w:marLeft w:val="0"/>
      <w:marRight w:val="0"/>
      <w:marTop w:val="0"/>
      <w:marBottom w:val="0"/>
      <w:divBdr>
        <w:top w:val="none" w:sz="0" w:space="0" w:color="auto"/>
        <w:left w:val="none" w:sz="0" w:space="0" w:color="auto"/>
        <w:bottom w:val="none" w:sz="0" w:space="0" w:color="auto"/>
        <w:right w:val="none" w:sz="0" w:space="0" w:color="auto"/>
      </w:divBdr>
    </w:div>
    <w:div w:id="729618845">
      <w:bodyDiv w:val="1"/>
      <w:marLeft w:val="0"/>
      <w:marRight w:val="0"/>
      <w:marTop w:val="0"/>
      <w:marBottom w:val="0"/>
      <w:divBdr>
        <w:top w:val="none" w:sz="0" w:space="0" w:color="auto"/>
        <w:left w:val="none" w:sz="0" w:space="0" w:color="auto"/>
        <w:bottom w:val="none" w:sz="0" w:space="0" w:color="auto"/>
        <w:right w:val="none" w:sz="0" w:space="0" w:color="auto"/>
      </w:divBdr>
    </w:div>
    <w:div w:id="755901038">
      <w:bodyDiv w:val="1"/>
      <w:marLeft w:val="0"/>
      <w:marRight w:val="0"/>
      <w:marTop w:val="0"/>
      <w:marBottom w:val="0"/>
      <w:divBdr>
        <w:top w:val="none" w:sz="0" w:space="0" w:color="auto"/>
        <w:left w:val="none" w:sz="0" w:space="0" w:color="auto"/>
        <w:bottom w:val="none" w:sz="0" w:space="0" w:color="auto"/>
        <w:right w:val="none" w:sz="0" w:space="0" w:color="auto"/>
      </w:divBdr>
    </w:div>
    <w:div w:id="757169601">
      <w:bodyDiv w:val="1"/>
      <w:marLeft w:val="0"/>
      <w:marRight w:val="0"/>
      <w:marTop w:val="0"/>
      <w:marBottom w:val="0"/>
      <w:divBdr>
        <w:top w:val="none" w:sz="0" w:space="0" w:color="auto"/>
        <w:left w:val="none" w:sz="0" w:space="0" w:color="auto"/>
        <w:bottom w:val="none" w:sz="0" w:space="0" w:color="auto"/>
        <w:right w:val="none" w:sz="0" w:space="0" w:color="auto"/>
      </w:divBdr>
    </w:div>
    <w:div w:id="757335093">
      <w:bodyDiv w:val="1"/>
      <w:marLeft w:val="0"/>
      <w:marRight w:val="0"/>
      <w:marTop w:val="0"/>
      <w:marBottom w:val="0"/>
      <w:divBdr>
        <w:top w:val="none" w:sz="0" w:space="0" w:color="auto"/>
        <w:left w:val="none" w:sz="0" w:space="0" w:color="auto"/>
        <w:bottom w:val="none" w:sz="0" w:space="0" w:color="auto"/>
        <w:right w:val="none" w:sz="0" w:space="0" w:color="auto"/>
      </w:divBdr>
    </w:div>
    <w:div w:id="762922254">
      <w:bodyDiv w:val="1"/>
      <w:marLeft w:val="0"/>
      <w:marRight w:val="0"/>
      <w:marTop w:val="0"/>
      <w:marBottom w:val="0"/>
      <w:divBdr>
        <w:top w:val="none" w:sz="0" w:space="0" w:color="auto"/>
        <w:left w:val="none" w:sz="0" w:space="0" w:color="auto"/>
        <w:bottom w:val="none" w:sz="0" w:space="0" w:color="auto"/>
        <w:right w:val="none" w:sz="0" w:space="0" w:color="auto"/>
      </w:divBdr>
    </w:div>
    <w:div w:id="771508525">
      <w:bodyDiv w:val="1"/>
      <w:marLeft w:val="0"/>
      <w:marRight w:val="0"/>
      <w:marTop w:val="0"/>
      <w:marBottom w:val="0"/>
      <w:divBdr>
        <w:top w:val="none" w:sz="0" w:space="0" w:color="auto"/>
        <w:left w:val="none" w:sz="0" w:space="0" w:color="auto"/>
        <w:bottom w:val="none" w:sz="0" w:space="0" w:color="auto"/>
        <w:right w:val="none" w:sz="0" w:space="0" w:color="auto"/>
      </w:divBdr>
    </w:div>
    <w:div w:id="776798334">
      <w:bodyDiv w:val="1"/>
      <w:marLeft w:val="0"/>
      <w:marRight w:val="0"/>
      <w:marTop w:val="0"/>
      <w:marBottom w:val="0"/>
      <w:divBdr>
        <w:top w:val="none" w:sz="0" w:space="0" w:color="auto"/>
        <w:left w:val="none" w:sz="0" w:space="0" w:color="auto"/>
        <w:bottom w:val="none" w:sz="0" w:space="0" w:color="auto"/>
        <w:right w:val="none" w:sz="0" w:space="0" w:color="auto"/>
      </w:divBdr>
    </w:div>
    <w:div w:id="783768124">
      <w:bodyDiv w:val="1"/>
      <w:marLeft w:val="0"/>
      <w:marRight w:val="0"/>
      <w:marTop w:val="0"/>
      <w:marBottom w:val="0"/>
      <w:divBdr>
        <w:top w:val="none" w:sz="0" w:space="0" w:color="auto"/>
        <w:left w:val="none" w:sz="0" w:space="0" w:color="auto"/>
        <w:bottom w:val="none" w:sz="0" w:space="0" w:color="auto"/>
        <w:right w:val="none" w:sz="0" w:space="0" w:color="auto"/>
      </w:divBdr>
    </w:div>
    <w:div w:id="786968665">
      <w:bodyDiv w:val="1"/>
      <w:marLeft w:val="0"/>
      <w:marRight w:val="0"/>
      <w:marTop w:val="0"/>
      <w:marBottom w:val="0"/>
      <w:divBdr>
        <w:top w:val="none" w:sz="0" w:space="0" w:color="auto"/>
        <w:left w:val="none" w:sz="0" w:space="0" w:color="auto"/>
        <w:bottom w:val="none" w:sz="0" w:space="0" w:color="auto"/>
        <w:right w:val="none" w:sz="0" w:space="0" w:color="auto"/>
      </w:divBdr>
    </w:div>
    <w:div w:id="791825946">
      <w:bodyDiv w:val="1"/>
      <w:marLeft w:val="0"/>
      <w:marRight w:val="0"/>
      <w:marTop w:val="0"/>
      <w:marBottom w:val="0"/>
      <w:divBdr>
        <w:top w:val="none" w:sz="0" w:space="0" w:color="auto"/>
        <w:left w:val="none" w:sz="0" w:space="0" w:color="auto"/>
        <w:bottom w:val="none" w:sz="0" w:space="0" w:color="auto"/>
        <w:right w:val="none" w:sz="0" w:space="0" w:color="auto"/>
      </w:divBdr>
    </w:div>
    <w:div w:id="805583517">
      <w:bodyDiv w:val="1"/>
      <w:marLeft w:val="0"/>
      <w:marRight w:val="0"/>
      <w:marTop w:val="0"/>
      <w:marBottom w:val="0"/>
      <w:divBdr>
        <w:top w:val="none" w:sz="0" w:space="0" w:color="auto"/>
        <w:left w:val="none" w:sz="0" w:space="0" w:color="auto"/>
        <w:bottom w:val="none" w:sz="0" w:space="0" w:color="auto"/>
        <w:right w:val="none" w:sz="0" w:space="0" w:color="auto"/>
      </w:divBdr>
    </w:div>
    <w:div w:id="806356453">
      <w:bodyDiv w:val="1"/>
      <w:marLeft w:val="0"/>
      <w:marRight w:val="0"/>
      <w:marTop w:val="0"/>
      <w:marBottom w:val="0"/>
      <w:divBdr>
        <w:top w:val="none" w:sz="0" w:space="0" w:color="auto"/>
        <w:left w:val="none" w:sz="0" w:space="0" w:color="auto"/>
        <w:bottom w:val="none" w:sz="0" w:space="0" w:color="auto"/>
        <w:right w:val="none" w:sz="0" w:space="0" w:color="auto"/>
      </w:divBdr>
    </w:div>
    <w:div w:id="809439298">
      <w:bodyDiv w:val="1"/>
      <w:marLeft w:val="0"/>
      <w:marRight w:val="0"/>
      <w:marTop w:val="0"/>
      <w:marBottom w:val="0"/>
      <w:divBdr>
        <w:top w:val="none" w:sz="0" w:space="0" w:color="auto"/>
        <w:left w:val="none" w:sz="0" w:space="0" w:color="auto"/>
        <w:bottom w:val="none" w:sz="0" w:space="0" w:color="auto"/>
        <w:right w:val="none" w:sz="0" w:space="0" w:color="auto"/>
      </w:divBdr>
    </w:div>
    <w:div w:id="816606014">
      <w:bodyDiv w:val="1"/>
      <w:marLeft w:val="0"/>
      <w:marRight w:val="0"/>
      <w:marTop w:val="0"/>
      <w:marBottom w:val="0"/>
      <w:divBdr>
        <w:top w:val="none" w:sz="0" w:space="0" w:color="auto"/>
        <w:left w:val="none" w:sz="0" w:space="0" w:color="auto"/>
        <w:bottom w:val="none" w:sz="0" w:space="0" w:color="auto"/>
        <w:right w:val="none" w:sz="0" w:space="0" w:color="auto"/>
      </w:divBdr>
    </w:div>
    <w:div w:id="819276299">
      <w:bodyDiv w:val="1"/>
      <w:marLeft w:val="0"/>
      <w:marRight w:val="0"/>
      <w:marTop w:val="0"/>
      <w:marBottom w:val="0"/>
      <w:divBdr>
        <w:top w:val="none" w:sz="0" w:space="0" w:color="auto"/>
        <w:left w:val="none" w:sz="0" w:space="0" w:color="auto"/>
        <w:bottom w:val="none" w:sz="0" w:space="0" w:color="auto"/>
        <w:right w:val="none" w:sz="0" w:space="0" w:color="auto"/>
      </w:divBdr>
    </w:div>
    <w:div w:id="823086064">
      <w:bodyDiv w:val="1"/>
      <w:marLeft w:val="0"/>
      <w:marRight w:val="0"/>
      <w:marTop w:val="0"/>
      <w:marBottom w:val="0"/>
      <w:divBdr>
        <w:top w:val="none" w:sz="0" w:space="0" w:color="auto"/>
        <w:left w:val="none" w:sz="0" w:space="0" w:color="auto"/>
        <w:bottom w:val="none" w:sz="0" w:space="0" w:color="auto"/>
        <w:right w:val="none" w:sz="0" w:space="0" w:color="auto"/>
      </w:divBdr>
    </w:div>
    <w:div w:id="828443711">
      <w:bodyDiv w:val="1"/>
      <w:marLeft w:val="0"/>
      <w:marRight w:val="0"/>
      <w:marTop w:val="0"/>
      <w:marBottom w:val="0"/>
      <w:divBdr>
        <w:top w:val="none" w:sz="0" w:space="0" w:color="auto"/>
        <w:left w:val="none" w:sz="0" w:space="0" w:color="auto"/>
        <w:bottom w:val="none" w:sz="0" w:space="0" w:color="auto"/>
        <w:right w:val="none" w:sz="0" w:space="0" w:color="auto"/>
      </w:divBdr>
    </w:div>
    <w:div w:id="830364067">
      <w:bodyDiv w:val="1"/>
      <w:marLeft w:val="0"/>
      <w:marRight w:val="0"/>
      <w:marTop w:val="0"/>
      <w:marBottom w:val="0"/>
      <w:divBdr>
        <w:top w:val="none" w:sz="0" w:space="0" w:color="auto"/>
        <w:left w:val="none" w:sz="0" w:space="0" w:color="auto"/>
        <w:bottom w:val="none" w:sz="0" w:space="0" w:color="auto"/>
        <w:right w:val="none" w:sz="0" w:space="0" w:color="auto"/>
      </w:divBdr>
    </w:div>
    <w:div w:id="830490068">
      <w:bodyDiv w:val="1"/>
      <w:marLeft w:val="0"/>
      <w:marRight w:val="0"/>
      <w:marTop w:val="0"/>
      <w:marBottom w:val="0"/>
      <w:divBdr>
        <w:top w:val="none" w:sz="0" w:space="0" w:color="auto"/>
        <w:left w:val="none" w:sz="0" w:space="0" w:color="auto"/>
        <w:bottom w:val="none" w:sz="0" w:space="0" w:color="auto"/>
        <w:right w:val="none" w:sz="0" w:space="0" w:color="auto"/>
      </w:divBdr>
    </w:div>
    <w:div w:id="831524756">
      <w:bodyDiv w:val="1"/>
      <w:marLeft w:val="0"/>
      <w:marRight w:val="0"/>
      <w:marTop w:val="0"/>
      <w:marBottom w:val="0"/>
      <w:divBdr>
        <w:top w:val="none" w:sz="0" w:space="0" w:color="auto"/>
        <w:left w:val="none" w:sz="0" w:space="0" w:color="auto"/>
        <w:bottom w:val="none" w:sz="0" w:space="0" w:color="auto"/>
        <w:right w:val="none" w:sz="0" w:space="0" w:color="auto"/>
      </w:divBdr>
    </w:div>
    <w:div w:id="835656236">
      <w:bodyDiv w:val="1"/>
      <w:marLeft w:val="0"/>
      <w:marRight w:val="0"/>
      <w:marTop w:val="0"/>
      <w:marBottom w:val="0"/>
      <w:divBdr>
        <w:top w:val="none" w:sz="0" w:space="0" w:color="auto"/>
        <w:left w:val="none" w:sz="0" w:space="0" w:color="auto"/>
        <w:bottom w:val="none" w:sz="0" w:space="0" w:color="auto"/>
        <w:right w:val="none" w:sz="0" w:space="0" w:color="auto"/>
      </w:divBdr>
    </w:div>
    <w:div w:id="836966853">
      <w:bodyDiv w:val="1"/>
      <w:marLeft w:val="0"/>
      <w:marRight w:val="0"/>
      <w:marTop w:val="0"/>
      <w:marBottom w:val="0"/>
      <w:divBdr>
        <w:top w:val="none" w:sz="0" w:space="0" w:color="auto"/>
        <w:left w:val="none" w:sz="0" w:space="0" w:color="auto"/>
        <w:bottom w:val="none" w:sz="0" w:space="0" w:color="auto"/>
        <w:right w:val="none" w:sz="0" w:space="0" w:color="auto"/>
      </w:divBdr>
    </w:div>
    <w:div w:id="839271391">
      <w:bodyDiv w:val="1"/>
      <w:marLeft w:val="0"/>
      <w:marRight w:val="0"/>
      <w:marTop w:val="0"/>
      <w:marBottom w:val="0"/>
      <w:divBdr>
        <w:top w:val="none" w:sz="0" w:space="0" w:color="auto"/>
        <w:left w:val="none" w:sz="0" w:space="0" w:color="auto"/>
        <w:bottom w:val="none" w:sz="0" w:space="0" w:color="auto"/>
        <w:right w:val="none" w:sz="0" w:space="0" w:color="auto"/>
      </w:divBdr>
    </w:div>
    <w:div w:id="845555530">
      <w:bodyDiv w:val="1"/>
      <w:marLeft w:val="0"/>
      <w:marRight w:val="0"/>
      <w:marTop w:val="0"/>
      <w:marBottom w:val="0"/>
      <w:divBdr>
        <w:top w:val="none" w:sz="0" w:space="0" w:color="auto"/>
        <w:left w:val="none" w:sz="0" w:space="0" w:color="auto"/>
        <w:bottom w:val="none" w:sz="0" w:space="0" w:color="auto"/>
        <w:right w:val="none" w:sz="0" w:space="0" w:color="auto"/>
      </w:divBdr>
    </w:div>
    <w:div w:id="859273286">
      <w:bodyDiv w:val="1"/>
      <w:marLeft w:val="0"/>
      <w:marRight w:val="0"/>
      <w:marTop w:val="0"/>
      <w:marBottom w:val="0"/>
      <w:divBdr>
        <w:top w:val="none" w:sz="0" w:space="0" w:color="auto"/>
        <w:left w:val="none" w:sz="0" w:space="0" w:color="auto"/>
        <w:bottom w:val="none" w:sz="0" w:space="0" w:color="auto"/>
        <w:right w:val="none" w:sz="0" w:space="0" w:color="auto"/>
      </w:divBdr>
    </w:div>
    <w:div w:id="863902498">
      <w:bodyDiv w:val="1"/>
      <w:marLeft w:val="0"/>
      <w:marRight w:val="0"/>
      <w:marTop w:val="0"/>
      <w:marBottom w:val="0"/>
      <w:divBdr>
        <w:top w:val="none" w:sz="0" w:space="0" w:color="auto"/>
        <w:left w:val="none" w:sz="0" w:space="0" w:color="auto"/>
        <w:bottom w:val="none" w:sz="0" w:space="0" w:color="auto"/>
        <w:right w:val="none" w:sz="0" w:space="0" w:color="auto"/>
      </w:divBdr>
    </w:div>
    <w:div w:id="865099300">
      <w:bodyDiv w:val="1"/>
      <w:marLeft w:val="0"/>
      <w:marRight w:val="0"/>
      <w:marTop w:val="0"/>
      <w:marBottom w:val="0"/>
      <w:divBdr>
        <w:top w:val="none" w:sz="0" w:space="0" w:color="auto"/>
        <w:left w:val="none" w:sz="0" w:space="0" w:color="auto"/>
        <w:bottom w:val="none" w:sz="0" w:space="0" w:color="auto"/>
        <w:right w:val="none" w:sz="0" w:space="0" w:color="auto"/>
      </w:divBdr>
    </w:div>
    <w:div w:id="875193548">
      <w:bodyDiv w:val="1"/>
      <w:marLeft w:val="0"/>
      <w:marRight w:val="0"/>
      <w:marTop w:val="0"/>
      <w:marBottom w:val="0"/>
      <w:divBdr>
        <w:top w:val="none" w:sz="0" w:space="0" w:color="auto"/>
        <w:left w:val="none" w:sz="0" w:space="0" w:color="auto"/>
        <w:bottom w:val="none" w:sz="0" w:space="0" w:color="auto"/>
        <w:right w:val="none" w:sz="0" w:space="0" w:color="auto"/>
      </w:divBdr>
    </w:div>
    <w:div w:id="877621635">
      <w:bodyDiv w:val="1"/>
      <w:marLeft w:val="0"/>
      <w:marRight w:val="0"/>
      <w:marTop w:val="0"/>
      <w:marBottom w:val="0"/>
      <w:divBdr>
        <w:top w:val="none" w:sz="0" w:space="0" w:color="auto"/>
        <w:left w:val="none" w:sz="0" w:space="0" w:color="auto"/>
        <w:bottom w:val="none" w:sz="0" w:space="0" w:color="auto"/>
        <w:right w:val="none" w:sz="0" w:space="0" w:color="auto"/>
      </w:divBdr>
    </w:div>
    <w:div w:id="888957063">
      <w:bodyDiv w:val="1"/>
      <w:marLeft w:val="0"/>
      <w:marRight w:val="0"/>
      <w:marTop w:val="0"/>
      <w:marBottom w:val="0"/>
      <w:divBdr>
        <w:top w:val="none" w:sz="0" w:space="0" w:color="auto"/>
        <w:left w:val="none" w:sz="0" w:space="0" w:color="auto"/>
        <w:bottom w:val="none" w:sz="0" w:space="0" w:color="auto"/>
        <w:right w:val="none" w:sz="0" w:space="0" w:color="auto"/>
      </w:divBdr>
    </w:div>
    <w:div w:id="894777671">
      <w:bodyDiv w:val="1"/>
      <w:marLeft w:val="0"/>
      <w:marRight w:val="0"/>
      <w:marTop w:val="0"/>
      <w:marBottom w:val="0"/>
      <w:divBdr>
        <w:top w:val="none" w:sz="0" w:space="0" w:color="auto"/>
        <w:left w:val="none" w:sz="0" w:space="0" w:color="auto"/>
        <w:bottom w:val="none" w:sz="0" w:space="0" w:color="auto"/>
        <w:right w:val="none" w:sz="0" w:space="0" w:color="auto"/>
      </w:divBdr>
    </w:div>
    <w:div w:id="896205317">
      <w:bodyDiv w:val="1"/>
      <w:marLeft w:val="0"/>
      <w:marRight w:val="0"/>
      <w:marTop w:val="0"/>
      <w:marBottom w:val="0"/>
      <w:divBdr>
        <w:top w:val="none" w:sz="0" w:space="0" w:color="auto"/>
        <w:left w:val="none" w:sz="0" w:space="0" w:color="auto"/>
        <w:bottom w:val="none" w:sz="0" w:space="0" w:color="auto"/>
        <w:right w:val="none" w:sz="0" w:space="0" w:color="auto"/>
      </w:divBdr>
    </w:div>
    <w:div w:id="909926180">
      <w:bodyDiv w:val="1"/>
      <w:marLeft w:val="0"/>
      <w:marRight w:val="0"/>
      <w:marTop w:val="0"/>
      <w:marBottom w:val="0"/>
      <w:divBdr>
        <w:top w:val="none" w:sz="0" w:space="0" w:color="auto"/>
        <w:left w:val="none" w:sz="0" w:space="0" w:color="auto"/>
        <w:bottom w:val="none" w:sz="0" w:space="0" w:color="auto"/>
        <w:right w:val="none" w:sz="0" w:space="0" w:color="auto"/>
      </w:divBdr>
    </w:div>
    <w:div w:id="912739593">
      <w:bodyDiv w:val="1"/>
      <w:marLeft w:val="0"/>
      <w:marRight w:val="0"/>
      <w:marTop w:val="0"/>
      <w:marBottom w:val="0"/>
      <w:divBdr>
        <w:top w:val="none" w:sz="0" w:space="0" w:color="auto"/>
        <w:left w:val="none" w:sz="0" w:space="0" w:color="auto"/>
        <w:bottom w:val="none" w:sz="0" w:space="0" w:color="auto"/>
        <w:right w:val="none" w:sz="0" w:space="0" w:color="auto"/>
      </w:divBdr>
    </w:div>
    <w:div w:id="920407514">
      <w:bodyDiv w:val="1"/>
      <w:marLeft w:val="0"/>
      <w:marRight w:val="0"/>
      <w:marTop w:val="0"/>
      <w:marBottom w:val="0"/>
      <w:divBdr>
        <w:top w:val="none" w:sz="0" w:space="0" w:color="auto"/>
        <w:left w:val="none" w:sz="0" w:space="0" w:color="auto"/>
        <w:bottom w:val="none" w:sz="0" w:space="0" w:color="auto"/>
        <w:right w:val="none" w:sz="0" w:space="0" w:color="auto"/>
      </w:divBdr>
    </w:div>
    <w:div w:id="939793854">
      <w:bodyDiv w:val="1"/>
      <w:marLeft w:val="0"/>
      <w:marRight w:val="0"/>
      <w:marTop w:val="0"/>
      <w:marBottom w:val="0"/>
      <w:divBdr>
        <w:top w:val="none" w:sz="0" w:space="0" w:color="auto"/>
        <w:left w:val="none" w:sz="0" w:space="0" w:color="auto"/>
        <w:bottom w:val="none" w:sz="0" w:space="0" w:color="auto"/>
        <w:right w:val="none" w:sz="0" w:space="0" w:color="auto"/>
      </w:divBdr>
    </w:div>
    <w:div w:id="955061084">
      <w:bodyDiv w:val="1"/>
      <w:marLeft w:val="0"/>
      <w:marRight w:val="0"/>
      <w:marTop w:val="0"/>
      <w:marBottom w:val="0"/>
      <w:divBdr>
        <w:top w:val="none" w:sz="0" w:space="0" w:color="auto"/>
        <w:left w:val="none" w:sz="0" w:space="0" w:color="auto"/>
        <w:bottom w:val="none" w:sz="0" w:space="0" w:color="auto"/>
        <w:right w:val="none" w:sz="0" w:space="0" w:color="auto"/>
      </w:divBdr>
    </w:div>
    <w:div w:id="958032361">
      <w:bodyDiv w:val="1"/>
      <w:marLeft w:val="0"/>
      <w:marRight w:val="0"/>
      <w:marTop w:val="0"/>
      <w:marBottom w:val="0"/>
      <w:divBdr>
        <w:top w:val="none" w:sz="0" w:space="0" w:color="auto"/>
        <w:left w:val="none" w:sz="0" w:space="0" w:color="auto"/>
        <w:bottom w:val="none" w:sz="0" w:space="0" w:color="auto"/>
        <w:right w:val="none" w:sz="0" w:space="0" w:color="auto"/>
      </w:divBdr>
    </w:div>
    <w:div w:id="966163994">
      <w:bodyDiv w:val="1"/>
      <w:marLeft w:val="0"/>
      <w:marRight w:val="0"/>
      <w:marTop w:val="0"/>
      <w:marBottom w:val="0"/>
      <w:divBdr>
        <w:top w:val="none" w:sz="0" w:space="0" w:color="auto"/>
        <w:left w:val="none" w:sz="0" w:space="0" w:color="auto"/>
        <w:bottom w:val="none" w:sz="0" w:space="0" w:color="auto"/>
        <w:right w:val="none" w:sz="0" w:space="0" w:color="auto"/>
      </w:divBdr>
    </w:div>
    <w:div w:id="976031141">
      <w:bodyDiv w:val="1"/>
      <w:marLeft w:val="0"/>
      <w:marRight w:val="0"/>
      <w:marTop w:val="0"/>
      <w:marBottom w:val="0"/>
      <w:divBdr>
        <w:top w:val="none" w:sz="0" w:space="0" w:color="auto"/>
        <w:left w:val="none" w:sz="0" w:space="0" w:color="auto"/>
        <w:bottom w:val="none" w:sz="0" w:space="0" w:color="auto"/>
        <w:right w:val="none" w:sz="0" w:space="0" w:color="auto"/>
      </w:divBdr>
    </w:div>
    <w:div w:id="987783100">
      <w:bodyDiv w:val="1"/>
      <w:marLeft w:val="0"/>
      <w:marRight w:val="0"/>
      <w:marTop w:val="0"/>
      <w:marBottom w:val="0"/>
      <w:divBdr>
        <w:top w:val="none" w:sz="0" w:space="0" w:color="auto"/>
        <w:left w:val="none" w:sz="0" w:space="0" w:color="auto"/>
        <w:bottom w:val="none" w:sz="0" w:space="0" w:color="auto"/>
        <w:right w:val="none" w:sz="0" w:space="0" w:color="auto"/>
      </w:divBdr>
    </w:div>
    <w:div w:id="999768428">
      <w:bodyDiv w:val="1"/>
      <w:marLeft w:val="0"/>
      <w:marRight w:val="0"/>
      <w:marTop w:val="0"/>
      <w:marBottom w:val="0"/>
      <w:divBdr>
        <w:top w:val="none" w:sz="0" w:space="0" w:color="auto"/>
        <w:left w:val="none" w:sz="0" w:space="0" w:color="auto"/>
        <w:bottom w:val="none" w:sz="0" w:space="0" w:color="auto"/>
        <w:right w:val="none" w:sz="0" w:space="0" w:color="auto"/>
      </w:divBdr>
    </w:div>
    <w:div w:id="1009793172">
      <w:bodyDiv w:val="1"/>
      <w:marLeft w:val="0"/>
      <w:marRight w:val="0"/>
      <w:marTop w:val="0"/>
      <w:marBottom w:val="0"/>
      <w:divBdr>
        <w:top w:val="none" w:sz="0" w:space="0" w:color="auto"/>
        <w:left w:val="none" w:sz="0" w:space="0" w:color="auto"/>
        <w:bottom w:val="none" w:sz="0" w:space="0" w:color="auto"/>
        <w:right w:val="none" w:sz="0" w:space="0" w:color="auto"/>
      </w:divBdr>
    </w:div>
    <w:div w:id="1014376698">
      <w:bodyDiv w:val="1"/>
      <w:marLeft w:val="0"/>
      <w:marRight w:val="0"/>
      <w:marTop w:val="0"/>
      <w:marBottom w:val="0"/>
      <w:divBdr>
        <w:top w:val="none" w:sz="0" w:space="0" w:color="auto"/>
        <w:left w:val="none" w:sz="0" w:space="0" w:color="auto"/>
        <w:bottom w:val="none" w:sz="0" w:space="0" w:color="auto"/>
        <w:right w:val="none" w:sz="0" w:space="0" w:color="auto"/>
      </w:divBdr>
    </w:div>
    <w:div w:id="1022440611">
      <w:bodyDiv w:val="1"/>
      <w:marLeft w:val="0"/>
      <w:marRight w:val="0"/>
      <w:marTop w:val="0"/>
      <w:marBottom w:val="0"/>
      <w:divBdr>
        <w:top w:val="none" w:sz="0" w:space="0" w:color="auto"/>
        <w:left w:val="none" w:sz="0" w:space="0" w:color="auto"/>
        <w:bottom w:val="none" w:sz="0" w:space="0" w:color="auto"/>
        <w:right w:val="none" w:sz="0" w:space="0" w:color="auto"/>
      </w:divBdr>
    </w:div>
    <w:div w:id="1025668907">
      <w:bodyDiv w:val="1"/>
      <w:marLeft w:val="0"/>
      <w:marRight w:val="0"/>
      <w:marTop w:val="0"/>
      <w:marBottom w:val="0"/>
      <w:divBdr>
        <w:top w:val="none" w:sz="0" w:space="0" w:color="auto"/>
        <w:left w:val="none" w:sz="0" w:space="0" w:color="auto"/>
        <w:bottom w:val="none" w:sz="0" w:space="0" w:color="auto"/>
        <w:right w:val="none" w:sz="0" w:space="0" w:color="auto"/>
      </w:divBdr>
    </w:div>
    <w:div w:id="1026759996">
      <w:bodyDiv w:val="1"/>
      <w:marLeft w:val="0"/>
      <w:marRight w:val="0"/>
      <w:marTop w:val="0"/>
      <w:marBottom w:val="0"/>
      <w:divBdr>
        <w:top w:val="none" w:sz="0" w:space="0" w:color="auto"/>
        <w:left w:val="none" w:sz="0" w:space="0" w:color="auto"/>
        <w:bottom w:val="none" w:sz="0" w:space="0" w:color="auto"/>
        <w:right w:val="none" w:sz="0" w:space="0" w:color="auto"/>
      </w:divBdr>
    </w:div>
    <w:div w:id="1028527756">
      <w:bodyDiv w:val="1"/>
      <w:marLeft w:val="0"/>
      <w:marRight w:val="0"/>
      <w:marTop w:val="0"/>
      <w:marBottom w:val="0"/>
      <w:divBdr>
        <w:top w:val="none" w:sz="0" w:space="0" w:color="auto"/>
        <w:left w:val="none" w:sz="0" w:space="0" w:color="auto"/>
        <w:bottom w:val="none" w:sz="0" w:space="0" w:color="auto"/>
        <w:right w:val="none" w:sz="0" w:space="0" w:color="auto"/>
      </w:divBdr>
    </w:div>
    <w:div w:id="1035623285">
      <w:bodyDiv w:val="1"/>
      <w:marLeft w:val="0"/>
      <w:marRight w:val="0"/>
      <w:marTop w:val="0"/>
      <w:marBottom w:val="0"/>
      <w:divBdr>
        <w:top w:val="none" w:sz="0" w:space="0" w:color="auto"/>
        <w:left w:val="none" w:sz="0" w:space="0" w:color="auto"/>
        <w:bottom w:val="none" w:sz="0" w:space="0" w:color="auto"/>
        <w:right w:val="none" w:sz="0" w:space="0" w:color="auto"/>
      </w:divBdr>
    </w:div>
    <w:div w:id="1048917318">
      <w:bodyDiv w:val="1"/>
      <w:marLeft w:val="0"/>
      <w:marRight w:val="0"/>
      <w:marTop w:val="0"/>
      <w:marBottom w:val="0"/>
      <w:divBdr>
        <w:top w:val="none" w:sz="0" w:space="0" w:color="auto"/>
        <w:left w:val="none" w:sz="0" w:space="0" w:color="auto"/>
        <w:bottom w:val="none" w:sz="0" w:space="0" w:color="auto"/>
        <w:right w:val="none" w:sz="0" w:space="0" w:color="auto"/>
      </w:divBdr>
    </w:div>
    <w:div w:id="1052535857">
      <w:bodyDiv w:val="1"/>
      <w:marLeft w:val="0"/>
      <w:marRight w:val="0"/>
      <w:marTop w:val="0"/>
      <w:marBottom w:val="0"/>
      <w:divBdr>
        <w:top w:val="none" w:sz="0" w:space="0" w:color="auto"/>
        <w:left w:val="none" w:sz="0" w:space="0" w:color="auto"/>
        <w:bottom w:val="none" w:sz="0" w:space="0" w:color="auto"/>
        <w:right w:val="none" w:sz="0" w:space="0" w:color="auto"/>
      </w:divBdr>
    </w:div>
    <w:div w:id="1053849710">
      <w:bodyDiv w:val="1"/>
      <w:marLeft w:val="0"/>
      <w:marRight w:val="0"/>
      <w:marTop w:val="0"/>
      <w:marBottom w:val="0"/>
      <w:divBdr>
        <w:top w:val="none" w:sz="0" w:space="0" w:color="auto"/>
        <w:left w:val="none" w:sz="0" w:space="0" w:color="auto"/>
        <w:bottom w:val="none" w:sz="0" w:space="0" w:color="auto"/>
        <w:right w:val="none" w:sz="0" w:space="0" w:color="auto"/>
      </w:divBdr>
    </w:div>
    <w:div w:id="1057703413">
      <w:bodyDiv w:val="1"/>
      <w:marLeft w:val="0"/>
      <w:marRight w:val="0"/>
      <w:marTop w:val="0"/>
      <w:marBottom w:val="0"/>
      <w:divBdr>
        <w:top w:val="none" w:sz="0" w:space="0" w:color="auto"/>
        <w:left w:val="none" w:sz="0" w:space="0" w:color="auto"/>
        <w:bottom w:val="none" w:sz="0" w:space="0" w:color="auto"/>
        <w:right w:val="none" w:sz="0" w:space="0" w:color="auto"/>
      </w:divBdr>
    </w:div>
    <w:div w:id="1064257038">
      <w:bodyDiv w:val="1"/>
      <w:marLeft w:val="0"/>
      <w:marRight w:val="0"/>
      <w:marTop w:val="0"/>
      <w:marBottom w:val="0"/>
      <w:divBdr>
        <w:top w:val="none" w:sz="0" w:space="0" w:color="auto"/>
        <w:left w:val="none" w:sz="0" w:space="0" w:color="auto"/>
        <w:bottom w:val="none" w:sz="0" w:space="0" w:color="auto"/>
        <w:right w:val="none" w:sz="0" w:space="0" w:color="auto"/>
      </w:divBdr>
    </w:div>
    <w:div w:id="1069423639">
      <w:bodyDiv w:val="1"/>
      <w:marLeft w:val="0"/>
      <w:marRight w:val="0"/>
      <w:marTop w:val="0"/>
      <w:marBottom w:val="0"/>
      <w:divBdr>
        <w:top w:val="none" w:sz="0" w:space="0" w:color="auto"/>
        <w:left w:val="none" w:sz="0" w:space="0" w:color="auto"/>
        <w:bottom w:val="none" w:sz="0" w:space="0" w:color="auto"/>
        <w:right w:val="none" w:sz="0" w:space="0" w:color="auto"/>
      </w:divBdr>
    </w:div>
    <w:div w:id="1072237769">
      <w:bodyDiv w:val="1"/>
      <w:marLeft w:val="0"/>
      <w:marRight w:val="0"/>
      <w:marTop w:val="0"/>
      <w:marBottom w:val="0"/>
      <w:divBdr>
        <w:top w:val="none" w:sz="0" w:space="0" w:color="auto"/>
        <w:left w:val="none" w:sz="0" w:space="0" w:color="auto"/>
        <w:bottom w:val="none" w:sz="0" w:space="0" w:color="auto"/>
        <w:right w:val="none" w:sz="0" w:space="0" w:color="auto"/>
      </w:divBdr>
    </w:div>
    <w:div w:id="1072896088">
      <w:bodyDiv w:val="1"/>
      <w:marLeft w:val="0"/>
      <w:marRight w:val="0"/>
      <w:marTop w:val="0"/>
      <w:marBottom w:val="0"/>
      <w:divBdr>
        <w:top w:val="none" w:sz="0" w:space="0" w:color="auto"/>
        <w:left w:val="none" w:sz="0" w:space="0" w:color="auto"/>
        <w:bottom w:val="none" w:sz="0" w:space="0" w:color="auto"/>
        <w:right w:val="none" w:sz="0" w:space="0" w:color="auto"/>
      </w:divBdr>
    </w:div>
    <w:div w:id="1079522186">
      <w:bodyDiv w:val="1"/>
      <w:marLeft w:val="0"/>
      <w:marRight w:val="0"/>
      <w:marTop w:val="0"/>
      <w:marBottom w:val="0"/>
      <w:divBdr>
        <w:top w:val="none" w:sz="0" w:space="0" w:color="auto"/>
        <w:left w:val="none" w:sz="0" w:space="0" w:color="auto"/>
        <w:bottom w:val="none" w:sz="0" w:space="0" w:color="auto"/>
        <w:right w:val="none" w:sz="0" w:space="0" w:color="auto"/>
      </w:divBdr>
    </w:div>
    <w:div w:id="1082338105">
      <w:bodyDiv w:val="1"/>
      <w:marLeft w:val="0"/>
      <w:marRight w:val="0"/>
      <w:marTop w:val="0"/>
      <w:marBottom w:val="0"/>
      <w:divBdr>
        <w:top w:val="none" w:sz="0" w:space="0" w:color="auto"/>
        <w:left w:val="none" w:sz="0" w:space="0" w:color="auto"/>
        <w:bottom w:val="none" w:sz="0" w:space="0" w:color="auto"/>
        <w:right w:val="none" w:sz="0" w:space="0" w:color="auto"/>
      </w:divBdr>
    </w:div>
    <w:div w:id="1085997876">
      <w:bodyDiv w:val="1"/>
      <w:marLeft w:val="0"/>
      <w:marRight w:val="0"/>
      <w:marTop w:val="0"/>
      <w:marBottom w:val="0"/>
      <w:divBdr>
        <w:top w:val="none" w:sz="0" w:space="0" w:color="auto"/>
        <w:left w:val="none" w:sz="0" w:space="0" w:color="auto"/>
        <w:bottom w:val="none" w:sz="0" w:space="0" w:color="auto"/>
        <w:right w:val="none" w:sz="0" w:space="0" w:color="auto"/>
      </w:divBdr>
    </w:div>
    <w:div w:id="1088650678">
      <w:bodyDiv w:val="1"/>
      <w:marLeft w:val="0"/>
      <w:marRight w:val="0"/>
      <w:marTop w:val="0"/>
      <w:marBottom w:val="0"/>
      <w:divBdr>
        <w:top w:val="none" w:sz="0" w:space="0" w:color="auto"/>
        <w:left w:val="none" w:sz="0" w:space="0" w:color="auto"/>
        <w:bottom w:val="none" w:sz="0" w:space="0" w:color="auto"/>
        <w:right w:val="none" w:sz="0" w:space="0" w:color="auto"/>
      </w:divBdr>
    </w:div>
    <w:div w:id="1090854590">
      <w:bodyDiv w:val="1"/>
      <w:marLeft w:val="0"/>
      <w:marRight w:val="0"/>
      <w:marTop w:val="0"/>
      <w:marBottom w:val="0"/>
      <w:divBdr>
        <w:top w:val="none" w:sz="0" w:space="0" w:color="auto"/>
        <w:left w:val="none" w:sz="0" w:space="0" w:color="auto"/>
        <w:bottom w:val="none" w:sz="0" w:space="0" w:color="auto"/>
        <w:right w:val="none" w:sz="0" w:space="0" w:color="auto"/>
      </w:divBdr>
    </w:div>
    <w:div w:id="1104691616">
      <w:bodyDiv w:val="1"/>
      <w:marLeft w:val="0"/>
      <w:marRight w:val="0"/>
      <w:marTop w:val="0"/>
      <w:marBottom w:val="0"/>
      <w:divBdr>
        <w:top w:val="none" w:sz="0" w:space="0" w:color="auto"/>
        <w:left w:val="none" w:sz="0" w:space="0" w:color="auto"/>
        <w:bottom w:val="none" w:sz="0" w:space="0" w:color="auto"/>
        <w:right w:val="none" w:sz="0" w:space="0" w:color="auto"/>
      </w:divBdr>
    </w:div>
    <w:div w:id="1106003809">
      <w:bodyDiv w:val="1"/>
      <w:marLeft w:val="0"/>
      <w:marRight w:val="0"/>
      <w:marTop w:val="0"/>
      <w:marBottom w:val="0"/>
      <w:divBdr>
        <w:top w:val="none" w:sz="0" w:space="0" w:color="auto"/>
        <w:left w:val="none" w:sz="0" w:space="0" w:color="auto"/>
        <w:bottom w:val="none" w:sz="0" w:space="0" w:color="auto"/>
        <w:right w:val="none" w:sz="0" w:space="0" w:color="auto"/>
      </w:divBdr>
    </w:div>
    <w:div w:id="1122191095">
      <w:bodyDiv w:val="1"/>
      <w:marLeft w:val="0"/>
      <w:marRight w:val="0"/>
      <w:marTop w:val="0"/>
      <w:marBottom w:val="0"/>
      <w:divBdr>
        <w:top w:val="none" w:sz="0" w:space="0" w:color="auto"/>
        <w:left w:val="none" w:sz="0" w:space="0" w:color="auto"/>
        <w:bottom w:val="none" w:sz="0" w:space="0" w:color="auto"/>
        <w:right w:val="none" w:sz="0" w:space="0" w:color="auto"/>
      </w:divBdr>
    </w:div>
    <w:div w:id="1126391827">
      <w:bodyDiv w:val="1"/>
      <w:marLeft w:val="0"/>
      <w:marRight w:val="0"/>
      <w:marTop w:val="0"/>
      <w:marBottom w:val="0"/>
      <w:divBdr>
        <w:top w:val="none" w:sz="0" w:space="0" w:color="auto"/>
        <w:left w:val="none" w:sz="0" w:space="0" w:color="auto"/>
        <w:bottom w:val="none" w:sz="0" w:space="0" w:color="auto"/>
        <w:right w:val="none" w:sz="0" w:space="0" w:color="auto"/>
      </w:divBdr>
    </w:div>
    <w:div w:id="1126852785">
      <w:bodyDiv w:val="1"/>
      <w:marLeft w:val="0"/>
      <w:marRight w:val="0"/>
      <w:marTop w:val="0"/>
      <w:marBottom w:val="0"/>
      <w:divBdr>
        <w:top w:val="none" w:sz="0" w:space="0" w:color="auto"/>
        <w:left w:val="none" w:sz="0" w:space="0" w:color="auto"/>
        <w:bottom w:val="none" w:sz="0" w:space="0" w:color="auto"/>
        <w:right w:val="none" w:sz="0" w:space="0" w:color="auto"/>
      </w:divBdr>
    </w:div>
    <w:div w:id="1137189127">
      <w:bodyDiv w:val="1"/>
      <w:marLeft w:val="0"/>
      <w:marRight w:val="0"/>
      <w:marTop w:val="0"/>
      <w:marBottom w:val="0"/>
      <w:divBdr>
        <w:top w:val="none" w:sz="0" w:space="0" w:color="auto"/>
        <w:left w:val="none" w:sz="0" w:space="0" w:color="auto"/>
        <w:bottom w:val="none" w:sz="0" w:space="0" w:color="auto"/>
        <w:right w:val="none" w:sz="0" w:space="0" w:color="auto"/>
      </w:divBdr>
    </w:div>
    <w:div w:id="1148476026">
      <w:bodyDiv w:val="1"/>
      <w:marLeft w:val="0"/>
      <w:marRight w:val="0"/>
      <w:marTop w:val="0"/>
      <w:marBottom w:val="0"/>
      <w:divBdr>
        <w:top w:val="none" w:sz="0" w:space="0" w:color="auto"/>
        <w:left w:val="none" w:sz="0" w:space="0" w:color="auto"/>
        <w:bottom w:val="none" w:sz="0" w:space="0" w:color="auto"/>
        <w:right w:val="none" w:sz="0" w:space="0" w:color="auto"/>
      </w:divBdr>
    </w:div>
    <w:div w:id="1160342409">
      <w:bodyDiv w:val="1"/>
      <w:marLeft w:val="0"/>
      <w:marRight w:val="0"/>
      <w:marTop w:val="0"/>
      <w:marBottom w:val="0"/>
      <w:divBdr>
        <w:top w:val="none" w:sz="0" w:space="0" w:color="auto"/>
        <w:left w:val="none" w:sz="0" w:space="0" w:color="auto"/>
        <w:bottom w:val="none" w:sz="0" w:space="0" w:color="auto"/>
        <w:right w:val="none" w:sz="0" w:space="0" w:color="auto"/>
      </w:divBdr>
    </w:div>
    <w:div w:id="1178426376">
      <w:bodyDiv w:val="1"/>
      <w:marLeft w:val="0"/>
      <w:marRight w:val="0"/>
      <w:marTop w:val="0"/>
      <w:marBottom w:val="0"/>
      <w:divBdr>
        <w:top w:val="none" w:sz="0" w:space="0" w:color="auto"/>
        <w:left w:val="none" w:sz="0" w:space="0" w:color="auto"/>
        <w:bottom w:val="none" w:sz="0" w:space="0" w:color="auto"/>
        <w:right w:val="none" w:sz="0" w:space="0" w:color="auto"/>
      </w:divBdr>
    </w:div>
    <w:div w:id="1182547495">
      <w:bodyDiv w:val="1"/>
      <w:marLeft w:val="0"/>
      <w:marRight w:val="0"/>
      <w:marTop w:val="0"/>
      <w:marBottom w:val="0"/>
      <w:divBdr>
        <w:top w:val="none" w:sz="0" w:space="0" w:color="auto"/>
        <w:left w:val="none" w:sz="0" w:space="0" w:color="auto"/>
        <w:bottom w:val="none" w:sz="0" w:space="0" w:color="auto"/>
        <w:right w:val="none" w:sz="0" w:space="0" w:color="auto"/>
      </w:divBdr>
    </w:div>
    <w:div w:id="1182739794">
      <w:bodyDiv w:val="1"/>
      <w:marLeft w:val="0"/>
      <w:marRight w:val="0"/>
      <w:marTop w:val="0"/>
      <w:marBottom w:val="0"/>
      <w:divBdr>
        <w:top w:val="none" w:sz="0" w:space="0" w:color="auto"/>
        <w:left w:val="none" w:sz="0" w:space="0" w:color="auto"/>
        <w:bottom w:val="none" w:sz="0" w:space="0" w:color="auto"/>
        <w:right w:val="none" w:sz="0" w:space="0" w:color="auto"/>
      </w:divBdr>
    </w:div>
    <w:div w:id="1182935257">
      <w:bodyDiv w:val="1"/>
      <w:marLeft w:val="0"/>
      <w:marRight w:val="0"/>
      <w:marTop w:val="0"/>
      <w:marBottom w:val="0"/>
      <w:divBdr>
        <w:top w:val="none" w:sz="0" w:space="0" w:color="auto"/>
        <w:left w:val="none" w:sz="0" w:space="0" w:color="auto"/>
        <w:bottom w:val="none" w:sz="0" w:space="0" w:color="auto"/>
        <w:right w:val="none" w:sz="0" w:space="0" w:color="auto"/>
      </w:divBdr>
    </w:div>
    <w:div w:id="1192493688">
      <w:bodyDiv w:val="1"/>
      <w:marLeft w:val="0"/>
      <w:marRight w:val="0"/>
      <w:marTop w:val="0"/>
      <w:marBottom w:val="0"/>
      <w:divBdr>
        <w:top w:val="none" w:sz="0" w:space="0" w:color="auto"/>
        <w:left w:val="none" w:sz="0" w:space="0" w:color="auto"/>
        <w:bottom w:val="none" w:sz="0" w:space="0" w:color="auto"/>
        <w:right w:val="none" w:sz="0" w:space="0" w:color="auto"/>
      </w:divBdr>
    </w:div>
    <w:div w:id="1211503099">
      <w:bodyDiv w:val="1"/>
      <w:marLeft w:val="0"/>
      <w:marRight w:val="0"/>
      <w:marTop w:val="0"/>
      <w:marBottom w:val="0"/>
      <w:divBdr>
        <w:top w:val="none" w:sz="0" w:space="0" w:color="auto"/>
        <w:left w:val="none" w:sz="0" w:space="0" w:color="auto"/>
        <w:bottom w:val="none" w:sz="0" w:space="0" w:color="auto"/>
        <w:right w:val="none" w:sz="0" w:space="0" w:color="auto"/>
      </w:divBdr>
    </w:div>
    <w:div w:id="1213468851">
      <w:bodyDiv w:val="1"/>
      <w:marLeft w:val="0"/>
      <w:marRight w:val="0"/>
      <w:marTop w:val="0"/>
      <w:marBottom w:val="0"/>
      <w:divBdr>
        <w:top w:val="none" w:sz="0" w:space="0" w:color="auto"/>
        <w:left w:val="none" w:sz="0" w:space="0" w:color="auto"/>
        <w:bottom w:val="none" w:sz="0" w:space="0" w:color="auto"/>
        <w:right w:val="none" w:sz="0" w:space="0" w:color="auto"/>
      </w:divBdr>
    </w:div>
    <w:div w:id="1229338005">
      <w:bodyDiv w:val="1"/>
      <w:marLeft w:val="0"/>
      <w:marRight w:val="0"/>
      <w:marTop w:val="0"/>
      <w:marBottom w:val="0"/>
      <w:divBdr>
        <w:top w:val="none" w:sz="0" w:space="0" w:color="auto"/>
        <w:left w:val="none" w:sz="0" w:space="0" w:color="auto"/>
        <w:bottom w:val="none" w:sz="0" w:space="0" w:color="auto"/>
        <w:right w:val="none" w:sz="0" w:space="0" w:color="auto"/>
      </w:divBdr>
    </w:div>
    <w:div w:id="1236087080">
      <w:bodyDiv w:val="1"/>
      <w:marLeft w:val="0"/>
      <w:marRight w:val="0"/>
      <w:marTop w:val="0"/>
      <w:marBottom w:val="0"/>
      <w:divBdr>
        <w:top w:val="none" w:sz="0" w:space="0" w:color="auto"/>
        <w:left w:val="none" w:sz="0" w:space="0" w:color="auto"/>
        <w:bottom w:val="none" w:sz="0" w:space="0" w:color="auto"/>
        <w:right w:val="none" w:sz="0" w:space="0" w:color="auto"/>
      </w:divBdr>
    </w:div>
    <w:div w:id="1237933142">
      <w:bodyDiv w:val="1"/>
      <w:marLeft w:val="0"/>
      <w:marRight w:val="0"/>
      <w:marTop w:val="0"/>
      <w:marBottom w:val="0"/>
      <w:divBdr>
        <w:top w:val="none" w:sz="0" w:space="0" w:color="auto"/>
        <w:left w:val="none" w:sz="0" w:space="0" w:color="auto"/>
        <w:bottom w:val="none" w:sz="0" w:space="0" w:color="auto"/>
        <w:right w:val="none" w:sz="0" w:space="0" w:color="auto"/>
      </w:divBdr>
    </w:div>
    <w:div w:id="1238318603">
      <w:bodyDiv w:val="1"/>
      <w:marLeft w:val="0"/>
      <w:marRight w:val="0"/>
      <w:marTop w:val="0"/>
      <w:marBottom w:val="0"/>
      <w:divBdr>
        <w:top w:val="none" w:sz="0" w:space="0" w:color="auto"/>
        <w:left w:val="none" w:sz="0" w:space="0" w:color="auto"/>
        <w:bottom w:val="none" w:sz="0" w:space="0" w:color="auto"/>
        <w:right w:val="none" w:sz="0" w:space="0" w:color="auto"/>
      </w:divBdr>
    </w:div>
    <w:div w:id="1243182975">
      <w:bodyDiv w:val="1"/>
      <w:marLeft w:val="0"/>
      <w:marRight w:val="0"/>
      <w:marTop w:val="0"/>
      <w:marBottom w:val="0"/>
      <w:divBdr>
        <w:top w:val="none" w:sz="0" w:space="0" w:color="auto"/>
        <w:left w:val="none" w:sz="0" w:space="0" w:color="auto"/>
        <w:bottom w:val="none" w:sz="0" w:space="0" w:color="auto"/>
        <w:right w:val="none" w:sz="0" w:space="0" w:color="auto"/>
      </w:divBdr>
    </w:div>
    <w:div w:id="1243298352">
      <w:bodyDiv w:val="1"/>
      <w:marLeft w:val="0"/>
      <w:marRight w:val="0"/>
      <w:marTop w:val="0"/>
      <w:marBottom w:val="0"/>
      <w:divBdr>
        <w:top w:val="none" w:sz="0" w:space="0" w:color="auto"/>
        <w:left w:val="none" w:sz="0" w:space="0" w:color="auto"/>
        <w:bottom w:val="none" w:sz="0" w:space="0" w:color="auto"/>
        <w:right w:val="none" w:sz="0" w:space="0" w:color="auto"/>
      </w:divBdr>
    </w:div>
    <w:div w:id="1247958828">
      <w:bodyDiv w:val="1"/>
      <w:marLeft w:val="0"/>
      <w:marRight w:val="0"/>
      <w:marTop w:val="0"/>
      <w:marBottom w:val="0"/>
      <w:divBdr>
        <w:top w:val="none" w:sz="0" w:space="0" w:color="auto"/>
        <w:left w:val="none" w:sz="0" w:space="0" w:color="auto"/>
        <w:bottom w:val="none" w:sz="0" w:space="0" w:color="auto"/>
        <w:right w:val="none" w:sz="0" w:space="0" w:color="auto"/>
      </w:divBdr>
    </w:div>
    <w:div w:id="1251239324">
      <w:bodyDiv w:val="1"/>
      <w:marLeft w:val="0"/>
      <w:marRight w:val="0"/>
      <w:marTop w:val="0"/>
      <w:marBottom w:val="0"/>
      <w:divBdr>
        <w:top w:val="none" w:sz="0" w:space="0" w:color="auto"/>
        <w:left w:val="none" w:sz="0" w:space="0" w:color="auto"/>
        <w:bottom w:val="none" w:sz="0" w:space="0" w:color="auto"/>
        <w:right w:val="none" w:sz="0" w:space="0" w:color="auto"/>
      </w:divBdr>
    </w:div>
    <w:div w:id="1254901309">
      <w:bodyDiv w:val="1"/>
      <w:marLeft w:val="0"/>
      <w:marRight w:val="0"/>
      <w:marTop w:val="0"/>
      <w:marBottom w:val="0"/>
      <w:divBdr>
        <w:top w:val="none" w:sz="0" w:space="0" w:color="auto"/>
        <w:left w:val="none" w:sz="0" w:space="0" w:color="auto"/>
        <w:bottom w:val="none" w:sz="0" w:space="0" w:color="auto"/>
        <w:right w:val="none" w:sz="0" w:space="0" w:color="auto"/>
      </w:divBdr>
    </w:div>
    <w:div w:id="1255095423">
      <w:bodyDiv w:val="1"/>
      <w:marLeft w:val="0"/>
      <w:marRight w:val="0"/>
      <w:marTop w:val="0"/>
      <w:marBottom w:val="0"/>
      <w:divBdr>
        <w:top w:val="none" w:sz="0" w:space="0" w:color="auto"/>
        <w:left w:val="none" w:sz="0" w:space="0" w:color="auto"/>
        <w:bottom w:val="none" w:sz="0" w:space="0" w:color="auto"/>
        <w:right w:val="none" w:sz="0" w:space="0" w:color="auto"/>
      </w:divBdr>
    </w:div>
    <w:div w:id="1264533706">
      <w:bodyDiv w:val="1"/>
      <w:marLeft w:val="0"/>
      <w:marRight w:val="0"/>
      <w:marTop w:val="0"/>
      <w:marBottom w:val="0"/>
      <w:divBdr>
        <w:top w:val="none" w:sz="0" w:space="0" w:color="auto"/>
        <w:left w:val="none" w:sz="0" w:space="0" w:color="auto"/>
        <w:bottom w:val="none" w:sz="0" w:space="0" w:color="auto"/>
        <w:right w:val="none" w:sz="0" w:space="0" w:color="auto"/>
      </w:divBdr>
    </w:div>
    <w:div w:id="1266159707">
      <w:bodyDiv w:val="1"/>
      <w:marLeft w:val="0"/>
      <w:marRight w:val="0"/>
      <w:marTop w:val="0"/>
      <w:marBottom w:val="0"/>
      <w:divBdr>
        <w:top w:val="none" w:sz="0" w:space="0" w:color="auto"/>
        <w:left w:val="none" w:sz="0" w:space="0" w:color="auto"/>
        <w:bottom w:val="none" w:sz="0" w:space="0" w:color="auto"/>
        <w:right w:val="none" w:sz="0" w:space="0" w:color="auto"/>
      </w:divBdr>
    </w:div>
    <w:div w:id="1277442836">
      <w:bodyDiv w:val="1"/>
      <w:marLeft w:val="0"/>
      <w:marRight w:val="0"/>
      <w:marTop w:val="0"/>
      <w:marBottom w:val="0"/>
      <w:divBdr>
        <w:top w:val="none" w:sz="0" w:space="0" w:color="auto"/>
        <w:left w:val="none" w:sz="0" w:space="0" w:color="auto"/>
        <w:bottom w:val="none" w:sz="0" w:space="0" w:color="auto"/>
        <w:right w:val="none" w:sz="0" w:space="0" w:color="auto"/>
      </w:divBdr>
    </w:div>
    <w:div w:id="1278367042">
      <w:bodyDiv w:val="1"/>
      <w:marLeft w:val="0"/>
      <w:marRight w:val="0"/>
      <w:marTop w:val="0"/>
      <w:marBottom w:val="0"/>
      <w:divBdr>
        <w:top w:val="none" w:sz="0" w:space="0" w:color="auto"/>
        <w:left w:val="none" w:sz="0" w:space="0" w:color="auto"/>
        <w:bottom w:val="none" w:sz="0" w:space="0" w:color="auto"/>
        <w:right w:val="none" w:sz="0" w:space="0" w:color="auto"/>
      </w:divBdr>
    </w:div>
    <w:div w:id="1287350602">
      <w:bodyDiv w:val="1"/>
      <w:marLeft w:val="0"/>
      <w:marRight w:val="0"/>
      <w:marTop w:val="0"/>
      <w:marBottom w:val="0"/>
      <w:divBdr>
        <w:top w:val="none" w:sz="0" w:space="0" w:color="auto"/>
        <w:left w:val="none" w:sz="0" w:space="0" w:color="auto"/>
        <w:bottom w:val="none" w:sz="0" w:space="0" w:color="auto"/>
        <w:right w:val="none" w:sz="0" w:space="0" w:color="auto"/>
      </w:divBdr>
    </w:div>
    <w:div w:id="1294678578">
      <w:bodyDiv w:val="1"/>
      <w:marLeft w:val="0"/>
      <w:marRight w:val="0"/>
      <w:marTop w:val="0"/>
      <w:marBottom w:val="0"/>
      <w:divBdr>
        <w:top w:val="none" w:sz="0" w:space="0" w:color="auto"/>
        <w:left w:val="none" w:sz="0" w:space="0" w:color="auto"/>
        <w:bottom w:val="none" w:sz="0" w:space="0" w:color="auto"/>
        <w:right w:val="none" w:sz="0" w:space="0" w:color="auto"/>
      </w:divBdr>
    </w:div>
    <w:div w:id="1302074929">
      <w:bodyDiv w:val="1"/>
      <w:marLeft w:val="0"/>
      <w:marRight w:val="0"/>
      <w:marTop w:val="0"/>
      <w:marBottom w:val="0"/>
      <w:divBdr>
        <w:top w:val="none" w:sz="0" w:space="0" w:color="auto"/>
        <w:left w:val="none" w:sz="0" w:space="0" w:color="auto"/>
        <w:bottom w:val="none" w:sz="0" w:space="0" w:color="auto"/>
        <w:right w:val="none" w:sz="0" w:space="0" w:color="auto"/>
      </w:divBdr>
    </w:div>
    <w:div w:id="1316761754">
      <w:bodyDiv w:val="1"/>
      <w:marLeft w:val="0"/>
      <w:marRight w:val="0"/>
      <w:marTop w:val="0"/>
      <w:marBottom w:val="0"/>
      <w:divBdr>
        <w:top w:val="none" w:sz="0" w:space="0" w:color="auto"/>
        <w:left w:val="none" w:sz="0" w:space="0" w:color="auto"/>
        <w:bottom w:val="none" w:sz="0" w:space="0" w:color="auto"/>
        <w:right w:val="none" w:sz="0" w:space="0" w:color="auto"/>
      </w:divBdr>
    </w:div>
    <w:div w:id="1320234755">
      <w:bodyDiv w:val="1"/>
      <w:marLeft w:val="0"/>
      <w:marRight w:val="0"/>
      <w:marTop w:val="0"/>
      <w:marBottom w:val="0"/>
      <w:divBdr>
        <w:top w:val="none" w:sz="0" w:space="0" w:color="auto"/>
        <w:left w:val="none" w:sz="0" w:space="0" w:color="auto"/>
        <w:bottom w:val="none" w:sz="0" w:space="0" w:color="auto"/>
        <w:right w:val="none" w:sz="0" w:space="0" w:color="auto"/>
      </w:divBdr>
    </w:div>
    <w:div w:id="1335955362">
      <w:bodyDiv w:val="1"/>
      <w:marLeft w:val="0"/>
      <w:marRight w:val="0"/>
      <w:marTop w:val="0"/>
      <w:marBottom w:val="0"/>
      <w:divBdr>
        <w:top w:val="none" w:sz="0" w:space="0" w:color="auto"/>
        <w:left w:val="none" w:sz="0" w:space="0" w:color="auto"/>
        <w:bottom w:val="none" w:sz="0" w:space="0" w:color="auto"/>
        <w:right w:val="none" w:sz="0" w:space="0" w:color="auto"/>
      </w:divBdr>
    </w:div>
    <w:div w:id="1336689327">
      <w:bodyDiv w:val="1"/>
      <w:marLeft w:val="0"/>
      <w:marRight w:val="0"/>
      <w:marTop w:val="0"/>
      <w:marBottom w:val="0"/>
      <w:divBdr>
        <w:top w:val="none" w:sz="0" w:space="0" w:color="auto"/>
        <w:left w:val="none" w:sz="0" w:space="0" w:color="auto"/>
        <w:bottom w:val="none" w:sz="0" w:space="0" w:color="auto"/>
        <w:right w:val="none" w:sz="0" w:space="0" w:color="auto"/>
      </w:divBdr>
    </w:div>
    <w:div w:id="1337920539">
      <w:bodyDiv w:val="1"/>
      <w:marLeft w:val="0"/>
      <w:marRight w:val="0"/>
      <w:marTop w:val="0"/>
      <w:marBottom w:val="0"/>
      <w:divBdr>
        <w:top w:val="none" w:sz="0" w:space="0" w:color="auto"/>
        <w:left w:val="none" w:sz="0" w:space="0" w:color="auto"/>
        <w:bottom w:val="none" w:sz="0" w:space="0" w:color="auto"/>
        <w:right w:val="none" w:sz="0" w:space="0" w:color="auto"/>
      </w:divBdr>
    </w:div>
    <w:div w:id="1340304440">
      <w:bodyDiv w:val="1"/>
      <w:marLeft w:val="0"/>
      <w:marRight w:val="0"/>
      <w:marTop w:val="0"/>
      <w:marBottom w:val="0"/>
      <w:divBdr>
        <w:top w:val="none" w:sz="0" w:space="0" w:color="auto"/>
        <w:left w:val="none" w:sz="0" w:space="0" w:color="auto"/>
        <w:bottom w:val="none" w:sz="0" w:space="0" w:color="auto"/>
        <w:right w:val="none" w:sz="0" w:space="0" w:color="auto"/>
      </w:divBdr>
    </w:div>
    <w:div w:id="1341589444">
      <w:bodyDiv w:val="1"/>
      <w:marLeft w:val="0"/>
      <w:marRight w:val="0"/>
      <w:marTop w:val="0"/>
      <w:marBottom w:val="0"/>
      <w:divBdr>
        <w:top w:val="none" w:sz="0" w:space="0" w:color="auto"/>
        <w:left w:val="none" w:sz="0" w:space="0" w:color="auto"/>
        <w:bottom w:val="none" w:sz="0" w:space="0" w:color="auto"/>
        <w:right w:val="none" w:sz="0" w:space="0" w:color="auto"/>
      </w:divBdr>
    </w:div>
    <w:div w:id="1347903953">
      <w:bodyDiv w:val="1"/>
      <w:marLeft w:val="0"/>
      <w:marRight w:val="0"/>
      <w:marTop w:val="0"/>
      <w:marBottom w:val="0"/>
      <w:divBdr>
        <w:top w:val="none" w:sz="0" w:space="0" w:color="auto"/>
        <w:left w:val="none" w:sz="0" w:space="0" w:color="auto"/>
        <w:bottom w:val="none" w:sz="0" w:space="0" w:color="auto"/>
        <w:right w:val="none" w:sz="0" w:space="0" w:color="auto"/>
      </w:divBdr>
    </w:div>
    <w:div w:id="1371033318">
      <w:bodyDiv w:val="1"/>
      <w:marLeft w:val="0"/>
      <w:marRight w:val="0"/>
      <w:marTop w:val="0"/>
      <w:marBottom w:val="0"/>
      <w:divBdr>
        <w:top w:val="none" w:sz="0" w:space="0" w:color="auto"/>
        <w:left w:val="none" w:sz="0" w:space="0" w:color="auto"/>
        <w:bottom w:val="none" w:sz="0" w:space="0" w:color="auto"/>
        <w:right w:val="none" w:sz="0" w:space="0" w:color="auto"/>
      </w:divBdr>
    </w:div>
    <w:div w:id="1381706956">
      <w:bodyDiv w:val="1"/>
      <w:marLeft w:val="0"/>
      <w:marRight w:val="0"/>
      <w:marTop w:val="0"/>
      <w:marBottom w:val="0"/>
      <w:divBdr>
        <w:top w:val="none" w:sz="0" w:space="0" w:color="auto"/>
        <w:left w:val="none" w:sz="0" w:space="0" w:color="auto"/>
        <w:bottom w:val="none" w:sz="0" w:space="0" w:color="auto"/>
        <w:right w:val="none" w:sz="0" w:space="0" w:color="auto"/>
      </w:divBdr>
    </w:div>
    <w:div w:id="1383023762">
      <w:bodyDiv w:val="1"/>
      <w:marLeft w:val="0"/>
      <w:marRight w:val="0"/>
      <w:marTop w:val="0"/>
      <w:marBottom w:val="0"/>
      <w:divBdr>
        <w:top w:val="none" w:sz="0" w:space="0" w:color="auto"/>
        <w:left w:val="none" w:sz="0" w:space="0" w:color="auto"/>
        <w:bottom w:val="none" w:sz="0" w:space="0" w:color="auto"/>
        <w:right w:val="none" w:sz="0" w:space="0" w:color="auto"/>
      </w:divBdr>
    </w:div>
    <w:div w:id="1384063555">
      <w:bodyDiv w:val="1"/>
      <w:marLeft w:val="0"/>
      <w:marRight w:val="0"/>
      <w:marTop w:val="0"/>
      <w:marBottom w:val="0"/>
      <w:divBdr>
        <w:top w:val="none" w:sz="0" w:space="0" w:color="auto"/>
        <w:left w:val="none" w:sz="0" w:space="0" w:color="auto"/>
        <w:bottom w:val="none" w:sz="0" w:space="0" w:color="auto"/>
        <w:right w:val="none" w:sz="0" w:space="0" w:color="auto"/>
      </w:divBdr>
    </w:div>
    <w:div w:id="1384452627">
      <w:bodyDiv w:val="1"/>
      <w:marLeft w:val="0"/>
      <w:marRight w:val="0"/>
      <w:marTop w:val="0"/>
      <w:marBottom w:val="0"/>
      <w:divBdr>
        <w:top w:val="none" w:sz="0" w:space="0" w:color="auto"/>
        <w:left w:val="none" w:sz="0" w:space="0" w:color="auto"/>
        <w:bottom w:val="none" w:sz="0" w:space="0" w:color="auto"/>
        <w:right w:val="none" w:sz="0" w:space="0" w:color="auto"/>
      </w:divBdr>
    </w:div>
    <w:div w:id="1388995116">
      <w:bodyDiv w:val="1"/>
      <w:marLeft w:val="0"/>
      <w:marRight w:val="0"/>
      <w:marTop w:val="0"/>
      <w:marBottom w:val="0"/>
      <w:divBdr>
        <w:top w:val="none" w:sz="0" w:space="0" w:color="auto"/>
        <w:left w:val="none" w:sz="0" w:space="0" w:color="auto"/>
        <w:bottom w:val="none" w:sz="0" w:space="0" w:color="auto"/>
        <w:right w:val="none" w:sz="0" w:space="0" w:color="auto"/>
      </w:divBdr>
    </w:div>
    <w:div w:id="1391418214">
      <w:bodyDiv w:val="1"/>
      <w:marLeft w:val="0"/>
      <w:marRight w:val="0"/>
      <w:marTop w:val="0"/>
      <w:marBottom w:val="0"/>
      <w:divBdr>
        <w:top w:val="none" w:sz="0" w:space="0" w:color="auto"/>
        <w:left w:val="none" w:sz="0" w:space="0" w:color="auto"/>
        <w:bottom w:val="none" w:sz="0" w:space="0" w:color="auto"/>
        <w:right w:val="none" w:sz="0" w:space="0" w:color="auto"/>
      </w:divBdr>
    </w:div>
    <w:div w:id="1391491430">
      <w:bodyDiv w:val="1"/>
      <w:marLeft w:val="0"/>
      <w:marRight w:val="0"/>
      <w:marTop w:val="0"/>
      <w:marBottom w:val="0"/>
      <w:divBdr>
        <w:top w:val="none" w:sz="0" w:space="0" w:color="auto"/>
        <w:left w:val="none" w:sz="0" w:space="0" w:color="auto"/>
        <w:bottom w:val="none" w:sz="0" w:space="0" w:color="auto"/>
        <w:right w:val="none" w:sz="0" w:space="0" w:color="auto"/>
      </w:divBdr>
    </w:div>
    <w:div w:id="1392801774">
      <w:bodyDiv w:val="1"/>
      <w:marLeft w:val="0"/>
      <w:marRight w:val="0"/>
      <w:marTop w:val="0"/>
      <w:marBottom w:val="0"/>
      <w:divBdr>
        <w:top w:val="none" w:sz="0" w:space="0" w:color="auto"/>
        <w:left w:val="none" w:sz="0" w:space="0" w:color="auto"/>
        <w:bottom w:val="none" w:sz="0" w:space="0" w:color="auto"/>
        <w:right w:val="none" w:sz="0" w:space="0" w:color="auto"/>
      </w:divBdr>
    </w:div>
    <w:div w:id="1394810319">
      <w:bodyDiv w:val="1"/>
      <w:marLeft w:val="0"/>
      <w:marRight w:val="0"/>
      <w:marTop w:val="0"/>
      <w:marBottom w:val="0"/>
      <w:divBdr>
        <w:top w:val="none" w:sz="0" w:space="0" w:color="auto"/>
        <w:left w:val="none" w:sz="0" w:space="0" w:color="auto"/>
        <w:bottom w:val="none" w:sz="0" w:space="0" w:color="auto"/>
        <w:right w:val="none" w:sz="0" w:space="0" w:color="auto"/>
      </w:divBdr>
    </w:div>
    <w:div w:id="1399355139">
      <w:bodyDiv w:val="1"/>
      <w:marLeft w:val="0"/>
      <w:marRight w:val="0"/>
      <w:marTop w:val="0"/>
      <w:marBottom w:val="0"/>
      <w:divBdr>
        <w:top w:val="none" w:sz="0" w:space="0" w:color="auto"/>
        <w:left w:val="none" w:sz="0" w:space="0" w:color="auto"/>
        <w:bottom w:val="none" w:sz="0" w:space="0" w:color="auto"/>
        <w:right w:val="none" w:sz="0" w:space="0" w:color="auto"/>
      </w:divBdr>
    </w:div>
    <w:div w:id="1405494207">
      <w:bodyDiv w:val="1"/>
      <w:marLeft w:val="0"/>
      <w:marRight w:val="0"/>
      <w:marTop w:val="0"/>
      <w:marBottom w:val="0"/>
      <w:divBdr>
        <w:top w:val="none" w:sz="0" w:space="0" w:color="auto"/>
        <w:left w:val="none" w:sz="0" w:space="0" w:color="auto"/>
        <w:bottom w:val="none" w:sz="0" w:space="0" w:color="auto"/>
        <w:right w:val="none" w:sz="0" w:space="0" w:color="auto"/>
      </w:divBdr>
    </w:div>
    <w:div w:id="1411729418">
      <w:bodyDiv w:val="1"/>
      <w:marLeft w:val="0"/>
      <w:marRight w:val="0"/>
      <w:marTop w:val="0"/>
      <w:marBottom w:val="0"/>
      <w:divBdr>
        <w:top w:val="none" w:sz="0" w:space="0" w:color="auto"/>
        <w:left w:val="none" w:sz="0" w:space="0" w:color="auto"/>
        <w:bottom w:val="none" w:sz="0" w:space="0" w:color="auto"/>
        <w:right w:val="none" w:sz="0" w:space="0" w:color="auto"/>
      </w:divBdr>
    </w:div>
    <w:div w:id="1413694941">
      <w:bodyDiv w:val="1"/>
      <w:marLeft w:val="0"/>
      <w:marRight w:val="0"/>
      <w:marTop w:val="0"/>
      <w:marBottom w:val="0"/>
      <w:divBdr>
        <w:top w:val="none" w:sz="0" w:space="0" w:color="auto"/>
        <w:left w:val="none" w:sz="0" w:space="0" w:color="auto"/>
        <w:bottom w:val="none" w:sz="0" w:space="0" w:color="auto"/>
        <w:right w:val="none" w:sz="0" w:space="0" w:color="auto"/>
      </w:divBdr>
    </w:div>
    <w:div w:id="1428425607">
      <w:bodyDiv w:val="1"/>
      <w:marLeft w:val="0"/>
      <w:marRight w:val="0"/>
      <w:marTop w:val="0"/>
      <w:marBottom w:val="0"/>
      <w:divBdr>
        <w:top w:val="none" w:sz="0" w:space="0" w:color="auto"/>
        <w:left w:val="none" w:sz="0" w:space="0" w:color="auto"/>
        <w:bottom w:val="none" w:sz="0" w:space="0" w:color="auto"/>
        <w:right w:val="none" w:sz="0" w:space="0" w:color="auto"/>
      </w:divBdr>
    </w:div>
    <w:div w:id="1433623630">
      <w:bodyDiv w:val="1"/>
      <w:marLeft w:val="0"/>
      <w:marRight w:val="0"/>
      <w:marTop w:val="0"/>
      <w:marBottom w:val="0"/>
      <w:divBdr>
        <w:top w:val="none" w:sz="0" w:space="0" w:color="auto"/>
        <w:left w:val="none" w:sz="0" w:space="0" w:color="auto"/>
        <w:bottom w:val="none" w:sz="0" w:space="0" w:color="auto"/>
        <w:right w:val="none" w:sz="0" w:space="0" w:color="auto"/>
      </w:divBdr>
    </w:div>
    <w:div w:id="1447693372">
      <w:bodyDiv w:val="1"/>
      <w:marLeft w:val="0"/>
      <w:marRight w:val="0"/>
      <w:marTop w:val="0"/>
      <w:marBottom w:val="0"/>
      <w:divBdr>
        <w:top w:val="none" w:sz="0" w:space="0" w:color="auto"/>
        <w:left w:val="none" w:sz="0" w:space="0" w:color="auto"/>
        <w:bottom w:val="none" w:sz="0" w:space="0" w:color="auto"/>
        <w:right w:val="none" w:sz="0" w:space="0" w:color="auto"/>
      </w:divBdr>
    </w:div>
    <w:div w:id="1454056797">
      <w:bodyDiv w:val="1"/>
      <w:marLeft w:val="0"/>
      <w:marRight w:val="0"/>
      <w:marTop w:val="0"/>
      <w:marBottom w:val="0"/>
      <w:divBdr>
        <w:top w:val="none" w:sz="0" w:space="0" w:color="auto"/>
        <w:left w:val="none" w:sz="0" w:space="0" w:color="auto"/>
        <w:bottom w:val="none" w:sz="0" w:space="0" w:color="auto"/>
        <w:right w:val="none" w:sz="0" w:space="0" w:color="auto"/>
      </w:divBdr>
    </w:div>
    <w:div w:id="1458376707">
      <w:bodyDiv w:val="1"/>
      <w:marLeft w:val="0"/>
      <w:marRight w:val="0"/>
      <w:marTop w:val="0"/>
      <w:marBottom w:val="0"/>
      <w:divBdr>
        <w:top w:val="none" w:sz="0" w:space="0" w:color="auto"/>
        <w:left w:val="none" w:sz="0" w:space="0" w:color="auto"/>
        <w:bottom w:val="none" w:sz="0" w:space="0" w:color="auto"/>
        <w:right w:val="none" w:sz="0" w:space="0" w:color="auto"/>
      </w:divBdr>
    </w:div>
    <w:div w:id="1458601975">
      <w:bodyDiv w:val="1"/>
      <w:marLeft w:val="0"/>
      <w:marRight w:val="0"/>
      <w:marTop w:val="0"/>
      <w:marBottom w:val="0"/>
      <w:divBdr>
        <w:top w:val="none" w:sz="0" w:space="0" w:color="auto"/>
        <w:left w:val="none" w:sz="0" w:space="0" w:color="auto"/>
        <w:bottom w:val="none" w:sz="0" w:space="0" w:color="auto"/>
        <w:right w:val="none" w:sz="0" w:space="0" w:color="auto"/>
      </w:divBdr>
    </w:div>
    <w:div w:id="1458989478">
      <w:bodyDiv w:val="1"/>
      <w:marLeft w:val="0"/>
      <w:marRight w:val="0"/>
      <w:marTop w:val="0"/>
      <w:marBottom w:val="0"/>
      <w:divBdr>
        <w:top w:val="none" w:sz="0" w:space="0" w:color="auto"/>
        <w:left w:val="none" w:sz="0" w:space="0" w:color="auto"/>
        <w:bottom w:val="none" w:sz="0" w:space="0" w:color="auto"/>
        <w:right w:val="none" w:sz="0" w:space="0" w:color="auto"/>
      </w:divBdr>
    </w:div>
    <w:div w:id="1461536204">
      <w:bodyDiv w:val="1"/>
      <w:marLeft w:val="0"/>
      <w:marRight w:val="0"/>
      <w:marTop w:val="0"/>
      <w:marBottom w:val="0"/>
      <w:divBdr>
        <w:top w:val="none" w:sz="0" w:space="0" w:color="auto"/>
        <w:left w:val="none" w:sz="0" w:space="0" w:color="auto"/>
        <w:bottom w:val="none" w:sz="0" w:space="0" w:color="auto"/>
        <w:right w:val="none" w:sz="0" w:space="0" w:color="auto"/>
      </w:divBdr>
    </w:div>
    <w:div w:id="1462260894">
      <w:bodyDiv w:val="1"/>
      <w:marLeft w:val="0"/>
      <w:marRight w:val="0"/>
      <w:marTop w:val="0"/>
      <w:marBottom w:val="0"/>
      <w:divBdr>
        <w:top w:val="none" w:sz="0" w:space="0" w:color="auto"/>
        <w:left w:val="none" w:sz="0" w:space="0" w:color="auto"/>
        <w:bottom w:val="none" w:sz="0" w:space="0" w:color="auto"/>
        <w:right w:val="none" w:sz="0" w:space="0" w:color="auto"/>
      </w:divBdr>
    </w:div>
    <w:div w:id="1463041952">
      <w:bodyDiv w:val="1"/>
      <w:marLeft w:val="0"/>
      <w:marRight w:val="0"/>
      <w:marTop w:val="0"/>
      <w:marBottom w:val="0"/>
      <w:divBdr>
        <w:top w:val="none" w:sz="0" w:space="0" w:color="auto"/>
        <w:left w:val="none" w:sz="0" w:space="0" w:color="auto"/>
        <w:bottom w:val="none" w:sz="0" w:space="0" w:color="auto"/>
        <w:right w:val="none" w:sz="0" w:space="0" w:color="auto"/>
      </w:divBdr>
    </w:div>
    <w:div w:id="1473014227">
      <w:bodyDiv w:val="1"/>
      <w:marLeft w:val="0"/>
      <w:marRight w:val="0"/>
      <w:marTop w:val="0"/>
      <w:marBottom w:val="0"/>
      <w:divBdr>
        <w:top w:val="none" w:sz="0" w:space="0" w:color="auto"/>
        <w:left w:val="none" w:sz="0" w:space="0" w:color="auto"/>
        <w:bottom w:val="none" w:sz="0" w:space="0" w:color="auto"/>
        <w:right w:val="none" w:sz="0" w:space="0" w:color="auto"/>
      </w:divBdr>
    </w:div>
    <w:div w:id="1495073047">
      <w:bodyDiv w:val="1"/>
      <w:marLeft w:val="0"/>
      <w:marRight w:val="0"/>
      <w:marTop w:val="0"/>
      <w:marBottom w:val="0"/>
      <w:divBdr>
        <w:top w:val="none" w:sz="0" w:space="0" w:color="auto"/>
        <w:left w:val="none" w:sz="0" w:space="0" w:color="auto"/>
        <w:bottom w:val="none" w:sz="0" w:space="0" w:color="auto"/>
        <w:right w:val="none" w:sz="0" w:space="0" w:color="auto"/>
      </w:divBdr>
    </w:div>
    <w:div w:id="1497263206">
      <w:bodyDiv w:val="1"/>
      <w:marLeft w:val="0"/>
      <w:marRight w:val="0"/>
      <w:marTop w:val="0"/>
      <w:marBottom w:val="0"/>
      <w:divBdr>
        <w:top w:val="none" w:sz="0" w:space="0" w:color="auto"/>
        <w:left w:val="none" w:sz="0" w:space="0" w:color="auto"/>
        <w:bottom w:val="none" w:sz="0" w:space="0" w:color="auto"/>
        <w:right w:val="none" w:sz="0" w:space="0" w:color="auto"/>
      </w:divBdr>
    </w:div>
    <w:div w:id="1505437725">
      <w:bodyDiv w:val="1"/>
      <w:marLeft w:val="0"/>
      <w:marRight w:val="0"/>
      <w:marTop w:val="0"/>
      <w:marBottom w:val="0"/>
      <w:divBdr>
        <w:top w:val="none" w:sz="0" w:space="0" w:color="auto"/>
        <w:left w:val="none" w:sz="0" w:space="0" w:color="auto"/>
        <w:bottom w:val="none" w:sz="0" w:space="0" w:color="auto"/>
        <w:right w:val="none" w:sz="0" w:space="0" w:color="auto"/>
      </w:divBdr>
    </w:div>
    <w:div w:id="1514153252">
      <w:bodyDiv w:val="1"/>
      <w:marLeft w:val="0"/>
      <w:marRight w:val="0"/>
      <w:marTop w:val="0"/>
      <w:marBottom w:val="0"/>
      <w:divBdr>
        <w:top w:val="none" w:sz="0" w:space="0" w:color="auto"/>
        <w:left w:val="none" w:sz="0" w:space="0" w:color="auto"/>
        <w:bottom w:val="none" w:sz="0" w:space="0" w:color="auto"/>
        <w:right w:val="none" w:sz="0" w:space="0" w:color="auto"/>
      </w:divBdr>
    </w:div>
    <w:div w:id="1515074804">
      <w:bodyDiv w:val="1"/>
      <w:marLeft w:val="0"/>
      <w:marRight w:val="0"/>
      <w:marTop w:val="0"/>
      <w:marBottom w:val="0"/>
      <w:divBdr>
        <w:top w:val="none" w:sz="0" w:space="0" w:color="auto"/>
        <w:left w:val="none" w:sz="0" w:space="0" w:color="auto"/>
        <w:bottom w:val="none" w:sz="0" w:space="0" w:color="auto"/>
        <w:right w:val="none" w:sz="0" w:space="0" w:color="auto"/>
      </w:divBdr>
    </w:div>
    <w:div w:id="1516186188">
      <w:bodyDiv w:val="1"/>
      <w:marLeft w:val="0"/>
      <w:marRight w:val="0"/>
      <w:marTop w:val="0"/>
      <w:marBottom w:val="0"/>
      <w:divBdr>
        <w:top w:val="none" w:sz="0" w:space="0" w:color="auto"/>
        <w:left w:val="none" w:sz="0" w:space="0" w:color="auto"/>
        <w:bottom w:val="none" w:sz="0" w:space="0" w:color="auto"/>
        <w:right w:val="none" w:sz="0" w:space="0" w:color="auto"/>
      </w:divBdr>
    </w:div>
    <w:div w:id="1519853874">
      <w:bodyDiv w:val="1"/>
      <w:marLeft w:val="0"/>
      <w:marRight w:val="0"/>
      <w:marTop w:val="0"/>
      <w:marBottom w:val="0"/>
      <w:divBdr>
        <w:top w:val="none" w:sz="0" w:space="0" w:color="auto"/>
        <w:left w:val="none" w:sz="0" w:space="0" w:color="auto"/>
        <w:bottom w:val="none" w:sz="0" w:space="0" w:color="auto"/>
        <w:right w:val="none" w:sz="0" w:space="0" w:color="auto"/>
      </w:divBdr>
    </w:div>
    <w:div w:id="1529902841">
      <w:bodyDiv w:val="1"/>
      <w:marLeft w:val="0"/>
      <w:marRight w:val="0"/>
      <w:marTop w:val="0"/>
      <w:marBottom w:val="0"/>
      <w:divBdr>
        <w:top w:val="none" w:sz="0" w:space="0" w:color="auto"/>
        <w:left w:val="none" w:sz="0" w:space="0" w:color="auto"/>
        <w:bottom w:val="none" w:sz="0" w:space="0" w:color="auto"/>
        <w:right w:val="none" w:sz="0" w:space="0" w:color="auto"/>
      </w:divBdr>
    </w:div>
    <w:div w:id="1531718022">
      <w:bodyDiv w:val="1"/>
      <w:marLeft w:val="0"/>
      <w:marRight w:val="0"/>
      <w:marTop w:val="0"/>
      <w:marBottom w:val="0"/>
      <w:divBdr>
        <w:top w:val="none" w:sz="0" w:space="0" w:color="auto"/>
        <w:left w:val="none" w:sz="0" w:space="0" w:color="auto"/>
        <w:bottom w:val="none" w:sz="0" w:space="0" w:color="auto"/>
        <w:right w:val="none" w:sz="0" w:space="0" w:color="auto"/>
      </w:divBdr>
    </w:div>
    <w:div w:id="1564096172">
      <w:bodyDiv w:val="1"/>
      <w:marLeft w:val="0"/>
      <w:marRight w:val="0"/>
      <w:marTop w:val="0"/>
      <w:marBottom w:val="0"/>
      <w:divBdr>
        <w:top w:val="none" w:sz="0" w:space="0" w:color="auto"/>
        <w:left w:val="none" w:sz="0" w:space="0" w:color="auto"/>
        <w:bottom w:val="none" w:sz="0" w:space="0" w:color="auto"/>
        <w:right w:val="none" w:sz="0" w:space="0" w:color="auto"/>
      </w:divBdr>
    </w:div>
    <w:div w:id="1566722244">
      <w:bodyDiv w:val="1"/>
      <w:marLeft w:val="0"/>
      <w:marRight w:val="0"/>
      <w:marTop w:val="0"/>
      <w:marBottom w:val="0"/>
      <w:divBdr>
        <w:top w:val="none" w:sz="0" w:space="0" w:color="auto"/>
        <w:left w:val="none" w:sz="0" w:space="0" w:color="auto"/>
        <w:bottom w:val="none" w:sz="0" w:space="0" w:color="auto"/>
        <w:right w:val="none" w:sz="0" w:space="0" w:color="auto"/>
      </w:divBdr>
    </w:div>
    <w:div w:id="1572617012">
      <w:bodyDiv w:val="1"/>
      <w:marLeft w:val="0"/>
      <w:marRight w:val="0"/>
      <w:marTop w:val="0"/>
      <w:marBottom w:val="0"/>
      <w:divBdr>
        <w:top w:val="none" w:sz="0" w:space="0" w:color="auto"/>
        <w:left w:val="none" w:sz="0" w:space="0" w:color="auto"/>
        <w:bottom w:val="none" w:sz="0" w:space="0" w:color="auto"/>
        <w:right w:val="none" w:sz="0" w:space="0" w:color="auto"/>
      </w:divBdr>
    </w:div>
    <w:div w:id="1576161297">
      <w:bodyDiv w:val="1"/>
      <w:marLeft w:val="0"/>
      <w:marRight w:val="0"/>
      <w:marTop w:val="0"/>
      <w:marBottom w:val="0"/>
      <w:divBdr>
        <w:top w:val="none" w:sz="0" w:space="0" w:color="auto"/>
        <w:left w:val="none" w:sz="0" w:space="0" w:color="auto"/>
        <w:bottom w:val="none" w:sz="0" w:space="0" w:color="auto"/>
        <w:right w:val="none" w:sz="0" w:space="0" w:color="auto"/>
      </w:divBdr>
    </w:div>
    <w:div w:id="1587373181">
      <w:bodyDiv w:val="1"/>
      <w:marLeft w:val="0"/>
      <w:marRight w:val="0"/>
      <w:marTop w:val="0"/>
      <w:marBottom w:val="0"/>
      <w:divBdr>
        <w:top w:val="none" w:sz="0" w:space="0" w:color="auto"/>
        <w:left w:val="none" w:sz="0" w:space="0" w:color="auto"/>
        <w:bottom w:val="none" w:sz="0" w:space="0" w:color="auto"/>
        <w:right w:val="none" w:sz="0" w:space="0" w:color="auto"/>
      </w:divBdr>
    </w:div>
    <w:div w:id="1588152396">
      <w:bodyDiv w:val="1"/>
      <w:marLeft w:val="0"/>
      <w:marRight w:val="0"/>
      <w:marTop w:val="0"/>
      <w:marBottom w:val="0"/>
      <w:divBdr>
        <w:top w:val="none" w:sz="0" w:space="0" w:color="auto"/>
        <w:left w:val="none" w:sz="0" w:space="0" w:color="auto"/>
        <w:bottom w:val="none" w:sz="0" w:space="0" w:color="auto"/>
        <w:right w:val="none" w:sz="0" w:space="0" w:color="auto"/>
      </w:divBdr>
    </w:div>
    <w:div w:id="1588810073">
      <w:bodyDiv w:val="1"/>
      <w:marLeft w:val="0"/>
      <w:marRight w:val="0"/>
      <w:marTop w:val="0"/>
      <w:marBottom w:val="0"/>
      <w:divBdr>
        <w:top w:val="none" w:sz="0" w:space="0" w:color="auto"/>
        <w:left w:val="none" w:sz="0" w:space="0" w:color="auto"/>
        <w:bottom w:val="none" w:sz="0" w:space="0" w:color="auto"/>
        <w:right w:val="none" w:sz="0" w:space="0" w:color="auto"/>
      </w:divBdr>
    </w:div>
    <w:div w:id="1591305092">
      <w:bodyDiv w:val="1"/>
      <w:marLeft w:val="0"/>
      <w:marRight w:val="0"/>
      <w:marTop w:val="0"/>
      <w:marBottom w:val="0"/>
      <w:divBdr>
        <w:top w:val="none" w:sz="0" w:space="0" w:color="auto"/>
        <w:left w:val="none" w:sz="0" w:space="0" w:color="auto"/>
        <w:bottom w:val="none" w:sz="0" w:space="0" w:color="auto"/>
        <w:right w:val="none" w:sz="0" w:space="0" w:color="auto"/>
      </w:divBdr>
    </w:div>
    <w:div w:id="1598557845">
      <w:bodyDiv w:val="1"/>
      <w:marLeft w:val="0"/>
      <w:marRight w:val="0"/>
      <w:marTop w:val="0"/>
      <w:marBottom w:val="0"/>
      <w:divBdr>
        <w:top w:val="none" w:sz="0" w:space="0" w:color="auto"/>
        <w:left w:val="none" w:sz="0" w:space="0" w:color="auto"/>
        <w:bottom w:val="none" w:sz="0" w:space="0" w:color="auto"/>
        <w:right w:val="none" w:sz="0" w:space="0" w:color="auto"/>
      </w:divBdr>
    </w:div>
    <w:div w:id="1602490780">
      <w:bodyDiv w:val="1"/>
      <w:marLeft w:val="0"/>
      <w:marRight w:val="0"/>
      <w:marTop w:val="0"/>
      <w:marBottom w:val="0"/>
      <w:divBdr>
        <w:top w:val="none" w:sz="0" w:space="0" w:color="auto"/>
        <w:left w:val="none" w:sz="0" w:space="0" w:color="auto"/>
        <w:bottom w:val="none" w:sz="0" w:space="0" w:color="auto"/>
        <w:right w:val="none" w:sz="0" w:space="0" w:color="auto"/>
      </w:divBdr>
    </w:div>
    <w:div w:id="1611738480">
      <w:bodyDiv w:val="1"/>
      <w:marLeft w:val="0"/>
      <w:marRight w:val="0"/>
      <w:marTop w:val="0"/>
      <w:marBottom w:val="0"/>
      <w:divBdr>
        <w:top w:val="none" w:sz="0" w:space="0" w:color="auto"/>
        <w:left w:val="none" w:sz="0" w:space="0" w:color="auto"/>
        <w:bottom w:val="none" w:sz="0" w:space="0" w:color="auto"/>
        <w:right w:val="none" w:sz="0" w:space="0" w:color="auto"/>
      </w:divBdr>
    </w:div>
    <w:div w:id="1614625938">
      <w:bodyDiv w:val="1"/>
      <w:marLeft w:val="0"/>
      <w:marRight w:val="0"/>
      <w:marTop w:val="0"/>
      <w:marBottom w:val="0"/>
      <w:divBdr>
        <w:top w:val="none" w:sz="0" w:space="0" w:color="auto"/>
        <w:left w:val="none" w:sz="0" w:space="0" w:color="auto"/>
        <w:bottom w:val="none" w:sz="0" w:space="0" w:color="auto"/>
        <w:right w:val="none" w:sz="0" w:space="0" w:color="auto"/>
      </w:divBdr>
    </w:div>
    <w:div w:id="1616209722">
      <w:bodyDiv w:val="1"/>
      <w:marLeft w:val="0"/>
      <w:marRight w:val="0"/>
      <w:marTop w:val="0"/>
      <w:marBottom w:val="0"/>
      <w:divBdr>
        <w:top w:val="none" w:sz="0" w:space="0" w:color="auto"/>
        <w:left w:val="none" w:sz="0" w:space="0" w:color="auto"/>
        <w:bottom w:val="none" w:sz="0" w:space="0" w:color="auto"/>
        <w:right w:val="none" w:sz="0" w:space="0" w:color="auto"/>
      </w:divBdr>
    </w:div>
    <w:div w:id="1618947394">
      <w:bodyDiv w:val="1"/>
      <w:marLeft w:val="0"/>
      <w:marRight w:val="0"/>
      <w:marTop w:val="0"/>
      <w:marBottom w:val="0"/>
      <w:divBdr>
        <w:top w:val="none" w:sz="0" w:space="0" w:color="auto"/>
        <w:left w:val="none" w:sz="0" w:space="0" w:color="auto"/>
        <w:bottom w:val="none" w:sz="0" w:space="0" w:color="auto"/>
        <w:right w:val="none" w:sz="0" w:space="0" w:color="auto"/>
      </w:divBdr>
    </w:div>
    <w:div w:id="1624532966">
      <w:bodyDiv w:val="1"/>
      <w:marLeft w:val="0"/>
      <w:marRight w:val="0"/>
      <w:marTop w:val="0"/>
      <w:marBottom w:val="0"/>
      <w:divBdr>
        <w:top w:val="none" w:sz="0" w:space="0" w:color="auto"/>
        <w:left w:val="none" w:sz="0" w:space="0" w:color="auto"/>
        <w:bottom w:val="none" w:sz="0" w:space="0" w:color="auto"/>
        <w:right w:val="none" w:sz="0" w:space="0" w:color="auto"/>
      </w:divBdr>
    </w:div>
    <w:div w:id="1635604076">
      <w:bodyDiv w:val="1"/>
      <w:marLeft w:val="0"/>
      <w:marRight w:val="0"/>
      <w:marTop w:val="0"/>
      <w:marBottom w:val="0"/>
      <w:divBdr>
        <w:top w:val="none" w:sz="0" w:space="0" w:color="auto"/>
        <w:left w:val="none" w:sz="0" w:space="0" w:color="auto"/>
        <w:bottom w:val="none" w:sz="0" w:space="0" w:color="auto"/>
        <w:right w:val="none" w:sz="0" w:space="0" w:color="auto"/>
      </w:divBdr>
    </w:div>
    <w:div w:id="1643464542">
      <w:bodyDiv w:val="1"/>
      <w:marLeft w:val="0"/>
      <w:marRight w:val="0"/>
      <w:marTop w:val="0"/>
      <w:marBottom w:val="0"/>
      <w:divBdr>
        <w:top w:val="none" w:sz="0" w:space="0" w:color="auto"/>
        <w:left w:val="none" w:sz="0" w:space="0" w:color="auto"/>
        <w:bottom w:val="none" w:sz="0" w:space="0" w:color="auto"/>
        <w:right w:val="none" w:sz="0" w:space="0" w:color="auto"/>
      </w:divBdr>
    </w:div>
    <w:div w:id="1650279786">
      <w:bodyDiv w:val="1"/>
      <w:marLeft w:val="0"/>
      <w:marRight w:val="0"/>
      <w:marTop w:val="0"/>
      <w:marBottom w:val="0"/>
      <w:divBdr>
        <w:top w:val="none" w:sz="0" w:space="0" w:color="auto"/>
        <w:left w:val="none" w:sz="0" w:space="0" w:color="auto"/>
        <w:bottom w:val="none" w:sz="0" w:space="0" w:color="auto"/>
        <w:right w:val="none" w:sz="0" w:space="0" w:color="auto"/>
      </w:divBdr>
    </w:div>
    <w:div w:id="1652252502">
      <w:bodyDiv w:val="1"/>
      <w:marLeft w:val="0"/>
      <w:marRight w:val="0"/>
      <w:marTop w:val="0"/>
      <w:marBottom w:val="0"/>
      <w:divBdr>
        <w:top w:val="none" w:sz="0" w:space="0" w:color="auto"/>
        <w:left w:val="none" w:sz="0" w:space="0" w:color="auto"/>
        <w:bottom w:val="none" w:sz="0" w:space="0" w:color="auto"/>
        <w:right w:val="none" w:sz="0" w:space="0" w:color="auto"/>
      </w:divBdr>
    </w:div>
    <w:div w:id="1653369484">
      <w:bodyDiv w:val="1"/>
      <w:marLeft w:val="0"/>
      <w:marRight w:val="0"/>
      <w:marTop w:val="0"/>
      <w:marBottom w:val="0"/>
      <w:divBdr>
        <w:top w:val="none" w:sz="0" w:space="0" w:color="auto"/>
        <w:left w:val="none" w:sz="0" w:space="0" w:color="auto"/>
        <w:bottom w:val="none" w:sz="0" w:space="0" w:color="auto"/>
        <w:right w:val="none" w:sz="0" w:space="0" w:color="auto"/>
      </w:divBdr>
    </w:div>
    <w:div w:id="1655718112">
      <w:bodyDiv w:val="1"/>
      <w:marLeft w:val="0"/>
      <w:marRight w:val="0"/>
      <w:marTop w:val="0"/>
      <w:marBottom w:val="0"/>
      <w:divBdr>
        <w:top w:val="none" w:sz="0" w:space="0" w:color="auto"/>
        <w:left w:val="none" w:sz="0" w:space="0" w:color="auto"/>
        <w:bottom w:val="none" w:sz="0" w:space="0" w:color="auto"/>
        <w:right w:val="none" w:sz="0" w:space="0" w:color="auto"/>
      </w:divBdr>
    </w:div>
    <w:div w:id="1658992080">
      <w:bodyDiv w:val="1"/>
      <w:marLeft w:val="0"/>
      <w:marRight w:val="0"/>
      <w:marTop w:val="0"/>
      <w:marBottom w:val="0"/>
      <w:divBdr>
        <w:top w:val="none" w:sz="0" w:space="0" w:color="auto"/>
        <w:left w:val="none" w:sz="0" w:space="0" w:color="auto"/>
        <w:bottom w:val="none" w:sz="0" w:space="0" w:color="auto"/>
        <w:right w:val="none" w:sz="0" w:space="0" w:color="auto"/>
      </w:divBdr>
    </w:div>
    <w:div w:id="1660037438">
      <w:bodyDiv w:val="1"/>
      <w:marLeft w:val="0"/>
      <w:marRight w:val="0"/>
      <w:marTop w:val="0"/>
      <w:marBottom w:val="0"/>
      <w:divBdr>
        <w:top w:val="none" w:sz="0" w:space="0" w:color="auto"/>
        <w:left w:val="none" w:sz="0" w:space="0" w:color="auto"/>
        <w:bottom w:val="none" w:sz="0" w:space="0" w:color="auto"/>
        <w:right w:val="none" w:sz="0" w:space="0" w:color="auto"/>
      </w:divBdr>
    </w:div>
    <w:div w:id="1660574993">
      <w:bodyDiv w:val="1"/>
      <w:marLeft w:val="0"/>
      <w:marRight w:val="0"/>
      <w:marTop w:val="0"/>
      <w:marBottom w:val="0"/>
      <w:divBdr>
        <w:top w:val="none" w:sz="0" w:space="0" w:color="auto"/>
        <w:left w:val="none" w:sz="0" w:space="0" w:color="auto"/>
        <w:bottom w:val="none" w:sz="0" w:space="0" w:color="auto"/>
        <w:right w:val="none" w:sz="0" w:space="0" w:color="auto"/>
      </w:divBdr>
    </w:div>
    <w:div w:id="1665234394">
      <w:bodyDiv w:val="1"/>
      <w:marLeft w:val="0"/>
      <w:marRight w:val="0"/>
      <w:marTop w:val="0"/>
      <w:marBottom w:val="0"/>
      <w:divBdr>
        <w:top w:val="none" w:sz="0" w:space="0" w:color="auto"/>
        <w:left w:val="none" w:sz="0" w:space="0" w:color="auto"/>
        <w:bottom w:val="none" w:sz="0" w:space="0" w:color="auto"/>
        <w:right w:val="none" w:sz="0" w:space="0" w:color="auto"/>
      </w:divBdr>
    </w:div>
    <w:div w:id="1679503338">
      <w:bodyDiv w:val="1"/>
      <w:marLeft w:val="0"/>
      <w:marRight w:val="0"/>
      <w:marTop w:val="0"/>
      <w:marBottom w:val="0"/>
      <w:divBdr>
        <w:top w:val="none" w:sz="0" w:space="0" w:color="auto"/>
        <w:left w:val="none" w:sz="0" w:space="0" w:color="auto"/>
        <w:bottom w:val="none" w:sz="0" w:space="0" w:color="auto"/>
        <w:right w:val="none" w:sz="0" w:space="0" w:color="auto"/>
      </w:divBdr>
    </w:div>
    <w:div w:id="1687900881">
      <w:bodyDiv w:val="1"/>
      <w:marLeft w:val="0"/>
      <w:marRight w:val="0"/>
      <w:marTop w:val="0"/>
      <w:marBottom w:val="0"/>
      <w:divBdr>
        <w:top w:val="none" w:sz="0" w:space="0" w:color="auto"/>
        <w:left w:val="none" w:sz="0" w:space="0" w:color="auto"/>
        <w:bottom w:val="none" w:sz="0" w:space="0" w:color="auto"/>
        <w:right w:val="none" w:sz="0" w:space="0" w:color="auto"/>
      </w:divBdr>
    </w:div>
    <w:div w:id="1709915017">
      <w:bodyDiv w:val="1"/>
      <w:marLeft w:val="0"/>
      <w:marRight w:val="0"/>
      <w:marTop w:val="0"/>
      <w:marBottom w:val="0"/>
      <w:divBdr>
        <w:top w:val="none" w:sz="0" w:space="0" w:color="auto"/>
        <w:left w:val="none" w:sz="0" w:space="0" w:color="auto"/>
        <w:bottom w:val="none" w:sz="0" w:space="0" w:color="auto"/>
        <w:right w:val="none" w:sz="0" w:space="0" w:color="auto"/>
      </w:divBdr>
    </w:div>
    <w:div w:id="1714192300">
      <w:bodyDiv w:val="1"/>
      <w:marLeft w:val="0"/>
      <w:marRight w:val="0"/>
      <w:marTop w:val="0"/>
      <w:marBottom w:val="0"/>
      <w:divBdr>
        <w:top w:val="none" w:sz="0" w:space="0" w:color="auto"/>
        <w:left w:val="none" w:sz="0" w:space="0" w:color="auto"/>
        <w:bottom w:val="none" w:sz="0" w:space="0" w:color="auto"/>
        <w:right w:val="none" w:sz="0" w:space="0" w:color="auto"/>
      </w:divBdr>
    </w:div>
    <w:div w:id="1717122757">
      <w:bodyDiv w:val="1"/>
      <w:marLeft w:val="0"/>
      <w:marRight w:val="0"/>
      <w:marTop w:val="0"/>
      <w:marBottom w:val="0"/>
      <w:divBdr>
        <w:top w:val="none" w:sz="0" w:space="0" w:color="auto"/>
        <w:left w:val="none" w:sz="0" w:space="0" w:color="auto"/>
        <w:bottom w:val="none" w:sz="0" w:space="0" w:color="auto"/>
        <w:right w:val="none" w:sz="0" w:space="0" w:color="auto"/>
      </w:divBdr>
    </w:div>
    <w:div w:id="1721591081">
      <w:bodyDiv w:val="1"/>
      <w:marLeft w:val="0"/>
      <w:marRight w:val="0"/>
      <w:marTop w:val="0"/>
      <w:marBottom w:val="0"/>
      <w:divBdr>
        <w:top w:val="none" w:sz="0" w:space="0" w:color="auto"/>
        <w:left w:val="none" w:sz="0" w:space="0" w:color="auto"/>
        <w:bottom w:val="none" w:sz="0" w:space="0" w:color="auto"/>
        <w:right w:val="none" w:sz="0" w:space="0" w:color="auto"/>
      </w:divBdr>
    </w:div>
    <w:div w:id="1721980187">
      <w:bodyDiv w:val="1"/>
      <w:marLeft w:val="0"/>
      <w:marRight w:val="0"/>
      <w:marTop w:val="0"/>
      <w:marBottom w:val="0"/>
      <w:divBdr>
        <w:top w:val="none" w:sz="0" w:space="0" w:color="auto"/>
        <w:left w:val="none" w:sz="0" w:space="0" w:color="auto"/>
        <w:bottom w:val="none" w:sz="0" w:space="0" w:color="auto"/>
        <w:right w:val="none" w:sz="0" w:space="0" w:color="auto"/>
      </w:divBdr>
    </w:div>
    <w:div w:id="1724021388">
      <w:bodyDiv w:val="1"/>
      <w:marLeft w:val="0"/>
      <w:marRight w:val="0"/>
      <w:marTop w:val="0"/>
      <w:marBottom w:val="0"/>
      <w:divBdr>
        <w:top w:val="none" w:sz="0" w:space="0" w:color="auto"/>
        <w:left w:val="none" w:sz="0" w:space="0" w:color="auto"/>
        <w:bottom w:val="none" w:sz="0" w:space="0" w:color="auto"/>
        <w:right w:val="none" w:sz="0" w:space="0" w:color="auto"/>
      </w:divBdr>
    </w:div>
    <w:div w:id="1728338718">
      <w:bodyDiv w:val="1"/>
      <w:marLeft w:val="0"/>
      <w:marRight w:val="0"/>
      <w:marTop w:val="0"/>
      <w:marBottom w:val="0"/>
      <w:divBdr>
        <w:top w:val="none" w:sz="0" w:space="0" w:color="auto"/>
        <w:left w:val="none" w:sz="0" w:space="0" w:color="auto"/>
        <w:bottom w:val="none" w:sz="0" w:space="0" w:color="auto"/>
        <w:right w:val="none" w:sz="0" w:space="0" w:color="auto"/>
      </w:divBdr>
    </w:div>
    <w:div w:id="1734154779">
      <w:bodyDiv w:val="1"/>
      <w:marLeft w:val="0"/>
      <w:marRight w:val="0"/>
      <w:marTop w:val="0"/>
      <w:marBottom w:val="0"/>
      <w:divBdr>
        <w:top w:val="none" w:sz="0" w:space="0" w:color="auto"/>
        <w:left w:val="none" w:sz="0" w:space="0" w:color="auto"/>
        <w:bottom w:val="none" w:sz="0" w:space="0" w:color="auto"/>
        <w:right w:val="none" w:sz="0" w:space="0" w:color="auto"/>
      </w:divBdr>
    </w:div>
    <w:div w:id="1740011419">
      <w:bodyDiv w:val="1"/>
      <w:marLeft w:val="0"/>
      <w:marRight w:val="0"/>
      <w:marTop w:val="0"/>
      <w:marBottom w:val="0"/>
      <w:divBdr>
        <w:top w:val="none" w:sz="0" w:space="0" w:color="auto"/>
        <w:left w:val="none" w:sz="0" w:space="0" w:color="auto"/>
        <w:bottom w:val="none" w:sz="0" w:space="0" w:color="auto"/>
        <w:right w:val="none" w:sz="0" w:space="0" w:color="auto"/>
      </w:divBdr>
    </w:div>
    <w:div w:id="1752772222">
      <w:bodyDiv w:val="1"/>
      <w:marLeft w:val="0"/>
      <w:marRight w:val="0"/>
      <w:marTop w:val="0"/>
      <w:marBottom w:val="0"/>
      <w:divBdr>
        <w:top w:val="none" w:sz="0" w:space="0" w:color="auto"/>
        <w:left w:val="none" w:sz="0" w:space="0" w:color="auto"/>
        <w:bottom w:val="none" w:sz="0" w:space="0" w:color="auto"/>
        <w:right w:val="none" w:sz="0" w:space="0" w:color="auto"/>
      </w:divBdr>
    </w:div>
    <w:div w:id="1755542496">
      <w:bodyDiv w:val="1"/>
      <w:marLeft w:val="0"/>
      <w:marRight w:val="0"/>
      <w:marTop w:val="0"/>
      <w:marBottom w:val="0"/>
      <w:divBdr>
        <w:top w:val="none" w:sz="0" w:space="0" w:color="auto"/>
        <w:left w:val="none" w:sz="0" w:space="0" w:color="auto"/>
        <w:bottom w:val="none" w:sz="0" w:space="0" w:color="auto"/>
        <w:right w:val="none" w:sz="0" w:space="0" w:color="auto"/>
      </w:divBdr>
    </w:div>
    <w:div w:id="1767537938">
      <w:bodyDiv w:val="1"/>
      <w:marLeft w:val="0"/>
      <w:marRight w:val="0"/>
      <w:marTop w:val="0"/>
      <w:marBottom w:val="0"/>
      <w:divBdr>
        <w:top w:val="none" w:sz="0" w:space="0" w:color="auto"/>
        <w:left w:val="none" w:sz="0" w:space="0" w:color="auto"/>
        <w:bottom w:val="none" w:sz="0" w:space="0" w:color="auto"/>
        <w:right w:val="none" w:sz="0" w:space="0" w:color="auto"/>
      </w:divBdr>
    </w:div>
    <w:div w:id="1772045602">
      <w:bodyDiv w:val="1"/>
      <w:marLeft w:val="0"/>
      <w:marRight w:val="0"/>
      <w:marTop w:val="0"/>
      <w:marBottom w:val="0"/>
      <w:divBdr>
        <w:top w:val="none" w:sz="0" w:space="0" w:color="auto"/>
        <w:left w:val="none" w:sz="0" w:space="0" w:color="auto"/>
        <w:bottom w:val="none" w:sz="0" w:space="0" w:color="auto"/>
        <w:right w:val="none" w:sz="0" w:space="0" w:color="auto"/>
      </w:divBdr>
    </w:div>
    <w:div w:id="1782988730">
      <w:bodyDiv w:val="1"/>
      <w:marLeft w:val="0"/>
      <w:marRight w:val="0"/>
      <w:marTop w:val="0"/>
      <w:marBottom w:val="0"/>
      <w:divBdr>
        <w:top w:val="none" w:sz="0" w:space="0" w:color="auto"/>
        <w:left w:val="none" w:sz="0" w:space="0" w:color="auto"/>
        <w:bottom w:val="none" w:sz="0" w:space="0" w:color="auto"/>
        <w:right w:val="none" w:sz="0" w:space="0" w:color="auto"/>
      </w:divBdr>
    </w:div>
    <w:div w:id="1783068524">
      <w:bodyDiv w:val="1"/>
      <w:marLeft w:val="0"/>
      <w:marRight w:val="0"/>
      <w:marTop w:val="0"/>
      <w:marBottom w:val="0"/>
      <w:divBdr>
        <w:top w:val="none" w:sz="0" w:space="0" w:color="auto"/>
        <w:left w:val="none" w:sz="0" w:space="0" w:color="auto"/>
        <w:bottom w:val="none" w:sz="0" w:space="0" w:color="auto"/>
        <w:right w:val="none" w:sz="0" w:space="0" w:color="auto"/>
      </w:divBdr>
    </w:div>
    <w:div w:id="1783108730">
      <w:bodyDiv w:val="1"/>
      <w:marLeft w:val="0"/>
      <w:marRight w:val="0"/>
      <w:marTop w:val="0"/>
      <w:marBottom w:val="0"/>
      <w:divBdr>
        <w:top w:val="none" w:sz="0" w:space="0" w:color="auto"/>
        <w:left w:val="none" w:sz="0" w:space="0" w:color="auto"/>
        <w:bottom w:val="none" w:sz="0" w:space="0" w:color="auto"/>
        <w:right w:val="none" w:sz="0" w:space="0" w:color="auto"/>
      </w:divBdr>
    </w:div>
    <w:div w:id="1797412898">
      <w:bodyDiv w:val="1"/>
      <w:marLeft w:val="0"/>
      <w:marRight w:val="0"/>
      <w:marTop w:val="0"/>
      <w:marBottom w:val="0"/>
      <w:divBdr>
        <w:top w:val="none" w:sz="0" w:space="0" w:color="auto"/>
        <w:left w:val="none" w:sz="0" w:space="0" w:color="auto"/>
        <w:bottom w:val="none" w:sz="0" w:space="0" w:color="auto"/>
        <w:right w:val="none" w:sz="0" w:space="0" w:color="auto"/>
      </w:divBdr>
    </w:div>
    <w:div w:id="1799640355">
      <w:bodyDiv w:val="1"/>
      <w:marLeft w:val="0"/>
      <w:marRight w:val="0"/>
      <w:marTop w:val="0"/>
      <w:marBottom w:val="0"/>
      <w:divBdr>
        <w:top w:val="none" w:sz="0" w:space="0" w:color="auto"/>
        <w:left w:val="none" w:sz="0" w:space="0" w:color="auto"/>
        <w:bottom w:val="none" w:sz="0" w:space="0" w:color="auto"/>
        <w:right w:val="none" w:sz="0" w:space="0" w:color="auto"/>
      </w:divBdr>
    </w:div>
    <w:div w:id="1811552088">
      <w:bodyDiv w:val="1"/>
      <w:marLeft w:val="0"/>
      <w:marRight w:val="0"/>
      <w:marTop w:val="0"/>
      <w:marBottom w:val="0"/>
      <w:divBdr>
        <w:top w:val="none" w:sz="0" w:space="0" w:color="auto"/>
        <w:left w:val="none" w:sz="0" w:space="0" w:color="auto"/>
        <w:bottom w:val="none" w:sz="0" w:space="0" w:color="auto"/>
        <w:right w:val="none" w:sz="0" w:space="0" w:color="auto"/>
      </w:divBdr>
    </w:div>
    <w:div w:id="1818917247">
      <w:bodyDiv w:val="1"/>
      <w:marLeft w:val="0"/>
      <w:marRight w:val="0"/>
      <w:marTop w:val="0"/>
      <w:marBottom w:val="0"/>
      <w:divBdr>
        <w:top w:val="none" w:sz="0" w:space="0" w:color="auto"/>
        <w:left w:val="none" w:sz="0" w:space="0" w:color="auto"/>
        <w:bottom w:val="none" w:sz="0" w:space="0" w:color="auto"/>
        <w:right w:val="none" w:sz="0" w:space="0" w:color="auto"/>
      </w:divBdr>
    </w:div>
    <w:div w:id="1830124695">
      <w:bodyDiv w:val="1"/>
      <w:marLeft w:val="0"/>
      <w:marRight w:val="0"/>
      <w:marTop w:val="0"/>
      <w:marBottom w:val="0"/>
      <w:divBdr>
        <w:top w:val="none" w:sz="0" w:space="0" w:color="auto"/>
        <w:left w:val="none" w:sz="0" w:space="0" w:color="auto"/>
        <w:bottom w:val="none" w:sz="0" w:space="0" w:color="auto"/>
        <w:right w:val="none" w:sz="0" w:space="0" w:color="auto"/>
      </w:divBdr>
    </w:div>
    <w:div w:id="1846705280">
      <w:bodyDiv w:val="1"/>
      <w:marLeft w:val="0"/>
      <w:marRight w:val="0"/>
      <w:marTop w:val="0"/>
      <w:marBottom w:val="0"/>
      <w:divBdr>
        <w:top w:val="none" w:sz="0" w:space="0" w:color="auto"/>
        <w:left w:val="none" w:sz="0" w:space="0" w:color="auto"/>
        <w:bottom w:val="none" w:sz="0" w:space="0" w:color="auto"/>
        <w:right w:val="none" w:sz="0" w:space="0" w:color="auto"/>
      </w:divBdr>
    </w:div>
    <w:div w:id="1849951565">
      <w:bodyDiv w:val="1"/>
      <w:marLeft w:val="0"/>
      <w:marRight w:val="0"/>
      <w:marTop w:val="0"/>
      <w:marBottom w:val="0"/>
      <w:divBdr>
        <w:top w:val="none" w:sz="0" w:space="0" w:color="auto"/>
        <w:left w:val="none" w:sz="0" w:space="0" w:color="auto"/>
        <w:bottom w:val="none" w:sz="0" w:space="0" w:color="auto"/>
        <w:right w:val="none" w:sz="0" w:space="0" w:color="auto"/>
      </w:divBdr>
    </w:div>
    <w:div w:id="1856075696">
      <w:bodyDiv w:val="1"/>
      <w:marLeft w:val="0"/>
      <w:marRight w:val="0"/>
      <w:marTop w:val="0"/>
      <w:marBottom w:val="0"/>
      <w:divBdr>
        <w:top w:val="none" w:sz="0" w:space="0" w:color="auto"/>
        <w:left w:val="none" w:sz="0" w:space="0" w:color="auto"/>
        <w:bottom w:val="none" w:sz="0" w:space="0" w:color="auto"/>
        <w:right w:val="none" w:sz="0" w:space="0" w:color="auto"/>
      </w:divBdr>
    </w:div>
    <w:div w:id="1858275953">
      <w:bodyDiv w:val="1"/>
      <w:marLeft w:val="0"/>
      <w:marRight w:val="0"/>
      <w:marTop w:val="0"/>
      <w:marBottom w:val="0"/>
      <w:divBdr>
        <w:top w:val="none" w:sz="0" w:space="0" w:color="auto"/>
        <w:left w:val="none" w:sz="0" w:space="0" w:color="auto"/>
        <w:bottom w:val="none" w:sz="0" w:space="0" w:color="auto"/>
        <w:right w:val="none" w:sz="0" w:space="0" w:color="auto"/>
      </w:divBdr>
    </w:div>
    <w:div w:id="1863473393">
      <w:bodyDiv w:val="1"/>
      <w:marLeft w:val="0"/>
      <w:marRight w:val="0"/>
      <w:marTop w:val="0"/>
      <w:marBottom w:val="0"/>
      <w:divBdr>
        <w:top w:val="none" w:sz="0" w:space="0" w:color="auto"/>
        <w:left w:val="none" w:sz="0" w:space="0" w:color="auto"/>
        <w:bottom w:val="none" w:sz="0" w:space="0" w:color="auto"/>
        <w:right w:val="none" w:sz="0" w:space="0" w:color="auto"/>
      </w:divBdr>
    </w:div>
    <w:div w:id="1885020368">
      <w:bodyDiv w:val="1"/>
      <w:marLeft w:val="0"/>
      <w:marRight w:val="0"/>
      <w:marTop w:val="0"/>
      <w:marBottom w:val="0"/>
      <w:divBdr>
        <w:top w:val="none" w:sz="0" w:space="0" w:color="auto"/>
        <w:left w:val="none" w:sz="0" w:space="0" w:color="auto"/>
        <w:bottom w:val="none" w:sz="0" w:space="0" w:color="auto"/>
        <w:right w:val="none" w:sz="0" w:space="0" w:color="auto"/>
      </w:divBdr>
    </w:div>
    <w:div w:id="1889877776">
      <w:bodyDiv w:val="1"/>
      <w:marLeft w:val="0"/>
      <w:marRight w:val="0"/>
      <w:marTop w:val="0"/>
      <w:marBottom w:val="0"/>
      <w:divBdr>
        <w:top w:val="none" w:sz="0" w:space="0" w:color="auto"/>
        <w:left w:val="none" w:sz="0" w:space="0" w:color="auto"/>
        <w:bottom w:val="none" w:sz="0" w:space="0" w:color="auto"/>
        <w:right w:val="none" w:sz="0" w:space="0" w:color="auto"/>
      </w:divBdr>
    </w:div>
    <w:div w:id="1890024174">
      <w:bodyDiv w:val="1"/>
      <w:marLeft w:val="0"/>
      <w:marRight w:val="0"/>
      <w:marTop w:val="0"/>
      <w:marBottom w:val="0"/>
      <w:divBdr>
        <w:top w:val="none" w:sz="0" w:space="0" w:color="auto"/>
        <w:left w:val="none" w:sz="0" w:space="0" w:color="auto"/>
        <w:bottom w:val="none" w:sz="0" w:space="0" w:color="auto"/>
        <w:right w:val="none" w:sz="0" w:space="0" w:color="auto"/>
      </w:divBdr>
    </w:div>
    <w:div w:id="1893148630">
      <w:bodyDiv w:val="1"/>
      <w:marLeft w:val="0"/>
      <w:marRight w:val="0"/>
      <w:marTop w:val="0"/>
      <w:marBottom w:val="0"/>
      <w:divBdr>
        <w:top w:val="none" w:sz="0" w:space="0" w:color="auto"/>
        <w:left w:val="none" w:sz="0" w:space="0" w:color="auto"/>
        <w:bottom w:val="none" w:sz="0" w:space="0" w:color="auto"/>
        <w:right w:val="none" w:sz="0" w:space="0" w:color="auto"/>
      </w:divBdr>
    </w:div>
    <w:div w:id="1894385690">
      <w:bodyDiv w:val="1"/>
      <w:marLeft w:val="0"/>
      <w:marRight w:val="0"/>
      <w:marTop w:val="0"/>
      <w:marBottom w:val="0"/>
      <w:divBdr>
        <w:top w:val="none" w:sz="0" w:space="0" w:color="auto"/>
        <w:left w:val="none" w:sz="0" w:space="0" w:color="auto"/>
        <w:bottom w:val="none" w:sz="0" w:space="0" w:color="auto"/>
        <w:right w:val="none" w:sz="0" w:space="0" w:color="auto"/>
      </w:divBdr>
    </w:div>
    <w:div w:id="1906915806">
      <w:bodyDiv w:val="1"/>
      <w:marLeft w:val="0"/>
      <w:marRight w:val="0"/>
      <w:marTop w:val="0"/>
      <w:marBottom w:val="0"/>
      <w:divBdr>
        <w:top w:val="none" w:sz="0" w:space="0" w:color="auto"/>
        <w:left w:val="none" w:sz="0" w:space="0" w:color="auto"/>
        <w:bottom w:val="none" w:sz="0" w:space="0" w:color="auto"/>
        <w:right w:val="none" w:sz="0" w:space="0" w:color="auto"/>
      </w:divBdr>
    </w:div>
    <w:div w:id="1911693515">
      <w:bodyDiv w:val="1"/>
      <w:marLeft w:val="0"/>
      <w:marRight w:val="0"/>
      <w:marTop w:val="0"/>
      <w:marBottom w:val="0"/>
      <w:divBdr>
        <w:top w:val="none" w:sz="0" w:space="0" w:color="auto"/>
        <w:left w:val="none" w:sz="0" w:space="0" w:color="auto"/>
        <w:bottom w:val="none" w:sz="0" w:space="0" w:color="auto"/>
        <w:right w:val="none" w:sz="0" w:space="0" w:color="auto"/>
      </w:divBdr>
    </w:div>
    <w:div w:id="1915820606">
      <w:bodyDiv w:val="1"/>
      <w:marLeft w:val="0"/>
      <w:marRight w:val="0"/>
      <w:marTop w:val="0"/>
      <w:marBottom w:val="0"/>
      <w:divBdr>
        <w:top w:val="none" w:sz="0" w:space="0" w:color="auto"/>
        <w:left w:val="none" w:sz="0" w:space="0" w:color="auto"/>
        <w:bottom w:val="none" w:sz="0" w:space="0" w:color="auto"/>
        <w:right w:val="none" w:sz="0" w:space="0" w:color="auto"/>
      </w:divBdr>
    </w:div>
    <w:div w:id="1917782959">
      <w:bodyDiv w:val="1"/>
      <w:marLeft w:val="0"/>
      <w:marRight w:val="0"/>
      <w:marTop w:val="0"/>
      <w:marBottom w:val="0"/>
      <w:divBdr>
        <w:top w:val="none" w:sz="0" w:space="0" w:color="auto"/>
        <w:left w:val="none" w:sz="0" w:space="0" w:color="auto"/>
        <w:bottom w:val="none" w:sz="0" w:space="0" w:color="auto"/>
        <w:right w:val="none" w:sz="0" w:space="0" w:color="auto"/>
      </w:divBdr>
    </w:div>
    <w:div w:id="1919707868">
      <w:bodyDiv w:val="1"/>
      <w:marLeft w:val="0"/>
      <w:marRight w:val="0"/>
      <w:marTop w:val="0"/>
      <w:marBottom w:val="0"/>
      <w:divBdr>
        <w:top w:val="none" w:sz="0" w:space="0" w:color="auto"/>
        <w:left w:val="none" w:sz="0" w:space="0" w:color="auto"/>
        <w:bottom w:val="none" w:sz="0" w:space="0" w:color="auto"/>
        <w:right w:val="none" w:sz="0" w:space="0" w:color="auto"/>
      </w:divBdr>
    </w:div>
    <w:div w:id="1920871458">
      <w:bodyDiv w:val="1"/>
      <w:marLeft w:val="0"/>
      <w:marRight w:val="0"/>
      <w:marTop w:val="0"/>
      <w:marBottom w:val="0"/>
      <w:divBdr>
        <w:top w:val="none" w:sz="0" w:space="0" w:color="auto"/>
        <w:left w:val="none" w:sz="0" w:space="0" w:color="auto"/>
        <w:bottom w:val="none" w:sz="0" w:space="0" w:color="auto"/>
        <w:right w:val="none" w:sz="0" w:space="0" w:color="auto"/>
      </w:divBdr>
    </w:div>
    <w:div w:id="1941908358">
      <w:bodyDiv w:val="1"/>
      <w:marLeft w:val="0"/>
      <w:marRight w:val="0"/>
      <w:marTop w:val="0"/>
      <w:marBottom w:val="0"/>
      <w:divBdr>
        <w:top w:val="none" w:sz="0" w:space="0" w:color="auto"/>
        <w:left w:val="none" w:sz="0" w:space="0" w:color="auto"/>
        <w:bottom w:val="none" w:sz="0" w:space="0" w:color="auto"/>
        <w:right w:val="none" w:sz="0" w:space="0" w:color="auto"/>
      </w:divBdr>
    </w:div>
    <w:div w:id="1946037103">
      <w:bodyDiv w:val="1"/>
      <w:marLeft w:val="0"/>
      <w:marRight w:val="0"/>
      <w:marTop w:val="0"/>
      <w:marBottom w:val="0"/>
      <w:divBdr>
        <w:top w:val="none" w:sz="0" w:space="0" w:color="auto"/>
        <w:left w:val="none" w:sz="0" w:space="0" w:color="auto"/>
        <w:bottom w:val="none" w:sz="0" w:space="0" w:color="auto"/>
        <w:right w:val="none" w:sz="0" w:space="0" w:color="auto"/>
      </w:divBdr>
    </w:div>
    <w:div w:id="1954366052">
      <w:bodyDiv w:val="1"/>
      <w:marLeft w:val="0"/>
      <w:marRight w:val="0"/>
      <w:marTop w:val="0"/>
      <w:marBottom w:val="0"/>
      <w:divBdr>
        <w:top w:val="none" w:sz="0" w:space="0" w:color="auto"/>
        <w:left w:val="none" w:sz="0" w:space="0" w:color="auto"/>
        <w:bottom w:val="none" w:sz="0" w:space="0" w:color="auto"/>
        <w:right w:val="none" w:sz="0" w:space="0" w:color="auto"/>
      </w:divBdr>
    </w:div>
    <w:div w:id="1960455330">
      <w:bodyDiv w:val="1"/>
      <w:marLeft w:val="0"/>
      <w:marRight w:val="0"/>
      <w:marTop w:val="0"/>
      <w:marBottom w:val="0"/>
      <w:divBdr>
        <w:top w:val="none" w:sz="0" w:space="0" w:color="auto"/>
        <w:left w:val="none" w:sz="0" w:space="0" w:color="auto"/>
        <w:bottom w:val="none" w:sz="0" w:space="0" w:color="auto"/>
        <w:right w:val="none" w:sz="0" w:space="0" w:color="auto"/>
      </w:divBdr>
    </w:div>
    <w:div w:id="1966810147">
      <w:bodyDiv w:val="1"/>
      <w:marLeft w:val="0"/>
      <w:marRight w:val="0"/>
      <w:marTop w:val="0"/>
      <w:marBottom w:val="0"/>
      <w:divBdr>
        <w:top w:val="none" w:sz="0" w:space="0" w:color="auto"/>
        <w:left w:val="none" w:sz="0" w:space="0" w:color="auto"/>
        <w:bottom w:val="none" w:sz="0" w:space="0" w:color="auto"/>
        <w:right w:val="none" w:sz="0" w:space="0" w:color="auto"/>
      </w:divBdr>
    </w:div>
    <w:div w:id="1971746749">
      <w:bodyDiv w:val="1"/>
      <w:marLeft w:val="0"/>
      <w:marRight w:val="0"/>
      <w:marTop w:val="0"/>
      <w:marBottom w:val="0"/>
      <w:divBdr>
        <w:top w:val="none" w:sz="0" w:space="0" w:color="auto"/>
        <w:left w:val="none" w:sz="0" w:space="0" w:color="auto"/>
        <w:bottom w:val="none" w:sz="0" w:space="0" w:color="auto"/>
        <w:right w:val="none" w:sz="0" w:space="0" w:color="auto"/>
      </w:divBdr>
    </w:div>
    <w:div w:id="1983998782">
      <w:bodyDiv w:val="1"/>
      <w:marLeft w:val="0"/>
      <w:marRight w:val="0"/>
      <w:marTop w:val="0"/>
      <w:marBottom w:val="0"/>
      <w:divBdr>
        <w:top w:val="none" w:sz="0" w:space="0" w:color="auto"/>
        <w:left w:val="none" w:sz="0" w:space="0" w:color="auto"/>
        <w:bottom w:val="none" w:sz="0" w:space="0" w:color="auto"/>
        <w:right w:val="none" w:sz="0" w:space="0" w:color="auto"/>
      </w:divBdr>
    </w:div>
    <w:div w:id="1984195256">
      <w:bodyDiv w:val="1"/>
      <w:marLeft w:val="0"/>
      <w:marRight w:val="0"/>
      <w:marTop w:val="0"/>
      <w:marBottom w:val="0"/>
      <w:divBdr>
        <w:top w:val="none" w:sz="0" w:space="0" w:color="auto"/>
        <w:left w:val="none" w:sz="0" w:space="0" w:color="auto"/>
        <w:bottom w:val="none" w:sz="0" w:space="0" w:color="auto"/>
        <w:right w:val="none" w:sz="0" w:space="0" w:color="auto"/>
      </w:divBdr>
    </w:div>
    <w:div w:id="1995377045">
      <w:bodyDiv w:val="1"/>
      <w:marLeft w:val="0"/>
      <w:marRight w:val="0"/>
      <w:marTop w:val="0"/>
      <w:marBottom w:val="0"/>
      <w:divBdr>
        <w:top w:val="none" w:sz="0" w:space="0" w:color="auto"/>
        <w:left w:val="none" w:sz="0" w:space="0" w:color="auto"/>
        <w:bottom w:val="none" w:sz="0" w:space="0" w:color="auto"/>
        <w:right w:val="none" w:sz="0" w:space="0" w:color="auto"/>
      </w:divBdr>
    </w:div>
    <w:div w:id="2000309479">
      <w:bodyDiv w:val="1"/>
      <w:marLeft w:val="0"/>
      <w:marRight w:val="0"/>
      <w:marTop w:val="0"/>
      <w:marBottom w:val="0"/>
      <w:divBdr>
        <w:top w:val="none" w:sz="0" w:space="0" w:color="auto"/>
        <w:left w:val="none" w:sz="0" w:space="0" w:color="auto"/>
        <w:bottom w:val="none" w:sz="0" w:space="0" w:color="auto"/>
        <w:right w:val="none" w:sz="0" w:space="0" w:color="auto"/>
      </w:divBdr>
    </w:div>
    <w:div w:id="2003967825">
      <w:bodyDiv w:val="1"/>
      <w:marLeft w:val="0"/>
      <w:marRight w:val="0"/>
      <w:marTop w:val="0"/>
      <w:marBottom w:val="0"/>
      <w:divBdr>
        <w:top w:val="none" w:sz="0" w:space="0" w:color="auto"/>
        <w:left w:val="none" w:sz="0" w:space="0" w:color="auto"/>
        <w:bottom w:val="none" w:sz="0" w:space="0" w:color="auto"/>
        <w:right w:val="none" w:sz="0" w:space="0" w:color="auto"/>
      </w:divBdr>
    </w:div>
    <w:div w:id="2005470548">
      <w:bodyDiv w:val="1"/>
      <w:marLeft w:val="0"/>
      <w:marRight w:val="0"/>
      <w:marTop w:val="0"/>
      <w:marBottom w:val="0"/>
      <w:divBdr>
        <w:top w:val="none" w:sz="0" w:space="0" w:color="auto"/>
        <w:left w:val="none" w:sz="0" w:space="0" w:color="auto"/>
        <w:bottom w:val="none" w:sz="0" w:space="0" w:color="auto"/>
        <w:right w:val="none" w:sz="0" w:space="0" w:color="auto"/>
      </w:divBdr>
    </w:div>
    <w:div w:id="2011791092">
      <w:bodyDiv w:val="1"/>
      <w:marLeft w:val="0"/>
      <w:marRight w:val="0"/>
      <w:marTop w:val="0"/>
      <w:marBottom w:val="0"/>
      <w:divBdr>
        <w:top w:val="none" w:sz="0" w:space="0" w:color="auto"/>
        <w:left w:val="none" w:sz="0" w:space="0" w:color="auto"/>
        <w:bottom w:val="none" w:sz="0" w:space="0" w:color="auto"/>
        <w:right w:val="none" w:sz="0" w:space="0" w:color="auto"/>
      </w:divBdr>
    </w:div>
    <w:div w:id="2018530903">
      <w:bodyDiv w:val="1"/>
      <w:marLeft w:val="0"/>
      <w:marRight w:val="0"/>
      <w:marTop w:val="0"/>
      <w:marBottom w:val="0"/>
      <w:divBdr>
        <w:top w:val="none" w:sz="0" w:space="0" w:color="auto"/>
        <w:left w:val="none" w:sz="0" w:space="0" w:color="auto"/>
        <w:bottom w:val="none" w:sz="0" w:space="0" w:color="auto"/>
        <w:right w:val="none" w:sz="0" w:space="0" w:color="auto"/>
      </w:divBdr>
    </w:div>
    <w:div w:id="2021003356">
      <w:bodyDiv w:val="1"/>
      <w:marLeft w:val="0"/>
      <w:marRight w:val="0"/>
      <w:marTop w:val="0"/>
      <w:marBottom w:val="0"/>
      <w:divBdr>
        <w:top w:val="none" w:sz="0" w:space="0" w:color="auto"/>
        <w:left w:val="none" w:sz="0" w:space="0" w:color="auto"/>
        <w:bottom w:val="none" w:sz="0" w:space="0" w:color="auto"/>
        <w:right w:val="none" w:sz="0" w:space="0" w:color="auto"/>
      </w:divBdr>
    </w:div>
    <w:div w:id="2027097293">
      <w:bodyDiv w:val="1"/>
      <w:marLeft w:val="0"/>
      <w:marRight w:val="0"/>
      <w:marTop w:val="0"/>
      <w:marBottom w:val="0"/>
      <w:divBdr>
        <w:top w:val="none" w:sz="0" w:space="0" w:color="auto"/>
        <w:left w:val="none" w:sz="0" w:space="0" w:color="auto"/>
        <w:bottom w:val="none" w:sz="0" w:space="0" w:color="auto"/>
        <w:right w:val="none" w:sz="0" w:space="0" w:color="auto"/>
      </w:divBdr>
    </w:div>
    <w:div w:id="2032337496">
      <w:bodyDiv w:val="1"/>
      <w:marLeft w:val="0"/>
      <w:marRight w:val="0"/>
      <w:marTop w:val="0"/>
      <w:marBottom w:val="0"/>
      <w:divBdr>
        <w:top w:val="none" w:sz="0" w:space="0" w:color="auto"/>
        <w:left w:val="none" w:sz="0" w:space="0" w:color="auto"/>
        <w:bottom w:val="none" w:sz="0" w:space="0" w:color="auto"/>
        <w:right w:val="none" w:sz="0" w:space="0" w:color="auto"/>
      </w:divBdr>
    </w:div>
    <w:div w:id="2032798253">
      <w:bodyDiv w:val="1"/>
      <w:marLeft w:val="0"/>
      <w:marRight w:val="0"/>
      <w:marTop w:val="0"/>
      <w:marBottom w:val="0"/>
      <w:divBdr>
        <w:top w:val="none" w:sz="0" w:space="0" w:color="auto"/>
        <w:left w:val="none" w:sz="0" w:space="0" w:color="auto"/>
        <w:bottom w:val="none" w:sz="0" w:space="0" w:color="auto"/>
        <w:right w:val="none" w:sz="0" w:space="0" w:color="auto"/>
      </w:divBdr>
    </w:div>
    <w:div w:id="2040088511">
      <w:bodyDiv w:val="1"/>
      <w:marLeft w:val="0"/>
      <w:marRight w:val="0"/>
      <w:marTop w:val="0"/>
      <w:marBottom w:val="0"/>
      <w:divBdr>
        <w:top w:val="none" w:sz="0" w:space="0" w:color="auto"/>
        <w:left w:val="none" w:sz="0" w:space="0" w:color="auto"/>
        <w:bottom w:val="none" w:sz="0" w:space="0" w:color="auto"/>
        <w:right w:val="none" w:sz="0" w:space="0" w:color="auto"/>
      </w:divBdr>
    </w:div>
    <w:div w:id="2045016431">
      <w:bodyDiv w:val="1"/>
      <w:marLeft w:val="0"/>
      <w:marRight w:val="0"/>
      <w:marTop w:val="0"/>
      <w:marBottom w:val="0"/>
      <w:divBdr>
        <w:top w:val="none" w:sz="0" w:space="0" w:color="auto"/>
        <w:left w:val="none" w:sz="0" w:space="0" w:color="auto"/>
        <w:bottom w:val="none" w:sz="0" w:space="0" w:color="auto"/>
        <w:right w:val="none" w:sz="0" w:space="0" w:color="auto"/>
      </w:divBdr>
    </w:div>
    <w:div w:id="2045933880">
      <w:bodyDiv w:val="1"/>
      <w:marLeft w:val="0"/>
      <w:marRight w:val="0"/>
      <w:marTop w:val="0"/>
      <w:marBottom w:val="0"/>
      <w:divBdr>
        <w:top w:val="none" w:sz="0" w:space="0" w:color="auto"/>
        <w:left w:val="none" w:sz="0" w:space="0" w:color="auto"/>
        <w:bottom w:val="none" w:sz="0" w:space="0" w:color="auto"/>
        <w:right w:val="none" w:sz="0" w:space="0" w:color="auto"/>
      </w:divBdr>
    </w:div>
    <w:div w:id="2065987944">
      <w:bodyDiv w:val="1"/>
      <w:marLeft w:val="0"/>
      <w:marRight w:val="0"/>
      <w:marTop w:val="0"/>
      <w:marBottom w:val="0"/>
      <w:divBdr>
        <w:top w:val="none" w:sz="0" w:space="0" w:color="auto"/>
        <w:left w:val="none" w:sz="0" w:space="0" w:color="auto"/>
        <w:bottom w:val="none" w:sz="0" w:space="0" w:color="auto"/>
        <w:right w:val="none" w:sz="0" w:space="0" w:color="auto"/>
      </w:divBdr>
    </w:div>
    <w:div w:id="2067291401">
      <w:bodyDiv w:val="1"/>
      <w:marLeft w:val="0"/>
      <w:marRight w:val="0"/>
      <w:marTop w:val="0"/>
      <w:marBottom w:val="0"/>
      <w:divBdr>
        <w:top w:val="none" w:sz="0" w:space="0" w:color="auto"/>
        <w:left w:val="none" w:sz="0" w:space="0" w:color="auto"/>
        <w:bottom w:val="none" w:sz="0" w:space="0" w:color="auto"/>
        <w:right w:val="none" w:sz="0" w:space="0" w:color="auto"/>
      </w:divBdr>
    </w:div>
    <w:div w:id="2067333486">
      <w:bodyDiv w:val="1"/>
      <w:marLeft w:val="0"/>
      <w:marRight w:val="0"/>
      <w:marTop w:val="0"/>
      <w:marBottom w:val="0"/>
      <w:divBdr>
        <w:top w:val="none" w:sz="0" w:space="0" w:color="auto"/>
        <w:left w:val="none" w:sz="0" w:space="0" w:color="auto"/>
        <w:bottom w:val="none" w:sz="0" w:space="0" w:color="auto"/>
        <w:right w:val="none" w:sz="0" w:space="0" w:color="auto"/>
      </w:divBdr>
    </w:div>
    <w:div w:id="2075153502">
      <w:bodyDiv w:val="1"/>
      <w:marLeft w:val="0"/>
      <w:marRight w:val="0"/>
      <w:marTop w:val="0"/>
      <w:marBottom w:val="0"/>
      <w:divBdr>
        <w:top w:val="none" w:sz="0" w:space="0" w:color="auto"/>
        <w:left w:val="none" w:sz="0" w:space="0" w:color="auto"/>
        <w:bottom w:val="none" w:sz="0" w:space="0" w:color="auto"/>
        <w:right w:val="none" w:sz="0" w:space="0" w:color="auto"/>
      </w:divBdr>
    </w:div>
    <w:div w:id="2084208032">
      <w:bodyDiv w:val="1"/>
      <w:marLeft w:val="0"/>
      <w:marRight w:val="0"/>
      <w:marTop w:val="0"/>
      <w:marBottom w:val="0"/>
      <w:divBdr>
        <w:top w:val="none" w:sz="0" w:space="0" w:color="auto"/>
        <w:left w:val="none" w:sz="0" w:space="0" w:color="auto"/>
        <w:bottom w:val="none" w:sz="0" w:space="0" w:color="auto"/>
        <w:right w:val="none" w:sz="0" w:space="0" w:color="auto"/>
      </w:divBdr>
    </w:div>
    <w:div w:id="2086029076">
      <w:bodyDiv w:val="1"/>
      <w:marLeft w:val="0"/>
      <w:marRight w:val="0"/>
      <w:marTop w:val="0"/>
      <w:marBottom w:val="0"/>
      <w:divBdr>
        <w:top w:val="none" w:sz="0" w:space="0" w:color="auto"/>
        <w:left w:val="none" w:sz="0" w:space="0" w:color="auto"/>
        <w:bottom w:val="none" w:sz="0" w:space="0" w:color="auto"/>
        <w:right w:val="none" w:sz="0" w:space="0" w:color="auto"/>
      </w:divBdr>
    </w:div>
    <w:div w:id="2097170697">
      <w:bodyDiv w:val="1"/>
      <w:marLeft w:val="0"/>
      <w:marRight w:val="0"/>
      <w:marTop w:val="0"/>
      <w:marBottom w:val="0"/>
      <w:divBdr>
        <w:top w:val="none" w:sz="0" w:space="0" w:color="auto"/>
        <w:left w:val="none" w:sz="0" w:space="0" w:color="auto"/>
        <w:bottom w:val="none" w:sz="0" w:space="0" w:color="auto"/>
        <w:right w:val="none" w:sz="0" w:space="0" w:color="auto"/>
      </w:divBdr>
    </w:div>
    <w:div w:id="2112971151">
      <w:bodyDiv w:val="1"/>
      <w:marLeft w:val="0"/>
      <w:marRight w:val="0"/>
      <w:marTop w:val="0"/>
      <w:marBottom w:val="0"/>
      <w:divBdr>
        <w:top w:val="none" w:sz="0" w:space="0" w:color="auto"/>
        <w:left w:val="none" w:sz="0" w:space="0" w:color="auto"/>
        <w:bottom w:val="none" w:sz="0" w:space="0" w:color="auto"/>
        <w:right w:val="none" w:sz="0" w:space="0" w:color="auto"/>
      </w:divBdr>
    </w:div>
    <w:div w:id="2114590188">
      <w:bodyDiv w:val="1"/>
      <w:marLeft w:val="0"/>
      <w:marRight w:val="0"/>
      <w:marTop w:val="0"/>
      <w:marBottom w:val="0"/>
      <w:divBdr>
        <w:top w:val="none" w:sz="0" w:space="0" w:color="auto"/>
        <w:left w:val="none" w:sz="0" w:space="0" w:color="auto"/>
        <w:bottom w:val="none" w:sz="0" w:space="0" w:color="auto"/>
        <w:right w:val="none" w:sz="0" w:space="0" w:color="auto"/>
      </w:divBdr>
    </w:div>
    <w:div w:id="2117359182">
      <w:bodyDiv w:val="1"/>
      <w:marLeft w:val="0"/>
      <w:marRight w:val="0"/>
      <w:marTop w:val="0"/>
      <w:marBottom w:val="0"/>
      <w:divBdr>
        <w:top w:val="none" w:sz="0" w:space="0" w:color="auto"/>
        <w:left w:val="none" w:sz="0" w:space="0" w:color="auto"/>
        <w:bottom w:val="none" w:sz="0" w:space="0" w:color="auto"/>
        <w:right w:val="none" w:sz="0" w:space="0" w:color="auto"/>
      </w:divBdr>
    </w:div>
    <w:div w:id="2117410417">
      <w:bodyDiv w:val="1"/>
      <w:marLeft w:val="0"/>
      <w:marRight w:val="0"/>
      <w:marTop w:val="0"/>
      <w:marBottom w:val="0"/>
      <w:divBdr>
        <w:top w:val="none" w:sz="0" w:space="0" w:color="auto"/>
        <w:left w:val="none" w:sz="0" w:space="0" w:color="auto"/>
        <w:bottom w:val="none" w:sz="0" w:space="0" w:color="auto"/>
        <w:right w:val="none" w:sz="0" w:space="0" w:color="auto"/>
      </w:divBdr>
    </w:div>
    <w:div w:id="2118600485">
      <w:bodyDiv w:val="1"/>
      <w:marLeft w:val="0"/>
      <w:marRight w:val="0"/>
      <w:marTop w:val="0"/>
      <w:marBottom w:val="0"/>
      <w:divBdr>
        <w:top w:val="none" w:sz="0" w:space="0" w:color="auto"/>
        <w:left w:val="none" w:sz="0" w:space="0" w:color="auto"/>
        <w:bottom w:val="none" w:sz="0" w:space="0" w:color="auto"/>
        <w:right w:val="none" w:sz="0" w:space="0" w:color="auto"/>
      </w:divBdr>
    </w:div>
    <w:div w:id="2119793278">
      <w:bodyDiv w:val="1"/>
      <w:marLeft w:val="0"/>
      <w:marRight w:val="0"/>
      <w:marTop w:val="0"/>
      <w:marBottom w:val="0"/>
      <w:divBdr>
        <w:top w:val="none" w:sz="0" w:space="0" w:color="auto"/>
        <w:left w:val="none" w:sz="0" w:space="0" w:color="auto"/>
        <w:bottom w:val="none" w:sz="0" w:space="0" w:color="auto"/>
        <w:right w:val="none" w:sz="0" w:space="0" w:color="auto"/>
      </w:divBdr>
    </w:div>
    <w:div w:id="2126653284">
      <w:bodyDiv w:val="1"/>
      <w:marLeft w:val="0"/>
      <w:marRight w:val="0"/>
      <w:marTop w:val="0"/>
      <w:marBottom w:val="0"/>
      <w:divBdr>
        <w:top w:val="none" w:sz="0" w:space="0" w:color="auto"/>
        <w:left w:val="none" w:sz="0" w:space="0" w:color="auto"/>
        <w:bottom w:val="none" w:sz="0" w:space="0" w:color="auto"/>
        <w:right w:val="none" w:sz="0" w:space="0" w:color="auto"/>
      </w:divBdr>
    </w:div>
    <w:div w:id="2140025274">
      <w:bodyDiv w:val="1"/>
      <w:marLeft w:val="0"/>
      <w:marRight w:val="0"/>
      <w:marTop w:val="0"/>
      <w:marBottom w:val="0"/>
      <w:divBdr>
        <w:top w:val="none" w:sz="0" w:space="0" w:color="auto"/>
        <w:left w:val="none" w:sz="0" w:space="0" w:color="auto"/>
        <w:bottom w:val="none" w:sz="0" w:space="0" w:color="auto"/>
        <w:right w:val="none" w:sz="0" w:space="0" w:color="auto"/>
      </w:divBdr>
    </w:div>
    <w:div w:id="214526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https://jncc.gov.uk/media/1352/proxyhandler.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euismod hendrerit. Donec semper arcu magna, vel sodales purus pulvinar nec. Phasellus consectetur leo et elit elementum, pretium laoreet nibh consectetur. Sed erat dui, varius at tincidunt non, elementum sed est. Vivamus et fringilla nisi, ac egestas nibh. Morbi justo elit, rhoncus id orci ac, rutrum ultrices urna. Praesent eu suscipit velit, eu consequat nibh</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Rhi09</b:Tag>
    <b:SourceType>JournalArticle</b:SourceType>
    <b:Guid>{23B596B1-46A2-E745-93E7-29F3FEB9B441}</b:Guid>
    <b:Author>
      <b:Author>
        <b:NameList>
          <b:Person>
            <b:Last>Jenkins</b:Last>
            <b:First>Rhian</b:First>
          </b:Person>
          <b:Person>
            <b:Last>Brown</b:Last>
            <b:First>Raymond</b:First>
          </b:Person>
          <b:Person>
            <b:Last>Phillips</b:Last>
            <b:First>Michael</b:First>
          </b:Person>
        </b:NameList>
      </b:Author>
    </b:Author>
    <b:Title>Harbour porpoise (Phocoena phocoena) conservation management: A dimensional approach</b:Title>
    <b:JournalName>Marine Policy</b:JournalName>
    <b:Year>2009</b:Year>
    <b:Issue>33</b:Issue>
    <b:Pages>744-749</b:Pages>
    <b:RefOrder>4</b:RefOrder>
  </b:Source>
  <b:Source>
    <b:Tag>IAM15</b:Tag>
    <b:SourceType>Report</b:SourceType>
    <b:Guid>{A4399CF1-EC86-6948-85F5-7349D1F59AD3}</b:Guid>
    <b:Author>
      <b:Author>
        <b:NameList>
          <b:Person>
            <b:Last>IAMMWG</b:Last>
          </b:Person>
          <b:Person>
            <b:Last>Camphuysen</b:Last>
            <b:First>C.J.</b:First>
          </b:Person>
          <b:Person>
            <b:Last>Siemensma</b:Last>
            <b:First>M.L.</b:First>
          </b:Person>
        </b:NameList>
      </b:Author>
    </b:Author>
    <b:Title>A Conservation Literature Review for the Harbour Porpoise (Phocoena phocoena)</b:Title>
    <b:JournalName>JNCC R</b:JournalName>
    <b:Year>2015</b:Year>
    <b:Pages>96</b:Pages>
    <b:Publisher>JNCC Report No. 566</b:Publisher>
    <b:City>Peterborough</b:City>
    <b:RefOrder>35</b:RefOrder>
  </b:Source>
  <b:Source>
    <b:Tag>Oak16</b:Tag>
    <b:SourceType>JournalArticle</b:SourceType>
    <b:Guid>{62A38181-F991-F84F-9465-DD44CC1356B3}</b:Guid>
    <b:Title>Assessing harbour porpoise populations in south-west Wales, data issues and implications for conservation and management</b:Title>
    <b:Year>2016</b:Year>
    <b:Author>
      <b:Author>
        <b:NameList>
          <b:Person>
            <b:Last>Oakley</b:Last>
            <b:First>J.A.</b:First>
          </b:Person>
          <b:Person>
            <b:Last>Jenkins</b:Last>
            <b:First>R.E.</b:First>
          </b:Person>
          <b:Person>
            <b:Last>Thomas</b:Last>
            <b:First>T</b:First>
          </b:Person>
          <b:Person>
            <b:Last>Williams</b:Last>
            <b:First>A.T.</b:First>
          </b:Person>
          <b:Person>
            <b:Last>Phillips</b:Last>
            <b:First>M.R.</b:First>
          </b:Person>
        </b:NameList>
      </b:Author>
    </b:Author>
    <b:JournalName>Ocean &amp; Coastal Management</b:JournalName>
    <b:Volume>119</b:Volume>
    <b:Pages>45-57</b:Pages>
    <b:Month>January</b:Month>
    <b:RefOrder>7</b:RefOrder>
  </b:Source>
  <b:Source>
    <b:Tag>Emb09</b:Tag>
    <b:SourceType>JournalArticle</b:SourceType>
    <b:Guid>{D518896F-1592-D940-A625-4992B9BF62ED}</b:Guid>
    <b:Author>
      <b:Author>
        <b:NameList>
          <b:Person>
            <b:Last>Embling</b:Last>
            <b:First>C.B.</b:First>
          </b:Person>
          <b:Person>
            <b:Last>Gilibrand</b:Last>
            <b:First>P.A.</b:First>
          </b:Person>
          <b:Person>
            <b:Last>Gordon</b:Last>
            <b:First>J</b:First>
          </b:Person>
          <b:Person>
            <b:Last>Shrimpton</b:Last>
            <b:First>J</b:First>
          </b:Person>
          <b:Person>
            <b:Last>Stevick</b:Last>
            <b:First>P.T.</b:First>
          </b:Person>
          <b:Person>
            <b:Last>Hammond</b:Last>
            <b:First>P.S</b:First>
          </b:Person>
        </b:NameList>
      </b:Author>
    </b:Author>
    <b:Title>Using habitat models to identify suitable sites for marine protected area for harbour porpoises (Phocoena phocoena)</b:Title>
    <b:JournalName>Biological Conservation</b:JournalName>
    <b:Year>2009</b:Year>
    <b:Volume>143</b:Volume>
    <b:Pages>267-279</b:Pages>
    <b:RefOrder>16</b:RefOrder>
  </b:Source>
  <b:Source>
    <b:Tag>Eur92</b:Tag>
    <b:SourceType>DocumentFromInternetSite</b:SourceType>
    <b:Guid>{05AFCDAA-E548-FD40-99F9-C103C12EC443}</b:Guid>
    <b:Title>Council Directive 92/43/EEC of 21 May 1992 on the Conservation of Natural Habitatsand of Wild Fauna and Flora</b:Title>
    <b:Year>1992</b:Year>
    <b:Author>
      <b:Author>
        <b:Corporate>European Commission</b:Corporate>
      </b:Author>
    </b:Author>
    <b:URL>https://eur-lex.europa.eu/legal-content/EN/TXT/PDF/?uri=CELEX:31992L0043&amp;from=EN</b:URL>
    <b:YearAccessed>2020</b:YearAccessed>
    <b:MonthAccessed>November</b:MonthAccessed>
    <b:RefOrder>30</b:RefOrder>
  </b:Source>
  <b:Source>
    <b:Tag>JNC20</b:Tag>
    <b:SourceType>InternetSite</b:SourceType>
    <b:Guid>{7DBE001A-AA23-9F4B-8FD3-72FA8F7551D6}</b:Guid>
    <b:Title>Bristol Channel Approaches MPA</b:Title>
    <b:Year>2020</b:Year>
    <b:Author>
      <b:Author>
        <b:Corporate>JNCC</b:Corporate>
      </b:Author>
    </b:Author>
    <b:URL>https://jncc.gov.uk/our-work/bristol-channel-approaches-mpa/</b:URL>
    <b:YearAccessed>2020</b:YearAccessed>
    <b:MonthAccessed>November</b:MonthAccessed>
    <b:RefOrder>32</b:RefOrder>
  </b:Source>
  <b:Source>
    <b:Tag>JNC17</b:Tag>
    <b:SourceType>Report</b:SourceType>
    <b:Guid>{091B7096-C9E1-464A-9D67-40187C49372F}</b:Guid>
    <b:Title>SAC Selection Assessment: Bristol Channel Approaches / Dynesfeydd Môr Hafren</b:Title>
    <b:Year>2017</b:Year>
    <b:Author>
      <b:Author>
        <b:Corporate>JNCC</b:Corporate>
      </b:Author>
    </b:Author>
    <b:Publisher>Joint Nature Conservation Committee</b:Publisher>
    <b:City>UK</b:City>
    <b:Month>January</b:Month>
    <b:RefOrder>14</b:RefOrder>
  </b:Source>
  <b:Source>
    <b:Tag>Sto17</b:Tag>
    <b:SourceType>JournalArticle</b:SourceType>
    <b:Guid>{D9FD70D4-7BFF-0B41-8585-D2C5FF11081D}</b:Guid>
    <b:Title>The effects of seismic operations in UK waters: analysis of Marine Mammal Observer data</b:Title>
    <b:Year>2017</b:Year>
    <b:Author>
      <b:Author>
        <b:NameList>
          <b:Person>
            <b:Last>Stone</b:Last>
            <b:First>C.J.</b:First>
          </b:Person>
          <b:Person>
            <b:Last>Hall</b:Last>
            <b:First>K.</b:First>
          </b:Person>
          <b:Person>
            <b:Last>Mendes</b:Last>
            <b:First>S</b:First>
          </b:Person>
          <b:Person>
            <b:Last>Tasker</b:Last>
            <b:First>M.L.</b:First>
          </b:Person>
        </b:NameList>
      </b:Author>
    </b:Author>
    <b:JournalName>Journal of Cetacean Research and Management</b:JournalName>
    <b:Volume>16</b:Volume>
    <b:Pages>71-85</b:Pages>
    <b:RefOrder>27</b:RefOrder>
  </b:Source>
  <b:Source>
    <b:Tag>Gra19</b:Tag>
    <b:SourceType>JournalArticle</b:SourceType>
    <b:Guid>{F1B6EDDA-F8BB-1941-8399-7EECC14AA151}</b:Guid>
    <b:Author>
      <b:Author>
        <b:NameList>
          <b:Person>
            <b:Last>Graham</b:Last>
            <b:First>I.M.</b:First>
          </b:Person>
          <b:Person>
            <b:Last>Merchant</b:Last>
            <b:First>Nathan</b:First>
            <b:Middle>D.</b:Middle>
          </b:Person>
          <b:Person>
            <b:Last>Farcas</b:Last>
            <b:First>Adrian</b:First>
          </b:Person>
          <b:Person>
            <b:Last>Barton</b:Last>
            <b:First>Tim</b:First>
            <b:Middle>R.</b:Middle>
          </b:Person>
          <b:Person>
            <b:Last>Cheney</b:Last>
            <b:First>Barbara</b:First>
          </b:Person>
          <b:Person>
            <b:Last>Bono</b:Last>
            <b:First>Saliza</b:First>
          </b:Person>
          <b:Person>
            <b:Last>Thompson</b:Last>
            <b:First>P.M</b:First>
          </b:Person>
        </b:NameList>
      </b:Author>
    </b:Author>
    <b:Title>Harbour porpoise responses to pile-driving diminish over time</b:Title>
    <b:JournalName>Royal Society Open Science</b:JournalName>
    <b:Year>2019</b:Year>
    <b:Volume>6</b:Volume>
    <b:Issue>190335</b:Issue>
    <b:RefOrder>22</b:RefOrder>
  </b:Source>
  <b:Source>
    <b:Tag>Wis18</b:Tag>
    <b:SourceType>JournalArticle</b:SourceType>
    <b:Guid>{121D02D9-F59B-1E45-B239-2E93B7F052DB}</b:Guid>
    <b:Author>
      <b:Author>
        <b:NameList>
          <b:Person>
            <b:Last>Wisneiwska</b:Last>
            <b:First>Danuta</b:First>
            <b:Middle>Maria</b:Middle>
          </b:Person>
          <b:Person>
            <b:Last>Johnson</b:Last>
            <b:First>Mark</b:First>
          </b:Person>
          <b:Person>
            <b:Last>Teilmann</b:Last>
            <b:First>Jonas</b:First>
          </b:Person>
          <b:Person>
            <b:Last>Siebert</b:Last>
            <b:First>Ursula</b:First>
          </b:Person>
          <b:Person>
            <b:Last>Galatius</b:Last>
            <b:First>Anders</b:First>
          </b:Person>
          <b:Person>
            <b:Last>Dietz</b:Last>
            <b:First>Rune</b:First>
          </b:Person>
          <b:Person>
            <b:Last>Madsen</b:Last>
            <b:First>Peter</b:First>
            <b:Middle>Teglberg</b:Middle>
          </b:Person>
        </b:NameList>
      </b:Author>
    </b:Author>
    <b:Title>High rates of vessel noise disrupt foraging in wild harbour porpoises (Phocoena phocoena)</b:Title>
    <b:JournalName>Proceedings of the Royal Society B</b:JournalName>
    <b:Year>2018</b:Year>
    <b:Volume>285</b:Volume>
    <b:Issue>20172314</b:Issue>
    <b:RefOrder>10</b:RefOrder>
  </b:Source>
  <b:Source>
    <b:Tag>Mac07</b:Tag>
    <b:SourceType>JournalArticle</b:SourceType>
    <b:Guid>{FFD3C5E1-766B-B045-8BD9-B38132B22EC4}</b:Guid>
    <b:Title>Linking sandeel consumption and the likelihood of starvation in harbour porpoises in the Scottish North Sea: could climate change mean more starving porpoises?</b:Title>
    <b:Year>2007</b:Year>
    <b:Author>
      <b:Author>
        <b:NameList>
          <b:Person>
            <b:Last>MacLeod</b:Last>
            <b:First>Colin</b:First>
            <b:Middle>D</b:Middle>
          </b:Person>
          <b:Person>
            <b:Last>Santos</b:Last>
            <b:First>M.B.</b:First>
          </b:Person>
          <b:Person>
            <b:Last>Reid</b:Last>
            <b:First>Robert</b:First>
            <b:Middle>J.</b:Middle>
          </b:Person>
          <b:Person>
            <b:Last>Scott</b:Last>
            <b:First>Beth</b:First>
            <b:Middle>E.</b:Middle>
          </b:Person>
          <b:Person>
            <b:Last>Pierce</b:Last>
            <b:First>Graham</b:First>
            <b:Middle>J.</b:Middle>
          </b:Person>
        </b:NameList>
      </b:Author>
    </b:Author>
    <b:JournalName>Biology Letters</b:JournalName>
    <b:Volume>3</b:Volume>
    <b:Pages>185-188</b:Pages>
    <b:RefOrder>21</b:RefOrder>
  </b:Source>
  <b:Source>
    <b:Tag>Jep16</b:Tag>
    <b:SourceType>JournalArticle</b:SourceType>
    <b:Guid>{80ADE0E1-5D3A-1A42-976D-C8CB2C1FFEC6}</b:Guid>
    <b:Author>
      <b:Author>
        <b:NameList>
          <b:Person>
            <b:Last>Jepson</b:Last>
            <b:First>P.D.</b:First>
          </b:Person>
          <b:Person>
            <b:Last>Deaville</b:Last>
            <b:First>R</b:First>
          </b:Person>
          <b:Person>
            <b:Last>Barber</b:Last>
            <b:First>J.L.</b:First>
          </b:Person>
          <b:Person>
            <b:Last>Aguilar</b:Last>
            <b:First>À.</b:First>
          </b:Person>
          <b:Person>
            <b:Last>Borrell</b:Last>
            <b:First>A.</b:First>
          </b:Person>
          <b:Person>
            <b:Last>Murphy</b:Last>
            <b:First>S</b:First>
          </b:Person>
          <b:Person>
            <b:Last>Barry</b:Last>
            <b:First>J.</b:First>
          </b:Person>
          <b:Person>
            <b:Last>Brownlow</b:Last>
            <b:First>A.</b:First>
          </b:Person>
          <b:Person>
            <b:Last>Barnett</b:Last>
            <b:First>J.</b:First>
          </b:Person>
          <b:Person>
            <b:Last>Berrow</b:Last>
            <b:First>S.</b:First>
          </b:Person>
          <b:Person>
            <b:Last>Cunningham</b:Last>
            <b:First>A.A.</b:First>
          </b:Person>
          <b:Person>
            <b:Last>Davison</b:Last>
            <b:First>N.J</b:First>
          </b:Person>
          <b:Person>
            <b:Last>Doeschate</b:Last>
            <b:First>M.</b:First>
          </b:Person>
          <b:Person>
            <b:Last>Esteban</b:Last>
            <b:First>R</b:First>
          </b:Person>
          <b:Person>
            <b:Last>Ferreira</b:Last>
            <b:First>M.</b:First>
          </b:Person>
          <b:Person>
            <b:Last>Foote</b:Last>
            <b:First>A.D.</b:First>
          </b:Person>
          <b:Person>
            <b:Last>Genov</b:Last>
            <b:First>T.</b:First>
          </b:Person>
          <b:Person>
            <b:Last>Gimenez</b:Last>
            <b:First>J.</b:First>
          </b:Person>
          <b:Person>
            <b:Last>al</b:Last>
            <b:First>et</b:First>
          </b:Person>
        </b:NameList>
      </b:Author>
    </b:Author>
    <b:Title>PCB pollution continues to impact populations of orcas and other dolphins in European waters</b:Title>
    <b:JournalName>Scientific Reports</b:JournalName>
    <b:Year>2016</b:Year>
    <b:Volume>6</b:Volume>
    <b:Pages>1-17</b:Pages>
    <b:RefOrder>29</b:RefOrder>
  </b:Source>
  <b:Source>
    <b:Tag>Mur15</b:Tag>
    <b:SourceType>JournalArticle</b:SourceType>
    <b:Guid>{CE22F757-BFD8-1446-8DCA-4D079BF7959C}</b:Guid>
    <b:Author>
      <b:Author>
        <b:NameList>
          <b:Person>
            <b:Last>Murphy</b:Last>
            <b:First>S.</b:First>
          </b:Person>
          <b:Person>
            <b:Last>Barber</b:Last>
            <b:First>J.L.</b:First>
          </b:Person>
          <b:Person>
            <b:Last>Learmonth</b:Last>
            <b:First>J.A.</b:First>
          </b:Person>
          <b:Person>
            <b:Last>Read</b:Last>
            <b:First>F.L.</b:First>
          </b:Person>
          <b:Person>
            <b:Last>Deaville</b:Last>
            <b:First>R.</b:First>
          </b:Person>
          <b:Person>
            <b:Last>Perkins</b:Last>
            <b:First>M.W.</b:First>
          </b:Person>
          <b:Person>
            <b:Last>Brownlow</b:Last>
            <b:First>A.</b:First>
          </b:Person>
          <b:Person>
            <b:Last>Davison</b:Last>
            <b:First>N.</b:First>
          </b:Person>
          <b:Person>
            <b:Last>Penrose</b:Last>
            <b:First>R.</b:First>
          </b:Person>
          <b:Person>
            <b:Last>Pierce</b:Last>
            <b:First>G.J</b:First>
          </b:Person>
          <b:Person>
            <b:Last>Law</b:Last>
            <b:First>R.J.</b:First>
          </b:Person>
          <b:Person>
            <b:Last>Jepson</b:Last>
            <b:First>P.D.</b:First>
          </b:Person>
        </b:NameList>
      </b:Author>
    </b:Author>
    <b:Title>Reproductive Failure in UK Harbour Porpoises Phocoena phocoena: Legacy of Pollutant Exposure?</b:Title>
    <b:JournalName>PLoS ONE</b:JournalName>
    <b:Year>2015</b:Year>
    <b:Volume>10</b:Volume>
    <b:Issue>7</b:Issue>
    <b:Pages>1-32</b:Pages>
    <b:RefOrder>18</b:RefOrder>
  </b:Source>
  <b:Source>
    <b:Tag>Cor18</b:Tag>
    <b:SourceType>Report</b:SourceType>
    <b:Guid>{F6A6C2F6-3C29-964A-8DCD-57AF8E395694}</b:Guid>
    <b:Title>Bycatch and Mitigation Approaches for Harbour Porpoise Special Areas of Conservation</b:Title>
    <b:Year>2018</b:Year>
    <b:Author>
      <b:Author>
        <b:NameList>
          <b:Person>
            <b:Last>Coram</b:Last>
            <b:First>Alex</b:First>
          </b:Person>
          <b:Person>
            <b:Last>Northridge</b:Last>
            <b:First>Simon</b:First>
          </b:Person>
        </b:NameList>
      </b:Author>
    </b:Author>
    <b:Publisher>DEFRA</b:Publisher>
    <b:StandardNumber>C5784AD</b:StandardNumber>
    <b:RefOrder>34</b:RefOrder>
  </b:Source>
  <b:Source>
    <b:Tag>Pen20</b:Tag>
    <b:SourceType>Report</b:SourceType>
    <b:Guid>{9A1A62E5-5703-E141-B8FC-B49EFFCE16C2}</b:Guid>
    <b:Author>
      <b:Author>
        <b:NameList>
          <b:Person>
            <b:Last>Penrose</b:Last>
            <b:First>R.S.</b:First>
          </b:Person>
        </b:NameList>
      </b:Author>
    </b:Author>
    <b:Title>Marine Mammal &amp; Marine Turtle Strandings (Welsh Coast)</b:Title>
    <b:Publisher>Marine Environmental Monitoring</b:Publisher>
    <b:City>Ceredigion</b:City>
    <b:Year>2020</b:Year>
    <b:RefOrder>20</b:RefOrder>
  </b:Source>
  <b:Source>
    <b:Tag>Bra20</b:Tag>
    <b:SourceType>DocumentFromInternetSite</b:SourceType>
    <b:Guid>{0512F85D-2257-FF42-9AFF-A6BAD2138F19}</b:Guid>
    <b:Author>
      <b:Author>
        <b:NameList>
          <b:Person>
            <b:Last>Braulik</b:Last>
            <b:First>G.</b:First>
          </b:Person>
          <b:Person>
            <b:Last>Minton</b:Last>
            <b:First>G.</b:First>
          </b:Person>
          <b:Person>
            <b:Last>Amano</b:Last>
            <b:First>M.</b:First>
          </b:Person>
          <b:Person>
            <b:Last>Bjørge</b:Last>
            <b:First>A.</b:First>
          </b:Person>
        </b:NameList>
      </b:Author>
    </b:Author>
    <b:Title>Phocoena phocoena. The IUCN Red List of Threatened Species</b:Title>
    <b:Year>2020</b:Year>
    <b:URL>https://dx.doi.org/10.2305/IUCN.UK.2020- 2.RLTS.T17027A50369903.en</b:URL>
    <b:YearAccessed>2020</b:YearAccessed>
    <b:MonthAccessed>November</b:MonthAccessed>
    <b:DayAccessed>20</b:DayAccessed>
    <b:RefOrder>6</b:RefOrder>
  </b:Source>
  <b:Source>
    <b:Tag>The18</b:Tag>
    <b:SourceType>DocumentFromInternetSite</b:SourceType>
    <b:Guid>{B44AD6EF-BDB3-374D-A992-13806DF2EA72}</b:Guid>
    <b:Author>
      <b:Author>
        <b:Corporate>The Carbon Trust</b:Corporate>
      </b:Author>
    </b:Author>
    <b:Title>Future Potential for Offshore Wind in Wales</b:Title>
    <b:URL>https://gov.wales/sites/default/files/publications/2019-07/future-potential-for-offshore-wind.pdf</b:URL>
    <b:Year>2018</b:Year>
    <b:Month>December</b:Month>
    <b:YearAccessed>2020</b:YearAccessed>
    <b:MonthAccessed>November</b:MonthAccessed>
    <b:DayAccessed>25</b:DayAccessed>
    <b:RefOrder>23</b:RefOrder>
  </b:Source>
  <b:Source>
    <b:Tag>JNC201</b:Tag>
    <b:SourceType>InternetSite</b:SourceType>
    <b:Guid>{E91E6CA3-E154-BB46-8DC5-5127FC8C4742}</b:Guid>
    <b:Title>1351 Harbour porpoise Phocoena phocoena</b:Title>
    <b:URL>https://sac.jncc.gov.uk/species/S1351/</b:URL>
    <b:Year>2020</b:Year>
    <b:YearAccessed>2020</b:YearAccessed>
    <b:MonthAccessed>November</b:MonthAccessed>
    <b:DayAccessed>25</b:DayAccessed>
    <b:Author>
      <b:Author>
        <b:Corporate>JNCC</b:Corporate>
      </b:Author>
    </b:Author>
    <b:RefOrder>31</b:RefOrder>
  </b:Source>
  <b:Source>
    <b:Tag>Eur18</b:Tag>
    <b:SourceType>Case</b:SourceType>
    <b:Guid>{6A24E5F7-4F58-5245-B07A-BAAB31995077}</b:Guid>
    <b:Title>European Commission v United Kingdom</b:Title>
    <b:Year>2018</b:Year>
    <b:CaseNumber>C‑669/16</b:CaseNumber>
    <b:Court>The Court of Justice of the European Union</b:Court>
    <b:Month>October</b:Month>
    <b:Day>18</b:Day>
    <b:RefOrder>37</b:RefOrder>
  </b:Source>
  <b:Source>
    <b:Tag>Wat05</b:Tag>
    <b:SourceType>BookSection</b:SourceType>
    <b:Guid>{FBDB9C71-FB50-FC48-A043-DDA4E9FB0E14}</b:Guid>
    <b:Title>Urban geology of Swansea: Neath : Port Talbot</b:Title>
    <b:Year>2005</b:Year>
    <b:Author>
      <b:Author>
        <b:NameList>
          <b:Person>
            <b:Last>Waters</b:Last>
            <b:First>C.N.</b:First>
          </b:Person>
          <b:Person>
            <b:Last>Price</b:Last>
            <b:First>S.J.</b:First>
          </b:Person>
          <b:Person>
            <b:Last>Davies</b:Last>
            <b:First>J.</b:First>
          </b:Person>
          <b:Person>
            <b:Last>Tye</b:Last>
            <b:First>A.M.</b:First>
          </b:Person>
          <b:Person>
            <b:Last>Brown</b:Last>
            <b:First>S.E.</b:First>
          </b:Person>
          <b:Person>
            <b:Last>Schofield</b:Last>
            <b:First>D.I</b:First>
          </b:Person>
        </b:NameList>
      </b:Author>
      <b:Editor>
        <b:NameList>
          <b:Person>
            <b:Last>Bassett</b:Last>
            <b:First>Michael</b:First>
            <b:Middle>G.</b:Middle>
          </b:Person>
          <b:Person>
            <b:Last>Deisler</b:Last>
            <b:First>Valerie</b:First>
            <b:Middle>K.</b:Middle>
          </b:Person>
          <b:Person>
            <b:Last>Nicol</b:Last>
            <b:First>Douglas</b:First>
          </b:Person>
        </b:NameList>
      </b:Editor>
    </b:Author>
    <b:Pages>7-22</b:Pages>
    <b:City>Cardiff</b:City>
    <b:Publisher>National Museum of Wales</b:Publisher>
    <b:BookTitle>Urban geology in Wales : 2.</b:BookTitle>
    <b:RefOrder>28</b:RefOrder>
  </b:Source>
  <b:Source>
    <b:Tag>NAM19</b:Tag>
    <b:SourceType>ConferenceProceedings</b:SourceType>
    <b:Guid>{4B75F446-D0B2-E041-8B68-3200335D93D3}</b:Guid>
    <b:Title>Report of Joint IMR/NAMMCO International Workshop on the Status of Harbour Porpoises in the North Atlantic</b:Title>
    <b:City>Tromsø</b:City>
    <b:Publisher>North Atlantic Marine Mammal Commission and the Norwegian Institute of Marine Research</b:Publisher>
    <b:Year>2019</b:Year>
    <b:Author>
      <b:Author>
        <b:Corporate>NAMMCO</b:Corporate>
      </b:Author>
    </b:Author>
    <b:RefOrder>8</b:RefOrder>
  </b:Source>
  <b:Source>
    <b:Tag>Ham17</b:Tag>
    <b:SourceType>Report</b:SourceType>
    <b:Guid>{38341C97-2F93-ED45-AEF0-6D71681DCC8E}</b:Guid>
    <b:Author>
      <b:Author>
        <b:NameList>
          <b:Person>
            <b:Last>Hammond</b:Last>
            <b:First>P.S.</b:First>
          </b:Person>
          <b:Person>
            <b:Last>Lacey</b:Last>
            <b:First>C</b:First>
          </b:Person>
          <b:Person>
            <b:Last>Gilles</b:Last>
            <b:First>A</b:First>
          </b:Person>
          <b:Person>
            <b:First>Viquerat,</b:First>
            <b:Middle>S.</b:Middle>
          </b:Person>
          <b:Person>
            <b:Last>Börjesson</b:Last>
            <b:First>P.</b:First>
          </b:Person>
          <b:Person>
            <b:Last>Herr</b:Last>
            <b:First>H.</b:First>
          </b:Person>
          <b:Person>
            <b:Last>Macleod</b:Last>
            <b:First>K.</b:First>
          </b:Person>
          <b:Person>
            <b:Last>Ridoux</b:Last>
            <b:First>V.</b:First>
          </b:Person>
          <b:Person>
            <b:Last>Santos</b:Last>
            <b:First>M.B.,</b:First>
            <b:Middle>Scheidat, M</b:Middle>
          </b:Person>
          <b:Person>
            <b:Last>Teilmann</b:Last>
            <b:First>J.</b:First>
          </b:Person>
          <b:Person>
            <b:Last>Vingada</b:Last>
            <b:First>J.</b:First>
          </b:Person>
          <b:Person>
            <b:Last>Øien</b:Last>
            <b:First>N.</b:First>
          </b:Person>
        </b:NameList>
      </b:Author>
    </b:Author>
    <b:Title>Estimates of cetacean abundance in European Atlantic waters in summer 2016 from the SCANS-III aerial and shipboard surveys</b:Title>
    <b:Publisher>Wageningen Marine Research</b:Publisher>
    <b:Year>2017</b:Year>
    <b:RefOrder>3</b:RefOrder>
  </b:Source>
  <b:Source>
    <b:Tag>Rob19</b:Tag>
    <b:SourceType>JournalArticle</b:SourceType>
    <b:Guid>{1DF1CA58-4A6E-AD46-BB54-E9A347AF3621}</b:Guid>
    <b:Title>The impact of marine vessels on the presence and behaviour of harbour porpoise ( Phocoenaphocoena ) in the waters off Berry Head, Brixham (South West England)</b:Title>
    <b:Year>2019</b:Year>
    <b:Author>
      <b:Author>
        <b:NameList>
          <b:Person>
            <b:Last>Roberts</b:Last>
            <b:First>Laura</b:First>
          </b:Person>
          <b:Person>
            <b:Last>Collier</b:Last>
            <b:First>Stuart</b:First>
          </b:Person>
          <b:Person>
            <b:Last>Law</b:Last>
            <b:First>Samantha</b:First>
          </b:Person>
          <b:Person>
            <b:Last>Gaion</b:Last>
            <b:First>Andrea</b:First>
          </b:Person>
        </b:NameList>
      </b:Author>
    </b:Author>
    <b:JournalName>Ocean &amp; Coastal Management</b:JournalName>
    <b:Volume>179</b:Volume>
    <b:Month>September</b:Month>
    <b:Day>1</b:Day>
    <b:RefOrder>1</b:RefOrder>
  </b:Source>
  <b:Source>
    <b:Tag>Oak17</b:Tag>
    <b:SourceType>JournalArticle</b:SourceType>
    <b:Guid>{82408245-FA05-054F-9055-7EFB753C2F8B}</b:Guid>
    <b:Author>
      <b:Author>
        <b:NameList>
          <b:Person>
            <b:Last>Oakley</b:Last>
            <b:First>J.A.</b:First>
          </b:Person>
          <b:Person>
            <b:Last>Williams</b:Last>
            <b:First>A.T.</b:First>
          </b:Person>
          <b:Person>
            <b:Last>Thomas</b:Last>
            <b:First>T.</b:First>
          </b:Person>
        </b:NameList>
      </b:Author>
    </b:Author>
    <b:Title>Reactions of harbour porpoise (Phocoena phocoena) to vessel traffic in the coastal waters of South West Wales, UK</b:Title>
    <b:JournalName>Ocean &amp; Coastal Management</b:JournalName>
    <b:Year>2017</b:Year>
    <b:Volume>138</b:Volume>
    <b:Pages>158-169</b:Pages>
    <b:RefOrder>26</b:RefOrder>
  </b:Source>
  <b:Source>
    <b:Tag>DEF19</b:Tag>
    <b:SourceType>DocumentFromInternetSite</b:SourceType>
    <b:Guid>{3580F417-9472-254F-8227-61D4213E2422}</b:Guid>
    <b:Author>
      <b:Author>
        <b:Corporate>DEFRA</b:Corporate>
      </b:Author>
    </b:Author>
    <b:Title>Marine Strategy Part One: UK updated assessment and Good Environmental Status</b:Title>
    <b:Year>2019</b:Year>
    <b:Publisher>Department for Environment Food and Rural Affairs</b:Publisher>
    <b:URL>https://assets.publishing.service.gov.uk/government/uploads/system/uploads/attachment_data/file/921262/marine-strategy-part1-october19.pdf</b:URL>
    <b:RefOrder>36</b:RefOrder>
  </b:Source>
  <b:Source>
    <b:Tag>Ome20</b:Tag>
    <b:SourceType>JournalArticle</b:SourceType>
    <b:Guid>{2B970FDD-4FC2-D146-8B7C-C15565CBBBFA}</b:Guid>
    <b:Author>
      <b:Author>
        <b:NameList>
          <b:Person>
            <b:Last>Omeyer</b:Last>
            <b:First>L.C.M.</b:First>
          </b:Person>
          <b:Person>
            <b:Last>Doherty</b:Last>
            <b:First>P.D.</b:First>
          </b:Person>
          <b:Person>
            <b:Last>Dolman</b:Last>
            <b:First>Sarah</b:First>
          </b:Person>
          <b:Person>
            <b:Last>Enever</b:Last>
            <b:First>Robert</b:First>
          </b:Person>
          <b:Person>
            <b:Last>Reese</b:Last>
            <b:First>Allan</b:First>
          </b:Person>
          <b:Person>
            <b:Last>Tregenza</b:Last>
            <b:First>Nicholas</b:First>
          </b:Person>
          <b:Person>
            <b:Last>Williams</b:Last>
            <b:First>Ruth</b:First>
          </b:Person>
          <b:Person>
            <b:Last>Godley</b:Last>
            <b:First>B.J.</b:First>
          </b:Person>
        </b:NameList>
      </b:Author>
    </b:Author>
    <b:Title>Assessing the Effects of Banana Pingers as a Bycatch Mitigation Device for Harbour Porpoises (Phocoena phocoena)</b:Title>
    <b:Year>2020</b:Year>
    <b:JournalName>frontiers in Marine Science</b:JournalName>
    <b:Volume>7</b:Volume>
    <b:Issue>285</b:Issue>
    <b:RefOrder>17</b:RefOrder>
  </b:Source>
  <b:Source>
    <b:Tag>Mar17</b:Tag>
    <b:SourceType>DocumentFromInternetSite</b:SourceType>
    <b:Guid>{579923B3-87F9-F147-B1F8-5C72FBF41E36}</b:Guid>
    <b:Title>Areas where the use of acoustic deterrent devices is required under Council Regulation (EC) No 812/2004 and the vessels/gear and times of year when it applies</b:Title>
    <b:Year>2017</b:Year>
    <b:Author>
      <b:Author>
        <b:Corporate>Marine Management Organisation</b:Corporate>
      </b:Author>
    </b:Author>
    <b:URL>https://assets.publishing.service.gov.uk/government/uploads/system/uploads/attachment_data/file/314526/acoustic_deterrent_devices_map.pdf</b:URL>
    <b:Month>July</b:Month>
    <b:Day>19</b:Day>
    <b:YearAccessed>2020</b:YearAccessed>
    <b:MonthAccessed>December</b:MonthAccessed>
    <b:DayAccessed>1</b:DayAccessed>
    <b:RefOrder>33</b:RefOrder>
  </b:Source>
  <b:Source>
    <b:Tag>Cal19</b:Tag>
    <b:SourceType>Report</b:SourceType>
    <b:Guid>{03358768-B4E3-424B-BE4E-0AFF7907DB41}</b:Guid>
    <b:Title>Review of harbour porpoise bycatch in UK waters and recommendations for management</b:Title>
    <b:Year>2019</b:Year>
    <b:Author>
      <b:Author>
        <b:NameList>
          <b:Person>
            <b:Last>Calderan</b:Last>
            <b:First>Susannah</b:First>
          </b:Person>
          <b:Person>
            <b:Last>Leaper</b:Last>
            <b:First>Russell</b:First>
          </b:Person>
        </b:NameList>
      </b:Author>
    </b:Author>
    <b:Publisher>United Nations Environment Programme</b:Publisher>
    <b:City>Nairobi</b:City>
    <b:RefOrder>9</b:RefOrder>
  </b:Source>
  <b:Source>
    <b:Tag>Lea14</b:Tag>
    <b:SourceType>JournalArticle</b:SourceType>
    <b:Guid>{081D0928-382E-4F46-AFAF-16D7800F5A37}</b:Guid>
    <b:Title>Life history of harbor porpoises (Phocoena phocoena) in Scottish (UK) waters</b:Title>
    <b:Year>2014</b:Year>
    <b:Author>
      <b:Author>
        <b:NameList>
          <b:Person>
            <b:Last>Learmonth</b:Last>
            <b:First>J.A.</b:First>
          </b:Person>
          <b:Person>
            <b:Last>Murphy</b:Last>
            <b:First>S.</b:First>
          </b:Person>
          <b:Person>
            <b:Last>Luque</b:Last>
            <b:First>P.L.</b:First>
          </b:Person>
          <b:Person>
            <b:Last>Reid</b:Last>
            <b:First>R.J.</b:First>
          </b:Person>
          <b:Person>
            <b:Last>Patterson</b:Last>
            <b:First>Anthony</b:First>
            <b:Middle>P.</b:Middle>
          </b:Person>
          <b:Person>
            <b:Last>Brownlow</b:Last>
            <b:First>Andrew</b:First>
          </b:Person>
          <b:Person>
            <b:Last>Ross</b:Last>
            <b:First>Harry</b:First>
            <b:Middle>M.</b:Middle>
          </b:Person>
          <b:Person>
            <b:Last>Barley</b:Last>
            <b:First>Jason</b:First>
            <b:Middle>P.</b:Middle>
          </b:Person>
          <b:Person>
            <b:Last>Santos</b:Last>
            <b:First>M.</b:First>
            <b:Middle>Begona</b:Middle>
          </b:Person>
          <b:Person>
            <b:Last>Pierce</b:Last>
            <b:First>Graham</b:First>
            <b:Middle>J.</b:Middle>
          </b:Person>
        </b:NameList>
      </b:Author>
    </b:Author>
    <b:JournalName>Marine Mammal Science</b:JournalName>
    <b:Volume>30</b:Volume>
    <b:Issue>4</b:Issue>
    <b:Pages>1427-1455</b:Pages>
    <b:RefOrder>2</b:RefOrder>
  </b:Source>
  <b:Source>
    <b:Tag>JNC191</b:Tag>
    <b:SourceType>Report</b:SourceType>
    <b:Guid>{A4C90452-823A-B94E-B321-E070554C0008}</b:Guid>
    <b:Author>
      <b:Author>
        <b:Corporate>JNCC</b:Corporate>
      </b:Author>
    </b:Author>
    <b:Title>Fourth Report by the United Kingdom under Article 17</b:Title>
    <b:Publisher>European Community Directive on the Conservation of Natural Habitats and of Wild Fauna and Flora (92/43/EEC)</b:Publisher>
    <b:Year>2019a</b:Year>
    <b:RefOrder>5</b:RefOrder>
  </b:Source>
  <b:Source>
    <b:Tag>Hei15</b:Tag>
    <b:SourceType>Report</b:SourceType>
    <b:Guid>{4F6573CE-1C50-B549-962A-7746927F70D4}</b:Guid>
    <b:Title>The identification of discrete and persistent areas of relatively high harbour porpoise density in the wider UK marine area</b:Title>
    <b:Year>2015</b:Year>
    <b:Author>
      <b:Author>
        <b:NameList>
          <b:Person>
            <b:Last>Heinänen</b:Last>
            <b:First>Stefan</b:First>
          </b:Person>
          <b:Person>
            <b:Last>Skov</b:Last>
            <b:First>Henrik</b:First>
          </b:Person>
        </b:NameList>
      </b:Author>
    </b:Author>
    <b:Publisher>JNCC Report 544</b:Publisher>
    <b:City>Peterborough</b:City>
    <b:RefOrder>15</b:RefOrder>
  </b:Source>
  <b:Source>
    <b:Tag>Jen07</b:Tag>
    <b:SourceType>Report</b:SourceType>
    <b:Guid>{ABEEE21A-69B7-FA46-A1B0-3AF5AC30F6DA}</b:Guid>
    <b:Author>
      <b:Author>
        <b:NameList>
          <b:Person>
            <b:Last>Jenkins</b:Last>
            <b:First>R.E.</b:First>
          </b:Person>
        </b:NameList>
      </b:Author>
    </b:Author>
    <b:Title>Aspects of Harbour Porpoise Population Dynamics in the Bristol Channel and Strategies for ConservationManagement</b:Title>
    <b:City>Swansea</b:City>
    <b:Year>2007</b:Year>
    <b:JournalName>PhD thesis. School of Built &amp; Natural Environment</b:JournalName>
    <b:Pages>398</b:Pages>
    <b:Institution>Swansea Metropolitan University</b:Institution>
    <b:Department>School of Built &amp; Natural Environment</b:Department>
    <b:ThesisType>PhD thesis</b:ThesisType>
    <b:RefOrder>12</b:RefOrder>
  </b:Source>
  <b:Source>
    <b:Tag>Nor16</b:Tag>
    <b:SourceType>Report</b:SourceType>
    <b:Guid>{2943AFF2-C53F-AE49-9252-8F0C1E5F9556}</b:Guid>
    <b:Title>Annual report on the implementation of Council Regulation (EC) No 812/2004 during 2016</b:Title>
    <b:Year>2017</b:Year>
    <b:Author>
      <b:Author>
        <b:NameList>
          <b:Person>
            <b:Last>Northridge</b:Last>
            <b:First>Simon</b:First>
          </b:Person>
          <b:Person>
            <b:Last>Kingston</b:Last>
            <b:First>Al</b:First>
          </b:Person>
          <b:Person>
            <b:Last>Thomas</b:Last>
            <b:First>Len</b:First>
          </b:Person>
        </b:NameList>
      </b:Author>
    </b:Author>
    <b:Publisher>University of St Andrews</b:Publisher>
    <b:City>United Kingdom</b:City>
    <b:RefOrder>11</b:RefOrder>
  </b:Source>
  <b:Source>
    <b:Tag>JNC192</b:Tag>
    <b:SourceType>Report</b:SourceType>
    <b:Guid>{53119E1F-ED06-9345-B707-CB79ED12CBD6}</b:Guid>
    <b:Author>
      <b:Author>
        <b:Corporate>JNCC</b:Corporate>
      </b:Author>
    </b:Author>
    <b:Title>Harbour Porpoise (Phocoena phocoena) Special Area of Conservation: Bristol Channel Approaches / Dynesfeydd Môr Hafren. Conservation Objectives and Advice on Operations</b:Title>
    <b:Publisher>Department for Environment Farming and Rural Affairs</b:Publisher>
    <b:Year>2019b</b:Year>
    <b:RefOrder>25</b:RefOrder>
  </b:Source>
  <b:Source>
    <b:Tag>Pen03</b:Tag>
    <b:SourceType>DocumentFromInternetSite</b:SourceType>
    <b:Guid>{912AFF3F-D7FC-6446-8035-D5C9D2F34820}</b:Guid>
    <b:Author>
      <b:Author>
        <b:NameList>
          <b:Person>
            <b:Last>Penrose</b:Last>
            <b:First>R.S.</b:First>
          </b:Person>
        </b:NameList>
      </b:Author>
    </b:Author>
    <b:Title>Marine Mammal &amp; Marine Turtle Strandings (Welsh Coast)</b:Title>
    <b:Publisher>Marine Environmental Monitoring</b:Publisher>
    <b:City>Ceredigion</b:City>
    <b:Year>2003:2018</b:Year>
    <b:URL>http://www.strandings.com/Wales.html</b:URL>
    <b:YearAccessed>2020</b:YearAccessed>
    <b:MonthAccessed>November</b:MonthAccessed>
    <b:RefOrder>13</b:RefOrder>
  </b:Source>
  <b:Source>
    <b:Tag>CSI20</b:Tag>
    <b:SourceType>InternetSite</b:SourceType>
    <b:Guid>{6146A9C4-32F6-1B45-82E0-454339C1391B}</b:Guid>
    <b:Title>UK Cetacean Strandings Investigation Programme</b:Title>
    <b:Author>
      <b:Author>
        <b:Corporate>CSIP</b:Corporate>
      </b:Author>
    </b:Author>
    <b:URL>http://ukstrandings.org/csip-reports/</b:URL>
    <b:YearAccessed>2020</b:YearAccessed>
    <b:MonthAccessed>November</b:MonthAccessed>
    <b:Year>2002:2015</b:Year>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1A4BB6-68AA-214C-AC49-40BEB0276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22</Pages>
  <Words>7200</Words>
  <Characters>37229</Characters>
  <Application>Microsoft Office Word</Application>
  <DocSecurity>0</DocSecurity>
  <Lines>954</Lines>
  <Paragraphs>477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Elanor Alu</dc:creator>
  <cp:keywords/>
  <dc:description/>
  <cp:lastModifiedBy>Lucy Fairbrother</cp:lastModifiedBy>
  <cp:revision>13</cp:revision>
  <dcterms:created xsi:type="dcterms:W3CDTF">2020-12-05T17:13:00Z</dcterms:created>
  <dcterms:modified xsi:type="dcterms:W3CDTF">2020-12-07T11:22:00Z</dcterms:modified>
</cp:coreProperties>
</file>