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0F3528" w14:textId="48B5C4FF" w:rsidR="00444C4E" w:rsidRDefault="00444C4E" w:rsidP="00656262">
      <w:pPr>
        <w:rPr>
          <w:b/>
          <w:bCs/>
          <w:i/>
          <w:iCs/>
        </w:rPr>
      </w:pPr>
      <w:r w:rsidRPr="00444C4E">
        <w:rPr>
          <w:b/>
          <w:bCs/>
        </w:rPr>
        <w:t xml:space="preserve">Welsh </w:t>
      </w:r>
      <w:proofErr w:type="gramStart"/>
      <w:r w:rsidRPr="00444C4E">
        <w:rPr>
          <w:b/>
          <w:bCs/>
        </w:rPr>
        <w:t>Language :</w:t>
      </w:r>
      <w:proofErr w:type="gramEnd"/>
      <w:r w:rsidRPr="00444C4E">
        <w:rPr>
          <w:b/>
          <w:bCs/>
        </w:rPr>
        <w:t xml:space="preserve"> Culture : Identity</w:t>
      </w:r>
      <w:r w:rsidRPr="00444C4E">
        <w:rPr>
          <w:b/>
          <w:bCs/>
        </w:rPr>
        <w:t xml:space="preserve"> </w:t>
      </w:r>
      <w:r w:rsidRPr="00444C4E">
        <w:rPr>
          <w:b/>
          <w:bCs/>
          <w:i/>
          <w:iCs/>
        </w:rPr>
        <w:t xml:space="preserve">Cymraeg : </w:t>
      </w:r>
      <w:proofErr w:type="spellStart"/>
      <w:r w:rsidRPr="00444C4E">
        <w:rPr>
          <w:b/>
          <w:bCs/>
          <w:i/>
          <w:iCs/>
        </w:rPr>
        <w:t>Diwylliant</w:t>
      </w:r>
      <w:proofErr w:type="spellEnd"/>
      <w:r w:rsidRPr="00444C4E">
        <w:rPr>
          <w:b/>
          <w:bCs/>
          <w:i/>
          <w:iCs/>
        </w:rPr>
        <w:t xml:space="preserve"> : </w:t>
      </w:r>
      <w:proofErr w:type="spellStart"/>
      <w:r w:rsidRPr="00444C4E">
        <w:rPr>
          <w:b/>
          <w:bCs/>
          <w:i/>
          <w:iCs/>
        </w:rPr>
        <w:t>Hunaniaith</w:t>
      </w:r>
      <w:proofErr w:type="spellEnd"/>
    </w:p>
    <w:p w14:paraId="1D19BB95" w14:textId="167DDA0A" w:rsidR="00444C4E" w:rsidRPr="00444C4E" w:rsidRDefault="00444C4E" w:rsidP="00656262">
      <w:pPr>
        <w:rPr>
          <w:b/>
          <w:bCs/>
        </w:rPr>
      </w:pPr>
      <w:r w:rsidRPr="00444C4E">
        <w:rPr>
          <w:b/>
          <w:bCs/>
        </w:rPr>
        <w:t>Gwenllian Beynon</w:t>
      </w:r>
    </w:p>
    <w:p w14:paraId="19A6EB7E" w14:textId="2E7921B7" w:rsidR="00656262" w:rsidRDefault="00656262" w:rsidP="00656262">
      <w:r w:rsidRPr="00656262">
        <w:t xml:space="preserve">Aitcheson, C. (1999). </w:t>
      </w:r>
      <w:r w:rsidRPr="00656262">
        <w:rPr>
          <w:i/>
          <w:iCs/>
        </w:rPr>
        <w:t>New cultural geographies: The spatiality of leisure, gender and sexuality</w:t>
      </w:r>
      <w:r w:rsidRPr="00656262">
        <w:t>. Leisure Studies18, 19- 39</w:t>
      </w:r>
      <w:r w:rsidR="009C5662">
        <w:t>.</w:t>
      </w:r>
    </w:p>
    <w:p w14:paraId="32C4C927" w14:textId="44BDE36E" w:rsidR="009C5662" w:rsidRDefault="009C5662" w:rsidP="009C5662">
      <w:pPr>
        <w:shd w:val="clear" w:color="auto" w:fill="FFFFFF"/>
        <w:spacing w:line="240" w:lineRule="auto"/>
        <w:rPr>
          <w:rFonts w:cs="Arial"/>
          <w:iCs/>
          <w:color w:val="000000" w:themeColor="text1"/>
        </w:rPr>
      </w:pPr>
      <w:r w:rsidRPr="00767C15">
        <w:rPr>
          <w:rFonts w:cs="Arial"/>
          <w:color w:val="000000" w:themeColor="text1"/>
        </w:rPr>
        <w:t xml:space="preserve">Coverley, M. (2020) </w:t>
      </w:r>
      <w:proofErr w:type="spellStart"/>
      <w:r w:rsidRPr="00767C15">
        <w:rPr>
          <w:rFonts w:cs="Arial"/>
          <w:i/>
          <w:color w:val="000000" w:themeColor="text1"/>
        </w:rPr>
        <w:t>Huntology</w:t>
      </w:r>
      <w:proofErr w:type="spellEnd"/>
      <w:r w:rsidRPr="00767C15">
        <w:rPr>
          <w:rFonts w:cs="Arial"/>
          <w:i/>
          <w:color w:val="000000" w:themeColor="text1"/>
        </w:rPr>
        <w:t>.</w:t>
      </w:r>
      <w:r w:rsidRPr="00767C15">
        <w:rPr>
          <w:rFonts w:cs="Arial"/>
          <w:color w:val="000000" w:themeColor="text1"/>
        </w:rPr>
        <w:t xml:space="preserve"> </w:t>
      </w:r>
      <w:r w:rsidRPr="00767C15">
        <w:rPr>
          <w:rFonts w:cs="Arial"/>
          <w:i/>
          <w:color w:val="000000" w:themeColor="text1"/>
        </w:rPr>
        <w:t xml:space="preserve">Ghosts of Futures Past. </w:t>
      </w:r>
      <w:r w:rsidRPr="00767C15">
        <w:rPr>
          <w:rFonts w:cs="Arial"/>
          <w:iCs/>
          <w:color w:val="000000" w:themeColor="text1"/>
        </w:rPr>
        <w:t xml:space="preserve">Harpenden: Oldcastle Books. </w:t>
      </w:r>
    </w:p>
    <w:p w14:paraId="14D25A58" w14:textId="6A8773A4" w:rsidR="009C5662" w:rsidRPr="00656262" w:rsidRDefault="009C5662" w:rsidP="009C5662">
      <w:pPr>
        <w:spacing w:line="240" w:lineRule="auto"/>
        <w:rPr>
          <w:rFonts w:cs="Arial"/>
          <w:color w:val="000000" w:themeColor="text1"/>
        </w:rPr>
      </w:pPr>
      <w:r w:rsidRPr="00767C15">
        <w:rPr>
          <w:rFonts w:cs="Arial"/>
          <w:color w:val="000000" w:themeColor="text1"/>
        </w:rPr>
        <w:t xml:space="preserve">Davies, C. (2005) ‘Hauntology, spectres and </w:t>
      </w:r>
      <w:proofErr w:type="gramStart"/>
      <w:r w:rsidRPr="00767C15">
        <w:rPr>
          <w:rFonts w:cs="Arial"/>
          <w:color w:val="000000" w:themeColor="text1"/>
        </w:rPr>
        <w:t>phantoms’</w:t>
      </w:r>
      <w:proofErr w:type="gramEnd"/>
      <w:r w:rsidRPr="00767C15">
        <w:rPr>
          <w:rFonts w:cs="Arial"/>
          <w:color w:val="000000" w:themeColor="text1"/>
        </w:rPr>
        <w:t xml:space="preserve">. </w:t>
      </w:r>
      <w:r w:rsidRPr="00767C15">
        <w:rPr>
          <w:rFonts w:cs="Arial"/>
          <w:i/>
          <w:iCs/>
          <w:color w:val="000000" w:themeColor="text1"/>
        </w:rPr>
        <w:t>French Studies</w:t>
      </w:r>
      <w:r w:rsidRPr="00767C15">
        <w:rPr>
          <w:rFonts w:cs="Arial"/>
          <w:color w:val="000000" w:themeColor="text1"/>
        </w:rPr>
        <w:t xml:space="preserve">, Volume 59, Issue 3, July 2005, pp. 373–37. Available at: </w:t>
      </w:r>
      <w:hyperlink r:id="rId4" w:history="1">
        <w:r w:rsidRPr="00767C15">
          <w:rPr>
            <w:rStyle w:val="Hyperlink"/>
            <w:rFonts w:cs="Arial"/>
            <w:color w:val="000000" w:themeColor="text1"/>
          </w:rPr>
          <w:t>https://do</w:t>
        </w:r>
        <w:r w:rsidRPr="00767C15">
          <w:rPr>
            <w:rStyle w:val="Hyperlink"/>
            <w:rFonts w:cs="Arial"/>
            <w:color w:val="000000" w:themeColor="text1"/>
          </w:rPr>
          <w:t>i</w:t>
        </w:r>
        <w:r w:rsidRPr="00767C15">
          <w:rPr>
            <w:rStyle w:val="Hyperlink"/>
            <w:rFonts w:cs="Arial"/>
            <w:color w:val="000000" w:themeColor="text1"/>
          </w:rPr>
          <w:t>.org/10.1093/fs/kni143</w:t>
        </w:r>
      </w:hyperlink>
      <w:r w:rsidRPr="00767C15">
        <w:rPr>
          <w:rFonts w:cs="Arial"/>
          <w:color w:val="000000" w:themeColor="text1"/>
        </w:rPr>
        <w:t xml:space="preserve"> (Accessed: </w:t>
      </w:r>
      <w:r w:rsidR="009B2DDB">
        <w:rPr>
          <w:rFonts w:cs="Arial"/>
          <w:color w:val="000000" w:themeColor="text1"/>
        </w:rPr>
        <w:t>3 October 2024</w:t>
      </w:r>
      <w:proofErr w:type="gramStart"/>
      <w:r w:rsidRPr="00767C15">
        <w:rPr>
          <w:rFonts w:cs="Arial"/>
          <w:color w:val="000000" w:themeColor="text1"/>
        </w:rPr>
        <w:t xml:space="preserve"> 2023</w:t>
      </w:r>
      <w:proofErr w:type="gramEnd"/>
      <w:r w:rsidRPr="00767C15">
        <w:rPr>
          <w:rFonts w:cs="Arial"/>
          <w:color w:val="000000" w:themeColor="text1"/>
        </w:rPr>
        <w:t>).</w:t>
      </w:r>
    </w:p>
    <w:p w14:paraId="33A50C3A" w14:textId="46730AFD" w:rsidR="00656262" w:rsidRPr="00656262" w:rsidRDefault="00656262" w:rsidP="00656262">
      <w:pPr>
        <w:rPr>
          <w:lang w:val="en-US"/>
        </w:rPr>
      </w:pPr>
      <w:r w:rsidRPr="00656262">
        <w:t xml:space="preserve">Derrida, J. &amp; </w:t>
      </w:r>
      <w:proofErr w:type="spellStart"/>
      <w:r w:rsidRPr="00656262">
        <w:t>Prenowitz</w:t>
      </w:r>
      <w:proofErr w:type="spellEnd"/>
      <w:r w:rsidRPr="00656262">
        <w:t>, E (1995). ‘Archive Fever: A Freudian Impression’</w:t>
      </w:r>
      <w:r w:rsidRPr="00656262">
        <w:rPr>
          <w:i/>
          <w:iCs/>
        </w:rPr>
        <w:t>. Diacritics</w:t>
      </w:r>
      <w:r w:rsidRPr="00656262">
        <w:t>, Vol. 25, No. 2 (Summer, 1995), pp. 9-63 Published by: The Johns Hopkins University Press. Available</w:t>
      </w:r>
      <w:r w:rsidR="005A1ACA">
        <w:t xml:space="preserve"> at</w:t>
      </w:r>
      <w:r w:rsidRPr="00656262">
        <w:t>:</w:t>
      </w:r>
      <w:r w:rsidR="009B2DDB" w:rsidRPr="009B2DDB">
        <w:rPr>
          <w:rFonts w:ascii="Helvetica" w:hAnsi="Helvetica"/>
          <w:color w:val="000000"/>
          <w:spacing w:val="-5"/>
          <w:u w:val="single"/>
        </w:rPr>
        <w:t xml:space="preserve"> </w:t>
      </w:r>
      <w:r w:rsidR="009B2DDB" w:rsidRPr="009B2DDB">
        <w:rPr>
          <w:i/>
          <w:iCs/>
          <w:u w:val="single"/>
        </w:rPr>
        <w:t>https://doi.org/10.2307/465144</w:t>
      </w:r>
      <w:r w:rsidRPr="00656262">
        <w:t xml:space="preserve"> (Accessed: </w:t>
      </w:r>
      <w:r w:rsidR="009B2DDB">
        <w:t xml:space="preserve">3 </w:t>
      </w:r>
      <w:proofErr w:type="gramStart"/>
      <w:r w:rsidRPr="00656262">
        <w:t>October</w:t>
      </w:r>
      <w:r w:rsidR="009B2DDB">
        <w:t xml:space="preserve"> </w:t>
      </w:r>
      <w:r w:rsidRPr="00656262">
        <w:t xml:space="preserve"> 202</w:t>
      </w:r>
      <w:r w:rsidR="009B2DDB">
        <w:t>4</w:t>
      </w:r>
      <w:proofErr w:type="gramEnd"/>
      <w:r w:rsidRPr="00656262">
        <w:t>)</w:t>
      </w:r>
    </w:p>
    <w:p w14:paraId="4581B81D" w14:textId="77777777" w:rsidR="009C5662" w:rsidRPr="004E4FF9" w:rsidRDefault="009C5662" w:rsidP="009C5662">
      <w:r>
        <w:t xml:space="preserve">Eagleton T. (2000) </w:t>
      </w:r>
      <w:r w:rsidRPr="004E4FF9">
        <w:rPr>
          <w:i/>
          <w:iCs/>
        </w:rPr>
        <w:t>The idea of Culture.</w:t>
      </w:r>
      <w:r>
        <w:t xml:space="preserve"> Oxford: Blackwell publishers.</w:t>
      </w:r>
    </w:p>
    <w:p w14:paraId="402E2657" w14:textId="0AAE8BCC" w:rsidR="009C5662" w:rsidRPr="00656262" w:rsidRDefault="009C5662" w:rsidP="009C5662">
      <w:pPr>
        <w:spacing w:line="240" w:lineRule="auto"/>
        <w:rPr>
          <w:rFonts w:cs="Arial"/>
          <w:color w:val="000000" w:themeColor="text1"/>
        </w:rPr>
      </w:pPr>
      <w:r w:rsidRPr="00767C15">
        <w:rPr>
          <w:rFonts w:cs="Arial"/>
          <w:color w:val="000000" w:themeColor="text1"/>
        </w:rPr>
        <w:t xml:space="preserve">Fisher, M. (2014) </w:t>
      </w:r>
      <w:r w:rsidRPr="00767C15">
        <w:rPr>
          <w:rFonts w:cs="Arial"/>
          <w:i/>
          <w:iCs/>
          <w:color w:val="000000" w:themeColor="text1"/>
        </w:rPr>
        <w:t>Ghosts of my Life Writings on depression Hauntology and Lost Futures.</w:t>
      </w:r>
      <w:r w:rsidRPr="00767C15">
        <w:rPr>
          <w:rFonts w:cs="Arial"/>
          <w:color w:val="000000" w:themeColor="text1"/>
        </w:rPr>
        <w:t xml:space="preserve"> Winchester, UK: Zero Books.</w:t>
      </w:r>
    </w:p>
    <w:p w14:paraId="275C41BD" w14:textId="4401E436" w:rsidR="00656262" w:rsidRDefault="00656262" w:rsidP="00656262">
      <w:proofErr w:type="spellStart"/>
      <w:r w:rsidRPr="00656262">
        <w:t>Gallix</w:t>
      </w:r>
      <w:proofErr w:type="spellEnd"/>
      <w:r w:rsidRPr="00656262">
        <w:t>, A.</w:t>
      </w:r>
      <w:r w:rsidRPr="00656262">
        <w:rPr>
          <w:i/>
          <w:iCs/>
        </w:rPr>
        <w:t xml:space="preserve"> (</w:t>
      </w:r>
      <w:r w:rsidRPr="00656262">
        <w:t>2011) ‘Hauntology: A not-so-new critical manifestation</w:t>
      </w:r>
      <w:proofErr w:type="gramStart"/>
      <w:r w:rsidRPr="00656262">
        <w:t>’  </w:t>
      </w:r>
      <w:r w:rsidRPr="00656262">
        <w:rPr>
          <w:i/>
          <w:iCs/>
        </w:rPr>
        <w:t>Guardian</w:t>
      </w:r>
      <w:proofErr w:type="gramEnd"/>
      <w:r w:rsidRPr="00656262">
        <w:rPr>
          <w:i/>
          <w:iCs/>
        </w:rPr>
        <w:t>.</w:t>
      </w:r>
      <w:r w:rsidRPr="00656262">
        <w:t xml:space="preserve"> Available</w:t>
      </w:r>
      <w:r w:rsidR="005A1ACA">
        <w:t xml:space="preserve"> at</w:t>
      </w:r>
      <w:r w:rsidRPr="00656262">
        <w:t>:</w:t>
      </w:r>
      <w:r w:rsidRPr="00656262">
        <w:rPr>
          <w:i/>
          <w:iCs/>
        </w:rPr>
        <w:t xml:space="preserve"> </w:t>
      </w:r>
      <w:hyperlink r:id="rId5" w:history="1">
        <w:r w:rsidRPr="00656262">
          <w:rPr>
            <w:rStyle w:val="Hyperlink"/>
          </w:rPr>
          <w:t>https://www.th</w:t>
        </w:r>
        <w:r w:rsidRPr="00656262">
          <w:rPr>
            <w:rStyle w:val="Hyperlink"/>
          </w:rPr>
          <w:t>e</w:t>
        </w:r>
        <w:r w:rsidRPr="00656262">
          <w:rPr>
            <w:rStyle w:val="Hyperlink"/>
          </w:rPr>
          <w:t>guardian.com/books/booksblog/2011/jun/17/hauntology-critical</w:t>
        </w:r>
      </w:hyperlink>
      <w:r w:rsidRPr="00656262">
        <w:t xml:space="preserve"> (Accessed: </w:t>
      </w:r>
      <w:r w:rsidR="009B2DDB">
        <w:t xml:space="preserve">3 </w:t>
      </w:r>
      <w:r w:rsidRPr="00656262">
        <w:t>October 202</w:t>
      </w:r>
      <w:r w:rsidR="009B2DDB">
        <w:t>4</w:t>
      </w:r>
      <w:r w:rsidRPr="00656262">
        <w:t>)</w:t>
      </w:r>
    </w:p>
    <w:p w14:paraId="4E83A130" w14:textId="1FBAE810" w:rsidR="009C5662" w:rsidRPr="00656262" w:rsidRDefault="009C5662" w:rsidP="009C5662">
      <w:pPr>
        <w:spacing w:line="240" w:lineRule="auto"/>
        <w:rPr>
          <w:rFonts w:eastAsia="Arial" w:cs="Arial"/>
          <w:color w:val="000000" w:themeColor="text1"/>
        </w:rPr>
      </w:pPr>
      <w:r w:rsidRPr="00767C15">
        <w:rPr>
          <w:rFonts w:eastAsia="Arial" w:cs="Arial"/>
          <w:i/>
          <w:iCs/>
          <w:color w:val="000000" w:themeColor="text1"/>
        </w:rPr>
        <w:t>Hay Festival</w:t>
      </w:r>
      <w:r w:rsidRPr="00767C15">
        <w:rPr>
          <w:rFonts w:eastAsia="Arial" w:cs="Arial"/>
          <w:color w:val="000000" w:themeColor="text1"/>
        </w:rPr>
        <w:t xml:space="preserve"> (2020) </w:t>
      </w:r>
      <w:r w:rsidRPr="00767C15">
        <w:rPr>
          <w:rFonts w:eastAsia="Arial" w:cs="Arial"/>
          <w:i/>
          <w:iCs/>
          <w:color w:val="000000" w:themeColor="text1"/>
        </w:rPr>
        <w:t xml:space="preserve">What's Wales in Welsh? | </w:t>
      </w:r>
      <w:proofErr w:type="spellStart"/>
      <w:r w:rsidRPr="00767C15">
        <w:rPr>
          <w:rFonts w:eastAsia="Arial" w:cs="Arial"/>
          <w:i/>
          <w:iCs/>
          <w:color w:val="000000" w:themeColor="text1"/>
        </w:rPr>
        <w:t>Mererid</w:t>
      </w:r>
      <w:proofErr w:type="spellEnd"/>
      <w:r w:rsidRPr="00767C15">
        <w:rPr>
          <w:rFonts w:eastAsia="Arial" w:cs="Arial"/>
          <w:i/>
          <w:iCs/>
          <w:color w:val="000000" w:themeColor="text1"/>
        </w:rPr>
        <w:t xml:space="preserve"> Hopwood at Hay Festival Digital 2020</w:t>
      </w:r>
      <w:r w:rsidRPr="00767C15">
        <w:rPr>
          <w:rFonts w:eastAsia="Arial" w:cs="Arial"/>
          <w:color w:val="000000" w:themeColor="text1"/>
        </w:rPr>
        <w:t xml:space="preserve">. Available at:  </w:t>
      </w:r>
      <w:hyperlink r:id="rId6" w:history="1">
        <w:r w:rsidR="009B2DDB" w:rsidRPr="00292902">
          <w:rPr>
            <w:rStyle w:val="Hyperlink"/>
            <w:rFonts w:eastAsia="Arial" w:cs="Arial"/>
          </w:rPr>
          <w:t>https://www.youtube.com/watch?v=jl</w:t>
        </w:r>
        <w:r w:rsidR="009B2DDB" w:rsidRPr="00292902">
          <w:rPr>
            <w:rStyle w:val="Hyperlink"/>
            <w:rFonts w:eastAsia="Arial" w:cs="Arial"/>
          </w:rPr>
          <w:t>F</w:t>
        </w:r>
        <w:r w:rsidR="009B2DDB" w:rsidRPr="00292902">
          <w:rPr>
            <w:rStyle w:val="Hyperlink"/>
            <w:rFonts w:eastAsia="Arial" w:cs="Arial"/>
          </w:rPr>
          <w:t>uTf45jFQ</w:t>
        </w:r>
      </w:hyperlink>
      <w:r w:rsidR="009B2DDB">
        <w:rPr>
          <w:rFonts w:eastAsia="Arial" w:cs="Arial"/>
          <w:color w:val="000000" w:themeColor="text1"/>
        </w:rPr>
        <w:t xml:space="preserve"> </w:t>
      </w:r>
      <w:r w:rsidRPr="00767C15">
        <w:rPr>
          <w:rFonts w:eastAsia="Arial" w:cs="Arial"/>
          <w:color w:val="000000" w:themeColor="text1"/>
        </w:rPr>
        <w:t xml:space="preserve">(Accessed: </w:t>
      </w:r>
      <w:r w:rsidR="009B2DDB">
        <w:rPr>
          <w:rFonts w:eastAsia="Arial" w:cs="Arial"/>
          <w:color w:val="000000" w:themeColor="text1"/>
        </w:rPr>
        <w:t>3</w:t>
      </w:r>
      <w:r w:rsidRPr="00767C15">
        <w:rPr>
          <w:rFonts w:eastAsia="Arial" w:cs="Arial"/>
          <w:color w:val="000000" w:themeColor="text1"/>
        </w:rPr>
        <w:t xml:space="preserve"> </w:t>
      </w:r>
      <w:r w:rsidR="009B2DDB">
        <w:rPr>
          <w:rFonts w:eastAsia="Arial" w:cs="Arial"/>
          <w:color w:val="000000" w:themeColor="text1"/>
        </w:rPr>
        <w:t>October 2024</w:t>
      </w:r>
      <w:r w:rsidRPr="00767C15">
        <w:rPr>
          <w:rFonts w:eastAsia="Arial" w:cs="Arial"/>
          <w:color w:val="000000" w:themeColor="text1"/>
        </w:rPr>
        <w:t>).</w:t>
      </w:r>
    </w:p>
    <w:p w14:paraId="13C4B652" w14:textId="77777777" w:rsidR="00656262" w:rsidRPr="00656262" w:rsidRDefault="00656262" w:rsidP="00656262">
      <w:pPr>
        <w:rPr>
          <w:lang w:val="en-US"/>
        </w:rPr>
      </w:pPr>
      <w:r w:rsidRPr="00656262">
        <w:t xml:space="preserve">Miller, D. (2009) </w:t>
      </w:r>
      <w:r w:rsidRPr="00656262">
        <w:rPr>
          <w:i/>
          <w:iCs/>
        </w:rPr>
        <w:t xml:space="preserve">The Comfort of </w:t>
      </w:r>
      <w:proofErr w:type="gramStart"/>
      <w:r w:rsidRPr="00656262">
        <w:rPr>
          <w:i/>
          <w:iCs/>
        </w:rPr>
        <w:t xml:space="preserve">Things </w:t>
      </w:r>
      <w:r w:rsidRPr="00656262">
        <w:t> Polity</w:t>
      </w:r>
      <w:proofErr w:type="gramEnd"/>
      <w:r w:rsidRPr="00656262">
        <w:t xml:space="preserve"> Press :Cambridge.</w:t>
      </w:r>
    </w:p>
    <w:p w14:paraId="0DB5A501" w14:textId="77777777" w:rsidR="009B2DDB" w:rsidRPr="00656262" w:rsidRDefault="009B2DDB" w:rsidP="009B2DDB">
      <w:r w:rsidRPr="009B2DDB">
        <w:t>Owen</w:t>
      </w:r>
      <w:r>
        <w:t>, T.M (2009) ‘</w:t>
      </w:r>
      <w:r w:rsidRPr="009B2DDB">
        <w:t>PEATE, IORWERTH CYFEILIOG (1901-1982), Curator of the Welsh Folk Museum, 1948-1971, scholar and poet</w:t>
      </w:r>
      <w:r>
        <w:t xml:space="preserve">’ </w:t>
      </w:r>
      <w:r>
        <w:rPr>
          <w:i/>
          <w:iCs/>
        </w:rPr>
        <w:t>Dictionary of</w:t>
      </w:r>
      <w:r w:rsidRPr="009B2DDB">
        <w:rPr>
          <w:i/>
          <w:iCs/>
        </w:rPr>
        <w:t xml:space="preserve"> Welsh </w:t>
      </w:r>
      <w:r>
        <w:rPr>
          <w:i/>
          <w:iCs/>
        </w:rPr>
        <w:t>Biography.</w:t>
      </w:r>
      <w:r>
        <w:t xml:space="preserve"> </w:t>
      </w:r>
      <w:r w:rsidRPr="009B2DDB">
        <w:t xml:space="preserve"> </w:t>
      </w:r>
      <w:r w:rsidRPr="00656262">
        <w:t>Available at</w:t>
      </w:r>
      <w:r>
        <w:t>:</w:t>
      </w:r>
      <w:r w:rsidRPr="00656262">
        <w:t xml:space="preserve"> </w:t>
      </w:r>
      <w:hyperlink r:id="rId7" w:history="1">
        <w:r w:rsidRPr="00292902">
          <w:rPr>
            <w:rStyle w:val="Hyperlink"/>
          </w:rPr>
          <w:t>http://yba.l</w:t>
        </w:r>
        <w:r w:rsidRPr="00292902">
          <w:rPr>
            <w:rStyle w:val="Hyperlink"/>
          </w:rPr>
          <w:t>l</w:t>
        </w:r>
        <w:r w:rsidRPr="00292902">
          <w:rPr>
            <w:rStyle w:val="Hyperlink"/>
          </w:rPr>
          <w:t>gc.org.uk/en/s6-PEAT-CYF-1901.html</w:t>
        </w:r>
      </w:hyperlink>
      <w:r>
        <w:t xml:space="preserve"> (</w:t>
      </w:r>
      <w:r w:rsidRPr="00656262">
        <w:t>Accessed</w:t>
      </w:r>
      <w:r>
        <w:t>: 3 October 2024)</w:t>
      </w:r>
    </w:p>
    <w:p w14:paraId="7C9313EB" w14:textId="77777777" w:rsidR="00656262" w:rsidRPr="00656262" w:rsidRDefault="00656262" w:rsidP="00656262">
      <w:pPr>
        <w:rPr>
          <w:lang w:val="en-US"/>
        </w:rPr>
      </w:pPr>
      <w:r w:rsidRPr="00656262">
        <w:t xml:space="preserve">Pritchard, A, Nigel J. Morgan (2000) </w:t>
      </w:r>
      <w:r w:rsidRPr="00656262">
        <w:rPr>
          <w:i/>
          <w:iCs/>
        </w:rPr>
        <w:t>Culture, identity and tourism representation: marketing Cymru or Wales?</w:t>
      </w:r>
      <w:r w:rsidRPr="00656262">
        <w:t xml:space="preserve"> University of Wales Institute, Cardiff. </w:t>
      </w:r>
    </w:p>
    <w:p w14:paraId="7C803F45" w14:textId="7F9F15BB" w:rsidR="00656262" w:rsidRPr="00656262" w:rsidRDefault="00656262" w:rsidP="00656262">
      <w:pPr>
        <w:rPr>
          <w:lang w:val="en-US"/>
        </w:rPr>
      </w:pPr>
      <w:r w:rsidRPr="00656262">
        <w:t xml:space="preserve">Sara Beckman, Michael Barry, (2009) </w:t>
      </w:r>
      <w:r w:rsidR="005A1ACA">
        <w:t>‘</w:t>
      </w:r>
      <w:r w:rsidRPr="00656262">
        <w:t>Design and Innovation through Storytelling</w:t>
      </w:r>
      <w:r w:rsidR="005A1ACA">
        <w:t>’</w:t>
      </w:r>
      <w:r w:rsidRPr="00656262">
        <w:t>, </w:t>
      </w:r>
      <w:r w:rsidRPr="00656262">
        <w:rPr>
          <w:i/>
          <w:iCs/>
        </w:rPr>
        <w:t>International Journal of Innovation Science</w:t>
      </w:r>
      <w:r w:rsidRPr="00656262">
        <w:t>, Vol. 1 Issue: 4, pp.151-160, Available</w:t>
      </w:r>
      <w:r w:rsidR="005A1ACA">
        <w:t xml:space="preserve"> at</w:t>
      </w:r>
      <w:r w:rsidRPr="00656262">
        <w:t xml:space="preserve">: </w:t>
      </w:r>
      <w:hyperlink r:id="rId8" w:history="1">
        <w:r w:rsidRPr="00656262">
          <w:rPr>
            <w:rStyle w:val="Hyperlink"/>
          </w:rPr>
          <w:t>https://doi.org/10.</w:t>
        </w:r>
        <w:r w:rsidRPr="00656262">
          <w:rPr>
            <w:rStyle w:val="Hyperlink"/>
          </w:rPr>
          <w:t>1</w:t>
        </w:r>
        <w:r w:rsidRPr="00656262">
          <w:rPr>
            <w:rStyle w:val="Hyperlink"/>
          </w:rPr>
          <w:t>260/1757-2223.1.4.151</w:t>
        </w:r>
      </w:hyperlink>
      <w:r w:rsidRPr="00656262">
        <w:t xml:space="preserve"> (Accessed</w:t>
      </w:r>
      <w:r w:rsidR="005A1ACA">
        <w:t>:</w:t>
      </w:r>
      <w:r w:rsidRPr="00656262">
        <w:t xml:space="preserve"> </w:t>
      </w:r>
      <w:r w:rsidR="009B2DDB">
        <w:t xml:space="preserve">3 </w:t>
      </w:r>
      <w:r w:rsidRPr="00656262">
        <w:t>October</w:t>
      </w:r>
      <w:r w:rsidR="005A1ACA">
        <w:t>,</w:t>
      </w:r>
      <w:r w:rsidRPr="00656262">
        <w:t xml:space="preserve"> 202</w:t>
      </w:r>
      <w:r w:rsidR="009B2DDB">
        <w:t>4</w:t>
      </w:r>
      <w:r w:rsidRPr="00656262">
        <w:t xml:space="preserve">) </w:t>
      </w:r>
    </w:p>
    <w:p w14:paraId="281ACA34" w14:textId="3F3FE51F" w:rsidR="009C5662" w:rsidRDefault="00656262" w:rsidP="00656262">
      <w:pPr>
        <w:rPr>
          <w:lang w:val="en-US"/>
        </w:rPr>
      </w:pPr>
      <w:r w:rsidRPr="00656262">
        <w:t>Pritchard, O. (2017) A new national identity: </w:t>
      </w:r>
      <w:proofErr w:type="spellStart"/>
      <w:r w:rsidRPr="00656262">
        <w:t>Smörgåsbord</w:t>
      </w:r>
      <w:proofErr w:type="spellEnd"/>
      <w:r w:rsidRPr="00656262">
        <w:t xml:space="preserve"> Studio rebrands Wales</w:t>
      </w:r>
      <w:r w:rsidR="005A1ACA">
        <w:t>.</w:t>
      </w:r>
      <w:r w:rsidRPr="00656262">
        <w:t xml:space="preserve"> Available at</w:t>
      </w:r>
      <w:r w:rsidR="005A1ACA">
        <w:t>:</w:t>
      </w:r>
      <w:r w:rsidRPr="00656262">
        <w:t xml:space="preserve"> </w:t>
      </w:r>
      <w:hyperlink r:id="rId9" w:history="1">
        <w:r w:rsidRPr="00656262">
          <w:rPr>
            <w:rStyle w:val="Hyperlink"/>
          </w:rPr>
          <w:t>https://www.itsniceth</w:t>
        </w:r>
        <w:r w:rsidRPr="00656262">
          <w:rPr>
            <w:rStyle w:val="Hyperlink"/>
          </w:rPr>
          <w:t>a</w:t>
        </w:r>
        <w:r w:rsidRPr="00656262">
          <w:rPr>
            <w:rStyle w:val="Hyperlink"/>
          </w:rPr>
          <w:t>t.com/artic</w:t>
        </w:r>
        <w:r w:rsidRPr="00656262">
          <w:rPr>
            <w:rStyle w:val="Hyperlink"/>
          </w:rPr>
          <w:t>l</w:t>
        </w:r>
        <w:r w:rsidRPr="00656262">
          <w:rPr>
            <w:rStyle w:val="Hyperlink"/>
          </w:rPr>
          <w:t>e</w:t>
        </w:r>
        <w:r w:rsidRPr="00656262">
          <w:rPr>
            <w:rStyle w:val="Hyperlink"/>
          </w:rPr>
          <w:t>s</w:t>
        </w:r>
        <w:r w:rsidRPr="00656262">
          <w:rPr>
            <w:rStyle w:val="Hyperlink"/>
          </w:rPr>
          <w:t>/smorg</w:t>
        </w:r>
        <w:r w:rsidRPr="00656262">
          <w:rPr>
            <w:rStyle w:val="Hyperlink"/>
          </w:rPr>
          <w:t>a</w:t>
        </w:r>
        <w:r w:rsidRPr="00656262">
          <w:rPr>
            <w:rStyle w:val="Hyperlink"/>
          </w:rPr>
          <w:t>sbord-wales-rebrand-cymru-150317</w:t>
        </w:r>
      </w:hyperlink>
      <w:r w:rsidRPr="00656262">
        <w:t xml:space="preserve"> </w:t>
      </w:r>
      <w:r w:rsidRPr="00656262">
        <w:rPr>
          <w:lang w:val="en-US"/>
        </w:rPr>
        <w:t>(Accessed</w:t>
      </w:r>
      <w:r>
        <w:rPr>
          <w:lang w:val="en-US"/>
        </w:rPr>
        <w:t>:</w:t>
      </w:r>
      <w:r w:rsidRPr="00656262">
        <w:rPr>
          <w:lang w:val="en-US"/>
        </w:rPr>
        <w:t xml:space="preserve"> </w:t>
      </w:r>
      <w:r w:rsidR="009B2DDB">
        <w:rPr>
          <w:lang w:val="en-US"/>
        </w:rPr>
        <w:t>3 October</w:t>
      </w:r>
      <w:r w:rsidRPr="00656262">
        <w:rPr>
          <w:lang w:val="en-US"/>
        </w:rPr>
        <w:t xml:space="preserve"> 202</w:t>
      </w:r>
      <w:r w:rsidR="009B2DDB">
        <w:rPr>
          <w:lang w:val="en-US"/>
        </w:rPr>
        <w:t>4</w:t>
      </w:r>
      <w:r w:rsidRPr="00656262">
        <w:rPr>
          <w:lang w:val="en-US"/>
        </w:rPr>
        <w:t>)</w:t>
      </w:r>
    </w:p>
    <w:p w14:paraId="42D4A4E0" w14:textId="7FAECCFB" w:rsidR="009C5662" w:rsidRPr="00656262" w:rsidRDefault="009C5662" w:rsidP="00656262">
      <w:pPr>
        <w:rPr>
          <w:rFonts w:cs="Arial"/>
        </w:rPr>
      </w:pPr>
      <w:r w:rsidRPr="00BC0C0F">
        <w:rPr>
          <w:rFonts w:cs="Arial"/>
        </w:rPr>
        <w:lastRenderedPageBreak/>
        <w:t xml:space="preserve">Swansea University </w:t>
      </w:r>
      <w:r>
        <w:rPr>
          <w:rFonts w:cs="Arial"/>
        </w:rPr>
        <w:t>(</w:t>
      </w:r>
      <w:r w:rsidRPr="00BC0C0F">
        <w:rPr>
          <w:rFonts w:cs="Arial"/>
        </w:rPr>
        <w:t>2012</w:t>
      </w:r>
      <w:r>
        <w:rPr>
          <w:rFonts w:cs="Arial"/>
        </w:rPr>
        <w:t>)</w:t>
      </w:r>
      <w:r w:rsidRPr="00BC0C0F">
        <w:rPr>
          <w:rFonts w:cs="Arial"/>
        </w:rPr>
        <w:t xml:space="preserve"> </w:t>
      </w:r>
      <w:r w:rsidRPr="006B1AC9">
        <w:rPr>
          <w:rFonts w:cs="Arial"/>
          <w:i/>
          <w:iCs/>
        </w:rPr>
        <w:t>Dr John Davies - Hanes Cymru / A History of Wales</w:t>
      </w:r>
      <w:r w:rsidRPr="00BC0C0F">
        <w:rPr>
          <w:rFonts w:cs="Arial"/>
        </w:rPr>
        <w:t xml:space="preserve"> Available at: </w:t>
      </w:r>
      <w:hyperlink r:id="rId10" w:history="1">
        <w:r w:rsidR="009B2DDB" w:rsidRPr="00292902">
          <w:rPr>
            <w:rStyle w:val="Hyperlink"/>
            <w:rFonts w:cs="Arial"/>
          </w:rPr>
          <w:t>https://www.youtube.com/watch?v=R-7vBoUgWrM</w:t>
        </w:r>
      </w:hyperlink>
      <w:r w:rsidR="009B2DDB">
        <w:rPr>
          <w:rFonts w:cs="Arial"/>
        </w:rPr>
        <w:t xml:space="preserve"> </w:t>
      </w:r>
      <w:r w:rsidRPr="00BC0C0F">
        <w:rPr>
          <w:rFonts w:cs="Arial"/>
        </w:rPr>
        <w:t xml:space="preserve"> (Accessed: 8 September 2024).</w:t>
      </w:r>
    </w:p>
    <w:p w14:paraId="1E0ACC83" w14:textId="1DB2AF41" w:rsidR="00656262" w:rsidRPr="00656262" w:rsidRDefault="00656262" w:rsidP="00656262">
      <w:pPr>
        <w:rPr>
          <w:lang w:val="en-US"/>
        </w:rPr>
      </w:pPr>
      <w:r w:rsidRPr="00656262">
        <w:rPr>
          <w:lang w:val="en-US"/>
        </w:rPr>
        <w:t xml:space="preserve">Welsh Government (2020) </w:t>
      </w:r>
      <w:r w:rsidRPr="00656262">
        <w:rPr>
          <w:i/>
          <w:iCs/>
          <w:lang w:val="en-US"/>
        </w:rPr>
        <w:t xml:space="preserve">Cymru Wales brand. </w:t>
      </w:r>
      <w:r w:rsidR="005A1ACA">
        <w:rPr>
          <w:lang w:val="en-US"/>
        </w:rPr>
        <w:t>A</w:t>
      </w:r>
      <w:r w:rsidRPr="00656262">
        <w:rPr>
          <w:lang w:val="en-US"/>
        </w:rPr>
        <w:t>vailable at</w:t>
      </w:r>
      <w:r w:rsidR="005A1ACA">
        <w:rPr>
          <w:lang w:val="en-US"/>
        </w:rPr>
        <w:t>:</w:t>
      </w:r>
      <w:r w:rsidRPr="00656262">
        <w:rPr>
          <w:lang w:val="en-US"/>
        </w:rPr>
        <w:t xml:space="preserve"> </w:t>
      </w:r>
      <w:hyperlink r:id="rId11" w:history="1">
        <w:r w:rsidRPr="00656262">
          <w:rPr>
            <w:rStyle w:val="Hyperlink"/>
            <w:lang w:val="en-US"/>
          </w:rPr>
          <w:t>https://assets.wales.com/pa</w:t>
        </w:r>
        <w:r w:rsidRPr="00656262">
          <w:rPr>
            <w:rStyle w:val="Hyperlink"/>
            <w:lang w:val="en-US"/>
          </w:rPr>
          <w:t>g</w:t>
        </w:r>
        <w:r w:rsidRPr="00656262">
          <w:rPr>
            <w:rStyle w:val="Hyperlink"/>
            <w:lang w:val="en-US"/>
          </w:rPr>
          <w:t>es/brand</w:t>
        </w:r>
      </w:hyperlink>
      <w:r w:rsidRPr="00656262">
        <w:rPr>
          <w:lang w:val="en-US"/>
        </w:rPr>
        <w:t xml:space="preserve">  (Accessed</w:t>
      </w:r>
      <w:r>
        <w:rPr>
          <w:lang w:val="en-US"/>
        </w:rPr>
        <w:t>:</w:t>
      </w:r>
      <w:r w:rsidRPr="00656262">
        <w:rPr>
          <w:lang w:val="en-US"/>
        </w:rPr>
        <w:t xml:space="preserve"> </w:t>
      </w:r>
      <w:r w:rsidR="009B2DDB">
        <w:rPr>
          <w:lang w:val="en-US"/>
        </w:rPr>
        <w:t>3 October</w:t>
      </w:r>
      <w:r w:rsidRPr="00656262">
        <w:rPr>
          <w:lang w:val="en-US"/>
        </w:rPr>
        <w:t xml:space="preserve"> 202</w:t>
      </w:r>
      <w:r w:rsidR="009B2DDB">
        <w:rPr>
          <w:lang w:val="en-US"/>
        </w:rPr>
        <w:t>4</w:t>
      </w:r>
      <w:r w:rsidRPr="00656262">
        <w:rPr>
          <w:lang w:val="en-US"/>
        </w:rPr>
        <w:t>)</w:t>
      </w:r>
    </w:p>
    <w:p w14:paraId="1F546E5F" w14:textId="14E73E52" w:rsidR="00656262" w:rsidRDefault="00656262" w:rsidP="00656262">
      <w:pPr>
        <w:rPr>
          <w:lang w:val="en-US"/>
        </w:rPr>
      </w:pPr>
      <w:r w:rsidRPr="00656262">
        <w:rPr>
          <w:lang w:val="en-US"/>
        </w:rPr>
        <w:t xml:space="preserve">Williams, R. (1958) ‘Culture is Ordinary’ </w:t>
      </w:r>
      <w:r w:rsidR="005A1ACA">
        <w:rPr>
          <w:lang w:val="en-US"/>
        </w:rPr>
        <w:t>A</w:t>
      </w:r>
      <w:r w:rsidRPr="00656262">
        <w:rPr>
          <w:lang w:val="en-US"/>
        </w:rPr>
        <w:t xml:space="preserve">vailable </w:t>
      </w:r>
      <w:r w:rsidR="005A1ACA">
        <w:rPr>
          <w:lang w:val="en-US"/>
        </w:rPr>
        <w:t xml:space="preserve">at: </w:t>
      </w:r>
      <w:hyperlink r:id="rId12" w:history="1">
        <w:r w:rsidR="005A1ACA" w:rsidRPr="00656262">
          <w:rPr>
            <w:rStyle w:val="Hyperlink"/>
            <w:lang w:val="en-US"/>
          </w:rPr>
          <w:t>http://artsites.ucsc.edu/faculty/gustafs</w:t>
        </w:r>
        <w:r w:rsidR="005A1ACA" w:rsidRPr="00656262">
          <w:rPr>
            <w:rStyle w:val="Hyperlink"/>
            <w:lang w:val="en-US"/>
          </w:rPr>
          <w:t>o</w:t>
        </w:r>
        <w:r w:rsidR="005A1ACA" w:rsidRPr="00656262">
          <w:rPr>
            <w:rStyle w:val="Hyperlink"/>
            <w:lang w:val="en-US"/>
          </w:rPr>
          <w:t>n/FILM%20162.W10/readings/Williams.Ordinary.pdf</w:t>
        </w:r>
      </w:hyperlink>
      <w:r w:rsidRPr="00656262">
        <w:rPr>
          <w:lang w:val="en-US"/>
        </w:rPr>
        <w:t xml:space="preserve"> (Accessed</w:t>
      </w:r>
      <w:r>
        <w:rPr>
          <w:lang w:val="en-US"/>
        </w:rPr>
        <w:t>:</w:t>
      </w:r>
      <w:r w:rsidRPr="00656262">
        <w:rPr>
          <w:lang w:val="en-US"/>
        </w:rPr>
        <w:t xml:space="preserve"> November</w:t>
      </w:r>
      <w:r w:rsidR="005A1ACA">
        <w:rPr>
          <w:lang w:val="en-US"/>
        </w:rPr>
        <w:t>,</w:t>
      </w:r>
      <w:r w:rsidRPr="00656262">
        <w:rPr>
          <w:lang w:val="en-US"/>
        </w:rPr>
        <w:t xml:space="preserve"> 2022)</w:t>
      </w:r>
      <w:r w:rsidR="005A1ACA">
        <w:rPr>
          <w:lang w:val="en-US"/>
        </w:rPr>
        <w:t xml:space="preserve"> </w:t>
      </w:r>
      <w:r w:rsidR="009B2DDB">
        <w:rPr>
          <w:lang w:val="en-US"/>
        </w:rPr>
        <w:t>[</w:t>
      </w:r>
      <w:r w:rsidR="005A1ACA">
        <w:rPr>
          <w:lang w:val="en-US"/>
        </w:rPr>
        <w:t>Online access available</w:t>
      </w:r>
      <w:r w:rsidR="009B2DDB">
        <w:rPr>
          <w:lang w:val="en-US"/>
        </w:rPr>
        <w:t>]</w:t>
      </w:r>
      <w:r w:rsidR="005A1ACA">
        <w:rPr>
          <w:lang w:val="en-US"/>
        </w:rPr>
        <w:t>.</w:t>
      </w:r>
    </w:p>
    <w:p w14:paraId="2A0EDD12" w14:textId="370694D9" w:rsidR="005A1ACA" w:rsidRDefault="005A1ACA" w:rsidP="00656262">
      <w:r>
        <w:rPr>
          <w:lang w:val="en-US"/>
        </w:rPr>
        <w:t xml:space="preserve">Williams, R. (1958) </w:t>
      </w:r>
      <w:r w:rsidRPr="005A1ACA">
        <w:rPr>
          <w:i/>
          <w:iCs/>
        </w:rPr>
        <w:t>Culture and society, 1780-1950</w:t>
      </w:r>
      <w:r>
        <w:rPr>
          <w:i/>
          <w:iCs/>
        </w:rPr>
        <w:t xml:space="preserve">. </w:t>
      </w:r>
      <w:r w:rsidRPr="005A1ACA">
        <w:t>London</w:t>
      </w:r>
      <w:r>
        <w:rPr>
          <w:i/>
          <w:iCs/>
        </w:rPr>
        <w:t xml:space="preserve">: </w:t>
      </w:r>
      <w:r w:rsidRPr="005A1ACA">
        <w:t xml:space="preserve">Chatto and </w:t>
      </w:r>
      <w:proofErr w:type="spellStart"/>
      <w:r w:rsidRPr="005A1ACA">
        <w:t>Windus</w:t>
      </w:r>
      <w:proofErr w:type="spellEnd"/>
      <w:r>
        <w:rPr>
          <w:i/>
          <w:iCs/>
        </w:rPr>
        <w:t xml:space="preserve">. </w:t>
      </w:r>
      <w:r w:rsidRPr="005A1ACA">
        <w:t>(Available in the library)</w:t>
      </w:r>
    </w:p>
    <w:p w14:paraId="1DED91BB" w14:textId="573E106C" w:rsidR="009C5662" w:rsidRPr="009C5662" w:rsidRDefault="005A1ACA" w:rsidP="009C5662">
      <w:pPr>
        <w:rPr>
          <w:lang w:val="en-US"/>
        </w:rPr>
      </w:pPr>
      <w:r>
        <w:t>Wil</w:t>
      </w:r>
      <w:r w:rsidR="009C5662">
        <w:t>l</w:t>
      </w:r>
      <w:r>
        <w:t>iams</w:t>
      </w:r>
      <w:r w:rsidR="009C5662">
        <w:t>.</w:t>
      </w:r>
      <w:r>
        <w:t xml:space="preserve"> R. </w:t>
      </w:r>
      <w:r w:rsidR="009C5662">
        <w:t xml:space="preserve">(2021) </w:t>
      </w:r>
      <w:r w:rsidR="009C5662" w:rsidRPr="009C5662">
        <w:rPr>
          <w:i/>
          <w:iCs/>
          <w:lang w:val="en-US"/>
        </w:rPr>
        <w:t>The Centenary Edition Raymond Williams</w:t>
      </w:r>
      <w:r w:rsidR="009C5662">
        <w:rPr>
          <w:i/>
          <w:iCs/>
          <w:lang w:val="en-US"/>
        </w:rPr>
        <w:t xml:space="preserve"> </w:t>
      </w:r>
      <w:r w:rsidR="009C5662" w:rsidRPr="009C5662">
        <w:rPr>
          <w:i/>
          <w:iCs/>
          <w:lang w:val="en-US"/>
        </w:rPr>
        <w:t>Who Speaks for Wales? Nation, Culture, Identity</w:t>
      </w:r>
      <w:r w:rsidR="009C5662">
        <w:rPr>
          <w:i/>
          <w:iCs/>
          <w:lang w:val="en-US"/>
        </w:rPr>
        <w:t xml:space="preserve">. </w:t>
      </w:r>
      <w:r w:rsidR="009C5662">
        <w:rPr>
          <w:lang w:val="en-US"/>
        </w:rPr>
        <w:t xml:space="preserve">Daniel </w:t>
      </w:r>
      <w:r w:rsidR="009C5662" w:rsidRPr="009C5662">
        <w:rPr>
          <w:lang w:val="en-US"/>
        </w:rPr>
        <w:t>G. Williams</w:t>
      </w:r>
      <w:r w:rsidR="009C5662">
        <w:rPr>
          <w:lang w:val="en-US"/>
        </w:rPr>
        <w:t xml:space="preserve"> (ed.). Aberystwyth: University of Wales Press.</w:t>
      </w:r>
    </w:p>
    <w:p w14:paraId="697754A3" w14:textId="3DFC7279" w:rsidR="005A1ACA" w:rsidRPr="00656262" w:rsidRDefault="005A1ACA" w:rsidP="00656262">
      <w:pPr>
        <w:rPr>
          <w:lang w:val="en-US"/>
        </w:rPr>
      </w:pPr>
    </w:p>
    <w:p w14:paraId="051AEF82" w14:textId="77777777" w:rsidR="00656262" w:rsidRPr="00656262" w:rsidRDefault="00656262" w:rsidP="00656262">
      <w:pPr>
        <w:rPr>
          <w:lang w:val="en-US"/>
        </w:rPr>
      </w:pPr>
      <w:r w:rsidRPr="00656262">
        <w:rPr>
          <w:b/>
          <w:bCs/>
          <w:lang w:val="en-US"/>
        </w:rPr>
        <w:t>Websites used</w:t>
      </w:r>
    </w:p>
    <w:p w14:paraId="7F05CE35" w14:textId="40AE26A8" w:rsidR="00656262" w:rsidRDefault="00656262" w:rsidP="00656262">
      <w:pPr>
        <w:rPr>
          <w:lang w:val="en-US"/>
        </w:rPr>
      </w:pPr>
      <w:hyperlink r:id="rId13" w:history="1">
        <w:r w:rsidRPr="00292902">
          <w:rPr>
            <w:rStyle w:val="Hyperlink"/>
            <w:lang w:val="en-US"/>
          </w:rPr>
          <w:t>https://www.colophon-foundry.org/custom-projects/wales-serif</w:t>
        </w:r>
      </w:hyperlink>
    </w:p>
    <w:p w14:paraId="73E524ED" w14:textId="1B89581B" w:rsidR="007D6917" w:rsidRDefault="00656262" w:rsidP="00656262">
      <w:hyperlink r:id="rId14" w:history="1">
        <w:r w:rsidRPr="00656262">
          <w:rPr>
            <w:rStyle w:val="Hyperlink"/>
          </w:rPr>
          <w:t>https://www.smorgasbordstudio.com/wo</w:t>
        </w:r>
        <w:r w:rsidRPr="00656262">
          <w:rPr>
            <w:rStyle w:val="Hyperlink"/>
          </w:rPr>
          <w:t>r</w:t>
        </w:r>
        <w:r w:rsidRPr="00656262">
          <w:rPr>
            <w:rStyle w:val="Hyperlink"/>
          </w:rPr>
          <w:t>k/cymru-wales-branding/</w:t>
        </w:r>
      </w:hyperlink>
    </w:p>
    <w:sectPr w:rsidR="007D69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262"/>
    <w:rsid w:val="00444C4E"/>
    <w:rsid w:val="005A1ACA"/>
    <w:rsid w:val="006435BE"/>
    <w:rsid w:val="00656262"/>
    <w:rsid w:val="006A42C2"/>
    <w:rsid w:val="007D6917"/>
    <w:rsid w:val="009B2DDB"/>
    <w:rsid w:val="009C5662"/>
    <w:rsid w:val="00C37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AAE440"/>
  <w15:chartTrackingRefBased/>
  <w15:docId w15:val="{6F6A8B49-B3E2-D247-BD6B-BB44CA6044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62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62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2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62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62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62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62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62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62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626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626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6262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6262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6262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6262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6262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6262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6262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562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6262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62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6262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562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6262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6562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62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62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6262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6562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62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2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626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01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1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87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547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260/1757-2223.1.4.151" TargetMode="External"/><Relationship Id="rId13" Type="http://schemas.openxmlformats.org/officeDocument/2006/relationships/hyperlink" Target="https://www.colophon-foundry.org/custom-projects/wales-seri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yba.llgc.org.uk/en/s6-PEAT-CYF-1901.html" TargetMode="External"/><Relationship Id="rId12" Type="http://schemas.openxmlformats.org/officeDocument/2006/relationships/hyperlink" Target="http://artsites.ucsc.edu/faculty/gustafson/FILM%20162.W10/readings/Williams.Ordinary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jlFuTf45jFQ" TargetMode="External"/><Relationship Id="rId11" Type="http://schemas.openxmlformats.org/officeDocument/2006/relationships/hyperlink" Target="https://assets.wales.com/pages/brand" TargetMode="External"/><Relationship Id="rId5" Type="http://schemas.openxmlformats.org/officeDocument/2006/relationships/hyperlink" Target="https://www.theguardian.com/books/booksblog/2011/jun/17/hauntology-critical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R-7vBoUgWrM" TargetMode="External"/><Relationship Id="rId4" Type="http://schemas.openxmlformats.org/officeDocument/2006/relationships/hyperlink" Target="https://doi.org/10.1093/fs/kni143" TargetMode="External"/><Relationship Id="rId9" Type="http://schemas.openxmlformats.org/officeDocument/2006/relationships/hyperlink" Target="https://www.itsnicethat.com/articles/smorgasbord-wales-rebrand-cymru-150317" TargetMode="External"/><Relationship Id="rId14" Type="http://schemas.openxmlformats.org/officeDocument/2006/relationships/hyperlink" Target="https://www.smorgasbordstudio.com/work/cymru-wales-brand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577</Words>
  <Characters>3293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Beynon</dc:creator>
  <cp:keywords/>
  <dc:description/>
  <cp:lastModifiedBy>Gwenllian Beynon</cp:lastModifiedBy>
  <cp:revision>1</cp:revision>
  <dcterms:created xsi:type="dcterms:W3CDTF">2024-10-03T12:35:00Z</dcterms:created>
  <dcterms:modified xsi:type="dcterms:W3CDTF">2024-10-03T13:23:00Z</dcterms:modified>
</cp:coreProperties>
</file>