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F5CE5B" w14:textId="32F7AD61" w:rsidR="00F5197F" w:rsidRDefault="33290586" w:rsidP="3E1BDAF9">
      <w:pPr>
        <w:spacing w:line="360" w:lineRule="auto"/>
        <w:jc w:val="center"/>
        <w:rPr>
          <w:rFonts w:ascii="Arial" w:eastAsia="Arial" w:hAnsi="Arial" w:cs="Arial"/>
          <w:color w:val="000000" w:themeColor="text1"/>
        </w:rPr>
      </w:pPr>
      <w:r>
        <w:rPr>
          <w:noProof/>
        </w:rPr>
        <w:drawing>
          <wp:inline distT="0" distB="0" distL="0" distR="0" wp14:anchorId="1EBC2408" wp14:editId="30F3EC83">
            <wp:extent cx="4752975" cy="2114550"/>
            <wp:effectExtent l="0" t="0" r="0" b="0"/>
            <wp:docPr id="155395026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3950267" name="Picture 1553950267"/>
                    <pic:cNvPicPr/>
                  </pic:nvPicPr>
                  <pic:blipFill>
                    <a:blip r:embed="rId4">
                      <a:extLst>
                        <a:ext uri="{28A0092B-C50C-407E-A947-70E740481C1C}">
                          <a14:useLocalDpi xmlns:a14="http://schemas.microsoft.com/office/drawing/2010/main"/>
                        </a:ext>
                      </a:extLst>
                    </a:blip>
                    <a:stretch>
                      <a:fillRect/>
                    </a:stretch>
                  </pic:blipFill>
                  <pic:spPr>
                    <a:xfrm>
                      <a:off x="0" y="0"/>
                      <a:ext cx="4752975" cy="2114550"/>
                    </a:xfrm>
                    <a:prstGeom prst="rect">
                      <a:avLst/>
                    </a:prstGeom>
                  </pic:spPr>
                </pic:pic>
              </a:graphicData>
            </a:graphic>
          </wp:inline>
        </w:drawing>
      </w:r>
    </w:p>
    <w:p w14:paraId="33AFDC02" w14:textId="0BA484E4" w:rsidR="00F5197F" w:rsidRDefault="00F5197F" w:rsidP="3E1BDAF9">
      <w:pPr>
        <w:spacing w:line="360" w:lineRule="auto"/>
        <w:jc w:val="center"/>
        <w:rPr>
          <w:rFonts w:ascii="Arial" w:eastAsia="Arial" w:hAnsi="Arial" w:cs="Arial"/>
          <w:color w:val="000000" w:themeColor="text1"/>
        </w:rPr>
      </w:pPr>
    </w:p>
    <w:p w14:paraId="76020B3A" w14:textId="2CD8F91A" w:rsidR="00F5197F" w:rsidRDefault="33290586" w:rsidP="3E1BDAF9">
      <w:pPr>
        <w:spacing w:line="360" w:lineRule="auto"/>
        <w:jc w:val="center"/>
        <w:rPr>
          <w:rFonts w:ascii="Arial" w:eastAsia="Arial" w:hAnsi="Arial" w:cs="Arial"/>
          <w:color w:val="000000" w:themeColor="text1"/>
          <w:sz w:val="40"/>
          <w:szCs w:val="40"/>
        </w:rPr>
      </w:pPr>
      <w:r w:rsidRPr="3E1BDAF9">
        <w:rPr>
          <w:rFonts w:ascii="Arial" w:eastAsia="Arial" w:hAnsi="Arial" w:cs="Arial"/>
          <w:b/>
          <w:bCs/>
          <w:color w:val="000000" w:themeColor="text1"/>
          <w:sz w:val="40"/>
          <w:szCs w:val="40"/>
          <w:lang w:val="en-GB"/>
        </w:rPr>
        <w:t>CO</w:t>
      </w:r>
      <w:r w:rsidR="125DFF85" w:rsidRPr="3E1BDAF9">
        <w:rPr>
          <w:rFonts w:ascii="Arial" w:eastAsia="Arial" w:hAnsi="Arial" w:cs="Arial"/>
          <w:b/>
          <w:bCs/>
          <w:color w:val="000000" w:themeColor="text1"/>
          <w:sz w:val="40"/>
          <w:szCs w:val="40"/>
          <w:lang w:val="en-GB"/>
        </w:rPr>
        <w:t>V</w:t>
      </w:r>
      <w:r w:rsidRPr="3E1BDAF9">
        <w:rPr>
          <w:rFonts w:ascii="Arial" w:eastAsia="Arial" w:hAnsi="Arial" w:cs="Arial"/>
          <w:b/>
          <w:bCs/>
          <w:color w:val="000000" w:themeColor="text1"/>
          <w:sz w:val="40"/>
          <w:szCs w:val="40"/>
          <w:lang w:val="en-GB"/>
        </w:rPr>
        <w:t>ER PAGE</w:t>
      </w:r>
    </w:p>
    <w:p w14:paraId="338B5A03" w14:textId="08DF487D" w:rsidR="00F5197F" w:rsidRDefault="00F5197F" w:rsidP="3E1BDAF9">
      <w:pPr>
        <w:spacing w:line="360" w:lineRule="auto"/>
        <w:jc w:val="center"/>
        <w:rPr>
          <w:rFonts w:ascii="Arial" w:eastAsia="Arial" w:hAnsi="Arial" w:cs="Arial"/>
          <w:color w:val="000000" w:themeColor="text1"/>
        </w:rPr>
      </w:pPr>
    </w:p>
    <w:tbl>
      <w:tblPr>
        <w:tblStyle w:val="ListTable2-Accent4"/>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4500"/>
        <w:gridCol w:w="4500"/>
      </w:tblGrid>
      <w:tr w:rsidR="3E1BDAF9" w14:paraId="314CBDFB" w14:textId="77777777" w:rsidTr="3E1BDAF9">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4500" w:type="dxa"/>
            <w:tcMar>
              <w:left w:w="105" w:type="dxa"/>
              <w:right w:w="105" w:type="dxa"/>
            </w:tcMar>
          </w:tcPr>
          <w:p w14:paraId="1E70C56D" w14:textId="1757E5CC" w:rsidR="3E1BDAF9" w:rsidRDefault="3E1BDAF9" w:rsidP="3E1BDAF9">
            <w:pPr>
              <w:spacing w:line="360" w:lineRule="auto"/>
              <w:rPr>
                <w:rFonts w:ascii="Arial" w:eastAsia="Arial" w:hAnsi="Arial" w:cs="Arial"/>
              </w:rPr>
            </w:pPr>
            <w:r w:rsidRPr="3E1BDAF9">
              <w:rPr>
                <w:rFonts w:ascii="Arial" w:eastAsia="Arial" w:hAnsi="Arial" w:cs="Arial"/>
                <w:b w:val="0"/>
                <w:bCs w:val="0"/>
                <w:lang w:val="en-GB"/>
              </w:rPr>
              <w:t>Student Name</w:t>
            </w:r>
          </w:p>
        </w:tc>
        <w:tc>
          <w:tcPr>
            <w:tcW w:w="4500" w:type="dxa"/>
            <w:tcMar>
              <w:left w:w="105" w:type="dxa"/>
              <w:right w:w="105" w:type="dxa"/>
            </w:tcMar>
          </w:tcPr>
          <w:p w14:paraId="79BB88F3" w14:textId="13613617" w:rsidR="3E1BDAF9" w:rsidRDefault="3E1BDAF9" w:rsidP="3E1BDAF9">
            <w:pPr>
              <w:spacing w:line="360" w:lineRule="auto"/>
              <w:cnfStyle w:val="100000000000" w:firstRow="1" w:lastRow="0" w:firstColumn="0" w:lastColumn="0" w:oddVBand="0" w:evenVBand="0" w:oddHBand="0" w:evenHBand="0" w:firstRowFirstColumn="0" w:firstRowLastColumn="0" w:lastRowFirstColumn="0" w:lastRowLastColumn="0"/>
              <w:rPr>
                <w:rFonts w:ascii="Arial" w:eastAsia="Arial" w:hAnsi="Arial" w:cs="Arial"/>
                <w:b w:val="0"/>
                <w:bCs w:val="0"/>
              </w:rPr>
            </w:pPr>
            <w:r w:rsidRPr="3E1BDAF9">
              <w:rPr>
                <w:rFonts w:ascii="Arial" w:eastAsia="Arial" w:hAnsi="Arial" w:cs="Arial"/>
                <w:lang w:val="en-GB"/>
              </w:rPr>
              <w:t xml:space="preserve">Kenval Arthur Smith </w:t>
            </w:r>
          </w:p>
        </w:tc>
      </w:tr>
      <w:tr w:rsidR="3E1BDAF9" w14:paraId="2086C2CF" w14:textId="77777777" w:rsidTr="3E1BDAF9">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4500" w:type="dxa"/>
            <w:tcMar>
              <w:left w:w="105" w:type="dxa"/>
              <w:right w:w="105" w:type="dxa"/>
            </w:tcMar>
          </w:tcPr>
          <w:p w14:paraId="053945BF" w14:textId="3823035E" w:rsidR="3E1BDAF9" w:rsidRDefault="3E1BDAF9" w:rsidP="3E1BDAF9">
            <w:pPr>
              <w:spacing w:line="360" w:lineRule="auto"/>
              <w:rPr>
                <w:rFonts w:ascii="Arial" w:eastAsia="Arial" w:hAnsi="Arial" w:cs="Arial"/>
              </w:rPr>
            </w:pPr>
            <w:r w:rsidRPr="3E1BDAF9">
              <w:rPr>
                <w:rFonts w:ascii="Arial" w:eastAsia="Arial" w:hAnsi="Arial" w:cs="Arial"/>
                <w:b w:val="0"/>
                <w:bCs w:val="0"/>
                <w:lang w:val="en-GB"/>
              </w:rPr>
              <w:t>Student ID</w:t>
            </w:r>
          </w:p>
        </w:tc>
        <w:tc>
          <w:tcPr>
            <w:tcW w:w="4500" w:type="dxa"/>
            <w:tcMar>
              <w:left w:w="105" w:type="dxa"/>
              <w:right w:w="105" w:type="dxa"/>
            </w:tcMar>
          </w:tcPr>
          <w:p w14:paraId="69ABB230" w14:textId="0ACB5341" w:rsidR="3E1BDAF9" w:rsidRDefault="3E1BDAF9" w:rsidP="3E1BDAF9">
            <w:pPr>
              <w:spacing w:line="360" w:lineRule="auto"/>
              <w:cnfStyle w:val="000000100000" w:firstRow="0" w:lastRow="0" w:firstColumn="0" w:lastColumn="0" w:oddVBand="0" w:evenVBand="0" w:oddHBand="1" w:evenHBand="0" w:firstRowFirstColumn="0" w:firstRowLastColumn="0" w:lastRowFirstColumn="0" w:lastRowLastColumn="0"/>
              <w:rPr>
                <w:rFonts w:ascii="Arial" w:eastAsia="Arial" w:hAnsi="Arial" w:cs="Arial"/>
              </w:rPr>
            </w:pPr>
            <w:r w:rsidRPr="3E1BDAF9">
              <w:rPr>
                <w:rFonts w:ascii="Arial" w:eastAsia="Arial" w:hAnsi="Arial" w:cs="Arial"/>
                <w:b/>
                <w:bCs/>
                <w:lang w:val="en-GB"/>
              </w:rPr>
              <w:t>2322976</w:t>
            </w:r>
          </w:p>
        </w:tc>
      </w:tr>
      <w:tr w:rsidR="3E1BDAF9" w14:paraId="48132E4E" w14:textId="77777777" w:rsidTr="3E1BDAF9">
        <w:trPr>
          <w:trHeight w:val="300"/>
        </w:trPr>
        <w:tc>
          <w:tcPr>
            <w:cnfStyle w:val="001000000000" w:firstRow="0" w:lastRow="0" w:firstColumn="1" w:lastColumn="0" w:oddVBand="0" w:evenVBand="0" w:oddHBand="0" w:evenHBand="0" w:firstRowFirstColumn="0" w:firstRowLastColumn="0" w:lastRowFirstColumn="0" w:lastRowLastColumn="0"/>
            <w:tcW w:w="4500" w:type="dxa"/>
            <w:tcMar>
              <w:left w:w="105" w:type="dxa"/>
              <w:right w:w="105" w:type="dxa"/>
            </w:tcMar>
          </w:tcPr>
          <w:p w14:paraId="6F943962" w14:textId="65D9D682" w:rsidR="3E1BDAF9" w:rsidRDefault="3E1BDAF9" w:rsidP="3E1BDAF9">
            <w:pPr>
              <w:spacing w:line="360" w:lineRule="auto"/>
              <w:rPr>
                <w:rFonts w:ascii="Arial" w:eastAsia="Arial" w:hAnsi="Arial" w:cs="Arial"/>
              </w:rPr>
            </w:pPr>
            <w:r w:rsidRPr="3E1BDAF9">
              <w:rPr>
                <w:rFonts w:ascii="Arial" w:eastAsia="Arial" w:hAnsi="Arial" w:cs="Arial"/>
                <w:b w:val="0"/>
                <w:bCs w:val="0"/>
                <w:lang w:val="en-GB"/>
              </w:rPr>
              <w:t>Module Name</w:t>
            </w:r>
          </w:p>
        </w:tc>
        <w:tc>
          <w:tcPr>
            <w:tcW w:w="4500" w:type="dxa"/>
            <w:tcMar>
              <w:left w:w="105" w:type="dxa"/>
              <w:right w:w="105" w:type="dxa"/>
            </w:tcMar>
          </w:tcPr>
          <w:p w14:paraId="38F0BE72" w14:textId="5FD47A3B" w:rsidR="3E1BDAF9" w:rsidRDefault="3E1BDAF9" w:rsidP="3E1BDAF9">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3E1BDAF9">
              <w:rPr>
                <w:rFonts w:ascii="Arial" w:eastAsia="Arial" w:hAnsi="Arial" w:cs="Arial"/>
                <w:b/>
                <w:bCs/>
                <w:lang w:val="en-GB"/>
              </w:rPr>
              <w:t>Entrepreneurship</w:t>
            </w:r>
          </w:p>
        </w:tc>
      </w:tr>
      <w:tr w:rsidR="3E1BDAF9" w14:paraId="4EEEA193" w14:textId="77777777" w:rsidTr="3E1BDAF9">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4500" w:type="dxa"/>
            <w:tcMar>
              <w:left w:w="105" w:type="dxa"/>
              <w:right w:w="105" w:type="dxa"/>
            </w:tcMar>
          </w:tcPr>
          <w:p w14:paraId="014FB53C" w14:textId="058578AE" w:rsidR="3E1BDAF9" w:rsidRDefault="3E1BDAF9" w:rsidP="3E1BDAF9">
            <w:pPr>
              <w:spacing w:line="360" w:lineRule="auto"/>
              <w:rPr>
                <w:rFonts w:ascii="Arial" w:eastAsia="Arial" w:hAnsi="Arial" w:cs="Arial"/>
              </w:rPr>
            </w:pPr>
            <w:r w:rsidRPr="3E1BDAF9">
              <w:rPr>
                <w:rFonts w:ascii="Arial" w:eastAsia="Arial" w:hAnsi="Arial" w:cs="Arial"/>
                <w:b w:val="0"/>
                <w:bCs w:val="0"/>
                <w:lang w:val="en-GB"/>
              </w:rPr>
              <w:t>Module Code</w:t>
            </w:r>
          </w:p>
        </w:tc>
        <w:tc>
          <w:tcPr>
            <w:tcW w:w="4500" w:type="dxa"/>
            <w:tcMar>
              <w:left w:w="105" w:type="dxa"/>
              <w:right w:w="105" w:type="dxa"/>
            </w:tcMar>
          </w:tcPr>
          <w:p w14:paraId="39CB94D8" w14:textId="69DCDE70" w:rsidR="3E1BDAF9" w:rsidRDefault="3E1BDAF9" w:rsidP="3E1BDAF9">
            <w:pPr>
              <w:spacing w:line="360" w:lineRule="auto"/>
              <w:cnfStyle w:val="000000100000" w:firstRow="0" w:lastRow="0" w:firstColumn="0" w:lastColumn="0" w:oddVBand="0" w:evenVBand="0" w:oddHBand="1" w:evenHBand="0" w:firstRowFirstColumn="0" w:firstRowLastColumn="0" w:lastRowFirstColumn="0" w:lastRowLastColumn="0"/>
              <w:rPr>
                <w:rFonts w:ascii="Arial" w:eastAsia="Arial" w:hAnsi="Arial" w:cs="Arial"/>
              </w:rPr>
            </w:pPr>
            <w:r w:rsidRPr="3E1BDAF9">
              <w:rPr>
                <w:rFonts w:ascii="Arial" w:eastAsia="Arial" w:hAnsi="Arial" w:cs="Arial"/>
                <w:b/>
                <w:bCs/>
                <w:lang w:val="en-GB"/>
              </w:rPr>
              <w:t>LCBB5013</w:t>
            </w:r>
          </w:p>
        </w:tc>
      </w:tr>
      <w:tr w:rsidR="3E1BDAF9" w14:paraId="0B889DFB" w14:textId="77777777" w:rsidTr="3E1BDAF9">
        <w:trPr>
          <w:trHeight w:val="300"/>
        </w:trPr>
        <w:tc>
          <w:tcPr>
            <w:cnfStyle w:val="001000000000" w:firstRow="0" w:lastRow="0" w:firstColumn="1" w:lastColumn="0" w:oddVBand="0" w:evenVBand="0" w:oddHBand="0" w:evenHBand="0" w:firstRowFirstColumn="0" w:firstRowLastColumn="0" w:lastRowFirstColumn="0" w:lastRowLastColumn="0"/>
            <w:tcW w:w="4500" w:type="dxa"/>
            <w:tcMar>
              <w:left w:w="105" w:type="dxa"/>
              <w:right w:w="105" w:type="dxa"/>
            </w:tcMar>
          </w:tcPr>
          <w:p w14:paraId="4A900546" w14:textId="48C91B6D" w:rsidR="3E1BDAF9" w:rsidRDefault="3E1BDAF9" w:rsidP="3E1BDAF9">
            <w:pPr>
              <w:spacing w:line="360" w:lineRule="auto"/>
              <w:rPr>
                <w:rFonts w:ascii="Arial" w:eastAsia="Arial" w:hAnsi="Arial" w:cs="Arial"/>
              </w:rPr>
            </w:pPr>
            <w:r w:rsidRPr="3E1BDAF9">
              <w:rPr>
                <w:rFonts w:ascii="Arial" w:eastAsia="Arial" w:hAnsi="Arial" w:cs="Arial"/>
                <w:b w:val="0"/>
                <w:bCs w:val="0"/>
                <w:lang w:val="en-GB"/>
              </w:rPr>
              <w:t>Assignment Title</w:t>
            </w:r>
          </w:p>
        </w:tc>
        <w:tc>
          <w:tcPr>
            <w:tcW w:w="4500" w:type="dxa"/>
            <w:tcMar>
              <w:left w:w="105" w:type="dxa"/>
              <w:right w:w="105" w:type="dxa"/>
            </w:tcMar>
          </w:tcPr>
          <w:p w14:paraId="060951B1" w14:textId="659B828E" w:rsidR="3E1BDAF9" w:rsidRDefault="3E1BDAF9" w:rsidP="3E1BDAF9">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3E1BDAF9">
              <w:rPr>
                <w:rFonts w:ascii="Arial" w:eastAsia="Arial" w:hAnsi="Arial" w:cs="Arial"/>
                <w:b/>
                <w:bCs/>
                <w:lang w:val="en-GB"/>
              </w:rPr>
              <w:t>Component 1</w:t>
            </w:r>
          </w:p>
        </w:tc>
      </w:tr>
      <w:tr w:rsidR="3E1BDAF9" w14:paraId="2A239E55" w14:textId="77777777" w:rsidTr="3E1BDAF9">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4500" w:type="dxa"/>
            <w:tcMar>
              <w:left w:w="105" w:type="dxa"/>
              <w:right w:w="105" w:type="dxa"/>
            </w:tcMar>
          </w:tcPr>
          <w:p w14:paraId="1EB5C248" w14:textId="0CCD1E84" w:rsidR="3E1BDAF9" w:rsidRDefault="3E1BDAF9" w:rsidP="3E1BDAF9">
            <w:pPr>
              <w:spacing w:line="360" w:lineRule="auto"/>
              <w:rPr>
                <w:rFonts w:ascii="Arial" w:eastAsia="Arial" w:hAnsi="Arial" w:cs="Arial"/>
              </w:rPr>
            </w:pPr>
            <w:r w:rsidRPr="3E1BDAF9">
              <w:rPr>
                <w:rFonts w:ascii="Arial" w:eastAsia="Arial" w:hAnsi="Arial" w:cs="Arial"/>
                <w:b w:val="0"/>
                <w:bCs w:val="0"/>
                <w:lang w:val="en-GB"/>
              </w:rPr>
              <w:t>Lecturer Name</w:t>
            </w:r>
          </w:p>
        </w:tc>
        <w:tc>
          <w:tcPr>
            <w:tcW w:w="4500" w:type="dxa"/>
            <w:tcMar>
              <w:left w:w="105" w:type="dxa"/>
              <w:right w:w="105" w:type="dxa"/>
            </w:tcMar>
          </w:tcPr>
          <w:p w14:paraId="7B3C17F8" w14:textId="366E8CF1" w:rsidR="3E1BDAF9" w:rsidRDefault="3E1BDAF9" w:rsidP="3E1BDAF9">
            <w:pPr>
              <w:spacing w:line="360" w:lineRule="auto"/>
              <w:cnfStyle w:val="000000100000" w:firstRow="0" w:lastRow="0" w:firstColumn="0" w:lastColumn="0" w:oddVBand="0" w:evenVBand="0" w:oddHBand="1" w:evenHBand="0" w:firstRowFirstColumn="0" w:firstRowLastColumn="0" w:lastRowFirstColumn="0" w:lastRowLastColumn="0"/>
              <w:rPr>
                <w:rFonts w:ascii="Arial" w:eastAsia="Arial" w:hAnsi="Arial" w:cs="Arial"/>
              </w:rPr>
            </w:pPr>
            <w:r w:rsidRPr="3E1BDAF9">
              <w:rPr>
                <w:rFonts w:ascii="Arial" w:eastAsia="Arial" w:hAnsi="Arial" w:cs="Arial"/>
                <w:b/>
                <w:bCs/>
                <w:lang w:val="en-GB"/>
              </w:rPr>
              <w:t>Trinh Nguyen Thi Ngoc</w:t>
            </w:r>
          </w:p>
        </w:tc>
      </w:tr>
      <w:tr w:rsidR="3E1BDAF9" w14:paraId="1CC44DFD" w14:textId="77777777" w:rsidTr="3E1BDAF9">
        <w:trPr>
          <w:trHeight w:val="300"/>
        </w:trPr>
        <w:tc>
          <w:tcPr>
            <w:cnfStyle w:val="001000000000" w:firstRow="0" w:lastRow="0" w:firstColumn="1" w:lastColumn="0" w:oddVBand="0" w:evenVBand="0" w:oddHBand="0" w:evenHBand="0" w:firstRowFirstColumn="0" w:firstRowLastColumn="0" w:lastRowFirstColumn="0" w:lastRowLastColumn="0"/>
            <w:tcW w:w="4500" w:type="dxa"/>
            <w:tcMar>
              <w:left w:w="105" w:type="dxa"/>
              <w:right w:w="105" w:type="dxa"/>
            </w:tcMar>
          </w:tcPr>
          <w:p w14:paraId="14C6D90A" w14:textId="32C4BDE2" w:rsidR="3E1BDAF9" w:rsidRDefault="3E1BDAF9" w:rsidP="3E1BDAF9">
            <w:pPr>
              <w:spacing w:line="360" w:lineRule="auto"/>
              <w:rPr>
                <w:rFonts w:ascii="Arial" w:eastAsia="Arial" w:hAnsi="Arial" w:cs="Arial"/>
                <w:b w:val="0"/>
                <w:bCs w:val="0"/>
                <w:lang w:val="en-GB"/>
              </w:rPr>
            </w:pPr>
            <w:r w:rsidRPr="3E1BDAF9">
              <w:rPr>
                <w:rFonts w:ascii="Arial" w:eastAsia="Arial" w:hAnsi="Arial" w:cs="Arial"/>
                <w:b w:val="0"/>
                <w:bCs w:val="0"/>
                <w:lang w:val="en-GB"/>
              </w:rPr>
              <w:t xml:space="preserve">Submission Date </w:t>
            </w:r>
          </w:p>
        </w:tc>
        <w:tc>
          <w:tcPr>
            <w:tcW w:w="4500" w:type="dxa"/>
            <w:tcMar>
              <w:left w:w="105" w:type="dxa"/>
              <w:right w:w="105" w:type="dxa"/>
            </w:tcMar>
          </w:tcPr>
          <w:p w14:paraId="4D9EEFDC" w14:textId="4705A587" w:rsidR="67EE1368" w:rsidRDefault="67EE1368" w:rsidP="3E1BDAF9">
            <w:pPr>
              <w:spacing w:line="360" w:lineRule="auto"/>
              <w:cnfStyle w:val="000000000000" w:firstRow="0" w:lastRow="0" w:firstColumn="0" w:lastColumn="0" w:oddVBand="0" w:evenVBand="0" w:oddHBand="0" w:evenHBand="0" w:firstRowFirstColumn="0" w:firstRowLastColumn="0" w:lastRowFirstColumn="0" w:lastRowLastColumn="0"/>
            </w:pPr>
            <w:r w:rsidRPr="3E1BDAF9">
              <w:rPr>
                <w:rFonts w:ascii="Arial" w:eastAsia="Arial" w:hAnsi="Arial" w:cs="Arial"/>
                <w:b/>
                <w:bCs/>
                <w:lang w:val="en-GB"/>
              </w:rPr>
              <w:t>29</w:t>
            </w:r>
            <w:r w:rsidRPr="3E1BDAF9">
              <w:rPr>
                <w:rFonts w:ascii="Arial" w:eastAsia="Arial" w:hAnsi="Arial" w:cs="Arial"/>
                <w:b/>
                <w:bCs/>
                <w:vertAlign w:val="superscript"/>
                <w:lang w:val="en-GB"/>
              </w:rPr>
              <w:t>th</w:t>
            </w:r>
            <w:r w:rsidRPr="3E1BDAF9">
              <w:rPr>
                <w:rFonts w:ascii="Arial" w:eastAsia="Arial" w:hAnsi="Arial" w:cs="Arial"/>
                <w:b/>
                <w:bCs/>
                <w:lang w:val="en-GB"/>
              </w:rPr>
              <w:t xml:space="preserve"> June 2026</w:t>
            </w:r>
          </w:p>
        </w:tc>
      </w:tr>
      <w:tr w:rsidR="3E1BDAF9" w14:paraId="54BEAE2C" w14:textId="77777777" w:rsidTr="3E1BDAF9">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4500" w:type="dxa"/>
            <w:tcMar>
              <w:left w:w="105" w:type="dxa"/>
              <w:right w:w="105" w:type="dxa"/>
            </w:tcMar>
          </w:tcPr>
          <w:p w14:paraId="1CE8BE43" w14:textId="5313B250" w:rsidR="4BE2F840" w:rsidRDefault="4BE2F840" w:rsidP="3E1BDAF9">
            <w:pPr>
              <w:spacing w:line="360" w:lineRule="auto"/>
            </w:pPr>
            <w:r w:rsidRPr="3E1BDAF9">
              <w:rPr>
                <w:rFonts w:ascii="Arial" w:eastAsia="Arial" w:hAnsi="Arial" w:cs="Arial"/>
                <w:b w:val="0"/>
                <w:bCs w:val="0"/>
                <w:lang w:val="en-GB"/>
              </w:rPr>
              <w:t xml:space="preserve">Program of study: </w:t>
            </w:r>
          </w:p>
        </w:tc>
        <w:tc>
          <w:tcPr>
            <w:tcW w:w="4500" w:type="dxa"/>
            <w:tcMar>
              <w:left w:w="105" w:type="dxa"/>
              <w:right w:w="105" w:type="dxa"/>
            </w:tcMar>
          </w:tcPr>
          <w:p w14:paraId="32A1A82A" w14:textId="63D3624F" w:rsidR="4BE2F840" w:rsidRDefault="4BE2F840" w:rsidP="3E1BDAF9">
            <w:pPr>
              <w:spacing w:line="360" w:lineRule="auto"/>
              <w:cnfStyle w:val="000000100000" w:firstRow="0" w:lastRow="0" w:firstColumn="0" w:lastColumn="0" w:oddVBand="0" w:evenVBand="0" w:oddHBand="1" w:evenHBand="0" w:firstRowFirstColumn="0" w:firstRowLastColumn="0" w:lastRowFirstColumn="0" w:lastRowLastColumn="0"/>
            </w:pPr>
            <w:r w:rsidRPr="3E1BDAF9">
              <w:rPr>
                <w:rFonts w:ascii="Arial" w:eastAsia="Arial" w:hAnsi="Arial" w:cs="Arial"/>
                <w:b/>
                <w:bCs/>
                <w:lang w:val="en-GB"/>
              </w:rPr>
              <w:t>BA Business Management</w:t>
            </w:r>
          </w:p>
        </w:tc>
      </w:tr>
    </w:tbl>
    <w:p w14:paraId="2C078E63" w14:textId="69AE8F4A" w:rsidR="00F5197F" w:rsidRDefault="00F5197F" w:rsidP="3E1BDAF9">
      <w:pPr>
        <w:spacing w:line="360" w:lineRule="auto"/>
        <w:rPr>
          <w:rFonts w:ascii="Arial" w:eastAsia="Arial" w:hAnsi="Arial" w:cs="Arial"/>
        </w:rPr>
      </w:pPr>
    </w:p>
    <w:p w14:paraId="1EE8BE26" w14:textId="474E3E0E" w:rsidR="0CD74E22" w:rsidRDefault="0CD74E22" w:rsidP="3E1BDAF9">
      <w:pPr>
        <w:keepNext/>
        <w:keepLines/>
        <w:spacing w:line="360" w:lineRule="auto"/>
        <w:rPr>
          <w:rFonts w:ascii="Arial" w:eastAsia="Arial" w:hAnsi="Arial" w:cs="Arial"/>
          <w:color w:val="2E74B5"/>
        </w:rPr>
      </w:pPr>
      <w:r w:rsidRPr="3E1BDAF9">
        <w:rPr>
          <w:rFonts w:ascii="Arial" w:eastAsia="Arial" w:hAnsi="Arial" w:cs="Arial"/>
          <w:color w:val="2E74B5"/>
        </w:rPr>
        <w:lastRenderedPageBreak/>
        <w:t xml:space="preserve"> </w:t>
      </w:r>
    </w:p>
    <w:p w14:paraId="402564DD" w14:textId="65131143" w:rsidR="3E1BDAF9" w:rsidRDefault="3E1BDAF9" w:rsidP="3E1BDAF9">
      <w:pPr>
        <w:keepNext/>
        <w:keepLines/>
        <w:spacing w:line="360" w:lineRule="auto"/>
        <w:rPr>
          <w:rFonts w:ascii="Arial" w:eastAsia="Arial" w:hAnsi="Arial" w:cs="Arial"/>
          <w:color w:val="2E74B5"/>
        </w:rPr>
      </w:pPr>
    </w:p>
    <w:p w14:paraId="4F845239" w14:textId="04AC8362" w:rsidR="3E1BDAF9" w:rsidRDefault="3E1BDAF9" w:rsidP="3E1BDAF9">
      <w:pPr>
        <w:keepNext/>
        <w:keepLines/>
        <w:spacing w:line="360" w:lineRule="auto"/>
        <w:rPr>
          <w:rFonts w:ascii="Arial" w:eastAsia="Arial" w:hAnsi="Arial" w:cs="Arial"/>
          <w:b/>
          <w:bCs/>
          <w:color w:val="2E74B5"/>
        </w:rPr>
      </w:pPr>
    </w:p>
    <w:p w14:paraId="6B758177" w14:textId="3B6A3822" w:rsidR="0CD74E22" w:rsidRDefault="0CD74E22" w:rsidP="3E1BDAF9">
      <w:pPr>
        <w:keepNext/>
        <w:keepLines/>
        <w:spacing w:line="360" w:lineRule="auto"/>
        <w:rPr>
          <w:rFonts w:ascii="Arial" w:eastAsia="Arial" w:hAnsi="Arial" w:cs="Arial"/>
          <w:b/>
          <w:bCs/>
          <w:color w:val="2E74B5"/>
        </w:rPr>
      </w:pPr>
      <w:r w:rsidRPr="3E1BDAF9">
        <w:rPr>
          <w:rFonts w:ascii="Arial" w:eastAsia="Arial" w:hAnsi="Arial" w:cs="Arial"/>
          <w:b/>
          <w:bCs/>
          <w:color w:val="2E74B5"/>
        </w:rPr>
        <w:t>TABLE</w:t>
      </w:r>
      <w:r w:rsidR="5E0E9B0E" w:rsidRPr="3E1BDAF9">
        <w:rPr>
          <w:rFonts w:ascii="Arial" w:eastAsia="Arial" w:hAnsi="Arial" w:cs="Arial"/>
          <w:b/>
          <w:bCs/>
          <w:color w:val="2E74B5"/>
        </w:rPr>
        <w:t xml:space="preserve"> OF CONTENTS:</w:t>
      </w:r>
    </w:p>
    <w:p w14:paraId="224FD17B" w14:textId="3459B1DD" w:rsidR="5E0E9B0E" w:rsidRDefault="5E0E9B0E" w:rsidP="3E1BDAF9">
      <w:pPr>
        <w:pStyle w:val="Heading1"/>
        <w:spacing w:beforeAutospacing="1" w:afterAutospacing="1" w:line="360" w:lineRule="auto"/>
        <w:jc w:val="both"/>
        <w:rPr>
          <w:rFonts w:ascii="Arial" w:eastAsia="Arial" w:hAnsi="Arial" w:cs="Arial"/>
          <w:b/>
          <w:bCs/>
          <w:color w:val="000000" w:themeColor="text1"/>
          <w:sz w:val="24"/>
          <w:szCs w:val="24"/>
        </w:rPr>
      </w:pPr>
      <w:r w:rsidRPr="3E1BDAF9">
        <w:rPr>
          <w:rFonts w:ascii="Arial" w:eastAsia="Arial" w:hAnsi="Arial" w:cs="Arial"/>
          <w:b/>
          <w:bCs/>
          <w:color w:val="000000" w:themeColor="text1"/>
          <w:sz w:val="24"/>
          <w:szCs w:val="24"/>
          <w:lang w:val="en-GB"/>
        </w:rPr>
        <w:t>Element 1 – Business Idea, Products/Services, Objectives and USP</w:t>
      </w:r>
    </w:p>
    <w:p w14:paraId="3A4E4DDC" w14:textId="494D589A" w:rsidR="5E0E9B0E" w:rsidRDefault="5E0E9B0E" w:rsidP="3E1BDAF9">
      <w:pPr>
        <w:spacing w:beforeAutospacing="1" w:afterAutospacing="1" w:line="360" w:lineRule="auto"/>
        <w:jc w:val="both"/>
        <w:rPr>
          <w:rFonts w:ascii="Arial" w:eastAsia="Arial" w:hAnsi="Arial" w:cs="Arial"/>
          <w:color w:val="000000" w:themeColor="text1"/>
        </w:rPr>
      </w:pPr>
      <w:r w:rsidRPr="3E1BDAF9">
        <w:rPr>
          <w:rFonts w:ascii="Arial" w:eastAsia="Arial" w:hAnsi="Arial" w:cs="Arial"/>
          <w:b/>
          <w:bCs/>
          <w:color w:val="000000" w:themeColor="text1"/>
          <w:lang w:val="en-GB"/>
        </w:rPr>
        <w:t>Element 2: Business Environment and Competitor Analysis</w:t>
      </w:r>
    </w:p>
    <w:p w14:paraId="16BDADCA" w14:textId="6ED337D7" w:rsidR="5E0E9B0E" w:rsidRDefault="5E0E9B0E" w:rsidP="3E1BDAF9">
      <w:pPr>
        <w:spacing w:line="360" w:lineRule="auto"/>
        <w:jc w:val="both"/>
        <w:rPr>
          <w:rFonts w:ascii="Arial" w:eastAsia="Arial" w:hAnsi="Arial" w:cs="Arial"/>
          <w:color w:val="000000" w:themeColor="text1"/>
          <w:lang w:val="en-GB"/>
        </w:rPr>
      </w:pPr>
      <w:r w:rsidRPr="3E1BDAF9">
        <w:rPr>
          <w:rFonts w:ascii="Arial" w:eastAsia="Arial" w:hAnsi="Arial" w:cs="Arial"/>
          <w:color w:val="000000" w:themeColor="text1"/>
          <w:lang w:val="en-GB"/>
        </w:rPr>
        <w:t>PESTEL Analysis</w:t>
      </w:r>
    </w:p>
    <w:p w14:paraId="47CEC0D6" w14:textId="0A44A6DE" w:rsidR="52B944F1" w:rsidRDefault="52B944F1" w:rsidP="3E1BDAF9">
      <w:pPr>
        <w:spacing w:beforeAutospacing="1" w:afterAutospacing="1" w:line="360" w:lineRule="auto"/>
        <w:jc w:val="both"/>
        <w:rPr>
          <w:rFonts w:ascii="Arial" w:eastAsia="Arial" w:hAnsi="Arial" w:cs="Arial"/>
          <w:color w:val="000000" w:themeColor="text1"/>
        </w:rPr>
      </w:pPr>
      <w:r w:rsidRPr="3E1BDAF9">
        <w:rPr>
          <w:rFonts w:ascii="Arial" w:eastAsia="Arial" w:hAnsi="Arial" w:cs="Arial"/>
          <w:color w:val="000000" w:themeColor="text1"/>
          <w:lang w:val="en-GB"/>
        </w:rPr>
        <w:t>SWOT Analysis of NVIDIA</w:t>
      </w:r>
    </w:p>
    <w:p w14:paraId="729164FF" w14:textId="70FCE6E1" w:rsidR="52B944F1" w:rsidRDefault="52B944F1" w:rsidP="3E1BDAF9">
      <w:pPr>
        <w:pStyle w:val="Heading1"/>
        <w:spacing w:beforeAutospacing="1" w:afterAutospacing="1" w:line="360" w:lineRule="auto"/>
        <w:jc w:val="both"/>
        <w:rPr>
          <w:rFonts w:ascii="Arial" w:eastAsia="Arial" w:hAnsi="Arial" w:cs="Arial"/>
          <w:b/>
          <w:bCs/>
          <w:color w:val="000000" w:themeColor="text1"/>
          <w:sz w:val="24"/>
          <w:szCs w:val="24"/>
        </w:rPr>
      </w:pPr>
      <w:r w:rsidRPr="3E1BDAF9">
        <w:rPr>
          <w:rFonts w:ascii="Arial" w:eastAsia="Arial" w:hAnsi="Arial" w:cs="Arial"/>
          <w:b/>
          <w:bCs/>
          <w:color w:val="000000" w:themeColor="text1"/>
          <w:sz w:val="24"/>
          <w:szCs w:val="24"/>
          <w:lang w:val="en-GB"/>
        </w:rPr>
        <w:t>Element 3: 4Ps, Market Segmentation and Marketing Strategies of NVIDIA</w:t>
      </w:r>
    </w:p>
    <w:p w14:paraId="34C20A60" w14:textId="6A69450A" w:rsidR="52B944F1" w:rsidRDefault="52B944F1" w:rsidP="3E1BDAF9">
      <w:pPr>
        <w:pStyle w:val="Heading2"/>
        <w:spacing w:beforeAutospacing="1" w:afterAutospacing="1" w:line="360" w:lineRule="auto"/>
        <w:jc w:val="both"/>
        <w:rPr>
          <w:rFonts w:ascii="Arial" w:eastAsia="Arial" w:hAnsi="Arial" w:cs="Arial"/>
          <w:color w:val="000000" w:themeColor="text1"/>
          <w:sz w:val="24"/>
          <w:szCs w:val="24"/>
          <w:lang w:val="en-GB"/>
        </w:rPr>
      </w:pPr>
      <w:r w:rsidRPr="3E1BDAF9">
        <w:rPr>
          <w:rFonts w:ascii="Arial" w:eastAsia="Arial" w:hAnsi="Arial" w:cs="Arial"/>
          <w:color w:val="000000" w:themeColor="text1"/>
          <w:sz w:val="24"/>
          <w:szCs w:val="24"/>
          <w:lang w:val="en-GB"/>
        </w:rPr>
        <w:t>Market Segmentation and Target Customers</w:t>
      </w:r>
    </w:p>
    <w:p w14:paraId="6C12AE6A" w14:textId="56E3A8E5" w:rsidR="52B944F1" w:rsidRDefault="52B944F1" w:rsidP="3E1BDAF9">
      <w:pPr>
        <w:pStyle w:val="Heading2"/>
        <w:spacing w:beforeAutospacing="1" w:afterAutospacing="1" w:line="360" w:lineRule="auto"/>
        <w:jc w:val="both"/>
        <w:rPr>
          <w:rFonts w:ascii="Arial" w:eastAsia="Arial" w:hAnsi="Arial" w:cs="Arial"/>
          <w:color w:val="000000" w:themeColor="text1"/>
          <w:sz w:val="24"/>
          <w:szCs w:val="24"/>
          <w:lang w:val="en-GB"/>
        </w:rPr>
      </w:pPr>
      <w:r w:rsidRPr="3E1BDAF9">
        <w:rPr>
          <w:rFonts w:ascii="Arial" w:eastAsia="Arial" w:hAnsi="Arial" w:cs="Arial"/>
          <w:color w:val="000000" w:themeColor="text1"/>
          <w:sz w:val="24"/>
          <w:szCs w:val="24"/>
          <w:lang w:val="en-GB"/>
        </w:rPr>
        <w:t xml:space="preserve">Application of the 4Ps of Marketing </w:t>
      </w:r>
    </w:p>
    <w:p w14:paraId="5A19E165" w14:textId="018FA774" w:rsidR="52B944F1" w:rsidRDefault="52B944F1" w:rsidP="3E1BDAF9">
      <w:pPr>
        <w:spacing w:line="360" w:lineRule="auto"/>
        <w:rPr>
          <w:rFonts w:ascii="Arial" w:eastAsia="Arial" w:hAnsi="Arial" w:cs="Arial"/>
          <w:color w:val="000000" w:themeColor="text1"/>
          <w:lang w:val="en-GB"/>
        </w:rPr>
      </w:pPr>
      <w:r w:rsidRPr="3E1BDAF9">
        <w:rPr>
          <w:rFonts w:ascii="Arial" w:eastAsia="Arial" w:hAnsi="Arial" w:cs="Arial"/>
          <w:color w:val="000000" w:themeColor="text1"/>
          <w:lang w:val="en-GB"/>
        </w:rPr>
        <w:t>Online Marketing Strategies</w:t>
      </w:r>
    </w:p>
    <w:p w14:paraId="3CEFA646" w14:textId="301721A0" w:rsidR="52B944F1" w:rsidRDefault="52B944F1" w:rsidP="3E1BDAF9">
      <w:pPr>
        <w:pStyle w:val="Heading1"/>
        <w:spacing w:beforeAutospacing="1" w:afterAutospacing="1" w:line="360" w:lineRule="auto"/>
        <w:jc w:val="both"/>
        <w:rPr>
          <w:rFonts w:ascii="Arial" w:eastAsia="Arial" w:hAnsi="Arial" w:cs="Arial"/>
          <w:b/>
          <w:bCs/>
          <w:color w:val="000000" w:themeColor="text1"/>
          <w:sz w:val="24"/>
          <w:szCs w:val="24"/>
          <w:lang w:val="en-GB"/>
        </w:rPr>
      </w:pPr>
      <w:r w:rsidRPr="3E1BDAF9">
        <w:rPr>
          <w:rFonts w:ascii="Arial" w:eastAsia="Arial" w:hAnsi="Arial" w:cs="Arial"/>
          <w:b/>
          <w:bCs/>
          <w:color w:val="000000" w:themeColor="text1"/>
          <w:sz w:val="24"/>
          <w:szCs w:val="24"/>
          <w:lang w:val="en-GB"/>
        </w:rPr>
        <w:t>Element 4: Financial Planning</w:t>
      </w:r>
    </w:p>
    <w:p w14:paraId="0FFCA9A4" w14:textId="0EC588B4" w:rsidR="690F7902" w:rsidRDefault="690F7902" w:rsidP="3E1BDAF9">
      <w:pPr>
        <w:pStyle w:val="Heading2"/>
        <w:spacing w:beforeAutospacing="1" w:afterAutospacing="1" w:line="360" w:lineRule="auto"/>
        <w:jc w:val="both"/>
        <w:rPr>
          <w:rFonts w:ascii="Arial" w:eastAsia="Arial" w:hAnsi="Arial" w:cs="Arial"/>
          <w:color w:val="000000" w:themeColor="text1"/>
          <w:sz w:val="24"/>
          <w:szCs w:val="24"/>
        </w:rPr>
      </w:pPr>
      <w:r w:rsidRPr="3E1BDAF9">
        <w:rPr>
          <w:rFonts w:ascii="Arial" w:eastAsia="Arial" w:hAnsi="Arial" w:cs="Arial"/>
          <w:color w:val="000000" w:themeColor="text1"/>
          <w:sz w:val="24"/>
          <w:szCs w:val="24"/>
          <w:lang w:val="en-GB"/>
        </w:rPr>
        <w:t>Financial Development from Start-Up to Leader in Global Technology</w:t>
      </w:r>
    </w:p>
    <w:p w14:paraId="218443D2" w14:textId="7C6EF819" w:rsidR="690F7902" w:rsidRDefault="690F7902" w:rsidP="3E1BDAF9">
      <w:pPr>
        <w:pStyle w:val="Heading2"/>
        <w:spacing w:beforeAutospacing="1" w:afterAutospacing="1" w:line="360" w:lineRule="auto"/>
        <w:jc w:val="both"/>
        <w:rPr>
          <w:rFonts w:ascii="Arial" w:eastAsia="Arial" w:hAnsi="Arial" w:cs="Arial"/>
          <w:color w:val="000000" w:themeColor="text1"/>
          <w:sz w:val="24"/>
          <w:szCs w:val="24"/>
        </w:rPr>
      </w:pPr>
      <w:r w:rsidRPr="3E1BDAF9">
        <w:rPr>
          <w:rFonts w:ascii="Arial" w:eastAsia="Arial" w:hAnsi="Arial" w:cs="Arial"/>
          <w:color w:val="000000" w:themeColor="text1"/>
          <w:sz w:val="24"/>
          <w:szCs w:val="24"/>
          <w:lang w:val="en-GB"/>
        </w:rPr>
        <w:t>Early Finance and Business Assistance</w:t>
      </w:r>
    </w:p>
    <w:p w14:paraId="4DE239E8" w14:textId="3B02CCD3" w:rsidR="3E1BDAF9" w:rsidRDefault="3E1BDAF9" w:rsidP="3E1BDAF9">
      <w:pPr>
        <w:spacing w:line="360" w:lineRule="auto"/>
        <w:rPr>
          <w:rFonts w:ascii="Arial" w:eastAsia="Arial" w:hAnsi="Arial" w:cs="Arial"/>
          <w:lang w:val="en-GB"/>
        </w:rPr>
      </w:pPr>
    </w:p>
    <w:p w14:paraId="2A286E57" w14:textId="6CE4BC09" w:rsidR="3E1BDAF9" w:rsidRDefault="3E1BDAF9" w:rsidP="3E1BDAF9">
      <w:pPr>
        <w:spacing w:line="360" w:lineRule="auto"/>
        <w:rPr>
          <w:rFonts w:ascii="Arial" w:eastAsia="Arial" w:hAnsi="Arial" w:cs="Arial"/>
          <w:b/>
          <w:bCs/>
          <w:color w:val="000000" w:themeColor="text1"/>
          <w:lang w:val="en-GB"/>
        </w:rPr>
      </w:pPr>
    </w:p>
    <w:p w14:paraId="112EFE5C" w14:textId="1055E3FA" w:rsidR="3E1BDAF9" w:rsidRDefault="3E1BDAF9" w:rsidP="3E1BDAF9">
      <w:pPr>
        <w:spacing w:line="360" w:lineRule="auto"/>
        <w:jc w:val="both"/>
        <w:rPr>
          <w:rFonts w:ascii="Arial" w:eastAsia="Arial" w:hAnsi="Arial" w:cs="Arial"/>
          <w:b/>
          <w:bCs/>
          <w:color w:val="000000" w:themeColor="text1"/>
          <w:lang w:val="en-GB"/>
        </w:rPr>
      </w:pPr>
    </w:p>
    <w:p w14:paraId="76611334" w14:textId="77777777" w:rsidR="00BD1CD7" w:rsidRDefault="00BD1CD7" w:rsidP="3E1BDAF9">
      <w:pPr>
        <w:spacing w:line="360" w:lineRule="auto"/>
        <w:jc w:val="both"/>
        <w:rPr>
          <w:rFonts w:ascii="Arial" w:eastAsia="Arial" w:hAnsi="Arial" w:cs="Arial"/>
          <w:b/>
          <w:bCs/>
          <w:color w:val="000000" w:themeColor="text1"/>
          <w:lang w:val="en-GB"/>
        </w:rPr>
      </w:pPr>
    </w:p>
    <w:p w14:paraId="7F5F7D70" w14:textId="7FA26AB2" w:rsidR="0CD74E22" w:rsidRDefault="0CD74E22" w:rsidP="3E1BDAF9">
      <w:pPr>
        <w:pStyle w:val="Heading1"/>
        <w:spacing w:beforeAutospacing="1" w:afterAutospacing="1" w:line="360" w:lineRule="auto"/>
        <w:jc w:val="both"/>
        <w:rPr>
          <w:rFonts w:ascii="Arial" w:eastAsia="Arial" w:hAnsi="Arial" w:cs="Arial"/>
          <w:b/>
          <w:bCs/>
          <w:color w:val="000000" w:themeColor="text1"/>
          <w:sz w:val="24"/>
          <w:szCs w:val="24"/>
        </w:rPr>
      </w:pPr>
      <w:bookmarkStart w:id="0" w:name="_Toc962949272"/>
      <w:r w:rsidRPr="3E1BDAF9">
        <w:rPr>
          <w:rFonts w:ascii="Arial" w:eastAsia="Arial" w:hAnsi="Arial" w:cs="Arial"/>
          <w:b/>
          <w:bCs/>
          <w:color w:val="000000" w:themeColor="text1"/>
          <w:sz w:val="24"/>
          <w:szCs w:val="24"/>
          <w:lang w:val="en-GB"/>
        </w:rPr>
        <w:lastRenderedPageBreak/>
        <w:t>Element 1 – Business Idea, Products/Services, Objectives and USP</w:t>
      </w:r>
      <w:bookmarkEnd w:id="0"/>
    </w:p>
    <w:p w14:paraId="2B00927B" w14:textId="33E7AC6B" w:rsidR="0CD74E22" w:rsidRDefault="0CD74E22" w:rsidP="3E1BDAF9">
      <w:pPr>
        <w:spacing w:beforeAutospacing="1" w:afterAutospacing="1" w:line="360" w:lineRule="auto"/>
        <w:jc w:val="both"/>
        <w:rPr>
          <w:rFonts w:ascii="Arial" w:eastAsia="Arial" w:hAnsi="Arial" w:cs="Arial"/>
          <w:b/>
          <w:bCs/>
          <w:color w:val="000000" w:themeColor="text1"/>
        </w:rPr>
      </w:pPr>
      <w:r w:rsidRPr="3E1BDAF9">
        <w:rPr>
          <w:rStyle w:val="whitespace-normal"/>
          <w:rFonts w:ascii="Arial" w:eastAsia="Arial" w:hAnsi="Arial" w:cs="Arial"/>
          <w:b/>
          <w:bCs/>
          <w:color w:val="000000" w:themeColor="text1"/>
          <w:sz w:val="24"/>
          <w:szCs w:val="24"/>
          <w:lang w:val="en-GB"/>
        </w:rPr>
        <w:t>NVIDIA</w:t>
      </w:r>
    </w:p>
    <w:p w14:paraId="35842C95" w14:textId="727CA1E8" w:rsidR="0CD74E22" w:rsidRDefault="0CD74E22" w:rsidP="3E1BDAF9">
      <w:pPr>
        <w:pStyle w:val="NormalWeb"/>
        <w:spacing w:beforeAutospacing="1" w:afterAutospacing="1" w:line="360" w:lineRule="auto"/>
        <w:jc w:val="both"/>
        <w:rPr>
          <w:rFonts w:ascii="Arial" w:eastAsia="Arial" w:hAnsi="Arial" w:cs="Arial"/>
          <w:color w:val="000000" w:themeColor="text1"/>
        </w:rPr>
      </w:pPr>
      <w:r w:rsidRPr="3E1BDAF9">
        <w:rPr>
          <w:rFonts w:ascii="Arial" w:eastAsia="Arial" w:hAnsi="Arial" w:cs="Arial"/>
          <w:color w:val="000000" w:themeColor="text1"/>
          <w:lang w:val="en-GB"/>
        </w:rPr>
        <w:t>Entrepreneurship significantly affects new ideas, business growth, and technology improvement. According to Burns (2022), successful businesses identify market opportunities and develop new ideas that provide a competitive advantage and benefit their customers. As a creator and manager at NVIDIA, my goal was to make advanced graphics technology that would change the computer industry. Since it started in 1993, NVIDIA has grown from a small company into a global technology leader by making major investments in new ideas, artificial intelligence, and powerful computing.</w:t>
      </w:r>
    </w:p>
    <w:p w14:paraId="61656D48" w14:textId="362E72B1" w:rsidR="0CD74E22" w:rsidRDefault="0CD74E22" w:rsidP="3E1BDAF9">
      <w:pPr>
        <w:pStyle w:val="NormalWeb"/>
        <w:spacing w:beforeAutospacing="1" w:afterAutospacing="1" w:line="360" w:lineRule="auto"/>
        <w:jc w:val="both"/>
        <w:rPr>
          <w:rFonts w:ascii="Arial" w:eastAsia="Arial" w:hAnsi="Arial" w:cs="Arial"/>
          <w:color w:val="000000" w:themeColor="text1"/>
        </w:rPr>
      </w:pPr>
      <w:r w:rsidRPr="3E1BDAF9">
        <w:rPr>
          <w:rFonts w:ascii="Arial" w:eastAsia="Arial" w:hAnsi="Arial" w:cs="Arial"/>
          <w:color w:val="000000" w:themeColor="text1"/>
          <w:lang w:val="en-GB"/>
        </w:rPr>
        <w:t>NVIDIA's main idea is to create powerful computing technologies that enhance graphics, support AI and machine learning, enable self-driving systems, and improve data handling. The company found early opportunities in graphics processing units (GPUs), which are faster and work better than regular central processing units (CPUs). NVIDIA created AI and deep learning technologies that are now widely used in many fields, including healthcare, automotive, finance, robotics, education, and cloud computing (Grant, 2016).</w:t>
      </w:r>
    </w:p>
    <w:p w14:paraId="70A1D5A4" w14:textId="56C73AA2" w:rsidR="0CD74E22" w:rsidRDefault="0CD74E22" w:rsidP="3E1BDAF9">
      <w:pPr>
        <w:pStyle w:val="NormalWeb"/>
        <w:spacing w:beforeAutospacing="1" w:afterAutospacing="1" w:line="360" w:lineRule="auto"/>
        <w:jc w:val="both"/>
        <w:rPr>
          <w:rFonts w:ascii="Arial" w:eastAsia="Arial" w:hAnsi="Arial" w:cs="Arial"/>
          <w:color w:val="000000" w:themeColor="text1"/>
        </w:rPr>
      </w:pPr>
      <w:r w:rsidRPr="3E1BDAF9">
        <w:rPr>
          <w:rFonts w:ascii="Arial" w:eastAsia="Arial" w:hAnsi="Arial" w:cs="Arial"/>
          <w:color w:val="000000" w:themeColor="text1"/>
          <w:lang w:val="en-GB"/>
        </w:rPr>
        <w:t>NVIDIA offers a range of products and services connected by advanced computing technology. The company's range of graphics cards includes GeForce cards for gamers and RTX cards for better graphics and powerful computing. This is one of their most important product areas. These devices are very popular among gamers, designers, engineers, and content creators because they offer high-quality graphics and real-time image display. NVIDIA is a top player in the technology industry because, as Kotler and Keller (2016) note, companies that continually improve their products are more likely to stay ahead of the competition over the long term.</w:t>
      </w:r>
    </w:p>
    <w:p w14:paraId="74CAF72F" w14:textId="066023D8" w:rsidR="0CD74E22" w:rsidRDefault="0CD74E22" w:rsidP="3E1BDAF9">
      <w:pPr>
        <w:pStyle w:val="NormalWeb"/>
        <w:spacing w:beforeAutospacing="1" w:afterAutospacing="1" w:line="360" w:lineRule="auto"/>
        <w:jc w:val="both"/>
        <w:rPr>
          <w:rFonts w:ascii="Arial" w:eastAsia="Arial" w:hAnsi="Arial" w:cs="Arial"/>
          <w:color w:val="000000" w:themeColor="text1"/>
        </w:rPr>
      </w:pPr>
      <w:r w:rsidRPr="3E1BDAF9">
        <w:rPr>
          <w:rFonts w:ascii="Arial" w:eastAsia="Arial" w:hAnsi="Arial" w:cs="Arial"/>
          <w:color w:val="000000" w:themeColor="text1"/>
          <w:lang w:val="en-GB"/>
        </w:rPr>
        <w:t xml:space="preserve">NVIDIA provides tools for data centres and artificial intelligence, as well as gaming equipment. Cloud computing companies, governments, and large businesses use the company's AI chips and data centre systems extensively to run generative AI and machine learning applications. Companies can work with large amounts of data more easily using tools like NVIDIA CUDA and DGX systems. NVIDIA also provides companies </w:t>
      </w:r>
      <w:r w:rsidRPr="3E1BDAF9">
        <w:rPr>
          <w:rFonts w:ascii="Arial" w:eastAsia="Arial" w:hAnsi="Arial" w:cs="Arial"/>
          <w:color w:val="000000" w:themeColor="text1"/>
          <w:lang w:val="en-GB"/>
        </w:rPr>
        <w:lastRenderedPageBreak/>
        <w:t>with the tools they need to build new technologies, such as robots and self-driving cars. This approach to spreading out demonstrates the creativity and adaptability that successful modern businesses need (Ireland and Barringer, 2012).</w:t>
      </w:r>
    </w:p>
    <w:p w14:paraId="765A8C12" w14:textId="1E1CE5A4" w:rsidR="0CD74E22" w:rsidRDefault="0CD74E22" w:rsidP="3E1BDAF9">
      <w:pPr>
        <w:pStyle w:val="NormalWeb"/>
        <w:spacing w:beforeAutospacing="1" w:afterAutospacing="1" w:line="360" w:lineRule="auto"/>
        <w:jc w:val="both"/>
        <w:rPr>
          <w:rFonts w:ascii="Arial" w:eastAsia="Arial" w:hAnsi="Arial" w:cs="Arial"/>
          <w:color w:val="000000" w:themeColor="text1"/>
        </w:rPr>
      </w:pPr>
      <w:r w:rsidRPr="3E1BDAF9">
        <w:rPr>
          <w:rFonts w:ascii="Arial" w:eastAsia="Arial" w:hAnsi="Arial" w:cs="Arial"/>
          <w:color w:val="000000" w:themeColor="text1"/>
          <w:lang w:val="en-GB"/>
        </w:rPr>
        <w:t>Automotive technology is an important part of NVIDIA's business. NVIDIA uses its DRIVE platform to make smart technology that helps cars operate better and drive by themselves. NVIDIA has strong prospects for growth in the automotive industry because car makers are increasingly relying on AI for driving, safety, and navigation. The business has also expanded into scientific computing and healthcare, using AI to help analyse data, find new medicines, and conduct medical research.</w:t>
      </w:r>
    </w:p>
    <w:p w14:paraId="62B9538D" w14:textId="0F5506EC" w:rsidR="0CD74E22" w:rsidRDefault="0CD74E22" w:rsidP="3E1BDAF9">
      <w:pPr>
        <w:pStyle w:val="NormalWeb"/>
        <w:spacing w:beforeAutospacing="1" w:afterAutospacing="1" w:line="360" w:lineRule="auto"/>
        <w:jc w:val="both"/>
        <w:rPr>
          <w:rFonts w:ascii="Arial" w:eastAsia="Arial" w:hAnsi="Arial" w:cs="Arial"/>
          <w:color w:val="000000" w:themeColor="text1"/>
        </w:rPr>
      </w:pPr>
      <w:r w:rsidRPr="3E1BDAF9">
        <w:rPr>
          <w:rFonts w:ascii="Arial" w:eastAsia="Arial" w:hAnsi="Arial" w:cs="Arial"/>
          <w:color w:val="000000" w:themeColor="text1"/>
          <w:lang w:val="en-GB"/>
        </w:rPr>
        <w:t>The company's main short-term goals are to improve its AI systems, increase profits, and strengthen partnerships with cloud service providers and business clients. Also, NVIDIA wants to increase its share of the growing AI market and stay the top company in GPU technology. Recent announcements from the company indicate that investing in new chip technology and artificial intelligence research remains a top priority (NVIDIA, 2025).</w:t>
      </w:r>
    </w:p>
    <w:p w14:paraId="106F838A" w14:textId="7F97B611" w:rsidR="0CD74E22" w:rsidRDefault="0CD74E22" w:rsidP="3E1BDAF9">
      <w:pPr>
        <w:pStyle w:val="NormalWeb"/>
        <w:spacing w:beforeAutospacing="1" w:afterAutospacing="1" w:line="360" w:lineRule="auto"/>
        <w:jc w:val="both"/>
        <w:rPr>
          <w:rFonts w:ascii="Arial" w:eastAsia="Arial" w:hAnsi="Arial" w:cs="Arial"/>
          <w:color w:val="000000" w:themeColor="text1"/>
        </w:rPr>
      </w:pPr>
      <w:r w:rsidRPr="3E1BDAF9">
        <w:rPr>
          <w:rFonts w:ascii="Arial" w:eastAsia="Arial" w:hAnsi="Arial" w:cs="Arial"/>
          <w:color w:val="000000" w:themeColor="text1"/>
          <w:lang w:val="en-GB"/>
        </w:rPr>
        <w:t>In the future, NVIDIA aims to be the leading company in digital change and AI computing. The organisation aims to shape the future of AI-enabled businesses by focusing on sustainable practices, global growth, and technological leadership. Building stronger research and development skills, creating energy-efficient computing solutions, and helping develop smart systems across various fields are also important goals for the future. These goals align with Schumpeter's idea of entrepreneurship, which holds that new ideas and inventions are the key drivers of growth in businesses and the economy (Schumpeter, 1934).</w:t>
      </w:r>
    </w:p>
    <w:p w14:paraId="6C33EA45" w14:textId="4793D84D" w:rsidR="0CD74E22" w:rsidRDefault="0CD74E22" w:rsidP="3E1BDAF9">
      <w:pPr>
        <w:pStyle w:val="NormalWeb"/>
        <w:spacing w:beforeAutospacing="1" w:afterAutospacing="1" w:line="360" w:lineRule="auto"/>
        <w:jc w:val="both"/>
        <w:rPr>
          <w:rFonts w:ascii="Arial" w:eastAsia="Arial" w:hAnsi="Arial" w:cs="Arial"/>
          <w:color w:val="000000" w:themeColor="text1"/>
        </w:rPr>
      </w:pPr>
      <w:r w:rsidRPr="3E1BDAF9">
        <w:rPr>
          <w:rFonts w:ascii="Arial" w:eastAsia="Arial" w:hAnsi="Arial" w:cs="Arial"/>
          <w:color w:val="000000" w:themeColor="text1"/>
          <w:lang w:val="en-GB"/>
        </w:rPr>
        <w:t>NVIDIA's success is largely because of what makes it special. A USP is a unique feature or benefit that sets a business apart from its competitors and offers something extra to customers (Blythe and Martin, 2019). NVIDIA stands out for combining software, GPUs, and artificial intelligence (AI) into a complete system. Unlike many competitors, NVIDIA offers software platforms such as CUDA alongside its strong hardware. This helps developers and businesses improve AI and computing performance.</w:t>
      </w:r>
    </w:p>
    <w:p w14:paraId="7F6761E5" w14:textId="7B4C4DA6" w:rsidR="0CD74E22" w:rsidRDefault="0CD74E22" w:rsidP="3E1BDAF9">
      <w:pPr>
        <w:pStyle w:val="NormalWeb"/>
        <w:spacing w:beforeAutospacing="1" w:afterAutospacing="1" w:line="360" w:lineRule="auto"/>
        <w:jc w:val="both"/>
        <w:rPr>
          <w:rFonts w:ascii="Arial" w:eastAsia="Arial" w:hAnsi="Arial" w:cs="Arial"/>
          <w:color w:val="000000" w:themeColor="text1"/>
        </w:rPr>
      </w:pPr>
      <w:r w:rsidRPr="3E1BDAF9">
        <w:rPr>
          <w:rFonts w:ascii="Arial" w:eastAsia="Arial" w:hAnsi="Arial" w:cs="Arial"/>
          <w:color w:val="000000" w:themeColor="text1"/>
          <w:lang w:val="en-GB"/>
        </w:rPr>
        <w:lastRenderedPageBreak/>
        <w:t>Also, NVIDIA stays ahead of its competitors in fast-changing tech by consistently investing in new ideas and research. When AI is used in gaming, cloud services, car systems, and business software, it creates a big difference and helps keep customers loyal. This innovation-focused plan reflects the business idea of seeking opportunities and finding the right spot in the market (Burns, 2022).</w:t>
      </w:r>
    </w:p>
    <w:p w14:paraId="31CE8AF0" w14:textId="052A9BD8" w:rsidR="3E1BDAF9" w:rsidRDefault="0CD74E22" w:rsidP="00BD1CD7">
      <w:pPr>
        <w:pStyle w:val="NormalWeb"/>
        <w:spacing w:beforeAutospacing="1" w:afterAutospacing="1" w:line="360" w:lineRule="auto"/>
        <w:jc w:val="both"/>
        <w:rPr>
          <w:rFonts w:ascii="Arial" w:eastAsia="Arial" w:hAnsi="Arial" w:cs="Arial"/>
          <w:color w:val="000000" w:themeColor="text1"/>
        </w:rPr>
      </w:pPr>
      <w:r w:rsidRPr="3E1BDAF9">
        <w:rPr>
          <w:rFonts w:ascii="Arial" w:eastAsia="Arial" w:hAnsi="Arial" w:cs="Arial"/>
          <w:color w:val="000000" w:themeColor="text1"/>
          <w:lang w:val="en-GB"/>
        </w:rPr>
        <w:t>In short, my organisation, NVIDIA, shows how being flexible, creative, and having a strong business vision can help a tech company become a leader in the global market. The business offers great value to clients and industries worldwide through its advanced technology, wide range of products, and strong AI capabilities.</w:t>
      </w:r>
    </w:p>
    <w:p w14:paraId="0AB6762D" w14:textId="494D589A" w:rsidR="0CD74E22" w:rsidRDefault="0CD74E22" w:rsidP="3E1BDAF9">
      <w:pPr>
        <w:spacing w:beforeAutospacing="1" w:afterAutospacing="1" w:line="360" w:lineRule="auto"/>
        <w:jc w:val="both"/>
        <w:rPr>
          <w:rFonts w:ascii="Arial" w:eastAsia="Arial" w:hAnsi="Arial" w:cs="Arial"/>
          <w:color w:val="000000" w:themeColor="text1"/>
        </w:rPr>
      </w:pPr>
      <w:r w:rsidRPr="3E1BDAF9">
        <w:rPr>
          <w:rFonts w:ascii="Arial" w:eastAsia="Arial" w:hAnsi="Arial" w:cs="Arial"/>
          <w:b/>
          <w:bCs/>
          <w:color w:val="000000" w:themeColor="text1"/>
          <w:lang w:val="en-GB"/>
        </w:rPr>
        <w:t>Element 2: Business Environment and Competitor Analysis</w:t>
      </w:r>
    </w:p>
    <w:p w14:paraId="7D99B890" w14:textId="032B529C" w:rsidR="0CD74E22" w:rsidRDefault="0CD74E22" w:rsidP="3E1BDAF9">
      <w:pPr>
        <w:spacing w:beforeAutospacing="1" w:afterAutospacing="1" w:line="360" w:lineRule="auto"/>
        <w:jc w:val="both"/>
        <w:rPr>
          <w:rFonts w:ascii="Arial" w:eastAsia="Arial" w:hAnsi="Arial" w:cs="Arial"/>
          <w:color w:val="000000" w:themeColor="text1"/>
        </w:rPr>
      </w:pPr>
      <w:r w:rsidRPr="3E1BDAF9">
        <w:rPr>
          <w:rFonts w:ascii="Arial" w:eastAsia="Arial" w:hAnsi="Arial" w:cs="Arial"/>
          <w:b/>
          <w:bCs/>
          <w:color w:val="000000" w:themeColor="text1"/>
          <w:lang w:val="en-GB"/>
        </w:rPr>
        <w:t>NVIDIA</w:t>
      </w:r>
    </w:p>
    <w:p w14:paraId="488424EC" w14:textId="75D2F840" w:rsidR="0CD74E22" w:rsidRDefault="0CD74E22" w:rsidP="3E1BDAF9">
      <w:pPr>
        <w:spacing w:line="360" w:lineRule="auto"/>
        <w:jc w:val="both"/>
        <w:rPr>
          <w:rFonts w:ascii="Arial" w:eastAsia="Arial" w:hAnsi="Arial" w:cs="Arial"/>
          <w:color w:val="000000" w:themeColor="text1"/>
        </w:rPr>
      </w:pPr>
      <w:r w:rsidRPr="3E1BDAF9">
        <w:rPr>
          <w:rFonts w:ascii="Arial" w:eastAsia="Arial" w:hAnsi="Arial" w:cs="Arial"/>
          <w:color w:val="000000" w:themeColor="text1"/>
          <w:lang w:val="en-GB"/>
        </w:rPr>
        <w:t>Companies in very competitive tech fields need to really understand the business world around them. Businesses can examine the environment to identify opportunities, risks, weaknesses, and strengths that affect their performance and inform important decisions (Johnson et al., 2020). PESTEL analysis examines external factors influencing the organisation, and SWOT analysis examines a company's strengths and weaknesses, as well as external factors. These tools are popular methods for planning strategies (Kotler and Keller, 2016). NVIDIA operates in fast-changing areas such as cloud computing, computer chips, and artificial intelligence (AI), so the company needs to conduct PESTEL analysis and SWOT analysis.</w:t>
      </w:r>
    </w:p>
    <w:p w14:paraId="2904AAA9" w14:textId="6ED337D7" w:rsidR="0CD74E22" w:rsidRDefault="0CD74E22" w:rsidP="3E1BDAF9">
      <w:pPr>
        <w:spacing w:line="360" w:lineRule="auto"/>
        <w:jc w:val="both"/>
        <w:rPr>
          <w:rFonts w:ascii="Arial" w:eastAsia="Arial" w:hAnsi="Arial" w:cs="Arial"/>
          <w:color w:val="000000" w:themeColor="text1"/>
        </w:rPr>
      </w:pPr>
      <w:r w:rsidRPr="3E1BDAF9">
        <w:rPr>
          <w:rFonts w:ascii="Arial" w:eastAsia="Arial" w:hAnsi="Arial" w:cs="Arial"/>
          <w:b/>
          <w:bCs/>
          <w:color w:val="000000" w:themeColor="text1"/>
          <w:lang w:val="en-GB"/>
        </w:rPr>
        <w:t>PESTEL Analysis</w:t>
      </w:r>
    </w:p>
    <w:p w14:paraId="3417DA73" w14:textId="611DC551" w:rsidR="0CD74E22" w:rsidRDefault="0CD74E22" w:rsidP="3E1BDAF9">
      <w:pPr>
        <w:spacing w:line="360" w:lineRule="auto"/>
        <w:jc w:val="both"/>
        <w:rPr>
          <w:rFonts w:ascii="Arial" w:eastAsia="Arial" w:hAnsi="Arial" w:cs="Arial"/>
          <w:color w:val="000000" w:themeColor="text1"/>
        </w:rPr>
      </w:pPr>
      <w:r w:rsidRPr="3E1BDAF9">
        <w:rPr>
          <w:rFonts w:ascii="Arial" w:eastAsia="Arial" w:hAnsi="Arial" w:cs="Arial"/>
          <w:color w:val="000000" w:themeColor="text1"/>
          <w:lang w:val="en-GB"/>
        </w:rPr>
        <w:t>As NVIDIA's manager, I conducted a PESTEL analysis to understand the external factors affecting the company.</w:t>
      </w:r>
    </w:p>
    <w:p w14:paraId="5FB7A0A2" w14:textId="6B02F86E" w:rsidR="0CD74E22" w:rsidRDefault="0CD74E22" w:rsidP="3E1BDAF9">
      <w:pPr>
        <w:spacing w:line="360" w:lineRule="auto"/>
        <w:jc w:val="both"/>
        <w:rPr>
          <w:rFonts w:ascii="Arial" w:eastAsia="Arial" w:hAnsi="Arial" w:cs="Arial"/>
          <w:color w:val="000000" w:themeColor="text1"/>
        </w:rPr>
      </w:pPr>
      <w:r w:rsidRPr="3E1BDAF9">
        <w:rPr>
          <w:rFonts w:ascii="Arial" w:eastAsia="Arial" w:hAnsi="Arial" w:cs="Arial"/>
          <w:color w:val="000000" w:themeColor="text1"/>
          <w:lang w:val="en-GB"/>
        </w:rPr>
        <w:t>Political:</w:t>
      </w:r>
    </w:p>
    <w:p w14:paraId="26F169F4" w14:textId="791EAE29" w:rsidR="0CD74E22" w:rsidRDefault="0CD74E22" w:rsidP="3E1BDAF9">
      <w:pPr>
        <w:spacing w:line="360" w:lineRule="auto"/>
        <w:jc w:val="both"/>
        <w:rPr>
          <w:rFonts w:ascii="Arial" w:eastAsia="Arial" w:hAnsi="Arial" w:cs="Arial"/>
          <w:color w:val="000000" w:themeColor="text1"/>
          <w:lang w:val="en-GB"/>
        </w:rPr>
      </w:pPr>
      <w:r w:rsidRPr="3E1BDAF9">
        <w:rPr>
          <w:rFonts w:ascii="Arial" w:eastAsia="Arial" w:hAnsi="Arial" w:cs="Arial"/>
          <w:color w:val="000000" w:themeColor="text1"/>
          <w:lang w:val="en-GB"/>
        </w:rPr>
        <w:t xml:space="preserve"> If viewed politically, the US export restrictions on advanced semiconductor technology have reduced business opportunities in certain areas, particularly in China. </w:t>
      </w:r>
    </w:p>
    <w:p w14:paraId="5212FFEE" w14:textId="77777777" w:rsidR="00BD1CD7" w:rsidRDefault="00BD1CD7" w:rsidP="3E1BDAF9">
      <w:pPr>
        <w:spacing w:line="360" w:lineRule="auto"/>
        <w:jc w:val="both"/>
        <w:rPr>
          <w:rFonts w:ascii="Arial" w:eastAsia="Arial" w:hAnsi="Arial" w:cs="Arial"/>
          <w:color w:val="000000" w:themeColor="text1"/>
        </w:rPr>
      </w:pPr>
    </w:p>
    <w:p w14:paraId="33E1D7F5" w14:textId="01223E58" w:rsidR="0CD74E22" w:rsidRDefault="0CD74E22" w:rsidP="3E1BDAF9">
      <w:pPr>
        <w:spacing w:line="360" w:lineRule="auto"/>
        <w:jc w:val="both"/>
        <w:rPr>
          <w:rFonts w:ascii="Arial" w:eastAsia="Arial" w:hAnsi="Arial" w:cs="Arial"/>
          <w:color w:val="000000" w:themeColor="text1"/>
        </w:rPr>
      </w:pPr>
      <w:r w:rsidRPr="3E1BDAF9">
        <w:rPr>
          <w:rFonts w:ascii="Arial" w:eastAsia="Arial" w:hAnsi="Arial" w:cs="Arial"/>
          <w:color w:val="000000" w:themeColor="text1"/>
          <w:lang w:val="en-GB"/>
        </w:rPr>
        <w:lastRenderedPageBreak/>
        <w:t>Economic:</w:t>
      </w:r>
    </w:p>
    <w:p w14:paraId="2EA8151C" w14:textId="50D0C812" w:rsidR="0CD74E22" w:rsidRDefault="0CD74E22" w:rsidP="3E1BDAF9">
      <w:pPr>
        <w:spacing w:line="360" w:lineRule="auto"/>
        <w:jc w:val="both"/>
        <w:rPr>
          <w:rFonts w:ascii="Arial" w:eastAsia="Arial" w:hAnsi="Arial" w:cs="Arial"/>
          <w:color w:val="000000" w:themeColor="text1"/>
        </w:rPr>
      </w:pPr>
      <w:r w:rsidRPr="3E1BDAF9">
        <w:rPr>
          <w:rFonts w:ascii="Arial" w:eastAsia="Arial" w:hAnsi="Arial" w:cs="Arial"/>
          <w:color w:val="000000" w:themeColor="text1"/>
          <w:lang w:val="en-GB"/>
        </w:rPr>
        <w:t>NVIDIA has a strong growth outlook as more people invest in cloud computing and artificial intelligence globally.</w:t>
      </w:r>
    </w:p>
    <w:p w14:paraId="05794059" w14:textId="13989ED5" w:rsidR="0CD74E22" w:rsidRDefault="0CD74E22" w:rsidP="3E1BDAF9">
      <w:pPr>
        <w:spacing w:line="360" w:lineRule="auto"/>
        <w:jc w:val="both"/>
        <w:rPr>
          <w:rFonts w:ascii="Arial" w:eastAsia="Arial" w:hAnsi="Arial" w:cs="Arial"/>
          <w:color w:val="000000" w:themeColor="text1"/>
        </w:rPr>
      </w:pPr>
      <w:r w:rsidRPr="3E1BDAF9">
        <w:rPr>
          <w:rFonts w:ascii="Arial" w:eastAsia="Arial" w:hAnsi="Arial" w:cs="Arial"/>
          <w:color w:val="000000" w:themeColor="text1"/>
          <w:lang w:val="en-GB"/>
        </w:rPr>
        <w:t>Social:</w:t>
      </w:r>
    </w:p>
    <w:p w14:paraId="1FDA835F" w14:textId="50978046" w:rsidR="0CD74E22" w:rsidRDefault="0CD74E22" w:rsidP="3E1BDAF9">
      <w:pPr>
        <w:spacing w:line="360" w:lineRule="auto"/>
        <w:jc w:val="both"/>
        <w:rPr>
          <w:rFonts w:ascii="Arial" w:eastAsia="Arial" w:hAnsi="Arial" w:cs="Arial"/>
          <w:color w:val="000000" w:themeColor="text1"/>
        </w:rPr>
      </w:pPr>
      <w:r w:rsidRPr="3E1BDAF9">
        <w:rPr>
          <w:rFonts w:ascii="Arial" w:eastAsia="Arial" w:hAnsi="Arial" w:cs="Arial"/>
          <w:color w:val="000000" w:themeColor="text1"/>
          <w:lang w:val="en-GB"/>
        </w:rPr>
        <w:t xml:space="preserve">From a social perspective, more advanced computing solutions are needed as people increasingly use digital technology and AI. </w:t>
      </w:r>
    </w:p>
    <w:p w14:paraId="235FC140" w14:textId="0D4FAFC8" w:rsidR="0CD74E22" w:rsidRDefault="0CD74E22" w:rsidP="3E1BDAF9">
      <w:pPr>
        <w:spacing w:line="360" w:lineRule="auto"/>
        <w:jc w:val="both"/>
        <w:rPr>
          <w:rFonts w:ascii="Arial" w:eastAsia="Arial" w:hAnsi="Arial" w:cs="Arial"/>
          <w:color w:val="000000" w:themeColor="text1"/>
        </w:rPr>
      </w:pPr>
      <w:r w:rsidRPr="3E1BDAF9">
        <w:rPr>
          <w:rFonts w:ascii="Arial" w:eastAsia="Arial" w:hAnsi="Arial" w:cs="Arial"/>
          <w:color w:val="000000" w:themeColor="text1"/>
          <w:lang w:val="en-GB"/>
        </w:rPr>
        <w:t>Technological:</w:t>
      </w:r>
    </w:p>
    <w:p w14:paraId="5220AFBB" w14:textId="70DFB0C8" w:rsidR="0CD74E22" w:rsidRDefault="0CD74E22" w:rsidP="3E1BDAF9">
      <w:pPr>
        <w:spacing w:line="360" w:lineRule="auto"/>
        <w:jc w:val="both"/>
        <w:rPr>
          <w:rFonts w:ascii="Arial" w:eastAsia="Arial" w:hAnsi="Arial" w:cs="Arial"/>
          <w:color w:val="000000" w:themeColor="text1"/>
        </w:rPr>
      </w:pPr>
      <w:r w:rsidRPr="3E1BDAF9">
        <w:rPr>
          <w:rFonts w:ascii="Arial" w:eastAsia="Arial" w:hAnsi="Arial" w:cs="Arial"/>
          <w:color w:val="000000" w:themeColor="text1"/>
          <w:lang w:val="en-GB"/>
        </w:rPr>
        <w:t>Many people still want NVIDIA's GPUs and AI tools because there have been big improvements in things like self-driving systems, machine learning, and artificial intelligence.</w:t>
      </w:r>
    </w:p>
    <w:p w14:paraId="2473EAF1" w14:textId="76F15B62" w:rsidR="0CD74E22" w:rsidRDefault="0CD74E22" w:rsidP="3E1BDAF9">
      <w:pPr>
        <w:spacing w:line="360" w:lineRule="auto"/>
        <w:jc w:val="both"/>
        <w:rPr>
          <w:rFonts w:ascii="Arial" w:eastAsia="Arial" w:hAnsi="Arial" w:cs="Arial"/>
          <w:color w:val="000000" w:themeColor="text1"/>
        </w:rPr>
      </w:pPr>
      <w:r w:rsidRPr="3E1BDAF9">
        <w:rPr>
          <w:rFonts w:ascii="Arial" w:eastAsia="Arial" w:hAnsi="Arial" w:cs="Arial"/>
          <w:color w:val="000000" w:themeColor="text1"/>
          <w:lang w:val="en-GB"/>
        </w:rPr>
        <w:t>Environmental:</w:t>
      </w:r>
    </w:p>
    <w:p w14:paraId="4AB23D06" w14:textId="0430B5FE" w:rsidR="0CD74E22" w:rsidRDefault="0CD74E22" w:rsidP="3E1BDAF9">
      <w:pPr>
        <w:spacing w:line="360" w:lineRule="auto"/>
        <w:jc w:val="both"/>
        <w:rPr>
          <w:rFonts w:ascii="Arial" w:eastAsia="Arial" w:hAnsi="Arial" w:cs="Arial"/>
          <w:color w:val="000000" w:themeColor="text1"/>
        </w:rPr>
      </w:pPr>
      <w:r w:rsidRPr="3E1BDAF9">
        <w:rPr>
          <w:rFonts w:ascii="Arial" w:eastAsia="Arial" w:hAnsi="Arial" w:cs="Arial"/>
          <w:color w:val="000000" w:themeColor="text1"/>
          <w:lang w:val="en-GB"/>
        </w:rPr>
        <w:t>As data centres and AI technology use more energy, helping the environment is becoming more important. So, NVIDIA should keep supporting eco-friendly business methods and energy-saving solutions.</w:t>
      </w:r>
    </w:p>
    <w:p w14:paraId="2BEE6B88" w14:textId="10C09A00" w:rsidR="0CD74E22" w:rsidRDefault="0CD74E22" w:rsidP="3E1BDAF9">
      <w:pPr>
        <w:spacing w:line="360" w:lineRule="auto"/>
        <w:jc w:val="both"/>
        <w:rPr>
          <w:rFonts w:ascii="Arial" w:eastAsia="Arial" w:hAnsi="Arial" w:cs="Arial"/>
          <w:color w:val="000000" w:themeColor="text1"/>
        </w:rPr>
      </w:pPr>
      <w:r w:rsidRPr="3E1BDAF9">
        <w:rPr>
          <w:rFonts w:ascii="Arial" w:eastAsia="Arial" w:hAnsi="Arial" w:cs="Arial"/>
          <w:color w:val="000000" w:themeColor="text1"/>
          <w:lang w:val="en-GB"/>
        </w:rPr>
        <w:t>Legal:</w:t>
      </w:r>
    </w:p>
    <w:p w14:paraId="0819D5D8" w14:textId="3DF13DA1" w:rsidR="3E1BDAF9" w:rsidRDefault="0CD74E22" w:rsidP="3E1BDAF9">
      <w:pPr>
        <w:spacing w:line="360" w:lineRule="auto"/>
        <w:jc w:val="both"/>
        <w:rPr>
          <w:rFonts w:ascii="Arial" w:eastAsia="Arial" w:hAnsi="Arial" w:cs="Arial"/>
          <w:color w:val="000000" w:themeColor="text1"/>
        </w:rPr>
      </w:pPr>
      <w:r w:rsidRPr="3E1BDAF9">
        <w:rPr>
          <w:rFonts w:ascii="Arial" w:eastAsia="Arial" w:hAnsi="Arial" w:cs="Arial"/>
          <w:color w:val="000000" w:themeColor="text1"/>
          <w:lang w:val="en-GB"/>
        </w:rPr>
        <w:t>The business must comply with laws on foreign trade, data protection rules, and intellectual property requirements. Political and regulatory challenges remain important considerations when planning for the future, even though external factors offer many growth opportunities, as the PESTEL study indicates.</w:t>
      </w:r>
    </w:p>
    <w:p w14:paraId="06DA77A4" w14:textId="326004CD" w:rsidR="0CD74E22" w:rsidRDefault="0CD74E22" w:rsidP="3E1BDAF9">
      <w:pPr>
        <w:spacing w:line="360" w:lineRule="auto"/>
        <w:jc w:val="both"/>
        <w:rPr>
          <w:rFonts w:ascii="Arial" w:eastAsia="Arial" w:hAnsi="Arial" w:cs="Arial"/>
          <w:color w:val="000000" w:themeColor="text1"/>
        </w:rPr>
      </w:pPr>
      <w:r w:rsidRPr="3E1BDAF9">
        <w:rPr>
          <w:rFonts w:ascii="Arial" w:eastAsia="Arial" w:hAnsi="Arial" w:cs="Arial"/>
          <w:b/>
          <w:bCs/>
          <w:color w:val="000000" w:themeColor="text1"/>
          <w:lang w:val="en-GB"/>
        </w:rPr>
        <w:t>Political and Legal Factors Affecting NVIDIA and Huawei</w:t>
      </w:r>
    </w:p>
    <w:p w14:paraId="549D835C" w14:textId="09084B89" w:rsidR="0CD74E22" w:rsidRDefault="0CD74E22" w:rsidP="3E1BDAF9">
      <w:pPr>
        <w:spacing w:line="360" w:lineRule="auto"/>
        <w:jc w:val="both"/>
        <w:rPr>
          <w:rFonts w:ascii="Arial" w:eastAsia="Arial" w:hAnsi="Arial" w:cs="Arial"/>
          <w:color w:val="000000" w:themeColor="text1"/>
        </w:rPr>
      </w:pPr>
      <w:r w:rsidRPr="3E1BDAF9">
        <w:rPr>
          <w:rFonts w:ascii="Arial" w:eastAsia="Arial" w:hAnsi="Arial" w:cs="Arial"/>
          <w:color w:val="000000" w:themeColor="text1"/>
          <w:lang w:val="en-GB"/>
        </w:rPr>
        <w:t>My PESTEL analysis shows that major political and legal challenges are now stopping NVIDIA and Huawei from working closely together. The United States government's rules prevent the sale of advanced semiconductor technologies to certain Chinese companies, such as Huawei, due to ongoing tensions between the two countries (U.S. Department of Commerce, 2022). There are few opportunities for direct technology collaboration due to these restrictions, which stem from national security concerns.</w:t>
      </w:r>
    </w:p>
    <w:p w14:paraId="4A68FED4" w14:textId="4E9A9D68" w:rsidR="0CD74E22" w:rsidRDefault="0CD74E22" w:rsidP="3E1BDAF9">
      <w:pPr>
        <w:spacing w:line="360" w:lineRule="auto"/>
        <w:jc w:val="both"/>
        <w:rPr>
          <w:rFonts w:ascii="Arial" w:eastAsia="Arial" w:hAnsi="Arial" w:cs="Arial"/>
          <w:color w:val="000000" w:themeColor="text1"/>
        </w:rPr>
      </w:pPr>
      <w:r w:rsidRPr="3E1BDAF9">
        <w:rPr>
          <w:rFonts w:ascii="Arial" w:eastAsia="Arial" w:hAnsi="Arial" w:cs="Arial"/>
          <w:color w:val="000000" w:themeColor="text1"/>
          <w:lang w:val="en-GB"/>
        </w:rPr>
        <w:lastRenderedPageBreak/>
        <w:t>If the political issues are resolved, working together in the future could bring many benefits for NVIDIA and Huawei. Huawei's telecom and cloud computing abilities could improve with NVIDIA's expertise in AI chips and graphics technology. This might lead to new ideas in advanced networks, smart cities, and artificial intelligence. Right now, due to the current political and legal situation, this type of teamwork remains very limited. This shows how outside political influences can greatly affect the plans of international companies.</w:t>
      </w:r>
    </w:p>
    <w:p w14:paraId="1A107EF8" w14:textId="54812A2C" w:rsidR="0CD74E22" w:rsidRDefault="0CD74E22" w:rsidP="3E1BDAF9">
      <w:pPr>
        <w:spacing w:beforeAutospacing="1" w:afterAutospacing="1" w:line="360" w:lineRule="auto"/>
        <w:jc w:val="both"/>
        <w:rPr>
          <w:rFonts w:ascii="Arial" w:eastAsia="Arial" w:hAnsi="Arial" w:cs="Arial"/>
          <w:color w:val="000000" w:themeColor="text1"/>
        </w:rPr>
      </w:pPr>
      <w:r w:rsidRPr="3E1BDAF9">
        <w:rPr>
          <w:rFonts w:ascii="Arial" w:eastAsia="Arial" w:hAnsi="Arial" w:cs="Arial"/>
          <w:b/>
          <w:bCs/>
          <w:color w:val="000000" w:themeColor="text1"/>
          <w:lang w:val="en-GB"/>
        </w:rPr>
        <w:t>SWOT Analysis of NVIDIA</w:t>
      </w:r>
    </w:p>
    <w:p w14:paraId="3BAABB0D" w14:textId="4E67F7A5" w:rsidR="0CD74E22" w:rsidRDefault="0CD74E22" w:rsidP="3E1BDAF9">
      <w:pPr>
        <w:spacing w:beforeAutospacing="1" w:afterAutospacing="1" w:line="360" w:lineRule="auto"/>
        <w:jc w:val="both"/>
        <w:rPr>
          <w:rFonts w:ascii="Arial" w:eastAsia="Arial" w:hAnsi="Arial" w:cs="Arial"/>
          <w:color w:val="000000" w:themeColor="text1"/>
        </w:rPr>
      </w:pPr>
      <w:r w:rsidRPr="3E1BDAF9">
        <w:rPr>
          <w:rFonts w:ascii="Arial" w:eastAsia="Arial" w:hAnsi="Arial" w:cs="Arial"/>
          <w:b/>
          <w:bCs/>
          <w:color w:val="000000" w:themeColor="text1"/>
          <w:lang w:val="en-GB"/>
        </w:rPr>
        <w:t>Strengths</w:t>
      </w:r>
    </w:p>
    <w:p w14:paraId="30BEBFA7" w14:textId="5A10A495" w:rsidR="0CD74E22" w:rsidRDefault="0CD74E22" w:rsidP="3E1BDAF9">
      <w:pPr>
        <w:spacing w:line="360" w:lineRule="auto"/>
        <w:jc w:val="both"/>
        <w:rPr>
          <w:rFonts w:ascii="Arial" w:eastAsia="Arial" w:hAnsi="Arial" w:cs="Arial"/>
          <w:color w:val="000000" w:themeColor="text1"/>
        </w:rPr>
      </w:pPr>
      <w:r w:rsidRPr="3E1BDAF9">
        <w:rPr>
          <w:rFonts w:ascii="Arial" w:eastAsia="Arial" w:hAnsi="Arial" w:cs="Arial"/>
          <w:color w:val="000000" w:themeColor="text1"/>
          <w:lang w:val="en-GB"/>
        </w:rPr>
        <w:t>NVIDIA's strong position in AI and graphics technology is one of its biggest strengths. The company is well known worldwide for its graphics cards used in self-driving systems, gaming, artificial intelligence, data centres, and machine learning. NVIDIA stands out from its competitors for products such as GeForce RTX graphics cards and AI computing systems that deliver strong performance and innovative capabilities. Innovation is an important means of staying competitive in the technology industry (Grant, 2016).</w:t>
      </w:r>
    </w:p>
    <w:p w14:paraId="0786ACBE" w14:textId="176D2E51" w:rsidR="0CD74E22" w:rsidRDefault="0CD74E22" w:rsidP="3E1BDAF9">
      <w:pPr>
        <w:spacing w:line="360" w:lineRule="auto"/>
        <w:jc w:val="both"/>
        <w:rPr>
          <w:rFonts w:ascii="Arial" w:eastAsia="Arial" w:hAnsi="Arial" w:cs="Arial"/>
          <w:color w:val="000000" w:themeColor="text1"/>
        </w:rPr>
      </w:pPr>
      <w:r w:rsidRPr="3E1BDAF9">
        <w:rPr>
          <w:rFonts w:ascii="Arial" w:eastAsia="Arial" w:hAnsi="Arial" w:cs="Arial"/>
          <w:color w:val="000000" w:themeColor="text1"/>
          <w:lang w:val="en-GB"/>
        </w:rPr>
        <w:t>NVIDIA invests more in research and development, which is another benefit for the company. The company continues to invest in new ideas, which helps it develop software such as CUDA, cloud computing systems, and advanced AI hardware. CUDA creates a strong environment for developers and companies, helping them keep their customers and making it harder for those customers to switch to other options.</w:t>
      </w:r>
    </w:p>
    <w:p w14:paraId="5C732CB8" w14:textId="413500B9" w:rsidR="0CD74E22" w:rsidRDefault="0CD74E22" w:rsidP="3E1BDAF9">
      <w:pPr>
        <w:spacing w:line="360" w:lineRule="auto"/>
        <w:jc w:val="both"/>
        <w:rPr>
          <w:rFonts w:ascii="Arial" w:eastAsia="Arial" w:hAnsi="Arial" w:cs="Arial"/>
          <w:color w:val="000000" w:themeColor="text1"/>
          <w:lang w:val="en-GB"/>
        </w:rPr>
      </w:pPr>
      <w:r w:rsidRPr="3E1BDAF9">
        <w:rPr>
          <w:rFonts w:ascii="Arial" w:eastAsia="Arial" w:hAnsi="Arial" w:cs="Arial"/>
          <w:color w:val="000000" w:themeColor="text1"/>
          <w:lang w:val="en-GB"/>
        </w:rPr>
        <w:t>Also, NVIDIA is well-known and respected worldwide. Because it is known for being good, creative, and a leader in technology, the company can attract investors, business customers, and important partners. NVIDIA is strengthening its position in AI and cloud computing by partnering with companies such as Microsoft and Google Cloud. Good financial results enable the business to invest in growth opportunities in other countries and in new ideas.</w:t>
      </w:r>
    </w:p>
    <w:p w14:paraId="339A84C0" w14:textId="77777777" w:rsidR="00BD1CD7" w:rsidRDefault="00BD1CD7" w:rsidP="3E1BDAF9">
      <w:pPr>
        <w:spacing w:line="360" w:lineRule="auto"/>
        <w:jc w:val="both"/>
        <w:rPr>
          <w:rFonts w:ascii="Arial" w:eastAsia="Arial" w:hAnsi="Arial" w:cs="Arial"/>
          <w:color w:val="000000" w:themeColor="text1"/>
          <w:lang w:val="en-GB"/>
        </w:rPr>
      </w:pPr>
    </w:p>
    <w:p w14:paraId="3862F365" w14:textId="77777777" w:rsidR="00BD1CD7" w:rsidRDefault="00BD1CD7" w:rsidP="3E1BDAF9">
      <w:pPr>
        <w:spacing w:line="360" w:lineRule="auto"/>
        <w:jc w:val="both"/>
        <w:rPr>
          <w:rFonts w:ascii="Arial" w:eastAsia="Arial" w:hAnsi="Arial" w:cs="Arial"/>
          <w:color w:val="000000" w:themeColor="text1"/>
        </w:rPr>
      </w:pPr>
    </w:p>
    <w:p w14:paraId="0AE4C9B4" w14:textId="468DD269" w:rsidR="0CD74E22" w:rsidRDefault="0CD74E22" w:rsidP="3E1BDAF9">
      <w:pPr>
        <w:spacing w:beforeAutospacing="1" w:afterAutospacing="1" w:line="360" w:lineRule="auto"/>
        <w:jc w:val="both"/>
        <w:rPr>
          <w:rFonts w:ascii="Arial" w:eastAsia="Arial" w:hAnsi="Arial" w:cs="Arial"/>
          <w:color w:val="000000" w:themeColor="text1"/>
        </w:rPr>
      </w:pPr>
      <w:r w:rsidRPr="3E1BDAF9">
        <w:rPr>
          <w:rFonts w:ascii="Arial" w:eastAsia="Arial" w:hAnsi="Arial" w:cs="Arial"/>
          <w:b/>
          <w:bCs/>
          <w:color w:val="000000" w:themeColor="text1"/>
          <w:lang w:val="en-GB"/>
        </w:rPr>
        <w:lastRenderedPageBreak/>
        <w:t>Weaknesses</w:t>
      </w:r>
    </w:p>
    <w:p w14:paraId="2426B3EB" w14:textId="39EC27D9" w:rsidR="0CD74E22" w:rsidRDefault="0CD74E22" w:rsidP="3E1BDAF9">
      <w:pPr>
        <w:spacing w:line="360" w:lineRule="auto"/>
        <w:jc w:val="both"/>
        <w:rPr>
          <w:rFonts w:ascii="Arial" w:eastAsia="Arial" w:hAnsi="Arial" w:cs="Arial"/>
          <w:color w:val="000000" w:themeColor="text1"/>
        </w:rPr>
      </w:pPr>
      <w:r w:rsidRPr="3E1BDAF9">
        <w:rPr>
          <w:rFonts w:ascii="Arial" w:eastAsia="Arial" w:hAnsi="Arial" w:cs="Arial"/>
          <w:color w:val="000000" w:themeColor="text1"/>
          <w:lang w:val="en-GB"/>
        </w:rPr>
        <w:t>NVIDIA has some problems, even though it has benefits. One of its biggest weaknesses is its dependence on other companies, such as Taiwan Semiconductor Manufacturing Company (TSMC), for chips. NVIDIA makes computer chips but relies on other companies to produce them. This creates risks for the business if there are problems with the supply chain or political issues.</w:t>
      </w:r>
    </w:p>
    <w:p w14:paraId="08742EEF" w14:textId="3C2D1F1C" w:rsidR="0CD74E22" w:rsidRDefault="0CD74E22" w:rsidP="3E1BDAF9">
      <w:pPr>
        <w:spacing w:line="360" w:lineRule="auto"/>
        <w:jc w:val="both"/>
        <w:rPr>
          <w:rFonts w:ascii="Arial" w:eastAsia="Arial" w:hAnsi="Arial" w:cs="Arial"/>
          <w:color w:val="000000" w:themeColor="text1"/>
        </w:rPr>
      </w:pPr>
      <w:r w:rsidRPr="3E1BDAF9">
        <w:rPr>
          <w:rFonts w:ascii="Arial" w:eastAsia="Arial" w:hAnsi="Arial" w:cs="Arial"/>
          <w:color w:val="000000" w:themeColor="text1"/>
          <w:lang w:val="en-GB"/>
        </w:rPr>
        <w:t>The high cost of NVIDIA products is another problem. Because powerful graphics cards and AI systems are expensive, some people and small businesses can’t buy them. In markets where people care strongly about prices, charging higher prices can reduce competition while increasing profits.</w:t>
      </w:r>
    </w:p>
    <w:p w14:paraId="4D3977F0" w14:textId="47202F4D" w:rsidR="3E1BDAF9" w:rsidRPr="00BD1CD7" w:rsidRDefault="0CD74E22" w:rsidP="3E1BDAF9">
      <w:pPr>
        <w:spacing w:line="360" w:lineRule="auto"/>
        <w:jc w:val="both"/>
      </w:pPr>
      <w:r w:rsidRPr="3E1BDAF9">
        <w:rPr>
          <w:rFonts w:ascii="Arial" w:eastAsia="Arial" w:hAnsi="Arial" w:cs="Arial"/>
          <w:color w:val="000000" w:themeColor="text1"/>
          <w:lang w:val="en-GB"/>
        </w:rPr>
        <w:t>Also, NVIDIA is in a fast-changing tech industry where products have a short lifespan before they need to be updated or replaced. To stay on top in the market, you need to keep coming up with new ideas. Technology companies constantly face challenges posed by innovations and changing customer needs (Burns, 2022). The company's reputation might be affected by concerns about energy use and environmental issues since AI data centres use a lot of electricity.</w:t>
      </w:r>
    </w:p>
    <w:p w14:paraId="012F7E6B" w14:textId="1B776066" w:rsidR="0CD74E22" w:rsidRDefault="0CD74E22" w:rsidP="3E1BDAF9">
      <w:pPr>
        <w:spacing w:beforeAutospacing="1" w:afterAutospacing="1" w:line="360" w:lineRule="auto"/>
        <w:jc w:val="both"/>
        <w:rPr>
          <w:rFonts w:ascii="Arial" w:eastAsia="Arial" w:hAnsi="Arial" w:cs="Arial"/>
          <w:color w:val="000000" w:themeColor="text1"/>
        </w:rPr>
      </w:pPr>
      <w:r w:rsidRPr="3E1BDAF9">
        <w:rPr>
          <w:rFonts w:ascii="Arial" w:eastAsia="Arial" w:hAnsi="Arial" w:cs="Arial"/>
          <w:b/>
          <w:bCs/>
          <w:color w:val="000000" w:themeColor="text1"/>
          <w:lang w:val="en-GB"/>
        </w:rPr>
        <w:t>Opportunities</w:t>
      </w:r>
    </w:p>
    <w:p w14:paraId="3004BE95" w14:textId="6B6B35A0" w:rsidR="0CD74E22" w:rsidRDefault="0CD74E22" w:rsidP="3E1BDAF9">
      <w:pPr>
        <w:spacing w:line="360" w:lineRule="auto"/>
        <w:jc w:val="both"/>
        <w:rPr>
          <w:rFonts w:ascii="Arial" w:eastAsia="Arial" w:hAnsi="Arial" w:cs="Arial"/>
          <w:color w:val="000000" w:themeColor="text1"/>
        </w:rPr>
      </w:pPr>
      <w:r w:rsidRPr="3E1BDAF9">
        <w:rPr>
          <w:rFonts w:ascii="Arial" w:eastAsia="Arial" w:hAnsi="Arial" w:cs="Arial"/>
          <w:color w:val="000000" w:themeColor="text1"/>
          <w:lang w:val="en-GB"/>
        </w:rPr>
        <w:t>Artificial intelligence is advancing rapidly worldwide, creating many opportunities for NVIDIA. Sectors like healthcare, banking, education, manufacturing, and cars are using AI technology more often. The increasing demand for cloud computing, machine learning, and AI technology aligns well with what NVIDIA does best.</w:t>
      </w:r>
    </w:p>
    <w:p w14:paraId="3FB689A5" w14:textId="3CC2818A" w:rsidR="0CD74E22" w:rsidRDefault="0CD74E22" w:rsidP="3E1BDAF9">
      <w:pPr>
        <w:spacing w:line="360" w:lineRule="auto"/>
        <w:jc w:val="both"/>
        <w:rPr>
          <w:rFonts w:ascii="Arial" w:eastAsia="Arial" w:hAnsi="Arial" w:cs="Arial"/>
          <w:color w:val="000000" w:themeColor="text1"/>
        </w:rPr>
      </w:pPr>
      <w:r w:rsidRPr="3E1BDAF9">
        <w:rPr>
          <w:rFonts w:ascii="Arial" w:eastAsia="Arial" w:hAnsi="Arial" w:cs="Arial"/>
          <w:color w:val="000000" w:themeColor="text1"/>
          <w:lang w:val="en-GB"/>
        </w:rPr>
        <w:t>Progress in self-driving car technology is another opportunity. The automotive industry has significant long-term growth potential due to NVIDIA's DRIVE technology, which enables smart and self-driving cars. Cloud computing and the construction of data centres create new opportunities for businesses, as they require more powerful AI processors and better computing systems. According to Morrison (2020), digital technology worldwide offers many valuable opportunities to creative tech companies operating internationally.</w:t>
      </w:r>
    </w:p>
    <w:p w14:paraId="0EFC5068" w14:textId="316A7AA8" w:rsidR="0CD74E22" w:rsidRDefault="0CD74E22" w:rsidP="3E1BDAF9">
      <w:pPr>
        <w:spacing w:line="360" w:lineRule="auto"/>
        <w:jc w:val="both"/>
        <w:rPr>
          <w:rFonts w:ascii="Arial" w:eastAsia="Arial" w:hAnsi="Arial" w:cs="Arial"/>
          <w:color w:val="000000" w:themeColor="text1"/>
        </w:rPr>
      </w:pPr>
      <w:r w:rsidRPr="3E1BDAF9">
        <w:rPr>
          <w:rFonts w:ascii="Arial" w:eastAsia="Arial" w:hAnsi="Arial" w:cs="Arial"/>
          <w:color w:val="000000" w:themeColor="text1"/>
          <w:lang w:val="en-GB"/>
        </w:rPr>
        <w:lastRenderedPageBreak/>
        <w:t>Many people want NVIDIA's graphics cards and AI technology more now because of the rise of generative AI tools. This increases the company's chances of future growth and international competitiveness.</w:t>
      </w:r>
    </w:p>
    <w:p w14:paraId="4AF0C379" w14:textId="430C9018" w:rsidR="0CD74E22" w:rsidRDefault="0CD74E22" w:rsidP="3E1BDAF9">
      <w:pPr>
        <w:spacing w:beforeAutospacing="1" w:afterAutospacing="1" w:line="360" w:lineRule="auto"/>
        <w:jc w:val="both"/>
        <w:rPr>
          <w:rFonts w:ascii="Arial" w:eastAsia="Arial" w:hAnsi="Arial" w:cs="Arial"/>
          <w:color w:val="000000" w:themeColor="text1"/>
        </w:rPr>
      </w:pPr>
      <w:r w:rsidRPr="3E1BDAF9">
        <w:rPr>
          <w:rFonts w:ascii="Arial" w:eastAsia="Arial" w:hAnsi="Arial" w:cs="Arial"/>
          <w:b/>
          <w:bCs/>
          <w:color w:val="000000" w:themeColor="text1"/>
          <w:lang w:val="en-GB"/>
        </w:rPr>
        <w:t>Threats</w:t>
      </w:r>
    </w:p>
    <w:p w14:paraId="5DEA6C4C" w14:textId="0E3C8671" w:rsidR="0CD74E22" w:rsidRDefault="0CD74E22" w:rsidP="3E1BDAF9">
      <w:pPr>
        <w:spacing w:line="360" w:lineRule="auto"/>
        <w:jc w:val="both"/>
        <w:rPr>
          <w:rFonts w:ascii="Arial" w:eastAsia="Arial" w:hAnsi="Arial" w:cs="Arial"/>
          <w:color w:val="000000" w:themeColor="text1"/>
        </w:rPr>
      </w:pPr>
      <w:r w:rsidRPr="3E1BDAF9">
        <w:rPr>
          <w:rFonts w:ascii="Arial" w:eastAsia="Arial" w:hAnsi="Arial" w:cs="Arial"/>
          <w:color w:val="000000" w:themeColor="text1"/>
          <w:lang w:val="en-GB"/>
        </w:rPr>
        <w:t>NVIDIA is facing strong competition in the fields of artificial intelligence and computer chips. NVIDIA might lose some of its market share over time because competitors are continually investing in new technologies in semiconductors, cloud computing, and artificial intelligence.</w:t>
      </w:r>
    </w:p>
    <w:p w14:paraId="48A2CC9D" w14:textId="71521C82" w:rsidR="0CD74E22" w:rsidRDefault="0CD74E22" w:rsidP="3E1BDAF9">
      <w:pPr>
        <w:spacing w:line="360" w:lineRule="auto"/>
        <w:jc w:val="both"/>
        <w:rPr>
          <w:rFonts w:ascii="Arial" w:eastAsia="Arial" w:hAnsi="Arial" w:cs="Arial"/>
          <w:color w:val="000000" w:themeColor="text1"/>
        </w:rPr>
      </w:pPr>
      <w:r w:rsidRPr="3E1BDAF9">
        <w:rPr>
          <w:rFonts w:ascii="Arial" w:eastAsia="Arial" w:hAnsi="Arial" w:cs="Arial"/>
          <w:color w:val="000000" w:themeColor="text1"/>
          <w:lang w:val="en-GB"/>
        </w:rPr>
        <w:t>Another big problem is conflicts between countries. Trade restrictions between the US and China have affected technology partnerships and semiconductor sales. Political turmoil and export restrictions could hurt NVIDIA's business worldwide, given China's importance as a technology market.</w:t>
      </w:r>
    </w:p>
    <w:p w14:paraId="44629BEA" w14:textId="10B77BF8" w:rsidR="0CD74E22" w:rsidRDefault="0CD74E22" w:rsidP="3E1BDAF9">
      <w:pPr>
        <w:spacing w:line="360" w:lineRule="auto"/>
        <w:jc w:val="both"/>
        <w:rPr>
          <w:rFonts w:ascii="Arial" w:eastAsia="Arial" w:hAnsi="Arial" w:cs="Arial"/>
          <w:color w:val="000000" w:themeColor="text1"/>
        </w:rPr>
      </w:pPr>
      <w:r w:rsidRPr="3E1BDAF9">
        <w:rPr>
          <w:rFonts w:ascii="Arial" w:eastAsia="Arial" w:hAnsi="Arial" w:cs="Arial"/>
          <w:color w:val="000000" w:themeColor="text1"/>
          <w:lang w:val="en-GB"/>
        </w:rPr>
        <w:t>There are additional risks associated with cybersecurity issues. These can damage a company's reputation and reduce customer trust if there are data leaks or cyberattacks. The need for expensive AI tools and new technology might be affected by economic uncertainty when companies invest less.</w:t>
      </w:r>
    </w:p>
    <w:p w14:paraId="5024837F" w14:textId="46BF7C6D" w:rsidR="0CD74E22" w:rsidRDefault="0CD74E22" w:rsidP="3E1BDAF9">
      <w:pPr>
        <w:spacing w:beforeAutospacing="1" w:afterAutospacing="1" w:line="360" w:lineRule="auto"/>
        <w:jc w:val="both"/>
        <w:rPr>
          <w:rFonts w:ascii="Arial" w:eastAsia="Arial" w:hAnsi="Arial" w:cs="Arial"/>
          <w:color w:val="000000" w:themeColor="text1"/>
        </w:rPr>
      </w:pPr>
      <w:r w:rsidRPr="3E1BDAF9">
        <w:rPr>
          <w:rFonts w:ascii="Arial" w:eastAsia="Arial" w:hAnsi="Arial" w:cs="Arial"/>
          <w:b/>
          <w:bCs/>
          <w:color w:val="000000" w:themeColor="text1"/>
          <w:lang w:val="en-GB"/>
        </w:rPr>
        <w:t>Competitor Analysis</w:t>
      </w:r>
    </w:p>
    <w:p w14:paraId="608FD178" w14:textId="437B9404" w:rsidR="0CD74E22" w:rsidRDefault="0CD74E22" w:rsidP="3E1BDAF9">
      <w:pPr>
        <w:spacing w:line="360" w:lineRule="auto"/>
        <w:jc w:val="both"/>
        <w:rPr>
          <w:rFonts w:ascii="Arial" w:eastAsia="Arial" w:hAnsi="Arial" w:cs="Arial"/>
          <w:color w:val="000000" w:themeColor="text1"/>
        </w:rPr>
      </w:pPr>
      <w:r w:rsidRPr="3E1BDAF9">
        <w:rPr>
          <w:rFonts w:ascii="Arial" w:eastAsia="Arial" w:hAnsi="Arial" w:cs="Arial"/>
          <w:color w:val="000000" w:themeColor="text1"/>
          <w:lang w:val="en-GB"/>
        </w:rPr>
        <w:t>Advanced Micro Devices (AMD) is a major rival of NVIDIA in GPU and AI technology. AMD is competing with NVIDIA by offering gaming graphics cards and AI processors that deliver strong performance at lower prices.</w:t>
      </w:r>
    </w:p>
    <w:p w14:paraId="51C0325F" w14:textId="353C5274" w:rsidR="0CD74E22" w:rsidRDefault="0CD74E22" w:rsidP="3E1BDAF9">
      <w:pPr>
        <w:spacing w:line="360" w:lineRule="auto"/>
        <w:jc w:val="both"/>
        <w:rPr>
          <w:rFonts w:ascii="Arial" w:eastAsia="Arial" w:hAnsi="Arial" w:cs="Arial"/>
          <w:color w:val="000000" w:themeColor="text1"/>
        </w:rPr>
      </w:pPr>
      <w:r w:rsidRPr="3E1BDAF9">
        <w:rPr>
          <w:rFonts w:ascii="Arial" w:eastAsia="Arial" w:hAnsi="Arial" w:cs="Arial"/>
          <w:color w:val="000000" w:themeColor="text1"/>
          <w:lang w:val="en-GB"/>
        </w:rPr>
        <w:t>Intel is a major competitor that has expanded into data centre technology, AI processors, and graphics cards. Intel is a strong competitor in the semiconductor industry because of its large production ability and global presence.</w:t>
      </w:r>
    </w:p>
    <w:p w14:paraId="0F887068" w14:textId="3975A446" w:rsidR="0CD74E22" w:rsidRDefault="0CD74E22" w:rsidP="3E1BDAF9">
      <w:pPr>
        <w:spacing w:line="360" w:lineRule="auto"/>
        <w:jc w:val="both"/>
        <w:rPr>
          <w:rFonts w:ascii="Arial" w:eastAsia="Arial" w:hAnsi="Arial" w:cs="Arial"/>
          <w:color w:val="000000" w:themeColor="text1"/>
        </w:rPr>
      </w:pPr>
      <w:r w:rsidRPr="3E1BDAF9">
        <w:rPr>
          <w:rFonts w:ascii="Arial" w:eastAsia="Arial" w:hAnsi="Arial" w:cs="Arial"/>
          <w:color w:val="000000" w:themeColor="text1"/>
          <w:lang w:val="en-GB"/>
        </w:rPr>
        <w:t>Apple and Google compete with each other, but don't directly go against each other. Tensor Processing Units (TPUs) are specialised computing units developed by Google for AI tasks, while Apple designs its own chips for its devices. These new ideas make the markets for powerful processing and AI computers more competitive.</w:t>
      </w:r>
    </w:p>
    <w:p w14:paraId="555CBC4C" w14:textId="38AFC6D6" w:rsidR="0CD74E22" w:rsidRDefault="0CD74E22" w:rsidP="3E1BDAF9">
      <w:pPr>
        <w:spacing w:line="360" w:lineRule="auto"/>
        <w:jc w:val="both"/>
        <w:rPr>
          <w:rFonts w:ascii="Arial" w:eastAsia="Arial" w:hAnsi="Arial" w:cs="Arial"/>
          <w:color w:val="000000" w:themeColor="text1"/>
        </w:rPr>
      </w:pPr>
      <w:r w:rsidRPr="3E1BDAF9">
        <w:rPr>
          <w:rFonts w:ascii="Arial" w:eastAsia="Arial" w:hAnsi="Arial" w:cs="Arial"/>
          <w:color w:val="000000" w:themeColor="text1"/>
          <w:lang w:val="en-GB"/>
        </w:rPr>
        <w:lastRenderedPageBreak/>
        <w:t>Generally, NVIDIA operates in a highly competitive and fast-changing environment. Even though relying on supply chains, tough competition, and global issues are big challenges for future growth, its strengths in new ideas, leadership in AI, and strong brand recognition offer important advantages.</w:t>
      </w:r>
    </w:p>
    <w:p w14:paraId="407446D2" w14:textId="70FCE6E1" w:rsidR="0CD74E22" w:rsidRDefault="0CD74E22" w:rsidP="3E1BDAF9">
      <w:pPr>
        <w:pStyle w:val="Heading1"/>
        <w:spacing w:beforeAutospacing="1" w:afterAutospacing="1" w:line="360" w:lineRule="auto"/>
        <w:jc w:val="both"/>
        <w:rPr>
          <w:rFonts w:ascii="Arial" w:eastAsia="Arial" w:hAnsi="Arial" w:cs="Arial"/>
          <w:b/>
          <w:bCs/>
          <w:color w:val="000000" w:themeColor="text1"/>
          <w:sz w:val="24"/>
          <w:szCs w:val="24"/>
        </w:rPr>
      </w:pPr>
      <w:bookmarkStart w:id="1" w:name="_Toc1631180112"/>
      <w:r w:rsidRPr="3E1BDAF9">
        <w:rPr>
          <w:rFonts w:ascii="Arial" w:eastAsia="Arial" w:hAnsi="Arial" w:cs="Arial"/>
          <w:b/>
          <w:bCs/>
          <w:color w:val="000000" w:themeColor="text1"/>
          <w:sz w:val="24"/>
          <w:szCs w:val="24"/>
          <w:lang w:val="en-GB"/>
        </w:rPr>
        <w:t>Element 3: 4Ps, Market Segmentation and Marketing Strategies of NVIDIA</w:t>
      </w:r>
      <w:bookmarkEnd w:id="1"/>
    </w:p>
    <w:p w14:paraId="21205C79" w14:textId="6A69450A" w:rsidR="0CD74E22" w:rsidRDefault="0CD74E22" w:rsidP="3E1BDAF9">
      <w:pPr>
        <w:pStyle w:val="Heading2"/>
        <w:spacing w:beforeAutospacing="1" w:afterAutospacing="1" w:line="360" w:lineRule="auto"/>
        <w:jc w:val="both"/>
        <w:rPr>
          <w:rFonts w:ascii="Arial" w:eastAsia="Arial" w:hAnsi="Arial" w:cs="Arial"/>
          <w:b/>
          <w:bCs/>
          <w:color w:val="000000" w:themeColor="text1"/>
          <w:sz w:val="24"/>
          <w:szCs w:val="24"/>
        </w:rPr>
      </w:pPr>
      <w:bookmarkStart w:id="2" w:name="_Toc451989981"/>
      <w:r w:rsidRPr="3E1BDAF9">
        <w:rPr>
          <w:rFonts w:ascii="Arial" w:eastAsia="Arial" w:hAnsi="Arial" w:cs="Arial"/>
          <w:b/>
          <w:bCs/>
          <w:color w:val="000000" w:themeColor="text1"/>
          <w:sz w:val="24"/>
          <w:szCs w:val="24"/>
          <w:lang w:val="en-GB"/>
        </w:rPr>
        <w:t>Market Segmentation and Target Customers</w:t>
      </w:r>
      <w:bookmarkEnd w:id="2"/>
    </w:p>
    <w:p w14:paraId="77D7167C" w14:textId="787AA1A4" w:rsidR="0CD74E22" w:rsidRDefault="0CD74E22" w:rsidP="3E1BDAF9">
      <w:pPr>
        <w:pStyle w:val="isselectedend"/>
        <w:spacing w:line="360" w:lineRule="auto"/>
        <w:jc w:val="both"/>
        <w:rPr>
          <w:rFonts w:ascii="Arial" w:eastAsia="Arial" w:hAnsi="Arial" w:cs="Arial"/>
          <w:color w:val="000000" w:themeColor="text1"/>
          <w:lang w:val="en-US"/>
        </w:rPr>
      </w:pPr>
      <w:r w:rsidRPr="3E1BDAF9">
        <w:rPr>
          <w:rFonts w:ascii="Arial" w:eastAsia="Arial" w:hAnsi="Arial" w:cs="Arial"/>
          <w:color w:val="000000" w:themeColor="text1"/>
        </w:rPr>
        <w:t>Market segmentation is the process of dividing a large market into smaller groups of people who share similar characteristics, needs, or behaviours (Kotler and Keller, 2016). Based on my marketing segmentation, the best areas to focus on are cloud service companies, businesses, and AI developers. They need many advanced computing solutions.</w:t>
      </w:r>
    </w:p>
    <w:p w14:paraId="45B9B062" w14:textId="6D4AC7DA" w:rsidR="0CD74E22" w:rsidRDefault="0CD74E22" w:rsidP="3E1BDAF9">
      <w:pPr>
        <w:pStyle w:val="isselectedend"/>
        <w:spacing w:line="360" w:lineRule="auto"/>
        <w:jc w:val="both"/>
        <w:rPr>
          <w:rFonts w:ascii="Arial" w:eastAsia="Arial" w:hAnsi="Arial" w:cs="Arial"/>
          <w:color w:val="000000" w:themeColor="text1"/>
          <w:lang w:val="en-US"/>
        </w:rPr>
      </w:pPr>
      <w:r w:rsidRPr="3E1BDAF9">
        <w:rPr>
          <w:rFonts w:ascii="Arial" w:eastAsia="Arial" w:hAnsi="Arial" w:cs="Arial"/>
          <w:color w:val="000000" w:themeColor="text1"/>
        </w:rPr>
        <w:t>NVIDIA sells to different types of customers by targeting both businesses and individual consumers. One of its main markets is content creators and gamers who need powerful graphics cards (GPUs). Gamers who want better graphics, realistic lighting effects, and improved gaming using AI are the main audience for products like GeForce RTX graphics cards.</w:t>
      </w:r>
    </w:p>
    <w:p w14:paraId="3C052583" w14:textId="086FCC1E" w:rsidR="0CD74E22" w:rsidRDefault="0CD74E22" w:rsidP="3E1BDAF9">
      <w:pPr>
        <w:pStyle w:val="isselectedend"/>
        <w:spacing w:line="360" w:lineRule="auto"/>
        <w:jc w:val="both"/>
        <w:rPr>
          <w:rFonts w:ascii="Arial" w:eastAsia="Arial" w:hAnsi="Arial" w:cs="Arial"/>
          <w:color w:val="000000" w:themeColor="text1"/>
          <w:lang w:val="en-US"/>
        </w:rPr>
      </w:pPr>
      <w:r w:rsidRPr="3E1BDAF9">
        <w:rPr>
          <w:rFonts w:ascii="Arial" w:eastAsia="Arial" w:hAnsi="Arial" w:cs="Arial"/>
          <w:color w:val="000000" w:themeColor="text1"/>
        </w:rPr>
        <w:t>A second important group includes data centres, cloud service companies, and business customers. For data analysis, machine learning, and AI, these companies need powerful computers. These needs are particularly met by NVIDIA's data-centre graphics cards, DGX systems, and AI platforms. Technology companies, research institutions, and cloud service providers such as Microsoft Azure, Amazon Web Services, and Google Cloud are some of the company's main customers.</w:t>
      </w:r>
    </w:p>
    <w:p w14:paraId="5F154873" w14:textId="766839DB" w:rsidR="0CD74E22" w:rsidRDefault="0CD74E22" w:rsidP="3E1BDAF9">
      <w:pPr>
        <w:pStyle w:val="isselectedend"/>
        <w:spacing w:line="360" w:lineRule="auto"/>
        <w:jc w:val="both"/>
        <w:rPr>
          <w:rFonts w:ascii="Arial" w:eastAsia="Arial" w:hAnsi="Arial" w:cs="Arial"/>
          <w:color w:val="000000" w:themeColor="text1"/>
          <w:lang w:val="en-US"/>
        </w:rPr>
      </w:pPr>
      <w:r w:rsidRPr="3E1BDAF9">
        <w:rPr>
          <w:rFonts w:ascii="Arial" w:eastAsia="Arial" w:hAnsi="Arial" w:cs="Arial"/>
          <w:color w:val="000000" w:themeColor="text1"/>
        </w:rPr>
        <w:t>Automakers developing smart and self-driving technologies make up a large share of the market. NVIDIA can focus on car companies investing in smart technology and new ways of travelling because of its DRIVE platform, which enables self-driving cars.</w:t>
      </w:r>
    </w:p>
    <w:p w14:paraId="1AB1E1A9" w14:textId="419BB2DC" w:rsidR="0CD74E22" w:rsidRDefault="0CD74E22" w:rsidP="3E1BDAF9">
      <w:pPr>
        <w:pStyle w:val="isselectedend"/>
        <w:spacing w:line="360" w:lineRule="auto"/>
        <w:jc w:val="both"/>
        <w:rPr>
          <w:rFonts w:ascii="Arial" w:eastAsia="Arial" w:hAnsi="Arial" w:cs="Arial"/>
          <w:color w:val="000000" w:themeColor="text1"/>
          <w:lang w:val="en-US"/>
        </w:rPr>
      </w:pPr>
      <w:r w:rsidRPr="3E1BDAF9">
        <w:rPr>
          <w:rFonts w:ascii="Arial" w:eastAsia="Arial" w:hAnsi="Arial" w:cs="Arial"/>
          <w:color w:val="000000" w:themeColor="text1"/>
        </w:rPr>
        <w:lastRenderedPageBreak/>
        <w:t>My organisation, NVIDIA, primarily serves customers in the technology sector, including companies, developers, engineers, researchers, and high-end users seeking powerful computers. The business attracts creative and technology-oriented customers who value speed, effectiveness, and modern solutions. NVIDIA can support many fast-growing industries by focusing on technology, thanks to its diverse yet specialised strategy.</w:t>
      </w:r>
    </w:p>
    <w:p w14:paraId="6A29792F" w14:textId="05FA5BBC" w:rsidR="0CD74E22" w:rsidRDefault="0CD74E22" w:rsidP="3E1BDAF9">
      <w:pPr>
        <w:pStyle w:val="Heading2"/>
        <w:spacing w:beforeAutospacing="1" w:afterAutospacing="1" w:line="360" w:lineRule="auto"/>
        <w:jc w:val="both"/>
        <w:rPr>
          <w:rFonts w:ascii="Arial" w:eastAsia="Arial" w:hAnsi="Arial" w:cs="Arial"/>
          <w:b/>
          <w:bCs/>
          <w:color w:val="000000" w:themeColor="text1"/>
          <w:sz w:val="24"/>
          <w:szCs w:val="24"/>
        </w:rPr>
      </w:pPr>
      <w:bookmarkStart w:id="3" w:name="_Toc1106205149"/>
      <w:r w:rsidRPr="3E1BDAF9">
        <w:rPr>
          <w:rFonts w:ascii="Arial" w:eastAsia="Arial" w:hAnsi="Arial" w:cs="Arial"/>
          <w:b/>
          <w:bCs/>
          <w:color w:val="000000" w:themeColor="text1"/>
          <w:sz w:val="24"/>
          <w:szCs w:val="24"/>
          <w:lang w:val="en-GB"/>
        </w:rPr>
        <w:t>Application of the 4Ps of Marketing</w:t>
      </w:r>
      <w:bookmarkEnd w:id="3"/>
    </w:p>
    <w:p w14:paraId="3FAA1040" w14:textId="61D3E792" w:rsidR="0CD74E22" w:rsidRDefault="0CD74E22" w:rsidP="3E1BDAF9">
      <w:pPr>
        <w:pStyle w:val="Heading3"/>
        <w:spacing w:beforeAutospacing="1" w:afterAutospacing="1" w:line="360" w:lineRule="auto"/>
        <w:jc w:val="both"/>
        <w:rPr>
          <w:rFonts w:ascii="Arial" w:eastAsia="Arial" w:hAnsi="Arial" w:cs="Arial"/>
          <w:b/>
          <w:bCs/>
          <w:color w:val="000000" w:themeColor="text1"/>
          <w:sz w:val="24"/>
          <w:szCs w:val="24"/>
        </w:rPr>
      </w:pPr>
      <w:bookmarkStart w:id="4" w:name="_Toc1093053876"/>
      <w:r w:rsidRPr="3E1BDAF9">
        <w:rPr>
          <w:rFonts w:ascii="Arial" w:eastAsia="Arial" w:hAnsi="Arial" w:cs="Arial"/>
          <w:b/>
          <w:bCs/>
          <w:color w:val="000000" w:themeColor="text1"/>
          <w:sz w:val="24"/>
          <w:szCs w:val="24"/>
          <w:lang w:val="en-GB"/>
        </w:rPr>
        <w:t>Product</w:t>
      </w:r>
      <w:bookmarkEnd w:id="4"/>
    </w:p>
    <w:p w14:paraId="4D3D5F2C" w14:textId="6663B852" w:rsidR="0CD74E22" w:rsidRDefault="0CD74E22" w:rsidP="3E1BDAF9">
      <w:pPr>
        <w:pStyle w:val="isselectedend"/>
        <w:spacing w:line="360" w:lineRule="auto"/>
        <w:jc w:val="both"/>
        <w:rPr>
          <w:rFonts w:ascii="Arial" w:eastAsia="Arial" w:hAnsi="Arial" w:cs="Arial"/>
          <w:color w:val="000000" w:themeColor="text1"/>
          <w:lang w:val="en-US"/>
        </w:rPr>
      </w:pPr>
      <w:r w:rsidRPr="3E1BDAF9">
        <w:rPr>
          <w:rFonts w:ascii="Arial" w:eastAsia="Arial" w:hAnsi="Arial" w:cs="Arial"/>
          <w:color w:val="000000" w:themeColor="text1"/>
        </w:rPr>
        <w:t>According to Armstrong et al. (2020), a product is anything offered to people, such as a good or a service, to satisfy their needs. NVIDIA makes products centred on AI (artificial intelligence) and advanced computing technology. Some of its main products include GeForce gaming graphics cards, RTX professional graphics cards, AI computing systems, DGX systems, data centre solutions, networking technology, and AI platforms for cars.</w:t>
      </w:r>
    </w:p>
    <w:p w14:paraId="66C6FB0F" w14:textId="0BC6E320" w:rsidR="0CD74E22" w:rsidRDefault="0CD74E22" w:rsidP="3E1BDAF9">
      <w:pPr>
        <w:pStyle w:val="isselectedend"/>
        <w:spacing w:line="360" w:lineRule="auto"/>
        <w:jc w:val="both"/>
        <w:rPr>
          <w:rFonts w:ascii="Arial" w:eastAsia="Arial" w:hAnsi="Arial" w:cs="Arial"/>
          <w:color w:val="000000" w:themeColor="text1"/>
          <w:lang w:val="en-US"/>
        </w:rPr>
      </w:pPr>
      <w:r w:rsidRPr="3E1BDAF9">
        <w:rPr>
          <w:rFonts w:ascii="Arial" w:eastAsia="Arial" w:hAnsi="Arial" w:cs="Arial"/>
          <w:color w:val="000000" w:themeColor="text1"/>
        </w:rPr>
        <w:t>My organisation, NVIDIA, has its main strength in ongoing new developments. To be a leader in semiconductor and artificial intelligence technology, the company invests heavily in research and development. Products are differentiated by working really well, saving energy, using artificial intelligence, and supporting software systems like CUDA. This plan, which leverages both hardware and software, helps strengthen the competitive edge and delivers significant value to clients.</w:t>
      </w:r>
    </w:p>
    <w:p w14:paraId="67CAB8B1" w14:textId="5B4F3E91" w:rsidR="0CD74E22" w:rsidRDefault="0CD74E22" w:rsidP="3E1BDAF9">
      <w:pPr>
        <w:pStyle w:val="Heading3"/>
        <w:spacing w:beforeAutospacing="1" w:afterAutospacing="1" w:line="360" w:lineRule="auto"/>
        <w:jc w:val="both"/>
        <w:rPr>
          <w:rFonts w:ascii="Arial" w:eastAsia="Arial" w:hAnsi="Arial" w:cs="Arial"/>
          <w:b/>
          <w:bCs/>
          <w:color w:val="000000" w:themeColor="text1"/>
          <w:sz w:val="24"/>
          <w:szCs w:val="24"/>
        </w:rPr>
      </w:pPr>
      <w:bookmarkStart w:id="5" w:name="_Toc785740639"/>
      <w:r w:rsidRPr="3E1BDAF9">
        <w:rPr>
          <w:rFonts w:ascii="Arial" w:eastAsia="Arial" w:hAnsi="Arial" w:cs="Arial"/>
          <w:b/>
          <w:bCs/>
          <w:color w:val="000000" w:themeColor="text1"/>
          <w:sz w:val="24"/>
          <w:szCs w:val="24"/>
          <w:lang w:val="en-GB"/>
        </w:rPr>
        <w:t>Price</w:t>
      </w:r>
      <w:bookmarkEnd w:id="5"/>
    </w:p>
    <w:p w14:paraId="49EA01EB" w14:textId="3A8010BF" w:rsidR="0CD74E22" w:rsidRDefault="0CD74E22" w:rsidP="3E1BDAF9">
      <w:pPr>
        <w:pStyle w:val="isselectedend"/>
        <w:spacing w:line="360" w:lineRule="auto"/>
        <w:jc w:val="both"/>
        <w:rPr>
          <w:rFonts w:ascii="Arial" w:eastAsia="Arial" w:hAnsi="Arial" w:cs="Arial"/>
          <w:color w:val="000000" w:themeColor="text1"/>
          <w:lang w:val="en-US"/>
        </w:rPr>
      </w:pPr>
      <w:r w:rsidRPr="3E1BDAF9">
        <w:rPr>
          <w:rFonts w:ascii="Arial" w:eastAsia="Arial" w:hAnsi="Arial" w:cs="Arial"/>
          <w:color w:val="000000" w:themeColor="text1"/>
        </w:rPr>
        <w:t>The price is the amount of money people pay for goods or services. NVIDIA usually charges higher prices for its products because they are very powerful and use advanced technology. High-quality graphics cards, business computers, and AI chips all come with high prices.</w:t>
      </w:r>
    </w:p>
    <w:p w14:paraId="3C932575" w14:textId="5C9D38ED" w:rsidR="0CD74E22" w:rsidRDefault="0CD74E22" w:rsidP="3E1BDAF9">
      <w:pPr>
        <w:pStyle w:val="isselectedend"/>
        <w:spacing w:line="360" w:lineRule="auto"/>
        <w:jc w:val="both"/>
        <w:rPr>
          <w:rFonts w:ascii="Arial" w:eastAsia="Arial" w:hAnsi="Arial" w:cs="Arial"/>
          <w:color w:val="000000" w:themeColor="text1"/>
          <w:lang w:val="en-US"/>
        </w:rPr>
      </w:pPr>
      <w:r w:rsidRPr="3E1BDAF9">
        <w:rPr>
          <w:rFonts w:ascii="Arial" w:eastAsia="Arial" w:hAnsi="Arial" w:cs="Arial"/>
          <w:color w:val="000000" w:themeColor="text1"/>
        </w:rPr>
        <w:t xml:space="preserve">NVIDIA stays at the top of the tech industry by using this pricing strategy, which also helps them make money. According to Kotler and Armstrong (2020), if a product costs more but </w:t>
      </w:r>
      <w:r w:rsidRPr="3E1BDAF9">
        <w:rPr>
          <w:rFonts w:ascii="Arial" w:eastAsia="Arial" w:hAnsi="Arial" w:cs="Arial"/>
          <w:color w:val="000000" w:themeColor="text1"/>
        </w:rPr>
        <w:lastRenderedPageBreak/>
        <w:t>performs better, people are likely to perceive it as higher quality and special. High prices can make it hard for smaller businesses and customers who watch their spending to use them, giving an advantage to competitors that offer lower prices.</w:t>
      </w:r>
    </w:p>
    <w:p w14:paraId="4F5E17CD" w14:textId="12F2953C" w:rsidR="0CD74E22" w:rsidRDefault="0CD74E22" w:rsidP="3E1BDAF9">
      <w:pPr>
        <w:pStyle w:val="Heading3"/>
        <w:spacing w:beforeAutospacing="1" w:afterAutospacing="1" w:line="360" w:lineRule="auto"/>
        <w:jc w:val="both"/>
        <w:rPr>
          <w:rFonts w:ascii="Arial" w:eastAsia="Arial" w:hAnsi="Arial" w:cs="Arial"/>
          <w:b/>
          <w:bCs/>
          <w:color w:val="000000" w:themeColor="text1"/>
          <w:sz w:val="24"/>
          <w:szCs w:val="24"/>
        </w:rPr>
      </w:pPr>
      <w:bookmarkStart w:id="6" w:name="_Toc112610955"/>
      <w:r w:rsidRPr="3E1BDAF9">
        <w:rPr>
          <w:rFonts w:ascii="Arial" w:eastAsia="Arial" w:hAnsi="Arial" w:cs="Arial"/>
          <w:b/>
          <w:bCs/>
          <w:color w:val="000000" w:themeColor="text1"/>
          <w:sz w:val="24"/>
          <w:szCs w:val="24"/>
          <w:lang w:val="en-GB"/>
        </w:rPr>
        <w:t>Place</w:t>
      </w:r>
      <w:bookmarkEnd w:id="6"/>
    </w:p>
    <w:p w14:paraId="3D296E7F" w14:textId="6D5FD21E" w:rsidR="0CD74E22" w:rsidRDefault="0CD74E22" w:rsidP="3E1BDAF9">
      <w:pPr>
        <w:pStyle w:val="isselectedend"/>
        <w:spacing w:line="360" w:lineRule="auto"/>
        <w:jc w:val="both"/>
        <w:rPr>
          <w:rFonts w:ascii="Arial" w:eastAsia="Arial" w:hAnsi="Arial" w:cs="Arial"/>
          <w:color w:val="000000" w:themeColor="text1"/>
          <w:lang w:val="en-US"/>
        </w:rPr>
      </w:pPr>
      <w:r w:rsidRPr="3E1BDAF9">
        <w:rPr>
          <w:rFonts w:ascii="Arial" w:eastAsia="Arial" w:hAnsi="Arial" w:cs="Arial"/>
          <w:color w:val="000000" w:themeColor="text1"/>
        </w:rPr>
        <w:t>"Place explains how products are shared and provided to customers." NVIDIA sells its products through direct sales, licensed stores, technology partners, cloud service providers, and online channels.</w:t>
      </w:r>
    </w:p>
    <w:p w14:paraId="2A421307" w14:textId="4D89C607" w:rsidR="0CD74E22" w:rsidRDefault="0CD74E22" w:rsidP="3E1BDAF9">
      <w:pPr>
        <w:pStyle w:val="isselectedend"/>
        <w:spacing w:line="360" w:lineRule="auto"/>
        <w:jc w:val="both"/>
        <w:rPr>
          <w:rFonts w:ascii="Arial" w:eastAsia="Arial" w:hAnsi="Arial" w:cs="Arial"/>
          <w:color w:val="000000" w:themeColor="text1"/>
          <w:lang w:val="en-US"/>
        </w:rPr>
      </w:pPr>
      <w:r w:rsidRPr="3E1BDAF9">
        <w:rPr>
          <w:rFonts w:ascii="Arial" w:eastAsia="Arial" w:hAnsi="Arial" w:cs="Arial"/>
          <w:color w:val="000000" w:themeColor="text1"/>
        </w:rPr>
        <w:t>Corporate solutions are usually sold directly to companies or through partnerships, while gaming devices are sold worldwide in electronics stores and online shopping sites. NVIDIA ensures that people worldwide can use its AI tools and computing services by partnering with major cloud providers. NVIDIA can successfully serve both regular customers and businesses because of its broad distribution strategy.</w:t>
      </w:r>
    </w:p>
    <w:p w14:paraId="7DE7B753" w14:textId="44373210" w:rsidR="0CD74E22" w:rsidRDefault="0CD74E22" w:rsidP="3E1BDAF9">
      <w:pPr>
        <w:pStyle w:val="Heading3"/>
        <w:spacing w:beforeAutospacing="1" w:afterAutospacing="1" w:line="360" w:lineRule="auto"/>
        <w:jc w:val="both"/>
        <w:rPr>
          <w:rFonts w:ascii="Arial" w:eastAsia="Arial" w:hAnsi="Arial" w:cs="Arial"/>
          <w:b/>
          <w:bCs/>
          <w:color w:val="000000" w:themeColor="text1"/>
          <w:sz w:val="24"/>
          <w:szCs w:val="24"/>
        </w:rPr>
      </w:pPr>
      <w:bookmarkStart w:id="7" w:name="_Toc1056617343"/>
      <w:r w:rsidRPr="3E1BDAF9">
        <w:rPr>
          <w:rFonts w:ascii="Arial" w:eastAsia="Arial" w:hAnsi="Arial" w:cs="Arial"/>
          <w:b/>
          <w:bCs/>
          <w:color w:val="000000" w:themeColor="text1"/>
          <w:sz w:val="24"/>
          <w:szCs w:val="24"/>
          <w:lang w:val="en-GB"/>
        </w:rPr>
        <w:t>Promotion</w:t>
      </w:r>
      <w:bookmarkEnd w:id="7"/>
    </w:p>
    <w:p w14:paraId="03FF9D70" w14:textId="4B9211ED" w:rsidR="0CD74E22" w:rsidRDefault="0CD74E22" w:rsidP="3E1BDAF9">
      <w:pPr>
        <w:pStyle w:val="isselectedend"/>
        <w:spacing w:line="360" w:lineRule="auto"/>
        <w:jc w:val="both"/>
        <w:rPr>
          <w:rFonts w:ascii="Arial" w:eastAsia="Arial" w:hAnsi="Arial" w:cs="Arial"/>
          <w:color w:val="000000" w:themeColor="text1"/>
          <w:lang w:val="en-US"/>
        </w:rPr>
      </w:pPr>
      <w:r w:rsidRPr="3E1BDAF9">
        <w:rPr>
          <w:rFonts w:ascii="Arial" w:eastAsia="Arial" w:hAnsi="Arial" w:cs="Arial"/>
          <w:color w:val="000000" w:themeColor="text1"/>
        </w:rPr>
        <w:t>Promotion means using different methods to communicate with people to remind, teach, and persuade them about products and services. NVIDIA uses a mix of digital marketing, public relations, industry events, new product launches, and partnerships to promote its brand.</w:t>
      </w:r>
    </w:p>
    <w:p w14:paraId="72E98E0F" w14:textId="31B98405" w:rsidR="0CD74E22" w:rsidRDefault="0CD74E22" w:rsidP="3E1BDAF9">
      <w:pPr>
        <w:pStyle w:val="isselectedend"/>
        <w:spacing w:line="360" w:lineRule="auto"/>
        <w:jc w:val="both"/>
        <w:rPr>
          <w:rFonts w:ascii="Arial" w:eastAsia="Arial" w:hAnsi="Arial" w:cs="Arial"/>
          <w:color w:val="000000" w:themeColor="text1"/>
          <w:lang w:val="en-US"/>
        </w:rPr>
      </w:pPr>
      <w:r w:rsidRPr="3E1BDAF9">
        <w:rPr>
          <w:rFonts w:ascii="Arial" w:eastAsia="Arial" w:hAnsi="Arial" w:cs="Arial"/>
          <w:color w:val="000000" w:themeColor="text1"/>
        </w:rPr>
        <w:t>The business often unveils new developments at events like the GPU Technology Conference (GTC), where it showcases the latest in computing and artificial intelligence. NVIDIA teaches users and developers by using online classes, YouTube videos, social media, and guides. To build trust with customers and improve the brand's reputation, promotions focus on demonstrating the product's performance, new features, and its usefulness for businesses.</w:t>
      </w:r>
    </w:p>
    <w:p w14:paraId="681D4513" w14:textId="33723911" w:rsidR="0CD74E22" w:rsidRDefault="0CD74E22" w:rsidP="3E1BDAF9">
      <w:pPr>
        <w:pStyle w:val="Heading2"/>
        <w:spacing w:beforeAutospacing="1" w:afterAutospacing="1" w:line="360" w:lineRule="auto"/>
        <w:jc w:val="both"/>
        <w:rPr>
          <w:rFonts w:ascii="Arial" w:eastAsia="Arial" w:hAnsi="Arial" w:cs="Arial"/>
          <w:b/>
          <w:bCs/>
          <w:color w:val="000000" w:themeColor="text1"/>
          <w:sz w:val="24"/>
          <w:szCs w:val="24"/>
        </w:rPr>
      </w:pPr>
      <w:bookmarkStart w:id="8" w:name="_Toc438507969"/>
      <w:r w:rsidRPr="3E1BDAF9">
        <w:rPr>
          <w:rFonts w:ascii="Arial" w:eastAsia="Arial" w:hAnsi="Arial" w:cs="Arial"/>
          <w:b/>
          <w:bCs/>
          <w:color w:val="000000" w:themeColor="text1"/>
          <w:sz w:val="24"/>
          <w:szCs w:val="24"/>
          <w:lang w:val="en-GB"/>
        </w:rPr>
        <w:t>Online Marketing Strategies</w:t>
      </w:r>
      <w:bookmarkEnd w:id="8"/>
    </w:p>
    <w:p w14:paraId="6A325888" w14:textId="499033F6" w:rsidR="0CD74E22" w:rsidRDefault="0CD74E22" w:rsidP="3E1BDAF9">
      <w:pPr>
        <w:pStyle w:val="isselectedend"/>
        <w:spacing w:line="360" w:lineRule="auto"/>
        <w:jc w:val="both"/>
        <w:rPr>
          <w:rFonts w:ascii="Arial" w:eastAsia="Arial" w:hAnsi="Arial" w:cs="Arial"/>
          <w:color w:val="000000" w:themeColor="text1"/>
          <w:lang w:val="en-US"/>
        </w:rPr>
      </w:pPr>
      <w:r w:rsidRPr="3E1BDAF9">
        <w:rPr>
          <w:rFonts w:ascii="Arial" w:eastAsia="Arial" w:hAnsi="Arial" w:cs="Arial"/>
          <w:color w:val="000000" w:themeColor="text1"/>
        </w:rPr>
        <w:t xml:space="preserve">NVIDIA focuses heavily on digital marketing to attract and retain customers. Chaffey and Ellis-Chadwick (2019) argue that online marketing helps businesses communicate with </w:t>
      </w:r>
      <w:r w:rsidRPr="3E1BDAF9">
        <w:rPr>
          <w:rFonts w:ascii="Arial" w:eastAsia="Arial" w:hAnsi="Arial" w:cs="Arial"/>
          <w:color w:val="000000" w:themeColor="text1"/>
        </w:rPr>
        <w:lastRenderedPageBreak/>
        <w:t>customers, build relationships, and create long-lasting brand loyalty through digital platforms.</w:t>
      </w:r>
    </w:p>
    <w:p w14:paraId="1350E0F9" w14:textId="718430B9" w:rsidR="0CD74E22" w:rsidRDefault="0CD74E22" w:rsidP="3E1BDAF9">
      <w:pPr>
        <w:pStyle w:val="isselectedend"/>
        <w:spacing w:line="360" w:lineRule="auto"/>
        <w:jc w:val="both"/>
        <w:rPr>
          <w:rFonts w:ascii="Arial" w:eastAsia="Arial" w:hAnsi="Arial" w:cs="Arial"/>
          <w:color w:val="000000" w:themeColor="text1"/>
          <w:lang w:val="en-US"/>
        </w:rPr>
      </w:pPr>
      <w:r w:rsidRPr="3E1BDAF9">
        <w:rPr>
          <w:rFonts w:ascii="Arial" w:eastAsia="Arial" w:hAnsi="Arial" w:cs="Arial"/>
          <w:color w:val="000000" w:themeColor="text1"/>
        </w:rPr>
        <w:t>Content marketing is one of the best ways NVIDIA markets online. To demonstrate how its technology solves real problems, the company creates blogs, technical articles, white papers, webinars, and case studies. This teaching method attracts business customers and developers, while positioning NVIDIA as a leader in AI and computing.</w:t>
      </w:r>
    </w:p>
    <w:p w14:paraId="301B35CD" w14:textId="2CCD1CB8" w:rsidR="0CD74E22" w:rsidRDefault="0CD74E22" w:rsidP="3E1BDAF9">
      <w:pPr>
        <w:pStyle w:val="isselectedend"/>
        <w:spacing w:line="360" w:lineRule="auto"/>
        <w:jc w:val="both"/>
        <w:rPr>
          <w:rFonts w:ascii="Arial" w:eastAsia="Arial" w:hAnsi="Arial" w:cs="Arial"/>
          <w:color w:val="000000" w:themeColor="text1"/>
          <w:lang w:val="en-US"/>
        </w:rPr>
      </w:pPr>
      <w:r w:rsidRPr="3E1BDAF9">
        <w:rPr>
          <w:rFonts w:ascii="Arial" w:eastAsia="Arial" w:hAnsi="Arial" w:cs="Arial"/>
          <w:color w:val="000000" w:themeColor="text1"/>
        </w:rPr>
        <w:t>Another important strategy is using social media for marketing. NVIDIA has active profiles on social media platforms such as Facebook, Instagram, YouTube, LinkedIn, and X (formerly Twitter). These platforms share information about new products, industry trends, client success stories, and technological improvements. Discussing and interacting on social media helps people remember a brand and encourages conversations with others around the world.</w:t>
      </w:r>
    </w:p>
    <w:p w14:paraId="1B9E8406" w14:textId="6BB3AE17" w:rsidR="0CD74E22" w:rsidRDefault="0CD74E22" w:rsidP="3E1BDAF9">
      <w:pPr>
        <w:pStyle w:val="isselectedend"/>
        <w:spacing w:line="360" w:lineRule="auto"/>
        <w:jc w:val="both"/>
        <w:rPr>
          <w:rFonts w:ascii="Arial" w:eastAsia="Arial" w:hAnsi="Arial" w:cs="Arial"/>
          <w:color w:val="000000" w:themeColor="text1"/>
          <w:lang w:val="en-US"/>
        </w:rPr>
      </w:pPr>
      <w:r w:rsidRPr="3E1BDAF9">
        <w:rPr>
          <w:rFonts w:ascii="Arial" w:eastAsia="Arial" w:hAnsi="Arial" w:cs="Arial"/>
          <w:color w:val="000000" w:themeColor="text1"/>
        </w:rPr>
        <w:t>To keep customers, NVIDIA uses community marketing. For developers who work with NVIDIA technology, platforms such as the CUDA community and the NVIDIA Developer Program provide tools, support, and guidance. The business helps build strong relationships with customers and reduces the likelihood they will switch to competitors by creating a strong community of developers.</w:t>
      </w:r>
    </w:p>
    <w:p w14:paraId="4CE2DF98" w14:textId="51A25F49" w:rsidR="0CD74E22" w:rsidRDefault="0CD74E22" w:rsidP="3E1BDAF9">
      <w:pPr>
        <w:pStyle w:val="NormalWeb"/>
        <w:spacing w:beforeAutospacing="1" w:afterAutospacing="1" w:line="360" w:lineRule="auto"/>
        <w:jc w:val="both"/>
        <w:rPr>
          <w:rFonts w:ascii="Arial" w:eastAsia="Arial" w:hAnsi="Arial" w:cs="Arial"/>
          <w:color w:val="000000" w:themeColor="text1"/>
        </w:rPr>
      </w:pPr>
      <w:r w:rsidRPr="3E1BDAF9">
        <w:rPr>
          <w:rFonts w:ascii="Arial" w:eastAsia="Arial" w:hAnsi="Arial" w:cs="Arial"/>
          <w:color w:val="000000" w:themeColor="text1"/>
          <w:lang w:val="en-GB"/>
        </w:rPr>
        <w:t>Getting new customers is helped by focused online ads and improving search engine rankings. NVIDIA is expanding its presence among individuals and businesses seeking AI and computing solutions by improving its online content and promoting its products through digital ads.</w:t>
      </w:r>
    </w:p>
    <w:p w14:paraId="10223CA5" w14:textId="32031F87" w:rsidR="0CD74E22" w:rsidRDefault="0CD74E22" w:rsidP="3E1BDAF9">
      <w:pPr>
        <w:pStyle w:val="NormalWeb"/>
        <w:spacing w:beforeAutospacing="1" w:afterAutospacing="1" w:line="360" w:lineRule="auto"/>
        <w:jc w:val="both"/>
        <w:rPr>
          <w:rFonts w:ascii="Arial" w:eastAsia="Arial" w:hAnsi="Arial" w:cs="Arial"/>
          <w:color w:val="000000" w:themeColor="text1"/>
        </w:rPr>
      </w:pPr>
      <w:r w:rsidRPr="3E1BDAF9">
        <w:rPr>
          <w:rFonts w:ascii="Arial" w:eastAsia="Arial" w:hAnsi="Arial" w:cs="Arial"/>
          <w:color w:val="000000" w:themeColor="text1"/>
          <w:lang w:val="en-GB"/>
        </w:rPr>
        <w:t>NVIDIA's online marketing strategy works well because it focuses on creating value instead of just selling products. The business builds better relationships with customers and creates trust by teaching them, helping developers, and showing new ideas. However, to remain a leader in the competitive global technology market, NVIDIA need to continue investing in online engagement, content creation, and new technology development.</w:t>
      </w:r>
    </w:p>
    <w:p w14:paraId="38CC07B8" w14:textId="301721A0" w:rsidR="0CD74E22" w:rsidRDefault="0CD74E22" w:rsidP="3E1BDAF9">
      <w:pPr>
        <w:pStyle w:val="Heading1"/>
        <w:spacing w:beforeAutospacing="1" w:afterAutospacing="1" w:line="360" w:lineRule="auto"/>
        <w:jc w:val="both"/>
        <w:rPr>
          <w:rFonts w:ascii="Arial" w:eastAsia="Arial" w:hAnsi="Arial" w:cs="Arial"/>
          <w:b/>
          <w:bCs/>
          <w:color w:val="000000" w:themeColor="text1"/>
          <w:sz w:val="24"/>
          <w:szCs w:val="24"/>
        </w:rPr>
      </w:pPr>
      <w:bookmarkStart w:id="9" w:name="_Toc1971321337"/>
      <w:r w:rsidRPr="3E1BDAF9">
        <w:rPr>
          <w:rFonts w:ascii="Arial" w:eastAsia="Arial" w:hAnsi="Arial" w:cs="Arial"/>
          <w:b/>
          <w:bCs/>
          <w:color w:val="000000" w:themeColor="text1"/>
          <w:sz w:val="24"/>
          <w:szCs w:val="24"/>
          <w:lang w:val="en-GB"/>
        </w:rPr>
        <w:lastRenderedPageBreak/>
        <w:t>Element 4: Financial Planning</w:t>
      </w:r>
      <w:bookmarkEnd w:id="9"/>
    </w:p>
    <w:p w14:paraId="4B921DA8" w14:textId="3D044FB0" w:rsidR="0CD74E22" w:rsidRDefault="0CD74E22" w:rsidP="3E1BDAF9">
      <w:pPr>
        <w:pStyle w:val="isselectedend"/>
        <w:spacing w:line="360" w:lineRule="auto"/>
        <w:jc w:val="both"/>
        <w:rPr>
          <w:rFonts w:ascii="Arial" w:eastAsia="Arial" w:hAnsi="Arial" w:cs="Arial"/>
          <w:color w:val="000000" w:themeColor="text1"/>
          <w:lang w:val="en-US"/>
        </w:rPr>
      </w:pPr>
      <w:r w:rsidRPr="3E1BDAF9">
        <w:rPr>
          <w:rFonts w:ascii="Arial" w:eastAsia="Arial" w:hAnsi="Arial" w:cs="Arial"/>
          <w:color w:val="000000" w:themeColor="text1"/>
        </w:rPr>
        <w:t>Financial planning is very important for a company’s success. It helps businesses handle risks, use resources wisely, and achieve long-term goals (Burns, 2020). As the founder and manager of NVIDIA, I can say that sound financial planning is essential to turning a creative idea into a successful global business. NVIDIA grew steadily and became a technology leader by securing external capital, managing its resources effectively, and reinvesting earnings in research and development.</w:t>
      </w:r>
    </w:p>
    <w:p w14:paraId="37072F09" w14:textId="6E30D8D7" w:rsidR="0CD74E22" w:rsidRDefault="0CD74E22" w:rsidP="3E1BDAF9">
      <w:pPr>
        <w:pStyle w:val="Heading2"/>
        <w:spacing w:beforeAutospacing="1" w:afterAutospacing="1" w:line="360" w:lineRule="auto"/>
        <w:jc w:val="both"/>
        <w:rPr>
          <w:rFonts w:ascii="Arial" w:eastAsia="Arial" w:hAnsi="Arial" w:cs="Arial"/>
          <w:b/>
          <w:bCs/>
          <w:color w:val="000000" w:themeColor="text1"/>
          <w:sz w:val="24"/>
          <w:szCs w:val="24"/>
        </w:rPr>
      </w:pPr>
      <w:bookmarkStart w:id="10" w:name="_Toc598031294"/>
      <w:r w:rsidRPr="3E1BDAF9">
        <w:rPr>
          <w:rFonts w:ascii="Arial" w:eastAsia="Arial" w:hAnsi="Arial" w:cs="Arial"/>
          <w:b/>
          <w:bCs/>
          <w:color w:val="000000" w:themeColor="text1"/>
          <w:sz w:val="24"/>
          <w:szCs w:val="24"/>
          <w:lang w:val="en-GB"/>
        </w:rPr>
        <w:t>Financial Development from Start-Up to Leader in Global Technology</w:t>
      </w:r>
      <w:bookmarkEnd w:id="10"/>
    </w:p>
    <w:p w14:paraId="30913131" w14:textId="6181A0A7" w:rsidR="0CD74E22" w:rsidRDefault="0CD74E22" w:rsidP="3E1BDAF9">
      <w:pPr>
        <w:pStyle w:val="isselectedend"/>
        <w:spacing w:line="360" w:lineRule="auto"/>
        <w:jc w:val="both"/>
        <w:rPr>
          <w:rFonts w:ascii="Arial" w:eastAsia="Arial" w:hAnsi="Arial" w:cs="Arial"/>
          <w:color w:val="000000" w:themeColor="text1"/>
          <w:lang w:val="en-US"/>
        </w:rPr>
      </w:pPr>
      <w:r w:rsidRPr="3E1BDAF9">
        <w:rPr>
          <w:rFonts w:ascii="Arial" w:eastAsia="Arial" w:hAnsi="Arial" w:cs="Arial"/>
          <w:color w:val="000000" w:themeColor="text1"/>
        </w:rPr>
        <w:t>Jensen Huang, Chris Malachowsky, and Curtis Priem started NVIDIA in 1993 to make advanced graphics technology. In the beginning, the company was a small start-up that focused on making graphics chips for video games and personal computers. In its early days, NVIDIA earned a little money but spent more on improving its products and technology.</w:t>
      </w:r>
    </w:p>
    <w:p w14:paraId="04991EAC" w14:textId="0CCD5FED" w:rsidR="0CD74E22" w:rsidRDefault="0CD74E22" w:rsidP="3E1BDAF9">
      <w:pPr>
        <w:pStyle w:val="isselectedend"/>
        <w:spacing w:line="360" w:lineRule="auto"/>
        <w:jc w:val="both"/>
        <w:rPr>
          <w:rFonts w:ascii="Arial" w:eastAsia="Arial" w:hAnsi="Arial" w:cs="Arial"/>
          <w:color w:val="000000" w:themeColor="text1"/>
          <w:lang w:val="en-US"/>
        </w:rPr>
      </w:pPr>
      <w:r w:rsidRPr="3E1BDAF9">
        <w:rPr>
          <w:rFonts w:ascii="Arial" w:eastAsia="Arial" w:hAnsi="Arial" w:cs="Arial"/>
          <w:color w:val="000000" w:themeColor="text1"/>
        </w:rPr>
        <w:t>When NVIDIA launched the GeForce 256 in 1999, it was a big moment because it was the first graphics processing unit (GPU) ever made. That year, the business began trading its shares on the NASDAQ, which helped it raise more capital and grow further. NVIDIA's financial reports show that as demand for gaming and graphics products grew, its sales rose from around $158 million in 1999 to more than $4 billion by 2017 (NVIDIA, 2025).</w:t>
      </w:r>
    </w:p>
    <w:p w14:paraId="69E84567" w14:textId="4192673D" w:rsidR="0CD74E22" w:rsidRDefault="0CD74E22" w:rsidP="3E1BDAF9">
      <w:pPr>
        <w:pStyle w:val="isselectedend"/>
        <w:spacing w:line="360" w:lineRule="auto"/>
        <w:jc w:val="both"/>
        <w:rPr>
          <w:rFonts w:ascii="Arial" w:eastAsia="Arial" w:hAnsi="Arial" w:cs="Arial"/>
          <w:color w:val="000000" w:themeColor="text1"/>
        </w:rPr>
      </w:pPr>
      <w:r w:rsidRPr="3E1BDAF9">
        <w:rPr>
          <w:rFonts w:ascii="Arial" w:eastAsia="Arial" w:hAnsi="Arial" w:cs="Arial"/>
          <w:color w:val="000000" w:themeColor="text1"/>
        </w:rPr>
        <w:t>The advent of cloud computing, machine learning, and artificial intelligence (AI) helped the company grow further. Because of the strong need for AI chips and data centre solutions, NVIDIA expects to make over $60 billion in revenue by 2024. Recent financial information shows that yearly sales exceeded $130 billion in 2025, showing significant growth in the semiconductor and AI infrastructure sectors (NVIDIA, 2025). This financial result shows how NVIDIA shifted from primarily making gaming technology to becoming a leading company in AI and high-performance computing.</w:t>
      </w:r>
    </w:p>
    <w:p w14:paraId="55026EC5" w14:textId="7C6EF819" w:rsidR="0CD74E22" w:rsidRDefault="0CD74E22" w:rsidP="3E1BDAF9">
      <w:pPr>
        <w:pStyle w:val="Heading2"/>
        <w:spacing w:beforeAutospacing="1" w:afterAutospacing="1" w:line="360" w:lineRule="auto"/>
        <w:jc w:val="both"/>
        <w:rPr>
          <w:rFonts w:ascii="Arial" w:eastAsia="Arial" w:hAnsi="Arial" w:cs="Arial"/>
          <w:b/>
          <w:bCs/>
          <w:color w:val="000000" w:themeColor="text1"/>
          <w:sz w:val="24"/>
          <w:szCs w:val="24"/>
        </w:rPr>
      </w:pPr>
      <w:bookmarkStart w:id="11" w:name="_Toc545891977"/>
      <w:r w:rsidRPr="3E1BDAF9">
        <w:rPr>
          <w:rFonts w:ascii="Arial" w:eastAsia="Arial" w:hAnsi="Arial" w:cs="Arial"/>
          <w:b/>
          <w:bCs/>
          <w:color w:val="000000" w:themeColor="text1"/>
          <w:sz w:val="24"/>
          <w:szCs w:val="24"/>
          <w:lang w:val="en-GB"/>
        </w:rPr>
        <w:lastRenderedPageBreak/>
        <w:t>Early Finance and Business Assistance</w:t>
      </w:r>
      <w:bookmarkEnd w:id="11"/>
    </w:p>
    <w:p w14:paraId="06A24F54" w14:textId="4916D971" w:rsidR="0CD74E22" w:rsidRDefault="0CD74E22" w:rsidP="3E1BDAF9">
      <w:pPr>
        <w:pStyle w:val="isselectedend"/>
        <w:spacing w:line="360" w:lineRule="auto"/>
        <w:jc w:val="both"/>
        <w:rPr>
          <w:rFonts w:ascii="Arial" w:eastAsia="Arial" w:hAnsi="Arial" w:cs="Arial"/>
          <w:color w:val="000000" w:themeColor="text1"/>
          <w:lang w:val="en-US"/>
        </w:rPr>
      </w:pPr>
      <w:r w:rsidRPr="3E1BDAF9">
        <w:rPr>
          <w:rFonts w:ascii="Arial" w:eastAsia="Arial" w:hAnsi="Arial" w:cs="Arial"/>
          <w:color w:val="000000" w:themeColor="text1"/>
        </w:rPr>
        <w:t>In its early days, NVIDIA needed substantial capital to grow, like many other new businesses. At first, the company got money from venture capital investments. Venture capital is money that investors provide to fast-growing companies with strong potential for future success (Ireland and Barringer, 2012).</w:t>
      </w:r>
    </w:p>
    <w:p w14:paraId="47511CB1" w14:textId="24931251" w:rsidR="0CD74E22" w:rsidRDefault="0CD74E22" w:rsidP="3E1BDAF9">
      <w:pPr>
        <w:pStyle w:val="isselectedend"/>
        <w:spacing w:line="360" w:lineRule="auto"/>
        <w:jc w:val="both"/>
        <w:rPr>
          <w:rFonts w:ascii="Arial" w:eastAsia="Arial" w:hAnsi="Arial" w:cs="Arial"/>
          <w:color w:val="000000" w:themeColor="text1"/>
          <w:lang w:val="en-US"/>
        </w:rPr>
      </w:pPr>
      <w:r w:rsidRPr="3E1BDAF9">
        <w:rPr>
          <w:rFonts w:ascii="Arial" w:eastAsia="Arial" w:hAnsi="Arial" w:cs="Arial"/>
          <w:color w:val="000000" w:themeColor="text1"/>
        </w:rPr>
        <w:t>Sequoia Capital, a major investment firm, was one of the first to invest in NVIDIA, backing the company when it was just starting out. NVIDIA used this money to hire skilled workers, invest in research and development, and create advanced graphics technology. It would have been difficult for the business to compete with large semiconductor companies without additional funding.</w:t>
      </w:r>
    </w:p>
    <w:p w14:paraId="029DBD2E" w14:textId="240E7965" w:rsidR="0CD74E22" w:rsidRDefault="0CD74E22" w:rsidP="3E1BDAF9">
      <w:pPr>
        <w:pStyle w:val="isselectedend"/>
        <w:spacing w:line="360" w:lineRule="auto"/>
        <w:jc w:val="both"/>
        <w:rPr>
          <w:rFonts w:ascii="Arial" w:eastAsia="Arial" w:hAnsi="Arial" w:cs="Arial"/>
          <w:color w:val="000000" w:themeColor="text1"/>
          <w:lang w:val="en-US"/>
        </w:rPr>
      </w:pPr>
      <w:r w:rsidRPr="3E1BDAF9">
        <w:rPr>
          <w:rFonts w:ascii="Arial" w:eastAsia="Arial" w:hAnsi="Arial" w:cs="Arial"/>
          <w:color w:val="000000" w:themeColor="text1"/>
        </w:rPr>
        <w:t>The company's first successful products generated revenue that helped it grow. Also, NVIDIA's first public stock sale in 1999 significantly strengthened its financial position and enabled it to raise capital. The company was able to enter new international markets, increase its research and development spending, and improve its production capacity thanks to the proceeds from the IPO.</w:t>
      </w:r>
    </w:p>
    <w:p w14:paraId="72587EB9" w14:textId="70E5C41D" w:rsidR="0CD74E22" w:rsidRDefault="0CD74E22" w:rsidP="3E1BDAF9">
      <w:pPr>
        <w:pStyle w:val="NormalWeb"/>
        <w:spacing w:beforeAutospacing="1" w:afterAutospacing="1" w:line="360" w:lineRule="auto"/>
        <w:jc w:val="both"/>
        <w:rPr>
          <w:rFonts w:ascii="Arial" w:eastAsia="Arial" w:hAnsi="Arial" w:cs="Arial"/>
          <w:color w:val="000000" w:themeColor="text1"/>
        </w:rPr>
      </w:pPr>
      <w:r w:rsidRPr="3E1BDAF9">
        <w:rPr>
          <w:rFonts w:ascii="Arial" w:eastAsia="Arial" w:hAnsi="Arial" w:cs="Arial"/>
          <w:color w:val="000000" w:themeColor="text1"/>
          <w:lang w:val="en-GB"/>
        </w:rPr>
        <w:t>A strong foundation for lasting growth was created by combining government funding, new product ideas, and venture capital investment. According to Burns (2020), easy access to money is one of the key factors that determine how well a business performs. NVIDIA's example shows that effective financial management and investing can help a company grow, generate new ideas, and compete more effectively worldwide. Because of its long-term plan to generate profit and grow, the company remains one of the most valuable tech companies in the world today.</w:t>
      </w:r>
    </w:p>
    <w:p w14:paraId="616ECD16" w14:textId="09D97E07" w:rsidR="0CD74E22" w:rsidRDefault="0CD74E22" w:rsidP="3E1BDAF9">
      <w:pPr>
        <w:spacing w:beforeAutospacing="1" w:afterAutospacing="1" w:line="360" w:lineRule="auto"/>
        <w:jc w:val="both"/>
        <w:rPr>
          <w:rFonts w:ascii="Arial" w:eastAsia="Arial" w:hAnsi="Arial" w:cs="Arial"/>
          <w:color w:val="000000" w:themeColor="text1"/>
        </w:rPr>
      </w:pPr>
      <w:r w:rsidRPr="3E1BDAF9">
        <w:rPr>
          <w:rFonts w:ascii="Arial" w:eastAsia="Arial" w:hAnsi="Arial" w:cs="Arial"/>
          <w:b/>
          <w:bCs/>
          <w:color w:val="000000" w:themeColor="text1"/>
          <w:lang w:val="en-GB"/>
        </w:rPr>
        <w:t>Reference List</w:t>
      </w:r>
    </w:p>
    <w:p w14:paraId="4D4DA021" w14:textId="607D2B3F" w:rsidR="0CD74E22" w:rsidRDefault="0CD74E22" w:rsidP="3E1BDAF9">
      <w:pPr>
        <w:pStyle w:val="NormalWeb"/>
        <w:spacing w:beforeAutospacing="1" w:afterAutospacing="1" w:line="360" w:lineRule="auto"/>
        <w:jc w:val="both"/>
        <w:rPr>
          <w:rFonts w:ascii="Arial" w:eastAsia="Arial" w:hAnsi="Arial" w:cs="Arial"/>
          <w:color w:val="000000" w:themeColor="text1"/>
        </w:rPr>
      </w:pPr>
      <w:r w:rsidRPr="3E1BDAF9">
        <w:rPr>
          <w:rFonts w:ascii="Arial" w:eastAsia="Arial" w:hAnsi="Arial" w:cs="Arial"/>
          <w:color w:val="000000" w:themeColor="text1"/>
          <w:lang w:val="en-GB"/>
        </w:rPr>
        <w:t xml:space="preserve">Armstrong, G., Kotler, P., Harker, M. and Brennan, R. (2020). </w:t>
      </w:r>
      <w:r w:rsidRPr="3E1BDAF9">
        <w:rPr>
          <w:rFonts w:ascii="Arial" w:eastAsia="Arial" w:hAnsi="Arial" w:cs="Arial"/>
          <w:i/>
          <w:iCs/>
          <w:color w:val="000000" w:themeColor="text1"/>
          <w:lang w:val="en-GB"/>
        </w:rPr>
        <w:t>Marketing: An Introduction.</w:t>
      </w:r>
      <w:r w:rsidRPr="3E1BDAF9">
        <w:rPr>
          <w:rFonts w:ascii="Arial" w:eastAsia="Arial" w:hAnsi="Arial" w:cs="Arial"/>
          <w:color w:val="000000" w:themeColor="text1"/>
          <w:lang w:val="en-GB"/>
        </w:rPr>
        <w:t xml:space="preserve"> 4</w:t>
      </w:r>
      <w:r w:rsidRPr="3E1BDAF9">
        <w:rPr>
          <w:rFonts w:ascii="Arial" w:eastAsia="Arial" w:hAnsi="Arial" w:cs="Arial"/>
          <w:color w:val="000000" w:themeColor="text1"/>
          <w:vertAlign w:val="superscript"/>
          <w:lang w:val="en-GB"/>
        </w:rPr>
        <w:t>th</w:t>
      </w:r>
      <w:r w:rsidRPr="3E1BDAF9">
        <w:rPr>
          <w:rFonts w:ascii="Arial" w:eastAsia="Arial" w:hAnsi="Arial" w:cs="Arial"/>
          <w:color w:val="000000" w:themeColor="text1"/>
          <w:lang w:val="en-GB"/>
        </w:rPr>
        <w:t xml:space="preserve"> European edn. Harlow: Pearson.</w:t>
      </w:r>
    </w:p>
    <w:p w14:paraId="390B581A" w14:textId="1A4A2399" w:rsidR="0CD74E22" w:rsidRDefault="0CD74E22" w:rsidP="3E1BDAF9">
      <w:pPr>
        <w:pStyle w:val="NormalWeb"/>
        <w:spacing w:beforeAutospacing="1" w:afterAutospacing="1" w:line="360" w:lineRule="auto"/>
        <w:jc w:val="both"/>
        <w:rPr>
          <w:rFonts w:ascii="Arial" w:eastAsia="Arial" w:hAnsi="Arial" w:cs="Arial"/>
          <w:color w:val="000000" w:themeColor="text1"/>
        </w:rPr>
      </w:pPr>
      <w:r w:rsidRPr="3E1BDAF9">
        <w:rPr>
          <w:rFonts w:ascii="Arial" w:eastAsia="Arial" w:hAnsi="Arial" w:cs="Arial"/>
          <w:color w:val="000000" w:themeColor="text1"/>
          <w:lang w:val="en-GB"/>
        </w:rPr>
        <w:t xml:space="preserve">Blythe, J. and Martin, J. (2019). </w:t>
      </w:r>
      <w:r w:rsidRPr="3E1BDAF9">
        <w:rPr>
          <w:rStyle w:val="Emphasis"/>
          <w:rFonts w:ascii="Arial" w:eastAsia="Arial" w:hAnsi="Arial" w:cs="Arial"/>
          <w:color w:val="000000" w:themeColor="text1"/>
          <w:lang w:val="en-GB"/>
        </w:rPr>
        <w:t>Essentials of Marketing</w:t>
      </w:r>
      <w:r w:rsidRPr="3E1BDAF9">
        <w:rPr>
          <w:rFonts w:ascii="Arial" w:eastAsia="Arial" w:hAnsi="Arial" w:cs="Arial"/>
          <w:color w:val="000000" w:themeColor="text1"/>
          <w:lang w:val="en-GB"/>
        </w:rPr>
        <w:t>. 7</w:t>
      </w:r>
      <w:r w:rsidRPr="3E1BDAF9">
        <w:rPr>
          <w:rFonts w:ascii="Arial" w:eastAsia="Arial" w:hAnsi="Arial" w:cs="Arial"/>
          <w:color w:val="000000" w:themeColor="text1"/>
          <w:vertAlign w:val="superscript"/>
          <w:lang w:val="en-GB"/>
        </w:rPr>
        <w:t>th</w:t>
      </w:r>
      <w:r w:rsidRPr="3E1BDAF9">
        <w:rPr>
          <w:rFonts w:ascii="Arial" w:eastAsia="Arial" w:hAnsi="Arial" w:cs="Arial"/>
          <w:color w:val="000000" w:themeColor="text1"/>
          <w:lang w:val="en-GB"/>
        </w:rPr>
        <w:t xml:space="preserve"> edn. Harlow: Pearson.</w:t>
      </w:r>
    </w:p>
    <w:p w14:paraId="26B6397A" w14:textId="1AE745DA" w:rsidR="0CD74E22" w:rsidRDefault="0CD74E22" w:rsidP="3E1BDAF9">
      <w:pPr>
        <w:pStyle w:val="NormalWeb"/>
        <w:spacing w:beforeAutospacing="1" w:afterAutospacing="1" w:line="360" w:lineRule="auto"/>
        <w:jc w:val="both"/>
        <w:rPr>
          <w:rFonts w:ascii="Arial" w:eastAsia="Arial" w:hAnsi="Arial" w:cs="Arial"/>
          <w:color w:val="000000" w:themeColor="text1"/>
        </w:rPr>
      </w:pPr>
      <w:r w:rsidRPr="3E1BDAF9">
        <w:rPr>
          <w:rFonts w:ascii="Arial" w:eastAsia="Arial" w:hAnsi="Arial" w:cs="Arial"/>
          <w:color w:val="000000" w:themeColor="text1"/>
          <w:lang w:val="en-GB"/>
        </w:rPr>
        <w:lastRenderedPageBreak/>
        <w:t xml:space="preserve">Burns, P. (2020). </w:t>
      </w:r>
      <w:r w:rsidRPr="3E1BDAF9">
        <w:rPr>
          <w:rStyle w:val="Emphasis"/>
          <w:rFonts w:ascii="Arial" w:eastAsia="Arial" w:hAnsi="Arial" w:cs="Arial"/>
          <w:color w:val="000000" w:themeColor="text1"/>
          <w:lang w:val="en-GB"/>
        </w:rPr>
        <w:t>Entrepreneurship and Small Business</w:t>
      </w:r>
      <w:r w:rsidRPr="3E1BDAF9">
        <w:rPr>
          <w:rFonts w:ascii="Arial" w:eastAsia="Arial" w:hAnsi="Arial" w:cs="Arial"/>
          <w:color w:val="000000" w:themeColor="text1"/>
          <w:lang w:val="en-GB"/>
        </w:rPr>
        <w:t>. 5</w:t>
      </w:r>
      <w:r w:rsidRPr="3E1BDAF9">
        <w:rPr>
          <w:rFonts w:ascii="Arial" w:eastAsia="Arial" w:hAnsi="Arial" w:cs="Arial"/>
          <w:color w:val="000000" w:themeColor="text1"/>
          <w:vertAlign w:val="superscript"/>
          <w:lang w:val="en-GB"/>
        </w:rPr>
        <w:t>th</w:t>
      </w:r>
      <w:r w:rsidRPr="3E1BDAF9">
        <w:rPr>
          <w:rFonts w:ascii="Arial" w:eastAsia="Arial" w:hAnsi="Arial" w:cs="Arial"/>
          <w:color w:val="000000" w:themeColor="text1"/>
          <w:lang w:val="en-GB"/>
        </w:rPr>
        <w:t xml:space="preserve"> edn. London: Red Globe Press.</w:t>
      </w:r>
    </w:p>
    <w:p w14:paraId="54413068" w14:textId="07BC892E" w:rsidR="0CD74E22" w:rsidRDefault="0CD74E22" w:rsidP="3E1BDAF9">
      <w:pPr>
        <w:spacing w:line="360" w:lineRule="auto"/>
        <w:jc w:val="both"/>
        <w:rPr>
          <w:rFonts w:ascii="Arial" w:eastAsia="Arial" w:hAnsi="Arial" w:cs="Arial"/>
          <w:color w:val="000000" w:themeColor="text1"/>
        </w:rPr>
      </w:pPr>
      <w:r w:rsidRPr="3E1BDAF9">
        <w:rPr>
          <w:rFonts w:ascii="Arial" w:eastAsia="Arial" w:hAnsi="Arial" w:cs="Arial"/>
          <w:color w:val="000000" w:themeColor="text1"/>
          <w:lang w:val="en-GB"/>
        </w:rPr>
        <w:t xml:space="preserve">Chaffey, D., and Ellis-Chadwick, F. (2019). </w:t>
      </w:r>
      <w:r w:rsidRPr="3E1BDAF9">
        <w:rPr>
          <w:rFonts w:ascii="Arial" w:eastAsia="Arial" w:hAnsi="Arial" w:cs="Arial"/>
          <w:i/>
          <w:iCs/>
          <w:color w:val="000000" w:themeColor="text1"/>
          <w:lang w:val="en-GB"/>
        </w:rPr>
        <w:t>Digital Marketing: Strategy and Implementation</w:t>
      </w:r>
      <w:r w:rsidRPr="3E1BDAF9">
        <w:rPr>
          <w:rFonts w:ascii="Arial" w:eastAsia="Arial" w:hAnsi="Arial" w:cs="Arial"/>
          <w:color w:val="000000" w:themeColor="text1"/>
          <w:lang w:val="en-GB"/>
        </w:rPr>
        <w:t>. Harlow: Pearson Education.</w:t>
      </w:r>
    </w:p>
    <w:p w14:paraId="78CAB41C" w14:textId="688275CB" w:rsidR="0CD74E22" w:rsidRDefault="0CD74E22" w:rsidP="3E1BDAF9">
      <w:pPr>
        <w:pStyle w:val="NormalWeb"/>
        <w:spacing w:beforeAutospacing="1" w:afterAutospacing="1" w:line="360" w:lineRule="auto"/>
        <w:jc w:val="both"/>
        <w:rPr>
          <w:rFonts w:ascii="Arial" w:eastAsia="Arial" w:hAnsi="Arial" w:cs="Arial"/>
          <w:color w:val="000000" w:themeColor="text1"/>
        </w:rPr>
      </w:pPr>
      <w:r w:rsidRPr="3E1BDAF9">
        <w:rPr>
          <w:rFonts w:ascii="Arial" w:eastAsia="Arial" w:hAnsi="Arial" w:cs="Arial"/>
          <w:color w:val="000000" w:themeColor="text1"/>
          <w:lang w:val="en-GB"/>
        </w:rPr>
        <w:t xml:space="preserve">Grant, R.M. (2016). </w:t>
      </w:r>
      <w:r w:rsidRPr="3E1BDAF9">
        <w:rPr>
          <w:rFonts w:ascii="Arial" w:eastAsia="Arial" w:hAnsi="Arial" w:cs="Arial"/>
          <w:i/>
          <w:iCs/>
          <w:color w:val="000000" w:themeColor="text1"/>
          <w:lang w:val="en-GB"/>
        </w:rPr>
        <w:t>Contemporary Strategy Analysis: Text and Cases Edition</w:t>
      </w:r>
      <w:r w:rsidRPr="3E1BDAF9">
        <w:rPr>
          <w:rFonts w:ascii="Arial" w:eastAsia="Arial" w:hAnsi="Arial" w:cs="Arial"/>
          <w:color w:val="000000" w:themeColor="text1"/>
          <w:lang w:val="en-GB"/>
        </w:rPr>
        <w:t>. Hoboken: John Wiley &amp; Sons.</w:t>
      </w:r>
    </w:p>
    <w:p w14:paraId="1AA31013" w14:textId="43B4ECE4" w:rsidR="0CD74E22" w:rsidRDefault="0CD74E22" w:rsidP="3E1BDAF9">
      <w:pPr>
        <w:pStyle w:val="NormalWeb"/>
        <w:spacing w:beforeAutospacing="1" w:afterAutospacing="1" w:line="360" w:lineRule="auto"/>
        <w:jc w:val="both"/>
        <w:rPr>
          <w:rFonts w:ascii="Arial" w:eastAsia="Arial" w:hAnsi="Arial" w:cs="Arial"/>
          <w:color w:val="000000" w:themeColor="text1"/>
        </w:rPr>
      </w:pPr>
      <w:r w:rsidRPr="3E1BDAF9">
        <w:rPr>
          <w:rFonts w:ascii="Arial" w:eastAsia="Arial" w:hAnsi="Arial" w:cs="Arial"/>
          <w:color w:val="000000" w:themeColor="text1"/>
          <w:lang w:val="en-GB"/>
        </w:rPr>
        <w:t xml:space="preserve">Ireland, R.D. and Barringer, B.R. (2012). </w:t>
      </w:r>
      <w:r w:rsidRPr="3E1BDAF9">
        <w:rPr>
          <w:rFonts w:ascii="Arial" w:eastAsia="Arial" w:hAnsi="Arial" w:cs="Arial"/>
          <w:i/>
          <w:iCs/>
          <w:color w:val="000000" w:themeColor="text1"/>
          <w:lang w:val="en-GB"/>
        </w:rPr>
        <w:t>Entrepreneurship: Successfully Launching New Ventures</w:t>
      </w:r>
      <w:r w:rsidRPr="3E1BDAF9">
        <w:rPr>
          <w:rFonts w:ascii="Arial" w:eastAsia="Arial" w:hAnsi="Arial" w:cs="Arial"/>
          <w:color w:val="000000" w:themeColor="text1"/>
          <w:lang w:val="en-GB"/>
        </w:rPr>
        <w:t>. 14th Edn. Upper Saddle River: Pearson Education Inc.</w:t>
      </w:r>
    </w:p>
    <w:p w14:paraId="738F7D70" w14:textId="59C04D11" w:rsidR="0CD74E22" w:rsidRDefault="0CD74E22" w:rsidP="3E1BDAF9">
      <w:pPr>
        <w:spacing w:beforeAutospacing="1" w:afterAutospacing="1" w:line="360" w:lineRule="auto"/>
        <w:jc w:val="both"/>
        <w:rPr>
          <w:rFonts w:ascii="Arial" w:eastAsia="Arial" w:hAnsi="Arial" w:cs="Arial"/>
          <w:color w:val="000000" w:themeColor="text1"/>
        </w:rPr>
      </w:pPr>
      <w:r w:rsidRPr="3E1BDAF9">
        <w:rPr>
          <w:rFonts w:ascii="Arial" w:eastAsia="Arial" w:hAnsi="Arial" w:cs="Arial"/>
          <w:color w:val="000000" w:themeColor="text1"/>
          <w:lang w:val="en-GB"/>
        </w:rPr>
        <w:t xml:space="preserve">Johnson, G., Scholes, K. and Whittington, R. (2020). </w:t>
      </w:r>
      <w:r w:rsidRPr="3E1BDAF9">
        <w:rPr>
          <w:rFonts w:ascii="Arial" w:eastAsia="Arial" w:hAnsi="Arial" w:cs="Arial"/>
          <w:i/>
          <w:iCs/>
          <w:color w:val="000000" w:themeColor="text1"/>
          <w:lang w:val="en-GB"/>
        </w:rPr>
        <w:t>Exploring Corporate Strategy</w:t>
      </w:r>
      <w:r w:rsidRPr="3E1BDAF9">
        <w:rPr>
          <w:rFonts w:ascii="Arial" w:eastAsia="Arial" w:hAnsi="Arial" w:cs="Arial"/>
          <w:color w:val="000000" w:themeColor="text1"/>
          <w:lang w:val="en-GB"/>
        </w:rPr>
        <w:t>. 12</w:t>
      </w:r>
      <w:r w:rsidRPr="3E1BDAF9">
        <w:rPr>
          <w:rFonts w:ascii="Arial" w:eastAsia="Arial" w:hAnsi="Arial" w:cs="Arial"/>
          <w:color w:val="000000" w:themeColor="text1"/>
          <w:vertAlign w:val="superscript"/>
          <w:lang w:val="en-GB"/>
        </w:rPr>
        <w:t>th</w:t>
      </w:r>
      <w:r w:rsidRPr="3E1BDAF9">
        <w:rPr>
          <w:rFonts w:ascii="Arial" w:eastAsia="Arial" w:hAnsi="Arial" w:cs="Arial"/>
          <w:color w:val="000000" w:themeColor="text1"/>
          <w:lang w:val="en-GB"/>
        </w:rPr>
        <w:t xml:space="preserve"> Edn. Harlow: Pearson.</w:t>
      </w:r>
    </w:p>
    <w:p w14:paraId="610F8D77" w14:textId="2C0DA194" w:rsidR="0CD74E22" w:rsidRDefault="0CD74E22" w:rsidP="3E1BDAF9">
      <w:pPr>
        <w:pStyle w:val="NormalWeb"/>
        <w:spacing w:beforeAutospacing="1" w:afterAutospacing="1" w:line="360" w:lineRule="auto"/>
        <w:jc w:val="both"/>
        <w:rPr>
          <w:rFonts w:ascii="Arial" w:eastAsia="Arial" w:hAnsi="Arial" w:cs="Arial"/>
          <w:color w:val="000000" w:themeColor="text1"/>
        </w:rPr>
      </w:pPr>
      <w:r w:rsidRPr="3E1BDAF9">
        <w:rPr>
          <w:rFonts w:ascii="Arial" w:eastAsia="Arial" w:hAnsi="Arial" w:cs="Arial"/>
          <w:color w:val="000000" w:themeColor="text1"/>
          <w:lang w:val="en-GB"/>
        </w:rPr>
        <w:t xml:space="preserve">Kotler, P. and Keller, K.L. (2016). </w:t>
      </w:r>
      <w:r w:rsidRPr="3E1BDAF9">
        <w:rPr>
          <w:rStyle w:val="Emphasis"/>
          <w:rFonts w:ascii="Arial" w:eastAsia="Arial" w:hAnsi="Arial" w:cs="Arial"/>
          <w:color w:val="000000" w:themeColor="text1"/>
          <w:lang w:val="en-GB"/>
        </w:rPr>
        <w:t>Marketing Management</w:t>
      </w:r>
      <w:r w:rsidRPr="3E1BDAF9">
        <w:rPr>
          <w:rFonts w:ascii="Arial" w:eastAsia="Arial" w:hAnsi="Arial" w:cs="Arial"/>
          <w:color w:val="000000" w:themeColor="text1"/>
          <w:lang w:val="en-GB"/>
        </w:rPr>
        <w:t>. 15</w:t>
      </w:r>
      <w:r w:rsidRPr="3E1BDAF9">
        <w:rPr>
          <w:rFonts w:ascii="Arial" w:eastAsia="Arial" w:hAnsi="Arial" w:cs="Arial"/>
          <w:color w:val="000000" w:themeColor="text1"/>
          <w:vertAlign w:val="superscript"/>
          <w:lang w:val="en-GB"/>
        </w:rPr>
        <w:t>th</w:t>
      </w:r>
      <w:r w:rsidRPr="3E1BDAF9">
        <w:rPr>
          <w:rFonts w:ascii="Arial" w:eastAsia="Arial" w:hAnsi="Arial" w:cs="Arial"/>
          <w:color w:val="000000" w:themeColor="text1"/>
          <w:lang w:val="en-GB"/>
        </w:rPr>
        <w:t xml:space="preserve"> edn. Harlow: Pearson.</w:t>
      </w:r>
    </w:p>
    <w:p w14:paraId="7D3C90A3" w14:textId="3AAA062F" w:rsidR="0CD74E22" w:rsidRDefault="0CD74E22" w:rsidP="3E1BDAF9">
      <w:pPr>
        <w:spacing w:line="360" w:lineRule="auto"/>
        <w:jc w:val="both"/>
        <w:rPr>
          <w:rFonts w:ascii="Arial" w:eastAsia="Arial" w:hAnsi="Arial" w:cs="Arial"/>
          <w:color w:val="000000" w:themeColor="text1"/>
        </w:rPr>
      </w:pPr>
      <w:r w:rsidRPr="3E1BDAF9">
        <w:rPr>
          <w:rFonts w:ascii="Arial" w:eastAsia="Arial" w:hAnsi="Arial" w:cs="Arial"/>
          <w:color w:val="000000" w:themeColor="text1"/>
          <w:lang w:val="en-GB"/>
        </w:rPr>
        <w:t xml:space="preserve">Kotler, P., and Armstrong, G. (2023). </w:t>
      </w:r>
      <w:r w:rsidRPr="3E1BDAF9">
        <w:rPr>
          <w:rFonts w:ascii="Arial" w:eastAsia="Arial" w:hAnsi="Arial" w:cs="Arial"/>
          <w:i/>
          <w:iCs/>
          <w:color w:val="000000" w:themeColor="text1"/>
          <w:lang w:val="en-GB"/>
        </w:rPr>
        <w:t>Principles of Marketing</w:t>
      </w:r>
      <w:r w:rsidRPr="3E1BDAF9">
        <w:rPr>
          <w:rFonts w:ascii="Arial" w:eastAsia="Arial" w:hAnsi="Arial" w:cs="Arial"/>
          <w:color w:val="000000" w:themeColor="text1"/>
          <w:lang w:val="en-GB"/>
        </w:rPr>
        <w:t xml:space="preserve"> (Global ed., 19th ed.). Harlow: Pearson.</w:t>
      </w:r>
    </w:p>
    <w:p w14:paraId="4D38D91E" w14:textId="2ABBF251" w:rsidR="0CD74E22" w:rsidRDefault="0CD74E22" w:rsidP="3E1BDAF9">
      <w:pPr>
        <w:spacing w:line="360" w:lineRule="auto"/>
        <w:jc w:val="both"/>
        <w:rPr>
          <w:rFonts w:ascii="Arial" w:eastAsia="Arial" w:hAnsi="Arial" w:cs="Arial"/>
          <w:color w:val="000000" w:themeColor="text1"/>
        </w:rPr>
      </w:pPr>
      <w:r w:rsidRPr="3E1BDAF9">
        <w:rPr>
          <w:rFonts w:ascii="Arial" w:eastAsia="Arial" w:hAnsi="Arial" w:cs="Arial"/>
          <w:color w:val="000000" w:themeColor="text1"/>
          <w:lang w:val="en-GB"/>
        </w:rPr>
        <w:t xml:space="preserve">Morrison, J. (2020). </w:t>
      </w:r>
      <w:r w:rsidRPr="3E1BDAF9">
        <w:rPr>
          <w:rFonts w:ascii="Arial" w:eastAsia="Arial" w:hAnsi="Arial" w:cs="Arial"/>
          <w:i/>
          <w:iCs/>
          <w:color w:val="000000" w:themeColor="text1"/>
          <w:lang w:val="en-GB"/>
        </w:rPr>
        <w:t>The Global Business Environment: Towards Sustainability?</w:t>
      </w:r>
      <w:r w:rsidRPr="3E1BDAF9">
        <w:rPr>
          <w:rFonts w:ascii="Arial" w:eastAsia="Arial" w:hAnsi="Arial" w:cs="Arial"/>
          <w:color w:val="000000" w:themeColor="text1"/>
          <w:lang w:val="en-GB"/>
        </w:rPr>
        <w:t xml:space="preserve"> London: Bloomsbury Publishing.</w:t>
      </w:r>
    </w:p>
    <w:p w14:paraId="5A6C1FF6" w14:textId="39C675F4" w:rsidR="0CD74E22" w:rsidRDefault="0CD74E22" w:rsidP="3E1BDAF9">
      <w:pPr>
        <w:spacing w:beforeAutospacing="1" w:afterAutospacing="1" w:line="360" w:lineRule="auto"/>
        <w:jc w:val="both"/>
        <w:rPr>
          <w:rFonts w:ascii="Arial" w:eastAsia="Arial" w:hAnsi="Arial" w:cs="Arial"/>
          <w:color w:val="000000" w:themeColor="text1"/>
        </w:rPr>
      </w:pPr>
      <w:r w:rsidRPr="3E1BDAF9">
        <w:rPr>
          <w:rFonts w:ascii="Arial" w:eastAsia="Arial" w:hAnsi="Arial" w:cs="Arial"/>
          <w:color w:val="000000" w:themeColor="text1"/>
          <w:lang w:val="en-GB"/>
        </w:rPr>
        <w:t xml:space="preserve">NVIDIA (2025). </w:t>
      </w:r>
      <w:r w:rsidRPr="3E1BDAF9">
        <w:rPr>
          <w:rFonts w:ascii="Arial" w:eastAsia="Arial" w:hAnsi="Arial" w:cs="Arial"/>
          <w:i/>
          <w:iCs/>
          <w:color w:val="000000" w:themeColor="text1"/>
          <w:lang w:val="en-GB"/>
        </w:rPr>
        <w:t>2025 NVIDIA Corporation Annual Review</w:t>
      </w:r>
      <w:r w:rsidRPr="3E1BDAF9">
        <w:rPr>
          <w:rFonts w:ascii="Arial" w:eastAsia="Arial" w:hAnsi="Arial" w:cs="Arial"/>
          <w:color w:val="000000" w:themeColor="text1"/>
          <w:lang w:val="en-GB"/>
        </w:rPr>
        <w:t xml:space="preserve">. Available at: </w:t>
      </w:r>
      <w:hyperlink r:id="rId5">
        <w:r w:rsidRPr="3E1BDAF9">
          <w:rPr>
            <w:rStyle w:val="Hyperlink"/>
            <w:rFonts w:ascii="Arial" w:eastAsia="Arial" w:hAnsi="Arial" w:cs="Arial"/>
            <w:lang w:val="en-GB"/>
          </w:rPr>
          <w:t>https://s201.q4cdn.com/141608511/files/doc_financials/2025/annual/NVIDIA-2025-Annual-Report.pdf</w:t>
        </w:r>
      </w:hyperlink>
      <w:r w:rsidRPr="3E1BDAF9">
        <w:rPr>
          <w:rFonts w:ascii="Arial" w:eastAsia="Arial" w:hAnsi="Arial" w:cs="Arial"/>
          <w:color w:val="000000" w:themeColor="text1"/>
          <w:lang w:val="en-GB"/>
        </w:rPr>
        <w:t xml:space="preserve">  (Accessed: 22 May 2026).</w:t>
      </w:r>
    </w:p>
    <w:p w14:paraId="21CC9644" w14:textId="5AA3FB1D" w:rsidR="0CD74E22" w:rsidRDefault="0CD74E22" w:rsidP="3E1BDAF9">
      <w:pPr>
        <w:pStyle w:val="NormalWeb"/>
        <w:spacing w:beforeAutospacing="1" w:afterAutospacing="1" w:line="360" w:lineRule="auto"/>
        <w:jc w:val="both"/>
        <w:rPr>
          <w:rFonts w:ascii="Arial" w:eastAsia="Arial" w:hAnsi="Arial" w:cs="Arial"/>
          <w:color w:val="000000" w:themeColor="text1"/>
        </w:rPr>
      </w:pPr>
      <w:r w:rsidRPr="3E1BDAF9">
        <w:rPr>
          <w:rFonts w:ascii="Arial" w:eastAsia="Arial" w:hAnsi="Arial" w:cs="Arial"/>
          <w:color w:val="000000" w:themeColor="text1"/>
          <w:lang w:val="en-GB"/>
        </w:rPr>
        <w:t xml:space="preserve">Schumpeter, J. A. (1934). </w:t>
      </w:r>
      <w:r w:rsidRPr="3E1BDAF9">
        <w:rPr>
          <w:rFonts w:ascii="Arial" w:eastAsia="Arial" w:hAnsi="Arial" w:cs="Arial"/>
          <w:i/>
          <w:iCs/>
          <w:color w:val="000000" w:themeColor="text1"/>
          <w:lang w:val="en-GB"/>
        </w:rPr>
        <w:t xml:space="preserve">The Theory of Economic Development: An Inquiry into Profits, Capital, Credit, Interest, and the Business Cycle. </w:t>
      </w:r>
      <w:r w:rsidRPr="3E1BDAF9">
        <w:rPr>
          <w:rFonts w:ascii="Arial" w:eastAsia="Arial" w:hAnsi="Arial" w:cs="Arial"/>
          <w:color w:val="000000" w:themeColor="text1"/>
          <w:lang w:val="en-GB"/>
        </w:rPr>
        <w:t>MA: Harvard University Press.</w:t>
      </w:r>
    </w:p>
    <w:p w14:paraId="6F58342B" w14:textId="4AA58866" w:rsidR="0CD74E22" w:rsidRDefault="0CD74E22" w:rsidP="3E1BDAF9">
      <w:pPr>
        <w:spacing w:line="360" w:lineRule="auto"/>
        <w:jc w:val="both"/>
        <w:rPr>
          <w:rFonts w:ascii="Arial" w:eastAsia="Arial" w:hAnsi="Arial" w:cs="Arial"/>
          <w:lang w:val="en-GB"/>
        </w:rPr>
      </w:pPr>
      <w:r w:rsidRPr="3E1BDAF9">
        <w:rPr>
          <w:rFonts w:ascii="Arial" w:eastAsia="Arial" w:hAnsi="Arial" w:cs="Arial"/>
          <w:color w:val="000000" w:themeColor="text1"/>
          <w:lang w:val="en-GB"/>
        </w:rPr>
        <w:t xml:space="preserve">U.S. Department of Commerce (2022) </w:t>
      </w:r>
      <w:r w:rsidRPr="3E1BDAF9">
        <w:rPr>
          <w:rFonts w:ascii="Arial" w:eastAsia="Arial" w:hAnsi="Arial" w:cs="Arial"/>
          <w:i/>
          <w:iCs/>
          <w:color w:val="000000" w:themeColor="text1"/>
          <w:lang w:val="en-GB"/>
        </w:rPr>
        <w:t>BIS updated public information page on export controls imposed on advanced computing and semiconductor manufacturing items to the People’s Republic of China (PRC).</w:t>
      </w:r>
      <w:r w:rsidRPr="3E1BDAF9">
        <w:rPr>
          <w:rFonts w:ascii="Arial" w:eastAsia="Arial" w:hAnsi="Arial" w:cs="Arial"/>
          <w:color w:val="000000" w:themeColor="text1"/>
          <w:lang w:val="en-GB"/>
        </w:rPr>
        <w:t xml:space="preserve"> Available at: </w:t>
      </w:r>
      <w:hyperlink r:id="rId6">
        <w:r w:rsidRPr="3E1BDAF9">
          <w:rPr>
            <w:rStyle w:val="Hyperlink"/>
            <w:rFonts w:ascii="Arial" w:eastAsia="Arial" w:hAnsi="Arial" w:cs="Arial"/>
            <w:lang w:val="en-GB"/>
          </w:rPr>
          <w:t>https://www.bis.gov/press-release/bis-updated-public-information-page-export-controls-imposed-advanced-computing-semiconductor</w:t>
        </w:r>
      </w:hyperlink>
      <w:r w:rsidRPr="3E1BDAF9">
        <w:rPr>
          <w:rFonts w:ascii="Arial" w:eastAsia="Arial" w:hAnsi="Arial" w:cs="Arial"/>
          <w:color w:val="000000" w:themeColor="text1"/>
          <w:lang w:val="en-GB"/>
        </w:rPr>
        <w:t xml:space="preserve"> (Accessed: 19 June 2026).</w:t>
      </w:r>
    </w:p>
    <w:sectPr w:rsidR="0CD74E2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380E72A"/>
    <w:rsid w:val="009DA2DB"/>
    <w:rsid w:val="00AE6528"/>
    <w:rsid w:val="00BD1CD7"/>
    <w:rsid w:val="00F5197F"/>
    <w:rsid w:val="017633F1"/>
    <w:rsid w:val="06735E97"/>
    <w:rsid w:val="0AA40C7B"/>
    <w:rsid w:val="0CD74E22"/>
    <w:rsid w:val="0F9E0BC3"/>
    <w:rsid w:val="125DFF85"/>
    <w:rsid w:val="1262BC0A"/>
    <w:rsid w:val="15B85B24"/>
    <w:rsid w:val="1D77C131"/>
    <w:rsid w:val="2ABBB7E7"/>
    <w:rsid w:val="2C4ACD14"/>
    <w:rsid w:val="2CF5A3D0"/>
    <w:rsid w:val="3209FEE9"/>
    <w:rsid w:val="33290586"/>
    <w:rsid w:val="3D2C101F"/>
    <w:rsid w:val="3E1BDAF9"/>
    <w:rsid w:val="450B8A26"/>
    <w:rsid w:val="49603393"/>
    <w:rsid w:val="497CE1FB"/>
    <w:rsid w:val="4BE2F840"/>
    <w:rsid w:val="52B944F1"/>
    <w:rsid w:val="5E0E9B0E"/>
    <w:rsid w:val="6380E72A"/>
    <w:rsid w:val="667F2CCD"/>
    <w:rsid w:val="67EE1368"/>
    <w:rsid w:val="690F7902"/>
    <w:rsid w:val="6B894C28"/>
    <w:rsid w:val="6BD745C9"/>
    <w:rsid w:val="6F1DEA68"/>
    <w:rsid w:val="7374D9F7"/>
    <w:rsid w:val="73BED84D"/>
    <w:rsid w:val="750761DE"/>
    <w:rsid w:val="7ABB8378"/>
    <w:rsid w:val="7C7B4794"/>
    <w:rsid w:val="7F597BE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78BCB3"/>
  <w15:chartTrackingRefBased/>
  <w15:docId w15:val="{DA096D98-AA6E-4D82-AE4B-DD7383D63E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3E1BDAF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3E1BDAF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3E1BDAF9"/>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3E1BDAF9"/>
    <w:rPr>
      <w:i/>
      <w:iCs/>
    </w:rPr>
  </w:style>
  <w:style w:type="character" w:styleId="Hyperlink">
    <w:name w:val="Hyperlink"/>
    <w:basedOn w:val="DefaultParagraphFont"/>
    <w:uiPriority w:val="99"/>
    <w:unhideWhenUsed/>
    <w:rsid w:val="3E1BDAF9"/>
    <w:rPr>
      <w:color w:val="467886"/>
      <w:u w:val="single"/>
    </w:rPr>
  </w:style>
  <w:style w:type="paragraph" w:styleId="NormalWeb">
    <w:name w:val="Normal (Web)"/>
    <w:basedOn w:val="Normal"/>
    <w:uiPriority w:val="99"/>
    <w:unhideWhenUsed/>
    <w:rsid w:val="3E1BDAF9"/>
    <w:rPr>
      <w:rFonts w:ascii="Times New Roman" w:hAnsi="Times New Roman" w:cs="Times New Roman"/>
    </w:rPr>
  </w:style>
  <w:style w:type="character" w:customStyle="1" w:styleId="whitespace-normal">
    <w:name w:val="whitespace-normal"/>
    <w:basedOn w:val="DefaultParagraphFont"/>
    <w:uiPriority w:val="1"/>
    <w:rsid w:val="3E1BDAF9"/>
    <w:rPr>
      <w:rFonts w:asciiTheme="minorHAnsi" w:eastAsiaTheme="minorEastAsia" w:hAnsiTheme="minorHAnsi" w:cstheme="minorBidi"/>
      <w:sz w:val="22"/>
      <w:szCs w:val="22"/>
    </w:rPr>
  </w:style>
  <w:style w:type="paragraph" w:customStyle="1" w:styleId="isselectedend">
    <w:name w:val="isselectedend"/>
    <w:basedOn w:val="Normal"/>
    <w:uiPriority w:val="1"/>
    <w:rsid w:val="3E1BDAF9"/>
    <w:pPr>
      <w:spacing w:beforeAutospacing="1" w:afterAutospacing="1" w:line="240" w:lineRule="auto"/>
    </w:pPr>
    <w:rPr>
      <w:lang w:val="en-GB" w:eastAsia="en-GB"/>
    </w:rPr>
  </w:style>
  <w:style w:type="paragraph" w:styleId="TOC1">
    <w:name w:val="toc 1"/>
    <w:basedOn w:val="Normal"/>
    <w:next w:val="Normal"/>
    <w:uiPriority w:val="39"/>
    <w:unhideWhenUsed/>
    <w:rsid w:val="3E1BDAF9"/>
    <w:pPr>
      <w:spacing w:after="100"/>
    </w:pPr>
  </w:style>
  <w:style w:type="paragraph" w:styleId="TOC2">
    <w:name w:val="toc 2"/>
    <w:basedOn w:val="Normal"/>
    <w:next w:val="Normal"/>
    <w:uiPriority w:val="39"/>
    <w:unhideWhenUsed/>
    <w:rsid w:val="3E1BDAF9"/>
    <w:pPr>
      <w:spacing w:after="100"/>
      <w:ind w:left="220"/>
    </w:pPr>
  </w:style>
  <w:style w:type="paragraph" w:styleId="TOC3">
    <w:name w:val="toc 3"/>
    <w:basedOn w:val="Normal"/>
    <w:next w:val="Normal"/>
    <w:uiPriority w:val="39"/>
    <w:unhideWhenUsed/>
    <w:rsid w:val="3E1BDAF9"/>
    <w:pPr>
      <w:spacing w:after="100"/>
      <w:ind w:left="44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ListTable2-Accent4">
    <w:name w:val="List Table 2 Accent 4"/>
    <w:basedOn w:val="TableNormal"/>
    <w:uiPriority w:val="47"/>
    <w:pPr>
      <w:spacing w:after="0" w:line="240" w:lineRule="auto"/>
    </w:pPr>
    <w:tblPr>
      <w:tblStyleRowBandSize w:val="1"/>
      <w:tblStyleColBandSize w:val="1"/>
      <w:tblBorders>
        <w:top w:val="single" w:sz="4" w:space="0" w:color="60CAF3" w:themeColor="accent4" w:themeTint="99"/>
        <w:bottom w:val="single" w:sz="4" w:space="0" w:color="60CAF3" w:themeColor="accent4" w:themeTint="99"/>
        <w:insideH w:val="single" w:sz="4" w:space="0" w:color="60CAF3"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is.gov/press-release/bis-updated-public-information-page-export-controls-imposed-advanced-computing-semiconductor" TargetMode="External"/><Relationship Id="rId5" Type="http://schemas.openxmlformats.org/officeDocument/2006/relationships/hyperlink" Target="https://s201.q4cdn.com/141608511/files/doc_financials/2025/annual/NVIDIA-2025-Annual-Report.pdf"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16</Pages>
  <Words>4095</Words>
  <Characters>23348</Characters>
  <Application>Microsoft Office Word</Application>
  <DocSecurity>0</DocSecurity>
  <Lines>194</Lines>
  <Paragraphs>54</Paragraphs>
  <ScaleCrop>false</ScaleCrop>
  <Company/>
  <LinksUpToDate>false</LinksUpToDate>
  <CharactersWithSpaces>27389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Kenval Arthur Smith (2322976)</dc:creator>
  <cp:keywords/>
  <dc:description/>
  <cp:lastModifiedBy>Kenval Arthur Smith (2322976)</cp:lastModifiedBy>
  <cp:revision>2</cp:revision>
  <dcterms:created xsi:type="dcterms:W3CDTF">2026-06-26T13:30:00Z</dcterms:created>
  <dcterms:modified xsi:type="dcterms:W3CDTF">2026-06-26T13:55:00Z</dcterms:modified>
</cp:coreProperties>
</file>