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4803" w:rsidRPr="00F34803" w:rsidRDefault="00F34803" w:rsidP="00F34803">
      <w:pPr>
        <w:shd w:val="clear" w:color="auto" w:fill="FFFFFF"/>
        <w:spacing w:after="0" w:line="450" w:lineRule="atLeast"/>
        <w:outlineLvl w:val="0"/>
        <w:rPr>
          <w:rFonts w:ascii="Arial" w:eastAsia="Times New Roman" w:hAnsi="Arial" w:cs="Arial"/>
          <w:b/>
          <w:bCs/>
          <w:color w:val="1C1D1E"/>
          <w:kern w:val="36"/>
          <w:sz w:val="48"/>
          <w:szCs w:val="48"/>
          <w:lang w:eastAsia="en-GB"/>
        </w:rPr>
      </w:pPr>
      <w:r w:rsidRPr="00F34803">
        <w:rPr>
          <w:rFonts w:ascii="Arial" w:eastAsia="Times New Roman" w:hAnsi="Arial" w:cs="Arial"/>
          <w:b/>
          <w:bCs/>
          <w:color w:val="1C1D1E"/>
          <w:kern w:val="36"/>
          <w:sz w:val="48"/>
          <w:szCs w:val="48"/>
          <w:lang w:eastAsia="en-GB"/>
        </w:rPr>
        <w:t>Distributed Leadership in Organizations: A Review of Theory and Research</w:t>
      </w:r>
    </w:p>
    <w:p w:rsidR="00F34803" w:rsidRPr="00F34803" w:rsidRDefault="00F34803" w:rsidP="00F34803">
      <w:pPr>
        <w:shd w:val="clear" w:color="auto" w:fill="FFFFFF"/>
        <w:spacing w:line="240" w:lineRule="auto"/>
        <w:rPr>
          <w:rFonts w:ascii="Arial" w:eastAsia="Times New Roman" w:hAnsi="Arial" w:cs="Arial"/>
          <w:color w:val="8B8B8B"/>
          <w:sz w:val="21"/>
          <w:szCs w:val="21"/>
          <w:lang w:eastAsia="en-GB"/>
        </w:rPr>
      </w:pPr>
      <w:hyperlink r:id="rId5" w:history="1">
        <w:r w:rsidRPr="00F34803">
          <w:rPr>
            <w:rFonts w:ascii="Arial" w:eastAsia="Times New Roman" w:hAnsi="Arial" w:cs="Arial"/>
            <w:color w:val="005274"/>
            <w:sz w:val="21"/>
            <w:szCs w:val="21"/>
            <w:u w:val="single"/>
            <w:lang w:eastAsia="en-GB"/>
          </w:rPr>
          <w:t>Richard Bolden</w:t>
        </w:r>
      </w:hyperlink>
    </w:p>
    <w:p w:rsidR="00F34803" w:rsidRPr="00F34803" w:rsidRDefault="00F34803" w:rsidP="00F34803">
      <w:pPr>
        <w:shd w:val="clear" w:color="auto" w:fill="FFFFFF"/>
        <w:spacing w:after="0" w:line="240" w:lineRule="auto"/>
        <w:rPr>
          <w:rFonts w:ascii="icomoon" w:eastAsia="Times New Roman" w:hAnsi="icomoon" w:cs="Times New Roman"/>
          <w:color w:val="767676"/>
          <w:sz w:val="21"/>
          <w:szCs w:val="21"/>
          <w:lang w:eastAsia="en-GB"/>
        </w:rPr>
      </w:pPr>
      <w:r w:rsidRPr="00F34803">
        <w:rPr>
          <w:rFonts w:ascii="icomoon" w:eastAsia="Times New Roman" w:hAnsi="icomoon" w:cs="Times New Roman"/>
          <w:color w:val="8B8B8B"/>
          <w:sz w:val="21"/>
          <w:szCs w:val="21"/>
          <w:lang w:eastAsia="en-GB"/>
        </w:rPr>
        <w:t>First published: </w:t>
      </w:r>
      <w:r w:rsidRPr="00F34803">
        <w:rPr>
          <w:rFonts w:ascii="icomoon" w:eastAsia="Times New Roman" w:hAnsi="icomoon" w:cs="Times New Roman"/>
          <w:color w:val="1C1D1E"/>
          <w:sz w:val="21"/>
          <w:szCs w:val="21"/>
          <w:lang w:eastAsia="en-GB"/>
        </w:rPr>
        <w:t>18 April 2011</w:t>
      </w:r>
    </w:p>
    <w:p w:rsidR="00F34803" w:rsidRPr="00F34803" w:rsidRDefault="00F34803" w:rsidP="00F34803">
      <w:pPr>
        <w:shd w:val="clear" w:color="auto" w:fill="FFFFFF"/>
        <w:spacing w:after="0" w:line="240" w:lineRule="auto"/>
        <w:rPr>
          <w:rFonts w:ascii="icomoon" w:eastAsia="Times New Roman" w:hAnsi="icomoon" w:cs="Times New Roman"/>
          <w:color w:val="767676"/>
          <w:sz w:val="21"/>
          <w:szCs w:val="21"/>
          <w:lang w:eastAsia="en-GB"/>
        </w:rPr>
      </w:pPr>
      <w:r w:rsidRPr="00F34803">
        <w:rPr>
          <w:rFonts w:ascii="icomoon" w:eastAsia="Times New Roman" w:hAnsi="icomoon" w:cs="Times New Roman"/>
          <w:color w:val="767676"/>
          <w:sz w:val="21"/>
          <w:szCs w:val="21"/>
          <w:lang w:eastAsia="en-GB"/>
        </w:rPr>
        <w:t> </w:t>
      </w:r>
    </w:p>
    <w:p w:rsidR="00F34803" w:rsidRPr="00F34803" w:rsidRDefault="00F34803" w:rsidP="00F34803">
      <w:pPr>
        <w:shd w:val="clear" w:color="auto" w:fill="FFFFFF"/>
        <w:spacing w:after="0" w:line="240" w:lineRule="auto"/>
        <w:rPr>
          <w:rFonts w:ascii="icomoon" w:eastAsia="Times New Roman" w:hAnsi="icomoon" w:cs="Times New Roman"/>
          <w:color w:val="767676"/>
          <w:sz w:val="21"/>
          <w:szCs w:val="21"/>
          <w:lang w:eastAsia="en-GB"/>
        </w:rPr>
      </w:pPr>
      <w:hyperlink r:id="rId6" w:history="1">
        <w:r w:rsidRPr="00F34803">
          <w:rPr>
            <w:rFonts w:ascii="icomoon" w:eastAsia="Times New Roman" w:hAnsi="icomoon" w:cs="Times New Roman"/>
            <w:b/>
            <w:bCs/>
            <w:color w:val="005274"/>
            <w:sz w:val="21"/>
            <w:szCs w:val="21"/>
            <w:u w:val="single"/>
            <w:lang w:eastAsia="en-GB"/>
          </w:rPr>
          <w:t>https://doi.org/10.1111/j.1468-2370.2011.00306.x</w:t>
        </w:r>
      </w:hyperlink>
    </w:p>
    <w:p w:rsidR="00F34803" w:rsidRPr="00F34803" w:rsidRDefault="00F34803" w:rsidP="00F34803">
      <w:pPr>
        <w:shd w:val="clear" w:color="auto" w:fill="FFFFFF"/>
        <w:spacing w:after="0" w:line="240" w:lineRule="auto"/>
        <w:rPr>
          <w:rFonts w:ascii="icomoon" w:eastAsia="Times New Roman" w:hAnsi="icomoon" w:cs="Times New Roman"/>
          <w:color w:val="767676"/>
          <w:sz w:val="21"/>
          <w:szCs w:val="21"/>
          <w:lang w:eastAsia="en-GB"/>
        </w:rPr>
      </w:pPr>
      <w:r w:rsidRPr="00F34803">
        <w:rPr>
          <w:rFonts w:ascii="icomoon" w:eastAsia="Times New Roman" w:hAnsi="icomoon" w:cs="Times New Roman"/>
          <w:color w:val="767676"/>
          <w:sz w:val="21"/>
          <w:szCs w:val="21"/>
          <w:lang w:eastAsia="en-GB"/>
        </w:rPr>
        <w:t> </w:t>
      </w:r>
    </w:p>
    <w:p w:rsidR="00F34803" w:rsidRPr="00F34803" w:rsidRDefault="00F34803" w:rsidP="00F34803">
      <w:pPr>
        <w:shd w:val="clear" w:color="auto" w:fill="FFFFFF"/>
        <w:spacing w:line="240" w:lineRule="auto"/>
        <w:rPr>
          <w:rFonts w:ascii="icomoon" w:eastAsia="Times New Roman" w:hAnsi="icomoon" w:cs="Times New Roman"/>
          <w:color w:val="767676"/>
          <w:sz w:val="21"/>
          <w:szCs w:val="21"/>
          <w:lang w:eastAsia="en-GB"/>
        </w:rPr>
      </w:pPr>
      <w:r w:rsidRPr="00F34803">
        <w:rPr>
          <w:rFonts w:ascii="icomoon" w:eastAsia="Times New Roman" w:hAnsi="icomoon" w:cs="Times New Roman"/>
          <w:color w:val="767676"/>
          <w:sz w:val="21"/>
          <w:szCs w:val="21"/>
          <w:lang w:eastAsia="en-GB"/>
        </w:rPr>
        <w:t>Citations: </w:t>
      </w:r>
      <w:hyperlink r:id="rId7" w:anchor="citedby-section" w:history="1">
        <w:r w:rsidRPr="00F34803">
          <w:rPr>
            <w:rFonts w:ascii="icomoon" w:eastAsia="Times New Roman" w:hAnsi="icomoon" w:cs="Times New Roman"/>
            <w:color w:val="005274"/>
            <w:sz w:val="21"/>
            <w:szCs w:val="21"/>
            <w:u w:val="single"/>
            <w:lang w:eastAsia="en-GB"/>
          </w:rPr>
          <w:t>304</w:t>
        </w:r>
      </w:hyperlink>
    </w:p>
    <w:p w:rsidR="00F34803" w:rsidRPr="00F34803" w:rsidRDefault="00F34803" w:rsidP="00F34803">
      <w:pPr>
        <w:numPr>
          <w:ilvl w:val="0"/>
          <w:numId w:val="5"/>
        </w:numPr>
        <w:shd w:val="clear" w:color="auto" w:fill="FFFFFF"/>
        <w:spacing w:before="100" w:beforeAutospacing="1" w:after="450" w:line="240" w:lineRule="auto"/>
        <w:ind w:left="0"/>
        <w:rPr>
          <w:rFonts w:ascii="icomoon" w:eastAsia="Times New Roman" w:hAnsi="icomoon" w:cs="Times New Roman"/>
          <w:color w:val="1C1D1E"/>
          <w:sz w:val="21"/>
          <w:szCs w:val="21"/>
          <w:lang w:eastAsia="en-GB"/>
        </w:rPr>
      </w:pPr>
      <w:r w:rsidRPr="00F34803">
        <w:rPr>
          <w:rFonts w:ascii="icomoon" w:eastAsia="Times New Roman" w:hAnsi="icomoon" w:cs="Times New Roman"/>
          <w:noProof/>
          <w:color w:val="1C1D1E"/>
          <w:sz w:val="21"/>
          <w:szCs w:val="21"/>
          <w:lang w:eastAsia="en-GB"/>
        </w:rPr>
        <w:drawing>
          <wp:inline distT="0" distB="0" distL="0" distR="0" wp14:anchorId="1A274DD3" wp14:editId="3AE7D140">
            <wp:extent cx="962025" cy="1247775"/>
            <wp:effectExtent l="0" t="0" r="9525" b="9525"/>
            <wp:docPr id="3" name="Picture 3" descr="Cover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ver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62025" cy="1247775"/>
                    </a:xfrm>
                    <a:prstGeom prst="rect">
                      <a:avLst/>
                    </a:prstGeom>
                    <a:noFill/>
                    <a:ln>
                      <a:noFill/>
                    </a:ln>
                  </pic:spPr>
                </pic:pic>
              </a:graphicData>
            </a:graphic>
          </wp:inline>
        </w:drawing>
      </w:r>
      <w:bookmarkStart w:id="0" w:name="_GoBack"/>
      <w:bookmarkEnd w:id="0"/>
    </w:p>
    <w:p w:rsidR="00F34803" w:rsidRPr="00F34803" w:rsidRDefault="00F34803" w:rsidP="00F34803">
      <w:pPr>
        <w:shd w:val="clear" w:color="auto" w:fill="FFFFFF"/>
        <w:spacing w:before="100" w:beforeAutospacing="1" w:after="450" w:line="375" w:lineRule="atLeast"/>
        <w:rPr>
          <w:rFonts w:ascii="icomoon" w:eastAsia="Times New Roman" w:hAnsi="icomoon" w:cs="Times New Roman"/>
          <w:b/>
          <w:bCs/>
          <w:color w:val="1C1D1E"/>
          <w:sz w:val="21"/>
          <w:szCs w:val="21"/>
          <w:lang w:eastAsia="en-GB"/>
        </w:rPr>
      </w:pPr>
      <w:r w:rsidRPr="00F34803">
        <w:rPr>
          <w:rFonts w:ascii="icomoon" w:eastAsia="Times New Roman" w:hAnsi="icomoon" w:cs="Times New Roman"/>
          <w:b/>
          <w:bCs/>
          <w:color w:val="1C1D1E"/>
          <w:sz w:val="21"/>
          <w:szCs w:val="21"/>
          <w:lang w:eastAsia="en-GB"/>
        </w:rPr>
        <w:t>Volume 13, Issue 3</w:t>
      </w:r>
    </w:p>
    <w:p w:rsidR="00F34803" w:rsidRPr="00F34803" w:rsidRDefault="00F34803" w:rsidP="00F34803">
      <w:pPr>
        <w:shd w:val="clear" w:color="auto" w:fill="FFFFFF"/>
        <w:spacing w:before="100" w:beforeAutospacing="1" w:after="450" w:line="240" w:lineRule="auto"/>
        <w:rPr>
          <w:rFonts w:ascii="Times New Roman" w:eastAsia="Times New Roman" w:hAnsi="Times New Roman" w:cs="Times New Roman"/>
          <w:color w:val="005274"/>
          <w:sz w:val="24"/>
          <w:szCs w:val="24"/>
          <w:lang w:eastAsia="en-GB"/>
        </w:rPr>
      </w:pPr>
      <w:r w:rsidRPr="00F34803">
        <w:rPr>
          <w:rFonts w:ascii="icomoon" w:eastAsia="Times New Roman" w:hAnsi="icomoon" w:cs="Times New Roman"/>
          <w:b/>
          <w:bCs/>
          <w:color w:val="1C1D1E"/>
          <w:sz w:val="21"/>
          <w:szCs w:val="21"/>
          <w:lang w:eastAsia="en-GB"/>
        </w:rPr>
        <w:fldChar w:fldCharType="begin"/>
      </w:r>
      <w:r w:rsidRPr="00F34803">
        <w:rPr>
          <w:rFonts w:ascii="icomoon" w:eastAsia="Times New Roman" w:hAnsi="icomoon" w:cs="Times New Roman"/>
          <w:b/>
          <w:bCs/>
          <w:color w:val="1C1D1E"/>
          <w:sz w:val="21"/>
          <w:szCs w:val="21"/>
          <w:lang w:eastAsia="en-GB"/>
        </w:rPr>
        <w:instrText xml:space="preserve"> HYPERLINK "https://onlinelibrary.wiley.com/toc/14682370/2011/13/3" </w:instrText>
      </w:r>
      <w:r w:rsidRPr="00F34803">
        <w:rPr>
          <w:rFonts w:ascii="icomoon" w:eastAsia="Times New Roman" w:hAnsi="icomoon" w:cs="Times New Roman"/>
          <w:b/>
          <w:bCs/>
          <w:color w:val="1C1D1E"/>
          <w:sz w:val="21"/>
          <w:szCs w:val="21"/>
          <w:lang w:eastAsia="en-GB"/>
        </w:rPr>
        <w:fldChar w:fldCharType="separate"/>
      </w:r>
    </w:p>
    <w:p w:rsidR="00F34803" w:rsidRPr="00F34803" w:rsidRDefault="00F34803" w:rsidP="00F34803">
      <w:pPr>
        <w:shd w:val="clear" w:color="auto" w:fill="FFFFFF"/>
        <w:spacing w:after="225" w:line="375" w:lineRule="atLeast"/>
        <w:outlineLvl w:val="4"/>
        <w:rPr>
          <w:rFonts w:ascii="Times New Roman" w:eastAsia="Times New Roman" w:hAnsi="Times New Roman" w:cs="Times New Roman"/>
          <w:b/>
          <w:bCs/>
          <w:color w:val="1C1D1E"/>
          <w:sz w:val="20"/>
          <w:szCs w:val="20"/>
          <w:lang w:eastAsia="en-GB"/>
        </w:rPr>
      </w:pPr>
      <w:r w:rsidRPr="00F34803">
        <w:rPr>
          <w:rFonts w:ascii="icomoon" w:eastAsia="Times New Roman" w:hAnsi="icomoon" w:cs="Times New Roman"/>
          <w:b/>
          <w:bCs/>
          <w:color w:val="1C1D1E"/>
          <w:sz w:val="20"/>
          <w:szCs w:val="20"/>
          <w:lang w:eastAsia="en-GB"/>
        </w:rPr>
        <w:t xml:space="preserve">Special </w:t>
      </w:r>
      <w:proofErr w:type="spellStart"/>
      <w:proofErr w:type="gramStart"/>
      <w:r w:rsidRPr="00F34803">
        <w:rPr>
          <w:rFonts w:ascii="icomoon" w:eastAsia="Times New Roman" w:hAnsi="icomoon" w:cs="Times New Roman"/>
          <w:b/>
          <w:bCs/>
          <w:color w:val="1C1D1E"/>
          <w:sz w:val="20"/>
          <w:szCs w:val="20"/>
          <w:lang w:eastAsia="en-GB"/>
        </w:rPr>
        <w:t>Issue:Distribute</w:t>
      </w:r>
      <w:proofErr w:type="gramEnd"/>
      <w:r w:rsidRPr="00F34803">
        <w:rPr>
          <w:rFonts w:ascii="icomoon" w:eastAsia="Times New Roman" w:hAnsi="icomoon" w:cs="Times New Roman"/>
          <w:b/>
          <w:bCs/>
          <w:color w:val="1C1D1E"/>
          <w:sz w:val="20"/>
          <w:szCs w:val="20"/>
          <w:lang w:eastAsia="en-GB"/>
        </w:rPr>
        <w:t>d</w:t>
      </w:r>
      <w:proofErr w:type="spellEnd"/>
      <w:r w:rsidRPr="00F34803">
        <w:rPr>
          <w:rFonts w:ascii="icomoon" w:eastAsia="Times New Roman" w:hAnsi="icomoon" w:cs="Times New Roman"/>
          <w:b/>
          <w:bCs/>
          <w:color w:val="1C1D1E"/>
          <w:sz w:val="20"/>
          <w:szCs w:val="20"/>
          <w:lang w:eastAsia="en-GB"/>
        </w:rPr>
        <w:t xml:space="preserve"> Leadership. Richard Thorpe, Jeff Gold and John Lawler</w:t>
      </w:r>
    </w:p>
    <w:p w:rsidR="00F34803" w:rsidRPr="00F34803" w:rsidRDefault="00F34803" w:rsidP="00F34803">
      <w:pPr>
        <w:shd w:val="clear" w:color="auto" w:fill="FFFFFF"/>
        <w:spacing w:beforeAutospacing="1" w:after="0" w:line="240" w:lineRule="auto"/>
        <w:rPr>
          <w:rFonts w:ascii="icomoon" w:eastAsia="Times New Roman" w:hAnsi="icomoon" w:cs="Times New Roman"/>
          <w:b/>
          <w:bCs/>
          <w:color w:val="1C1D1E"/>
          <w:sz w:val="21"/>
          <w:szCs w:val="21"/>
          <w:lang w:eastAsia="en-GB"/>
        </w:rPr>
      </w:pPr>
      <w:r w:rsidRPr="00F34803">
        <w:rPr>
          <w:rFonts w:ascii="icomoon" w:eastAsia="Times New Roman" w:hAnsi="icomoon" w:cs="Times New Roman"/>
          <w:b/>
          <w:bCs/>
          <w:color w:val="1C1D1E"/>
          <w:sz w:val="21"/>
          <w:szCs w:val="21"/>
          <w:lang w:eastAsia="en-GB"/>
        </w:rPr>
        <w:fldChar w:fldCharType="end"/>
      </w:r>
    </w:p>
    <w:p w:rsidR="00F34803" w:rsidRPr="00F34803" w:rsidRDefault="00F34803" w:rsidP="00F34803">
      <w:pPr>
        <w:shd w:val="clear" w:color="auto" w:fill="FFFFFF"/>
        <w:spacing w:beforeAutospacing="1" w:after="0" w:line="330" w:lineRule="atLeast"/>
        <w:rPr>
          <w:rFonts w:ascii="icomoon" w:eastAsia="Times New Roman" w:hAnsi="icomoon" w:cs="Times New Roman"/>
          <w:b/>
          <w:bCs/>
          <w:color w:val="1C1D1E"/>
          <w:sz w:val="21"/>
          <w:szCs w:val="21"/>
          <w:lang w:eastAsia="en-GB"/>
        </w:rPr>
      </w:pPr>
      <w:r w:rsidRPr="00F34803">
        <w:rPr>
          <w:rFonts w:ascii="icomoon" w:eastAsia="Times New Roman" w:hAnsi="icomoon" w:cs="Times New Roman"/>
          <w:b/>
          <w:bCs/>
          <w:color w:val="1C1D1E"/>
          <w:sz w:val="21"/>
          <w:szCs w:val="21"/>
          <w:lang w:eastAsia="en-GB"/>
        </w:rPr>
        <w:t>Pages: 239-328</w:t>
      </w:r>
    </w:p>
    <w:p w:rsidR="00F34803" w:rsidRPr="00F34803" w:rsidRDefault="00F34803" w:rsidP="00F34803">
      <w:pPr>
        <w:shd w:val="clear" w:color="auto" w:fill="FFFFFF"/>
        <w:spacing w:beforeAutospacing="1" w:after="0" w:line="330" w:lineRule="atLeast"/>
        <w:rPr>
          <w:rFonts w:ascii="icomoon" w:eastAsia="Times New Roman" w:hAnsi="icomoon" w:cs="Times New Roman"/>
          <w:b/>
          <w:bCs/>
          <w:color w:val="1C1D1E"/>
          <w:sz w:val="21"/>
          <w:szCs w:val="21"/>
          <w:lang w:eastAsia="en-GB"/>
        </w:rPr>
      </w:pPr>
      <w:r w:rsidRPr="00F34803">
        <w:rPr>
          <w:rFonts w:ascii="icomoon" w:eastAsia="Times New Roman" w:hAnsi="icomoon" w:cs="Times New Roman"/>
          <w:b/>
          <w:bCs/>
          <w:color w:val="1C1D1E"/>
          <w:sz w:val="21"/>
          <w:szCs w:val="21"/>
          <w:lang w:eastAsia="en-GB"/>
        </w:rPr>
        <w:t>September 2011</w:t>
      </w:r>
    </w:p>
    <w:p w:rsidR="00F34803" w:rsidRDefault="00F34803" w:rsidP="00F34803">
      <w:pPr>
        <w:shd w:val="clear" w:color="auto" w:fill="FFFFFF"/>
        <w:spacing w:after="225" w:line="240" w:lineRule="auto"/>
        <w:outlineLvl w:val="1"/>
        <w:rPr>
          <w:rFonts w:ascii="Arial" w:eastAsia="Times New Roman" w:hAnsi="Arial" w:cs="Arial"/>
          <w:color w:val="414141"/>
          <w:sz w:val="36"/>
          <w:szCs w:val="36"/>
          <w:lang w:eastAsia="en-GB"/>
        </w:rPr>
      </w:pPr>
    </w:p>
    <w:p w:rsidR="00F34803" w:rsidRDefault="00F34803" w:rsidP="00F34803">
      <w:pPr>
        <w:shd w:val="clear" w:color="auto" w:fill="FFFFFF"/>
        <w:spacing w:after="225" w:line="240" w:lineRule="auto"/>
        <w:outlineLvl w:val="1"/>
        <w:rPr>
          <w:rFonts w:ascii="Arial" w:eastAsia="Times New Roman" w:hAnsi="Arial" w:cs="Arial"/>
          <w:color w:val="414141"/>
          <w:sz w:val="36"/>
          <w:szCs w:val="36"/>
          <w:lang w:eastAsia="en-GB"/>
        </w:rPr>
      </w:pPr>
    </w:p>
    <w:p w:rsidR="00F34803" w:rsidRPr="00F34803" w:rsidRDefault="00F34803" w:rsidP="00F34803">
      <w:pPr>
        <w:shd w:val="clear" w:color="auto" w:fill="FFFFFF"/>
        <w:spacing w:after="225" w:line="240" w:lineRule="auto"/>
        <w:outlineLvl w:val="1"/>
        <w:rPr>
          <w:rFonts w:ascii="Arial" w:eastAsia="Times New Roman" w:hAnsi="Arial" w:cs="Arial"/>
          <w:color w:val="414141"/>
          <w:sz w:val="36"/>
          <w:szCs w:val="36"/>
          <w:lang w:eastAsia="en-GB"/>
        </w:rPr>
      </w:pPr>
      <w:r w:rsidRPr="00F34803">
        <w:rPr>
          <w:rFonts w:ascii="Arial" w:eastAsia="Times New Roman" w:hAnsi="Arial" w:cs="Arial"/>
          <w:color w:val="414141"/>
          <w:sz w:val="36"/>
          <w:szCs w:val="36"/>
          <w:lang w:eastAsia="en-GB"/>
        </w:rPr>
        <w:t>Abstract</w:t>
      </w:r>
    </w:p>
    <w:p w:rsidR="00F34803" w:rsidRPr="00F34803" w:rsidRDefault="00F34803" w:rsidP="00F34803">
      <w:pPr>
        <w:shd w:val="clear" w:color="auto" w:fill="FFFFFF"/>
        <w:spacing w:before="75" w:after="240" w:line="240" w:lineRule="auto"/>
        <w:rPr>
          <w:rFonts w:ascii="Arial" w:eastAsia="Times New Roman" w:hAnsi="Arial" w:cs="Arial"/>
          <w:color w:val="1C1D1E"/>
          <w:sz w:val="21"/>
          <w:szCs w:val="21"/>
          <w:lang w:eastAsia="en-GB"/>
        </w:rPr>
      </w:pPr>
      <w:r w:rsidRPr="00F34803">
        <w:rPr>
          <w:rFonts w:ascii="Arial" w:eastAsia="Times New Roman" w:hAnsi="Arial" w:cs="Arial"/>
          <w:color w:val="1C1D1E"/>
          <w:sz w:val="21"/>
          <w:szCs w:val="21"/>
          <w:lang w:eastAsia="en-GB"/>
        </w:rPr>
        <w:t>The aim of this paper is to review conceptual and empirical literature on the concept of distributed leadership (DL) in order to identify its origins, key arguments and areas for further work. Consideration is given to the similarities and differences between DL and related concepts, including ‘shared’, ‘collective’, ‘collaborative’, ‘emergent’, ‘co</w:t>
      </w:r>
      <w:r w:rsidRPr="00F34803">
        <w:rPr>
          <w:rFonts w:ascii="Cambria Math" w:eastAsia="Times New Roman" w:hAnsi="Cambria Math" w:cs="Cambria Math"/>
          <w:color w:val="1C1D1E"/>
          <w:sz w:val="21"/>
          <w:szCs w:val="21"/>
          <w:lang w:eastAsia="en-GB"/>
        </w:rPr>
        <w:t>‐</w:t>
      </w:r>
      <w:r w:rsidRPr="00F34803">
        <w:rPr>
          <w:rFonts w:ascii="Arial" w:eastAsia="Times New Roman" w:hAnsi="Arial" w:cs="Arial"/>
          <w:color w:val="1C1D1E"/>
          <w:sz w:val="21"/>
          <w:szCs w:val="21"/>
          <w:lang w:eastAsia="en-GB"/>
        </w:rPr>
        <w:t xml:space="preserve">’ and ‘democratic’ leadership. Findings indicate that, while there are some common theoretical bases, the relative usage of these concepts varies over time, between countries and between sectors. </w:t>
      </w:r>
      <w:proofErr w:type="gramStart"/>
      <w:r w:rsidRPr="00F34803">
        <w:rPr>
          <w:rFonts w:ascii="Arial" w:eastAsia="Times New Roman" w:hAnsi="Arial" w:cs="Arial"/>
          <w:color w:val="1C1D1E"/>
          <w:sz w:val="21"/>
          <w:szCs w:val="21"/>
          <w:lang w:eastAsia="en-GB"/>
        </w:rPr>
        <w:t>In particular, DL</w:t>
      </w:r>
      <w:proofErr w:type="gramEnd"/>
      <w:r w:rsidRPr="00F34803">
        <w:rPr>
          <w:rFonts w:ascii="Arial" w:eastAsia="Times New Roman" w:hAnsi="Arial" w:cs="Arial"/>
          <w:color w:val="1C1D1E"/>
          <w:sz w:val="21"/>
          <w:szCs w:val="21"/>
          <w:lang w:eastAsia="en-GB"/>
        </w:rPr>
        <w:t xml:space="preserve"> is a notion that has seen a rapid growth in interest since the year 2000, but research remains largely restricted to the field of school education and of proportionally more interest to UK than US</w:t>
      </w:r>
      <w:r w:rsidRPr="00F34803">
        <w:rPr>
          <w:rFonts w:ascii="Cambria Math" w:eastAsia="Times New Roman" w:hAnsi="Cambria Math" w:cs="Cambria Math"/>
          <w:color w:val="1C1D1E"/>
          <w:sz w:val="21"/>
          <w:szCs w:val="21"/>
          <w:lang w:eastAsia="en-GB"/>
        </w:rPr>
        <w:t>‐</w:t>
      </w:r>
      <w:r w:rsidRPr="00F34803">
        <w:rPr>
          <w:rFonts w:ascii="Arial" w:eastAsia="Times New Roman" w:hAnsi="Arial" w:cs="Arial"/>
          <w:color w:val="1C1D1E"/>
          <w:sz w:val="21"/>
          <w:szCs w:val="21"/>
          <w:lang w:eastAsia="en-GB"/>
        </w:rPr>
        <w:t xml:space="preserve">based academics. Several scholars are increasingly going to great lengths to indicate that, in </w:t>
      </w:r>
      <w:r w:rsidRPr="00F34803">
        <w:rPr>
          <w:rFonts w:ascii="Arial" w:eastAsia="Times New Roman" w:hAnsi="Arial" w:cs="Arial"/>
          <w:color w:val="1C1D1E"/>
          <w:sz w:val="21"/>
          <w:szCs w:val="21"/>
          <w:lang w:eastAsia="en-GB"/>
        </w:rPr>
        <w:lastRenderedPageBreak/>
        <w:t xml:space="preserve">order to be ‘distributed’, leadership need not necessarily be widely ‘shared’ or ‘democratic’ and, in order to be effective, there is a need to balance different ‘hybrid configurations’ of practice. The paper highlights </w:t>
      </w:r>
      <w:proofErr w:type="gramStart"/>
      <w:r w:rsidRPr="00F34803">
        <w:rPr>
          <w:rFonts w:ascii="Arial" w:eastAsia="Times New Roman" w:hAnsi="Arial" w:cs="Arial"/>
          <w:color w:val="1C1D1E"/>
          <w:sz w:val="21"/>
          <w:szCs w:val="21"/>
          <w:lang w:eastAsia="en-GB"/>
        </w:rPr>
        <w:t>a number of</w:t>
      </w:r>
      <w:proofErr w:type="gramEnd"/>
      <w:r w:rsidRPr="00F34803">
        <w:rPr>
          <w:rFonts w:ascii="Arial" w:eastAsia="Times New Roman" w:hAnsi="Arial" w:cs="Arial"/>
          <w:color w:val="1C1D1E"/>
          <w:sz w:val="21"/>
          <w:szCs w:val="21"/>
          <w:lang w:eastAsia="en-GB"/>
        </w:rPr>
        <w:t xml:space="preserve"> areas for further attention, including three factors relating to the context of much work on DL (power and influence; organizational boundaries and context; and ethics and diversity), and three methodological and developmental challenges (ontology; research methods; and leadership development, reward and recognition). It is concluded that descriptive and normative perspectives which dominate the literature should be supplemented by more critical accounts which recognize the rhetorical and discursive significance of DL in (re)constructing leader–follower identities, mobilizing collective engagement and challenging or reinforcing traditional forms of organization.</w:t>
      </w:r>
    </w:p>
    <w:p w:rsidR="00F34803" w:rsidRPr="00F34803" w:rsidRDefault="00F34803" w:rsidP="00F34803">
      <w:pPr>
        <w:spacing w:before="180" w:after="180" w:line="240" w:lineRule="auto"/>
        <w:outlineLvl w:val="1"/>
        <w:rPr>
          <w:rFonts w:ascii="Arial" w:eastAsia="Times New Roman" w:hAnsi="Arial" w:cs="Arial"/>
          <w:b/>
          <w:bCs/>
          <w:color w:val="00A185"/>
          <w:sz w:val="39"/>
          <w:szCs w:val="39"/>
          <w:lang w:eastAsia="en-GB"/>
        </w:rPr>
      </w:pPr>
      <w:r w:rsidRPr="00F34803">
        <w:rPr>
          <w:rFonts w:ascii="Arial" w:eastAsia="Times New Roman" w:hAnsi="Arial" w:cs="Arial"/>
          <w:b/>
          <w:bCs/>
          <w:color w:val="00A185"/>
          <w:sz w:val="39"/>
          <w:szCs w:val="39"/>
          <w:lang w:eastAsia="en-GB"/>
        </w:rPr>
        <w:t>Introduction</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In an article entitled ‘Distributed properties: a new architecture for leadership’, </w:t>
      </w:r>
      <w:hyperlink r:id="rId9" w:anchor="b55" w:history="1">
        <w:r w:rsidRPr="00F34803">
          <w:rPr>
            <w:rFonts w:ascii="Times New Roman" w:eastAsia="Times New Roman" w:hAnsi="Times New Roman" w:cs="Times New Roman"/>
            <w:b/>
            <w:bCs/>
            <w:color w:val="000000"/>
            <w:sz w:val="24"/>
            <w:szCs w:val="24"/>
            <w:u w:val="single"/>
            <w:lang w:eastAsia="en-GB"/>
          </w:rPr>
          <w:t xml:space="preserve">Peter </w:t>
        </w:r>
        <w:proofErr w:type="spellStart"/>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(2000</w:t>
        </w:r>
      </w:hyperlink>
      <w:r w:rsidRPr="00F34803">
        <w:rPr>
          <w:rFonts w:ascii="Times New Roman" w:eastAsia="Times New Roman" w:hAnsi="Times New Roman" w:cs="Times New Roman"/>
          <w:sz w:val="24"/>
          <w:szCs w:val="24"/>
          <w:lang w:eastAsia="en-GB"/>
        </w:rPr>
        <w:t>) outlined the concept of ‘distributed leadership’ (DL) as a potential solution to the tendency of leadership thinking to be divided into two opposing camps: those that consider it largely the consequence of individual agency (e.g. </w:t>
      </w:r>
      <w:hyperlink r:id="rId10" w:anchor="b7" w:history="1">
        <w:r w:rsidRPr="00F34803">
          <w:rPr>
            <w:rFonts w:ascii="Times New Roman" w:eastAsia="Times New Roman" w:hAnsi="Times New Roman" w:cs="Times New Roman"/>
            <w:b/>
            <w:bCs/>
            <w:color w:val="000000"/>
            <w:sz w:val="24"/>
            <w:szCs w:val="24"/>
            <w:u w:val="single"/>
            <w:lang w:eastAsia="en-GB"/>
          </w:rPr>
          <w:t>Bass 1985</w:t>
        </w:r>
      </w:hyperlink>
      <w:r w:rsidRPr="00F34803">
        <w:rPr>
          <w:rFonts w:ascii="Times New Roman" w:eastAsia="Times New Roman" w:hAnsi="Times New Roman" w:cs="Times New Roman"/>
          <w:sz w:val="24"/>
          <w:szCs w:val="24"/>
          <w:lang w:eastAsia="en-GB"/>
        </w:rPr>
        <w:t>) and those that present it as the result of systems design and role structures (e.g.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"b82"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Jaques</w:t>
      </w:r>
      <w:proofErr w:type="spellEnd"/>
      <w:r w:rsidRPr="00F34803">
        <w:rPr>
          <w:rFonts w:ascii="Times New Roman" w:eastAsia="Times New Roman" w:hAnsi="Times New Roman" w:cs="Times New Roman"/>
          <w:b/>
          <w:bCs/>
          <w:color w:val="000000"/>
          <w:sz w:val="24"/>
          <w:szCs w:val="24"/>
          <w:u w:val="single"/>
          <w:lang w:eastAsia="en-GB"/>
        </w:rPr>
        <w:t xml:space="preserve"> 1989</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xml:space="preserve">). Over the subsequent decade, as the papers in this Special Issue testify, the concept of DL has gone from strength to strength and has made substantial inroads into </w:t>
      </w:r>
      <w:proofErr w:type="gramStart"/>
      <w:r w:rsidRPr="00F34803">
        <w:rPr>
          <w:rFonts w:ascii="Times New Roman" w:eastAsia="Times New Roman" w:hAnsi="Times New Roman" w:cs="Times New Roman"/>
          <w:sz w:val="24"/>
          <w:szCs w:val="24"/>
          <w:lang w:eastAsia="en-GB"/>
        </w:rPr>
        <w:t>particular areas</w:t>
      </w:r>
      <w:proofErr w:type="gramEnd"/>
      <w:r w:rsidRPr="00F34803">
        <w:rPr>
          <w:rFonts w:ascii="Times New Roman" w:eastAsia="Times New Roman" w:hAnsi="Times New Roman" w:cs="Times New Roman"/>
          <w:sz w:val="24"/>
          <w:szCs w:val="24"/>
          <w:lang w:eastAsia="en-GB"/>
        </w:rPr>
        <w:t xml:space="preserve"> of theory and practice.</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Distributed leadership has become a popular ‘post</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heroic’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"b3"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Badaracco</w:t>
      </w:r>
      <w:proofErr w:type="spellEnd"/>
      <w:r w:rsidRPr="00F34803">
        <w:rPr>
          <w:rFonts w:ascii="Times New Roman" w:eastAsia="Times New Roman" w:hAnsi="Times New Roman" w:cs="Times New Roman"/>
          <w:b/>
          <w:bCs/>
          <w:color w:val="000000"/>
          <w:sz w:val="24"/>
          <w:szCs w:val="24"/>
          <w:u w:val="single"/>
          <w:lang w:eastAsia="en-GB"/>
        </w:rPr>
        <w:t xml:space="preserve"> 2001</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representation of leadership which has encouraged a shift in focus from the attributes and behaviours of individual ‘leaders’ (as promoted within traditional trait, situational, style and transformational theories of leadership – see </w:t>
      </w:r>
      <w:hyperlink r:id="rId11" w:anchor="b119" w:history="1">
        <w:r w:rsidRPr="00F34803">
          <w:rPr>
            <w:rFonts w:ascii="Times New Roman" w:eastAsia="Times New Roman" w:hAnsi="Times New Roman" w:cs="Times New Roman"/>
            <w:b/>
            <w:bCs/>
            <w:color w:val="000000"/>
            <w:sz w:val="24"/>
            <w:szCs w:val="24"/>
            <w:u w:val="single"/>
            <w:lang w:eastAsia="en-GB"/>
          </w:rPr>
          <w:t>Northouse 2007</w:t>
        </w:r>
      </w:hyperlink>
      <w:r w:rsidRPr="00F34803">
        <w:rPr>
          <w:rFonts w:ascii="Times New Roman" w:eastAsia="Times New Roman" w:hAnsi="Times New Roman" w:cs="Times New Roman"/>
          <w:sz w:val="24"/>
          <w:szCs w:val="24"/>
          <w:lang w:eastAsia="en-GB"/>
        </w:rPr>
        <w:t> for a review) to a more systemic perspective, whereby ‘leadership’ is conceived of as a collective social process emerging through the interactions of multiple actors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"b155"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Uhl</w:t>
      </w:r>
      <w:proofErr w:type="spellEnd"/>
      <w:r w:rsidRPr="00F34803">
        <w:rPr>
          <w:rFonts w:ascii="Cambria Math" w:eastAsia="Times New Roman" w:hAnsi="Cambria Math" w:cs="Cambria Math"/>
          <w:b/>
          <w:bCs/>
          <w:color w:val="000000"/>
          <w:sz w:val="24"/>
          <w:szCs w:val="24"/>
          <w:u w:val="single"/>
          <w:lang w:eastAsia="en-GB"/>
        </w:rPr>
        <w:t>‐</w:t>
      </w:r>
      <w:r w:rsidRPr="00F34803">
        <w:rPr>
          <w:rFonts w:ascii="Times New Roman" w:eastAsia="Times New Roman" w:hAnsi="Times New Roman" w:cs="Times New Roman"/>
          <w:b/>
          <w:bCs/>
          <w:color w:val="000000"/>
          <w:sz w:val="24"/>
          <w:szCs w:val="24"/>
          <w:u w:val="single"/>
          <w:lang w:eastAsia="en-GB"/>
        </w:rPr>
        <w:t>Bien 2006</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From this perspective, it is argued:</w:t>
      </w:r>
    </w:p>
    <w:p w:rsidR="00F34803" w:rsidRPr="00F34803" w:rsidRDefault="00F34803" w:rsidP="00F34803">
      <w:pPr>
        <w:shd w:val="clear" w:color="auto" w:fill="F9F9F9"/>
        <w:spacing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Distributed leadership is not something ‘done’ by an individual ‘to’ others, or a set of individual actions through which people contribute to a group or organization</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[it] is a group activity that works through and within relationships, rather than individual action. (</w:t>
      </w:r>
      <w:hyperlink r:id="rId12" w:anchor="b12" w:history="1">
        <w:r w:rsidRPr="00F34803">
          <w:rPr>
            <w:rFonts w:ascii="Times New Roman" w:eastAsia="Times New Roman" w:hAnsi="Times New Roman" w:cs="Times New Roman"/>
            <w:b/>
            <w:bCs/>
            <w:color w:val="000000"/>
            <w:sz w:val="24"/>
            <w:szCs w:val="24"/>
            <w:u w:val="single"/>
            <w:lang w:eastAsia="en-GB"/>
          </w:rPr>
          <w:t>Bennett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2003</w:t>
        </w:r>
      </w:hyperlink>
      <w:r w:rsidRPr="00F34803">
        <w:rPr>
          <w:rFonts w:ascii="Times New Roman" w:eastAsia="Times New Roman" w:hAnsi="Times New Roman" w:cs="Times New Roman"/>
          <w:sz w:val="24"/>
          <w:szCs w:val="24"/>
          <w:lang w:eastAsia="en-GB"/>
        </w:rPr>
        <w:t>, p. 3)</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For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"b56"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(2002</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DL offered the promise of a new ‘unit of analysis’ through which leadership could be understood in a holistic sense rather than simply as the aggregation of individual contributions. He referred to this dimension of leadership as ‘</w:t>
      </w:r>
      <w:proofErr w:type="spellStart"/>
      <w:r w:rsidRPr="00F34803">
        <w:rPr>
          <w:rFonts w:ascii="Times New Roman" w:eastAsia="Times New Roman" w:hAnsi="Times New Roman" w:cs="Times New Roman"/>
          <w:sz w:val="24"/>
          <w:szCs w:val="24"/>
          <w:lang w:eastAsia="en-GB"/>
        </w:rPr>
        <w:t>concertive</w:t>
      </w:r>
      <w:proofErr w:type="spellEnd"/>
      <w:r w:rsidRPr="00F34803">
        <w:rPr>
          <w:rFonts w:ascii="Times New Roman" w:eastAsia="Times New Roman" w:hAnsi="Times New Roman" w:cs="Times New Roman"/>
          <w:sz w:val="24"/>
          <w:szCs w:val="24"/>
          <w:lang w:eastAsia="en-GB"/>
        </w:rPr>
        <w:t xml:space="preserve"> action’ (as contrasted with ‘numerical action’) and illustrated his argument with three alternative forms of engagement (‘spontaneous collaboration’, ‘intuitive working relationships’ and ‘institutionalized practices’) each of which could be considered as a manifestation of ‘conjoint agency’. In setting out his argument, </w:t>
      </w:r>
      <w:proofErr w:type="spellStart"/>
      <w:r w:rsidRPr="00F34803">
        <w:rPr>
          <w:rFonts w:ascii="Times New Roman" w:eastAsia="Times New Roman" w:hAnsi="Times New Roman" w:cs="Times New Roman"/>
          <w:sz w:val="24"/>
          <w:szCs w:val="24"/>
          <w:lang w:eastAsia="en-GB"/>
        </w:rPr>
        <w:t>Gronn</w:t>
      </w:r>
      <w:proofErr w:type="spellEnd"/>
      <w:r w:rsidRPr="00F34803">
        <w:rPr>
          <w:rFonts w:ascii="Times New Roman" w:eastAsia="Times New Roman" w:hAnsi="Times New Roman" w:cs="Times New Roman"/>
          <w:sz w:val="24"/>
          <w:szCs w:val="24"/>
          <w:lang w:eastAsia="en-GB"/>
        </w:rPr>
        <w:t xml:space="preserve"> called for a fundamental reframing of leadership, suggesting that it ‘is more appropriately understood as a fluid and emergent, </w:t>
      </w:r>
      <w:r w:rsidRPr="00F34803">
        <w:rPr>
          <w:rFonts w:ascii="Times New Roman" w:eastAsia="Times New Roman" w:hAnsi="Times New Roman" w:cs="Times New Roman"/>
          <w:sz w:val="24"/>
          <w:szCs w:val="24"/>
          <w:lang w:eastAsia="en-GB"/>
        </w:rPr>
        <w:lastRenderedPageBreak/>
        <w:t>rather than as a fixed, phenomenon’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"b55"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2000</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p. 324) – a call that has been enthusiastically received by scholars and practitioners alike.</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In taking a distributed perspective, attention turns from generic accounts of the attributes and/or actions of individual leaders to ‘situated leadership practice’ (</w:t>
      </w:r>
      <w:hyperlink r:id="rId13" w:anchor="b146" w:history="1">
        <w:r w:rsidRPr="00F34803">
          <w:rPr>
            <w:rFonts w:ascii="Times New Roman" w:eastAsia="Times New Roman" w:hAnsi="Times New Roman" w:cs="Times New Roman"/>
            <w:b/>
            <w:bCs/>
            <w:color w:val="000000"/>
            <w:sz w:val="24"/>
            <w:szCs w:val="24"/>
            <w:u w:val="single"/>
            <w:lang w:eastAsia="en-GB"/>
          </w:rPr>
          <w:t>Spillane 2006</w:t>
        </w:r>
      </w:hyperlink>
      <w:r w:rsidRPr="00F34803">
        <w:rPr>
          <w:rFonts w:ascii="Times New Roman" w:eastAsia="Times New Roman" w:hAnsi="Times New Roman" w:cs="Times New Roman"/>
          <w:sz w:val="24"/>
          <w:szCs w:val="24"/>
          <w:lang w:eastAsia="en-GB"/>
        </w:rPr>
        <w:t>). According to </w:t>
      </w:r>
      <w:hyperlink r:id="rId14" w:anchor="b147" w:history="1">
        <w:r w:rsidRPr="00F34803">
          <w:rPr>
            <w:rFonts w:ascii="Times New Roman" w:eastAsia="Times New Roman" w:hAnsi="Times New Roman" w:cs="Times New Roman"/>
            <w:b/>
            <w:bCs/>
            <w:color w:val="000000"/>
            <w:sz w:val="24"/>
            <w:szCs w:val="24"/>
            <w:u w:val="single"/>
            <w:lang w:eastAsia="en-GB"/>
          </w:rPr>
          <w:t>Spillane and Diamond (2007b</w:t>
        </w:r>
      </w:hyperlink>
      <w:r w:rsidRPr="00F34803">
        <w:rPr>
          <w:rFonts w:ascii="Times New Roman" w:eastAsia="Times New Roman" w:hAnsi="Times New Roman" w:cs="Times New Roman"/>
          <w:sz w:val="24"/>
          <w:szCs w:val="24"/>
          <w:lang w:eastAsia="en-GB"/>
        </w:rPr>
        <w:t>, p. 7) ‘a distributed perspective on leadership involves two aspects – the leader plus aspect and the practice aspect’. The ‘leader</w:t>
      </w:r>
      <w:r w:rsidRPr="00F34803">
        <w:rPr>
          <w:rFonts w:ascii="Cambria Math" w:eastAsia="Times New Roman" w:hAnsi="Cambria Math" w:cs="Cambria Math"/>
          <w:sz w:val="24"/>
          <w:szCs w:val="24"/>
          <w:lang w:eastAsia="en-GB"/>
        </w:rPr>
        <w:t>‐</w:t>
      </w:r>
      <w:proofErr w:type="spellStart"/>
      <w:r w:rsidRPr="00F34803">
        <w:rPr>
          <w:rFonts w:ascii="Times New Roman" w:eastAsia="Times New Roman" w:hAnsi="Times New Roman" w:cs="Times New Roman"/>
          <w:sz w:val="24"/>
          <w:szCs w:val="24"/>
          <w:lang w:eastAsia="en-GB"/>
        </w:rPr>
        <w:t>plus’</w:t>
      </w:r>
      <w:proofErr w:type="spellEnd"/>
      <w:r w:rsidRPr="00F34803">
        <w:rPr>
          <w:rFonts w:ascii="Times New Roman" w:eastAsia="Times New Roman" w:hAnsi="Times New Roman" w:cs="Times New Roman"/>
          <w:sz w:val="24"/>
          <w:szCs w:val="24"/>
          <w:lang w:eastAsia="en-GB"/>
        </w:rPr>
        <w:t xml:space="preserve"> aspect ‘acknowledges and takes account of the work of all the individuals who have a hand in leadership and management practice’ rather than just those in formally designated ‘leadership’ roles. The ‘practice’ aspect ‘foregrounds the </w:t>
      </w:r>
      <w:r w:rsidRPr="00F34803">
        <w:rPr>
          <w:rFonts w:ascii="Times New Roman" w:eastAsia="Times New Roman" w:hAnsi="Times New Roman" w:cs="Times New Roman"/>
          <w:i/>
          <w:iCs/>
          <w:sz w:val="24"/>
          <w:szCs w:val="24"/>
          <w:lang w:eastAsia="en-GB"/>
        </w:rPr>
        <w:t>practice</w:t>
      </w:r>
      <w:r w:rsidRPr="00F34803">
        <w:rPr>
          <w:rFonts w:ascii="Times New Roman" w:eastAsia="Times New Roman" w:hAnsi="Times New Roman" w:cs="Times New Roman"/>
          <w:sz w:val="24"/>
          <w:szCs w:val="24"/>
          <w:lang w:eastAsia="en-GB"/>
        </w:rPr>
        <w:t> of leading and managing [.</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and</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 frames it as a product of the interactions of school </w:t>
      </w:r>
      <w:r w:rsidRPr="00F34803">
        <w:rPr>
          <w:rFonts w:ascii="Times New Roman" w:eastAsia="Times New Roman" w:hAnsi="Times New Roman" w:cs="Times New Roman"/>
          <w:i/>
          <w:iCs/>
          <w:sz w:val="24"/>
          <w:szCs w:val="24"/>
          <w:lang w:eastAsia="en-GB"/>
        </w:rPr>
        <w:t>leaders</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i/>
          <w:iCs/>
          <w:sz w:val="24"/>
          <w:szCs w:val="24"/>
          <w:lang w:eastAsia="en-GB"/>
        </w:rPr>
        <w:t>followers</w:t>
      </w:r>
      <w:r w:rsidRPr="00F34803">
        <w:rPr>
          <w:rFonts w:ascii="Times New Roman" w:eastAsia="Times New Roman" w:hAnsi="Times New Roman" w:cs="Times New Roman"/>
          <w:sz w:val="24"/>
          <w:szCs w:val="24"/>
          <w:lang w:eastAsia="en-GB"/>
        </w:rPr>
        <w:t>, and aspects of their </w:t>
      </w:r>
      <w:r w:rsidRPr="00F34803">
        <w:rPr>
          <w:rFonts w:ascii="Times New Roman" w:eastAsia="Times New Roman" w:hAnsi="Times New Roman" w:cs="Times New Roman"/>
          <w:i/>
          <w:iCs/>
          <w:sz w:val="24"/>
          <w:szCs w:val="24"/>
          <w:lang w:eastAsia="en-GB"/>
        </w:rPr>
        <w:t>situation</w:t>
      </w:r>
      <w:r w:rsidRPr="00F34803">
        <w:rPr>
          <w:rFonts w:ascii="Times New Roman" w:eastAsia="Times New Roman" w:hAnsi="Times New Roman" w:cs="Times New Roman"/>
          <w:sz w:val="24"/>
          <w:szCs w:val="24"/>
          <w:lang w:eastAsia="en-GB"/>
        </w:rPr>
        <w:t>’. According to these authors, together these aspects of leadership offer an analytical framework for ‘examining the day</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to</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day </w:t>
      </w:r>
      <w:r w:rsidRPr="00F34803">
        <w:rPr>
          <w:rFonts w:ascii="Times New Roman" w:eastAsia="Times New Roman" w:hAnsi="Times New Roman" w:cs="Times New Roman"/>
          <w:i/>
          <w:iCs/>
          <w:sz w:val="24"/>
          <w:szCs w:val="24"/>
          <w:lang w:eastAsia="en-GB"/>
        </w:rPr>
        <w:t>practice</w:t>
      </w:r>
      <w:r w:rsidRPr="00F34803">
        <w:rPr>
          <w:rFonts w:ascii="Times New Roman" w:eastAsia="Times New Roman" w:hAnsi="Times New Roman" w:cs="Times New Roman"/>
          <w:sz w:val="24"/>
          <w:szCs w:val="24"/>
          <w:lang w:eastAsia="en-GB"/>
        </w:rPr>
        <w:t> of leadership and management’ rather than dwelling on ‘leaders and leadership structures, functions and roles’.</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Distributed leadership, however, is not the only theory or approach to call for such a reframing of how we understand leadership. The notion of ‘shared leadership’ (SL) has also been in use for some time (see </w:t>
      </w:r>
      <w:hyperlink r:id="rId15" w:anchor="b125" w:history="1">
        <w:r w:rsidRPr="00F34803">
          <w:rPr>
            <w:rFonts w:ascii="Times New Roman" w:eastAsia="Times New Roman" w:hAnsi="Times New Roman" w:cs="Times New Roman"/>
            <w:b/>
            <w:bCs/>
            <w:color w:val="000000"/>
            <w:sz w:val="24"/>
            <w:szCs w:val="24"/>
            <w:u w:val="single"/>
            <w:lang w:eastAsia="en-GB"/>
          </w:rPr>
          <w:t>Pearce and Conger 2003a</w:t>
        </w:r>
      </w:hyperlink>
      <w:r w:rsidRPr="00F34803">
        <w:rPr>
          <w:rFonts w:ascii="Times New Roman" w:eastAsia="Times New Roman" w:hAnsi="Times New Roman" w:cs="Times New Roman"/>
          <w:sz w:val="24"/>
          <w:szCs w:val="24"/>
          <w:lang w:eastAsia="en-GB"/>
        </w:rPr>
        <w:t> for a review), as have those of ‘collective leadership’ (e.g. </w:t>
      </w:r>
      <w:hyperlink r:id="rId16" w:anchor="b30" w:history="1">
        <w:r w:rsidRPr="00F34803">
          <w:rPr>
            <w:rFonts w:ascii="Times New Roman" w:eastAsia="Times New Roman" w:hAnsi="Times New Roman" w:cs="Times New Roman"/>
            <w:b/>
            <w:bCs/>
            <w:color w:val="000000"/>
            <w:sz w:val="24"/>
            <w:szCs w:val="24"/>
            <w:u w:val="single"/>
            <w:lang w:eastAsia="en-GB"/>
          </w:rPr>
          <w:t>Denis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2001</w:t>
        </w:r>
      </w:hyperlink>
      <w:r w:rsidRPr="00F34803">
        <w:rPr>
          <w:rFonts w:ascii="Times New Roman" w:eastAsia="Times New Roman" w:hAnsi="Times New Roman" w:cs="Times New Roman"/>
          <w:sz w:val="24"/>
          <w:szCs w:val="24"/>
          <w:lang w:eastAsia="en-GB"/>
        </w:rPr>
        <w:t>), ‘collaborative leadership’ (e.g. </w:t>
      </w:r>
      <w:hyperlink r:id="rId17" w:anchor="b136" w:history="1">
        <w:r w:rsidRPr="00F34803">
          <w:rPr>
            <w:rFonts w:ascii="Times New Roman" w:eastAsia="Times New Roman" w:hAnsi="Times New Roman" w:cs="Times New Roman"/>
            <w:b/>
            <w:bCs/>
            <w:color w:val="000000"/>
            <w:sz w:val="24"/>
            <w:szCs w:val="24"/>
            <w:u w:val="single"/>
            <w:lang w:eastAsia="en-GB"/>
          </w:rPr>
          <w:t>Rosenthal 1998</w:t>
        </w:r>
      </w:hyperlink>
      <w:r w:rsidRPr="00F34803">
        <w:rPr>
          <w:rFonts w:ascii="Times New Roman" w:eastAsia="Times New Roman" w:hAnsi="Times New Roman" w:cs="Times New Roman"/>
          <w:sz w:val="24"/>
          <w:szCs w:val="24"/>
          <w:lang w:eastAsia="en-GB"/>
        </w:rPr>
        <w:t>), ‘co</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leadership’ (e.g.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"b75"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Heenan</w:t>
      </w:r>
      <w:proofErr w:type="spellEnd"/>
      <w:r w:rsidRPr="00F34803">
        <w:rPr>
          <w:rFonts w:ascii="Times New Roman" w:eastAsia="Times New Roman" w:hAnsi="Times New Roman" w:cs="Times New Roman"/>
          <w:b/>
          <w:bCs/>
          <w:color w:val="000000"/>
          <w:sz w:val="24"/>
          <w:szCs w:val="24"/>
          <w:u w:val="single"/>
          <w:lang w:eastAsia="en-GB"/>
        </w:rPr>
        <w:t xml:space="preserve"> and Bennis 1999</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and ‘emergent leadership’ (e.g. </w:t>
      </w:r>
      <w:hyperlink r:id="rId18" w:anchor="b8" w:history="1">
        <w:r w:rsidRPr="00F34803">
          <w:rPr>
            <w:rFonts w:ascii="Times New Roman" w:eastAsia="Times New Roman" w:hAnsi="Times New Roman" w:cs="Times New Roman"/>
            <w:b/>
            <w:bCs/>
            <w:color w:val="000000"/>
            <w:sz w:val="24"/>
            <w:szCs w:val="24"/>
            <w:u w:val="single"/>
            <w:lang w:eastAsia="en-GB"/>
          </w:rPr>
          <w:t>Beck 1981</w:t>
        </w:r>
      </w:hyperlink>
      <w:r w:rsidRPr="00F34803">
        <w:rPr>
          <w:rFonts w:ascii="Times New Roman" w:eastAsia="Times New Roman" w:hAnsi="Times New Roman" w:cs="Times New Roman"/>
          <w:sz w:val="24"/>
          <w:szCs w:val="24"/>
          <w:lang w:eastAsia="en-GB"/>
        </w:rPr>
        <w:t>), to name but a few.</w:t>
      </w:r>
      <w:hyperlink r:id="rId19" w:anchor="fn1" w:history="1">
        <w:r w:rsidRPr="00F34803">
          <w:rPr>
            <w:rFonts w:ascii="Times New Roman" w:eastAsia="Times New Roman" w:hAnsi="Times New Roman" w:cs="Times New Roman"/>
            <w:b/>
            <w:bCs/>
            <w:i/>
            <w:iCs/>
            <w:color w:val="005274"/>
            <w:sz w:val="24"/>
            <w:szCs w:val="24"/>
            <w:u w:val="single"/>
            <w:lang w:eastAsia="en-GB"/>
          </w:rPr>
          <w:t>1</w:t>
        </w:r>
      </w:hyperlink>
      <w:r w:rsidRPr="00F34803">
        <w:rPr>
          <w:rFonts w:ascii="Times New Roman" w:eastAsia="Times New Roman" w:hAnsi="Times New Roman" w:cs="Times New Roman"/>
          <w:sz w:val="24"/>
          <w:szCs w:val="24"/>
          <w:lang w:eastAsia="en-GB"/>
        </w:rPr>
        <w:t> Common across all these accounts is the idea that leadership is not the monopoly or responsibility of just one person, with each suggesting a similar need for a more collective and systemic understanding of leadership as a social process (</w:t>
      </w:r>
      <w:hyperlink r:id="rId20" w:anchor="b4" w:history="1">
        <w:r w:rsidRPr="00F34803">
          <w:rPr>
            <w:rFonts w:ascii="Times New Roman" w:eastAsia="Times New Roman" w:hAnsi="Times New Roman" w:cs="Times New Roman"/>
            <w:b/>
            <w:bCs/>
            <w:color w:val="000000"/>
            <w:sz w:val="24"/>
            <w:szCs w:val="24"/>
            <w:u w:val="single"/>
            <w:lang w:eastAsia="en-GB"/>
          </w:rPr>
          <w:t>Barker 2001</w:t>
        </w:r>
      </w:hyperlink>
      <w:r w:rsidRPr="00F34803">
        <w:rPr>
          <w:rFonts w:ascii="Times New Roman" w:eastAsia="Times New Roman" w:hAnsi="Times New Roman" w:cs="Times New Roman"/>
          <w:sz w:val="24"/>
          <w:szCs w:val="24"/>
          <w:lang w:eastAsia="en-GB"/>
        </w:rPr>
        <w:t>; </w:t>
      </w:r>
      <w:hyperlink r:id="rId21" w:anchor="b77" w:history="1">
        <w:r w:rsidRPr="00F34803">
          <w:rPr>
            <w:rFonts w:ascii="Times New Roman" w:eastAsia="Times New Roman" w:hAnsi="Times New Roman" w:cs="Times New Roman"/>
            <w:b/>
            <w:bCs/>
            <w:color w:val="000000"/>
            <w:sz w:val="24"/>
            <w:szCs w:val="24"/>
            <w:u w:val="single"/>
            <w:lang w:eastAsia="en-GB"/>
          </w:rPr>
          <w:t>Hosking 1988</w:t>
        </w:r>
      </w:hyperlink>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 xml:space="preserve">Within this paper I explore the lineage of the concept of DL and its recent rise to prominence. I explore the emergence of DL as a discrete body of literature, reflecting on its relative use in relation to alternative conceptions of leadership as a shared process. I review the main theoretical developments in this field and the </w:t>
      </w:r>
      <w:proofErr w:type="gramStart"/>
      <w:r w:rsidRPr="00F34803">
        <w:rPr>
          <w:rFonts w:ascii="Times New Roman" w:eastAsia="Times New Roman" w:hAnsi="Times New Roman" w:cs="Times New Roman"/>
          <w:sz w:val="24"/>
          <w:szCs w:val="24"/>
          <w:lang w:eastAsia="en-GB"/>
        </w:rPr>
        <w:t>manner in which</w:t>
      </w:r>
      <w:proofErr w:type="gramEnd"/>
      <w:r w:rsidRPr="00F34803">
        <w:rPr>
          <w:rFonts w:ascii="Times New Roman" w:eastAsia="Times New Roman" w:hAnsi="Times New Roman" w:cs="Times New Roman"/>
          <w:sz w:val="24"/>
          <w:szCs w:val="24"/>
          <w:lang w:eastAsia="en-GB"/>
        </w:rPr>
        <w:t xml:space="preserve"> these ideas have been embraced and applied within different sectors and contexts. I explore the empirical evidence from research into DL within organizations, highlighting some common themes and areas of difference. Finally, I reflect on the direction in which the field seems to be headed and priorities for further investigation.</w:t>
      </w:r>
      <w:hyperlink r:id="rId22" w:anchor="fn2" w:history="1">
        <w:r w:rsidRPr="00F34803">
          <w:rPr>
            <w:rFonts w:ascii="Times New Roman" w:eastAsia="Times New Roman" w:hAnsi="Times New Roman" w:cs="Times New Roman"/>
            <w:b/>
            <w:bCs/>
            <w:i/>
            <w:iCs/>
            <w:color w:val="005274"/>
            <w:sz w:val="24"/>
            <w:szCs w:val="24"/>
            <w:u w:val="single"/>
            <w:lang w:eastAsia="en-GB"/>
          </w:rPr>
          <w:t>2</w:t>
        </w:r>
      </w:hyperlink>
    </w:p>
    <w:p w:rsidR="00F34803" w:rsidRPr="00F34803" w:rsidRDefault="00F34803" w:rsidP="00F34803">
      <w:pPr>
        <w:spacing w:before="180" w:after="180" w:line="240" w:lineRule="auto"/>
        <w:outlineLvl w:val="1"/>
        <w:rPr>
          <w:rFonts w:ascii="Arial" w:eastAsia="Times New Roman" w:hAnsi="Arial" w:cs="Arial"/>
          <w:b/>
          <w:bCs/>
          <w:color w:val="00A185"/>
          <w:sz w:val="39"/>
          <w:szCs w:val="39"/>
          <w:lang w:eastAsia="en-GB"/>
        </w:rPr>
      </w:pPr>
      <w:r w:rsidRPr="00F34803">
        <w:rPr>
          <w:rFonts w:ascii="Arial" w:eastAsia="Times New Roman" w:hAnsi="Arial" w:cs="Arial"/>
          <w:b/>
          <w:bCs/>
          <w:color w:val="00A185"/>
          <w:sz w:val="39"/>
          <w:szCs w:val="39"/>
          <w:lang w:eastAsia="en-GB"/>
        </w:rPr>
        <w:t>The theoretical origins of DL</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While it is only really since the turn of the millennium that the concept of DL has been widely embraced by scholars and practitioners, the origins of the concept go back quite a bit further. </w:t>
      </w:r>
      <w:hyperlink r:id="rId23" w:anchor="b121" w:history="1">
        <w:r w:rsidRPr="00F34803">
          <w:rPr>
            <w:rFonts w:ascii="Times New Roman" w:eastAsia="Times New Roman" w:hAnsi="Times New Roman" w:cs="Times New Roman"/>
            <w:b/>
            <w:bCs/>
            <w:color w:val="000000"/>
            <w:sz w:val="24"/>
            <w:szCs w:val="24"/>
            <w:u w:val="single"/>
            <w:lang w:eastAsia="en-GB"/>
          </w:rPr>
          <w:t>Oduro (2004</w:t>
        </w:r>
      </w:hyperlink>
      <w:r w:rsidRPr="00F34803">
        <w:rPr>
          <w:rFonts w:ascii="Times New Roman" w:eastAsia="Times New Roman" w:hAnsi="Times New Roman" w:cs="Times New Roman"/>
          <w:sz w:val="24"/>
          <w:szCs w:val="24"/>
          <w:lang w:eastAsia="en-GB"/>
        </w:rPr>
        <w:t>, p. 4) suggests that accounts of DL date back as far as 1250 </w:t>
      </w:r>
      <w:proofErr w:type="spellStart"/>
      <w:r w:rsidRPr="00F34803">
        <w:rPr>
          <w:rFonts w:ascii="Times New Roman" w:eastAsia="Times New Roman" w:hAnsi="Times New Roman" w:cs="Times New Roman"/>
          <w:smallCaps/>
          <w:sz w:val="24"/>
          <w:szCs w:val="24"/>
          <w:lang w:eastAsia="en-GB"/>
        </w:rPr>
        <w:t>bc</w:t>
      </w:r>
      <w:proofErr w:type="spellEnd"/>
      <w:r w:rsidRPr="00F34803">
        <w:rPr>
          <w:rFonts w:ascii="Times New Roman" w:eastAsia="Times New Roman" w:hAnsi="Times New Roman" w:cs="Times New Roman"/>
          <w:sz w:val="24"/>
          <w:szCs w:val="24"/>
          <w:lang w:eastAsia="en-GB"/>
        </w:rPr>
        <w:t xml:space="preserve">, making </w:t>
      </w:r>
      <w:r w:rsidRPr="00F34803">
        <w:rPr>
          <w:rFonts w:ascii="Times New Roman" w:eastAsia="Times New Roman" w:hAnsi="Times New Roman" w:cs="Times New Roman"/>
          <w:sz w:val="24"/>
          <w:szCs w:val="24"/>
          <w:lang w:eastAsia="en-GB"/>
        </w:rPr>
        <w:lastRenderedPageBreak/>
        <w:t>it ‘one of the most ancient leadership notions recommended for fulfilling organizational goals through people’. In terms of its theorization, however, </w:t>
      </w:r>
      <w:hyperlink r:id="rId24" w:anchor="b67" w:history="1">
        <w:r w:rsidRPr="00F34803">
          <w:rPr>
            <w:rFonts w:ascii="Times New Roman" w:eastAsia="Times New Roman" w:hAnsi="Times New Roman" w:cs="Times New Roman"/>
            <w:b/>
            <w:bCs/>
            <w:color w:val="000000"/>
            <w:sz w:val="24"/>
            <w:szCs w:val="24"/>
            <w:u w:val="single"/>
            <w:lang w:eastAsia="en-GB"/>
          </w:rPr>
          <w:t>Harris (2009</w:t>
        </w:r>
      </w:hyperlink>
      <w:r w:rsidRPr="00F34803">
        <w:rPr>
          <w:rFonts w:ascii="Times New Roman" w:eastAsia="Times New Roman" w:hAnsi="Times New Roman" w:cs="Times New Roman"/>
          <w:sz w:val="24"/>
          <w:szCs w:val="24"/>
          <w:lang w:eastAsia="en-GB"/>
        </w:rPr>
        <w:t xml:space="preserve">, p. 3) proposes that it ‘is an idea that can be traced back as far as the </w:t>
      </w:r>
      <w:proofErr w:type="spellStart"/>
      <w:r w:rsidRPr="00F34803">
        <w:rPr>
          <w:rFonts w:ascii="Times New Roman" w:eastAsia="Times New Roman" w:hAnsi="Times New Roman" w:cs="Times New Roman"/>
          <w:sz w:val="24"/>
          <w:szCs w:val="24"/>
          <w:lang w:eastAsia="en-GB"/>
        </w:rPr>
        <w:t>mid 20s</w:t>
      </w:r>
      <w:proofErr w:type="spellEnd"/>
      <w:r w:rsidRPr="00F34803">
        <w:rPr>
          <w:rFonts w:ascii="Times New Roman" w:eastAsia="Times New Roman" w:hAnsi="Times New Roman" w:cs="Times New Roman"/>
          <w:sz w:val="24"/>
          <w:szCs w:val="24"/>
          <w:lang w:eastAsia="en-GB"/>
        </w:rPr>
        <w:t xml:space="preserve"> and possibly earlier’.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"b55"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(2000</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cites </w:t>
      </w:r>
      <w:hyperlink r:id="rId25" w:anchor="b42" w:history="1">
        <w:r w:rsidRPr="00F34803">
          <w:rPr>
            <w:rFonts w:ascii="Times New Roman" w:eastAsia="Times New Roman" w:hAnsi="Times New Roman" w:cs="Times New Roman"/>
            <w:b/>
            <w:bCs/>
            <w:color w:val="000000"/>
            <w:sz w:val="24"/>
            <w:szCs w:val="24"/>
            <w:u w:val="single"/>
            <w:lang w:eastAsia="en-GB"/>
          </w:rPr>
          <w:t>Gibb (1954</w:t>
        </w:r>
      </w:hyperlink>
      <w:r w:rsidRPr="00F34803">
        <w:rPr>
          <w:rFonts w:ascii="Times New Roman" w:eastAsia="Times New Roman" w:hAnsi="Times New Roman" w:cs="Times New Roman"/>
          <w:sz w:val="24"/>
          <w:szCs w:val="24"/>
          <w:lang w:eastAsia="en-GB"/>
        </w:rPr>
        <w:t>) as the first author to refer explicitly to DL when proposing that ‘leadership is probably best conceived as a group quality, as a set of functions which must be carried out by the group’ (</w:t>
      </w:r>
      <w:hyperlink r:id="rId26" w:anchor="b42" w:history="1">
        <w:r w:rsidRPr="00F34803">
          <w:rPr>
            <w:rFonts w:ascii="Times New Roman" w:eastAsia="Times New Roman" w:hAnsi="Times New Roman" w:cs="Times New Roman"/>
            <w:b/>
            <w:bCs/>
            <w:color w:val="000000"/>
            <w:sz w:val="24"/>
            <w:szCs w:val="24"/>
            <w:u w:val="single"/>
            <w:lang w:eastAsia="en-GB"/>
          </w:rPr>
          <w:t>Gibb 1954</w:t>
        </w:r>
      </w:hyperlink>
      <w:r w:rsidRPr="00F34803">
        <w:rPr>
          <w:rFonts w:ascii="Times New Roman" w:eastAsia="Times New Roman" w:hAnsi="Times New Roman" w:cs="Times New Roman"/>
          <w:sz w:val="24"/>
          <w:szCs w:val="24"/>
          <w:lang w:eastAsia="en-GB"/>
        </w:rPr>
        <w:t>, cited in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"b55"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2000</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p. 324). Gibb's distinction between ‘two forms of distribution: the overall numerical frequency of the acts contributed by each group member and “the multiplicity or pattern of group functions performed”</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"b55"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2000</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xml:space="preserve">, p. 324) form the basis for </w:t>
      </w:r>
      <w:proofErr w:type="spellStart"/>
      <w:r w:rsidRPr="00F34803">
        <w:rPr>
          <w:rFonts w:ascii="Times New Roman" w:eastAsia="Times New Roman" w:hAnsi="Times New Roman" w:cs="Times New Roman"/>
          <w:sz w:val="24"/>
          <w:szCs w:val="24"/>
          <w:lang w:eastAsia="en-GB"/>
        </w:rPr>
        <w:t>Gronn's</w:t>
      </w:r>
      <w:proofErr w:type="spellEnd"/>
      <w:r w:rsidRPr="00F34803">
        <w:rPr>
          <w:rFonts w:ascii="Times New Roman" w:eastAsia="Times New Roman" w:hAnsi="Times New Roman" w:cs="Times New Roman"/>
          <w:sz w:val="24"/>
          <w:szCs w:val="24"/>
          <w:lang w:eastAsia="en-GB"/>
        </w:rPr>
        <w:t xml:space="preserve"> distinction between numerical and </w:t>
      </w:r>
      <w:proofErr w:type="spellStart"/>
      <w:r w:rsidRPr="00F34803">
        <w:rPr>
          <w:rFonts w:ascii="Times New Roman" w:eastAsia="Times New Roman" w:hAnsi="Times New Roman" w:cs="Times New Roman"/>
          <w:sz w:val="24"/>
          <w:szCs w:val="24"/>
          <w:lang w:eastAsia="en-GB"/>
        </w:rPr>
        <w:t>concertive</w:t>
      </w:r>
      <w:proofErr w:type="spellEnd"/>
      <w:r w:rsidRPr="00F34803">
        <w:rPr>
          <w:rFonts w:ascii="Times New Roman" w:eastAsia="Times New Roman" w:hAnsi="Times New Roman" w:cs="Times New Roman"/>
          <w:sz w:val="24"/>
          <w:szCs w:val="24"/>
          <w:lang w:eastAsia="en-GB"/>
        </w:rPr>
        <w:t xml:space="preserve"> action and provide the fundamental building blocks for subsequent theoretical development.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Despite this early interest in the concept, however, as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"b55"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(2000</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p. 324) suggests, the idea of DL ‘lay dormant until its resurrection by </w:t>
      </w:r>
      <w:hyperlink r:id="rId27" w:anchor="b19" w:history="1">
        <w:r w:rsidRPr="00F34803">
          <w:rPr>
            <w:rFonts w:ascii="Times New Roman" w:eastAsia="Times New Roman" w:hAnsi="Times New Roman" w:cs="Times New Roman"/>
            <w:b/>
            <w:bCs/>
            <w:color w:val="000000"/>
            <w:sz w:val="24"/>
            <w:szCs w:val="24"/>
            <w:u w:val="single"/>
            <w:lang w:eastAsia="en-GB"/>
          </w:rPr>
          <w:t>Brown and Hosking (1986</w:t>
        </w:r>
      </w:hyperlink>
      <w:r w:rsidRPr="00F34803">
        <w:rPr>
          <w:rFonts w:ascii="Times New Roman" w:eastAsia="Times New Roman" w:hAnsi="Times New Roman" w:cs="Times New Roman"/>
          <w:sz w:val="24"/>
          <w:szCs w:val="24"/>
          <w:lang w:eastAsia="en-GB"/>
        </w:rPr>
        <w:t>)’ and is only mentioned in a smattering of articles during the 1980s and 1990s (e.g. </w:t>
      </w:r>
      <w:hyperlink r:id="rId28" w:anchor="b6" w:history="1">
        <w:r w:rsidRPr="00F34803">
          <w:rPr>
            <w:rFonts w:ascii="Times New Roman" w:eastAsia="Times New Roman" w:hAnsi="Times New Roman" w:cs="Times New Roman"/>
            <w:b/>
            <w:bCs/>
            <w:color w:val="000000"/>
            <w:sz w:val="24"/>
            <w:szCs w:val="24"/>
            <w:u w:val="single"/>
            <w:lang w:eastAsia="en-GB"/>
          </w:rPr>
          <w:t>Barry 1991</w:t>
        </w:r>
      </w:hyperlink>
      <w:r w:rsidRPr="00F34803">
        <w:rPr>
          <w:rFonts w:ascii="Times New Roman" w:eastAsia="Times New Roman" w:hAnsi="Times New Roman" w:cs="Times New Roman"/>
          <w:sz w:val="24"/>
          <w:szCs w:val="24"/>
          <w:lang w:eastAsia="en-GB"/>
        </w:rPr>
        <w:t>; </w:t>
      </w:r>
      <w:hyperlink r:id="rId29" w:anchor="b9" w:history="1">
        <w:r w:rsidRPr="00F34803">
          <w:rPr>
            <w:rFonts w:ascii="Times New Roman" w:eastAsia="Times New Roman" w:hAnsi="Times New Roman" w:cs="Times New Roman"/>
            <w:b/>
            <w:bCs/>
            <w:color w:val="000000"/>
            <w:sz w:val="24"/>
            <w:szCs w:val="24"/>
            <w:u w:val="single"/>
            <w:lang w:eastAsia="en-GB"/>
          </w:rPr>
          <w:t>Beck and Peters 1981</w:t>
        </w:r>
      </w:hyperlink>
      <w:r w:rsidRPr="00F34803">
        <w:rPr>
          <w:rFonts w:ascii="Times New Roman" w:eastAsia="Times New Roman" w:hAnsi="Times New Roman" w:cs="Times New Roman"/>
          <w:sz w:val="24"/>
          <w:szCs w:val="24"/>
          <w:lang w:eastAsia="en-GB"/>
        </w:rPr>
        <w:t>; </w:t>
      </w:r>
      <w:hyperlink r:id="rId30" w:anchor="b51" w:history="1">
        <w:r w:rsidRPr="00F34803">
          <w:rPr>
            <w:rFonts w:ascii="Times New Roman" w:eastAsia="Times New Roman" w:hAnsi="Times New Roman" w:cs="Times New Roman"/>
            <w:b/>
            <w:bCs/>
            <w:color w:val="000000"/>
            <w:sz w:val="24"/>
            <w:szCs w:val="24"/>
            <w:u w:val="single"/>
            <w:lang w:eastAsia="en-GB"/>
          </w:rPr>
          <w:t>Gregory 1996</w:t>
        </w:r>
      </w:hyperlink>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"b96"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Leithwood</w:t>
      </w:r>
      <w:proofErr w:type="spellEnd"/>
      <w:r w:rsidRPr="00F34803">
        <w:rPr>
          <w:rFonts w:ascii="Times New Roman" w:eastAsia="Times New Roman" w:hAnsi="Times New Roman" w:cs="Times New Roman"/>
          <w:b/>
          <w:b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1997</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t>
      </w:r>
      <w:hyperlink r:id="rId31" w:anchor="b141" w:history="1">
        <w:r w:rsidRPr="00F34803">
          <w:rPr>
            <w:rFonts w:ascii="Times New Roman" w:eastAsia="Times New Roman" w:hAnsi="Times New Roman" w:cs="Times New Roman"/>
            <w:b/>
            <w:bCs/>
            <w:color w:val="000000"/>
            <w:sz w:val="24"/>
            <w:szCs w:val="24"/>
            <w:u w:val="single"/>
            <w:lang w:eastAsia="en-GB"/>
          </w:rPr>
          <w:t>Senge 1993</w:t>
        </w:r>
      </w:hyperlink>
      <w:r w:rsidRPr="00F34803">
        <w:rPr>
          <w:rFonts w:ascii="Times New Roman" w:eastAsia="Times New Roman" w:hAnsi="Times New Roman" w:cs="Times New Roman"/>
          <w:sz w:val="24"/>
          <w:szCs w:val="24"/>
          <w:lang w:eastAsia="en-GB"/>
        </w:rPr>
        <w:t>) – most probably owing to the appetite for accounts of ‘new leadership’, founded on ‘transformational’ and/or ‘charismatic’ leadership by senior executives, that dominated scholarly and practitioner literature during this period (see </w:t>
      </w:r>
      <w:hyperlink r:id="rId32" w:anchor="b174" w:history="1">
        <w:r w:rsidRPr="00F34803">
          <w:rPr>
            <w:rFonts w:ascii="Times New Roman" w:eastAsia="Times New Roman" w:hAnsi="Times New Roman" w:cs="Times New Roman"/>
            <w:b/>
            <w:bCs/>
            <w:color w:val="000000"/>
            <w:sz w:val="24"/>
            <w:szCs w:val="24"/>
            <w:u w:val="single"/>
            <w:lang w:eastAsia="en-GB"/>
          </w:rPr>
          <w:t>Parry and Bryman 2006</w:t>
        </w:r>
      </w:hyperlink>
      <w:r w:rsidRPr="00F34803">
        <w:rPr>
          <w:rFonts w:ascii="Times New Roman" w:eastAsia="Times New Roman" w:hAnsi="Times New Roman" w:cs="Times New Roman"/>
          <w:sz w:val="24"/>
          <w:szCs w:val="24"/>
          <w:lang w:eastAsia="en-GB"/>
        </w:rPr>
        <w:t> for further discussion). Prior to and during this period, however, while specific references to DL may have been few and far between, some significant conceptual developments were achieved which, in many ways, paved the way for later work.</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 xml:space="preserve">In tracking the theoretical origins of DL, </w:t>
      </w:r>
      <w:proofErr w:type="gramStart"/>
      <w:r w:rsidRPr="00F34803">
        <w:rPr>
          <w:rFonts w:ascii="Times New Roman" w:eastAsia="Times New Roman" w:hAnsi="Times New Roman" w:cs="Times New Roman"/>
          <w:sz w:val="24"/>
          <w:szCs w:val="24"/>
          <w:lang w:eastAsia="en-GB"/>
        </w:rPr>
        <w:t>a number of</w:t>
      </w:r>
      <w:proofErr w:type="gramEnd"/>
      <w:r w:rsidRPr="00F34803">
        <w:rPr>
          <w:rFonts w:ascii="Times New Roman" w:eastAsia="Times New Roman" w:hAnsi="Times New Roman" w:cs="Times New Roman"/>
          <w:sz w:val="24"/>
          <w:szCs w:val="24"/>
          <w:lang w:eastAsia="en-GB"/>
        </w:rPr>
        <w:t xml:space="preserve"> key concepts are commonly cited. </w:t>
      </w:r>
      <w:hyperlink r:id="rId33" w:anchor="b148" w:history="1">
        <w:r w:rsidRPr="00F34803">
          <w:rPr>
            <w:rFonts w:ascii="Times New Roman" w:eastAsia="Times New Roman" w:hAnsi="Times New Roman" w:cs="Times New Roman"/>
            <w:b/>
            <w:bCs/>
            <w:color w:val="000000"/>
            <w:sz w:val="24"/>
            <w:szCs w:val="24"/>
            <w:u w:val="single"/>
            <w:lang w:eastAsia="en-GB"/>
          </w:rPr>
          <w:t>Spillane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(2004</w:t>
        </w:r>
      </w:hyperlink>
      <w:r w:rsidRPr="00F34803">
        <w:rPr>
          <w:rFonts w:ascii="Times New Roman" w:eastAsia="Times New Roman" w:hAnsi="Times New Roman" w:cs="Times New Roman"/>
          <w:sz w:val="24"/>
          <w:szCs w:val="24"/>
          <w:lang w:eastAsia="en-GB"/>
        </w:rPr>
        <w:t xml:space="preserve">), for example, identify ‘distributed cognition’ and ‘activity theory’ as the conceptual foundations of their </w:t>
      </w:r>
      <w:proofErr w:type="gramStart"/>
      <w:r w:rsidRPr="00F34803">
        <w:rPr>
          <w:rFonts w:ascii="Times New Roman" w:eastAsia="Times New Roman" w:hAnsi="Times New Roman" w:cs="Times New Roman"/>
          <w:sz w:val="24"/>
          <w:szCs w:val="24"/>
          <w:lang w:eastAsia="en-GB"/>
        </w:rPr>
        <w:t>particular account</w:t>
      </w:r>
      <w:proofErr w:type="gramEnd"/>
      <w:r w:rsidRPr="00F34803">
        <w:rPr>
          <w:rFonts w:ascii="Times New Roman" w:eastAsia="Times New Roman" w:hAnsi="Times New Roman" w:cs="Times New Roman"/>
          <w:sz w:val="24"/>
          <w:szCs w:val="24"/>
          <w:lang w:eastAsia="en-GB"/>
        </w:rPr>
        <w:t xml:space="preserve"> of DL. The first of these concepts represents human cognition and experience as integrally bound up with the physical, social and cultural context in which it occurs (see, for example, </w:t>
      </w:r>
      <w:hyperlink r:id="rId34" w:anchor="b79" w:history="1">
        <w:r w:rsidRPr="00F34803">
          <w:rPr>
            <w:rFonts w:ascii="Times New Roman" w:eastAsia="Times New Roman" w:hAnsi="Times New Roman" w:cs="Times New Roman"/>
            <w:b/>
            <w:bCs/>
            <w:color w:val="000000"/>
            <w:sz w:val="24"/>
            <w:szCs w:val="24"/>
            <w:u w:val="single"/>
            <w:lang w:eastAsia="en-GB"/>
          </w:rPr>
          <w:t>Hutchins 1995</w:t>
        </w:r>
      </w:hyperlink>
      <w:r w:rsidRPr="00F34803">
        <w:rPr>
          <w:rFonts w:ascii="Times New Roman" w:eastAsia="Times New Roman" w:hAnsi="Times New Roman" w:cs="Times New Roman"/>
          <w:sz w:val="24"/>
          <w:szCs w:val="24"/>
          <w:lang w:eastAsia="en-GB"/>
        </w:rPr>
        <w:t>; </w:t>
      </w:r>
      <w:hyperlink r:id="rId35" w:anchor="b89" w:history="1">
        <w:r w:rsidRPr="00F34803">
          <w:rPr>
            <w:rFonts w:ascii="Times New Roman" w:eastAsia="Times New Roman" w:hAnsi="Times New Roman" w:cs="Times New Roman"/>
            <w:b/>
            <w:bCs/>
            <w:color w:val="000000"/>
            <w:sz w:val="24"/>
            <w:szCs w:val="24"/>
            <w:u w:val="single"/>
            <w:lang w:eastAsia="en-GB"/>
          </w:rPr>
          <w:t>Latour 1987</w:t>
        </w:r>
      </w:hyperlink>
      <w:r w:rsidRPr="00F34803">
        <w:rPr>
          <w:rFonts w:ascii="Times New Roman" w:eastAsia="Times New Roman" w:hAnsi="Times New Roman" w:cs="Times New Roman"/>
          <w:sz w:val="24"/>
          <w:szCs w:val="24"/>
          <w:lang w:eastAsia="en-GB"/>
        </w:rPr>
        <w:t>; </w:t>
      </w:r>
      <w:hyperlink r:id="rId36" w:anchor="b90" w:history="1">
        <w:r w:rsidRPr="00F34803">
          <w:rPr>
            <w:rFonts w:ascii="Times New Roman" w:eastAsia="Times New Roman" w:hAnsi="Times New Roman" w:cs="Times New Roman"/>
            <w:b/>
            <w:bCs/>
            <w:color w:val="000000"/>
            <w:sz w:val="24"/>
            <w:szCs w:val="24"/>
            <w:u w:val="single"/>
            <w:lang w:eastAsia="en-GB"/>
          </w:rPr>
          <w:t>Lave and Wenger 1991</w:t>
        </w:r>
      </w:hyperlink>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"b98"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Leont'ev</w:t>
      </w:r>
      <w:proofErr w:type="spellEnd"/>
      <w:r w:rsidRPr="00F34803">
        <w:rPr>
          <w:rFonts w:ascii="Times New Roman" w:eastAsia="Times New Roman" w:hAnsi="Times New Roman" w:cs="Times New Roman"/>
          <w:b/>
          <w:bCs/>
          <w:color w:val="000000"/>
          <w:sz w:val="24"/>
          <w:szCs w:val="24"/>
          <w:u w:val="single"/>
          <w:lang w:eastAsia="en-GB"/>
        </w:rPr>
        <w:t xml:space="preserve"> 1981</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t>
      </w:r>
      <w:hyperlink r:id="rId37" w:anchor="b123" w:history="1">
        <w:r w:rsidRPr="00F34803">
          <w:rPr>
            <w:rFonts w:ascii="Times New Roman" w:eastAsia="Times New Roman" w:hAnsi="Times New Roman" w:cs="Times New Roman"/>
            <w:b/>
            <w:bCs/>
            <w:color w:val="000000"/>
            <w:sz w:val="24"/>
            <w:szCs w:val="24"/>
            <w:u w:val="single"/>
            <w:lang w:eastAsia="en-GB"/>
          </w:rPr>
          <w:t>Pea 1993</w:t>
        </w:r>
      </w:hyperlink>
      <w:r w:rsidRPr="00F34803">
        <w:rPr>
          <w:rFonts w:ascii="Times New Roman" w:eastAsia="Times New Roman" w:hAnsi="Times New Roman" w:cs="Times New Roman"/>
          <w:sz w:val="24"/>
          <w:szCs w:val="24"/>
          <w:lang w:eastAsia="en-GB"/>
        </w:rPr>
        <w:t>; </w:t>
      </w:r>
      <w:hyperlink r:id="rId38" w:anchor="b132" w:history="1">
        <w:r w:rsidRPr="00F34803">
          <w:rPr>
            <w:rFonts w:ascii="Times New Roman" w:eastAsia="Times New Roman" w:hAnsi="Times New Roman" w:cs="Times New Roman"/>
            <w:b/>
            <w:bCs/>
            <w:color w:val="000000"/>
            <w:sz w:val="24"/>
            <w:szCs w:val="24"/>
            <w:u w:val="single"/>
            <w:lang w:eastAsia="en-GB"/>
          </w:rPr>
          <w:t>Resnick 1991</w:t>
        </w:r>
      </w:hyperlink>
      <w:r w:rsidRPr="00F34803">
        <w:rPr>
          <w:rFonts w:ascii="Times New Roman" w:eastAsia="Times New Roman" w:hAnsi="Times New Roman" w:cs="Times New Roman"/>
          <w:sz w:val="24"/>
          <w:szCs w:val="24"/>
          <w:lang w:eastAsia="en-GB"/>
        </w:rPr>
        <w:t>). The second approach highlights the manner in which human activity is both enabled and constrained by individual, material, cultural and social factors (see, for example, </w:t>
      </w:r>
      <w:hyperlink r:id="rId39" w:anchor="b17" w:history="1">
        <w:r w:rsidRPr="00F34803">
          <w:rPr>
            <w:rFonts w:ascii="Times New Roman" w:eastAsia="Times New Roman" w:hAnsi="Times New Roman" w:cs="Times New Roman"/>
            <w:b/>
            <w:bCs/>
            <w:color w:val="000000"/>
            <w:sz w:val="24"/>
            <w:szCs w:val="24"/>
            <w:u w:val="single"/>
            <w:lang w:eastAsia="en-GB"/>
          </w:rPr>
          <w:t>Brown and Duguid 1991</w:t>
        </w:r>
      </w:hyperlink>
      <w:r w:rsidRPr="00F34803">
        <w:rPr>
          <w:rFonts w:ascii="Times New Roman" w:eastAsia="Times New Roman" w:hAnsi="Times New Roman" w:cs="Times New Roman"/>
          <w:sz w:val="24"/>
          <w:szCs w:val="24"/>
          <w:lang w:eastAsia="en-GB"/>
        </w:rPr>
        <w:t>; </w:t>
      </w:r>
      <w:hyperlink r:id="rId40" w:anchor="b43%20#b44" w:history="1">
        <w:r w:rsidRPr="00F34803">
          <w:rPr>
            <w:rFonts w:ascii="Times New Roman" w:eastAsia="Times New Roman" w:hAnsi="Times New Roman" w:cs="Times New Roman"/>
            <w:b/>
            <w:bCs/>
            <w:color w:val="000000"/>
            <w:sz w:val="24"/>
            <w:szCs w:val="24"/>
            <w:u w:val="single"/>
            <w:lang w:eastAsia="en-GB"/>
          </w:rPr>
          <w:t>Giddens 1979, 1982</w:t>
        </w:r>
      </w:hyperlink>
      <w:r w:rsidRPr="00F34803">
        <w:rPr>
          <w:rFonts w:ascii="Times New Roman" w:eastAsia="Times New Roman" w:hAnsi="Times New Roman" w:cs="Times New Roman"/>
          <w:sz w:val="24"/>
          <w:szCs w:val="24"/>
          <w:lang w:eastAsia="en-GB"/>
        </w:rPr>
        <w:t>; </w:t>
      </w:r>
      <w:hyperlink r:id="rId41" w:anchor="b158" w:history="1">
        <w:r w:rsidRPr="00F34803">
          <w:rPr>
            <w:rFonts w:ascii="Times New Roman" w:eastAsia="Times New Roman" w:hAnsi="Times New Roman" w:cs="Times New Roman"/>
            <w:b/>
            <w:bCs/>
            <w:color w:val="000000"/>
            <w:sz w:val="24"/>
            <w:szCs w:val="24"/>
            <w:u w:val="single"/>
            <w:lang w:eastAsia="en-GB"/>
          </w:rPr>
          <w:t>Vygotsky 1978</w:t>
        </w:r>
      </w:hyperlink>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"b162"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Wertsch</w:t>
      </w:r>
      <w:proofErr w:type="spellEnd"/>
      <w:r w:rsidRPr="00F34803">
        <w:rPr>
          <w:rFonts w:ascii="Times New Roman" w:eastAsia="Times New Roman" w:hAnsi="Times New Roman" w:cs="Times New Roman"/>
          <w:b/>
          <w:bCs/>
          <w:color w:val="000000"/>
          <w:sz w:val="24"/>
          <w:szCs w:val="24"/>
          <w:u w:val="single"/>
          <w:lang w:eastAsia="en-GB"/>
        </w:rPr>
        <w:t xml:space="preserve"> 1991</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hyperlink r:id="rId42" w:anchor="b55" w:history="1">
        <w:proofErr w:type="spellStart"/>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(2000</w:t>
        </w:r>
      </w:hyperlink>
      <w:r w:rsidRPr="00F34803">
        <w:rPr>
          <w:rFonts w:ascii="Times New Roman" w:eastAsia="Times New Roman" w:hAnsi="Times New Roman" w:cs="Times New Roman"/>
          <w:sz w:val="24"/>
          <w:szCs w:val="24"/>
          <w:lang w:eastAsia="en-GB"/>
        </w:rPr>
        <w:t>) similarly recognizes distributed cognition and activity theory as key concepts within DL. With regard to activity theory, he draws particularly on the work of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"b32"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Engeström</w:t>
      </w:r>
      <w:proofErr w:type="spellEnd"/>
      <w:r w:rsidRPr="00F34803">
        <w:rPr>
          <w:rFonts w:ascii="Times New Roman" w:eastAsia="Times New Roman" w:hAnsi="Times New Roman" w:cs="Times New Roman"/>
          <w:b/>
          <w:bCs/>
          <w:color w:val="000000"/>
          <w:sz w:val="24"/>
          <w:szCs w:val="24"/>
          <w:u w:val="single"/>
          <w:lang w:eastAsia="en-GB"/>
        </w:rPr>
        <w:t xml:space="preserve"> (1999</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(who, in turn, builds on the work of authors such as </w:t>
      </w:r>
      <w:hyperlink r:id="rId43" w:anchor="b158" w:history="1">
        <w:r w:rsidRPr="00F34803">
          <w:rPr>
            <w:rFonts w:ascii="Times New Roman" w:eastAsia="Times New Roman" w:hAnsi="Times New Roman" w:cs="Times New Roman"/>
            <w:b/>
            <w:bCs/>
            <w:color w:val="000000"/>
            <w:sz w:val="24"/>
            <w:szCs w:val="24"/>
            <w:u w:val="single"/>
            <w:lang w:eastAsia="en-GB"/>
          </w:rPr>
          <w:t>Vygotsky 1978</w:t>
        </w:r>
      </w:hyperlink>
      <w:r w:rsidRPr="00F34803">
        <w:rPr>
          <w:rFonts w:ascii="Times New Roman" w:eastAsia="Times New Roman" w:hAnsi="Times New Roman" w:cs="Times New Roman"/>
          <w:sz w:val="24"/>
          <w:szCs w:val="24"/>
          <w:lang w:eastAsia="en-GB"/>
        </w:rPr>
        <w:t>, and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"b97%20#b98"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Leont'ev</w:t>
      </w:r>
      <w:proofErr w:type="spellEnd"/>
      <w:r w:rsidRPr="00F34803">
        <w:rPr>
          <w:rFonts w:ascii="Times New Roman" w:eastAsia="Times New Roman" w:hAnsi="Times New Roman" w:cs="Times New Roman"/>
          <w:b/>
          <w:bCs/>
          <w:color w:val="000000"/>
          <w:sz w:val="24"/>
          <w:szCs w:val="24"/>
          <w:u w:val="single"/>
          <w:lang w:eastAsia="en-GB"/>
        </w:rPr>
        <w:t xml:space="preserve"> 1978, 1981</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which offers a framework for analysing situated activity as the product of reciprocal and mediated interactions between ‘instruments’, ‘subjects’, ‘objects’, ‘rules’, ‘community’ and ‘division of labour’.</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hyperlink r:id="rId44" w:anchor="b59" w:history="1">
        <w:proofErr w:type="spellStart"/>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(2008a</w:t>
        </w:r>
      </w:hyperlink>
      <w:r w:rsidRPr="00F34803">
        <w:rPr>
          <w:rFonts w:ascii="Times New Roman" w:eastAsia="Times New Roman" w:hAnsi="Times New Roman" w:cs="Times New Roman"/>
          <w:sz w:val="24"/>
          <w:szCs w:val="24"/>
          <w:lang w:eastAsia="en-GB"/>
        </w:rPr>
        <w:t>), however, also cites the significance of a stream of additional theory and research, such as: </w:t>
      </w:r>
      <w:hyperlink r:id="rId45" w:anchor="b39" w:history="1">
        <w:r w:rsidRPr="00F34803">
          <w:rPr>
            <w:rFonts w:ascii="Times New Roman" w:eastAsia="Times New Roman" w:hAnsi="Times New Roman" w:cs="Times New Roman"/>
            <w:b/>
            <w:bCs/>
            <w:color w:val="000000"/>
            <w:sz w:val="24"/>
            <w:szCs w:val="24"/>
            <w:u w:val="single"/>
            <w:lang w:eastAsia="en-GB"/>
          </w:rPr>
          <w:t>Mary Parker Follett's (1942/2003</w:t>
        </w:r>
      </w:hyperlink>
      <w:r w:rsidRPr="00F34803">
        <w:rPr>
          <w:rFonts w:ascii="Times New Roman" w:eastAsia="Times New Roman" w:hAnsi="Times New Roman" w:cs="Times New Roman"/>
          <w:sz w:val="24"/>
          <w:szCs w:val="24"/>
          <w:lang w:eastAsia="en-GB"/>
        </w:rPr>
        <w:t>) work on reciprocal influence; </w:t>
      </w:r>
      <w:hyperlink r:id="rId46" w:anchor="b11" w:history="1">
        <w:r w:rsidRPr="00F34803">
          <w:rPr>
            <w:rFonts w:ascii="Times New Roman" w:eastAsia="Times New Roman" w:hAnsi="Times New Roman" w:cs="Times New Roman"/>
            <w:b/>
            <w:bCs/>
            <w:color w:val="000000"/>
            <w:sz w:val="24"/>
            <w:szCs w:val="24"/>
            <w:u w:val="single"/>
            <w:lang w:eastAsia="en-GB"/>
          </w:rPr>
          <w:t xml:space="preserve">Benne and </w:t>
        </w:r>
        <w:proofErr w:type="spellStart"/>
        <w:r w:rsidRPr="00F34803">
          <w:rPr>
            <w:rFonts w:ascii="Times New Roman" w:eastAsia="Times New Roman" w:hAnsi="Times New Roman" w:cs="Times New Roman"/>
            <w:b/>
            <w:bCs/>
            <w:color w:val="000000"/>
            <w:sz w:val="24"/>
            <w:szCs w:val="24"/>
            <w:u w:val="single"/>
            <w:lang w:eastAsia="en-GB"/>
          </w:rPr>
          <w:t>Sheats</w:t>
        </w:r>
        <w:proofErr w:type="spellEnd"/>
        <w:r w:rsidRPr="00F34803">
          <w:rPr>
            <w:rFonts w:ascii="Times New Roman" w:eastAsia="Times New Roman" w:hAnsi="Times New Roman" w:cs="Times New Roman"/>
            <w:b/>
            <w:bCs/>
            <w:color w:val="000000"/>
            <w:sz w:val="24"/>
            <w:szCs w:val="24"/>
            <w:u w:val="single"/>
            <w:lang w:eastAsia="en-GB"/>
          </w:rPr>
          <w:t xml:space="preserve"> (1948</w:t>
        </w:r>
      </w:hyperlink>
      <w:r w:rsidRPr="00F34803">
        <w:rPr>
          <w:rFonts w:ascii="Times New Roman" w:eastAsia="Times New Roman" w:hAnsi="Times New Roman" w:cs="Times New Roman"/>
          <w:sz w:val="24"/>
          <w:szCs w:val="24"/>
          <w:lang w:eastAsia="en-GB"/>
        </w:rPr>
        <w:t>) work on the diffusion of leadership functions within groups; </w:t>
      </w:r>
      <w:hyperlink r:id="rId47" w:anchor="b42" w:history="1">
        <w:r w:rsidRPr="00F34803">
          <w:rPr>
            <w:rFonts w:ascii="Times New Roman" w:eastAsia="Times New Roman" w:hAnsi="Times New Roman" w:cs="Times New Roman"/>
            <w:b/>
            <w:bCs/>
            <w:color w:val="000000"/>
            <w:sz w:val="24"/>
            <w:szCs w:val="24"/>
            <w:u w:val="single"/>
            <w:lang w:eastAsia="en-GB"/>
          </w:rPr>
          <w:t>Gibb's (1954</w:t>
        </w:r>
      </w:hyperlink>
      <w:r w:rsidRPr="00F34803">
        <w:rPr>
          <w:rFonts w:ascii="Times New Roman" w:eastAsia="Times New Roman" w:hAnsi="Times New Roman" w:cs="Times New Roman"/>
          <w:sz w:val="24"/>
          <w:szCs w:val="24"/>
          <w:lang w:eastAsia="en-GB"/>
        </w:rPr>
        <w:t>) work on leadership; </w:t>
      </w:r>
      <w:hyperlink r:id="rId48" w:anchor="b40" w:history="1">
        <w:r w:rsidRPr="00F34803">
          <w:rPr>
            <w:rFonts w:ascii="Times New Roman" w:eastAsia="Times New Roman" w:hAnsi="Times New Roman" w:cs="Times New Roman"/>
            <w:b/>
            <w:bCs/>
            <w:color w:val="000000"/>
            <w:sz w:val="24"/>
            <w:szCs w:val="24"/>
            <w:u w:val="single"/>
            <w:lang w:eastAsia="en-GB"/>
          </w:rPr>
          <w:t>French and Snyder's (1959</w:t>
        </w:r>
      </w:hyperlink>
      <w:r w:rsidRPr="00F34803">
        <w:rPr>
          <w:rFonts w:ascii="Times New Roman" w:eastAsia="Times New Roman" w:hAnsi="Times New Roman" w:cs="Times New Roman"/>
          <w:sz w:val="24"/>
          <w:szCs w:val="24"/>
          <w:lang w:eastAsia="en-GB"/>
        </w:rPr>
        <w:t>) and </w:t>
      </w:r>
      <w:hyperlink r:id="rId49" w:anchor="b24" w:history="1">
        <w:r w:rsidRPr="00F34803">
          <w:rPr>
            <w:rFonts w:ascii="Times New Roman" w:eastAsia="Times New Roman" w:hAnsi="Times New Roman" w:cs="Times New Roman"/>
            <w:b/>
            <w:bCs/>
            <w:color w:val="000000"/>
            <w:sz w:val="24"/>
            <w:szCs w:val="24"/>
            <w:u w:val="single"/>
            <w:lang w:eastAsia="en-GB"/>
          </w:rPr>
          <w:t>Dahl's (1961</w:t>
        </w:r>
      </w:hyperlink>
      <w:r w:rsidRPr="00F34803">
        <w:rPr>
          <w:rFonts w:ascii="Times New Roman" w:eastAsia="Times New Roman" w:hAnsi="Times New Roman" w:cs="Times New Roman"/>
          <w:sz w:val="24"/>
          <w:szCs w:val="24"/>
          <w:lang w:eastAsia="en-GB"/>
        </w:rPr>
        <w:t>) work on the distribution of power and influence; </w:t>
      </w:r>
      <w:hyperlink r:id="rId50" w:anchor="b10" w:history="1">
        <w:r w:rsidRPr="00F34803">
          <w:rPr>
            <w:rFonts w:ascii="Times New Roman" w:eastAsia="Times New Roman" w:hAnsi="Times New Roman" w:cs="Times New Roman"/>
            <w:b/>
            <w:bCs/>
            <w:color w:val="000000"/>
            <w:sz w:val="24"/>
            <w:szCs w:val="24"/>
            <w:u w:val="single"/>
            <w:lang w:eastAsia="en-GB"/>
          </w:rPr>
          <w:t xml:space="preserve">Becker and </w:t>
        </w:r>
        <w:proofErr w:type="spellStart"/>
        <w:r w:rsidRPr="00F34803">
          <w:rPr>
            <w:rFonts w:ascii="Times New Roman" w:eastAsia="Times New Roman" w:hAnsi="Times New Roman" w:cs="Times New Roman"/>
            <w:b/>
            <w:bCs/>
            <w:color w:val="000000"/>
            <w:sz w:val="24"/>
            <w:szCs w:val="24"/>
            <w:u w:val="single"/>
            <w:lang w:eastAsia="en-GB"/>
          </w:rPr>
          <w:t>Useem's</w:t>
        </w:r>
        <w:proofErr w:type="spellEnd"/>
        <w:r w:rsidRPr="00F34803">
          <w:rPr>
            <w:rFonts w:ascii="Times New Roman" w:eastAsia="Times New Roman" w:hAnsi="Times New Roman" w:cs="Times New Roman"/>
            <w:b/>
            <w:bCs/>
            <w:color w:val="000000"/>
            <w:sz w:val="24"/>
            <w:szCs w:val="24"/>
            <w:u w:val="single"/>
            <w:lang w:eastAsia="en-GB"/>
          </w:rPr>
          <w:t xml:space="preserve"> (1942</w:t>
        </w:r>
      </w:hyperlink>
      <w:r w:rsidRPr="00F34803">
        <w:rPr>
          <w:rFonts w:ascii="Times New Roman" w:eastAsia="Times New Roman" w:hAnsi="Times New Roman" w:cs="Times New Roman"/>
          <w:sz w:val="24"/>
          <w:szCs w:val="24"/>
          <w:lang w:eastAsia="en-GB"/>
        </w:rPr>
        <w:t>) and </w:t>
      </w:r>
      <w:hyperlink r:id="rId51" w:anchor="b34" w:history="1">
        <w:r w:rsidRPr="00F34803">
          <w:rPr>
            <w:rFonts w:ascii="Times New Roman" w:eastAsia="Times New Roman" w:hAnsi="Times New Roman" w:cs="Times New Roman"/>
            <w:b/>
            <w:bCs/>
            <w:color w:val="000000"/>
            <w:sz w:val="24"/>
            <w:szCs w:val="24"/>
            <w:u w:val="single"/>
            <w:lang w:eastAsia="en-GB"/>
          </w:rPr>
          <w:t>Etzioni's (1965</w:t>
        </w:r>
      </w:hyperlink>
      <w:r w:rsidRPr="00F34803">
        <w:rPr>
          <w:rFonts w:ascii="Times New Roman" w:eastAsia="Times New Roman" w:hAnsi="Times New Roman" w:cs="Times New Roman"/>
          <w:sz w:val="24"/>
          <w:szCs w:val="24"/>
          <w:lang w:eastAsia="en-GB"/>
        </w:rPr>
        <w:t>) work on dual leadership; </w:t>
      </w:r>
      <w:hyperlink r:id="rId52" w:anchor="b87" w:history="1">
        <w:r w:rsidRPr="00F34803">
          <w:rPr>
            <w:rFonts w:ascii="Times New Roman" w:eastAsia="Times New Roman" w:hAnsi="Times New Roman" w:cs="Times New Roman"/>
            <w:b/>
            <w:bCs/>
            <w:color w:val="000000"/>
            <w:sz w:val="24"/>
            <w:szCs w:val="24"/>
            <w:u w:val="single"/>
            <w:lang w:eastAsia="en-GB"/>
          </w:rPr>
          <w:t xml:space="preserve">Kerr and </w:t>
        </w:r>
        <w:proofErr w:type="spellStart"/>
        <w:r w:rsidRPr="00F34803">
          <w:rPr>
            <w:rFonts w:ascii="Times New Roman" w:eastAsia="Times New Roman" w:hAnsi="Times New Roman" w:cs="Times New Roman"/>
            <w:b/>
            <w:bCs/>
            <w:color w:val="000000"/>
            <w:sz w:val="24"/>
            <w:szCs w:val="24"/>
            <w:u w:val="single"/>
            <w:lang w:eastAsia="en-GB"/>
          </w:rPr>
          <w:t>Jermier's</w:t>
        </w:r>
        <w:proofErr w:type="spellEnd"/>
        <w:r w:rsidRPr="00F34803">
          <w:rPr>
            <w:rFonts w:ascii="Times New Roman" w:eastAsia="Times New Roman" w:hAnsi="Times New Roman" w:cs="Times New Roman"/>
            <w:b/>
            <w:bCs/>
            <w:color w:val="000000"/>
            <w:sz w:val="24"/>
            <w:szCs w:val="24"/>
            <w:u w:val="single"/>
            <w:lang w:eastAsia="en-GB"/>
          </w:rPr>
          <w:t xml:space="preserve"> (1978</w:t>
        </w:r>
      </w:hyperlink>
      <w:r w:rsidRPr="00F34803">
        <w:rPr>
          <w:rFonts w:ascii="Times New Roman" w:eastAsia="Times New Roman" w:hAnsi="Times New Roman" w:cs="Times New Roman"/>
          <w:sz w:val="24"/>
          <w:szCs w:val="24"/>
          <w:lang w:eastAsia="en-GB"/>
        </w:rPr>
        <w:t>) work on substitutes for leadership; </w:t>
      </w:r>
      <w:hyperlink r:id="rId53" w:anchor="b84%20#b85" w:history="1">
        <w:r w:rsidRPr="00F34803">
          <w:rPr>
            <w:rFonts w:ascii="Times New Roman" w:eastAsia="Times New Roman" w:hAnsi="Times New Roman" w:cs="Times New Roman"/>
            <w:b/>
            <w:bCs/>
            <w:color w:val="000000"/>
            <w:sz w:val="24"/>
            <w:szCs w:val="24"/>
            <w:u w:val="single"/>
            <w:lang w:eastAsia="en-GB"/>
          </w:rPr>
          <w:t>Katz and Kahn's (1966, 1978</w:t>
        </w:r>
      </w:hyperlink>
      <w:r w:rsidRPr="00F34803">
        <w:rPr>
          <w:rFonts w:ascii="Times New Roman" w:eastAsia="Times New Roman" w:hAnsi="Times New Roman" w:cs="Times New Roman"/>
          <w:sz w:val="24"/>
          <w:szCs w:val="24"/>
          <w:lang w:eastAsia="en-GB"/>
        </w:rPr>
        <w:t>) work on sharing leadership; and </w:t>
      </w:r>
      <w:hyperlink r:id="rId54" w:anchor="b140" w:history="1">
        <w:r w:rsidRPr="00F34803">
          <w:rPr>
            <w:rFonts w:ascii="Times New Roman" w:eastAsia="Times New Roman" w:hAnsi="Times New Roman" w:cs="Times New Roman"/>
            <w:b/>
            <w:bCs/>
            <w:color w:val="000000"/>
            <w:sz w:val="24"/>
            <w:szCs w:val="24"/>
            <w:u w:val="single"/>
            <w:lang w:eastAsia="en-GB"/>
          </w:rPr>
          <w:t>Schein (1988</w:t>
        </w:r>
      </w:hyperlink>
      <w:r w:rsidRPr="00F34803">
        <w:rPr>
          <w:rFonts w:ascii="Times New Roman" w:eastAsia="Times New Roman" w:hAnsi="Times New Roman" w:cs="Times New Roman"/>
          <w:sz w:val="24"/>
          <w:szCs w:val="24"/>
          <w:lang w:eastAsia="en-GB"/>
        </w:rPr>
        <w:t>) on the functions of leadership.</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In addition to these sources </w:t>
      </w:r>
      <w:hyperlink r:id="rId55" w:anchor="b67" w:history="1">
        <w:r w:rsidRPr="00F34803">
          <w:rPr>
            <w:rFonts w:ascii="Times New Roman" w:eastAsia="Times New Roman" w:hAnsi="Times New Roman" w:cs="Times New Roman"/>
            <w:b/>
            <w:bCs/>
            <w:color w:val="000000"/>
            <w:sz w:val="24"/>
            <w:szCs w:val="24"/>
            <w:u w:val="single"/>
            <w:lang w:eastAsia="en-GB"/>
          </w:rPr>
          <w:t>Harris (2009</w:t>
        </w:r>
      </w:hyperlink>
      <w:r w:rsidRPr="00F34803">
        <w:rPr>
          <w:rFonts w:ascii="Times New Roman" w:eastAsia="Times New Roman" w:hAnsi="Times New Roman" w:cs="Times New Roman"/>
          <w:sz w:val="24"/>
          <w:szCs w:val="24"/>
          <w:lang w:eastAsia="en-GB"/>
        </w:rPr>
        <w:t>) cites the work of: </w:t>
      </w:r>
      <w:hyperlink r:id="rId56" w:anchor="b37" w:history="1">
        <w:r w:rsidRPr="00F34803">
          <w:rPr>
            <w:rFonts w:ascii="Times New Roman" w:eastAsia="Times New Roman" w:hAnsi="Times New Roman" w:cs="Times New Roman"/>
            <w:b/>
            <w:bCs/>
            <w:color w:val="000000"/>
            <w:sz w:val="24"/>
            <w:szCs w:val="24"/>
            <w:u w:val="single"/>
            <w:lang w:eastAsia="en-GB"/>
          </w:rPr>
          <w:t>Festinger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(1950</w:t>
        </w:r>
      </w:hyperlink>
      <w:r w:rsidRPr="00F34803">
        <w:rPr>
          <w:rFonts w:ascii="Times New Roman" w:eastAsia="Times New Roman" w:hAnsi="Times New Roman" w:cs="Times New Roman"/>
          <w:sz w:val="24"/>
          <w:szCs w:val="24"/>
          <w:lang w:eastAsia="en-GB"/>
        </w:rPr>
        <w:t>) and </w:t>
      </w:r>
      <w:hyperlink r:id="rId57" w:anchor="b76" w:history="1">
        <w:r w:rsidRPr="00F34803">
          <w:rPr>
            <w:rFonts w:ascii="Times New Roman" w:eastAsia="Times New Roman" w:hAnsi="Times New Roman" w:cs="Times New Roman"/>
            <w:b/>
            <w:bCs/>
            <w:color w:val="000000"/>
            <w:sz w:val="24"/>
            <w:szCs w:val="24"/>
            <w:u w:val="single"/>
            <w:lang w:eastAsia="en-GB"/>
          </w:rPr>
          <w:t>Heinicke and Bales' (1953</w:t>
        </w:r>
      </w:hyperlink>
      <w:r w:rsidRPr="00F34803">
        <w:rPr>
          <w:rFonts w:ascii="Times New Roman" w:eastAsia="Times New Roman" w:hAnsi="Times New Roman" w:cs="Times New Roman"/>
          <w:sz w:val="24"/>
          <w:szCs w:val="24"/>
          <w:lang w:eastAsia="en-GB"/>
        </w:rPr>
        <w:t>) on informal leadership in groups and teams; </w:t>
      </w:r>
      <w:hyperlink r:id="rId58" w:anchor="b5" w:history="1">
        <w:r w:rsidRPr="00F34803">
          <w:rPr>
            <w:rFonts w:ascii="Times New Roman" w:eastAsia="Times New Roman" w:hAnsi="Times New Roman" w:cs="Times New Roman"/>
            <w:b/>
            <w:bCs/>
            <w:color w:val="000000"/>
            <w:sz w:val="24"/>
            <w:szCs w:val="24"/>
            <w:u w:val="single"/>
            <w:lang w:eastAsia="en-GB"/>
          </w:rPr>
          <w:t>Barnard (1968</w:t>
        </w:r>
      </w:hyperlink>
      <w:r w:rsidRPr="00F34803">
        <w:rPr>
          <w:rFonts w:ascii="Times New Roman" w:eastAsia="Times New Roman" w:hAnsi="Times New Roman" w:cs="Times New Roman"/>
          <w:sz w:val="24"/>
          <w:szCs w:val="24"/>
          <w:lang w:eastAsia="en-GB"/>
        </w:rPr>
        <w:t>) on the functions of the executive and the informal organization;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"b106"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Manz</w:t>
      </w:r>
      <w:proofErr w:type="spellEnd"/>
      <w:r w:rsidRPr="00F34803">
        <w:rPr>
          <w:rFonts w:ascii="Times New Roman" w:eastAsia="Times New Roman" w:hAnsi="Times New Roman" w:cs="Times New Roman"/>
          <w:b/>
          <w:bCs/>
          <w:color w:val="000000"/>
          <w:sz w:val="24"/>
          <w:szCs w:val="24"/>
          <w:u w:val="single"/>
          <w:lang w:eastAsia="en-GB"/>
        </w:rPr>
        <w:t xml:space="preserve"> and Sims' (1993</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social learning theory; </w:t>
      </w:r>
      <w:hyperlink r:id="rId59" w:anchor="b79" w:history="1">
        <w:r w:rsidRPr="00F34803">
          <w:rPr>
            <w:rFonts w:ascii="Times New Roman" w:eastAsia="Times New Roman" w:hAnsi="Times New Roman" w:cs="Times New Roman"/>
            <w:b/>
            <w:bCs/>
            <w:color w:val="000000"/>
            <w:sz w:val="24"/>
            <w:szCs w:val="24"/>
            <w:u w:val="single"/>
            <w:lang w:eastAsia="en-GB"/>
          </w:rPr>
          <w:t>Hutchins' (1995</w:t>
        </w:r>
      </w:hyperlink>
      <w:r w:rsidRPr="00F34803">
        <w:rPr>
          <w:rFonts w:ascii="Times New Roman" w:eastAsia="Times New Roman" w:hAnsi="Times New Roman" w:cs="Times New Roman"/>
          <w:sz w:val="24"/>
          <w:szCs w:val="24"/>
          <w:lang w:eastAsia="en-GB"/>
        </w:rPr>
        <w:t>) work on distributed cognition and ‘lateral agency’; </w:t>
      </w:r>
      <w:hyperlink r:id="rId60" w:anchor="b102" w:history="1">
        <w:r w:rsidRPr="00F34803">
          <w:rPr>
            <w:rFonts w:ascii="Times New Roman" w:eastAsia="Times New Roman" w:hAnsi="Times New Roman" w:cs="Times New Roman"/>
            <w:b/>
            <w:bCs/>
            <w:color w:val="000000"/>
            <w:sz w:val="24"/>
            <w:szCs w:val="24"/>
            <w:u w:val="single"/>
            <w:lang w:eastAsia="en-GB"/>
          </w:rPr>
          <w:t>Louis and Marks' (1998</w:t>
        </w:r>
      </w:hyperlink>
      <w:r w:rsidRPr="00F34803">
        <w:rPr>
          <w:rFonts w:ascii="Times New Roman" w:eastAsia="Times New Roman" w:hAnsi="Times New Roman" w:cs="Times New Roman"/>
          <w:sz w:val="24"/>
          <w:szCs w:val="24"/>
          <w:lang w:eastAsia="en-GB"/>
        </w:rPr>
        <w:t>) work on professional learning communities; and </w:t>
      </w:r>
      <w:hyperlink r:id="rId61" w:anchor="b163" w:history="1">
        <w:r w:rsidRPr="00F34803">
          <w:rPr>
            <w:rFonts w:ascii="Times New Roman" w:eastAsia="Times New Roman" w:hAnsi="Times New Roman" w:cs="Times New Roman"/>
            <w:b/>
            <w:bCs/>
            <w:color w:val="000000"/>
            <w:sz w:val="24"/>
            <w:szCs w:val="24"/>
            <w:u w:val="single"/>
            <w:lang w:eastAsia="en-GB"/>
          </w:rPr>
          <w:t>Wheatley's (1994</w:t>
        </w:r>
      </w:hyperlink>
      <w:r w:rsidRPr="00F34803">
        <w:rPr>
          <w:rFonts w:ascii="Times New Roman" w:eastAsia="Times New Roman" w:hAnsi="Times New Roman" w:cs="Times New Roman"/>
          <w:sz w:val="24"/>
          <w:szCs w:val="24"/>
          <w:lang w:eastAsia="en-GB"/>
        </w:rPr>
        <w:t>) work on complexity and systems.</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Finally,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"b94"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Leithwood</w:t>
      </w:r>
      <w:proofErr w:type="spellEnd"/>
      <w:r w:rsidRPr="00F34803">
        <w:rPr>
          <w:rFonts w:ascii="Times New Roman" w:eastAsia="Times New Roman" w:hAnsi="Times New Roman" w:cs="Times New Roman"/>
          <w:b/>
          <w:b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(2009b</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highlight the significance of organizational learning theory (</w:t>
      </w:r>
      <w:hyperlink r:id="rId62" w:anchor="b79" w:history="1">
        <w:r w:rsidRPr="00F34803">
          <w:rPr>
            <w:rFonts w:ascii="Times New Roman" w:eastAsia="Times New Roman" w:hAnsi="Times New Roman" w:cs="Times New Roman"/>
            <w:b/>
            <w:bCs/>
            <w:color w:val="000000"/>
            <w:sz w:val="24"/>
            <w:szCs w:val="24"/>
            <w:u w:val="single"/>
            <w:lang w:eastAsia="en-GB"/>
          </w:rPr>
          <w:t>Hutchins 1995</w:t>
        </w:r>
      </w:hyperlink>
      <w:r w:rsidRPr="00F34803">
        <w:rPr>
          <w:rFonts w:ascii="Times New Roman" w:eastAsia="Times New Roman" w:hAnsi="Times New Roman" w:cs="Times New Roman"/>
          <w:sz w:val="24"/>
          <w:szCs w:val="24"/>
          <w:lang w:eastAsia="en-GB"/>
        </w:rPr>
        <w:t>; </w:t>
      </w:r>
      <w:hyperlink r:id="rId63" w:anchor="b161" w:history="1">
        <w:r w:rsidRPr="00F34803">
          <w:rPr>
            <w:rFonts w:ascii="Times New Roman" w:eastAsia="Times New Roman" w:hAnsi="Times New Roman" w:cs="Times New Roman"/>
            <w:b/>
            <w:bCs/>
            <w:color w:val="000000"/>
            <w:sz w:val="24"/>
            <w:szCs w:val="24"/>
            <w:u w:val="single"/>
            <w:lang w:eastAsia="en-GB"/>
          </w:rPr>
          <w:t>Weick and Roberts 1993</w:t>
        </w:r>
      </w:hyperlink>
      <w:r w:rsidRPr="00F34803">
        <w:rPr>
          <w:rFonts w:ascii="Times New Roman" w:eastAsia="Times New Roman" w:hAnsi="Times New Roman" w:cs="Times New Roman"/>
          <w:sz w:val="24"/>
          <w:szCs w:val="24"/>
          <w:lang w:eastAsia="en-GB"/>
        </w:rPr>
        <w:t>); distributed cognition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"b83"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Jermier</w:t>
      </w:r>
      <w:proofErr w:type="spellEnd"/>
      <w:r w:rsidRPr="00F34803">
        <w:rPr>
          <w:rFonts w:ascii="Times New Roman" w:eastAsia="Times New Roman" w:hAnsi="Times New Roman" w:cs="Times New Roman"/>
          <w:b/>
          <w:bCs/>
          <w:color w:val="000000"/>
          <w:sz w:val="24"/>
          <w:szCs w:val="24"/>
          <w:u w:val="single"/>
          <w:lang w:eastAsia="en-GB"/>
        </w:rPr>
        <w:t xml:space="preserve"> and Kerr 1997</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t>
      </w:r>
      <w:hyperlink r:id="rId64" w:anchor="b128" w:history="1">
        <w:r w:rsidRPr="00F34803">
          <w:rPr>
            <w:rFonts w:ascii="Times New Roman" w:eastAsia="Times New Roman" w:hAnsi="Times New Roman" w:cs="Times New Roman"/>
            <w:b/>
            <w:bCs/>
            <w:color w:val="000000"/>
            <w:sz w:val="24"/>
            <w:szCs w:val="24"/>
            <w:u w:val="single"/>
            <w:lang w:eastAsia="en-GB"/>
          </w:rPr>
          <w:t>Perkins 1993</w:t>
        </w:r>
      </w:hyperlink>
      <w:r w:rsidRPr="00F34803">
        <w:rPr>
          <w:rFonts w:ascii="Times New Roman" w:eastAsia="Times New Roman" w:hAnsi="Times New Roman" w:cs="Times New Roman"/>
          <w:sz w:val="24"/>
          <w:szCs w:val="24"/>
          <w:lang w:eastAsia="en-GB"/>
        </w:rPr>
        <w:t>; </w:t>
      </w:r>
      <w:hyperlink r:id="rId65" w:anchor="b139" w:history="1">
        <w:r w:rsidRPr="00F34803">
          <w:rPr>
            <w:rFonts w:ascii="Times New Roman" w:eastAsia="Times New Roman" w:hAnsi="Times New Roman" w:cs="Times New Roman"/>
            <w:b/>
            <w:bCs/>
            <w:color w:val="000000"/>
            <w:sz w:val="24"/>
            <w:szCs w:val="24"/>
            <w:u w:val="single"/>
            <w:lang w:eastAsia="en-GB"/>
          </w:rPr>
          <w:t>Salomon 1993</w:t>
        </w:r>
      </w:hyperlink>
      <w:r w:rsidRPr="00F34803">
        <w:rPr>
          <w:rFonts w:ascii="Times New Roman" w:eastAsia="Times New Roman" w:hAnsi="Times New Roman" w:cs="Times New Roman"/>
          <w:sz w:val="24"/>
          <w:szCs w:val="24"/>
          <w:lang w:eastAsia="en-GB"/>
        </w:rPr>
        <w:t>); complexity science (see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"b156"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Uhl</w:t>
      </w:r>
      <w:proofErr w:type="spellEnd"/>
      <w:r w:rsidRPr="00F34803">
        <w:rPr>
          <w:rFonts w:ascii="Cambria Math" w:eastAsia="Times New Roman" w:hAnsi="Cambria Math" w:cs="Cambria Math"/>
          <w:b/>
          <w:bCs/>
          <w:color w:val="000000"/>
          <w:sz w:val="24"/>
          <w:szCs w:val="24"/>
          <w:u w:val="single"/>
          <w:lang w:eastAsia="en-GB"/>
        </w:rPr>
        <w:t>‐</w:t>
      </w:r>
      <w:r w:rsidRPr="00F34803">
        <w:rPr>
          <w:rFonts w:ascii="Times New Roman" w:eastAsia="Times New Roman" w:hAnsi="Times New Roman" w:cs="Times New Roman"/>
          <w:b/>
          <w:bCs/>
          <w:color w:val="000000"/>
          <w:sz w:val="24"/>
          <w:szCs w:val="24"/>
          <w:u w:val="single"/>
          <w:lang w:eastAsia="en-GB"/>
        </w:rPr>
        <w:t>Bien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2007</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and </w:t>
      </w:r>
      <w:hyperlink r:id="rId66" w:anchor="b122" w:history="1">
        <w:r w:rsidRPr="00F34803">
          <w:rPr>
            <w:rFonts w:ascii="Times New Roman" w:eastAsia="Times New Roman" w:hAnsi="Times New Roman" w:cs="Times New Roman"/>
            <w:b/>
            <w:bCs/>
            <w:color w:val="000000"/>
            <w:sz w:val="24"/>
            <w:szCs w:val="24"/>
            <w:u w:val="single"/>
            <w:lang w:eastAsia="en-GB"/>
          </w:rPr>
          <w:t>Osborn and Hunt 2007</w:t>
        </w:r>
      </w:hyperlink>
      <w:r w:rsidRPr="00F34803">
        <w:rPr>
          <w:rFonts w:ascii="Times New Roman" w:eastAsia="Times New Roman" w:hAnsi="Times New Roman" w:cs="Times New Roman"/>
          <w:sz w:val="24"/>
          <w:szCs w:val="24"/>
          <w:lang w:eastAsia="en-GB"/>
        </w:rPr>
        <w:t> for a review); and ‘high involvement leadership’ (see </w:t>
      </w:r>
      <w:hyperlink r:id="rId67" w:anchor="b170" w:history="1">
        <w:r w:rsidRPr="00F34803">
          <w:rPr>
            <w:rFonts w:ascii="Times New Roman" w:eastAsia="Times New Roman" w:hAnsi="Times New Roman" w:cs="Times New Roman"/>
            <w:b/>
            <w:bCs/>
            <w:color w:val="000000"/>
            <w:sz w:val="24"/>
            <w:szCs w:val="24"/>
            <w:u w:val="single"/>
            <w:lang w:eastAsia="en-GB"/>
          </w:rPr>
          <w:t>Yukl 2002</w:t>
        </w:r>
      </w:hyperlink>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Together, these authors map out a rich and diverse array of theory and research upon which subsequent work on DL can build, which resonates closely with the theoretical origins of SL theory as outlined by </w:t>
      </w:r>
      <w:hyperlink r:id="rId68" w:anchor="b126" w:history="1">
        <w:r w:rsidRPr="00F34803">
          <w:rPr>
            <w:rFonts w:ascii="Times New Roman" w:eastAsia="Times New Roman" w:hAnsi="Times New Roman" w:cs="Times New Roman"/>
            <w:b/>
            <w:bCs/>
            <w:color w:val="000000"/>
            <w:sz w:val="24"/>
            <w:szCs w:val="24"/>
            <w:u w:val="single"/>
            <w:lang w:eastAsia="en-GB"/>
          </w:rPr>
          <w:t>Pearce and Conger (2003b</w:t>
        </w:r>
      </w:hyperlink>
      <w:r w:rsidRPr="00F34803">
        <w:rPr>
          <w:rFonts w:ascii="Times New Roman" w:eastAsia="Times New Roman" w:hAnsi="Times New Roman" w:cs="Times New Roman"/>
          <w:sz w:val="24"/>
          <w:szCs w:val="24"/>
          <w:lang w:eastAsia="en-GB"/>
        </w:rPr>
        <w:t>). Despite this lineage, however, it was not until the mid</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1990s that ‘conditions were finally right for the acceptance of this seemingly radical departure from the traditional view of leadership as something imparted to followers by a leader from above’ (</w:t>
      </w:r>
      <w:hyperlink r:id="rId69" w:anchor="b126" w:history="1">
        <w:r w:rsidRPr="00F34803">
          <w:rPr>
            <w:rFonts w:ascii="Times New Roman" w:eastAsia="Times New Roman" w:hAnsi="Times New Roman" w:cs="Times New Roman"/>
            <w:b/>
            <w:bCs/>
            <w:color w:val="000000"/>
            <w:sz w:val="24"/>
            <w:szCs w:val="24"/>
            <w:u w:val="single"/>
            <w:lang w:eastAsia="en-GB"/>
          </w:rPr>
          <w:t>Pearce and Conger 2003b</w:t>
        </w:r>
      </w:hyperlink>
      <w:r w:rsidRPr="00F34803">
        <w:rPr>
          <w:rFonts w:ascii="Times New Roman" w:eastAsia="Times New Roman" w:hAnsi="Times New Roman" w:cs="Times New Roman"/>
          <w:sz w:val="24"/>
          <w:szCs w:val="24"/>
          <w:lang w:eastAsia="en-GB"/>
        </w:rPr>
        <w:t xml:space="preserve">, p. 13). Pearce and Conger offer </w:t>
      </w:r>
      <w:proofErr w:type="gramStart"/>
      <w:r w:rsidRPr="00F34803">
        <w:rPr>
          <w:rFonts w:ascii="Times New Roman" w:eastAsia="Times New Roman" w:hAnsi="Times New Roman" w:cs="Times New Roman"/>
          <w:sz w:val="24"/>
          <w:szCs w:val="24"/>
          <w:lang w:eastAsia="en-GB"/>
        </w:rPr>
        <w:t>a number of</w:t>
      </w:r>
      <w:proofErr w:type="gramEnd"/>
      <w:r w:rsidRPr="00F34803">
        <w:rPr>
          <w:rFonts w:ascii="Times New Roman" w:eastAsia="Times New Roman" w:hAnsi="Times New Roman" w:cs="Times New Roman"/>
          <w:sz w:val="24"/>
          <w:szCs w:val="24"/>
          <w:lang w:eastAsia="en-GB"/>
        </w:rPr>
        <w:t xml:space="preserve"> reasons for this shift, including the rise in cross</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functional teams, along with speed of delivery, the availability of information, and greater job complexity. </w:t>
      </w:r>
      <w:hyperlink r:id="rId70" w:anchor="b99" w:history="1">
        <w:r w:rsidRPr="00F34803">
          <w:rPr>
            <w:rFonts w:ascii="Times New Roman" w:eastAsia="Times New Roman" w:hAnsi="Times New Roman" w:cs="Times New Roman"/>
            <w:b/>
            <w:bCs/>
            <w:color w:val="000000"/>
            <w:sz w:val="24"/>
            <w:szCs w:val="24"/>
            <w:u w:val="single"/>
            <w:lang w:eastAsia="en-GB"/>
          </w:rPr>
          <w:t>Lipman</w:t>
        </w:r>
        <w:r w:rsidRPr="00F34803">
          <w:rPr>
            <w:rFonts w:ascii="Cambria Math" w:eastAsia="Times New Roman" w:hAnsi="Cambria Math" w:cs="Cambria Math"/>
            <w:b/>
            <w:bCs/>
            <w:color w:val="000000"/>
            <w:sz w:val="24"/>
            <w:szCs w:val="24"/>
            <w:u w:val="single"/>
            <w:lang w:eastAsia="en-GB"/>
          </w:rPr>
          <w:t>‐</w:t>
        </w:r>
        <w:proofErr w:type="spellStart"/>
        <w:r w:rsidRPr="00F34803">
          <w:rPr>
            <w:rFonts w:ascii="Times New Roman" w:eastAsia="Times New Roman" w:hAnsi="Times New Roman" w:cs="Times New Roman"/>
            <w:b/>
            <w:bCs/>
            <w:color w:val="000000"/>
            <w:sz w:val="24"/>
            <w:szCs w:val="24"/>
            <w:u w:val="single"/>
            <w:lang w:eastAsia="en-GB"/>
          </w:rPr>
          <w:t>Blumen</w:t>
        </w:r>
        <w:proofErr w:type="spellEnd"/>
        <w:r w:rsidRPr="00F34803">
          <w:rPr>
            <w:rFonts w:ascii="Times New Roman" w:eastAsia="Times New Roman" w:hAnsi="Times New Roman" w:cs="Times New Roman"/>
            <w:b/>
            <w:bCs/>
            <w:color w:val="000000"/>
            <w:sz w:val="24"/>
            <w:szCs w:val="24"/>
            <w:u w:val="single"/>
            <w:lang w:eastAsia="en-GB"/>
          </w:rPr>
          <w:t xml:space="preserve"> (1996</w:t>
        </w:r>
      </w:hyperlink>
      <w:r w:rsidRPr="00F34803">
        <w:rPr>
          <w:rFonts w:ascii="Times New Roman" w:eastAsia="Times New Roman" w:hAnsi="Times New Roman" w:cs="Times New Roman"/>
          <w:sz w:val="24"/>
          <w:szCs w:val="24"/>
          <w:lang w:eastAsia="en-GB"/>
        </w:rPr>
        <w:t>) also cites increasing global interdependence and demands for inclusion and diversity as driving factors that highlight the limitations of more individualistic understandings of leadership. In effect, it is argued, the leader</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centric approach which worked well enough and offered a (perhaps illusory) promise of order and control that suited organizations (or their directors and shareholders at least) throughout much of the 20th century is no longer fit for purpose and needs to be revised.</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Despite this, the idea of the individual leader remains hard to shed and, to a large extent, we remain enamoured of the ‘romance of leadership’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"b112"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Meindl</w:t>
      </w:r>
      <w:proofErr w:type="spellEnd"/>
      <w:r w:rsidRPr="00F34803">
        <w:rPr>
          <w:rFonts w:ascii="Times New Roman" w:eastAsia="Times New Roman" w:hAnsi="Times New Roman" w:cs="Times New Roman"/>
          <w:b/>
          <w:bCs/>
          <w:color w:val="000000"/>
          <w:sz w:val="24"/>
          <w:szCs w:val="24"/>
          <w:u w:val="single"/>
          <w:lang w:eastAsia="en-GB"/>
        </w:rPr>
        <w:t xml:space="preserve"> 1995</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"b113"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Meindl</w:t>
      </w:r>
      <w:proofErr w:type="spellEnd"/>
      <w:r w:rsidRPr="00F34803">
        <w:rPr>
          <w:rFonts w:ascii="Times New Roman" w:eastAsia="Times New Roman" w:hAnsi="Times New Roman" w:cs="Times New Roman"/>
          <w:b/>
          <w:b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1985</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whereby organizational actors and observers tend to over</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 xml:space="preserve">attribute performance outcomes to </w:t>
      </w:r>
      <w:r w:rsidRPr="00F34803">
        <w:rPr>
          <w:rFonts w:ascii="Times New Roman" w:eastAsia="Times New Roman" w:hAnsi="Times New Roman" w:cs="Times New Roman"/>
          <w:sz w:val="24"/>
          <w:szCs w:val="24"/>
          <w:lang w:eastAsia="en-GB"/>
        </w:rPr>
        <w:lastRenderedPageBreak/>
        <w:t>the contribution of individual ‘leaders’, while disregarding other equally, if not more, important factors. As </w:t>
      </w:r>
      <w:hyperlink r:id="rId71" w:anchor="b120" w:history="1">
        <w:r w:rsidRPr="00F34803">
          <w:rPr>
            <w:rFonts w:ascii="Times New Roman" w:eastAsia="Times New Roman" w:hAnsi="Times New Roman" w:cs="Times New Roman"/>
            <w:b/>
            <w:bCs/>
            <w:color w:val="000000"/>
            <w:sz w:val="24"/>
            <w:szCs w:val="24"/>
            <w:u w:val="single"/>
            <w:lang w:eastAsia="en-GB"/>
          </w:rPr>
          <w:t>O'Toole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(2003</w:t>
        </w:r>
      </w:hyperlink>
      <w:r w:rsidRPr="00F34803">
        <w:rPr>
          <w:rFonts w:ascii="Times New Roman" w:eastAsia="Times New Roman" w:hAnsi="Times New Roman" w:cs="Times New Roman"/>
          <w:sz w:val="24"/>
          <w:szCs w:val="24"/>
          <w:lang w:eastAsia="en-GB"/>
        </w:rPr>
        <w:t>, p. 251) suggest: ‘shared leadership for most people is simply counterintuitive: leadership is obviously and manifestly an individual trait and activity’. They illustrate this paradox through reference to leaders such as Gandhi and Luther King, Jr, proposing that: ‘when the facts are fully assembled even the most fabled “solitary” leaders relied on the support of a team of other effective leaders’. Such a deeply entrenched tendency to underestimate the contribution of more than a few key figures, it is argued, ‘stems from thousands of years of cultural conditioning’ and, as such, remains incredibly difficult to change, even if the evidence points elsewhere. Indeed, as </w:t>
      </w:r>
      <w:hyperlink r:id="rId72" w:anchor="b2" w:history="1">
        <w:r w:rsidRPr="00F34803">
          <w:rPr>
            <w:rFonts w:ascii="Times New Roman" w:eastAsia="Times New Roman" w:hAnsi="Times New Roman" w:cs="Times New Roman"/>
            <w:b/>
            <w:bCs/>
            <w:color w:val="000000"/>
            <w:sz w:val="24"/>
            <w:szCs w:val="24"/>
            <w:u w:val="single"/>
            <w:lang w:eastAsia="en-GB"/>
          </w:rPr>
          <w:t>Astley (1985</w:t>
        </w:r>
      </w:hyperlink>
      <w:r w:rsidRPr="00F34803">
        <w:rPr>
          <w:rFonts w:ascii="Times New Roman" w:eastAsia="Times New Roman" w:hAnsi="Times New Roman" w:cs="Times New Roman"/>
          <w:sz w:val="24"/>
          <w:szCs w:val="24"/>
          <w:lang w:eastAsia="en-GB"/>
        </w:rPr>
        <w:t>, p. 503, cited in </w:t>
      </w:r>
      <w:hyperlink r:id="rId73" w:anchor="b171" w:history="1">
        <w:r w:rsidRPr="00F34803">
          <w:rPr>
            <w:rFonts w:ascii="Times New Roman" w:eastAsia="Times New Roman" w:hAnsi="Times New Roman" w:cs="Times New Roman"/>
            <w:b/>
            <w:bCs/>
            <w:color w:val="000000"/>
            <w:sz w:val="24"/>
            <w:szCs w:val="24"/>
            <w:u w:val="single"/>
            <w:lang w:eastAsia="en-GB"/>
          </w:rPr>
          <w:t>Alvesson 1996</w:t>
        </w:r>
      </w:hyperlink>
      <w:r w:rsidRPr="00F34803">
        <w:rPr>
          <w:rFonts w:ascii="Times New Roman" w:eastAsia="Times New Roman" w:hAnsi="Times New Roman" w:cs="Times New Roman"/>
          <w:sz w:val="24"/>
          <w:szCs w:val="24"/>
          <w:lang w:eastAsia="en-GB"/>
        </w:rPr>
        <w:t>, p. 475) suggests, ‘theories gain favour because of their conceptual appeal, their logical structure, or their psychological plausibility’ rather than their empirical accuracy </w:t>
      </w:r>
      <w:r w:rsidRPr="00F34803">
        <w:rPr>
          <w:rFonts w:ascii="Times New Roman" w:eastAsia="Times New Roman" w:hAnsi="Times New Roman" w:cs="Times New Roman"/>
          <w:i/>
          <w:iCs/>
          <w:sz w:val="24"/>
          <w:szCs w:val="24"/>
          <w:lang w:eastAsia="en-GB"/>
        </w:rPr>
        <w:t>per se</w:t>
      </w:r>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 xml:space="preserve">Such an observation is helpful when accounting for the initial slow uptake of distributed and shared perspectives on leadership, but also cautionary in encouraging reflection on why these concepts may be gaining quite so much attention nowadays. Do they offer a genuine alternative to earlier conceptualizations or are they simply ‘the emperor's new clothes’? Do they offer an accurate account of how leadership </w:t>
      </w:r>
      <w:proofErr w:type="gramStart"/>
      <w:r w:rsidRPr="00F34803">
        <w:rPr>
          <w:rFonts w:ascii="Times New Roman" w:eastAsia="Times New Roman" w:hAnsi="Times New Roman" w:cs="Times New Roman"/>
          <w:sz w:val="24"/>
          <w:szCs w:val="24"/>
          <w:lang w:eastAsia="en-GB"/>
        </w:rPr>
        <w:t>actually occurs</w:t>
      </w:r>
      <w:proofErr w:type="gramEnd"/>
      <w:r w:rsidRPr="00F34803">
        <w:rPr>
          <w:rFonts w:ascii="Times New Roman" w:eastAsia="Times New Roman" w:hAnsi="Times New Roman" w:cs="Times New Roman"/>
          <w:sz w:val="24"/>
          <w:szCs w:val="24"/>
          <w:lang w:eastAsia="en-GB"/>
        </w:rPr>
        <w:t xml:space="preserve"> or simply respond to a current demand within society for a greater sense of equity and purpose?</w:t>
      </w:r>
    </w:p>
    <w:p w:rsidR="00F34803" w:rsidRPr="00F34803" w:rsidRDefault="00F34803" w:rsidP="00F34803">
      <w:pPr>
        <w:spacing w:before="180" w:after="180" w:line="240" w:lineRule="auto"/>
        <w:outlineLvl w:val="1"/>
        <w:rPr>
          <w:rFonts w:ascii="Arial" w:eastAsia="Times New Roman" w:hAnsi="Arial" w:cs="Arial"/>
          <w:b/>
          <w:bCs/>
          <w:color w:val="00A185"/>
          <w:sz w:val="39"/>
          <w:szCs w:val="39"/>
          <w:lang w:eastAsia="en-GB"/>
        </w:rPr>
      </w:pPr>
      <w:r w:rsidRPr="00F34803">
        <w:rPr>
          <w:rFonts w:ascii="Arial" w:eastAsia="Times New Roman" w:hAnsi="Arial" w:cs="Arial"/>
          <w:b/>
          <w:bCs/>
          <w:color w:val="00A185"/>
          <w:sz w:val="39"/>
          <w:szCs w:val="39"/>
          <w:lang w:eastAsia="en-GB"/>
        </w:rPr>
        <w:t>Distributed leadership: An idea whose time has come?</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Despite an initial resistance to the idea of DL, given the changing nature of work and increasing disillusionment with the manner in which ‘new leadership’ approaches (such as transformational and charismatic leadership) glorify ‘heroic’ accounts about senior executives, it would, indeed, seem that DL is ‘an idea whose time has come’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"b55"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2000</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p. 333) – no longer ‘the new kid on the block’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"b58"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2006</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p. 1) but rather ‘an area of study in an adolescent stage of development [.</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 experiencing a growth spurt that would do any teenager proud’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"b95"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Leithwood</w:t>
      </w:r>
      <w:proofErr w:type="spellEnd"/>
      <w:r w:rsidRPr="00F34803">
        <w:rPr>
          <w:rFonts w:ascii="Times New Roman" w:eastAsia="Times New Roman" w:hAnsi="Times New Roman" w:cs="Times New Roman"/>
          <w:b/>
          <w:b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2009c</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p. 269).</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A search of google.co.uk on 8 March 2011 returned 187,000 hits for the phrase ‘distributed leadership’ and books.google.co.uk revealed 9,220 books referring to the topic. While this is only a small fraction of the overall literature on ‘leadership’ (201 million web pages and nearly six million books on google.co.uk) if considered alongside related literatures, such as ‘shared’, ‘collective’, ‘collaborative’, ‘co’ and ‘emergent’ leadership, it represents a significant and growing body of material.</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 xml:space="preserve">Website statistics also suggest, however, that DL is less prevalent as a concept within common usage than shared, collaborative or collective leadership. To this extent, it is </w:t>
      </w:r>
      <w:r w:rsidRPr="00F34803">
        <w:rPr>
          <w:rFonts w:ascii="Times New Roman" w:eastAsia="Times New Roman" w:hAnsi="Times New Roman" w:cs="Times New Roman"/>
          <w:sz w:val="24"/>
          <w:szCs w:val="24"/>
          <w:lang w:eastAsia="en-GB"/>
        </w:rPr>
        <w:lastRenderedPageBreak/>
        <w:t>interesting to explore the domains in which DL has been embraced as a way of describing shared/dispersed forms of leadership and where it has made less headway.</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In order to analyse the comparative growth of the field of DL, it was decided to focus on academic articles as an indicator of scholarly activity. Using information from the </w:t>
      </w:r>
      <w:r w:rsidRPr="00F34803">
        <w:rPr>
          <w:rFonts w:ascii="Times New Roman" w:eastAsia="Times New Roman" w:hAnsi="Times New Roman" w:cs="Times New Roman"/>
          <w:i/>
          <w:iCs/>
          <w:sz w:val="24"/>
          <w:szCs w:val="24"/>
          <w:lang w:eastAsia="en-GB"/>
        </w:rPr>
        <w:t>Scopus</w:t>
      </w:r>
      <w:r w:rsidRPr="00F34803">
        <w:rPr>
          <w:rFonts w:ascii="Times New Roman" w:eastAsia="Times New Roman" w:hAnsi="Times New Roman" w:cs="Times New Roman"/>
          <w:sz w:val="24"/>
          <w:szCs w:val="24"/>
          <w:lang w:eastAsia="en-GB"/>
        </w:rPr>
        <w:t> database (one of the largest abstract and citation databases of its kind) </w:t>
      </w:r>
      <w:hyperlink r:id="rId74" w:anchor="f1" w:history="1">
        <w:r w:rsidRPr="00F34803">
          <w:rPr>
            <w:rFonts w:ascii="Times New Roman" w:eastAsia="Times New Roman" w:hAnsi="Times New Roman" w:cs="Times New Roman"/>
            <w:b/>
            <w:bCs/>
            <w:color w:val="005274"/>
            <w:sz w:val="24"/>
            <w:szCs w:val="24"/>
            <w:u w:val="single"/>
            <w:lang w:eastAsia="en-GB"/>
          </w:rPr>
          <w:t>Figure</w:t>
        </w:r>
        <w:r w:rsidRPr="00F34803">
          <w:rPr>
            <w:rFonts w:ascii="Times New Roman" w:eastAsia="Times New Roman" w:hAnsi="Times New Roman" w:cs="Times New Roman"/>
            <w:b/>
            <w:bCs/>
            <w:color w:val="005274"/>
            <w:sz w:val="24"/>
            <w:szCs w:val="24"/>
            <w:u w:val="single"/>
            <w:lang w:eastAsia="en-GB"/>
          </w:rPr>
          <w:t> </w:t>
        </w:r>
        <w:r w:rsidRPr="00F34803">
          <w:rPr>
            <w:rFonts w:ascii="Times New Roman" w:eastAsia="Times New Roman" w:hAnsi="Times New Roman" w:cs="Times New Roman"/>
            <w:b/>
            <w:bCs/>
            <w:color w:val="005274"/>
            <w:sz w:val="24"/>
            <w:szCs w:val="24"/>
            <w:u w:val="single"/>
            <w:lang w:eastAsia="en-GB"/>
          </w:rPr>
          <w:t>1</w:t>
        </w:r>
      </w:hyperlink>
      <w:r w:rsidRPr="00F34803">
        <w:rPr>
          <w:rFonts w:ascii="Times New Roman" w:eastAsia="Times New Roman" w:hAnsi="Times New Roman" w:cs="Times New Roman"/>
          <w:sz w:val="24"/>
          <w:szCs w:val="24"/>
          <w:lang w:eastAsia="en-GB"/>
        </w:rPr>
        <w:t> summarizes the number of publications on concepts related to DL (based on a search of title, abstract and keywords for papers classified as ‘reviews’ or ‘articles’) between 1980 and 2009 (</w:t>
      </w:r>
      <w:hyperlink r:id="rId75" w:history="1">
        <w:r w:rsidRPr="00F34803">
          <w:rPr>
            <w:rFonts w:ascii="Times New Roman" w:eastAsia="Times New Roman" w:hAnsi="Times New Roman" w:cs="Times New Roman"/>
            <w:b/>
            <w:bCs/>
            <w:color w:val="005274"/>
            <w:sz w:val="24"/>
            <w:szCs w:val="24"/>
            <w:u w:val="single"/>
            <w:lang w:eastAsia="en-GB"/>
          </w:rPr>
          <w:t>http://www.scopus.com</w:t>
        </w:r>
      </w:hyperlink>
      <w:r w:rsidRPr="00F34803">
        <w:rPr>
          <w:rFonts w:ascii="Times New Roman" w:eastAsia="Times New Roman" w:hAnsi="Times New Roman" w:cs="Times New Roman"/>
          <w:sz w:val="24"/>
          <w:szCs w:val="24"/>
          <w:lang w:eastAsia="en-GB"/>
        </w:rPr>
        <w:t>, accessed 26 January 2010).</w:t>
      </w:r>
    </w:p>
    <w:p w:rsidR="00F34803" w:rsidRPr="00F34803" w:rsidRDefault="00F34803" w:rsidP="00F34803">
      <w:pPr>
        <w:spacing w:after="0" w:line="240" w:lineRule="auto"/>
        <w:rPr>
          <w:rFonts w:ascii="Times New Roman" w:eastAsia="Times New Roman" w:hAnsi="Times New Roman" w:cs="Times New Roman"/>
          <w:sz w:val="24"/>
          <w:szCs w:val="24"/>
          <w:lang w:eastAsia="en-GB"/>
        </w:rPr>
      </w:pPr>
      <w:r w:rsidRPr="00F34803">
        <w:rPr>
          <w:rFonts w:ascii="Times New Roman" w:eastAsia="Times New Roman" w:hAnsi="Times New Roman" w:cs="Times New Roman"/>
          <w:noProof/>
          <w:color w:val="005274"/>
          <w:sz w:val="24"/>
          <w:szCs w:val="24"/>
          <w:lang w:eastAsia="en-GB"/>
        </w:rPr>
        <w:drawing>
          <wp:inline distT="0" distB="0" distL="0" distR="0" wp14:anchorId="0F676B9E" wp14:editId="75F3A9D2">
            <wp:extent cx="8896350" cy="5438775"/>
            <wp:effectExtent l="0" t="0" r="0" b="9525"/>
            <wp:docPr id="1" name="Picture 1" descr="image">
              <a:hlinkClick xmlns:a="http://schemas.openxmlformats.org/drawingml/2006/main" r:id="rId76"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a:hlinkClick r:id="rId76" tgtFrame="&quot;_blank&quot;"/>
                    </pic:cNvPr>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8896350" cy="5438775"/>
                    </a:xfrm>
                    <a:prstGeom prst="rect">
                      <a:avLst/>
                    </a:prstGeom>
                    <a:noFill/>
                    <a:ln>
                      <a:noFill/>
                    </a:ln>
                  </pic:spPr>
                </pic:pic>
              </a:graphicData>
            </a:graphic>
          </wp:inline>
        </w:drawing>
      </w:r>
    </w:p>
    <w:p w:rsidR="00F34803" w:rsidRPr="00F34803" w:rsidRDefault="00F34803" w:rsidP="00F34803">
      <w:pPr>
        <w:spacing w:after="0" w:line="240" w:lineRule="auto"/>
        <w:rPr>
          <w:rFonts w:ascii="Times New Roman" w:eastAsia="Times New Roman" w:hAnsi="Times New Roman" w:cs="Times New Roman"/>
          <w:sz w:val="24"/>
          <w:szCs w:val="24"/>
          <w:lang w:eastAsia="en-GB"/>
        </w:rPr>
      </w:pPr>
      <w:r w:rsidRPr="00F34803">
        <w:rPr>
          <w:rFonts w:ascii="Times New Roman" w:eastAsia="Times New Roman" w:hAnsi="Times New Roman" w:cs="Times New Roman"/>
          <w:b/>
          <w:bCs/>
          <w:color w:val="212121"/>
          <w:sz w:val="24"/>
          <w:szCs w:val="24"/>
          <w:lang w:eastAsia="en-GB"/>
        </w:rPr>
        <w:t>Figure 1</w:t>
      </w:r>
    </w:p>
    <w:p w:rsidR="00F34803" w:rsidRPr="00F34803" w:rsidRDefault="00F34803" w:rsidP="00F34803">
      <w:pPr>
        <w:spacing w:after="0" w:line="240" w:lineRule="auto"/>
        <w:rPr>
          <w:rFonts w:ascii="Times New Roman" w:eastAsia="Times New Roman" w:hAnsi="Times New Roman" w:cs="Times New Roman"/>
          <w:sz w:val="24"/>
          <w:szCs w:val="24"/>
          <w:lang w:eastAsia="en-GB"/>
        </w:rPr>
      </w:pPr>
      <w:hyperlink r:id="rId78" w:history="1">
        <w:r w:rsidRPr="00F34803">
          <w:rPr>
            <w:rFonts w:ascii="Times New Roman" w:eastAsia="Times New Roman" w:hAnsi="Times New Roman" w:cs="Times New Roman"/>
            <w:b/>
            <w:bCs/>
            <w:color w:val="005274"/>
            <w:sz w:val="24"/>
            <w:szCs w:val="24"/>
            <w:u w:val="single"/>
            <w:lang w:eastAsia="en-GB"/>
          </w:rPr>
          <w:t xml:space="preserve">Open in figure </w:t>
        </w:r>
        <w:proofErr w:type="spellStart"/>
        <w:r w:rsidRPr="00F34803">
          <w:rPr>
            <w:rFonts w:ascii="Times New Roman" w:eastAsia="Times New Roman" w:hAnsi="Times New Roman" w:cs="Times New Roman"/>
            <w:b/>
            <w:bCs/>
            <w:color w:val="005274"/>
            <w:sz w:val="24"/>
            <w:szCs w:val="24"/>
            <w:u w:val="single"/>
            <w:lang w:eastAsia="en-GB"/>
          </w:rPr>
          <w:t>viewer</w:t>
        </w:r>
      </w:hyperlink>
      <w:hyperlink r:id="rId79" w:history="1">
        <w:r w:rsidRPr="00F34803">
          <w:rPr>
            <w:rFonts w:ascii="Times New Roman" w:eastAsia="Times New Roman" w:hAnsi="Times New Roman" w:cs="Times New Roman"/>
            <w:b/>
            <w:bCs/>
            <w:color w:val="005274"/>
            <w:sz w:val="24"/>
            <w:szCs w:val="24"/>
            <w:u w:val="single"/>
            <w:lang w:eastAsia="en-GB"/>
          </w:rPr>
          <w:t>PowerPoint</w:t>
        </w:r>
        <w:proofErr w:type="spellEnd"/>
      </w:hyperlink>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i/>
          <w:iCs/>
          <w:sz w:val="24"/>
          <w:szCs w:val="24"/>
          <w:lang w:eastAsia="en-GB"/>
        </w:rPr>
        <w:t>Publications on Scopus database</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 xml:space="preserve">While I in no way wish to imply that this graph includes everything published on these concepts during this period, it does give an illustration of the relative proportion of articles on </w:t>
      </w:r>
      <w:r w:rsidRPr="00F34803">
        <w:rPr>
          <w:rFonts w:ascii="Times New Roman" w:eastAsia="Times New Roman" w:hAnsi="Times New Roman" w:cs="Times New Roman"/>
          <w:sz w:val="24"/>
          <w:szCs w:val="24"/>
          <w:lang w:eastAsia="en-GB"/>
        </w:rPr>
        <w:lastRenderedPageBreak/>
        <w:t>each concept over time. </w:t>
      </w:r>
      <w:hyperlink r:id="rId80" w:anchor="f1" w:history="1">
        <w:r w:rsidRPr="00F34803">
          <w:rPr>
            <w:rFonts w:ascii="Times New Roman" w:eastAsia="Times New Roman" w:hAnsi="Times New Roman" w:cs="Times New Roman"/>
            <w:b/>
            <w:bCs/>
            <w:color w:val="005274"/>
            <w:sz w:val="24"/>
            <w:szCs w:val="24"/>
            <w:u w:val="single"/>
            <w:lang w:eastAsia="en-GB"/>
          </w:rPr>
          <w:t>Figure</w:t>
        </w:r>
        <w:r w:rsidRPr="00F34803">
          <w:rPr>
            <w:rFonts w:ascii="Times New Roman" w:eastAsia="Times New Roman" w:hAnsi="Times New Roman" w:cs="Times New Roman"/>
            <w:b/>
            <w:bCs/>
            <w:color w:val="005274"/>
            <w:sz w:val="24"/>
            <w:szCs w:val="24"/>
            <w:u w:val="single"/>
            <w:lang w:eastAsia="en-GB"/>
          </w:rPr>
          <w:t> </w:t>
        </w:r>
        <w:r w:rsidRPr="00F34803">
          <w:rPr>
            <w:rFonts w:ascii="Times New Roman" w:eastAsia="Times New Roman" w:hAnsi="Times New Roman" w:cs="Times New Roman"/>
            <w:b/>
            <w:bCs/>
            <w:color w:val="005274"/>
            <w:sz w:val="24"/>
            <w:szCs w:val="24"/>
            <w:u w:val="single"/>
            <w:lang w:eastAsia="en-GB"/>
          </w:rPr>
          <w:t>1</w:t>
        </w:r>
      </w:hyperlink>
      <w:r w:rsidRPr="00F34803">
        <w:rPr>
          <w:rFonts w:ascii="Times New Roman" w:eastAsia="Times New Roman" w:hAnsi="Times New Roman" w:cs="Times New Roman"/>
          <w:sz w:val="24"/>
          <w:szCs w:val="24"/>
          <w:lang w:eastAsia="en-GB"/>
        </w:rPr>
        <w:t> clearly shows that DL has seen a rapid increase in profile since the year 2000, so much so that for the last three years of the analysis period (2007–09) it had overtaken SL as the term of preference for describing such forms of leadership. Interest in DL, however, is a recent phenomenon compared with SL (which has seen a steady stream of publications since the early 1990s) and ‘emergent leadership’ (which has seen a small but consistent trickle of articles since 1980). ‘Collective’ and ‘collaborative’ leadership are concepts which have received ongoing interest since the mid</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1990s (although not to the same extent as either SL or DL), and ‘co</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leadership’ is a concept that mirrored these trends until the mid</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2000s and since then has declined. Thus, while it is evident that overall interest in shared/dispersed forms of leadership has seen a marked increase since the year 2000, not all variants have achieved the same degree of attention.</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To gain a clearer understanding of these dynamics, it was decided to conduct two further comparisons on these trends: (1) an analysis by national affiliation of first authors, and (2) an analysis by subject discipline.</w:t>
      </w:r>
      <w:hyperlink r:id="rId81" w:anchor="fn3" w:history="1">
        <w:r w:rsidRPr="00F34803">
          <w:rPr>
            <w:rFonts w:ascii="Times New Roman" w:eastAsia="Times New Roman" w:hAnsi="Times New Roman" w:cs="Times New Roman"/>
            <w:b/>
            <w:bCs/>
            <w:i/>
            <w:iCs/>
            <w:color w:val="005274"/>
            <w:sz w:val="24"/>
            <w:szCs w:val="24"/>
            <w:u w:val="single"/>
            <w:lang w:eastAsia="en-GB"/>
          </w:rPr>
          <w:t>3</w:t>
        </w:r>
      </w:hyperlink>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From the first of these analyses, it became apparent that, while the vast majority of articles are published by US</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based authors (230 out of 418 articles; as opposed to 70 from the UK, 34 from Canada, 14 from Australia, 10 from Denmark and all other countries with fewer than 10), there are some important differences in the relative popularity of terms by country. In particular, the proportion of publications on DL is significantly higher in the UK than in the US and vice versa for publications on SL (see </w:t>
      </w:r>
      <w:hyperlink r:id="rId82" w:anchor="t1" w:history="1">
        <w:r w:rsidRPr="00F34803">
          <w:rPr>
            <w:rFonts w:ascii="Times New Roman" w:eastAsia="Times New Roman" w:hAnsi="Times New Roman" w:cs="Times New Roman"/>
            <w:b/>
            <w:bCs/>
            <w:color w:val="005274"/>
            <w:sz w:val="24"/>
            <w:szCs w:val="24"/>
            <w:u w:val="single"/>
            <w:lang w:eastAsia="en-GB"/>
          </w:rPr>
          <w:t>Table</w:t>
        </w:r>
        <w:r w:rsidRPr="00F34803">
          <w:rPr>
            <w:rFonts w:ascii="Times New Roman" w:eastAsia="Times New Roman" w:hAnsi="Times New Roman" w:cs="Times New Roman"/>
            <w:b/>
            <w:bCs/>
            <w:color w:val="005274"/>
            <w:sz w:val="24"/>
            <w:szCs w:val="24"/>
            <w:u w:val="single"/>
            <w:lang w:eastAsia="en-GB"/>
          </w:rPr>
          <w:t> </w:t>
        </w:r>
        <w:r w:rsidRPr="00F34803">
          <w:rPr>
            <w:rFonts w:ascii="Times New Roman" w:eastAsia="Times New Roman" w:hAnsi="Times New Roman" w:cs="Times New Roman"/>
            <w:b/>
            <w:bCs/>
            <w:color w:val="005274"/>
            <w:sz w:val="24"/>
            <w:szCs w:val="24"/>
            <w:u w:val="single"/>
            <w:lang w:eastAsia="en-GB"/>
          </w:rPr>
          <w:t>1</w:t>
        </w:r>
      </w:hyperlink>
      <w:r w:rsidRPr="00F34803">
        <w:rPr>
          <w:rFonts w:ascii="Times New Roman" w:eastAsia="Times New Roman" w:hAnsi="Times New Roman" w:cs="Times New Roman"/>
          <w:sz w:val="24"/>
          <w:szCs w:val="24"/>
          <w:lang w:eastAsia="en-GB"/>
        </w:rPr>
        <w:t>). This is an interesting trend and points to a US/UK divide between the two sets of literature.</w:t>
      </w:r>
    </w:p>
    <w:p w:rsidR="00F34803" w:rsidRPr="00F34803" w:rsidRDefault="00F34803" w:rsidP="00F34803">
      <w:pPr>
        <w:spacing w:line="240" w:lineRule="auto"/>
        <w:rPr>
          <w:rFonts w:ascii="Times New Roman" w:eastAsia="Times New Roman" w:hAnsi="Times New Roman" w:cs="Times New Roman"/>
          <w:sz w:val="24"/>
          <w:szCs w:val="24"/>
          <w:lang w:eastAsia="en-GB"/>
        </w:rPr>
      </w:pPr>
      <w:r w:rsidRPr="00F34803">
        <w:rPr>
          <w:rFonts w:ascii="Times New Roman" w:eastAsia="Times New Roman" w:hAnsi="Times New Roman" w:cs="Times New Roman"/>
          <w:b/>
          <w:bCs/>
          <w:sz w:val="24"/>
          <w:szCs w:val="24"/>
          <w:lang w:eastAsia="en-GB"/>
        </w:rPr>
        <w:t>Table 1. </w:t>
      </w:r>
      <w:r w:rsidRPr="00F34803">
        <w:rPr>
          <w:rFonts w:ascii="Times New Roman" w:eastAsia="Times New Roman" w:hAnsi="Times New Roman" w:cs="Times New Roman"/>
          <w:i/>
          <w:iCs/>
          <w:sz w:val="24"/>
          <w:szCs w:val="24"/>
          <w:lang w:eastAsia="en-GB"/>
        </w:rPr>
        <w:t>Articles on shared and distributed leadership by national affiliation of first author (Source: Scopus.com, for period 1980–2009)</w:t>
      </w:r>
    </w:p>
    <w:tbl>
      <w:tblPr>
        <w:tblW w:w="9120" w:type="dxa"/>
        <w:tblBorders>
          <w:top w:val="single" w:sz="6" w:space="0" w:color="9E9E9E"/>
          <w:left w:val="single" w:sz="6" w:space="0" w:color="9E9E9E"/>
          <w:bottom w:val="single" w:sz="6" w:space="0" w:color="9E9E9E"/>
          <w:right w:val="single" w:sz="6" w:space="0" w:color="9E9E9E"/>
        </w:tblBorders>
        <w:tblCellMar>
          <w:top w:w="15" w:type="dxa"/>
          <w:left w:w="15" w:type="dxa"/>
          <w:bottom w:w="15" w:type="dxa"/>
          <w:right w:w="15" w:type="dxa"/>
        </w:tblCellMar>
        <w:tblLook w:val="04A0" w:firstRow="1" w:lastRow="0" w:firstColumn="1" w:lastColumn="0" w:noHBand="0" w:noVBand="1"/>
      </w:tblPr>
      <w:tblGrid>
        <w:gridCol w:w="3322"/>
        <w:gridCol w:w="2624"/>
        <w:gridCol w:w="3174"/>
      </w:tblGrid>
      <w:tr w:rsidR="00F34803" w:rsidRPr="00F34803" w:rsidTr="00F34803">
        <w:trPr>
          <w:tblHeader/>
        </w:trPr>
        <w:tc>
          <w:tcPr>
            <w:tcW w:w="0" w:type="auto"/>
            <w:vMerge w:val="restart"/>
            <w:tcBorders>
              <w:top w:val="nil"/>
              <w:left w:val="nil"/>
              <w:bottom w:val="nil"/>
              <w:right w:val="nil"/>
            </w:tcBorders>
            <w:shd w:val="clear" w:color="auto" w:fill="EEEEEE"/>
            <w:tcMar>
              <w:top w:w="120" w:type="dxa"/>
              <w:left w:w="120" w:type="dxa"/>
              <w:bottom w:w="120" w:type="dxa"/>
              <w:right w:w="120" w:type="dxa"/>
            </w:tcMar>
            <w:hideMark/>
          </w:tcPr>
          <w:p w:rsidR="00F34803" w:rsidRPr="00F34803" w:rsidRDefault="00F34803" w:rsidP="00F34803">
            <w:pPr>
              <w:spacing w:after="225" w:line="360" w:lineRule="atLeast"/>
              <w:rPr>
                <w:rFonts w:ascii="Times New Roman" w:eastAsia="Times New Roman" w:hAnsi="Times New Roman" w:cs="Times New Roman"/>
                <w:b/>
                <w:bCs/>
                <w:color w:val="000000"/>
                <w:sz w:val="24"/>
                <w:szCs w:val="24"/>
                <w:lang w:eastAsia="en-GB"/>
              </w:rPr>
            </w:pPr>
            <w:r w:rsidRPr="00F34803">
              <w:rPr>
                <w:rFonts w:ascii="Times New Roman" w:eastAsia="Times New Roman" w:hAnsi="Times New Roman" w:cs="Times New Roman"/>
                <w:b/>
                <w:bCs/>
                <w:color w:val="000000"/>
                <w:sz w:val="24"/>
                <w:szCs w:val="24"/>
                <w:lang w:eastAsia="en-GB"/>
              </w:rPr>
              <w:t>Affiliation of 1st author</w:t>
            </w:r>
          </w:p>
        </w:tc>
        <w:tc>
          <w:tcPr>
            <w:tcW w:w="0" w:type="auto"/>
            <w:gridSpan w:val="2"/>
            <w:tcBorders>
              <w:top w:val="nil"/>
              <w:left w:val="nil"/>
              <w:bottom w:val="nil"/>
              <w:right w:val="nil"/>
            </w:tcBorders>
            <w:shd w:val="clear" w:color="auto" w:fill="EEEEEE"/>
            <w:tcMar>
              <w:top w:w="120" w:type="dxa"/>
              <w:left w:w="120" w:type="dxa"/>
              <w:bottom w:w="120" w:type="dxa"/>
              <w:right w:w="120" w:type="dxa"/>
            </w:tcMar>
            <w:hideMark/>
          </w:tcPr>
          <w:p w:rsidR="00F34803" w:rsidRPr="00F34803" w:rsidRDefault="00F34803" w:rsidP="00F34803">
            <w:pPr>
              <w:spacing w:after="225" w:line="360" w:lineRule="atLeast"/>
              <w:rPr>
                <w:rFonts w:ascii="Times New Roman" w:eastAsia="Times New Roman" w:hAnsi="Times New Roman" w:cs="Times New Roman"/>
                <w:b/>
                <w:bCs/>
                <w:color w:val="000000"/>
                <w:sz w:val="24"/>
                <w:szCs w:val="24"/>
                <w:lang w:eastAsia="en-GB"/>
              </w:rPr>
            </w:pPr>
            <w:r w:rsidRPr="00F34803">
              <w:rPr>
                <w:rFonts w:ascii="Times New Roman" w:eastAsia="Times New Roman" w:hAnsi="Times New Roman" w:cs="Times New Roman"/>
                <w:b/>
                <w:bCs/>
                <w:color w:val="000000"/>
                <w:sz w:val="24"/>
                <w:szCs w:val="24"/>
                <w:lang w:eastAsia="en-GB"/>
              </w:rPr>
              <w:t>Concept</w:t>
            </w:r>
          </w:p>
        </w:tc>
      </w:tr>
      <w:tr w:rsidR="00F34803" w:rsidRPr="00F34803" w:rsidTr="00F34803">
        <w:trPr>
          <w:tblHeader/>
        </w:trPr>
        <w:tc>
          <w:tcPr>
            <w:tcW w:w="0" w:type="auto"/>
            <w:vMerge/>
            <w:tcBorders>
              <w:top w:val="nil"/>
              <w:left w:val="nil"/>
              <w:bottom w:val="nil"/>
              <w:right w:val="nil"/>
            </w:tcBorders>
            <w:vAlign w:val="center"/>
            <w:hideMark/>
          </w:tcPr>
          <w:p w:rsidR="00F34803" w:rsidRPr="00F34803" w:rsidRDefault="00F34803" w:rsidP="00F34803">
            <w:pPr>
              <w:spacing w:after="225" w:line="240" w:lineRule="auto"/>
              <w:rPr>
                <w:rFonts w:ascii="Times New Roman" w:eastAsia="Times New Roman" w:hAnsi="Times New Roman" w:cs="Times New Roman"/>
                <w:b/>
                <w:bCs/>
                <w:color w:val="000000"/>
                <w:sz w:val="24"/>
                <w:szCs w:val="24"/>
                <w:lang w:eastAsia="en-GB"/>
              </w:rPr>
            </w:pPr>
          </w:p>
        </w:tc>
        <w:tc>
          <w:tcPr>
            <w:tcW w:w="0" w:type="auto"/>
            <w:tcBorders>
              <w:top w:val="nil"/>
              <w:left w:val="nil"/>
              <w:bottom w:val="nil"/>
              <w:right w:val="nil"/>
            </w:tcBorders>
            <w:shd w:val="clear" w:color="auto" w:fill="EEEEEE"/>
            <w:tcMar>
              <w:top w:w="120" w:type="dxa"/>
              <w:left w:w="120" w:type="dxa"/>
              <w:bottom w:w="120" w:type="dxa"/>
              <w:right w:w="120" w:type="dxa"/>
            </w:tcMar>
            <w:hideMark/>
          </w:tcPr>
          <w:p w:rsidR="00F34803" w:rsidRPr="00F34803" w:rsidRDefault="00F34803" w:rsidP="00F34803">
            <w:pPr>
              <w:spacing w:after="225" w:line="360" w:lineRule="atLeast"/>
              <w:rPr>
                <w:rFonts w:ascii="Times New Roman" w:eastAsia="Times New Roman" w:hAnsi="Times New Roman" w:cs="Times New Roman"/>
                <w:b/>
                <w:bCs/>
                <w:color w:val="000000"/>
                <w:sz w:val="24"/>
                <w:szCs w:val="24"/>
                <w:lang w:eastAsia="en-GB"/>
              </w:rPr>
            </w:pPr>
            <w:r w:rsidRPr="00F34803">
              <w:rPr>
                <w:rFonts w:ascii="Times New Roman" w:eastAsia="Times New Roman" w:hAnsi="Times New Roman" w:cs="Times New Roman"/>
                <w:b/>
                <w:bCs/>
                <w:color w:val="000000"/>
                <w:sz w:val="24"/>
                <w:szCs w:val="24"/>
                <w:lang w:eastAsia="en-GB"/>
              </w:rPr>
              <w:t>Shared leadership</w:t>
            </w:r>
          </w:p>
        </w:tc>
        <w:tc>
          <w:tcPr>
            <w:tcW w:w="0" w:type="auto"/>
            <w:tcBorders>
              <w:top w:val="nil"/>
              <w:left w:val="nil"/>
              <w:bottom w:val="nil"/>
              <w:right w:val="nil"/>
            </w:tcBorders>
            <w:shd w:val="clear" w:color="auto" w:fill="EEEEEE"/>
            <w:tcMar>
              <w:top w:w="120" w:type="dxa"/>
              <w:left w:w="120" w:type="dxa"/>
              <w:bottom w:w="120" w:type="dxa"/>
              <w:right w:w="120" w:type="dxa"/>
            </w:tcMar>
            <w:hideMark/>
          </w:tcPr>
          <w:p w:rsidR="00F34803" w:rsidRPr="00F34803" w:rsidRDefault="00F34803" w:rsidP="00F34803">
            <w:pPr>
              <w:spacing w:after="225" w:line="360" w:lineRule="atLeast"/>
              <w:rPr>
                <w:rFonts w:ascii="Times New Roman" w:eastAsia="Times New Roman" w:hAnsi="Times New Roman" w:cs="Times New Roman"/>
                <w:b/>
                <w:bCs/>
                <w:color w:val="000000"/>
                <w:sz w:val="24"/>
                <w:szCs w:val="24"/>
                <w:lang w:eastAsia="en-GB"/>
              </w:rPr>
            </w:pPr>
            <w:r w:rsidRPr="00F34803">
              <w:rPr>
                <w:rFonts w:ascii="Times New Roman" w:eastAsia="Times New Roman" w:hAnsi="Times New Roman" w:cs="Times New Roman"/>
                <w:b/>
                <w:bCs/>
                <w:color w:val="000000"/>
                <w:sz w:val="24"/>
                <w:szCs w:val="24"/>
                <w:lang w:eastAsia="en-GB"/>
              </w:rPr>
              <w:t>Distributed leadership</w:t>
            </w:r>
          </w:p>
        </w:tc>
      </w:tr>
      <w:tr w:rsidR="00F34803" w:rsidRPr="00F34803" w:rsidTr="00F34803">
        <w:tc>
          <w:tcPr>
            <w:tcW w:w="0" w:type="auto"/>
            <w:tcMar>
              <w:top w:w="180" w:type="dxa"/>
              <w:left w:w="180" w:type="dxa"/>
              <w:bottom w:w="0" w:type="dxa"/>
              <w:right w:w="180" w:type="dxa"/>
            </w:tcMar>
            <w:hideMark/>
          </w:tcPr>
          <w:p w:rsidR="00F34803" w:rsidRPr="00F34803" w:rsidRDefault="00F34803" w:rsidP="00F34803">
            <w:pPr>
              <w:spacing w:after="225" w:line="360" w:lineRule="atLeast"/>
              <w:rPr>
                <w:rFonts w:ascii="Times New Roman" w:eastAsia="Times New Roman" w:hAnsi="Times New Roman" w:cs="Times New Roman"/>
                <w:color w:val="000000"/>
                <w:sz w:val="18"/>
                <w:szCs w:val="18"/>
                <w:lang w:eastAsia="en-GB"/>
              </w:rPr>
            </w:pPr>
            <w:r w:rsidRPr="00F34803">
              <w:rPr>
                <w:rFonts w:ascii="Times New Roman" w:eastAsia="Times New Roman" w:hAnsi="Times New Roman" w:cs="Times New Roman"/>
                <w:color w:val="000000"/>
                <w:sz w:val="18"/>
                <w:szCs w:val="18"/>
                <w:lang w:eastAsia="en-GB"/>
              </w:rPr>
              <w:t>US</w:t>
            </w:r>
          </w:p>
        </w:tc>
        <w:tc>
          <w:tcPr>
            <w:tcW w:w="0" w:type="auto"/>
            <w:tcMar>
              <w:top w:w="180" w:type="dxa"/>
              <w:left w:w="180" w:type="dxa"/>
              <w:bottom w:w="0" w:type="dxa"/>
              <w:right w:w="180" w:type="dxa"/>
            </w:tcMar>
            <w:hideMark/>
          </w:tcPr>
          <w:p w:rsidR="00F34803" w:rsidRPr="00F34803" w:rsidRDefault="00F34803" w:rsidP="00F34803">
            <w:pPr>
              <w:spacing w:after="225" w:line="360" w:lineRule="atLeast"/>
              <w:rPr>
                <w:rFonts w:ascii="Times New Roman" w:eastAsia="Times New Roman" w:hAnsi="Times New Roman" w:cs="Times New Roman"/>
                <w:color w:val="000000"/>
                <w:sz w:val="18"/>
                <w:szCs w:val="18"/>
                <w:lang w:eastAsia="en-GB"/>
              </w:rPr>
            </w:pPr>
            <w:r w:rsidRPr="00F34803">
              <w:rPr>
                <w:rFonts w:ascii="Times New Roman" w:eastAsia="Times New Roman" w:hAnsi="Times New Roman" w:cs="Times New Roman"/>
                <w:color w:val="000000"/>
                <w:sz w:val="18"/>
                <w:szCs w:val="18"/>
                <w:lang w:eastAsia="en-GB"/>
              </w:rPr>
              <w:t>103 articles</w:t>
            </w:r>
          </w:p>
        </w:tc>
        <w:tc>
          <w:tcPr>
            <w:tcW w:w="0" w:type="auto"/>
            <w:tcMar>
              <w:top w:w="180" w:type="dxa"/>
              <w:left w:w="180" w:type="dxa"/>
              <w:bottom w:w="0" w:type="dxa"/>
              <w:right w:w="180" w:type="dxa"/>
            </w:tcMar>
            <w:hideMark/>
          </w:tcPr>
          <w:p w:rsidR="00F34803" w:rsidRPr="00F34803" w:rsidRDefault="00F34803" w:rsidP="00F34803">
            <w:pPr>
              <w:spacing w:after="225" w:line="360" w:lineRule="atLeast"/>
              <w:rPr>
                <w:rFonts w:ascii="Times New Roman" w:eastAsia="Times New Roman" w:hAnsi="Times New Roman" w:cs="Times New Roman"/>
                <w:color w:val="000000"/>
                <w:sz w:val="18"/>
                <w:szCs w:val="18"/>
                <w:lang w:eastAsia="en-GB"/>
              </w:rPr>
            </w:pPr>
            <w:r w:rsidRPr="00F34803">
              <w:rPr>
                <w:rFonts w:ascii="Times New Roman" w:eastAsia="Times New Roman" w:hAnsi="Times New Roman" w:cs="Times New Roman"/>
                <w:color w:val="000000"/>
                <w:sz w:val="18"/>
                <w:szCs w:val="18"/>
                <w:lang w:eastAsia="en-GB"/>
              </w:rPr>
              <w:t>35 articles</w:t>
            </w:r>
          </w:p>
        </w:tc>
      </w:tr>
      <w:tr w:rsidR="00F34803" w:rsidRPr="00F34803" w:rsidTr="00F34803">
        <w:tc>
          <w:tcPr>
            <w:tcW w:w="0" w:type="auto"/>
            <w:tcMar>
              <w:top w:w="180" w:type="dxa"/>
              <w:left w:w="180" w:type="dxa"/>
              <w:bottom w:w="180" w:type="dxa"/>
              <w:right w:w="180" w:type="dxa"/>
            </w:tcMar>
            <w:hideMark/>
          </w:tcPr>
          <w:p w:rsidR="00F34803" w:rsidRPr="00F34803" w:rsidRDefault="00F34803" w:rsidP="00F34803">
            <w:pPr>
              <w:spacing w:after="225" w:line="360" w:lineRule="atLeast"/>
              <w:rPr>
                <w:rFonts w:ascii="Times New Roman" w:eastAsia="Times New Roman" w:hAnsi="Times New Roman" w:cs="Times New Roman"/>
                <w:color w:val="000000"/>
                <w:sz w:val="18"/>
                <w:szCs w:val="18"/>
                <w:lang w:eastAsia="en-GB"/>
              </w:rPr>
            </w:pPr>
            <w:r w:rsidRPr="00F34803">
              <w:rPr>
                <w:rFonts w:ascii="Times New Roman" w:eastAsia="Times New Roman" w:hAnsi="Times New Roman" w:cs="Times New Roman"/>
                <w:color w:val="000000"/>
                <w:sz w:val="18"/>
                <w:szCs w:val="18"/>
                <w:lang w:eastAsia="en-GB"/>
              </w:rPr>
              <w:t>UK</w:t>
            </w:r>
          </w:p>
        </w:tc>
        <w:tc>
          <w:tcPr>
            <w:tcW w:w="0" w:type="auto"/>
            <w:tcMar>
              <w:top w:w="180" w:type="dxa"/>
              <w:left w:w="180" w:type="dxa"/>
              <w:bottom w:w="180" w:type="dxa"/>
              <w:right w:w="180" w:type="dxa"/>
            </w:tcMar>
            <w:hideMark/>
          </w:tcPr>
          <w:p w:rsidR="00F34803" w:rsidRPr="00F34803" w:rsidRDefault="00F34803" w:rsidP="00F34803">
            <w:pPr>
              <w:spacing w:after="225" w:line="360" w:lineRule="atLeast"/>
              <w:rPr>
                <w:rFonts w:ascii="Times New Roman" w:eastAsia="Times New Roman" w:hAnsi="Times New Roman" w:cs="Times New Roman"/>
                <w:color w:val="000000"/>
                <w:sz w:val="18"/>
                <w:szCs w:val="18"/>
                <w:lang w:eastAsia="en-GB"/>
              </w:rPr>
            </w:pPr>
            <w:r w:rsidRPr="00F34803">
              <w:rPr>
                <w:rFonts w:ascii="Times New Roman" w:eastAsia="Times New Roman" w:hAnsi="Times New Roman" w:cs="Times New Roman"/>
                <w:color w:val="000000"/>
                <w:sz w:val="18"/>
                <w:szCs w:val="18"/>
                <w:lang w:eastAsia="en-GB"/>
              </w:rPr>
              <w:t>9 articles</w:t>
            </w:r>
          </w:p>
        </w:tc>
        <w:tc>
          <w:tcPr>
            <w:tcW w:w="0" w:type="auto"/>
            <w:tcMar>
              <w:top w:w="180" w:type="dxa"/>
              <w:left w:w="180" w:type="dxa"/>
              <w:bottom w:w="180" w:type="dxa"/>
              <w:right w:w="180" w:type="dxa"/>
            </w:tcMar>
            <w:hideMark/>
          </w:tcPr>
          <w:p w:rsidR="00F34803" w:rsidRPr="00F34803" w:rsidRDefault="00F34803" w:rsidP="00F34803">
            <w:pPr>
              <w:spacing w:after="225" w:line="360" w:lineRule="atLeast"/>
              <w:rPr>
                <w:rFonts w:ascii="Times New Roman" w:eastAsia="Times New Roman" w:hAnsi="Times New Roman" w:cs="Times New Roman"/>
                <w:color w:val="000000"/>
                <w:sz w:val="18"/>
                <w:szCs w:val="18"/>
                <w:lang w:eastAsia="en-GB"/>
              </w:rPr>
            </w:pPr>
            <w:r w:rsidRPr="00F34803">
              <w:rPr>
                <w:rFonts w:ascii="Times New Roman" w:eastAsia="Times New Roman" w:hAnsi="Times New Roman" w:cs="Times New Roman"/>
                <w:color w:val="000000"/>
                <w:sz w:val="18"/>
                <w:szCs w:val="18"/>
                <w:lang w:eastAsia="en-GB"/>
              </w:rPr>
              <w:t>47 articles</w:t>
            </w:r>
          </w:p>
        </w:tc>
      </w:tr>
    </w:tbl>
    <w:p w:rsidR="00F34803" w:rsidRPr="00F34803" w:rsidRDefault="00F34803" w:rsidP="00F34803">
      <w:pPr>
        <w:numPr>
          <w:ilvl w:val="0"/>
          <w:numId w:val="1"/>
        </w:numPr>
        <w:spacing w:before="100" w:beforeAutospacing="1" w:after="100" w:afterAutospacing="1" w:line="390" w:lineRule="atLeast"/>
        <w:ind w:left="0"/>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Chi</w:t>
      </w:r>
      <w:r w:rsidRPr="00F34803">
        <w:rPr>
          <w:rFonts w:ascii="Times New Roman" w:eastAsia="Times New Roman" w:hAnsi="Times New Roman" w:cs="Times New Roman"/>
          <w:sz w:val="18"/>
          <w:szCs w:val="18"/>
          <w:vertAlign w:val="superscript"/>
          <w:lang w:eastAsia="en-GB"/>
        </w:rPr>
        <w:t>2</w:t>
      </w:r>
      <w:r w:rsidRPr="00F34803">
        <w:rPr>
          <w:rFonts w:ascii="Times New Roman" w:eastAsia="Times New Roman" w:hAnsi="Times New Roman" w:cs="Times New Roman"/>
          <w:sz w:val="24"/>
          <w:szCs w:val="24"/>
          <w:lang w:eastAsia="en-GB"/>
        </w:rPr>
        <w:t>= 55.99, </w:t>
      </w:r>
      <w:r w:rsidRPr="00F34803">
        <w:rPr>
          <w:rFonts w:ascii="Times New Roman" w:eastAsia="Times New Roman" w:hAnsi="Times New Roman" w:cs="Times New Roman"/>
          <w:i/>
          <w:iCs/>
          <w:sz w:val="24"/>
          <w:szCs w:val="24"/>
          <w:lang w:eastAsia="en-GB"/>
        </w:rPr>
        <w:t>P</w:t>
      </w:r>
      <w:r w:rsidRPr="00F34803">
        <w:rPr>
          <w:rFonts w:ascii="Times New Roman" w:eastAsia="Times New Roman" w:hAnsi="Times New Roman" w:cs="Times New Roman"/>
          <w:sz w:val="24"/>
          <w:szCs w:val="24"/>
          <w:lang w:eastAsia="en-GB"/>
        </w:rPr>
        <w:t>≤ 0.01.</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lastRenderedPageBreak/>
        <w:t xml:space="preserve">The second analysis revealed some further interesting trends in terms of the relative prevalence of concepts between academic disciplines. </w:t>
      </w:r>
      <w:proofErr w:type="gramStart"/>
      <w:r w:rsidRPr="00F34803">
        <w:rPr>
          <w:rFonts w:ascii="Times New Roman" w:eastAsia="Times New Roman" w:hAnsi="Times New Roman" w:cs="Times New Roman"/>
          <w:sz w:val="24"/>
          <w:szCs w:val="24"/>
          <w:lang w:eastAsia="en-GB"/>
        </w:rPr>
        <w:t>In particular, SL</w:t>
      </w:r>
      <w:proofErr w:type="gramEnd"/>
      <w:r w:rsidRPr="00F34803">
        <w:rPr>
          <w:rFonts w:ascii="Times New Roman" w:eastAsia="Times New Roman" w:hAnsi="Times New Roman" w:cs="Times New Roman"/>
          <w:sz w:val="24"/>
          <w:szCs w:val="24"/>
          <w:lang w:eastAsia="en-GB"/>
        </w:rPr>
        <w:t xml:space="preserve"> appears to be the concept of preference within nursing and medicine; SL and emergent leadership within psychology; and DL within business, management and other areas of the social sciences (followed by SL). To elaborate further on these sector differences, an analysis of source publications was conducted from which it was identified that:</w:t>
      </w:r>
    </w:p>
    <w:p w:rsidR="00F34803" w:rsidRPr="00F34803" w:rsidRDefault="00F34803" w:rsidP="00F34803">
      <w:pPr>
        <w:numPr>
          <w:ilvl w:val="0"/>
          <w:numId w:val="2"/>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68% of DL articles were published in education/educational management journals, compared with only 22% of SL articles. Of these, 26% of the DL articles were published in </w:t>
      </w:r>
      <w:r w:rsidRPr="00F34803">
        <w:rPr>
          <w:rFonts w:ascii="Times New Roman" w:eastAsia="Times New Roman" w:hAnsi="Times New Roman" w:cs="Times New Roman"/>
          <w:i/>
          <w:iCs/>
          <w:sz w:val="24"/>
          <w:szCs w:val="24"/>
          <w:lang w:eastAsia="en-GB"/>
        </w:rPr>
        <w:t>School Management and Leadership</w:t>
      </w:r>
      <w:r w:rsidRPr="00F34803">
        <w:rPr>
          <w:rFonts w:ascii="Times New Roman" w:eastAsia="Times New Roman" w:hAnsi="Times New Roman" w:cs="Times New Roman"/>
          <w:sz w:val="24"/>
          <w:szCs w:val="24"/>
          <w:lang w:eastAsia="en-GB"/>
        </w:rPr>
        <w:t>, with the remainder spread across a range of sources.</w:t>
      </w:r>
    </w:p>
    <w:p w:rsidR="00F34803" w:rsidRPr="00F34803" w:rsidRDefault="00F34803" w:rsidP="00F34803">
      <w:pPr>
        <w:numPr>
          <w:ilvl w:val="0"/>
          <w:numId w:val="2"/>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39% of SL articles were published in health</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related journals (including nursing and medicine) in comparison with no DL articles. Nine out of these 36 articles were published in the Danish nursing magazine </w:t>
      </w:r>
      <w:proofErr w:type="spellStart"/>
      <w:r w:rsidRPr="00F34803">
        <w:rPr>
          <w:rFonts w:ascii="Times New Roman" w:eastAsia="Times New Roman" w:hAnsi="Times New Roman" w:cs="Times New Roman"/>
          <w:i/>
          <w:iCs/>
          <w:sz w:val="24"/>
          <w:szCs w:val="24"/>
          <w:lang w:eastAsia="en-GB"/>
        </w:rPr>
        <w:t>Sygeplejersken</w:t>
      </w:r>
      <w:proofErr w:type="spellEnd"/>
      <w:r w:rsidRPr="00F34803">
        <w:rPr>
          <w:rFonts w:ascii="Times New Roman" w:eastAsia="Times New Roman" w:hAnsi="Times New Roman" w:cs="Times New Roman"/>
          <w:sz w:val="24"/>
          <w:szCs w:val="24"/>
          <w:lang w:eastAsia="en-GB"/>
        </w:rPr>
        <w:t>.</w:t>
      </w:r>
    </w:p>
    <w:p w:rsidR="00F34803" w:rsidRPr="00F34803" w:rsidRDefault="00F34803" w:rsidP="00F34803">
      <w:pPr>
        <w:numPr>
          <w:ilvl w:val="0"/>
          <w:numId w:val="2"/>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25% of SL and 19% of DL articles were published in general business, management and leadership journals. Of these, the majority (eight articles each on DL and SL) were in the </w:t>
      </w:r>
      <w:r w:rsidRPr="00F34803">
        <w:rPr>
          <w:rFonts w:ascii="Times New Roman" w:eastAsia="Times New Roman" w:hAnsi="Times New Roman" w:cs="Times New Roman"/>
          <w:i/>
          <w:iCs/>
          <w:sz w:val="24"/>
          <w:szCs w:val="24"/>
          <w:lang w:eastAsia="en-GB"/>
        </w:rPr>
        <w:t>Leadership Quarterly</w:t>
      </w:r>
      <w:r w:rsidRPr="00F34803">
        <w:rPr>
          <w:rFonts w:ascii="Times New Roman" w:eastAsia="Times New Roman" w:hAnsi="Times New Roman" w:cs="Times New Roman"/>
          <w:sz w:val="24"/>
          <w:szCs w:val="24"/>
          <w:lang w:eastAsia="en-GB"/>
        </w:rPr>
        <w:t>.</w:t>
      </w:r>
    </w:p>
    <w:p w:rsidR="00F34803" w:rsidRPr="00F34803" w:rsidRDefault="00F34803" w:rsidP="00F34803">
      <w:pPr>
        <w:numPr>
          <w:ilvl w:val="0"/>
          <w:numId w:val="2"/>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The remaining articles were spread across a range of subjects, including public administration, general social science, engineering, computing and psychology, with some differentiation between DL and SL terminology.</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 xml:space="preserve">Together, these findings indicate that, while the concept of DL has made substantial headway in the past decade, its popularity remains very much restricted to </w:t>
      </w:r>
      <w:proofErr w:type="gramStart"/>
      <w:r w:rsidRPr="00F34803">
        <w:rPr>
          <w:rFonts w:ascii="Times New Roman" w:eastAsia="Times New Roman" w:hAnsi="Times New Roman" w:cs="Times New Roman"/>
          <w:sz w:val="24"/>
          <w:szCs w:val="24"/>
          <w:lang w:eastAsia="en-GB"/>
        </w:rPr>
        <w:t>particular geographic</w:t>
      </w:r>
      <w:proofErr w:type="gramEnd"/>
      <w:r w:rsidRPr="00F34803">
        <w:rPr>
          <w:rFonts w:ascii="Times New Roman" w:eastAsia="Times New Roman" w:hAnsi="Times New Roman" w:cs="Times New Roman"/>
          <w:sz w:val="24"/>
          <w:szCs w:val="24"/>
          <w:lang w:eastAsia="en-GB"/>
        </w:rPr>
        <w:t xml:space="preserve"> and sector areas. While it may be relatively easy to speculate on the reasons for these differences (for example, the fact that the term DL appears to have been picked</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up and promoted within UK education policy and practice through the work of the </w:t>
      </w:r>
      <w:r w:rsidRPr="00F34803">
        <w:rPr>
          <w:rFonts w:ascii="Times New Roman" w:eastAsia="Times New Roman" w:hAnsi="Times New Roman" w:cs="Times New Roman"/>
          <w:i/>
          <w:iCs/>
          <w:sz w:val="24"/>
          <w:szCs w:val="24"/>
          <w:lang w:eastAsia="en-GB"/>
        </w:rPr>
        <w:t>National College for School Leadership</w:t>
      </w:r>
      <w:r w:rsidRPr="00F34803">
        <w:rPr>
          <w:rFonts w:ascii="Times New Roman" w:eastAsia="Times New Roman" w:hAnsi="Times New Roman" w:cs="Times New Roman"/>
          <w:sz w:val="24"/>
          <w:szCs w:val="24"/>
          <w:lang w:eastAsia="en-GB"/>
        </w:rPr>
        <w:t xml:space="preserve">, thereby acquiring greater currency within this context), a number of questions are raised which merit further attention. First, does this differentiation suggest an unnecessary proliferation of terms (spearheaded by authors who are either unaware of, or who choose to ignore, comparable work from elsewhere) or provide evidence of subtle differences in the ways in which leadership is conceived and enacted in different contexts? What might these </w:t>
      </w:r>
      <w:r w:rsidRPr="00F34803">
        <w:rPr>
          <w:rFonts w:ascii="Times New Roman" w:eastAsia="Times New Roman" w:hAnsi="Times New Roman" w:cs="Times New Roman"/>
          <w:sz w:val="24"/>
          <w:szCs w:val="24"/>
          <w:lang w:eastAsia="en-GB"/>
        </w:rPr>
        <w:lastRenderedPageBreak/>
        <w:t>differences say about the discursive significance of ways in which leadership is talked about in particular contexts (for example, is there something about schools and/or British people that makes them inherently more responsive to the notion of ‘distributed’ leadership, and about healthcare organizations and/or Americans that makes them engage with the idea of ‘shared’ leadership)? And what might be done to consolidate this diversity of terminology in order to offer a basis for greater conceptual clarity and comparison between sectors and locations?</w:t>
      </w:r>
    </w:p>
    <w:p w:rsidR="00F34803" w:rsidRPr="00F34803" w:rsidRDefault="00F34803" w:rsidP="00F34803">
      <w:pPr>
        <w:spacing w:before="180" w:after="180" w:line="240" w:lineRule="auto"/>
        <w:outlineLvl w:val="1"/>
        <w:rPr>
          <w:rFonts w:ascii="Arial" w:eastAsia="Times New Roman" w:hAnsi="Arial" w:cs="Arial"/>
          <w:b/>
          <w:bCs/>
          <w:color w:val="00A185"/>
          <w:sz w:val="39"/>
          <w:szCs w:val="39"/>
          <w:lang w:eastAsia="en-GB"/>
        </w:rPr>
      </w:pPr>
      <w:r w:rsidRPr="00F34803">
        <w:rPr>
          <w:rFonts w:ascii="Arial" w:eastAsia="Times New Roman" w:hAnsi="Arial" w:cs="Arial"/>
          <w:b/>
          <w:bCs/>
          <w:color w:val="00A185"/>
          <w:sz w:val="39"/>
          <w:szCs w:val="39"/>
          <w:lang w:eastAsia="en-GB"/>
        </w:rPr>
        <w:t>Distributed leadership and related concepts</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 xml:space="preserve">While I was drafting this paper for publication, it was suggested that it might be useful to compile a comparative table of terms associated with DL that could be used as a source for distinguishing between them. This, however, I feel would be unhelpful, owing the </w:t>
      </w:r>
      <w:proofErr w:type="gramStart"/>
      <w:r w:rsidRPr="00F34803">
        <w:rPr>
          <w:rFonts w:ascii="Times New Roman" w:eastAsia="Times New Roman" w:hAnsi="Times New Roman" w:cs="Times New Roman"/>
          <w:sz w:val="24"/>
          <w:szCs w:val="24"/>
          <w:lang w:eastAsia="en-GB"/>
        </w:rPr>
        <w:t>manner in which</w:t>
      </w:r>
      <w:proofErr w:type="gramEnd"/>
      <w:r w:rsidRPr="00F34803">
        <w:rPr>
          <w:rFonts w:ascii="Times New Roman" w:eastAsia="Times New Roman" w:hAnsi="Times New Roman" w:cs="Times New Roman"/>
          <w:sz w:val="24"/>
          <w:szCs w:val="24"/>
          <w:lang w:eastAsia="en-GB"/>
        </w:rPr>
        <w:t xml:space="preserve"> authors either tend to use these terms interchangeably, or go to great lengths to distinguish between them. In either case, any attempt at providing a definitive definition would fail to capture the complexity, and inherent paradoxes, of the field and would potentially foreclose a series of ongoing debates and discussions that are both inevitable and desirable within an inchoate field of study such as this. Within this section, however, I consider </w:t>
      </w:r>
      <w:proofErr w:type="gramStart"/>
      <w:r w:rsidRPr="00F34803">
        <w:rPr>
          <w:rFonts w:ascii="Times New Roman" w:eastAsia="Times New Roman" w:hAnsi="Times New Roman" w:cs="Times New Roman"/>
          <w:sz w:val="24"/>
          <w:szCs w:val="24"/>
          <w:lang w:eastAsia="en-GB"/>
        </w:rPr>
        <w:t>a number of</w:t>
      </w:r>
      <w:proofErr w:type="gramEnd"/>
      <w:r w:rsidRPr="00F34803">
        <w:rPr>
          <w:rFonts w:ascii="Times New Roman" w:eastAsia="Times New Roman" w:hAnsi="Times New Roman" w:cs="Times New Roman"/>
          <w:sz w:val="24"/>
          <w:szCs w:val="24"/>
          <w:lang w:eastAsia="en-GB"/>
        </w:rPr>
        <w:t xml:space="preserve"> different concepts relating to the distribution of leadership within organizations, and the manner in which they tend to be used.</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hyperlink r:id="rId83" w:anchor="b94" w:history="1">
        <w:proofErr w:type="spellStart"/>
        <w:r w:rsidRPr="00F34803">
          <w:rPr>
            <w:rFonts w:ascii="Times New Roman" w:eastAsia="Times New Roman" w:hAnsi="Times New Roman" w:cs="Times New Roman"/>
            <w:b/>
            <w:bCs/>
            <w:color w:val="000000"/>
            <w:sz w:val="24"/>
            <w:szCs w:val="24"/>
            <w:u w:val="single"/>
            <w:lang w:eastAsia="en-GB"/>
          </w:rPr>
          <w:t>Leithwood</w:t>
        </w:r>
        <w:proofErr w:type="spellEnd"/>
        <w:r w:rsidRPr="00F34803">
          <w:rPr>
            <w:rFonts w:ascii="Times New Roman" w:eastAsia="Times New Roman" w:hAnsi="Times New Roman" w:cs="Times New Roman"/>
            <w:b/>
            <w:b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(2009b</w:t>
        </w:r>
      </w:hyperlink>
      <w:r w:rsidRPr="00F34803">
        <w:rPr>
          <w:rFonts w:ascii="Times New Roman" w:eastAsia="Times New Roman" w:hAnsi="Times New Roman" w:cs="Times New Roman"/>
          <w:sz w:val="24"/>
          <w:szCs w:val="24"/>
          <w:lang w:eastAsia="en-GB"/>
        </w:rPr>
        <w:t xml:space="preserve">, p. 1) suggest that, for </w:t>
      </w:r>
      <w:proofErr w:type="gramStart"/>
      <w:r w:rsidRPr="00F34803">
        <w:rPr>
          <w:rFonts w:ascii="Times New Roman" w:eastAsia="Times New Roman" w:hAnsi="Times New Roman" w:cs="Times New Roman"/>
          <w:sz w:val="24"/>
          <w:szCs w:val="24"/>
          <w:lang w:eastAsia="en-GB"/>
        </w:rPr>
        <w:t>the majority of</w:t>
      </w:r>
      <w:proofErr w:type="gramEnd"/>
      <w:r w:rsidRPr="00F34803">
        <w:rPr>
          <w:rFonts w:ascii="Times New Roman" w:eastAsia="Times New Roman" w:hAnsi="Times New Roman" w:cs="Times New Roman"/>
          <w:sz w:val="24"/>
          <w:szCs w:val="24"/>
          <w:lang w:eastAsia="en-GB"/>
        </w:rPr>
        <w:t xml:space="preserve"> authors, DL can be considered to incorporate shared, democratic, dispersed and other related forms of leadership. From this perspective, DL tends to be considered from a normative perspective, as a means for enhancing the effectiveness of, and engagement with, leadership processes. For such authors, the key question is how leadership should be distributed in order to have the most beneficial effect (usually measured in terms of student learning outcomes for research within schools).</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proofErr w:type="gramStart"/>
      <w:r w:rsidRPr="00F34803">
        <w:rPr>
          <w:rFonts w:ascii="Times New Roman" w:eastAsia="Times New Roman" w:hAnsi="Times New Roman" w:cs="Times New Roman"/>
          <w:sz w:val="24"/>
          <w:szCs w:val="24"/>
          <w:lang w:eastAsia="en-GB"/>
        </w:rPr>
        <w:t>A number of</w:t>
      </w:r>
      <w:proofErr w:type="gramEnd"/>
      <w:r w:rsidRPr="00F34803">
        <w:rPr>
          <w:rFonts w:ascii="Times New Roman" w:eastAsia="Times New Roman" w:hAnsi="Times New Roman" w:cs="Times New Roman"/>
          <w:sz w:val="24"/>
          <w:szCs w:val="24"/>
          <w:lang w:eastAsia="en-GB"/>
        </w:rPr>
        <w:t xml:space="preserve"> other authors (including Spillane and </w:t>
      </w:r>
      <w:proofErr w:type="spellStart"/>
      <w:r w:rsidRPr="00F34803">
        <w:rPr>
          <w:rFonts w:ascii="Times New Roman" w:eastAsia="Times New Roman" w:hAnsi="Times New Roman" w:cs="Times New Roman"/>
          <w:sz w:val="24"/>
          <w:szCs w:val="24"/>
          <w:lang w:eastAsia="en-GB"/>
        </w:rPr>
        <w:t>Gronn</w:t>
      </w:r>
      <w:proofErr w:type="spellEnd"/>
      <w:r w:rsidRPr="00F34803">
        <w:rPr>
          <w:rFonts w:ascii="Times New Roman" w:eastAsia="Times New Roman" w:hAnsi="Times New Roman" w:cs="Times New Roman"/>
          <w:sz w:val="24"/>
          <w:szCs w:val="24"/>
          <w:lang w:eastAsia="en-GB"/>
        </w:rPr>
        <w:t xml:space="preserve">), however, take an explicitly descriptive approach, in which they argue that DL offers an analytical framework through which one can assess and articulate the manner in which leadership is (and is not) distributed throughout organizations. Such authors go to great lengths to argue that, while leadership may be shared and/or democratic in certain situations, this is not a necessary or </w:t>
      </w:r>
      <w:proofErr w:type="gramStart"/>
      <w:r w:rsidRPr="00F34803">
        <w:rPr>
          <w:rFonts w:ascii="Times New Roman" w:eastAsia="Times New Roman" w:hAnsi="Times New Roman" w:cs="Times New Roman"/>
          <w:sz w:val="24"/>
          <w:szCs w:val="24"/>
          <w:lang w:eastAsia="en-GB"/>
        </w:rPr>
        <w:t>sufficient</w:t>
      </w:r>
      <w:proofErr w:type="gramEnd"/>
      <w:r w:rsidRPr="00F34803">
        <w:rPr>
          <w:rFonts w:ascii="Times New Roman" w:eastAsia="Times New Roman" w:hAnsi="Times New Roman" w:cs="Times New Roman"/>
          <w:sz w:val="24"/>
          <w:szCs w:val="24"/>
          <w:lang w:eastAsia="en-GB"/>
        </w:rPr>
        <w:t xml:space="preserve"> requirement for it to be considered ‘distributed’. Furthermore, they suggest that DL is not an alternative or replacement for individual/focused leadership and that distribution </w:t>
      </w:r>
      <w:r w:rsidRPr="00F34803">
        <w:rPr>
          <w:rFonts w:ascii="Times New Roman" w:eastAsia="Times New Roman" w:hAnsi="Times New Roman" w:cs="Times New Roman"/>
          <w:i/>
          <w:iCs/>
          <w:sz w:val="24"/>
          <w:szCs w:val="24"/>
          <w:lang w:eastAsia="en-GB"/>
        </w:rPr>
        <w:t>per se</w:t>
      </w:r>
      <w:r w:rsidRPr="00F34803">
        <w:rPr>
          <w:rFonts w:ascii="Times New Roman" w:eastAsia="Times New Roman" w:hAnsi="Times New Roman" w:cs="Times New Roman"/>
          <w:sz w:val="24"/>
          <w:szCs w:val="24"/>
          <w:lang w:eastAsia="en-GB"/>
        </w:rPr>
        <w:t> is not necessarily related to more effective or efficient leadership. As </w:t>
      </w:r>
      <w:hyperlink r:id="rId84" w:anchor="b147" w:history="1">
        <w:r w:rsidRPr="00F34803">
          <w:rPr>
            <w:rFonts w:ascii="Times New Roman" w:eastAsia="Times New Roman" w:hAnsi="Times New Roman" w:cs="Times New Roman"/>
            <w:b/>
            <w:bCs/>
            <w:color w:val="000000"/>
            <w:sz w:val="24"/>
            <w:szCs w:val="24"/>
            <w:u w:val="single"/>
            <w:lang w:eastAsia="en-GB"/>
          </w:rPr>
          <w:t>Spillane and Diamond (2007b</w:t>
        </w:r>
      </w:hyperlink>
      <w:r w:rsidRPr="00F34803">
        <w:rPr>
          <w:rFonts w:ascii="Times New Roman" w:eastAsia="Times New Roman" w:hAnsi="Times New Roman" w:cs="Times New Roman"/>
          <w:sz w:val="24"/>
          <w:szCs w:val="24"/>
          <w:lang w:eastAsia="en-GB"/>
        </w:rPr>
        <w:t>, p. 11) put it, leaders ‘don't have to see eye</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to</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eye or even have to get along with one another to co</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perform leadership routines and tasks</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Whether two or more leaders seek similar, different, or even opposing goals is just another dimension of the analysis.’</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hyperlink r:id="rId85" w:anchor="b165" w:history="1">
        <w:r w:rsidRPr="00F34803">
          <w:rPr>
            <w:rFonts w:ascii="Times New Roman" w:eastAsia="Times New Roman" w:hAnsi="Times New Roman" w:cs="Times New Roman"/>
            <w:b/>
            <w:bCs/>
            <w:color w:val="000000"/>
            <w:sz w:val="24"/>
            <w:szCs w:val="24"/>
            <w:u w:val="single"/>
            <w:lang w:eastAsia="en-GB"/>
          </w:rPr>
          <w:t xml:space="preserve">Woods and </w:t>
        </w:r>
        <w:proofErr w:type="spellStart"/>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(2009</w:t>
        </w:r>
      </w:hyperlink>
      <w:r w:rsidRPr="00F34803">
        <w:rPr>
          <w:rFonts w:ascii="Times New Roman" w:eastAsia="Times New Roman" w:hAnsi="Times New Roman" w:cs="Times New Roman"/>
          <w:sz w:val="24"/>
          <w:szCs w:val="24"/>
          <w:lang w:eastAsia="en-GB"/>
        </w:rPr>
        <w:t>) (building on from an earlier article by </w:t>
      </w:r>
      <w:hyperlink r:id="rId86" w:anchor="b164" w:history="1">
        <w:r w:rsidRPr="00F34803">
          <w:rPr>
            <w:rFonts w:ascii="Times New Roman" w:eastAsia="Times New Roman" w:hAnsi="Times New Roman" w:cs="Times New Roman"/>
            <w:b/>
            <w:bCs/>
            <w:color w:val="000000"/>
            <w:sz w:val="24"/>
            <w:szCs w:val="24"/>
            <w:u w:val="single"/>
            <w:lang w:eastAsia="en-GB"/>
          </w:rPr>
          <w:t>Woods 2004</w:t>
        </w:r>
      </w:hyperlink>
      <w:r w:rsidRPr="00F34803">
        <w:rPr>
          <w:rFonts w:ascii="Times New Roman" w:eastAsia="Times New Roman" w:hAnsi="Times New Roman" w:cs="Times New Roman"/>
          <w:sz w:val="24"/>
          <w:szCs w:val="24"/>
          <w:lang w:eastAsia="en-GB"/>
        </w:rPr>
        <w:t>) go further to suggest that many current manifestations of DL within schools and other organizations suffer from a ‘democratic deficit’ in that they stop short of advocating the principles of ‘self</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governance, protection from arbitrary power, and legitimacy grounded in consent’ (p. 433) that form the basis of democracy, in favour of a rationale based on measures of efficiency and effectiveness.</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Thus, while there are clear parallels between many of these ideas, and a fair degree of similarity in their theoretical and historical origins, like much else in the field of leadership they remain ‘essentially contested concepts’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"b52"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Grint</w:t>
      </w:r>
      <w:proofErr w:type="spellEnd"/>
      <w:r w:rsidRPr="00F34803">
        <w:rPr>
          <w:rFonts w:ascii="Times New Roman" w:eastAsia="Times New Roman" w:hAnsi="Times New Roman" w:cs="Times New Roman"/>
          <w:b/>
          <w:bCs/>
          <w:color w:val="000000"/>
          <w:sz w:val="24"/>
          <w:szCs w:val="24"/>
          <w:u w:val="single"/>
          <w:lang w:eastAsia="en-GB"/>
        </w:rPr>
        <w:t xml:space="preserve"> 2005</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In a review of the literature on DL (including the associated concepts of ‘delegated’, ‘democratic’, and ‘dispersed’ leadership), though, </w:t>
      </w:r>
      <w:hyperlink r:id="rId87" w:anchor="b12" w:history="1">
        <w:r w:rsidRPr="00F34803">
          <w:rPr>
            <w:rFonts w:ascii="Times New Roman" w:eastAsia="Times New Roman" w:hAnsi="Times New Roman" w:cs="Times New Roman"/>
            <w:b/>
            <w:bCs/>
            <w:color w:val="000000"/>
            <w:sz w:val="24"/>
            <w:szCs w:val="24"/>
            <w:u w:val="single"/>
            <w:lang w:eastAsia="en-GB"/>
          </w:rPr>
          <w:t>Bennett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(2003</w:t>
        </w:r>
      </w:hyperlink>
      <w:r w:rsidRPr="00F34803">
        <w:rPr>
          <w:rFonts w:ascii="Times New Roman" w:eastAsia="Times New Roman" w:hAnsi="Times New Roman" w:cs="Times New Roman"/>
          <w:sz w:val="24"/>
          <w:szCs w:val="24"/>
          <w:lang w:eastAsia="en-GB"/>
        </w:rPr>
        <w:t>, p. 7) did manage to identify three premises that seem to be shared by most authors:</w:t>
      </w:r>
    </w:p>
    <w:p w:rsidR="00F34803" w:rsidRPr="00F34803" w:rsidRDefault="00F34803" w:rsidP="00F34803">
      <w:pPr>
        <w:numPr>
          <w:ilvl w:val="0"/>
          <w:numId w:val="3"/>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1</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‘Leadership is an emergent property of a group or network of interacting individuals’</w:t>
      </w:r>
    </w:p>
    <w:p w:rsidR="00F34803" w:rsidRPr="00F34803" w:rsidRDefault="00F34803" w:rsidP="00F34803">
      <w:pPr>
        <w:numPr>
          <w:ilvl w:val="0"/>
          <w:numId w:val="3"/>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2</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‘There is openness to the boundaries of leadership’</w:t>
      </w:r>
    </w:p>
    <w:p w:rsidR="00F34803" w:rsidRPr="00F34803" w:rsidRDefault="00F34803" w:rsidP="00F34803">
      <w:pPr>
        <w:numPr>
          <w:ilvl w:val="0"/>
          <w:numId w:val="3"/>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3</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‘Varieties of expertise are distributed across the many, not the few.’</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Such criteria are common across much recent theorizing on leadership as a relational process (see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"b155"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Uhl</w:t>
      </w:r>
      <w:proofErr w:type="spellEnd"/>
      <w:r w:rsidRPr="00F34803">
        <w:rPr>
          <w:rFonts w:ascii="Cambria Math" w:eastAsia="Times New Roman" w:hAnsi="Cambria Math" w:cs="Cambria Math"/>
          <w:b/>
          <w:bCs/>
          <w:color w:val="000000"/>
          <w:sz w:val="24"/>
          <w:szCs w:val="24"/>
          <w:u w:val="single"/>
          <w:lang w:eastAsia="en-GB"/>
        </w:rPr>
        <w:t>‐</w:t>
      </w:r>
      <w:r w:rsidRPr="00F34803">
        <w:rPr>
          <w:rFonts w:ascii="Times New Roman" w:eastAsia="Times New Roman" w:hAnsi="Times New Roman" w:cs="Times New Roman"/>
          <w:b/>
          <w:bCs/>
          <w:color w:val="000000"/>
          <w:sz w:val="24"/>
          <w:szCs w:val="24"/>
          <w:u w:val="single"/>
          <w:lang w:eastAsia="en-GB"/>
        </w:rPr>
        <w:t>Bien 2006</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for a review), as well as SL theory (</w:t>
      </w:r>
      <w:hyperlink r:id="rId88" w:anchor="b127" w:history="1">
        <w:r w:rsidRPr="00F34803">
          <w:rPr>
            <w:rFonts w:ascii="Times New Roman" w:eastAsia="Times New Roman" w:hAnsi="Times New Roman" w:cs="Times New Roman"/>
            <w:b/>
            <w:bCs/>
            <w:color w:val="000000"/>
            <w:sz w:val="24"/>
            <w:szCs w:val="24"/>
            <w:u w:val="single"/>
            <w:lang w:eastAsia="en-GB"/>
          </w:rPr>
          <w:t>Pearce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2008</w:t>
        </w:r>
      </w:hyperlink>
      <w:r w:rsidRPr="00F34803">
        <w:rPr>
          <w:rFonts w:ascii="Times New Roman" w:eastAsia="Times New Roman" w:hAnsi="Times New Roman" w:cs="Times New Roman"/>
          <w:sz w:val="24"/>
          <w:szCs w:val="24"/>
          <w:lang w:eastAsia="en-GB"/>
        </w:rPr>
        <w:t>). In the introduction to their book </w:t>
      </w:r>
      <w:r w:rsidRPr="00F34803">
        <w:rPr>
          <w:rFonts w:ascii="Times New Roman" w:eastAsia="Times New Roman" w:hAnsi="Times New Roman" w:cs="Times New Roman"/>
          <w:i/>
          <w:iCs/>
          <w:sz w:val="24"/>
          <w:szCs w:val="24"/>
          <w:lang w:eastAsia="en-GB"/>
        </w:rPr>
        <w:t>Shared Leadership</w:t>
      </w:r>
      <w:r w:rsidRPr="00F34803">
        <w:rPr>
          <w:rFonts w:ascii="Times New Roman" w:eastAsia="Times New Roman" w:hAnsi="Times New Roman" w:cs="Times New Roman"/>
          <w:sz w:val="24"/>
          <w:szCs w:val="24"/>
          <w:lang w:eastAsia="en-GB"/>
        </w:rPr>
        <w:t>, for example, </w:t>
      </w:r>
      <w:hyperlink r:id="rId89" w:anchor="b126" w:history="1">
        <w:r w:rsidRPr="00F34803">
          <w:rPr>
            <w:rFonts w:ascii="Times New Roman" w:eastAsia="Times New Roman" w:hAnsi="Times New Roman" w:cs="Times New Roman"/>
            <w:b/>
            <w:bCs/>
            <w:color w:val="000000"/>
            <w:sz w:val="24"/>
            <w:szCs w:val="24"/>
            <w:u w:val="single"/>
            <w:lang w:eastAsia="en-GB"/>
          </w:rPr>
          <w:t>Pearce and Conger (2003b</w:t>
        </w:r>
      </w:hyperlink>
      <w:r w:rsidRPr="00F34803">
        <w:rPr>
          <w:rFonts w:ascii="Times New Roman" w:eastAsia="Times New Roman" w:hAnsi="Times New Roman" w:cs="Times New Roman"/>
          <w:sz w:val="24"/>
          <w:szCs w:val="24"/>
          <w:lang w:eastAsia="en-GB"/>
        </w:rPr>
        <w:t>, p. 1) define SL as:</w:t>
      </w:r>
    </w:p>
    <w:p w:rsidR="00F34803" w:rsidRPr="00F34803" w:rsidRDefault="00F34803" w:rsidP="00F34803">
      <w:pPr>
        <w:shd w:val="clear" w:color="auto" w:fill="F9F9F9"/>
        <w:spacing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a dynamic, interactive influence process among individuals in groups for which the objective is to lead one another to the achievement of group or organizational goals or both. This influence process often involves peer, or lateral, influence and at other times involves upward or downward hierarchical influence.</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Similar distinctions between ‘vertical’ and ‘horizontal’ leadership are made by researchers within the field of DL (e.g. </w:t>
      </w:r>
      <w:hyperlink r:id="rId90" w:anchor="b15" w:history="1">
        <w:r w:rsidRPr="00F34803">
          <w:rPr>
            <w:rFonts w:ascii="Times New Roman" w:eastAsia="Times New Roman" w:hAnsi="Times New Roman" w:cs="Times New Roman"/>
            <w:b/>
            <w:bCs/>
            <w:color w:val="000000"/>
            <w:sz w:val="24"/>
            <w:szCs w:val="24"/>
            <w:u w:val="single"/>
            <w:lang w:eastAsia="en-GB"/>
          </w:rPr>
          <w:t>Bolden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2009</w:t>
        </w:r>
      </w:hyperlink>
      <w:r w:rsidRPr="00F34803">
        <w:rPr>
          <w:rFonts w:ascii="Times New Roman" w:eastAsia="Times New Roman" w:hAnsi="Times New Roman" w:cs="Times New Roman"/>
          <w:sz w:val="24"/>
          <w:szCs w:val="24"/>
          <w:lang w:eastAsia="en-GB"/>
        </w:rPr>
        <w:t>; </w:t>
      </w:r>
      <w:hyperlink r:id="rId91" w:anchor="b21" w:history="1">
        <w:r w:rsidRPr="00F34803">
          <w:rPr>
            <w:rFonts w:ascii="Times New Roman" w:eastAsia="Times New Roman" w:hAnsi="Times New Roman" w:cs="Times New Roman"/>
            <w:b/>
            <w:bCs/>
            <w:color w:val="000000"/>
            <w:sz w:val="24"/>
            <w:szCs w:val="24"/>
            <w:u w:val="single"/>
            <w:lang w:eastAsia="en-GB"/>
          </w:rPr>
          <w:t>Collinson and Collinson 2009</w:t>
        </w:r>
      </w:hyperlink>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"b61"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2009</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and both sets of literature draw attention to the need to recognize informal, emergent and collective acts of influence as well as those instigated by people in formal positions of authority.</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lastRenderedPageBreak/>
        <w:t>The perceived need for both DL and SL theory similarly arise in response to a similar set of practical challenges as summarized by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"b93"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Leithwood</w:t>
      </w:r>
      <w:proofErr w:type="spellEnd"/>
      <w:r w:rsidRPr="00F34803">
        <w:rPr>
          <w:rFonts w:ascii="Times New Roman" w:eastAsia="Times New Roman" w:hAnsi="Times New Roman" w:cs="Times New Roman"/>
          <w:b/>
          <w:b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(2009a</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p. xvii) in the preface to their book </w:t>
      </w:r>
      <w:r w:rsidRPr="00F34803">
        <w:rPr>
          <w:rFonts w:ascii="Times New Roman" w:eastAsia="Times New Roman" w:hAnsi="Times New Roman" w:cs="Times New Roman"/>
          <w:i/>
          <w:iCs/>
          <w:sz w:val="24"/>
          <w:szCs w:val="24"/>
          <w:lang w:eastAsia="en-GB"/>
        </w:rPr>
        <w:t>Distributed Leadership according to the Evidence</w:t>
      </w:r>
      <w:r w:rsidRPr="00F34803">
        <w:rPr>
          <w:rFonts w:ascii="Times New Roman" w:eastAsia="Times New Roman" w:hAnsi="Times New Roman" w:cs="Times New Roman"/>
          <w:sz w:val="24"/>
          <w:szCs w:val="24"/>
          <w:lang w:eastAsia="en-GB"/>
        </w:rPr>
        <w:t>, where they suggest that DL responds to the ‘decidedly unheroic’ leadership experienced by many within schools, as well as the ‘more complex mission facing schools’ and a growing appreciation of the importance of ‘informal’ leadership. </w:t>
      </w:r>
      <w:hyperlink r:id="rId92" w:anchor="b67" w:history="1">
        <w:r w:rsidRPr="00F34803">
          <w:rPr>
            <w:rFonts w:ascii="Times New Roman" w:eastAsia="Times New Roman" w:hAnsi="Times New Roman" w:cs="Times New Roman"/>
            <w:b/>
            <w:bCs/>
            <w:color w:val="000000"/>
            <w:sz w:val="24"/>
            <w:szCs w:val="24"/>
            <w:u w:val="single"/>
            <w:lang w:eastAsia="en-GB"/>
          </w:rPr>
          <w:t>Harris (2009</w:t>
        </w:r>
      </w:hyperlink>
      <w:r w:rsidRPr="00F34803">
        <w:rPr>
          <w:rFonts w:ascii="Times New Roman" w:eastAsia="Times New Roman" w:hAnsi="Times New Roman" w:cs="Times New Roman"/>
          <w:sz w:val="24"/>
          <w:szCs w:val="24"/>
          <w:lang w:eastAsia="en-GB"/>
        </w:rPr>
        <w:t>) concludes that DL has been well received within schools because it has normative, representational and empirical power within this context – both describing leadership as it is and as it should be.</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 xml:space="preserve">However, while the commonalities between DL and SL perspectives are </w:t>
      </w:r>
      <w:proofErr w:type="gramStart"/>
      <w:r w:rsidRPr="00F34803">
        <w:rPr>
          <w:rFonts w:ascii="Times New Roman" w:eastAsia="Times New Roman" w:hAnsi="Times New Roman" w:cs="Times New Roman"/>
          <w:sz w:val="24"/>
          <w:szCs w:val="24"/>
          <w:lang w:eastAsia="en-GB"/>
        </w:rPr>
        <w:t>evident, and</w:t>
      </w:r>
      <w:proofErr w:type="gramEnd"/>
      <w:r w:rsidRPr="00F34803">
        <w:rPr>
          <w:rFonts w:ascii="Times New Roman" w:eastAsia="Times New Roman" w:hAnsi="Times New Roman" w:cs="Times New Roman"/>
          <w:sz w:val="24"/>
          <w:szCs w:val="24"/>
          <w:lang w:eastAsia="en-GB"/>
        </w:rPr>
        <w:t xml:space="preserve"> may add strength to the argument against leader</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centric representations, there are some potential dangers of assuming too close a similarity. As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"b91"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Leithwood</w:t>
      </w:r>
      <w:proofErr w:type="spellEnd"/>
      <w:r w:rsidRPr="00F34803">
        <w:rPr>
          <w:rFonts w:ascii="Times New Roman" w:eastAsia="Times New Roman" w:hAnsi="Times New Roman" w:cs="Times New Roman"/>
          <w:b/>
          <w:b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(2006</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suggest, although there is clearly a degree of overlap between concepts of shared, collaborative, democratic and participative leadership, this does not mean that all forms are equal and/or equivalent, or that everybody is a leader. Indeed, a tendency to conflate and/or group together similar perspectives leads to the possibility that DL may become a label for all attempts to share or devolve leadership to others, which may, in turn, undermine its conceptual rigour and subsequent utility as a framework for investigating leadership practice (</w:t>
      </w:r>
      <w:hyperlink r:id="rId93" w:anchor="b66" w:history="1">
        <w:r w:rsidRPr="00F34803">
          <w:rPr>
            <w:rFonts w:ascii="Times New Roman" w:eastAsia="Times New Roman" w:hAnsi="Times New Roman" w:cs="Times New Roman"/>
            <w:b/>
            <w:bCs/>
            <w:color w:val="000000"/>
            <w:sz w:val="24"/>
            <w:szCs w:val="24"/>
            <w:u w:val="single"/>
            <w:lang w:eastAsia="en-GB"/>
          </w:rPr>
          <w:t>Harris 2005</w:t>
        </w:r>
      </w:hyperlink>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In an attempt to set the record straight, </w:t>
      </w:r>
      <w:hyperlink r:id="rId94" w:anchor="b145" w:history="1">
        <w:r w:rsidRPr="00F34803">
          <w:rPr>
            <w:rFonts w:ascii="Times New Roman" w:eastAsia="Times New Roman" w:hAnsi="Times New Roman" w:cs="Times New Roman"/>
            <w:b/>
            <w:bCs/>
            <w:color w:val="000000"/>
            <w:sz w:val="24"/>
            <w:szCs w:val="24"/>
            <w:u w:val="single"/>
            <w:lang w:eastAsia="en-GB"/>
          </w:rPr>
          <w:t>Spillane and Diamond (2007a</w:t>
        </w:r>
      </w:hyperlink>
      <w:r w:rsidRPr="00F34803">
        <w:rPr>
          <w:rFonts w:ascii="Times New Roman" w:eastAsia="Times New Roman" w:hAnsi="Times New Roman" w:cs="Times New Roman"/>
          <w:sz w:val="24"/>
          <w:szCs w:val="24"/>
          <w:lang w:eastAsia="en-GB"/>
        </w:rPr>
        <w:t>, pp. 149–152) dispel four common ‘myths of distributed leadership’ as follows: (1) that DL is a blueprint for leadership and management; (2) that DL negates the role of school principals (or CEOs elsewhere); (3) that from a distributed perspective, everyone is a leader; and (4) that DL is only about collaborative situations. Such assumptions, they argue, are fundamentally flawed and diminish our ability to get behind the dynamics of leadership practice. In the same way as leader</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 xml:space="preserve">centric perspectives reduce our ability to recognize factors beyond the individual, a poorly defined concept of DL may render it difficult to differentiate the specific contributions of </w:t>
      </w:r>
      <w:proofErr w:type="gramStart"/>
      <w:r w:rsidRPr="00F34803">
        <w:rPr>
          <w:rFonts w:ascii="Times New Roman" w:eastAsia="Times New Roman" w:hAnsi="Times New Roman" w:cs="Times New Roman"/>
          <w:sz w:val="24"/>
          <w:szCs w:val="24"/>
          <w:lang w:eastAsia="en-GB"/>
        </w:rPr>
        <w:t>particular actors</w:t>
      </w:r>
      <w:proofErr w:type="gramEnd"/>
      <w:r w:rsidRPr="00F34803">
        <w:rPr>
          <w:rFonts w:ascii="Times New Roman" w:eastAsia="Times New Roman" w:hAnsi="Times New Roman" w:cs="Times New Roman"/>
          <w:sz w:val="24"/>
          <w:szCs w:val="24"/>
          <w:lang w:eastAsia="en-GB"/>
        </w:rPr>
        <w:t xml:space="preserve"> and/or aspects of the situation.</w:t>
      </w:r>
    </w:p>
    <w:p w:rsidR="00F34803" w:rsidRPr="00F34803" w:rsidRDefault="00F34803" w:rsidP="00F34803">
      <w:pPr>
        <w:spacing w:before="180" w:after="180" w:line="240" w:lineRule="auto"/>
        <w:outlineLvl w:val="1"/>
        <w:rPr>
          <w:rFonts w:ascii="Arial" w:eastAsia="Times New Roman" w:hAnsi="Arial" w:cs="Arial"/>
          <w:b/>
          <w:bCs/>
          <w:color w:val="00A185"/>
          <w:sz w:val="39"/>
          <w:szCs w:val="39"/>
          <w:lang w:eastAsia="en-GB"/>
        </w:rPr>
      </w:pPr>
      <w:r w:rsidRPr="00F34803">
        <w:rPr>
          <w:rFonts w:ascii="Arial" w:eastAsia="Times New Roman" w:hAnsi="Arial" w:cs="Arial"/>
          <w:b/>
          <w:bCs/>
          <w:color w:val="00A185"/>
          <w:sz w:val="39"/>
          <w:szCs w:val="39"/>
          <w:lang w:eastAsia="en-GB"/>
        </w:rPr>
        <w:t>Patterns and outcomes of DL</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 xml:space="preserve">From the account above, </w:t>
      </w:r>
      <w:proofErr w:type="gramStart"/>
      <w:r w:rsidRPr="00F34803">
        <w:rPr>
          <w:rFonts w:ascii="Times New Roman" w:eastAsia="Times New Roman" w:hAnsi="Times New Roman" w:cs="Times New Roman"/>
          <w:sz w:val="24"/>
          <w:szCs w:val="24"/>
          <w:lang w:eastAsia="en-GB"/>
        </w:rPr>
        <w:t>it would seem that one</w:t>
      </w:r>
      <w:proofErr w:type="gramEnd"/>
      <w:r w:rsidRPr="00F34803">
        <w:rPr>
          <w:rFonts w:ascii="Times New Roman" w:eastAsia="Times New Roman" w:hAnsi="Times New Roman" w:cs="Times New Roman"/>
          <w:sz w:val="24"/>
          <w:szCs w:val="24"/>
          <w:lang w:eastAsia="en-GB"/>
        </w:rPr>
        <w:t xml:space="preserve"> of the main distinctions between DL and more traditional approaches is its attempt to offer a </w:t>
      </w:r>
      <w:r w:rsidRPr="00F34803">
        <w:rPr>
          <w:rFonts w:ascii="Times New Roman" w:eastAsia="Times New Roman" w:hAnsi="Times New Roman" w:cs="Times New Roman"/>
          <w:i/>
          <w:iCs/>
          <w:sz w:val="24"/>
          <w:szCs w:val="24"/>
          <w:lang w:eastAsia="en-GB"/>
        </w:rPr>
        <w:t>systemic perspective</w:t>
      </w:r>
      <w:r w:rsidRPr="00F34803">
        <w:rPr>
          <w:rFonts w:ascii="Times New Roman" w:eastAsia="Times New Roman" w:hAnsi="Times New Roman" w:cs="Times New Roman"/>
          <w:sz w:val="24"/>
          <w:szCs w:val="24"/>
          <w:lang w:eastAsia="en-GB"/>
        </w:rPr>
        <w:t> on leadership rather than positioning itself as a distinct theory </w:t>
      </w:r>
      <w:r w:rsidRPr="00F34803">
        <w:rPr>
          <w:rFonts w:ascii="Times New Roman" w:eastAsia="Times New Roman" w:hAnsi="Times New Roman" w:cs="Times New Roman"/>
          <w:i/>
          <w:iCs/>
          <w:sz w:val="24"/>
          <w:szCs w:val="24"/>
          <w:lang w:eastAsia="en-GB"/>
        </w:rPr>
        <w:t>per se</w:t>
      </w:r>
      <w:r w:rsidRPr="00F34803">
        <w:rPr>
          <w:rFonts w:ascii="Times New Roman" w:eastAsia="Times New Roman" w:hAnsi="Times New Roman" w:cs="Times New Roman"/>
          <w:sz w:val="24"/>
          <w:szCs w:val="24"/>
          <w:lang w:eastAsia="en-GB"/>
        </w:rPr>
        <w:t>. Within any given situation, DL may comprise a number of different (and possibly competing) ‘configurations’</w:t>
      </w:r>
      <w:hyperlink r:id="rId95" w:anchor="fn4" w:history="1">
        <w:r w:rsidRPr="00F34803">
          <w:rPr>
            <w:rFonts w:ascii="Times New Roman" w:eastAsia="Times New Roman" w:hAnsi="Times New Roman" w:cs="Times New Roman"/>
            <w:b/>
            <w:bCs/>
            <w:i/>
            <w:iCs/>
            <w:color w:val="005274"/>
            <w:sz w:val="24"/>
            <w:szCs w:val="24"/>
            <w:u w:val="single"/>
            <w:lang w:eastAsia="en-GB"/>
          </w:rPr>
          <w:t>4</w:t>
        </w:r>
      </w:hyperlink>
      <w:r w:rsidRPr="00F34803">
        <w:rPr>
          <w:rFonts w:ascii="Times New Roman" w:eastAsia="Times New Roman" w:hAnsi="Times New Roman" w:cs="Times New Roman"/>
          <w:sz w:val="24"/>
          <w:szCs w:val="24"/>
          <w:lang w:eastAsia="en-GB"/>
        </w:rPr>
        <w:t> (</w:t>
      </w:r>
      <w:hyperlink r:id="rId96" w:anchor="b61" w:history="1">
        <w:r w:rsidRPr="00F34803">
          <w:rPr>
            <w:rFonts w:ascii="Times New Roman" w:eastAsia="Times New Roman" w:hAnsi="Times New Roman" w:cs="Times New Roman"/>
            <w:b/>
            <w:bCs/>
            <w:color w:val="000000"/>
            <w:sz w:val="24"/>
            <w:szCs w:val="24"/>
            <w:u w:val="single"/>
            <w:lang w:eastAsia="en-GB"/>
          </w:rPr>
          <w:t>Gronn2009</w:t>
        </w:r>
      </w:hyperlink>
      <w:r w:rsidRPr="00F34803">
        <w:rPr>
          <w:rFonts w:ascii="Times New Roman" w:eastAsia="Times New Roman" w:hAnsi="Times New Roman" w:cs="Times New Roman"/>
          <w:sz w:val="24"/>
          <w:szCs w:val="24"/>
          <w:lang w:eastAsia="en-GB"/>
        </w:rPr>
        <w:t>) of leadership practice – the cumulative interaction of which, give rise to outcomes. As </w:t>
      </w:r>
      <w:hyperlink r:id="rId97" w:anchor="b146" w:history="1">
        <w:r w:rsidRPr="00F34803">
          <w:rPr>
            <w:rFonts w:ascii="Times New Roman" w:eastAsia="Times New Roman" w:hAnsi="Times New Roman" w:cs="Times New Roman"/>
            <w:b/>
            <w:bCs/>
            <w:color w:val="000000"/>
            <w:sz w:val="24"/>
            <w:szCs w:val="24"/>
            <w:u w:val="single"/>
            <w:lang w:eastAsia="en-GB"/>
          </w:rPr>
          <w:t>Spillane (2006</w:t>
        </w:r>
      </w:hyperlink>
      <w:r w:rsidRPr="00F34803">
        <w:rPr>
          <w:rFonts w:ascii="Times New Roman" w:eastAsia="Times New Roman" w:hAnsi="Times New Roman" w:cs="Times New Roman"/>
          <w:sz w:val="24"/>
          <w:szCs w:val="24"/>
          <w:lang w:eastAsia="en-GB"/>
        </w:rPr>
        <w:t>, pp. 102–103) suggests:</w:t>
      </w:r>
    </w:p>
    <w:p w:rsidR="00F34803" w:rsidRPr="00F34803" w:rsidRDefault="00F34803" w:rsidP="00F34803">
      <w:pPr>
        <w:shd w:val="clear" w:color="auto" w:fill="F9F9F9"/>
        <w:spacing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lastRenderedPageBreak/>
        <w:t>More important, what is likely to be most salient is not the fact that leadership is distributed but how leadership is distributed [.</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 A distributed perspective on leadership can coexist with and be used beneficially to explore hierarchical and top</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down leadership approaches.</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In order to more clearly articulate the various ways in which DL can occur, a number of authors have developed taxonomies, four of which are summarized in </w:t>
      </w:r>
      <w:hyperlink r:id="rId98" w:anchor="t2" w:history="1">
        <w:r w:rsidRPr="00F34803">
          <w:rPr>
            <w:rFonts w:ascii="Times New Roman" w:eastAsia="Times New Roman" w:hAnsi="Times New Roman" w:cs="Times New Roman"/>
            <w:b/>
            <w:bCs/>
            <w:color w:val="005274"/>
            <w:sz w:val="24"/>
            <w:szCs w:val="24"/>
            <w:u w:val="single"/>
            <w:lang w:eastAsia="en-GB"/>
          </w:rPr>
          <w:t>Table</w:t>
        </w:r>
        <w:r w:rsidRPr="00F34803">
          <w:rPr>
            <w:rFonts w:ascii="Times New Roman" w:eastAsia="Times New Roman" w:hAnsi="Times New Roman" w:cs="Times New Roman"/>
            <w:b/>
            <w:bCs/>
            <w:color w:val="005274"/>
            <w:sz w:val="24"/>
            <w:szCs w:val="24"/>
            <w:u w:val="single"/>
            <w:lang w:eastAsia="en-GB"/>
          </w:rPr>
          <w:t> </w:t>
        </w:r>
        <w:r w:rsidRPr="00F34803">
          <w:rPr>
            <w:rFonts w:ascii="Times New Roman" w:eastAsia="Times New Roman" w:hAnsi="Times New Roman" w:cs="Times New Roman"/>
            <w:b/>
            <w:bCs/>
            <w:color w:val="005274"/>
            <w:sz w:val="24"/>
            <w:szCs w:val="24"/>
            <w:u w:val="single"/>
            <w:lang w:eastAsia="en-GB"/>
          </w:rPr>
          <w:t>2</w:t>
        </w:r>
      </w:hyperlink>
      <w:r w:rsidRPr="00F34803">
        <w:rPr>
          <w:rFonts w:ascii="Times New Roman" w:eastAsia="Times New Roman" w:hAnsi="Times New Roman" w:cs="Times New Roman"/>
          <w:sz w:val="24"/>
          <w:szCs w:val="24"/>
          <w:lang w:eastAsia="en-GB"/>
        </w:rPr>
        <w:t>.</w:t>
      </w:r>
    </w:p>
    <w:p w:rsidR="00F34803" w:rsidRPr="00F34803" w:rsidRDefault="00F34803" w:rsidP="00F34803">
      <w:pPr>
        <w:spacing w:line="240" w:lineRule="auto"/>
        <w:rPr>
          <w:rFonts w:ascii="Times New Roman" w:eastAsia="Times New Roman" w:hAnsi="Times New Roman" w:cs="Times New Roman"/>
          <w:sz w:val="24"/>
          <w:szCs w:val="24"/>
          <w:lang w:eastAsia="en-GB"/>
        </w:rPr>
      </w:pPr>
      <w:r w:rsidRPr="00F34803">
        <w:rPr>
          <w:rFonts w:ascii="Times New Roman" w:eastAsia="Times New Roman" w:hAnsi="Times New Roman" w:cs="Times New Roman"/>
          <w:b/>
          <w:bCs/>
          <w:sz w:val="24"/>
          <w:szCs w:val="24"/>
          <w:lang w:eastAsia="en-GB"/>
        </w:rPr>
        <w:lastRenderedPageBreak/>
        <w:t>Table 2. </w:t>
      </w:r>
      <w:r w:rsidRPr="00F34803">
        <w:rPr>
          <w:rFonts w:ascii="Times New Roman" w:eastAsia="Times New Roman" w:hAnsi="Times New Roman" w:cs="Times New Roman"/>
          <w:i/>
          <w:iCs/>
          <w:sz w:val="24"/>
          <w:szCs w:val="24"/>
          <w:lang w:eastAsia="en-GB"/>
        </w:rPr>
        <w:t>Frameworks of DL</w:t>
      </w:r>
      <w:r w:rsidRPr="00F34803">
        <w:rPr>
          <w:rFonts w:ascii="Times New Roman" w:eastAsia="Times New Roman" w:hAnsi="Times New Roman" w:cs="Times New Roman"/>
          <w:noProof/>
          <w:color w:val="005274"/>
          <w:sz w:val="24"/>
          <w:szCs w:val="24"/>
          <w:lang w:eastAsia="en-GB"/>
        </w:rPr>
        <w:drawing>
          <wp:inline distT="0" distB="0" distL="0" distR="0" wp14:anchorId="0D984306" wp14:editId="55650DF9">
            <wp:extent cx="9048750" cy="7905750"/>
            <wp:effectExtent l="0" t="0" r="0" b="0"/>
            <wp:docPr id="2" name="Picture 2" descr="image">
              <a:hlinkClick xmlns:a="http://schemas.openxmlformats.org/drawingml/2006/main" r:id="rId9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a:hlinkClick r:id="rId99" tgtFrame="&quot;_blank&quot;"/>
                    </pic:cNvPr>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9048750" cy="7905750"/>
                    </a:xfrm>
                    <a:prstGeom prst="rect">
                      <a:avLst/>
                    </a:prstGeom>
                    <a:noFill/>
                    <a:ln>
                      <a:noFill/>
                    </a:ln>
                  </pic:spPr>
                </pic:pic>
              </a:graphicData>
            </a:graphic>
          </wp:inline>
        </w:drawing>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Although each of these frameworks is derived from research in schools, it is possible to consider how they might be applied in other contexts. Those suggested by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"b56"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(2002</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xml:space="preserve">) </w:t>
      </w:r>
      <w:r w:rsidRPr="00F34803">
        <w:rPr>
          <w:rFonts w:ascii="Times New Roman" w:eastAsia="Times New Roman" w:hAnsi="Times New Roman" w:cs="Times New Roman"/>
          <w:sz w:val="24"/>
          <w:szCs w:val="24"/>
          <w:lang w:eastAsia="en-GB"/>
        </w:rPr>
        <w:lastRenderedPageBreak/>
        <w:t>and </w:t>
      </w:r>
      <w:hyperlink r:id="rId101" w:anchor="b146" w:history="1">
        <w:r w:rsidRPr="00F34803">
          <w:rPr>
            <w:rFonts w:ascii="Times New Roman" w:eastAsia="Times New Roman" w:hAnsi="Times New Roman" w:cs="Times New Roman"/>
            <w:b/>
            <w:bCs/>
            <w:color w:val="000000"/>
            <w:sz w:val="24"/>
            <w:szCs w:val="24"/>
            <w:u w:val="single"/>
            <w:lang w:eastAsia="en-GB"/>
          </w:rPr>
          <w:t>Spillane (2006</w:t>
        </w:r>
      </w:hyperlink>
      <w:r w:rsidRPr="00F34803">
        <w:rPr>
          <w:rFonts w:ascii="Times New Roman" w:eastAsia="Times New Roman" w:hAnsi="Times New Roman" w:cs="Times New Roman"/>
          <w:sz w:val="24"/>
          <w:szCs w:val="24"/>
          <w:lang w:eastAsia="en-GB"/>
        </w:rPr>
        <w:t>), for example, focus on the interpersonal dynamics of DL and the various ways in which people can collaborate to achieve shared outcomes (processes that are likely to occur in most organizations). Those by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"b105"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MacBeath</w:t>
      </w:r>
      <w:proofErr w:type="spellEnd"/>
      <w:r w:rsidRPr="00F34803">
        <w:rPr>
          <w:rFonts w:ascii="Times New Roman" w:eastAsia="Times New Roman" w:hAnsi="Times New Roman" w:cs="Times New Roman"/>
          <w:b/>
          <w:b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(2004</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and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"b91"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Leithwood</w:t>
      </w:r>
      <w:proofErr w:type="spellEnd"/>
      <w:r w:rsidRPr="00F34803">
        <w:rPr>
          <w:rFonts w:ascii="Times New Roman" w:eastAsia="Times New Roman" w:hAnsi="Times New Roman" w:cs="Times New Roman"/>
          <w:b/>
          <w:b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(2006</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xml:space="preserve">) focus more explicitly on different forms of DL and, while perhaps more specific to a school context, may well be observable elsewhere. Each of these frameworks indicates a degree of variation in the extent to which DL is ‘institutionalized’ within working practices as part of the overall ‘culture’ of the organization, and the extent to which this may be instigated deliberately in a coordinated manner. While </w:t>
      </w:r>
      <w:proofErr w:type="spellStart"/>
      <w:r w:rsidRPr="00F34803">
        <w:rPr>
          <w:rFonts w:ascii="Times New Roman" w:eastAsia="Times New Roman" w:hAnsi="Times New Roman" w:cs="Times New Roman"/>
          <w:sz w:val="24"/>
          <w:szCs w:val="24"/>
          <w:lang w:eastAsia="en-GB"/>
        </w:rPr>
        <w:t>Gronn</w:t>
      </w:r>
      <w:proofErr w:type="spellEnd"/>
      <w:r w:rsidRPr="00F34803">
        <w:rPr>
          <w:rFonts w:ascii="Times New Roman" w:eastAsia="Times New Roman" w:hAnsi="Times New Roman" w:cs="Times New Roman"/>
          <w:sz w:val="24"/>
          <w:szCs w:val="24"/>
          <w:lang w:eastAsia="en-GB"/>
        </w:rPr>
        <w:t xml:space="preserve">, Spillane and </w:t>
      </w:r>
      <w:proofErr w:type="spellStart"/>
      <w:r w:rsidRPr="00F34803">
        <w:rPr>
          <w:rFonts w:ascii="Times New Roman" w:eastAsia="Times New Roman" w:hAnsi="Times New Roman" w:cs="Times New Roman"/>
          <w:sz w:val="24"/>
          <w:szCs w:val="24"/>
          <w:lang w:eastAsia="en-GB"/>
        </w:rPr>
        <w:t>MacBeath</w:t>
      </w:r>
      <w:proofErr w:type="spellEnd"/>
      <w:r w:rsidRPr="00F34803">
        <w:rPr>
          <w:rFonts w:ascii="Times New Roman" w:eastAsia="Times New Roman" w:hAnsi="Times New Roman" w:cs="Times New Roman"/>
          <w:sz w:val="24"/>
          <w:szCs w:val="24"/>
          <w:lang w:eastAsia="en-GB"/>
        </w:rPr>
        <w:t xml:space="preserve"> do not suggest that one or more forms of distribution are more effective or desirable than the others – in that they each constitute part of the overall landscape of leadership practice – </w:t>
      </w:r>
      <w:proofErr w:type="spellStart"/>
      <w:r w:rsidRPr="00F34803">
        <w:rPr>
          <w:rFonts w:ascii="Times New Roman" w:eastAsia="Times New Roman" w:hAnsi="Times New Roman" w:cs="Times New Roman"/>
          <w:sz w:val="24"/>
          <w:szCs w:val="24"/>
          <w:lang w:eastAsia="en-GB"/>
        </w:rPr>
        <w:t>Leithwood</w:t>
      </w:r>
      <w:proofErr w:type="spellEnd"/>
      <w:r w:rsidRPr="00F34803">
        <w:rPr>
          <w:rFonts w:ascii="Times New Roman" w:eastAsia="Times New Roman" w:hAnsi="Times New Roman" w:cs="Times New Roman"/>
          <w:sz w:val="24"/>
          <w:szCs w:val="24"/>
          <w:lang w:eastAsia="en-GB"/>
        </w:rPr>
        <w:t xml:space="preserve"> and colleagues suggest that certain forms are more likely to contribute towards organizational productivity, as follows:</w:t>
      </w:r>
    </w:p>
    <w:p w:rsidR="00F34803" w:rsidRPr="00F34803" w:rsidRDefault="00F34803" w:rsidP="00F34803">
      <w:pPr>
        <w:numPr>
          <w:ilvl w:val="0"/>
          <w:numId w:val="4"/>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Planful and spontaneous alignment are most likely to contribute towards short</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term organizational productivity.</w:t>
      </w:r>
    </w:p>
    <w:p w:rsidR="00F34803" w:rsidRPr="00F34803" w:rsidRDefault="00F34803" w:rsidP="00F34803">
      <w:pPr>
        <w:numPr>
          <w:ilvl w:val="0"/>
          <w:numId w:val="4"/>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Planful alignment is most likely to contribute towards long</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term organizational productivity.</w:t>
      </w:r>
    </w:p>
    <w:p w:rsidR="00F34803" w:rsidRPr="00F34803" w:rsidRDefault="00F34803" w:rsidP="00F34803">
      <w:pPr>
        <w:numPr>
          <w:ilvl w:val="0"/>
          <w:numId w:val="4"/>
        </w:numPr>
        <w:spacing w:before="100" w:beforeAutospacing="1" w:after="100" w:afterAutospacing="1" w:line="240" w:lineRule="auto"/>
        <w:ind w:left="0"/>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Spontaneous misalignment and anarchic alignment are likely to have a negative effect on short</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 xml:space="preserve"> and long</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term organizational productivity.</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It is also suggested that organizational members associated with the fourth configuration ‘anarchic misalignment’ are likely to be far more resistant to the implementation of ‘planful alignment’ than would those in contexts of spontaneous alignment or misalignment.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 xml:space="preserve">The work by </w:t>
      </w:r>
      <w:proofErr w:type="spellStart"/>
      <w:r w:rsidRPr="00F34803">
        <w:rPr>
          <w:rFonts w:ascii="Times New Roman" w:eastAsia="Times New Roman" w:hAnsi="Times New Roman" w:cs="Times New Roman"/>
          <w:sz w:val="24"/>
          <w:szCs w:val="24"/>
          <w:lang w:eastAsia="en-GB"/>
        </w:rPr>
        <w:t>Leithwood</w:t>
      </w:r>
      <w:proofErr w:type="spellEnd"/>
      <w:r w:rsidRPr="00F34803">
        <w:rPr>
          <w:rFonts w:ascii="Times New Roman" w:eastAsia="Times New Roman" w:hAnsi="Times New Roman" w:cs="Times New Roman"/>
          <w:sz w:val="24"/>
          <w:szCs w:val="24"/>
          <w:lang w:eastAsia="en-GB"/>
        </w:rPr>
        <w:t xml:space="preserve"> and colleagues, cited above, gives some indication of the potential benefit of a carefully implemented approach to DL, as well as the dangers of a poorly conceived approach. It is interesting in that it indicates that ‘distributing’ leadership </w:t>
      </w:r>
      <w:r w:rsidRPr="00F34803">
        <w:rPr>
          <w:rFonts w:ascii="Times New Roman" w:eastAsia="Times New Roman" w:hAnsi="Times New Roman" w:cs="Times New Roman"/>
          <w:i/>
          <w:iCs/>
          <w:sz w:val="24"/>
          <w:szCs w:val="24"/>
          <w:lang w:eastAsia="en-GB"/>
        </w:rPr>
        <w:t>per se</w:t>
      </w:r>
      <w:r w:rsidRPr="00F34803">
        <w:rPr>
          <w:rFonts w:ascii="Times New Roman" w:eastAsia="Times New Roman" w:hAnsi="Times New Roman" w:cs="Times New Roman"/>
          <w:sz w:val="24"/>
          <w:szCs w:val="24"/>
          <w:lang w:eastAsia="en-GB"/>
        </w:rPr>
        <w:t> is not necessarily beneficial, but that what is important is </w:t>
      </w:r>
      <w:r w:rsidRPr="00F34803">
        <w:rPr>
          <w:rFonts w:ascii="Times New Roman" w:eastAsia="Times New Roman" w:hAnsi="Times New Roman" w:cs="Times New Roman"/>
          <w:i/>
          <w:iCs/>
          <w:sz w:val="24"/>
          <w:szCs w:val="24"/>
          <w:lang w:eastAsia="en-GB"/>
        </w:rPr>
        <w:t>how</w:t>
      </w:r>
      <w:r w:rsidRPr="00F34803">
        <w:rPr>
          <w:rFonts w:ascii="Times New Roman" w:eastAsia="Times New Roman" w:hAnsi="Times New Roman" w:cs="Times New Roman"/>
          <w:sz w:val="24"/>
          <w:szCs w:val="24"/>
          <w:lang w:eastAsia="en-GB"/>
        </w:rPr>
        <w:t> leadership is distributed. This may help account for the somewhat inconsistent evidence on the impact of DL on organizational performance as illustrated in a recent review by </w:t>
      </w:r>
      <w:hyperlink r:id="rId102" w:anchor="b67" w:history="1">
        <w:r w:rsidRPr="00F34803">
          <w:rPr>
            <w:rFonts w:ascii="Times New Roman" w:eastAsia="Times New Roman" w:hAnsi="Times New Roman" w:cs="Times New Roman"/>
            <w:b/>
            <w:bCs/>
            <w:color w:val="000000"/>
            <w:sz w:val="24"/>
            <w:szCs w:val="24"/>
            <w:u w:val="single"/>
            <w:lang w:eastAsia="en-GB"/>
          </w:rPr>
          <w:t>Harris (2009</w:t>
        </w:r>
      </w:hyperlink>
      <w:r w:rsidRPr="00F34803">
        <w:rPr>
          <w:rFonts w:ascii="Times New Roman" w:eastAsia="Times New Roman" w:hAnsi="Times New Roman" w:cs="Times New Roman"/>
          <w:sz w:val="24"/>
          <w:szCs w:val="24"/>
          <w:lang w:eastAsia="en-GB"/>
        </w:rPr>
        <w:t>). While she identified a number of studies indicating a positive relationship between DL and organizational change (e.g.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"b50"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Graetz</w:t>
      </w:r>
      <w:proofErr w:type="spellEnd"/>
      <w:r w:rsidRPr="00F34803">
        <w:rPr>
          <w:rFonts w:ascii="Times New Roman" w:eastAsia="Times New Roman" w:hAnsi="Times New Roman" w:cs="Times New Roman"/>
          <w:b/>
          <w:bCs/>
          <w:color w:val="000000"/>
          <w:sz w:val="24"/>
          <w:szCs w:val="24"/>
          <w:u w:val="single"/>
          <w:lang w:eastAsia="en-GB"/>
        </w:rPr>
        <w:t xml:space="preserve"> 2000</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"b80"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Iandoli</w:t>
      </w:r>
      <w:proofErr w:type="spellEnd"/>
      <w:r w:rsidRPr="00F34803">
        <w:rPr>
          <w:rFonts w:ascii="Times New Roman" w:eastAsia="Times New Roman" w:hAnsi="Times New Roman" w:cs="Times New Roman"/>
          <w:b/>
          <w:bCs/>
          <w:color w:val="000000"/>
          <w:sz w:val="24"/>
          <w:szCs w:val="24"/>
          <w:u w:val="single"/>
          <w:lang w:eastAsia="en-GB"/>
        </w:rPr>
        <w:t xml:space="preserve"> and </w:t>
      </w:r>
      <w:proofErr w:type="spellStart"/>
      <w:r w:rsidRPr="00F34803">
        <w:rPr>
          <w:rFonts w:ascii="Times New Roman" w:eastAsia="Times New Roman" w:hAnsi="Times New Roman" w:cs="Times New Roman"/>
          <w:b/>
          <w:bCs/>
          <w:color w:val="000000"/>
          <w:sz w:val="24"/>
          <w:szCs w:val="24"/>
          <w:u w:val="single"/>
          <w:lang w:eastAsia="en-GB"/>
        </w:rPr>
        <w:t>Zollo</w:t>
      </w:r>
      <w:proofErr w:type="spellEnd"/>
      <w:r w:rsidRPr="00F34803">
        <w:rPr>
          <w:rFonts w:ascii="Times New Roman" w:eastAsia="Times New Roman" w:hAnsi="Times New Roman" w:cs="Times New Roman"/>
          <w:b/>
          <w:bCs/>
          <w:color w:val="000000"/>
          <w:sz w:val="24"/>
          <w:szCs w:val="24"/>
          <w:u w:val="single"/>
          <w:lang w:eastAsia="en-GB"/>
        </w:rPr>
        <w:t xml:space="preserve"> 2008</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teacher leadership (e.g. </w:t>
      </w:r>
      <w:hyperlink r:id="rId103" w:anchor="b100" w:history="1">
        <w:r w:rsidRPr="00F34803">
          <w:rPr>
            <w:rFonts w:ascii="Times New Roman" w:eastAsia="Times New Roman" w:hAnsi="Times New Roman" w:cs="Times New Roman"/>
            <w:b/>
            <w:bCs/>
            <w:color w:val="000000"/>
            <w:sz w:val="24"/>
            <w:szCs w:val="24"/>
            <w:u w:val="single"/>
            <w:lang w:eastAsia="en-GB"/>
          </w:rPr>
          <w:t>Little 1990</w:t>
        </w:r>
      </w:hyperlink>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"b135"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Rosenholtz</w:t>
      </w:r>
      <w:proofErr w:type="spellEnd"/>
      <w:r w:rsidRPr="00F34803">
        <w:rPr>
          <w:rFonts w:ascii="Times New Roman" w:eastAsia="Times New Roman" w:hAnsi="Times New Roman" w:cs="Times New Roman"/>
          <w:b/>
          <w:bCs/>
          <w:color w:val="000000"/>
          <w:sz w:val="24"/>
          <w:szCs w:val="24"/>
          <w:u w:val="single"/>
          <w:lang w:eastAsia="en-GB"/>
        </w:rPr>
        <w:t xml:space="preserve"> 1989</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and professional learning communities (e.g. </w:t>
      </w:r>
      <w:hyperlink r:id="rId104" w:anchor="b102" w:history="1">
        <w:r w:rsidRPr="00F34803">
          <w:rPr>
            <w:rFonts w:ascii="Times New Roman" w:eastAsia="Times New Roman" w:hAnsi="Times New Roman" w:cs="Times New Roman"/>
            <w:b/>
            <w:bCs/>
            <w:color w:val="000000"/>
            <w:sz w:val="24"/>
            <w:szCs w:val="24"/>
            <w:u w:val="single"/>
            <w:lang w:eastAsia="en-GB"/>
          </w:rPr>
          <w:t>Louis and Marks 1998</w:t>
        </w:r>
      </w:hyperlink>
      <w:r w:rsidRPr="00F34803">
        <w:rPr>
          <w:rFonts w:ascii="Times New Roman" w:eastAsia="Times New Roman" w:hAnsi="Times New Roman" w:cs="Times New Roman"/>
          <w:sz w:val="24"/>
          <w:szCs w:val="24"/>
          <w:lang w:eastAsia="en-GB"/>
        </w:rPr>
        <w:t>; </w:t>
      </w:r>
      <w:hyperlink r:id="rId105" w:anchor="b117" w:history="1">
        <w:r w:rsidRPr="00F34803">
          <w:rPr>
            <w:rFonts w:ascii="Times New Roman" w:eastAsia="Times New Roman" w:hAnsi="Times New Roman" w:cs="Times New Roman"/>
            <w:b/>
            <w:bCs/>
            <w:color w:val="000000"/>
            <w:sz w:val="24"/>
            <w:szCs w:val="24"/>
            <w:u w:val="single"/>
            <w:lang w:eastAsia="en-GB"/>
          </w:rPr>
          <w:t>Morrisey 2000</w:t>
        </w:r>
      </w:hyperlink>
      <w:r w:rsidRPr="00F34803">
        <w:rPr>
          <w:rFonts w:ascii="Times New Roman" w:eastAsia="Times New Roman" w:hAnsi="Times New Roman" w:cs="Times New Roman"/>
          <w:sz w:val="24"/>
          <w:szCs w:val="24"/>
          <w:lang w:eastAsia="en-GB"/>
        </w:rPr>
        <w:t>; </w:t>
      </w:r>
      <w:hyperlink r:id="rId106" w:anchor="b149" w:history="1">
        <w:r w:rsidRPr="00F34803">
          <w:rPr>
            <w:rFonts w:ascii="Times New Roman" w:eastAsia="Times New Roman" w:hAnsi="Times New Roman" w:cs="Times New Roman"/>
            <w:b/>
            <w:bCs/>
            <w:color w:val="000000"/>
            <w:sz w:val="24"/>
            <w:szCs w:val="24"/>
            <w:u w:val="single"/>
            <w:lang w:eastAsia="en-GB"/>
          </w:rPr>
          <w:t>Stoll and Louis 2007</w:t>
        </w:r>
      </w:hyperlink>
      <w:r w:rsidRPr="00F34803">
        <w:rPr>
          <w:rFonts w:ascii="Times New Roman" w:eastAsia="Times New Roman" w:hAnsi="Times New Roman" w:cs="Times New Roman"/>
          <w:sz w:val="24"/>
          <w:szCs w:val="24"/>
          <w:lang w:eastAsia="en-GB"/>
        </w:rPr>
        <w:t xml:space="preserve">); there was equally evidence to suggest </w:t>
      </w:r>
      <w:r w:rsidRPr="00F34803">
        <w:rPr>
          <w:rFonts w:ascii="Times New Roman" w:eastAsia="Times New Roman" w:hAnsi="Times New Roman" w:cs="Times New Roman"/>
          <w:sz w:val="24"/>
          <w:szCs w:val="24"/>
          <w:lang w:eastAsia="en-GB"/>
        </w:rPr>
        <w:lastRenderedPageBreak/>
        <w:t>that distribution of leadership can have a negative effect on team performance, including a ‘dispersion’ of responsibility (</w:t>
      </w:r>
      <w:hyperlink r:id="rId107" w:anchor="b37" w:history="1">
        <w:r w:rsidRPr="00F34803">
          <w:rPr>
            <w:rFonts w:ascii="Times New Roman" w:eastAsia="Times New Roman" w:hAnsi="Times New Roman" w:cs="Times New Roman"/>
            <w:b/>
            <w:bCs/>
            <w:color w:val="000000"/>
            <w:sz w:val="24"/>
            <w:szCs w:val="24"/>
            <w:u w:val="single"/>
            <w:lang w:eastAsia="en-GB"/>
          </w:rPr>
          <w:t>Festinger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1950</w:t>
        </w:r>
      </w:hyperlink>
      <w:r w:rsidRPr="00F34803">
        <w:rPr>
          <w:rFonts w:ascii="Times New Roman" w:eastAsia="Times New Roman" w:hAnsi="Times New Roman" w:cs="Times New Roman"/>
          <w:sz w:val="24"/>
          <w:szCs w:val="24"/>
          <w:lang w:eastAsia="en-GB"/>
        </w:rPr>
        <w:t>; </w:t>
      </w:r>
      <w:hyperlink r:id="rId108" w:anchor="b76" w:history="1">
        <w:r w:rsidRPr="00F34803">
          <w:rPr>
            <w:rFonts w:ascii="Times New Roman" w:eastAsia="Times New Roman" w:hAnsi="Times New Roman" w:cs="Times New Roman"/>
            <w:b/>
            <w:bCs/>
            <w:color w:val="000000"/>
            <w:sz w:val="24"/>
            <w:szCs w:val="24"/>
            <w:u w:val="single"/>
            <w:lang w:eastAsia="en-GB"/>
          </w:rPr>
          <w:t>Heinicke and Bales 1953</w:t>
        </w:r>
      </w:hyperlink>
      <w:r w:rsidRPr="00F34803">
        <w:rPr>
          <w:rFonts w:ascii="Times New Roman" w:eastAsia="Times New Roman" w:hAnsi="Times New Roman" w:cs="Times New Roman"/>
          <w:sz w:val="24"/>
          <w:szCs w:val="24"/>
          <w:lang w:eastAsia="en-GB"/>
        </w:rPr>
        <w:t>), a reduced sense of stability and security (</w:t>
      </w:r>
      <w:hyperlink r:id="rId109" w:anchor="b114" w:history="1">
        <w:r w:rsidRPr="00F34803">
          <w:rPr>
            <w:rFonts w:ascii="Times New Roman" w:eastAsia="Times New Roman" w:hAnsi="Times New Roman" w:cs="Times New Roman"/>
            <w:b/>
            <w:bCs/>
            <w:color w:val="000000"/>
            <w:sz w:val="24"/>
            <w:szCs w:val="24"/>
            <w:u w:val="single"/>
            <w:lang w:eastAsia="en-GB"/>
          </w:rPr>
          <w:t>Melnick 1982</w:t>
        </w:r>
      </w:hyperlink>
      <w:r w:rsidRPr="00F34803">
        <w:rPr>
          <w:rFonts w:ascii="Times New Roman" w:eastAsia="Times New Roman" w:hAnsi="Times New Roman" w:cs="Times New Roman"/>
          <w:sz w:val="24"/>
          <w:szCs w:val="24"/>
          <w:lang w:eastAsia="en-GB"/>
        </w:rPr>
        <w:t>) and boundary management issues (</w:t>
      </w:r>
      <w:hyperlink r:id="rId110" w:anchor="b150" w:history="1">
        <w:r w:rsidRPr="00F34803">
          <w:rPr>
            <w:rFonts w:ascii="Times New Roman" w:eastAsia="Times New Roman" w:hAnsi="Times New Roman" w:cs="Times New Roman"/>
            <w:b/>
            <w:bCs/>
            <w:color w:val="000000"/>
            <w:sz w:val="24"/>
            <w:szCs w:val="24"/>
            <w:u w:val="single"/>
            <w:lang w:eastAsia="en-GB"/>
          </w:rPr>
          <w:t>Storey 2004</w:t>
        </w:r>
      </w:hyperlink>
      <w:r w:rsidRPr="00F34803">
        <w:rPr>
          <w:rFonts w:ascii="Times New Roman" w:eastAsia="Times New Roman" w:hAnsi="Times New Roman" w:cs="Times New Roman"/>
          <w:sz w:val="24"/>
          <w:szCs w:val="24"/>
          <w:lang w:eastAsia="en-GB"/>
        </w:rPr>
        <w:t>; </w:t>
      </w:r>
      <w:hyperlink r:id="rId111" w:anchor="b153" w:history="1">
        <w:r w:rsidRPr="00F34803">
          <w:rPr>
            <w:rFonts w:ascii="Times New Roman" w:eastAsia="Times New Roman" w:hAnsi="Times New Roman" w:cs="Times New Roman"/>
            <w:b/>
            <w:bCs/>
            <w:color w:val="000000"/>
            <w:sz w:val="24"/>
            <w:szCs w:val="24"/>
            <w:u w:val="single"/>
            <w:lang w:eastAsia="en-GB"/>
          </w:rPr>
          <w:t>Timperley 2005</w:t>
        </w:r>
      </w:hyperlink>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Within the field of school leadership, where the majority of DL research has been conducted,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"b108"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Mayrowetz</w:t>
      </w:r>
      <w:proofErr w:type="spellEnd"/>
      <w:r w:rsidRPr="00F34803">
        <w:rPr>
          <w:rFonts w:ascii="Times New Roman" w:eastAsia="Times New Roman" w:hAnsi="Times New Roman" w:cs="Times New Roman"/>
          <w:b/>
          <w:bCs/>
          <w:color w:val="000000"/>
          <w:sz w:val="24"/>
          <w:szCs w:val="24"/>
          <w:u w:val="single"/>
          <w:lang w:eastAsia="en-GB"/>
        </w:rPr>
        <w:t xml:space="preserve"> (2008</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p. 424) proposes ‘there is no strong link between distributed leadership and two primary goals of the educational leadership field: school improvement and leadership development’. Similarly </w:t>
      </w:r>
      <w:hyperlink r:id="rId112" w:anchor="b168" w:history="1">
        <w:r w:rsidRPr="00F34803">
          <w:rPr>
            <w:rFonts w:ascii="Times New Roman" w:eastAsia="Times New Roman" w:hAnsi="Times New Roman" w:cs="Times New Roman"/>
            <w:b/>
            <w:bCs/>
            <w:color w:val="000000"/>
            <w:sz w:val="24"/>
            <w:szCs w:val="24"/>
            <w:u w:val="single"/>
            <w:lang w:eastAsia="en-GB"/>
          </w:rPr>
          <w:t>York</w:t>
        </w:r>
        <w:r w:rsidRPr="00F34803">
          <w:rPr>
            <w:rFonts w:ascii="Cambria Math" w:eastAsia="Times New Roman" w:hAnsi="Cambria Math" w:cs="Cambria Math"/>
            <w:b/>
            <w:bCs/>
            <w:color w:val="000000"/>
            <w:sz w:val="24"/>
            <w:szCs w:val="24"/>
            <w:u w:val="single"/>
            <w:lang w:eastAsia="en-GB"/>
          </w:rPr>
          <w:t>‐</w:t>
        </w:r>
        <w:r w:rsidRPr="00F34803">
          <w:rPr>
            <w:rFonts w:ascii="Times New Roman" w:eastAsia="Times New Roman" w:hAnsi="Times New Roman" w:cs="Times New Roman"/>
            <w:b/>
            <w:bCs/>
            <w:color w:val="000000"/>
            <w:sz w:val="24"/>
            <w:szCs w:val="24"/>
            <w:u w:val="single"/>
            <w:lang w:eastAsia="en-GB"/>
          </w:rPr>
          <w:t>Barr and Duke (2004</w:t>
        </w:r>
      </w:hyperlink>
      <w:r w:rsidRPr="00F34803">
        <w:rPr>
          <w:rFonts w:ascii="Times New Roman" w:eastAsia="Times New Roman" w:hAnsi="Times New Roman" w:cs="Times New Roman"/>
          <w:sz w:val="24"/>
          <w:szCs w:val="24"/>
          <w:lang w:eastAsia="en-GB"/>
        </w:rPr>
        <w:t>) concludes that there is little evidence of a direct impact of DL on student learning outcomes.</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A number of other studies (e.g. </w:t>
      </w:r>
      <w:hyperlink r:id="rId113" w:anchor="b68" w:history="1">
        <w:r w:rsidRPr="00F34803">
          <w:rPr>
            <w:rFonts w:ascii="Times New Roman" w:eastAsia="Times New Roman" w:hAnsi="Times New Roman" w:cs="Times New Roman"/>
            <w:b/>
            <w:bCs/>
            <w:color w:val="000000"/>
            <w:sz w:val="24"/>
            <w:szCs w:val="24"/>
            <w:u w:val="single"/>
            <w:lang w:eastAsia="en-GB"/>
          </w:rPr>
          <w:t xml:space="preserve">Harris and </w:t>
        </w:r>
        <w:proofErr w:type="spellStart"/>
        <w:r w:rsidRPr="00F34803">
          <w:rPr>
            <w:rFonts w:ascii="Times New Roman" w:eastAsia="Times New Roman" w:hAnsi="Times New Roman" w:cs="Times New Roman"/>
            <w:b/>
            <w:bCs/>
            <w:color w:val="000000"/>
            <w:sz w:val="24"/>
            <w:szCs w:val="24"/>
            <w:u w:val="single"/>
            <w:lang w:eastAsia="en-GB"/>
          </w:rPr>
          <w:t>Muijs</w:t>
        </w:r>
        <w:proofErr w:type="spellEnd"/>
        <w:r w:rsidRPr="00F34803">
          <w:rPr>
            <w:rFonts w:ascii="Times New Roman" w:eastAsia="Times New Roman" w:hAnsi="Times New Roman" w:cs="Times New Roman"/>
            <w:b/>
            <w:bCs/>
            <w:color w:val="000000"/>
            <w:sz w:val="24"/>
            <w:szCs w:val="24"/>
            <w:u w:val="single"/>
            <w:lang w:eastAsia="en-GB"/>
          </w:rPr>
          <w:t xml:space="preserve"> 2004</w:t>
        </w:r>
      </w:hyperlink>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"b78"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Hulpia</w:t>
      </w:r>
      <w:proofErr w:type="spellEnd"/>
      <w:r w:rsidRPr="00F34803">
        <w:rPr>
          <w:rFonts w:ascii="Times New Roman" w:eastAsia="Times New Roman" w:hAnsi="Times New Roman" w:cs="Times New Roman"/>
          <w:b/>
          <w:bCs/>
          <w:color w:val="000000"/>
          <w:sz w:val="24"/>
          <w:szCs w:val="24"/>
          <w:u w:val="single"/>
          <w:lang w:eastAsia="en-GB"/>
        </w:rPr>
        <w:t xml:space="preserve"> and Devos 2009</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"b92"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Leithwood</w:t>
      </w:r>
      <w:proofErr w:type="spellEnd"/>
      <w:r w:rsidRPr="00F34803">
        <w:rPr>
          <w:rFonts w:ascii="Times New Roman" w:eastAsia="Times New Roman" w:hAnsi="Times New Roman" w:cs="Times New Roman"/>
          <w:b/>
          <w:bCs/>
          <w:color w:val="000000"/>
          <w:sz w:val="24"/>
          <w:szCs w:val="24"/>
          <w:u w:val="single"/>
          <w:lang w:eastAsia="en-GB"/>
        </w:rPr>
        <w:t xml:space="preserve"> and </w:t>
      </w:r>
      <w:proofErr w:type="spellStart"/>
      <w:r w:rsidRPr="00F34803">
        <w:rPr>
          <w:rFonts w:ascii="Times New Roman" w:eastAsia="Times New Roman" w:hAnsi="Times New Roman" w:cs="Times New Roman"/>
          <w:b/>
          <w:bCs/>
          <w:color w:val="000000"/>
          <w:sz w:val="24"/>
          <w:szCs w:val="24"/>
          <w:u w:val="single"/>
          <w:lang w:eastAsia="en-GB"/>
        </w:rPr>
        <w:t>Jantzi</w:t>
      </w:r>
      <w:proofErr w:type="spellEnd"/>
      <w:r w:rsidRPr="00F34803">
        <w:rPr>
          <w:rFonts w:ascii="Times New Roman" w:eastAsia="Times New Roman" w:hAnsi="Times New Roman" w:cs="Times New Roman"/>
          <w:b/>
          <w:bCs/>
          <w:color w:val="000000"/>
          <w:sz w:val="24"/>
          <w:szCs w:val="24"/>
          <w:u w:val="single"/>
          <w:lang w:eastAsia="en-GB"/>
        </w:rPr>
        <w:t xml:space="preserve"> 2000</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"b142"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Silins</w:t>
      </w:r>
      <w:proofErr w:type="spellEnd"/>
      <w:r w:rsidRPr="00F34803">
        <w:rPr>
          <w:rFonts w:ascii="Times New Roman" w:eastAsia="Times New Roman" w:hAnsi="Times New Roman" w:cs="Times New Roman"/>
          <w:b/>
          <w:bCs/>
          <w:color w:val="000000"/>
          <w:sz w:val="24"/>
          <w:szCs w:val="24"/>
          <w:u w:val="single"/>
          <w:lang w:eastAsia="en-GB"/>
        </w:rPr>
        <w:t xml:space="preserve"> and Mulford 2002</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however, do indicate a positive relationship between DL and significant aspects of school performance. </w:t>
      </w:r>
      <w:hyperlink r:id="rId114" w:anchor="b27" w:history="1">
        <w:r w:rsidRPr="00F34803">
          <w:rPr>
            <w:rFonts w:ascii="Times New Roman" w:eastAsia="Times New Roman" w:hAnsi="Times New Roman" w:cs="Times New Roman"/>
            <w:b/>
            <w:bCs/>
            <w:color w:val="000000"/>
            <w:sz w:val="24"/>
            <w:szCs w:val="24"/>
            <w:u w:val="single"/>
            <w:lang w:eastAsia="en-GB"/>
          </w:rPr>
          <w:t>Day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(2007</w:t>
        </w:r>
      </w:hyperlink>
      <w:r w:rsidRPr="00F34803">
        <w:rPr>
          <w:rFonts w:ascii="Times New Roman" w:eastAsia="Times New Roman" w:hAnsi="Times New Roman" w:cs="Times New Roman"/>
          <w:sz w:val="24"/>
          <w:szCs w:val="24"/>
          <w:lang w:eastAsia="en-GB"/>
        </w:rPr>
        <w:t>, p. 17) concluded that ‘substantial leadership distribution was very important to a school's success in improving pupil outcomes’, albeit that this was a mediated relationship, whereby DL ‘was positively correlated to the conditions within the organization, including staff morale, which in turn impacted positively upon student behaviour and student learning outcomes’ (</w:t>
      </w:r>
      <w:hyperlink r:id="rId115" w:anchor="b26" w:history="1">
        <w:r w:rsidRPr="00F34803">
          <w:rPr>
            <w:rFonts w:ascii="Times New Roman" w:eastAsia="Times New Roman" w:hAnsi="Times New Roman" w:cs="Times New Roman"/>
            <w:b/>
            <w:bCs/>
            <w:color w:val="000000"/>
            <w:sz w:val="24"/>
            <w:szCs w:val="24"/>
            <w:u w:val="single"/>
            <w:lang w:eastAsia="en-GB"/>
          </w:rPr>
          <w:t>Day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2009</w:t>
        </w:r>
      </w:hyperlink>
      <w:r w:rsidRPr="00F34803">
        <w:rPr>
          <w:rFonts w:ascii="Times New Roman" w:eastAsia="Times New Roman" w:hAnsi="Times New Roman" w:cs="Times New Roman"/>
          <w:sz w:val="24"/>
          <w:szCs w:val="24"/>
          <w:lang w:eastAsia="en-GB"/>
        </w:rPr>
        <w:t>, cited in </w:t>
      </w:r>
      <w:hyperlink r:id="rId116" w:anchor="b67" w:history="1">
        <w:r w:rsidRPr="00F34803">
          <w:rPr>
            <w:rFonts w:ascii="Times New Roman" w:eastAsia="Times New Roman" w:hAnsi="Times New Roman" w:cs="Times New Roman"/>
            <w:b/>
            <w:bCs/>
            <w:color w:val="000000"/>
            <w:sz w:val="24"/>
            <w:szCs w:val="24"/>
            <w:u w:val="single"/>
            <w:lang w:eastAsia="en-GB"/>
          </w:rPr>
          <w:t>Harris 2009</w:t>
        </w:r>
      </w:hyperlink>
      <w:r w:rsidRPr="00F34803">
        <w:rPr>
          <w:rFonts w:ascii="Times New Roman" w:eastAsia="Times New Roman" w:hAnsi="Times New Roman" w:cs="Times New Roman"/>
          <w:sz w:val="24"/>
          <w:szCs w:val="24"/>
          <w:lang w:eastAsia="en-GB"/>
        </w:rPr>
        <w:t>, p. 15). Harris concludes:</w:t>
      </w:r>
    </w:p>
    <w:p w:rsidR="00F34803" w:rsidRPr="00F34803" w:rsidRDefault="00F34803" w:rsidP="00F34803">
      <w:pPr>
        <w:shd w:val="clear" w:color="auto" w:fill="F9F9F9"/>
        <w:spacing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The empirical evidence about distributed leadership and organizational development is encouraging but far from conclusive. We need to know much more about the barriers, unintended consequences and limitations of distributed leadership before offering any advice or prescription. We also need to know the limitations and pitfalls as well as the opportunities and potential of this model of leadership practice. (</w:t>
      </w:r>
      <w:hyperlink r:id="rId117" w:anchor="b67" w:history="1">
        <w:r w:rsidRPr="00F34803">
          <w:rPr>
            <w:rFonts w:ascii="Times New Roman" w:eastAsia="Times New Roman" w:hAnsi="Times New Roman" w:cs="Times New Roman"/>
            <w:b/>
            <w:bCs/>
            <w:color w:val="000000"/>
            <w:sz w:val="24"/>
            <w:szCs w:val="24"/>
            <w:u w:val="single"/>
            <w:lang w:eastAsia="en-GB"/>
          </w:rPr>
          <w:t>Harris 2009</w:t>
        </w:r>
      </w:hyperlink>
      <w:r w:rsidRPr="00F34803">
        <w:rPr>
          <w:rFonts w:ascii="Times New Roman" w:eastAsia="Times New Roman" w:hAnsi="Times New Roman" w:cs="Times New Roman"/>
          <w:sz w:val="24"/>
          <w:szCs w:val="24"/>
          <w:lang w:eastAsia="en-GB"/>
        </w:rPr>
        <w:t>, p. 18)</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A very similar conclusion is reached by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"b95"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Leithwood</w:t>
      </w:r>
      <w:proofErr w:type="spellEnd"/>
      <w:r w:rsidRPr="00F34803">
        <w:rPr>
          <w:rFonts w:ascii="Times New Roman" w:eastAsia="Times New Roman" w:hAnsi="Times New Roman" w:cs="Times New Roman"/>
          <w:b/>
          <w:b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(2009c</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and leads them to suggest that, without the ‘more nuanced appreciation of the anatomy of distributed leadership’ (p. 280) which has developed only recently, it would be unrealistic to expect to find a significant relationship between DL and performance outcomes.</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Together, these authors, and the work upon which they draw, suggest that a key focus for future research is exploring how particular configurations of DL contribute towards, or inhibit, organizational performance. A focus on the </w:t>
      </w:r>
      <w:r w:rsidRPr="00F34803">
        <w:rPr>
          <w:rFonts w:ascii="Times New Roman" w:eastAsia="Times New Roman" w:hAnsi="Times New Roman" w:cs="Times New Roman"/>
          <w:i/>
          <w:iCs/>
          <w:sz w:val="24"/>
          <w:szCs w:val="24"/>
          <w:lang w:eastAsia="en-GB"/>
        </w:rPr>
        <w:t>how</w:t>
      </w:r>
      <w:r w:rsidRPr="00F34803">
        <w:rPr>
          <w:rFonts w:ascii="Times New Roman" w:eastAsia="Times New Roman" w:hAnsi="Times New Roman" w:cs="Times New Roman"/>
          <w:sz w:val="24"/>
          <w:szCs w:val="24"/>
          <w:lang w:eastAsia="en-GB"/>
        </w:rPr>
        <w:t> of leadership distribution, however, is only part of the story. Other important questions include </w:t>
      </w:r>
      <w:r w:rsidRPr="00F34803">
        <w:rPr>
          <w:rFonts w:ascii="Times New Roman" w:eastAsia="Times New Roman" w:hAnsi="Times New Roman" w:cs="Times New Roman"/>
          <w:i/>
          <w:iCs/>
          <w:sz w:val="24"/>
          <w:szCs w:val="24"/>
          <w:lang w:eastAsia="en-GB"/>
        </w:rPr>
        <w:t>why</w:t>
      </w:r>
      <w:r w:rsidRPr="00F34803">
        <w:rPr>
          <w:rFonts w:ascii="Times New Roman" w:eastAsia="Times New Roman" w:hAnsi="Times New Roman" w:cs="Times New Roman"/>
          <w:sz w:val="24"/>
          <w:szCs w:val="24"/>
          <w:lang w:eastAsia="en-GB"/>
        </w:rPr>
        <w:t> leadership is distributed, </w:t>
      </w:r>
      <w:r w:rsidRPr="00F34803">
        <w:rPr>
          <w:rFonts w:ascii="Times New Roman" w:eastAsia="Times New Roman" w:hAnsi="Times New Roman" w:cs="Times New Roman"/>
          <w:i/>
          <w:iCs/>
          <w:sz w:val="24"/>
          <w:szCs w:val="24"/>
          <w:lang w:eastAsia="en-GB"/>
        </w:rPr>
        <w:t>who</w:t>
      </w:r>
      <w:r w:rsidRPr="00F34803">
        <w:rPr>
          <w:rFonts w:ascii="Times New Roman" w:eastAsia="Times New Roman" w:hAnsi="Times New Roman" w:cs="Times New Roman"/>
          <w:sz w:val="24"/>
          <w:szCs w:val="24"/>
          <w:lang w:eastAsia="en-GB"/>
        </w:rPr>
        <w:t> controls this distribution and </w:t>
      </w:r>
      <w:r w:rsidRPr="00F34803">
        <w:rPr>
          <w:rFonts w:ascii="Times New Roman" w:eastAsia="Times New Roman" w:hAnsi="Times New Roman" w:cs="Times New Roman"/>
          <w:i/>
          <w:iCs/>
          <w:sz w:val="24"/>
          <w:szCs w:val="24"/>
          <w:lang w:eastAsia="en-GB"/>
        </w:rPr>
        <w:t>what</w:t>
      </w:r>
      <w:r w:rsidRPr="00F34803">
        <w:rPr>
          <w:rFonts w:ascii="Times New Roman" w:eastAsia="Times New Roman" w:hAnsi="Times New Roman" w:cs="Times New Roman"/>
          <w:sz w:val="24"/>
          <w:szCs w:val="24"/>
          <w:lang w:eastAsia="en-GB"/>
        </w:rPr>
        <w:t> (if anything) is being distributed? </w:t>
      </w:r>
      <w:hyperlink r:id="rId118" w:anchor="b26" w:history="1">
        <w:r w:rsidRPr="00F34803">
          <w:rPr>
            <w:rFonts w:ascii="Times New Roman" w:eastAsia="Times New Roman" w:hAnsi="Times New Roman" w:cs="Times New Roman"/>
            <w:b/>
            <w:bCs/>
            <w:color w:val="000000"/>
            <w:sz w:val="24"/>
            <w:szCs w:val="24"/>
            <w:u w:val="single"/>
            <w:lang w:eastAsia="en-GB"/>
          </w:rPr>
          <w:t>Day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(2009</w:t>
        </w:r>
      </w:hyperlink>
      <w:r w:rsidRPr="00F34803">
        <w:rPr>
          <w:rFonts w:ascii="Times New Roman" w:eastAsia="Times New Roman" w:hAnsi="Times New Roman" w:cs="Times New Roman"/>
          <w:sz w:val="24"/>
          <w:szCs w:val="24"/>
          <w:lang w:eastAsia="en-GB"/>
        </w:rPr>
        <w:t>, p. 14) suggest that in schools, for example:</w:t>
      </w:r>
    </w:p>
    <w:p w:rsidR="00F34803" w:rsidRPr="00F34803" w:rsidRDefault="00F34803" w:rsidP="00F34803">
      <w:pPr>
        <w:shd w:val="clear" w:color="auto" w:fill="F9F9F9"/>
        <w:spacing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 xml:space="preserve">It is often some form of external pressure that prompts efforts to distribute leadership more broadly, for example, pressure to improve disappointing school performance, introduction of </w:t>
      </w:r>
      <w:r w:rsidRPr="00F34803">
        <w:rPr>
          <w:rFonts w:ascii="Times New Roman" w:eastAsia="Times New Roman" w:hAnsi="Times New Roman" w:cs="Times New Roman"/>
          <w:sz w:val="24"/>
          <w:szCs w:val="24"/>
          <w:lang w:eastAsia="en-GB"/>
        </w:rPr>
        <w:lastRenderedPageBreak/>
        <w:t>new policies and programmes requiring new teaching and learning capacities. Greater ‘distribution of leadership’ outside of those in formally established roles usually depends on quite intentional intervention on the part of those in formal leadership roles.</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 xml:space="preserve">From this perspective, the implementation of DL cannot be considered as politically neutral. It is motivated by a series of expectations, assumptions and agendas which, while at face value may appear reasonable enough, may </w:t>
      </w:r>
      <w:proofErr w:type="gramStart"/>
      <w:r w:rsidRPr="00F34803">
        <w:rPr>
          <w:rFonts w:ascii="Times New Roman" w:eastAsia="Times New Roman" w:hAnsi="Times New Roman" w:cs="Times New Roman"/>
          <w:sz w:val="24"/>
          <w:szCs w:val="24"/>
          <w:lang w:eastAsia="en-GB"/>
        </w:rPr>
        <w:t>actually serve</w:t>
      </w:r>
      <w:proofErr w:type="gramEnd"/>
      <w:r w:rsidRPr="00F34803">
        <w:rPr>
          <w:rFonts w:ascii="Times New Roman" w:eastAsia="Times New Roman" w:hAnsi="Times New Roman" w:cs="Times New Roman"/>
          <w:sz w:val="24"/>
          <w:szCs w:val="24"/>
          <w:lang w:eastAsia="en-GB"/>
        </w:rPr>
        <w:t xml:space="preserve"> to legitimize and reinforce the domination of particular individuals and groups over others.</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Furthermore, by assuming that leadership </w:t>
      </w:r>
      <w:r w:rsidRPr="00F34803">
        <w:rPr>
          <w:rFonts w:ascii="Times New Roman" w:eastAsia="Times New Roman" w:hAnsi="Times New Roman" w:cs="Times New Roman"/>
          <w:i/>
          <w:iCs/>
          <w:sz w:val="24"/>
          <w:szCs w:val="24"/>
          <w:lang w:eastAsia="en-GB"/>
        </w:rPr>
        <w:t>is</w:t>
      </w:r>
      <w:r w:rsidRPr="00F34803">
        <w:rPr>
          <w:rFonts w:ascii="Times New Roman" w:eastAsia="Times New Roman" w:hAnsi="Times New Roman" w:cs="Times New Roman"/>
          <w:sz w:val="24"/>
          <w:szCs w:val="24"/>
          <w:lang w:eastAsia="en-GB"/>
        </w:rPr>
        <w:t> something that can be distributed and mapped in various ways we risk reinforcing an essentialist understanding of the concept which is one of the very things that DL offers the potential of overcoming (i.e. the transition from an individualistic to a social process view of leadership).</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These are ideas that are explored further in the next section.</w:t>
      </w:r>
    </w:p>
    <w:p w:rsidR="00F34803" w:rsidRPr="00F34803" w:rsidRDefault="00F34803" w:rsidP="00F34803">
      <w:pPr>
        <w:spacing w:before="180" w:after="180" w:line="240" w:lineRule="auto"/>
        <w:outlineLvl w:val="1"/>
        <w:rPr>
          <w:rFonts w:ascii="Arial" w:eastAsia="Times New Roman" w:hAnsi="Arial" w:cs="Arial"/>
          <w:b/>
          <w:bCs/>
          <w:color w:val="00A185"/>
          <w:sz w:val="39"/>
          <w:szCs w:val="39"/>
          <w:lang w:eastAsia="en-GB"/>
        </w:rPr>
      </w:pPr>
      <w:r w:rsidRPr="00F34803">
        <w:rPr>
          <w:rFonts w:ascii="Arial" w:eastAsia="Times New Roman" w:hAnsi="Arial" w:cs="Arial"/>
          <w:b/>
          <w:bCs/>
          <w:color w:val="00A185"/>
          <w:sz w:val="39"/>
          <w:szCs w:val="39"/>
          <w:lang w:eastAsia="en-GB"/>
        </w:rPr>
        <w:t>What might we still be missing?</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The notion of DL, as illustrated in this paper, has clearly been influential in shaping how leadership has been conceived and investigated over the past decade. As </w:t>
      </w:r>
      <w:hyperlink r:id="rId119" w:anchor="b69" w:history="1">
        <w:r w:rsidRPr="00F34803">
          <w:rPr>
            <w:rFonts w:ascii="Times New Roman" w:eastAsia="Times New Roman" w:hAnsi="Times New Roman" w:cs="Times New Roman"/>
            <w:b/>
            <w:bCs/>
            <w:color w:val="000000"/>
            <w:sz w:val="24"/>
            <w:szCs w:val="24"/>
            <w:u w:val="single"/>
            <w:lang w:eastAsia="en-GB"/>
          </w:rPr>
          <w:t>Harris and Spillane (2008</w:t>
        </w:r>
      </w:hyperlink>
      <w:r w:rsidRPr="00F34803">
        <w:rPr>
          <w:rFonts w:ascii="Times New Roman" w:eastAsia="Times New Roman" w:hAnsi="Times New Roman" w:cs="Times New Roman"/>
          <w:sz w:val="24"/>
          <w:szCs w:val="24"/>
          <w:lang w:eastAsia="en-GB"/>
        </w:rPr>
        <w:t xml:space="preserve">, p. 33) propose: ‘it is a way of getting under the skin of leadership practice, of seeing leadership practice differently and illuminating the possibilities for organizational transformation’. While drawing our attention to some previously neglected aspects of leadership practice, however, it is possible that the concept of DL has obscured other important aspects of organizational life. In this section, I consider </w:t>
      </w:r>
      <w:proofErr w:type="gramStart"/>
      <w:r w:rsidRPr="00F34803">
        <w:rPr>
          <w:rFonts w:ascii="Times New Roman" w:eastAsia="Times New Roman" w:hAnsi="Times New Roman" w:cs="Times New Roman"/>
          <w:sz w:val="24"/>
          <w:szCs w:val="24"/>
          <w:lang w:eastAsia="en-GB"/>
        </w:rPr>
        <w:t>a number of</w:t>
      </w:r>
      <w:proofErr w:type="gramEnd"/>
      <w:r w:rsidRPr="00F34803">
        <w:rPr>
          <w:rFonts w:ascii="Times New Roman" w:eastAsia="Times New Roman" w:hAnsi="Times New Roman" w:cs="Times New Roman"/>
          <w:sz w:val="24"/>
          <w:szCs w:val="24"/>
          <w:lang w:eastAsia="en-GB"/>
        </w:rPr>
        <w:t xml:space="preserve"> areas worthy of further consideration, beginning with three aspects of the context of leadership that tend to be under</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theorized and/or explored in accounts of DL, followed by three methodological/developmental challenges that demand further attention.</w:t>
      </w:r>
    </w:p>
    <w:p w:rsidR="00F34803" w:rsidRPr="00F34803" w:rsidRDefault="00F34803" w:rsidP="00F34803">
      <w:pPr>
        <w:spacing w:before="180" w:after="180" w:line="240" w:lineRule="auto"/>
        <w:outlineLvl w:val="2"/>
        <w:rPr>
          <w:rFonts w:ascii="Arial" w:eastAsia="Times New Roman" w:hAnsi="Arial" w:cs="Arial"/>
          <w:color w:val="1F1F1F"/>
          <w:sz w:val="33"/>
          <w:szCs w:val="33"/>
          <w:lang w:eastAsia="en-GB"/>
        </w:rPr>
      </w:pPr>
      <w:r w:rsidRPr="00F34803">
        <w:rPr>
          <w:rFonts w:ascii="Arial" w:eastAsia="Times New Roman" w:hAnsi="Arial" w:cs="Arial"/>
          <w:color w:val="1F1F1F"/>
          <w:sz w:val="33"/>
          <w:szCs w:val="33"/>
          <w:lang w:eastAsia="en-GB"/>
        </w:rPr>
        <w:t>The context of DL</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b/>
          <w:bCs/>
          <w:sz w:val="24"/>
          <w:szCs w:val="24"/>
          <w:lang w:eastAsia="en-GB"/>
        </w:rPr>
        <w:t>Power and influence.</w:t>
      </w:r>
      <w:r w:rsidRPr="00F34803">
        <w:rPr>
          <w:rFonts w:ascii="Times New Roman" w:eastAsia="Times New Roman" w:hAnsi="Times New Roman" w:cs="Times New Roman"/>
          <w:b/>
          <w:bCs/>
          <w:sz w:val="24"/>
          <w:szCs w:val="24"/>
          <w:lang w:eastAsia="en-GB"/>
        </w:rPr>
        <w:t> </w:t>
      </w:r>
      <w:r w:rsidRPr="00F34803">
        <w:rPr>
          <w:rFonts w:ascii="Times New Roman" w:eastAsia="Times New Roman" w:hAnsi="Times New Roman" w:cs="Times New Roman"/>
          <w:sz w:val="24"/>
          <w:szCs w:val="24"/>
          <w:lang w:eastAsia="en-GB"/>
        </w:rPr>
        <w:t> A number of authors (e.g. </w:t>
      </w:r>
      <w:hyperlink r:id="rId120" w:anchor="b18" w:history="1">
        <w:r w:rsidRPr="00F34803">
          <w:rPr>
            <w:rFonts w:ascii="Times New Roman" w:eastAsia="Times New Roman" w:hAnsi="Times New Roman" w:cs="Times New Roman"/>
            <w:b/>
            <w:bCs/>
            <w:color w:val="000000"/>
            <w:sz w:val="24"/>
            <w:szCs w:val="24"/>
            <w:u w:val="single"/>
            <w:lang w:eastAsia="en-GB"/>
          </w:rPr>
          <w:t>Brown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2000</w:t>
        </w:r>
      </w:hyperlink>
      <w:r w:rsidRPr="00F34803">
        <w:rPr>
          <w:rFonts w:ascii="Times New Roman" w:eastAsia="Times New Roman" w:hAnsi="Times New Roman" w:cs="Times New Roman"/>
          <w:sz w:val="24"/>
          <w:szCs w:val="24"/>
          <w:lang w:eastAsia="en-GB"/>
        </w:rPr>
        <w:t>; </w:t>
      </w:r>
      <w:hyperlink r:id="rId121" w:anchor="b48" w:history="1">
        <w:r w:rsidRPr="00F34803">
          <w:rPr>
            <w:rFonts w:ascii="Times New Roman" w:eastAsia="Times New Roman" w:hAnsi="Times New Roman" w:cs="Times New Roman"/>
            <w:b/>
            <w:bCs/>
            <w:color w:val="000000"/>
            <w:sz w:val="24"/>
            <w:szCs w:val="24"/>
            <w:u w:val="single"/>
            <w:lang w:eastAsia="en-GB"/>
          </w:rPr>
          <w:t>Gordon 2010</w:t>
        </w:r>
      </w:hyperlink>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"b61"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2009</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t>
      </w:r>
      <w:hyperlink r:id="rId122" w:anchor="b71" w:history="1">
        <w:r w:rsidRPr="00F34803">
          <w:rPr>
            <w:rFonts w:ascii="Times New Roman" w:eastAsia="Times New Roman" w:hAnsi="Times New Roman" w:cs="Times New Roman"/>
            <w:b/>
            <w:bCs/>
            <w:color w:val="000000"/>
            <w:sz w:val="24"/>
            <w:szCs w:val="24"/>
            <w:u w:val="single"/>
            <w:lang w:eastAsia="en-GB"/>
          </w:rPr>
          <w:t>Hartley 2009</w:t>
        </w:r>
      </w:hyperlink>
      <w:r w:rsidRPr="00F34803">
        <w:rPr>
          <w:rFonts w:ascii="Times New Roman" w:eastAsia="Times New Roman" w:hAnsi="Times New Roman" w:cs="Times New Roman"/>
          <w:sz w:val="24"/>
          <w:szCs w:val="24"/>
          <w:lang w:eastAsia="en-GB"/>
        </w:rPr>
        <w:t>; </w:t>
      </w:r>
      <w:hyperlink r:id="rId123" w:anchor="b74" w:history="1">
        <w:r w:rsidRPr="00F34803">
          <w:rPr>
            <w:rFonts w:ascii="Times New Roman" w:eastAsia="Times New Roman" w:hAnsi="Times New Roman" w:cs="Times New Roman"/>
            <w:b/>
            <w:bCs/>
            <w:color w:val="000000"/>
            <w:sz w:val="24"/>
            <w:szCs w:val="24"/>
            <w:u w:val="single"/>
            <w:lang w:eastAsia="en-GB"/>
          </w:rPr>
          <w:t>Hatcher 2005</w:t>
        </w:r>
      </w:hyperlink>
      <w:r w:rsidRPr="00F34803">
        <w:rPr>
          <w:rFonts w:ascii="Times New Roman" w:eastAsia="Times New Roman" w:hAnsi="Times New Roman" w:cs="Times New Roman"/>
          <w:sz w:val="24"/>
          <w:szCs w:val="24"/>
          <w:lang w:eastAsia="en-GB"/>
        </w:rPr>
        <w:t>) have suggested that much current theory and research on DL takes insufficient consideration of the dynamics of power and influence in which it is situated. Within schools, for example, </w:t>
      </w:r>
      <w:hyperlink r:id="rId124" w:anchor="b74" w:history="1">
        <w:r w:rsidRPr="00F34803">
          <w:rPr>
            <w:rFonts w:ascii="Times New Roman" w:eastAsia="Times New Roman" w:hAnsi="Times New Roman" w:cs="Times New Roman"/>
            <w:b/>
            <w:bCs/>
            <w:color w:val="000000"/>
            <w:sz w:val="24"/>
            <w:szCs w:val="24"/>
            <w:u w:val="single"/>
            <w:lang w:eastAsia="en-GB"/>
          </w:rPr>
          <w:t>Hatcher (2005</w:t>
        </w:r>
      </w:hyperlink>
      <w:r w:rsidRPr="00F34803">
        <w:rPr>
          <w:rFonts w:ascii="Times New Roman" w:eastAsia="Times New Roman" w:hAnsi="Times New Roman" w:cs="Times New Roman"/>
          <w:sz w:val="24"/>
          <w:szCs w:val="24"/>
          <w:lang w:eastAsia="en-GB"/>
        </w:rPr>
        <w:t>) concludes, that while leadership may be ‘distributed’, power often is not. The notion of DL may be invoked by senior managers to encourage engagement and participation in organizational activities while masking substantial imbalances in access to resources and sources of power. </w:t>
      </w:r>
      <w:hyperlink r:id="rId125" w:anchor="b64" w:history="1">
        <w:r w:rsidRPr="00F34803">
          <w:rPr>
            <w:rFonts w:ascii="Times New Roman" w:eastAsia="Times New Roman" w:hAnsi="Times New Roman" w:cs="Times New Roman"/>
            <w:b/>
            <w:bCs/>
            <w:color w:val="000000"/>
            <w:sz w:val="24"/>
            <w:szCs w:val="24"/>
            <w:u w:val="single"/>
            <w:lang w:eastAsia="en-GB"/>
          </w:rPr>
          <w:t>Gunter and Rayner (2007b</w:t>
        </w:r>
      </w:hyperlink>
      <w:r w:rsidRPr="00F34803">
        <w:rPr>
          <w:rFonts w:ascii="Times New Roman" w:eastAsia="Times New Roman" w:hAnsi="Times New Roman" w:cs="Times New Roman"/>
          <w:sz w:val="24"/>
          <w:szCs w:val="24"/>
          <w:lang w:eastAsia="en-GB"/>
        </w:rPr>
        <w:t xml:space="preserve">), similarly propose that ‘that the labelling of Headteachers as managing directors, chief executives, and more recently as school leaders, combined with training and a requirement to implement reforms, is central to a form of modernization that is reworking </w:t>
      </w:r>
      <w:r w:rsidRPr="00F34803">
        <w:rPr>
          <w:rFonts w:ascii="Times New Roman" w:eastAsia="Times New Roman" w:hAnsi="Times New Roman" w:cs="Times New Roman"/>
          <w:sz w:val="24"/>
          <w:szCs w:val="24"/>
          <w:lang w:eastAsia="en-GB"/>
        </w:rPr>
        <w:lastRenderedPageBreak/>
        <w:t>professionality as generic and business orientated’. Such shifts are common across much public sector reform and require the merging of managerial and professional identities in ways that may prove problematic for some occupations (see </w:t>
      </w:r>
      <w:hyperlink r:id="rId126" w:anchor="b49" w:history="1">
        <w:r w:rsidRPr="00F34803">
          <w:rPr>
            <w:rFonts w:ascii="Times New Roman" w:eastAsia="Times New Roman" w:hAnsi="Times New Roman" w:cs="Times New Roman"/>
            <w:b/>
            <w:bCs/>
            <w:color w:val="000000"/>
            <w:sz w:val="24"/>
            <w:szCs w:val="24"/>
            <w:u w:val="single"/>
            <w:lang w:eastAsia="en-GB"/>
          </w:rPr>
          <w:t>Gosling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2009</w:t>
        </w:r>
      </w:hyperlink>
      <w:r w:rsidRPr="00F34803">
        <w:rPr>
          <w:rFonts w:ascii="Times New Roman" w:eastAsia="Times New Roman" w:hAnsi="Times New Roman" w:cs="Times New Roman"/>
          <w:sz w:val="24"/>
          <w:szCs w:val="24"/>
          <w:lang w:eastAsia="en-GB"/>
        </w:rPr>
        <w:t> for a similar argument in higher education).</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The significance of ‘leadership’ as a vehicle for public sector reform is now relatively widely recognized (see, for example, </w:t>
      </w:r>
      <w:hyperlink r:id="rId127" w:anchor="b16" w:history="1">
        <w:r w:rsidRPr="00F34803">
          <w:rPr>
            <w:rFonts w:ascii="Times New Roman" w:eastAsia="Times New Roman" w:hAnsi="Times New Roman" w:cs="Times New Roman"/>
            <w:b/>
            <w:bCs/>
            <w:color w:val="000000"/>
            <w:sz w:val="24"/>
            <w:szCs w:val="24"/>
            <w:u w:val="single"/>
            <w:lang w:eastAsia="en-GB"/>
          </w:rPr>
          <w:t>Brooks 2000</w:t>
        </w:r>
      </w:hyperlink>
      <w:r w:rsidRPr="00F34803">
        <w:rPr>
          <w:rFonts w:ascii="Times New Roman" w:eastAsia="Times New Roman" w:hAnsi="Times New Roman" w:cs="Times New Roman"/>
          <w:sz w:val="24"/>
          <w:szCs w:val="24"/>
          <w:lang w:eastAsia="en-GB"/>
        </w:rPr>
        <w:t>; </w:t>
      </w:r>
      <w:hyperlink r:id="rId128" w:anchor="b22" w:history="1">
        <w:r w:rsidRPr="00F34803">
          <w:rPr>
            <w:rFonts w:ascii="Times New Roman" w:eastAsia="Times New Roman" w:hAnsi="Times New Roman" w:cs="Times New Roman"/>
            <w:b/>
            <w:bCs/>
            <w:color w:val="000000"/>
            <w:sz w:val="24"/>
            <w:szCs w:val="24"/>
            <w:u w:val="single"/>
            <w:lang w:eastAsia="en-GB"/>
          </w:rPr>
          <w:t>Currie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2005</w:t>
        </w:r>
      </w:hyperlink>
      <w:r w:rsidRPr="00F34803">
        <w:rPr>
          <w:rFonts w:ascii="Times New Roman" w:eastAsia="Times New Roman" w:hAnsi="Times New Roman" w:cs="Times New Roman"/>
          <w:sz w:val="24"/>
          <w:szCs w:val="24"/>
          <w:lang w:eastAsia="en-GB"/>
        </w:rPr>
        <w:t>; </w:t>
      </w:r>
      <w:hyperlink r:id="rId129" w:anchor="b29" w:history="1">
        <w:r w:rsidRPr="00F34803">
          <w:rPr>
            <w:rFonts w:ascii="Times New Roman" w:eastAsia="Times New Roman" w:hAnsi="Times New Roman" w:cs="Times New Roman"/>
            <w:b/>
            <w:bCs/>
            <w:color w:val="000000"/>
            <w:sz w:val="24"/>
            <w:szCs w:val="24"/>
            <w:u w:val="single"/>
            <w:lang w:eastAsia="en-GB"/>
          </w:rPr>
          <w:t>Deem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2007</w:t>
        </w:r>
      </w:hyperlink>
      <w:r w:rsidRPr="00F34803">
        <w:rPr>
          <w:rFonts w:ascii="Times New Roman" w:eastAsia="Times New Roman" w:hAnsi="Times New Roman" w:cs="Times New Roman"/>
          <w:sz w:val="24"/>
          <w:szCs w:val="24"/>
          <w:lang w:eastAsia="en-GB"/>
        </w:rPr>
        <w:t>; </w:t>
      </w:r>
      <w:hyperlink r:id="rId130" w:anchor="b45" w:history="1">
        <w:r w:rsidRPr="00F34803">
          <w:rPr>
            <w:rFonts w:ascii="Times New Roman" w:eastAsia="Times New Roman" w:hAnsi="Times New Roman" w:cs="Times New Roman"/>
            <w:b/>
            <w:bCs/>
            <w:color w:val="000000"/>
            <w:sz w:val="24"/>
            <w:szCs w:val="24"/>
            <w:u w:val="single"/>
            <w:lang w:eastAsia="en-GB"/>
          </w:rPr>
          <w:t>Gleeson and Knights 2008</w:t>
        </w:r>
      </w:hyperlink>
      <w:r w:rsidRPr="00F34803">
        <w:rPr>
          <w:rFonts w:ascii="Times New Roman" w:eastAsia="Times New Roman" w:hAnsi="Times New Roman" w:cs="Times New Roman"/>
          <w:sz w:val="24"/>
          <w:szCs w:val="24"/>
          <w:lang w:eastAsia="en-GB"/>
        </w:rPr>
        <w:t>; </w:t>
      </w:r>
      <w:hyperlink r:id="rId131" w:anchor="b72" w:history="1">
        <w:r w:rsidRPr="00F34803">
          <w:rPr>
            <w:rFonts w:ascii="Times New Roman" w:eastAsia="Times New Roman" w:hAnsi="Times New Roman" w:cs="Times New Roman"/>
            <w:b/>
            <w:bCs/>
            <w:color w:val="000000"/>
            <w:sz w:val="24"/>
            <w:szCs w:val="24"/>
            <w:u w:val="single"/>
            <w:lang w:eastAsia="en-GB"/>
          </w:rPr>
          <w:t>Hartley and Allison 2000</w:t>
        </w:r>
      </w:hyperlink>
      <w:r w:rsidRPr="00F34803">
        <w:rPr>
          <w:rFonts w:ascii="Times New Roman" w:eastAsia="Times New Roman" w:hAnsi="Times New Roman" w:cs="Times New Roman"/>
          <w:sz w:val="24"/>
          <w:szCs w:val="24"/>
          <w:lang w:eastAsia="en-GB"/>
        </w:rPr>
        <w:t>) yet is not always acknowledged within research on DL in these contexts. Where it has been (e.g. </w:t>
      </w:r>
      <w:hyperlink r:id="rId132" w:anchor="b25" w:history="1">
        <w:r w:rsidRPr="00F34803">
          <w:rPr>
            <w:rFonts w:ascii="Times New Roman" w:eastAsia="Times New Roman" w:hAnsi="Times New Roman" w:cs="Times New Roman"/>
            <w:b/>
            <w:bCs/>
            <w:color w:val="000000"/>
            <w:sz w:val="24"/>
            <w:szCs w:val="24"/>
            <w:u w:val="single"/>
            <w:lang w:eastAsia="en-GB"/>
          </w:rPr>
          <w:t>Day 2005</w:t>
        </w:r>
      </w:hyperlink>
      <w:r w:rsidRPr="00F34803">
        <w:rPr>
          <w:rFonts w:ascii="Times New Roman" w:eastAsia="Times New Roman" w:hAnsi="Times New Roman" w:cs="Times New Roman"/>
          <w:sz w:val="24"/>
          <w:szCs w:val="24"/>
          <w:lang w:eastAsia="en-GB"/>
        </w:rPr>
        <w:t>; </w:t>
      </w:r>
      <w:hyperlink r:id="rId133" w:anchor="b63" w:history="1">
        <w:r w:rsidRPr="00F34803">
          <w:rPr>
            <w:rFonts w:ascii="Times New Roman" w:eastAsia="Times New Roman" w:hAnsi="Times New Roman" w:cs="Times New Roman"/>
            <w:b/>
            <w:bCs/>
            <w:color w:val="000000"/>
            <w:sz w:val="24"/>
            <w:szCs w:val="24"/>
            <w:u w:val="single"/>
            <w:lang w:eastAsia="en-GB"/>
          </w:rPr>
          <w:t>Gunter and Rayner 2007a</w:t>
        </w:r>
      </w:hyperlink>
      <w:r w:rsidRPr="00F34803">
        <w:rPr>
          <w:rFonts w:ascii="Times New Roman" w:eastAsia="Times New Roman" w:hAnsi="Times New Roman" w:cs="Times New Roman"/>
          <w:sz w:val="24"/>
          <w:szCs w:val="24"/>
          <w:lang w:eastAsia="en-GB"/>
        </w:rPr>
        <w:t>; </w:t>
      </w:r>
      <w:hyperlink r:id="rId134" w:anchor="b65" w:history="1">
        <w:r w:rsidRPr="00F34803">
          <w:rPr>
            <w:rFonts w:ascii="Times New Roman" w:eastAsia="Times New Roman" w:hAnsi="Times New Roman" w:cs="Times New Roman"/>
            <w:b/>
            <w:bCs/>
            <w:color w:val="000000"/>
            <w:sz w:val="24"/>
            <w:szCs w:val="24"/>
            <w:u w:val="single"/>
            <w:lang w:eastAsia="en-GB"/>
          </w:rPr>
          <w:t>Hargreaves and Fink 2008</w:t>
        </w:r>
      </w:hyperlink>
      <w:r w:rsidRPr="00F34803">
        <w:rPr>
          <w:rFonts w:ascii="Times New Roman" w:eastAsia="Times New Roman" w:hAnsi="Times New Roman" w:cs="Times New Roman"/>
          <w:sz w:val="24"/>
          <w:szCs w:val="24"/>
          <w:lang w:eastAsia="en-GB"/>
        </w:rPr>
        <w:t>; </w:t>
      </w:r>
      <w:hyperlink r:id="rId135" w:anchor="b72" w:history="1">
        <w:r w:rsidRPr="00F34803">
          <w:rPr>
            <w:rFonts w:ascii="Times New Roman" w:eastAsia="Times New Roman" w:hAnsi="Times New Roman" w:cs="Times New Roman"/>
            <w:b/>
            <w:bCs/>
            <w:color w:val="000000"/>
            <w:sz w:val="24"/>
            <w:szCs w:val="24"/>
            <w:u w:val="single"/>
            <w:lang w:eastAsia="en-GB"/>
          </w:rPr>
          <w:t>Hartley and Allison 2000</w:t>
        </w:r>
      </w:hyperlink>
      <w:r w:rsidRPr="00F34803">
        <w:rPr>
          <w:rFonts w:ascii="Times New Roman" w:eastAsia="Times New Roman" w:hAnsi="Times New Roman" w:cs="Times New Roman"/>
          <w:sz w:val="24"/>
          <w:szCs w:val="24"/>
          <w:lang w:eastAsia="en-GB"/>
        </w:rPr>
        <w:t>; </w:t>
      </w:r>
      <w:hyperlink r:id="rId136" w:anchor="b154" w:history="1">
        <w:r w:rsidRPr="00F34803">
          <w:rPr>
            <w:rFonts w:ascii="Times New Roman" w:eastAsia="Times New Roman" w:hAnsi="Times New Roman" w:cs="Times New Roman"/>
            <w:b/>
            <w:bCs/>
            <w:color w:val="000000"/>
            <w:sz w:val="24"/>
            <w:szCs w:val="24"/>
            <w:u w:val="single"/>
            <w:lang w:eastAsia="en-GB"/>
          </w:rPr>
          <w:t>Torrance 2009</w:t>
        </w:r>
      </w:hyperlink>
      <w:r w:rsidRPr="00F34803">
        <w:rPr>
          <w:rFonts w:ascii="Times New Roman" w:eastAsia="Times New Roman" w:hAnsi="Times New Roman" w:cs="Times New Roman"/>
          <w:sz w:val="24"/>
          <w:szCs w:val="24"/>
          <w:lang w:eastAsia="en-GB"/>
        </w:rPr>
        <w:t>), authors have highlighted a number of challenges and inconsistencies in how the notion of DL is framed by such bodies. In a recent study within schools, for example, </w:t>
      </w:r>
      <w:hyperlink r:id="rId137" w:anchor="b23" w:history="1">
        <w:r w:rsidRPr="00F34803">
          <w:rPr>
            <w:rFonts w:ascii="Times New Roman" w:eastAsia="Times New Roman" w:hAnsi="Times New Roman" w:cs="Times New Roman"/>
            <w:b/>
            <w:bCs/>
            <w:color w:val="000000"/>
            <w:sz w:val="24"/>
            <w:szCs w:val="24"/>
            <w:u w:val="single"/>
            <w:lang w:eastAsia="en-GB"/>
          </w:rPr>
          <w:t>Currie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(2009</w:t>
        </w:r>
      </w:hyperlink>
      <w:r w:rsidRPr="00F34803">
        <w:rPr>
          <w:rFonts w:ascii="Times New Roman" w:eastAsia="Times New Roman" w:hAnsi="Times New Roman" w:cs="Times New Roman"/>
          <w:sz w:val="24"/>
          <w:szCs w:val="24"/>
          <w:lang w:eastAsia="en-GB"/>
        </w:rPr>
        <w:t>, p. 1735) illustrate how ‘competing institutional forces simultaneously foster and stymie the adoption of distributed leadership’ such that ‘school principals find themselves in a classic Catch</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22 situation, which they resolve by enacting a weak form of distributed leadership’. ‘Ironically’, they argue, ‘the implementation of distributed leadership is the most difficult in the schools located in socially deprived areas, that is, the very context where policy</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makers expect distributed leadership to make the most impact’.</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 xml:space="preserve">To appreciate why organizations (and other social groups) operate in the ways they do, it is important to remain alert to the dynamics of power and influence, and how they enable or constrain </w:t>
      </w:r>
      <w:proofErr w:type="gramStart"/>
      <w:r w:rsidRPr="00F34803">
        <w:rPr>
          <w:rFonts w:ascii="Times New Roman" w:eastAsia="Times New Roman" w:hAnsi="Times New Roman" w:cs="Times New Roman"/>
          <w:sz w:val="24"/>
          <w:szCs w:val="24"/>
          <w:lang w:eastAsia="en-GB"/>
        </w:rPr>
        <w:t>particular forms</w:t>
      </w:r>
      <w:proofErr w:type="gramEnd"/>
      <w:r w:rsidRPr="00F34803">
        <w:rPr>
          <w:rFonts w:ascii="Times New Roman" w:eastAsia="Times New Roman" w:hAnsi="Times New Roman" w:cs="Times New Roman"/>
          <w:sz w:val="24"/>
          <w:szCs w:val="24"/>
          <w:lang w:eastAsia="en-GB"/>
        </w:rPr>
        <w:t xml:space="preserve"> of engagement in leadership practice. </w:t>
      </w:r>
      <w:hyperlink r:id="rId138" w:anchor="b48" w:history="1">
        <w:r w:rsidRPr="00F34803">
          <w:rPr>
            <w:rFonts w:ascii="Times New Roman" w:eastAsia="Times New Roman" w:hAnsi="Times New Roman" w:cs="Times New Roman"/>
            <w:b/>
            <w:bCs/>
            <w:color w:val="000000"/>
            <w:sz w:val="24"/>
            <w:szCs w:val="24"/>
            <w:u w:val="single"/>
            <w:lang w:eastAsia="en-GB"/>
          </w:rPr>
          <w:t>Gordon (2010</w:t>
        </w:r>
      </w:hyperlink>
      <w:r w:rsidRPr="00F34803">
        <w:rPr>
          <w:rFonts w:ascii="Times New Roman" w:eastAsia="Times New Roman" w:hAnsi="Times New Roman" w:cs="Times New Roman"/>
          <w:sz w:val="24"/>
          <w:szCs w:val="24"/>
          <w:lang w:eastAsia="en-GB"/>
        </w:rPr>
        <w:t>) provides a graphic illustration of how this can be done in his analysis of the implementation of a ‘dispersed leadership’ initiative within an Australian police department. Through the application of a framework of antecedent forms of power (taken for granted realities, historical delineation of relationships, historical decision legitimacy, the ordering of statements, and boundaries of discursive actions), he demonstrates how ‘rather than dispersing power and enhancing democracy, antecedent forms of power continue to legitimize domination on behalf of those groups and individuals (senior officers and detectives) who previously held formal positions of power’ (p. 283). By way of conclusion, he suggests that ‘leadership implies power as much as power implies leadership, and thus leadership innocent of power is leadership ignorantly normalized: Power is always implicated with the discourse and practices of leadership’. According to Gordon, such analyses are woefully absent within the literature on dispersed leadership (including DL and SL), which ‘adopts a normative, apolitical approach to power’ (pp. 281–282).</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 xml:space="preserve">To truly acknowledge the dynamics of power and influence that permeate our organizations and societies, we need to pay more attention to issues such as competition between leaders </w:t>
      </w:r>
      <w:r w:rsidRPr="00F34803">
        <w:rPr>
          <w:rFonts w:ascii="Times New Roman" w:eastAsia="Times New Roman" w:hAnsi="Times New Roman" w:cs="Times New Roman"/>
          <w:sz w:val="24"/>
          <w:szCs w:val="24"/>
          <w:lang w:eastAsia="en-GB"/>
        </w:rPr>
        <w:lastRenderedPageBreak/>
        <w:t>(</w:t>
      </w:r>
      <w:hyperlink r:id="rId139" w:anchor="b150" w:history="1">
        <w:r w:rsidRPr="00F34803">
          <w:rPr>
            <w:rFonts w:ascii="Times New Roman" w:eastAsia="Times New Roman" w:hAnsi="Times New Roman" w:cs="Times New Roman"/>
            <w:b/>
            <w:bCs/>
            <w:color w:val="000000"/>
            <w:sz w:val="24"/>
            <w:szCs w:val="24"/>
            <w:u w:val="single"/>
            <w:lang w:eastAsia="en-GB"/>
          </w:rPr>
          <w:t>Storey 2004</w:t>
        </w:r>
      </w:hyperlink>
      <w:r w:rsidRPr="00F34803">
        <w:rPr>
          <w:rFonts w:ascii="Times New Roman" w:eastAsia="Times New Roman" w:hAnsi="Times New Roman" w:cs="Times New Roman"/>
          <w:sz w:val="24"/>
          <w:szCs w:val="24"/>
          <w:lang w:eastAsia="en-GB"/>
        </w:rPr>
        <w:t>), micropolitics (</w:t>
      </w:r>
      <w:hyperlink r:id="rId140" w:anchor="b13" w:history="1">
        <w:r w:rsidRPr="00F34803">
          <w:rPr>
            <w:rFonts w:ascii="Times New Roman" w:eastAsia="Times New Roman" w:hAnsi="Times New Roman" w:cs="Times New Roman"/>
            <w:b/>
            <w:bCs/>
            <w:color w:val="000000"/>
            <w:sz w:val="24"/>
            <w:szCs w:val="24"/>
            <w:u w:val="single"/>
            <w:lang w:eastAsia="en-GB"/>
          </w:rPr>
          <w:t xml:space="preserve">Bjork and </w:t>
        </w:r>
        <w:proofErr w:type="spellStart"/>
        <w:r w:rsidRPr="00F34803">
          <w:rPr>
            <w:rFonts w:ascii="Times New Roman" w:eastAsia="Times New Roman" w:hAnsi="Times New Roman" w:cs="Times New Roman"/>
            <w:b/>
            <w:bCs/>
            <w:color w:val="000000"/>
            <w:sz w:val="24"/>
            <w:szCs w:val="24"/>
            <w:u w:val="single"/>
            <w:lang w:eastAsia="en-GB"/>
          </w:rPr>
          <w:t>Blase</w:t>
        </w:r>
        <w:proofErr w:type="spellEnd"/>
        <w:r w:rsidRPr="00F34803">
          <w:rPr>
            <w:rFonts w:ascii="Times New Roman" w:eastAsia="Times New Roman" w:hAnsi="Times New Roman" w:cs="Times New Roman"/>
            <w:b/>
            <w:bCs/>
            <w:color w:val="000000"/>
            <w:sz w:val="24"/>
            <w:szCs w:val="24"/>
            <w:u w:val="single"/>
            <w:lang w:eastAsia="en-GB"/>
          </w:rPr>
          <w:t xml:space="preserve"> 2009</w:t>
        </w:r>
      </w:hyperlink>
      <w:r w:rsidRPr="00F34803">
        <w:rPr>
          <w:rFonts w:ascii="Times New Roman" w:eastAsia="Times New Roman" w:hAnsi="Times New Roman" w:cs="Times New Roman"/>
          <w:sz w:val="24"/>
          <w:szCs w:val="24"/>
          <w:lang w:eastAsia="en-GB"/>
        </w:rPr>
        <w:t>) and the rhetoric of partnerships (</w:t>
      </w:r>
      <w:hyperlink r:id="rId141" w:anchor="b104" w:history="1">
        <w:r w:rsidRPr="00F34803">
          <w:rPr>
            <w:rFonts w:ascii="Times New Roman" w:eastAsia="Times New Roman" w:hAnsi="Times New Roman" w:cs="Times New Roman"/>
            <w:b/>
            <w:bCs/>
            <w:color w:val="000000"/>
            <w:sz w:val="24"/>
            <w:szCs w:val="24"/>
            <w:u w:val="single"/>
            <w:lang w:eastAsia="en-GB"/>
          </w:rPr>
          <w:t>Lumby 2009</w:t>
        </w:r>
      </w:hyperlink>
      <w:r w:rsidRPr="00F34803">
        <w:rPr>
          <w:rFonts w:ascii="Times New Roman" w:eastAsia="Times New Roman" w:hAnsi="Times New Roman" w:cs="Times New Roman"/>
          <w:sz w:val="24"/>
          <w:szCs w:val="24"/>
          <w:lang w:eastAsia="en-GB"/>
        </w:rPr>
        <w:t>).</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b/>
          <w:bCs/>
          <w:sz w:val="24"/>
          <w:szCs w:val="24"/>
          <w:lang w:eastAsia="en-GB"/>
        </w:rPr>
        <w:t>Organizational boundaries and context.</w:t>
      </w:r>
      <w:r w:rsidRPr="00F34803">
        <w:rPr>
          <w:rFonts w:ascii="Times New Roman" w:eastAsia="Times New Roman" w:hAnsi="Times New Roman" w:cs="Times New Roman"/>
          <w:b/>
          <w:bCs/>
          <w:sz w:val="24"/>
          <w:szCs w:val="24"/>
          <w:lang w:eastAsia="en-GB"/>
        </w:rPr>
        <w:t> </w:t>
      </w:r>
      <w:r w:rsidRPr="00F34803">
        <w:rPr>
          <w:rFonts w:ascii="Times New Roman" w:eastAsia="Times New Roman" w:hAnsi="Times New Roman" w:cs="Times New Roman"/>
          <w:sz w:val="24"/>
          <w:szCs w:val="24"/>
          <w:lang w:eastAsia="en-GB"/>
        </w:rPr>
        <w:t xml:space="preserve"> A further limitation within much work on DL is the tendency to confine studies within organizational boundaries. Thus, for example, studies of school leadership tend to explore the contributions of various actors within the school and, perhaps, the influence of </w:t>
      </w:r>
      <w:proofErr w:type="gramStart"/>
      <w:r w:rsidRPr="00F34803">
        <w:rPr>
          <w:rFonts w:ascii="Times New Roman" w:eastAsia="Times New Roman" w:hAnsi="Times New Roman" w:cs="Times New Roman"/>
          <w:sz w:val="24"/>
          <w:szCs w:val="24"/>
          <w:lang w:eastAsia="en-GB"/>
        </w:rPr>
        <w:t>particular stakeholders</w:t>
      </w:r>
      <w:proofErr w:type="gramEnd"/>
      <w:r w:rsidRPr="00F34803">
        <w:rPr>
          <w:rFonts w:ascii="Times New Roman" w:eastAsia="Times New Roman" w:hAnsi="Times New Roman" w:cs="Times New Roman"/>
          <w:sz w:val="24"/>
          <w:szCs w:val="24"/>
          <w:lang w:eastAsia="en-GB"/>
        </w:rPr>
        <w:t xml:space="preserve"> such as pupils, parents and school governors. But they rarely, if ever, consider how leadership practices within one school may impact upon those within another, and/or how their effects may ripple through the community to impact upon local business, healthcare, policing, etc. Furthermore, the temporal dimensions of how leadership patterns experienced at school frame and shape expectations of leadership in colleges, universities and workplaces remain well beyond the scope of current enquiries.</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There is also a tendency for most research on DL to focus on the holders of formal positions. For example, each of the six cases of ‘DL’ presented in </w:t>
      </w:r>
      <w:hyperlink r:id="rId142" w:anchor="b145" w:history="1">
        <w:r w:rsidRPr="00F34803">
          <w:rPr>
            <w:rFonts w:ascii="Times New Roman" w:eastAsia="Times New Roman" w:hAnsi="Times New Roman" w:cs="Times New Roman"/>
            <w:b/>
            <w:bCs/>
            <w:color w:val="000000"/>
            <w:sz w:val="24"/>
            <w:szCs w:val="24"/>
            <w:u w:val="single"/>
            <w:lang w:eastAsia="en-GB"/>
          </w:rPr>
          <w:t>Spillane and Diamond (2007a</w:t>
        </w:r>
      </w:hyperlink>
      <w:r w:rsidRPr="00F34803">
        <w:rPr>
          <w:rFonts w:ascii="Times New Roman" w:eastAsia="Times New Roman" w:hAnsi="Times New Roman" w:cs="Times New Roman"/>
          <w:sz w:val="24"/>
          <w:szCs w:val="24"/>
          <w:lang w:eastAsia="en-GB"/>
        </w:rPr>
        <w:t>) focus particularly on the role of the principal, as do most of those in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"b93"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Leithwood</w:t>
      </w:r>
      <w:proofErr w:type="spellEnd"/>
      <w:r w:rsidRPr="00F34803">
        <w:rPr>
          <w:rFonts w:ascii="Times New Roman" w:eastAsia="Times New Roman" w:hAnsi="Times New Roman" w:cs="Times New Roman"/>
          <w:b/>
          <w:b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(2009a</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xml:space="preserve">). Such a situation severely limits opportunities for recognizing the contribution of informal leaders and the </w:t>
      </w:r>
      <w:proofErr w:type="gramStart"/>
      <w:r w:rsidRPr="00F34803">
        <w:rPr>
          <w:rFonts w:ascii="Times New Roman" w:eastAsia="Times New Roman" w:hAnsi="Times New Roman" w:cs="Times New Roman"/>
          <w:sz w:val="24"/>
          <w:szCs w:val="24"/>
          <w:lang w:eastAsia="en-GB"/>
        </w:rPr>
        <w:t>manner in which</w:t>
      </w:r>
      <w:proofErr w:type="gramEnd"/>
      <w:r w:rsidRPr="00F34803">
        <w:rPr>
          <w:rFonts w:ascii="Times New Roman" w:eastAsia="Times New Roman" w:hAnsi="Times New Roman" w:cs="Times New Roman"/>
          <w:sz w:val="24"/>
          <w:szCs w:val="24"/>
          <w:lang w:eastAsia="en-GB"/>
        </w:rPr>
        <w:t xml:space="preserve"> situational factors (physical, social and cultural) impact upon leadership.</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hyperlink r:id="rId143" w:anchor="b109" w:history="1">
        <w:r w:rsidRPr="00F34803">
          <w:rPr>
            <w:rFonts w:ascii="Times New Roman" w:eastAsia="Times New Roman" w:hAnsi="Times New Roman" w:cs="Times New Roman"/>
            <w:b/>
            <w:bCs/>
            <w:color w:val="000000"/>
            <w:sz w:val="24"/>
            <w:szCs w:val="24"/>
            <w:u w:val="single"/>
            <w:lang w:eastAsia="en-GB"/>
          </w:rPr>
          <w:t>McCrimmon (2005</w:t>
        </w:r>
      </w:hyperlink>
      <w:r w:rsidRPr="00F34803">
        <w:rPr>
          <w:rFonts w:ascii="Times New Roman" w:eastAsia="Times New Roman" w:hAnsi="Times New Roman" w:cs="Times New Roman"/>
          <w:sz w:val="24"/>
          <w:szCs w:val="24"/>
          <w:lang w:eastAsia="en-GB"/>
        </w:rPr>
        <w:t>) proposes, for example, that ‘thought leadership’ within networks and partnerships is a significant and relatively unexplored dimension of DL that deserves investigation.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"b130"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Pye</w:t>
      </w:r>
      <w:proofErr w:type="spellEnd"/>
      <w:r w:rsidRPr="00F34803">
        <w:rPr>
          <w:rFonts w:ascii="Times New Roman" w:eastAsia="Times New Roman" w:hAnsi="Times New Roman" w:cs="Times New Roman"/>
          <w:b/>
          <w:bCs/>
          <w:color w:val="000000"/>
          <w:sz w:val="24"/>
          <w:szCs w:val="24"/>
          <w:u w:val="single"/>
          <w:lang w:eastAsia="en-GB"/>
        </w:rPr>
        <w:t xml:space="preserve"> and Knight (2005</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go further to suggest that the network itself offers an important level of analysis which often goes neglected yet is essential to our understanding of how leadership occurs within and between organizations.</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Furthermore, while there is some literature exploring DL outside the education sector (e.g. </w:t>
      </w:r>
      <w:hyperlink r:id="rId144" w:anchor="b33" w:history="1">
        <w:r w:rsidRPr="00F34803">
          <w:rPr>
            <w:rFonts w:ascii="Times New Roman" w:eastAsia="Times New Roman" w:hAnsi="Times New Roman" w:cs="Times New Roman"/>
            <w:b/>
            <w:bCs/>
            <w:color w:val="000000"/>
            <w:sz w:val="24"/>
            <w:szCs w:val="24"/>
            <w:u w:val="single"/>
            <w:lang w:eastAsia="en-GB"/>
          </w:rPr>
          <w:t>Ensley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2006</w:t>
        </w:r>
      </w:hyperlink>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"b111"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Mehra</w:t>
      </w:r>
      <w:proofErr w:type="spellEnd"/>
      <w:r w:rsidRPr="00F34803">
        <w:rPr>
          <w:rFonts w:ascii="Times New Roman" w:eastAsia="Times New Roman" w:hAnsi="Times New Roman" w:cs="Times New Roman"/>
          <w:b/>
          <w:b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2006</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t>
      </w:r>
      <w:hyperlink r:id="rId145" w:anchor="b118" w:history="1">
        <w:r w:rsidRPr="00F34803">
          <w:rPr>
            <w:rFonts w:ascii="Times New Roman" w:eastAsia="Times New Roman" w:hAnsi="Times New Roman" w:cs="Times New Roman"/>
            <w:b/>
            <w:bCs/>
            <w:color w:val="000000"/>
            <w:sz w:val="24"/>
            <w:szCs w:val="24"/>
            <w:u w:val="single"/>
            <w:lang w:eastAsia="en-GB"/>
          </w:rPr>
          <w:t>Nonaka and Toyama 2002</w:t>
        </w:r>
      </w:hyperlink>
      <w:r w:rsidRPr="00F34803">
        <w:rPr>
          <w:rFonts w:ascii="Times New Roman" w:eastAsia="Times New Roman" w:hAnsi="Times New Roman" w:cs="Times New Roman"/>
          <w:sz w:val="24"/>
          <w:szCs w:val="24"/>
          <w:lang w:eastAsia="en-GB"/>
        </w:rPr>
        <w:t xml:space="preserve">) this remains rare and, in order to test the validity and utility of a distributed perspective more widely, further research is required. </w:t>
      </w:r>
      <w:proofErr w:type="gramStart"/>
      <w:r w:rsidRPr="00F34803">
        <w:rPr>
          <w:rFonts w:ascii="Times New Roman" w:eastAsia="Times New Roman" w:hAnsi="Times New Roman" w:cs="Times New Roman"/>
          <w:sz w:val="24"/>
          <w:szCs w:val="24"/>
          <w:lang w:eastAsia="en-GB"/>
        </w:rPr>
        <w:t>In particular, work</w:t>
      </w:r>
      <w:proofErr w:type="gramEnd"/>
      <w:r w:rsidRPr="00F34803">
        <w:rPr>
          <w:rFonts w:ascii="Times New Roman" w:eastAsia="Times New Roman" w:hAnsi="Times New Roman" w:cs="Times New Roman"/>
          <w:sz w:val="24"/>
          <w:szCs w:val="24"/>
          <w:lang w:eastAsia="en-GB"/>
        </w:rPr>
        <w:t xml:space="preserve"> that enables comparison of the relative desirability and/or appropriateness of terms such as ‘distributed’, ‘shared’ or ‘dispersed’ leadership in different contexts could be helpful in clarifying whether differences in terminology are purely rhetorical or whether they point to more fundamental differences in how leadership is accomplished.</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b/>
          <w:bCs/>
          <w:sz w:val="24"/>
          <w:szCs w:val="24"/>
          <w:lang w:eastAsia="en-GB"/>
        </w:rPr>
        <w:t>Ethics and diversity.</w:t>
      </w:r>
      <w:r w:rsidRPr="00F34803">
        <w:rPr>
          <w:rFonts w:ascii="Times New Roman" w:eastAsia="Times New Roman" w:hAnsi="Times New Roman" w:cs="Times New Roman"/>
          <w:b/>
          <w:bCs/>
          <w:sz w:val="24"/>
          <w:szCs w:val="24"/>
          <w:lang w:eastAsia="en-GB"/>
        </w:rPr>
        <w:t> </w:t>
      </w:r>
      <w:r w:rsidRPr="00F34803">
        <w:rPr>
          <w:rFonts w:ascii="Times New Roman" w:eastAsia="Times New Roman" w:hAnsi="Times New Roman" w:cs="Times New Roman"/>
          <w:sz w:val="24"/>
          <w:szCs w:val="24"/>
          <w:lang w:eastAsia="en-GB"/>
        </w:rPr>
        <w:t> I have already discussed the warning by </w:t>
      </w:r>
      <w:hyperlink r:id="rId146" w:anchor="b165" w:history="1">
        <w:r w:rsidRPr="00F34803">
          <w:rPr>
            <w:rFonts w:ascii="Times New Roman" w:eastAsia="Times New Roman" w:hAnsi="Times New Roman" w:cs="Times New Roman"/>
            <w:b/>
            <w:bCs/>
            <w:color w:val="000000"/>
            <w:sz w:val="24"/>
            <w:szCs w:val="24"/>
            <w:u w:val="single"/>
            <w:lang w:eastAsia="en-GB"/>
          </w:rPr>
          <w:t xml:space="preserve">Woods and </w:t>
        </w:r>
        <w:proofErr w:type="spellStart"/>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(2009</w:t>
        </w:r>
      </w:hyperlink>
      <w:r w:rsidRPr="00F34803">
        <w:rPr>
          <w:rFonts w:ascii="Times New Roman" w:eastAsia="Times New Roman" w:hAnsi="Times New Roman" w:cs="Times New Roman"/>
          <w:sz w:val="24"/>
          <w:szCs w:val="24"/>
          <w:lang w:eastAsia="en-GB"/>
        </w:rPr>
        <w:t>) that important debates about the value of democracy are often skirted over in accounts of DL, yet other authors highlight a number of additional challenges. </w:t>
      </w:r>
      <w:hyperlink r:id="rId147" w:anchor="b151" w:history="1">
        <w:r w:rsidRPr="00F34803">
          <w:rPr>
            <w:rFonts w:ascii="Times New Roman" w:eastAsia="Times New Roman" w:hAnsi="Times New Roman" w:cs="Times New Roman"/>
            <w:b/>
            <w:bCs/>
            <w:color w:val="000000"/>
            <w:sz w:val="24"/>
            <w:szCs w:val="24"/>
            <w:u w:val="single"/>
            <w:lang w:eastAsia="en-GB"/>
          </w:rPr>
          <w:t>Sugrue (2009</w:t>
        </w:r>
      </w:hyperlink>
      <w:r w:rsidRPr="00F34803">
        <w:rPr>
          <w:rFonts w:ascii="Times New Roman" w:eastAsia="Times New Roman" w:hAnsi="Times New Roman" w:cs="Times New Roman"/>
          <w:sz w:val="24"/>
          <w:szCs w:val="24"/>
          <w:lang w:eastAsia="en-GB"/>
        </w:rPr>
        <w:t xml:space="preserve">), for example, argues that, in focusing on the collective aspects of leadership, we may ‘short change’ and ‘emasculate’ the ‘everyday heroes and heroines’ whose essential contribution may go </w:t>
      </w:r>
      <w:r w:rsidRPr="00F34803">
        <w:rPr>
          <w:rFonts w:ascii="Times New Roman" w:eastAsia="Times New Roman" w:hAnsi="Times New Roman" w:cs="Times New Roman"/>
          <w:sz w:val="24"/>
          <w:szCs w:val="24"/>
          <w:lang w:eastAsia="en-GB"/>
        </w:rPr>
        <w:lastRenderedPageBreak/>
        <w:t>unnoticed.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"b133"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Rippin</w:t>
      </w:r>
      <w:proofErr w:type="spellEnd"/>
      <w:r w:rsidRPr="00F34803">
        <w:rPr>
          <w:rFonts w:ascii="Times New Roman" w:eastAsia="Times New Roman" w:hAnsi="Times New Roman" w:cs="Times New Roman"/>
          <w:b/>
          <w:bCs/>
          <w:color w:val="000000"/>
          <w:sz w:val="24"/>
          <w:szCs w:val="24"/>
          <w:u w:val="single"/>
          <w:lang w:eastAsia="en-GB"/>
        </w:rPr>
        <w:t xml:space="preserve"> (2007</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xml:space="preserve">) takes a feminist informed perspective to suggest the contributions of individuals (particularly females) may remain largely invisible through the </w:t>
      </w:r>
      <w:proofErr w:type="gramStart"/>
      <w:r w:rsidRPr="00F34803">
        <w:rPr>
          <w:rFonts w:ascii="Times New Roman" w:eastAsia="Times New Roman" w:hAnsi="Times New Roman" w:cs="Times New Roman"/>
          <w:sz w:val="24"/>
          <w:szCs w:val="24"/>
          <w:lang w:eastAsia="en-GB"/>
        </w:rPr>
        <w:t>manner in which</w:t>
      </w:r>
      <w:proofErr w:type="gramEnd"/>
      <w:r w:rsidRPr="00F34803">
        <w:rPr>
          <w:rFonts w:ascii="Times New Roman" w:eastAsia="Times New Roman" w:hAnsi="Times New Roman" w:cs="Times New Roman"/>
          <w:sz w:val="24"/>
          <w:szCs w:val="24"/>
          <w:lang w:eastAsia="en-GB"/>
        </w:rPr>
        <w:t xml:space="preserve"> gendered work is constructed and interpreted.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"b53"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Grint</w:t>
      </w:r>
      <w:proofErr w:type="spellEnd"/>
      <w:r w:rsidRPr="00F34803">
        <w:rPr>
          <w:rFonts w:ascii="Times New Roman" w:eastAsia="Times New Roman" w:hAnsi="Times New Roman" w:cs="Times New Roman"/>
          <w:b/>
          <w:bCs/>
          <w:color w:val="000000"/>
          <w:sz w:val="24"/>
          <w:szCs w:val="24"/>
          <w:u w:val="single"/>
          <w:lang w:eastAsia="en-GB"/>
        </w:rPr>
        <w:t xml:space="preserve"> (2010</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suggests that DL ignores the inherently ‘sacred’ nature of leadership work, and the importance of separation, sacrifice and silencing of and by ‘leaders’. And </w:t>
      </w:r>
      <w:hyperlink r:id="rId148" w:anchor="b144" w:history="1">
        <w:r w:rsidRPr="00F34803">
          <w:rPr>
            <w:rFonts w:ascii="Times New Roman" w:eastAsia="Times New Roman" w:hAnsi="Times New Roman" w:cs="Times New Roman"/>
            <w:b/>
            <w:bCs/>
            <w:color w:val="000000"/>
            <w:sz w:val="24"/>
            <w:szCs w:val="24"/>
            <w:u w:val="single"/>
            <w:lang w:eastAsia="en-GB"/>
          </w:rPr>
          <w:t>Sinclair (1992</w:t>
        </w:r>
      </w:hyperlink>
      <w:r w:rsidRPr="00F34803">
        <w:rPr>
          <w:rFonts w:ascii="Times New Roman" w:eastAsia="Times New Roman" w:hAnsi="Times New Roman" w:cs="Times New Roman"/>
          <w:sz w:val="24"/>
          <w:szCs w:val="24"/>
          <w:lang w:eastAsia="en-GB"/>
        </w:rPr>
        <w:t>) highlights the potentially hegemonic nature of a team</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based ideology. Together, these sources indicate that the shift to a more collective or distributed representation of leadership does not necessarily have a beneficial effect for those people involved with it.</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With regard to the issue of diversity, while DL offers the promise of a more inclusive perspective on leadership, which incorporates a range of views and contributions, much of the work fails to take a cross/multicultural perspective (for an exception, see </w:t>
      </w:r>
      <w:hyperlink r:id="rId149" w:anchor="b110" w:history="1">
        <w:r w:rsidRPr="00F34803">
          <w:rPr>
            <w:rFonts w:ascii="Times New Roman" w:eastAsia="Times New Roman" w:hAnsi="Times New Roman" w:cs="Times New Roman"/>
            <w:b/>
            <w:bCs/>
            <w:color w:val="000000"/>
            <w:sz w:val="24"/>
            <w:szCs w:val="24"/>
            <w:u w:val="single"/>
            <w:lang w:eastAsia="en-GB"/>
          </w:rPr>
          <w:t>McIntyre 2003</w:t>
        </w:r>
      </w:hyperlink>
      <w:r w:rsidRPr="00F34803">
        <w:rPr>
          <w:rFonts w:ascii="Times New Roman" w:eastAsia="Times New Roman" w:hAnsi="Times New Roman" w:cs="Times New Roman"/>
          <w:sz w:val="24"/>
          <w:szCs w:val="24"/>
          <w:lang w:eastAsia="en-GB"/>
        </w:rPr>
        <w:t>; </w:t>
      </w:r>
      <w:hyperlink r:id="rId150" w:anchor="b167" w:history="1">
        <w:r w:rsidRPr="00F34803">
          <w:rPr>
            <w:rFonts w:ascii="Times New Roman" w:eastAsia="Times New Roman" w:hAnsi="Times New Roman" w:cs="Times New Roman"/>
            <w:b/>
            <w:bCs/>
            <w:color w:val="000000"/>
            <w:sz w:val="24"/>
            <w:szCs w:val="24"/>
            <w:u w:val="single"/>
            <w:lang w:eastAsia="en-GB"/>
          </w:rPr>
          <w:t>Yeung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2006</w:t>
        </w:r>
      </w:hyperlink>
      <w:r w:rsidRPr="00F34803">
        <w:rPr>
          <w:rFonts w:ascii="Times New Roman" w:eastAsia="Times New Roman" w:hAnsi="Times New Roman" w:cs="Times New Roman"/>
          <w:sz w:val="24"/>
          <w:szCs w:val="24"/>
          <w:lang w:eastAsia="en-GB"/>
        </w:rPr>
        <w:t>) and how to truly recognize and respond to the needs and expectations of end</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users, e.g. student voice in schools (see </w:t>
      </w:r>
      <w:hyperlink r:id="rId151" w:anchor="b115" w:history="1">
        <w:r w:rsidRPr="00F34803">
          <w:rPr>
            <w:rFonts w:ascii="Times New Roman" w:eastAsia="Times New Roman" w:hAnsi="Times New Roman" w:cs="Times New Roman"/>
            <w:b/>
            <w:bCs/>
            <w:color w:val="000000"/>
            <w:sz w:val="24"/>
            <w:szCs w:val="24"/>
            <w:u w:val="single"/>
            <w:lang w:eastAsia="en-GB"/>
          </w:rPr>
          <w:t>Menon 2005</w:t>
        </w:r>
      </w:hyperlink>
      <w:r w:rsidRPr="00F34803">
        <w:rPr>
          <w:rFonts w:ascii="Times New Roman" w:eastAsia="Times New Roman" w:hAnsi="Times New Roman" w:cs="Times New Roman"/>
          <w:sz w:val="24"/>
          <w:szCs w:val="24"/>
          <w:lang w:eastAsia="en-GB"/>
        </w:rPr>
        <w:t>; </w:t>
      </w:r>
      <w:hyperlink r:id="rId152" w:anchor="b116" w:history="1">
        <w:r w:rsidRPr="00F34803">
          <w:rPr>
            <w:rFonts w:ascii="Times New Roman" w:eastAsia="Times New Roman" w:hAnsi="Times New Roman" w:cs="Times New Roman"/>
            <w:b/>
            <w:bCs/>
            <w:color w:val="000000"/>
            <w:sz w:val="24"/>
            <w:szCs w:val="24"/>
            <w:u w:val="single"/>
            <w:lang w:eastAsia="en-GB"/>
          </w:rPr>
          <w:t>Mitra 2005</w:t>
        </w:r>
      </w:hyperlink>
      <w:r w:rsidRPr="00F34803">
        <w:rPr>
          <w:rFonts w:ascii="Times New Roman" w:eastAsia="Times New Roman" w:hAnsi="Times New Roman" w:cs="Times New Roman"/>
          <w:sz w:val="24"/>
          <w:szCs w:val="24"/>
          <w:lang w:eastAsia="en-GB"/>
        </w:rPr>
        <w:t>) or even cultural preferences for top</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down leadership (</w:t>
      </w:r>
      <w:hyperlink r:id="rId153" w:anchor="b46" w:history="1">
        <w:r w:rsidRPr="00F34803">
          <w:rPr>
            <w:rFonts w:ascii="Times New Roman" w:eastAsia="Times New Roman" w:hAnsi="Times New Roman" w:cs="Times New Roman"/>
            <w:b/>
            <w:bCs/>
            <w:color w:val="000000"/>
            <w:sz w:val="24"/>
            <w:szCs w:val="24"/>
            <w:u w:val="single"/>
            <w:lang w:eastAsia="en-GB"/>
          </w:rPr>
          <w:t>Goldstein 2004</w:t>
        </w:r>
      </w:hyperlink>
      <w:r w:rsidRPr="00F34803">
        <w:rPr>
          <w:rFonts w:ascii="Times New Roman" w:eastAsia="Times New Roman" w:hAnsi="Times New Roman" w:cs="Times New Roman"/>
          <w:sz w:val="24"/>
          <w:szCs w:val="24"/>
          <w:lang w:eastAsia="en-GB"/>
        </w:rPr>
        <w:t>).</w:t>
      </w:r>
    </w:p>
    <w:p w:rsidR="00F34803" w:rsidRPr="00F34803" w:rsidRDefault="00F34803" w:rsidP="00F34803">
      <w:pPr>
        <w:spacing w:before="180" w:after="180" w:line="240" w:lineRule="auto"/>
        <w:outlineLvl w:val="2"/>
        <w:rPr>
          <w:rFonts w:ascii="Arial" w:eastAsia="Times New Roman" w:hAnsi="Arial" w:cs="Arial"/>
          <w:color w:val="1F1F1F"/>
          <w:sz w:val="33"/>
          <w:szCs w:val="33"/>
          <w:lang w:eastAsia="en-GB"/>
        </w:rPr>
      </w:pPr>
      <w:r w:rsidRPr="00F34803">
        <w:rPr>
          <w:rFonts w:ascii="Arial" w:eastAsia="Times New Roman" w:hAnsi="Arial" w:cs="Arial"/>
          <w:color w:val="1F1F1F"/>
          <w:sz w:val="33"/>
          <w:szCs w:val="33"/>
          <w:lang w:eastAsia="en-GB"/>
        </w:rPr>
        <w:t>Methodological and developmental challenges</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b/>
          <w:bCs/>
          <w:sz w:val="24"/>
          <w:szCs w:val="24"/>
          <w:lang w:eastAsia="en-GB"/>
        </w:rPr>
        <w:t>Ontology.</w:t>
      </w:r>
      <w:r w:rsidRPr="00F34803">
        <w:rPr>
          <w:rFonts w:ascii="Times New Roman" w:eastAsia="Times New Roman" w:hAnsi="Times New Roman" w:cs="Times New Roman"/>
          <w:b/>
          <w:bCs/>
          <w:sz w:val="24"/>
          <w:szCs w:val="24"/>
          <w:lang w:eastAsia="en-GB"/>
        </w:rPr>
        <w:t> </w:t>
      </w:r>
      <w:r w:rsidRPr="00F34803">
        <w:rPr>
          <w:rFonts w:ascii="Times New Roman" w:eastAsia="Times New Roman" w:hAnsi="Times New Roman" w:cs="Times New Roman"/>
          <w:sz w:val="24"/>
          <w:szCs w:val="24"/>
          <w:lang w:eastAsia="en-GB"/>
        </w:rPr>
        <w:t> A further important issue which may well be elided by the current focus on DL is the ontological status of leadership itself. While DL rejects the notion that leadership resides within individuals in preference for a relational ontology, it stops short of challenging the underlying building blocks of leadership theory or whether, indeed, leadership can (or should) be conceived of as a distinct concept at all. With regard to the first of these issues,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"b31"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Drath</w:t>
      </w:r>
      <w:proofErr w:type="spellEnd"/>
      <w:r w:rsidRPr="00F34803">
        <w:rPr>
          <w:rFonts w:ascii="Times New Roman" w:eastAsia="Times New Roman" w:hAnsi="Times New Roman" w:cs="Times New Roman"/>
          <w:b/>
          <w:b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(2008</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xml:space="preserve">, p. 635) propose that the vast majority of leadership theory, including DL, is ‘unified and framed by an underlying ontology that is virtually beyond question within this field’. This ontology, they propose, is one of the </w:t>
      </w:r>
      <w:proofErr w:type="gramStart"/>
      <w:r w:rsidRPr="00F34803">
        <w:rPr>
          <w:rFonts w:ascii="Times New Roman" w:eastAsia="Times New Roman" w:hAnsi="Times New Roman" w:cs="Times New Roman"/>
          <w:sz w:val="24"/>
          <w:szCs w:val="24"/>
          <w:lang w:eastAsia="en-GB"/>
        </w:rPr>
        <w:t>‘tripod’</w:t>
      </w:r>
      <w:proofErr w:type="gramEnd"/>
      <w:r w:rsidRPr="00F34803">
        <w:rPr>
          <w:rFonts w:ascii="Times New Roman" w:eastAsia="Times New Roman" w:hAnsi="Times New Roman" w:cs="Times New Roman"/>
          <w:sz w:val="24"/>
          <w:szCs w:val="24"/>
          <w:lang w:eastAsia="en-GB"/>
        </w:rPr>
        <w:t>: ‘an expression of commitment to the entities (leaders, followers, common goals) that are essential and indispensable to leadership and about which any theory of leadership must therefore speak’ (ibid, p. 635). These elements are clearly evident with DL theories such as that proposed by </w:t>
      </w:r>
      <w:hyperlink r:id="rId154" w:anchor="b148" w:history="1">
        <w:r w:rsidRPr="00F34803">
          <w:rPr>
            <w:rFonts w:ascii="Times New Roman" w:eastAsia="Times New Roman" w:hAnsi="Times New Roman" w:cs="Times New Roman"/>
            <w:b/>
            <w:bCs/>
            <w:color w:val="000000"/>
            <w:sz w:val="24"/>
            <w:szCs w:val="24"/>
            <w:u w:val="single"/>
            <w:lang w:eastAsia="en-GB"/>
          </w:rPr>
          <w:t>Spillane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(2004</w:t>
        </w:r>
      </w:hyperlink>
      <w:r w:rsidRPr="00F34803">
        <w:rPr>
          <w:rFonts w:ascii="Times New Roman" w:eastAsia="Times New Roman" w:hAnsi="Times New Roman" w:cs="Times New Roman"/>
          <w:sz w:val="24"/>
          <w:szCs w:val="24"/>
          <w:lang w:eastAsia="en-GB"/>
        </w:rPr>
        <w:t>) and, while they offer an explanation as to why they retain the terminology of ‘leaders’ and ‘followers’ (see, for example, </w:t>
      </w:r>
      <w:hyperlink r:id="rId155" w:anchor="b147" w:history="1">
        <w:r w:rsidRPr="00F34803">
          <w:rPr>
            <w:rFonts w:ascii="Times New Roman" w:eastAsia="Times New Roman" w:hAnsi="Times New Roman" w:cs="Times New Roman"/>
            <w:b/>
            <w:bCs/>
            <w:color w:val="000000"/>
            <w:sz w:val="24"/>
            <w:szCs w:val="24"/>
            <w:u w:val="single"/>
            <w:lang w:eastAsia="en-GB"/>
          </w:rPr>
          <w:t>Spillane and Diamond 2007b</w:t>
        </w:r>
      </w:hyperlink>
      <w:r w:rsidRPr="00F34803">
        <w:rPr>
          <w:rFonts w:ascii="Times New Roman" w:eastAsia="Times New Roman" w:hAnsi="Times New Roman" w:cs="Times New Roman"/>
          <w:sz w:val="24"/>
          <w:szCs w:val="24"/>
          <w:lang w:eastAsia="en-GB"/>
        </w:rPr>
        <w:t>, pp. 8–9) this distinction remains problematic for any representation that endeavours to escape assigning ontological primacy to individual agents (</w:t>
      </w:r>
      <w:hyperlink r:id="rId156" w:anchor="b71" w:history="1">
        <w:r w:rsidRPr="00F34803">
          <w:rPr>
            <w:rFonts w:ascii="Times New Roman" w:eastAsia="Times New Roman" w:hAnsi="Times New Roman" w:cs="Times New Roman"/>
            <w:b/>
            <w:bCs/>
            <w:color w:val="000000"/>
            <w:sz w:val="24"/>
            <w:szCs w:val="24"/>
            <w:u w:val="single"/>
            <w:lang w:eastAsia="en-GB"/>
          </w:rPr>
          <w:t>Hartley 2009</w:t>
        </w:r>
      </w:hyperlink>
      <w:r w:rsidRPr="00F34803">
        <w:rPr>
          <w:rFonts w:ascii="Times New Roman" w:eastAsia="Times New Roman" w:hAnsi="Times New Roman" w:cs="Times New Roman"/>
          <w:sz w:val="24"/>
          <w:szCs w:val="24"/>
          <w:lang w:eastAsia="en-GB"/>
        </w:rPr>
        <w:t>).</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With regard to the second issue, DL theory tends not to question the existence of leadership as a distinct concept, despite the growing literature on the social construction of leadership (see </w:t>
      </w:r>
      <w:hyperlink r:id="rId157" w:anchor="b36" w:history="1">
        <w:r w:rsidRPr="00F34803">
          <w:rPr>
            <w:rFonts w:ascii="Times New Roman" w:eastAsia="Times New Roman" w:hAnsi="Times New Roman" w:cs="Times New Roman"/>
            <w:b/>
            <w:bCs/>
            <w:color w:val="000000"/>
            <w:sz w:val="24"/>
            <w:szCs w:val="24"/>
            <w:u w:val="single"/>
            <w:lang w:eastAsia="en-GB"/>
          </w:rPr>
          <w:t>Fairhurst and Grant 2010</w:t>
        </w:r>
      </w:hyperlink>
      <w:r w:rsidRPr="00F34803">
        <w:rPr>
          <w:rFonts w:ascii="Times New Roman" w:eastAsia="Times New Roman" w:hAnsi="Times New Roman" w:cs="Times New Roman"/>
          <w:sz w:val="24"/>
          <w:szCs w:val="24"/>
          <w:lang w:eastAsia="en-GB"/>
        </w:rPr>
        <w:t>, for a recent review) and recognition that ‘leadership is an emergent property of a group or network of interacting individuals’ (</w:t>
      </w:r>
      <w:hyperlink r:id="rId158" w:anchor="b12" w:history="1">
        <w:r w:rsidRPr="00F34803">
          <w:rPr>
            <w:rFonts w:ascii="Times New Roman" w:eastAsia="Times New Roman" w:hAnsi="Times New Roman" w:cs="Times New Roman"/>
            <w:b/>
            <w:bCs/>
            <w:color w:val="000000"/>
            <w:sz w:val="24"/>
            <w:szCs w:val="24"/>
            <w:u w:val="single"/>
            <w:lang w:eastAsia="en-GB"/>
          </w:rPr>
          <w:t>Bennett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2003</w:t>
        </w:r>
      </w:hyperlink>
      <w:r w:rsidRPr="00F34803">
        <w:rPr>
          <w:rFonts w:ascii="Times New Roman" w:eastAsia="Times New Roman" w:hAnsi="Times New Roman" w:cs="Times New Roman"/>
          <w:sz w:val="24"/>
          <w:szCs w:val="24"/>
          <w:lang w:eastAsia="en-GB"/>
        </w:rPr>
        <w:t>, p. 7). Authors from a more critical perspective suggest that ‘thinking about leadership needs to take seriously the possibility of the non</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 xml:space="preserve">existence of leadership as a distinct phenomenon’ </w:t>
      </w:r>
      <w:r w:rsidRPr="00F34803">
        <w:rPr>
          <w:rFonts w:ascii="Times New Roman" w:eastAsia="Times New Roman" w:hAnsi="Times New Roman" w:cs="Times New Roman"/>
          <w:sz w:val="24"/>
          <w:szCs w:val="24"/>
          <w:lang w:eastAsia="en-GB"/>
        </w:rPr>
        <w:lastRenderedPageBreak/>
        <w:t>(</w:t>
      </w:r>
      <w:hyperlink r:id="rId159" w:anchor="b1" w:history="1">
        <w:r w:rsidRPr="00F34803">
          <w:rPr>
            <w:rFonts w:ascii="Times New Roman" w:eastAsia="Times New Roman" w:hAnsi="Times New Roman" w:cs="Times New Roman"/>
            <w:b/>
            <w:bCs/>
            <w:color w:val="000000"/>
            <w:sz w:val="24"/>
            <w:szCs w:val="24"/>
            <w:u w:val="single"/>
            <w:lang w:eastAsia="en-GB"/>
          </w:rPr>
          <w:t xml:space="preserve">Alvesson and </w:t>
        </w:r>
        <w:proofErr w:type="spellStart"/>
        <w:r w:rsidRPr="00F34803">
          <w:rPr>
            <w:rFonts w:ascii="Times New Roman" w:eastAsia="Times New Roman" w:hAnsi="Times New Roman" w:cs="Times New Roman"/>
            <w:b/>
            <w:bCs/>
            <w:color w:val="000000"/>
            <w:sz w:val="24"/>
            <w:szCs w:val="24"/>
            <w:u w:val="single"/>
            <w:lang w:eastAsia="en-GB"/>
          </w:rPr>
          <w:t>Sveningsson</w:t>
        </w:r>
        <w:proofErr w:type="spellEnd"/>
        <w:r w:rsidRPr="00F34803">
          <w:rPr>
            <w:rFonts w:ascii="Times New Roman" w:eastAsia="Times New Roman" w:hAnsi="Times New Roman" w:cs="Times New Roman"/>
            <w:b/>
            <w:bCs/>
            <w:color w:val="000000"/>
            <w:sz w:val="24"/>
            <w:szCs w:val="24"/>
            <w:u w:val="single"/>
            <w:lang w:eastAsia="en-GB"/>
          </w:rPr>
          <w:t xml:space="preserve"> 2003</w:t>
        </w:r>
      </w:hyperlink>
      <w:r w:rsidRPr="00F34803">
        <w:rPr>
          <w:rFonts w:ascii="Times New Roman" w:eastAsia="Times New Roman" w:hAnsi="Times New Roman" w:cs="Times New Roman"/>
          <w:sz w:val="24"/>
          <w:szCs w:val="24"/>
          <w:lang w:eastAsia="en-GB"/>
        </w:rPr>
        <w:t>, p. 359) and that we may well end up interpreting other factors as leadership (e.g.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"b88"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Lakomski</w:t>
      </w:r>
      <w:proofErr w:type="spellEnd"/>
      <w:r w:rsidRPr="00F34803">
        <w:rPr>
          <w:rFonts w:ascii="Times New Roman" w:eastAsia="Times New Roman" w:hAnsi="Times New Roman" w:cs="Times New Roman"/>
          <w:b/>
          <w:bCs/>
          <w:color w:val="000000"/>
          <w:sz w:val="24"/>
          <w:szCs w:val="24"/>
          <w:u w:val="single"/>
          <w:lang w:eastAsia="en-GB"/>
        </w:rPr>
        <w:t xml:space="preserve"> 2008</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"b160"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Washbush</w:t>
      </w:r>
      <w:proofErr w:type="spellEnd"/>
      <w:r w:rsidRPr="00F34803">
        <w:rPr>
          <w:rFonts w:ascii="Times New Roman" w:eastAsia="Times New Roman" w:hAnsi="Times New Roman" w:cs="Times New Roman"/>
          <w:b/>
          <w:bCs/>
          <w:color w:val="000000"/>
          <w:sz w:val="24"/>
          <w:szCs w:val="24"/>
          <w:u w:val="single"/>
          <w:lang w:eastAsia="en-GB"/>
        </w:rPr>
        <w:t xml:space="preserve"> 2005</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From this perspective, searching for the ‘essence’ of leadership and/or direct evidence of the impact of leadership, ‘distributed’ or otherwise, is meaningless. Instead, we should focus our attention on the processes by which certain things, and not others, are categorized as leadership (</w:t>
      </w:r>
      <w:hyperlink r:id="rId160" w:anchor="b86" w:history="1">
        <w:r w:rsidRPr="00F34803">
          <w:rPr>
            <w:rFonts w:ascii="Times New Roman" w:eastAsia="Times New Roman" w:hAnsi="Times New Roman" w:cs="Times New Roman"/>
            <w:b/>
            <w:bCs/>
            <w:color w:val="000000"/>
            <w:sz w:val="24"/>
            <w:szCs w:val="24"/>
            <w:u w:val="single"/>
            <w:lang w:eastAsia="en-GB"/>
          </w:rPr>
          <w:t>Kelly 2008</w:t>
        </w:r>
      </w:hyperlink>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"b129"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Pondy</w:t>
      </w:r>
      <w:proofErr w:type="spellEnd"/>
      <w:r w:rsidRPr="00F34803">
        <w:rPr>
          <w:rFonts w:ascii="Times New Roman" w:eastAsia="Times New Roman" w:hAnsi="Times New Roman" w:cs="Times New Roman"/>
          <w:b/>
          <w:bCs/>
          <w:color w:val="000000"/>
          <w:sz w:val="24"/>
          <w:szCs w:val="24"/>
          <w:u w:val="single"/>
          <w:lang w:eastAsia="en-GB"/>
        </w:rPr>
        <w:t xml:space="preserve"> 1978</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Such a perspective would give a fuller appreciation of the role of language in the accomplishment of leadership (</w:t>
      </w:r>
      <w:hyperlink r:id="rId161" w:anchor="b35" w:history="1">
        <w:r w:rsidRPr="00F34803">
          <w:rPr>
            <w:rFonts w:ascii="Times New Roman" w:eastAsia="Times New Roman" w:hAnsi="Times New Roman" w:cs="Times New Roman"/>
            <w:b/>
            <w:bCs/>
            <w:color w:val="000000"/>
            <w:sz w:val="24"/>
            <w:szCs w:val="24"/>
            <w:u w:val="single"/>
            <w:lang w:eastAsia="en-GB"/>
          </w:rPr>
          <w:t>Fairhurst 2007</w:t>
        </w:r>
      </w:hyperlink>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"b52"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Grint</w:t>
      </w:r>
      <w:proofErr w:type="spellEnd"/>
      <w:r w:rsidRPr="00F34803">
        <w:rPr>
          <w:rFonts w:ascii="Times New Roman" w:eastAsia="Times New Roman" w:hAnsi="Times New Roman" w:cs="Times New Roman"/>
          <w:b/>
          <w:bCs/>
          <w:color w:val="000000"/>
          <w:sz w:val="24"/>
          <w:szCs w:val="24"/>
          <w:u w:val="single"/>
          <w:lang w:eastAsia="en-GB"/>
        </w:rPr>
        <w:t xml:space="preserve"> 2005</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"b54"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1983</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as well as the importance of rhetoric and discourse in shaping leadership expectations (</w:t>
      </w:r>
      <w:hyperlink r:id="rId162" w:anchor="b38" w:history="1">
        <w:r w:rsidRPr="00F34803">
          <w:rPr>
            <w:rFonts w:ascii="Times New Roman" w:eastAsia="Times New Roman" w:hAnsi="Times New Roman" w:cs="Times New Roman"/>
            <w:b/>
            <w:bCs/>
            <w:color w:val="000000"/>
            <w:sz w:val="24"/>
            <w:szCs w:val="24"/>
            <w:u w:val="single"/>
            <w:lang w:eastAsia="en-GB"/>
          </w:rPr>
          <w:t>Fitzgerald and Gunter 2007</w:t>
        </w:r>
      </w:hyperlink>
      <w:r w:rsidRPr="00F34803">
        <w:rPr>
          <w:rFonts w:ascii="Times New Roman" w:eastAsia="Times New Roman" w:hAnsi="Times New Roman" w:cs="Times New Roman"/>
          <w:sz w:val="24"/>
          <w:szCs w:val="24"/>
          <w:lang w:eastAsia="en-GB"/>
        </w:rPr>
        <w:t>; </w:t>
      </w:r>
      <w:hyperlink r:id="rId163" w:anchor="b74" w:history="1">
        <w:r w:rsidRPr="00F34803">
          <w:rPr>
            <w:rFonts w:ascii="Times New Roman" w:eastAsia="Times New Roman" w:hAnsi="Times New Roman" w:cs="Times New Roman"/>
            <w:b/>
            <w:bCs/>
            <w:color w:val="000000"/>
            <w:sz w:val="24"/>
            <w:szCs w:val="24"/>
            <w:u w:val="single"/>
            <w:lang w:eastAsia="en-GB"/>
          </w:rPr>
          <w:t>Hatcher 2005</w:t>
        </w:r>
      </w:hyperlink>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"b107"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Maxcy</w:t>
      </w:r>
      <w:proofErr w:type="spellEnd"/>
      <w:r w:rsidRPr="00F34803">
        <w:rPr>
          <w:rFonts w:ascii="Times New Roman" w:eastAsia="Times New Roman" w:hAnsi="Times New Roman" w:cs="Times New Roman"/>
          <w:b/>
          <w:bCs/>
          <w:color w:val="000000"/>
          <w:sz w:val="24"/>
          <w:szCs w:val="24"/>
          <w:u w:val="single"/>
          <w:lang w:eastAsia="en-GB"/>
        </w:rPr>
        <w:t xml:space="preserve"> and Nguyen 2006</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b/>
          <w:bCs/>
          <w:sz w:val="24"/>
          <w:szCs w:val="24"/>
          <w:lang w:eastAsia="en-GB"/>
        </w:rPr>
        <w:t>Research methods.</w:t>
      </w:r>
      <w:r w:rsidRPr="00F34803">
        <w:rPr>
          <w:rFonts w:ascii="Times New Roman" w:eastAsia="Times New Roman" w:hAnsi="Times New Roman" w:cs="Times New Roman"/>
          <w:b/>
          <w:bCs/>
          <w:sz w:val="24"/>
          <w:szCs w:val="24"/>
          <w:lang w:eastAsia="en-GB"/>
        </w:rPr>
        <w:t> </w:t>
      </w:r>
      <w:r w:rsidRPr="00F34803">
        <w:rPr>
          <w:rFonts w:ascii="Times New Roman" w:eastAsia="Times New Roman" w:hAnsi="Times New Roman" w:cs="Times New Roman"/>
          <w:sz w:val="24"/>
          <w:szCs w:val="24"/>
          <w:lang w:eastAsia="en-GB"/>
        </w:rPr>
        <w:t xml:space="preserve"> Following on from the account given above about the need for increased recognition of the primacy of contextual factors in shaping both how leadership practice occurs and is understood, considerable care needs to be given to the </w:t>
      </w:r>
      <w:proofErr w:type="gramStart"/>
      <w:r w:rsidRPr="00F34803">
        <w:rPr>
          <w:rFonts w:ascii="Times New Roman" w:eastAsia="Times New Roman" w:hAnsi="Times New Roman" w:cs="Times New Roman"/>
          <w:sz w:val="24"/>
          <w:szCs w:val="24"/>
          <w:lang w:eastAsia="en-GB"/>
        </w:rPr>
        <w:t>manner in which</w:t>
      </w:r>
      <w:proofErr w:type="gramEnd"/>
      <w:r w:rsidRPr="00F34803">
        <w:rPr>
          <w:rFonts w:ascii="Times New Roman" w:eastAsia="Times New Roman" w:hAnsi="Times New Roman" w:cs="Times New Roman"/>
          <w:sz w:val="24"/>
          <w:szCs w:val="24"/>
          <w:lang w:eastAsia="en-GB"/>
        </w:rPr>
        <w:t xml:space="preserve"> DL research is conducted and interpreted. As mentioned previously, much current research focuses predominantly on the testimonies of key institutional actors in formal leadership/management roles. While such people clearly play an important role in the enactment and interpretation of leadership, their perspectives may differ in significant ways from those elsewhere within and/or outside the organization. Understanding and exploring these apparent tensions and contradictions may well shed light on the discursive processes through which leadership occurs and the importance of different ‘social identities’ (</w:t>
      </w:r>
      <w:hyperlink r:id="rId164" w:anchor="b73" w:history="1">
        <w:r w:rsidRPr="00F34803">
          <w:rPr>
            <w:rFonts w:ascii="Times New Roman" w:eastAsia="Times New Roman" w:hAnsi="Times New Roman" w:cs="Times New Roman"/>
            <w:b/>
            <w:bCs/>
            <w:color w:val="000000"/>
            <w:sz w:val="24"/>
            <w:szCs w:val="24"/>
            <w:u w:val="single"/>
            <w:lang w:eastAsia="en-GB"/>
          </w:rPr>
          <w:t>Haslam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2003</w:t>
        </w:r>
      </w:hyperlink>
      <w:r w:rsidRPr="00F34803">
        <w:rPr>
          <w:rFonts w:ascii="Times New Roman" w:eastAsia="Times New Roman" w:hAnsi="Times New Roman" w:cs="Times New Roman"/>
          <w:sz w:val="24"/>
          <w:szCs w:val="24"/>
          <w:lang w:eastAsia="en-GB"/>
        </w:rPr>
        <w:t>) in shaping attitudes and behaviours.</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Other authors suggest that studies should focus more directly on the impact of DL practices on key organizational outcomes. Within schools, for example, </w:t>
      </w:r>
      <w:hyperlink r:id="rId165" w:anchor="b153" w:history="1">
        <w:r w:rsidRPr="00F34803">
          <w:rPr>
            <w:rFonts w:ascii="Times New Roman" w:eastAsia="Times New Roman" w:hAnsi="Times New Roman" w:cs="Times New Roman"/>
            <w:b/>
            <w:bCs/>
            <w:color w:val="000000"/>
            <w:sz w:val="24"/>
            <w:szCs w:val="24"/>
            <w:u w:val="single"/>
            <w:lang w:eastAsia="en-GB"/>
          </w:rPr>
          <w:t>Timperley (2005</w:t>
        </w:r>
      </w:hyperlink>
      <w:r w:rsidRPr="00F34803">
        <w:rPr>
          <w:rFonts w:ascii="Times New Roman" w:eastAsia="Times New Roman" w:hAnsi="Times New Roman" w:cs="Times New Roman"/>
          <w:sz w:val="24"/>
          <w:szCs w:val="24"/>
          <w:lang w:eastAsia="en-GB"/>
        </w:rPr>
        <w:t>) and </w:t>
      </w:r>
      <w:hyperlink r:id="rId166" w:anchor="b134" w:history="1">
        <w:r w:rsidRPr="00F34803">
          <w:rPr>
            <w:rFonts w:ascii="Times New Roman" w:eastAsia="Times New Roman" w:hAnsi="Times New Roman" w:cs="Times New Roman"/>
            <w:b/>
            <w:bCs/>
            <w:color w:val="000000"/>
            <w:sz w:val="24"/>
            <w:szCs w:val="24"/>
            <w:u w:val="single"/>
            <w:lang w:eastAsia="en-GB"/>
          </w:rPr>
          <w:t>Robinson (2009</w:t>
        </w:r>
      </w:hyperlink>
      <w:r w:rsidRPr="00F34803">
        <w:rPr>
          <w:rFonts w:ascii="Times New Roman" w:eastAsia="Times New Roman" w:hAnsi="Times New Roman" w:cs="Times New Roman"/>
          <w:sz w:val="24"/>
          <w:szCs w:val="24"/>
          <w:lang w:eastAsia="en-GB"/>
        </w:rPr>
        <w:t>) suggest that student learning is the key variable and that we should endeavour to capture the ways in which different forms of leadership contribute towards this.</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hyperlink r:id="rId167" w:anchor="b169" w:history="1">
        <w:r w:rsidRPr="00F34803">
          <w:rPr>
            <w:rFonts w:ascii="Times New Roman" w:eastAsia="Times New Roman" w:hAnsi="Times New Roman" w:cs="Times New Roman"/>
            <w:b/>
            <w:bCs/>
            <w:color w:val="000000"/>
            <w:sz w:val="24"/>
            <w:szCs w:val="24"/>
            <w:u w:val="single"/>
            <w:lang w:eastAsia="en-GB"/>
          </w:rPr>
          <w:t>Youngs (2009</w:t>
        </w:r>
      </w:hyperlink>
      <w:r w:rsidRPr="00F34803">
        <w:rPr>
          <w:rFonts w:ascii="Times New Roman" w:eastAsia="Times New Roman" w:hAnsi="Times New Roman" w:cs="Times New Roman"/>
          <w:sz w:val="24"/>
          <w:szCs w:val="24"/>
          <w:lang w:eastAsia="en-GB"/>
        </w:rPr>
        <w:t>) suggests that the field of DL is drifting towards a somewhat uncritical position and highlights four key areas of concern: (1) a lack of critique against policy; (2) an under</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emphasis of historical precedents; (3) ignorance of parallel developments; and (4) a lack of attention to power relations. He calls for the development of a </w:t>
      </w:r>
      <w:r w:rsidRPr="00F34803">
        <w:rPr>
          <w:rFonts w:ascii="Times New Roman" w:eastAsia="Times New Roman" w:hAnsi="Times New Roman" w:cs="Times New Roman"/>
          <w:i/>
          <w:iCs/>
          <w:sz w:val="24"/>
          <w:szCs w:val="24"/>
          <w:lang w:eastAsia="en-GB"/>
        </w:rPr>
        <w:t>critical</w:t>
      </w:r>
      <w:r w:rsidRPr="00F34803">
        <w:rPr>
          <w:rFonts w:ascii="Times New Roman" w:eastAsia="Times New Roman" w:hAnsi="Times New Roman" w:cs="Times New Roman"/>
          <w:sz w:val="24"/>
          <w:szCs w:val="24"/>
          <w:lang w:eastAsia="en-GB"/>
        </w:rPr>
        <w:t> perspective to complement and challenge the </w:t>
      </w:r>
      <w:r w:rsidRPr="00F34803">
        <w:rPr>
          <w:rFonts w:ascii="Times New Roman" w:eastAsia="Times New Roman" w:hAnsi="Times New Roman" w:cs="Times New Roman"/>
          <w:i/>
          <w:iCs/>
          <w:sz w:val="24"/>
          <w:szCs w:val="24"/>
          <w:lang w:eastAsia="en-GB"/>
        </w:rPr>
        <w:t>descriptive</w:t>
      </w:r>
      <w:r w:rsidRPr="00F34803">
        <w:rPr>
          <w:rFonts w:ascii="Times New Roman" w:eastAsia="Times New Roman" w:hAnsi="Times New Roman" w:cs="Times New Roman"/>
          <w:sz w:val="24"/>
          <w:szCs w:val="24"/>
          <w:lang w:eastAsia="en-GB"/>
        </w:rPr>
        <w:t> and </w:t>
      </w:r>
      <w:r w:rsidRPr="00F34803">
        <w:rPr>
          <w:rFonts w:ascii="Times New Roman" w:eastAsia="Times New Roman" w:hAnsi="Times New Roman" w:cs="Times New Roman"/>
          <w:i/>
          <w:iCs/>
          <w:sz w:val="24"/>
          <w:szCs w:val="24"/>
          <w:lang w:eastAsia="en-GB"/>
        </w:rPr>
        <w:t>normative</w:t>
      </w:r>
      <w:r w:rsidRPr="00F34803">
        <w:rPr>
          <w:rFonts w:ascii="Times New Roman" w:eastAsia="Times New Roman" w:hAnsi="Times New Roman" w:cs="Times New Roman"/>
          <w:sz w:val="24"/>
          <w:szCs w:val="24"/>
          <w:lang w:eastAsia="en-GB"/>
        </w:rPr>
        <w:t> approaches which dominate the literature.</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Methodologically, the evidence from this review supports a shift in focus from simply studying how leadership is ‘distributed’ to a contextually situated exploration of how distributed and focused forms of leadership interact with one another within a ‘hybrid configuration’ of practice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"b60%20#b61%20#b62"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2008b, 2009, 2010</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Such an approach would require detailed ethnographic studies of leadership practices and discourses </w:t>
      </w:r>
      <w:r w:rsidRPr="00F34803">
        <w:rPr>
          <w:rFonts w:ascii="Times New Roman" w:eastAsia="Times New Roman" w:hAnsi="Times New Roman" w:cs="Times New Roman"/>
          <w:i/>
          <w:iCs/>
          <w:sz w:val="24"/>
          <w:szCs w:val="24"/>
          <w:lang w:eastAsia="en-GB"/>
        </w:rPr>
        <w:t>in situ</w:t>
      </w:r>
      <w:r w:rsidRPr="00F34803">
        <w:rPr>
          <w:rFonts w:ascii="Times New Roman" w:eastAsia="Times New Roman" w:hAnsi="Times New Roman" w:cs="Times New Roman"/>
          <w:sz w:val="24"/>
          <w:szCs w:val="24"/>
          <w:lang w:eastAsia="en-GB"/>
        </w:rPr>
        <w:t>, as well as a multi</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level approach to research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"b166"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Yammarino</w:t>
      </w:r>
      <w:proofErr w:type="spellEnd"/>
      <w:r w:rsidRPr="00F34803">
        <w:rPr>
          <w:rFonts w:ascii="Times New Roman" w:eastAsia="Times New Roman" w:hAnsi="Times New Roman" w:cs="Times New Roman"/>
          <w:b/>
          <w:bCs/>
          <w:color w:val="000000"/>
          <w:sz w:val="24"/>
          <w:szCs w:val="24"/>
          <w:u w:val="single"/>
          <w:lang w:eastAsia="en-GB"/>
        </w:rPr>
        <w:t xml:space="preserve"> and Dansereau 2008</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xml:space="preserve">). Greater use of critical </w:t>
      </w:r>
      <w:r w:rsidRPr="00F34803">
        <w:rPr>
          <w:rFonts w:ascii="Times New Roman" w:eastAsia="Times New Roman" w:hAnsi="Times New Roman" w:cs="Times New Roman"/>
          <w:sz w:val="24"/>
          <w:szCs w:val="24"/>
          <w:lang w:eastAsia="en-GB"/>
        </w:rPr>
        <w:lastRenderedPageBreak/>
        <w:t>discourse analysis could also be important in shedding light on underlying dynamics of power and influence and the rhetorical significance of DL terminology (</w:t>
      </w:r>
      <w:hyperlink r:id="rId168" w:anchor="b48" w:history="1">
        <w:r w:rsidRPr="00F34803">
          <w:rPr>
            <w:rFonts w:ascii="Times New Roman" w:eastAsia="Times New Roman" w:hAnsi="Times New Roman" w:cs="Times New Roman"/>
            <w:b/>
            <w:bCs/>
            <w:color w:val="000000"/>
            <w:sz w:val="24"/>
            <w:szCs w:val="24"/>
            <w:u w:val="single"/>
            <w:lang w:eastAsia="en-GB"/>
          </w:rPr>
          <w:t>Gordon 2010</w:t>
        </w:r>
      </w:hyperlink>
      <w:r w:rsidRPr="00F34803">
        <w:rPr>
          <w:rFonts w:ascii="Times New Roman" w:eastAsia="Times New Roman" w:hAnsi="Times New Roman" w:cs="Times New Roman"/>
          <w:sz w:val="24"/>
          <w:szCs w:val="24"/>
          <w:lang w:eastAsia="en-GB"/>
        </w:rPr>
        <w:t>; </w:t>
      </w:r>
      <w:hyperlink r:id="rId169" w:anchor="b49" w:history="1">
        <w:r w:rsidRPr="00F34803">
          <w:rPr>
            <w:rFonts w:ascii="Times New Roman" w:eastAsia="Times New Roman" w:hAnsi="Times New Roman" w:cs="Times New Roman"/>
            <w:b/>
            <w:bCs/>
            <w:color w:val="000000"/>
            <w:sz w:val="24"/>
            <w:szCs w:val="24"/>
            <w:u w:val="single"/>
            <w:lang w:eastAsia="en-GB"/>
          </w:rPr>
          <w:t>Gosling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2009</w:t>
        </w:r>
      </w:hyperlink>
      <w:r w:rsidRPr="00F34803">
        <w:rPr>
          <w:rFonts w:ascii="Times New Roman" w:eastAsia="Times New Roman" w:hAnsi="Times New Roman" w:cs="Times New Roman"/>
          <w:sz w:val="24"/>
          <w:szCs w:val="24"/>
          <w:lang w:eastAsia="en-GB"/>
        </w:rPr>
        <w:t>).</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b/>
          <w:bCs/>
          <w:sz w:val="24"/>
          <w:szCs w:val="24"/>
          <w:lang w:eastAsia="en-GB"/>
        </w:rPr>
        <w:t>Development, reward and recognition of leaders.</w:t>
      </w:r>
      <w:r w:rsidRPr="00F34803">
        <w:rPr>
          <w:rFonts w:ascii="Times New Roman" w:eastAsia="Times New Roman" w:hAnsi="Times New Roman" w:cs="Times New Roman"/>
          <w:b/>
          <w:bCs/>
          <w:sz w:val="24"/>
          <w:szCs w:val="24"/>
          <w:lang w:eastAsia="en-GB"/>
        </w:rPr>
        <w:t> </w:t>
      </w:r>
      <w:r w:rsidRPr="00F34803">
        <w:rPr>
          <w:rFonts w:ascii="Times New Roman" w:eastAsia="Times New Roman" w:hAnsi="Times New Roman" w:cs="Times New Roman"/>
          <w:sz w:val="24"/>
          <w:szCs w:val="24"/>
          <w:lang w:eastAsia="en-GB"/>
        </w:rPr>
        <w:t xml:space="preserve"> Finally this review illustrates the </w:t>
      </w:r>
      <w:proofErr w:type="gramStart"/>
      <w:r w:rsidRPr="00F34803">
        <w:rPr>
          <w:rFonts w:ascii="Times New Roman" w:eastAsia="Times New Roman" w:hAnsi="Times New Roman" w:cs="Times New Roman"/>
          <w:sz w:val="24"/>
          <w:szCs w:val="24"/>
          <w:lang w:eastAsia="en-GB"/>
        </w:rPr>
        <w:t>manner in which</w:t>
      </w:r>
      <w:proofErr w:type="gramEnd"/>
      <w:r w:rsidRPr="00F34803">
        <w:rPr>
          <w:rFonts w:ascii="Times New Roman" w:eastAsia="Times New Roman" w:hAnsi="Times New Roman" w:cs="Times New Roman"/>
          <w:sz w:val="24"/>
          <w:szCs w:val="24"/>
          <w:lang w:eastAsia="en-GB"/>
        </w:rPr>
        <w:t>, from a distributed perspective, the practice of leadership is integrally bound up with the wider system in which it occurs. To this extent, structural and situational factors are ‘constitutive’ elements of leadership practice (</w:t>
      </w:r>
      <w:hyperlink r:id="rId170" w:anchor="b148" w:history="1">
        <w:r w:rsidRPr="00F34803">
          <w:rPr>
            <w:rFonts w:ascii="Times New Roman" w:eastAsia="Times New Roman" w:hAnsi="Times New Roman" w:cs="Times New Roman"/>
            <w:b/>
            <w:bCs/>
            <w:color w:val="000000"/>
            <w:sz w:val="24"/>
            <w:szCs w:val="24"/>
            <w:u w:val="single"/>
            <w:lang w:eastAsia="en-GB"/>
          </w:rPr>
          <w:t>Spillane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2004</w:t>
        </w:r>
      </w:hyperlink>
      <w:r w:rsidRPr="00F34803">
        <w:rPr>
          <w:rFonts w:ascii="Times New Roman" w:eastAsia="Times New Roman" w:hAnsi="Times New Roman" w:cs="Times New Roman"/>
          <w:sz w:val="24"/>
          <w:szCs w:val="24"/>
          <w:lang w:eastAsia="en-GB"/>
        </w:rPr>
        <w:t xml:space="preserve">), as are the contributions of multiple actors, not just those in formal managerial roles. Such insights have important implications </w:t>
      </w:r>
      <w:proofErr w:type="gramStart"/>
      <w:r w:rsidRPr="00F34803">
        <w:rPr>
          <w:rFonts w:ascii="Times New Roman" w:eastAsia="Times New Roman" w:hAnsi="Times New Roman" w:cs="Times New Roman"/>
          <w:sz w:val="24"/>
          <w:szCs w:val="24"/>
          <w:lang w:eastAsia="en-GB"/>
        </w:rPr>
        <w:t>for the manner in which</w:t>
      </w:r>
      <w:proofErr w:type="gramEnd"/>
      <w:r w:rsidRPr="00F34803">
        <w:rPr>
          <w:rFonts w:ascii="Times New Roman" w:eastAsia="Times New Roman" w:hAnsi="Times New Roman" w:cs="Times New Roman"/>
          <w:sz w:val="24"/>
          <w:szCs w:val="24"/>
          <w:lang w:eastAsia="en-GB"/>
        </w:rPr>
        <w:t xml:space="preserve"> leadership is recognized, rewarded and developed within organizations yet fail to have seriously impacted upon much practice in this area.</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hyperlink r:id="rId171" w:anchor="b81" w:history="1">
        <w:r w:rsidRPr="00F34803">
          <w:rPr>
            <w:rFonts w:ascii="Times New Roman" w:eastAsia="Times New Roman" w:hAnsi="Times New Roman" w:cs="Times New Roman"/>
            <w:b/>
            <w:bCs/>
            <w:color w:val="000000"/>
            <w:sz w:val="24"/>
            <w:szCs w:val="24"/>
            <w:u w:val="single"/>
            <w:lang w:eastAsia="en-GB"/>
          </w:rPr>
          <w:t>James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(2007</w:t>
        </w:r>
      </w:hyperlink>
      <w:r w:rsidRPr="00F34803">
        <w:rPr>
          <w:rFonts w:ascii="Times New Roman" w:eastAsia="Times New Roman" w:hAnsi="Times New Roman" w:cs="Times New Roman"/>
          <w:sz w:val="24"/>
          <w:szCs w:val="24"/>
          <w:lang w:eastAsia="en-GB"/>
        </w:rPr>
        <w:t>) and </w:t>
      </w:r>
      <w:hyperlink r:id="rId172" w:anchor="b137%20#b138" w:history="1">
        <w:r w:rsidRPr="00F34803">
          <w:rPr>
            <w:rFonts w:ascii="Times New Roman" w:eastAsia="Times New Roman" w:hAnsi="Times New Roman" w:cs="Times New Roman"/>
            <w:b/>
            <w:bCs/>
            <w:color w:val="000000"/>
            <w:sz w:val="24"/>
            <w:szCs w:val="24"/>
            <w:u w:val="single"/>
            <w:lang w:eastAsia="en-GB"/>
          </w:rPr>
          <w:t>Ross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(2005a,b</w:t>
        </w:r>
      </w:hyperlink>
      <w:r w:rsidRPr="00F34803">
        <w:rPr>
          <w:rFonts w:ascii="Times New Roman" w:eastAsia="Times New Roman" w:hAnsi="Times New Roman" w:cs="Times New Roman"/>
          <w:sz w:val="24"/>
          <w:szCs w:val="24"/>
          <w:lang w:eastAsia="en-GB"/>
        </w:rPr>
        <w:t>) outline the need for a more systemic approach to leadership development that situates this activity as part of a wider change process.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"b20"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Busher</w:t>
      </w:r>
      <w:proofErr w:type="spellEnd"/>
      <w:r w:rsidRPr="00F34803">
        <w:rPr>
          <w:rFonts w:ascii="Times New Roman" w:eastAsia="Times New Roman" w:hAnsi="Times New Roman" w:cs="Times New Roman"/>
          <w:b/>
          <w:bCs/>
          <w:color w:val="000000"/>
          <w:sz w:val="24"/>
          <w:szCs w:val="24"/>
          <w:u w:val="single"/>
          <w:lang w:eastAsia="en-GB"/>
        </w:rPr>
        <w:t xml:space="preserve"> (2005</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"b101"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Loder</w:t>
      </w:r>
      <w:proofErr w:type="spellEnd"/>
      <w:r w:rsidRPr="00F34803">
        <w:rPr>
          <w:rFonts w:ascii="Times New Roman" w:eastAsia="Times New Roman" w:hAnsi="Times New Roman" w:cs="Times New Roman"/>
          <w:b/>
          <w:bCs/>
          <w:color w:val="000000"/>
          <w:sz w:val="24"/>
          <w:szCs w:val="24"/>
          <w:u w:val="single"/>
          <w:lang w:eastAsia="en-GB"/>
        </w:rPr>
        <w:t xml:space="preserve"> and Spillane (2005</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and others draw attention to the importance of ‘identity work’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"b152"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Sveningsson</w:t>
      </w:r>
      <w:proofErr w:type="spellEnd"/>
      <w:r w:rsidRPr="00F34803">
        <w:rPr>
          <w:rFonts w:ascii="Times New Roman" w:eastAsia="Times New Roman" w:hAnsi="Times New Roman" w:cs="Times New Roman"/>
          <w:b/>
          <w:bCs/>
          <w:color w:val="000000"/>
          <w:sz w:val="24"/>
          <w:szCs w:val="24"/>
          <w:u w:val="single"/>
          <w:lang w:eastAsia="en-GB"/>
        </w:rPr>
        <w:t xml:space="preserve"> and Alvesson 2003</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in enabling people to work through potentially competing identities in relation to leadership work. </w:t>
      </w:r>
      <w:hyperlink r:id="rId173" w:anchor="b103" w:history="1">
        <w:r w:rsidRPr="00F34803">
          <w:rPr>
            <w:rFonts w:ascii="Times New Roman" w:eastAsia="Times New Roman" w:hAnsi="Times New Roman" w:cs="Times New Roman"/>
            <w:b/>
            <w:bCs/>
            <w:color w:val="000000"/>
            <w:sz w:val="24"/>
            <w:szCs w:val="24"/>
            <w:u w:val="single"/>
            <w:lang w:eastAsia="en-GB"/>
          </w:rPr>
          <w:t>Louis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(2009</w:t>
        </w:r>
      </w:hyperlink>
      <w:r w:rsidRPr="00F34803">
        <w:rPr>
          <w:rFonts w:ascii="Times New Roman" w:eastAsia="Times New Roman" w:hAnsi="Times New Roman" w:cs="Times New Roman"/>
          <w:sz w:val="24"/>
          <w:szCs w:val="24"/>
          <w:lang w:eastAsia="en-GB"/>
        </w:rPr>
        <w:t>) and </w:t>
      </w:r>
      <w:hyperlink r:id="rId174" w:anchor="b143" w:history="1">
        <w:r w:rsidRPr="00F34803">
          <w:rPr>
            <w:rFonts w:ascii="Times New Roman" w:eastAsia="Times New Roman" w:hAnsi="Times New Roman" w:cs="Times New Roman"/>
            <w:b/>
            <w:bCs/>
            <w:color w:val="000000"/>
            <w:sz w:val="24"/>
            <w:szCs w:val="24"/>
            <w:u w:val="single"/>
            <w:lang w:eastAsia="en-GB"/>
          </w:rPr>
          <w:t>Simkins (2005</w:t>
        </w:r>
      </w:hyperlink>
      <w:r w:rsidRPr="00F34803">
        <w:rPr>
          <w:rFonts w:ascii="Times New Roman" w:eastAsia="Times New Roman" w:hAnsi="Times New Roman" w:cs="Times New Roman"/>
          <w:sz w:val="24"/>
          <w:szCs w:val="24"/>
          <w:lang w:eastAsia="en-GB"/>
        </w:rPr>
        <w:t>) highlight the importance of collective sense</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making and the establishment of trust in developing effective models of DL.</w:t>
      </w:r>
    </w:p>
    <w:p w:rsidR="00F34803" w:rsidRPr="00F34803" w:rsidRDefault="00F34803" w:rsidP="00F34803">
      <w:pPr>
        <w:spacing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Together, this literature poses some serious challenges to traditional management and leadership development processes and calls for far greater investment in the development of interpersonal networks and shared understandings both within and beyond organizations (what </w:t>
      </w:r>
      <w:hyperlink r:id="rId175" w:anchor="b28" w:history="1">
        <w:r w:rsidRPr="00F34803">
          <w:rPr>
            <w:rFonts w:ascii="Times New Roman" w:eastAsia="Times New Roman" w:hAnsi="Times New Roman" w:cs="Times New Roman"/>
            <w:b/>
            <w:bCs/>
            <w:color w:val="000000"/>
            <w:sz w:val="24"/>
            <w:szCs w:val="24"/>
            <w:u w:val="single"/>
            <w:lang w:eastAsia="en-GB"/>
          </w:rPr>
          <w:t>Day (2000</w:t>
        </w:r>
      </w:hyperlink>
      <w:r w:rsidRPr="00F34803">
        <w:rPr>
          <w:rFonts w:ascii="Times New Roman" w:eastAsia="Times New Roman" w:hAnsi="Times New Roman" w:cs="Times New Roman"/>
          <w:sz w:val="24"/>
          <w:szCs w:val="24"/>
          <w:lang w:eastAsia="en-GB"/>
        </w:rPr>
        <w:t>) refers to as ‘leadership development’ as opposed to ‘leader development’). Elaboration on how this might be done effectively remains an important area for further research.</w:t>
      </w:r>
    </w:p>
    <w:p w:rsidR="00F34803" w:rsidRPr="00F34803" w:rsidRDefault="00F34803" w:rsidP="00F34803">
      <w:pPr>
        <w:spacing w:before="180" w:after="180" w:line="240" w:lineRule="auto"/>
        <w:outlineLvl w:val="1"/>
        <w:rPr>
          <w:rFonts w:ascii="Arial" w:eastAsia="Times New Roman" w:hAnsi="Arial" w:cs="Arial"/>
          <w:b/>
          <w:bCs/>
          <w:color w:val="00A185"/>
          <w:sz w:val="39"/>
          <w:szCs w:val="39"/>
          <w:lang w:eastAsia="en-GB"/>
        </w:rPr>
      </w:pPr>
      <w:r w:rsidRPr="00F34803">
        <w:rPr>
          <w:rFonts w:ascii="Arial" w:eastAsia="Times New Roman" w:hAnsi="Arial" w:cs="Arial"/>
          <w:b/>
          <w:bCs/>
          <w:color w:val="00A185"/>
          <w:sz w:val="39"/>
          <w:szCs w:val="39"/>
          <w:lang w:eastAsia="en-GB"/>
        </w:rPr>
        <w:t>Conclusions</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In this paper I have given an overview of the field of DL, how it has developed and areas for further consideration. It has been demonstrated that the concept of DL bears many similarities to notions such as ‘shared’, ‘collective’, ‘collaborative’, ‘emergent’ and ‘co</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 leadership and has some common theoretical and practical origins. Despite this, there remain some significant differences in how these concepts are utilized and their relative prevalence within different parts of the literature. There are also some key areas of debate, such as the extent to which DL is necessarily inclusive or democratic; the degree to which it should be taken as a framework for improving leadership practice or simply describing it; and the degree to which the concept of DL is part of a wider socio</w:t>
      </w:r>
      <w:r w:rsidRPr="00F34803">
        <w:rPr>
          <w:rFonts w:ascii="Cambria Math" w:eastAsia="Times New Roman" w:hAnsi="Cambria Math" w:cs="Cambria Math"/>
          <w:sz w:val="24"/>
          <w:szCs w:val="24"/>
          <w:lang w:eastAsia="en-GB"/>
        </w:rPr>
        <w:t>‐</w:t>
      </w:r>
      <w:r w:rsidRPr="00F34803">
        <w:rPr>
          <w:rFonts w:ascii="Times New Roman" w:eastAsia="Times New Roman" w:hAnsi="Times New Roman" w:cs="Times New Roman"/>
          <w:sz w:val="24"/>
          <w:szCs w:val="24"/>
          <w:lang w:eastAsia="en-GB"/>
        </w:rPr>
        <w:t>political movement aiming to reform public services and produce efficiency savings (</w:t>
      </w:r>
      <w:hyperlink r:id="rId176" w:anchor="b65" w:history="1">
        <w:r w:rsidRPr="00F34803">
          <w:rPr>
            <w:rFonts w:ascii="Times New Roman" w:eastAsia="Times New Roman" w:hAnsi="Times New Roman" w:cs="Times New Roman"/>
            <w:b/>
            <w:bCs/>
            <w:color w:val="000000"/>
            <w:sz w:val="24"/>
            <w:szCs w:val="24"/>
            <w:u w:val="single"/>
            <w:lang w:eastAsia="en-GB"/>
          </w:rPr>
          <w:t>Hargreaves and Fink 2008</w:t>
        </w:r>
      </w:hyperlink>
      <w:r w:rsidRPr="00F34803">
        <w:rPr>
          <w:rFonts w:ascii="Times New Roman" w:eastAsia="Times New Roman" w:hAnsi="Times New Roman" w:cs="Times New Roman"/>
          <w:sz w:val="24"/>
          <w:szCs w:val="24"/>
          <w:lang w:eastAsia="en-GB"/>
        </w:rPr>
        <w:t>; </w:t>
      </w:r>
      <w:hyperlink r:id="rId177" w:anchor="b70" w:history="1">
        <w:r w:rsidRPr="00F34803">
          <w:rPr>
            <w:rFonts w:ascii="Times New Roman" w:eastAsia="Times New Roman" w:hAnsi="Times New Roman" w:cs="Times New Roman"/>
            <w:b/>
            <w:bCs/>
            <w:color w:val="000000"/>
            <w:sz w:val="24"/>
            <w:szCs w:val="24"/>
            <w:u w:val="single"/>
            <w:lang w:eastAsia="en-GB"/>
          </w:rPr>
          <w:t>Hartley 2007</w:t>
        </w:r>
      </w:hyperlink>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lastRenderedPageBreak/>
        <w:t>From a review of DL literature in schools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"b108"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Mayrowetz</w:t>
      </w:r>
      <w:proofErr w:type="spellEnd"/>
      <w:r w:rsidRPr="00F34803">
        <w:rPr>
          <w:rFonts w:ascii="Times New Roman" w:eastAsia="Times New Roman" w:hAnsi="Times New Roman" w:cs="Times New Roman"/>
          <w:b/>
          <w:bCs/>
          <w:color w:val="000000"/>
          <w:sz w:val="24"/>
          <w:szCs w:val="24"/>
          <w:u w:val="single"/>
          <w:lang w:eastAsia="en-GB"/>
        </w:rPr>
        <w:t xml:space="preserve"> (2008</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p. 424) proposes that ‘there are four common usages of the term DL, which include the original descriptive theoretical lens and three prescriptions for how sharing leadership in schools can improve practice’. He suggests that ‘each usage has its strengths and weaknesses, though two of the prescriptive usages are actually contradicted by empirical research’. He concludes that ‘while not dismissing any particular definition, the author encourages those who use the descriptive definition to focus more on making connections to school improvement and leadership development [.</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and</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w:t>
      </w:r>
      <w:r w:rsidRPr="00F34803">
        <w:rPr>
          <w:rFonts w:ascii="Times New Roman" w:eastAsia="Times New Roman" w:hAnsi="Times New Roman" w:cs="Times New Roman"/>
          <w:sz w:val="24"/>
          <w:szCs w:val="24"/>
          <w:lang w:eastAsia="en-GB"/>
        </w:rPr>
        <w:t> </w:t>
      </w:r>
      <w:r w:rsidRPr="00F34803">
        <w:rPr>
          <w:rFonts w:ascii="Times New Roman" w:eastAsia="Times New Roman" w:hAnsi="Times New Roman" w:cs="Times New Roman"/>
          <w:sz w:val="24"/>
          <w:szCs w:val="24"/>
          <w:lang w:eastAsia="en-GB"/>
        </w:rPr>
        <w:t>] those who use the prescriptive definitions to use theoretically and empirically grounded research frames and offer suggestions about how to link research on distributed leadership to the practical concerns of the field’. From the evidence in the current paper, I would endorse these views to suggest that a purely </w:t>
      </w:r>
      <w:r w:rsidRPr="00F34803">
        <w:rPr>
          <w:rFonts w:ascii="Times New Roman" w:eastAsia="Times New Roman" w:hAnsi="Times New Roman" w:cs="Times New Roman"/>
          <w:i/>
          <w:iCs/>
          <w:sz w:val="24"/>
          <w:szCs w:val="24"/>
          <w:lang w:eastAsia="en-GB"/>
        </w:rPr>
        <w:t>descriptive</w:t>
      </w:r>
      <w:r w:rsidRPr="00F34803">
        <w:rPr>
          <w:rFonts w:ascii="Times New Roman" w:eastAsia="Times New Roman" w:hAnsi="Times New Roman" w:cs="Times New Roman"/>
          <w:sz w:val="24"/>
          <w:szCs w:val="24"/>
          <w:lang w:eastAsia="en-GB"/>
        </w:rPr>
        <w:t> approach is of limited use in enhancing leadership practice, while a </w:t>
      </w:r>
      <w:r w:rsidRPr="00F34803">
        <w:rPr>
          <w:rFonts w:ascii="Times New Roman" w:eastAsia="Times New Roman" w:hAnsi="Times New Roman" w:cs="Times New Roman"/>
          <w:i/>
          <w:iCs/>
          <w:sz w:val="24"/>
          <w:szCs w:val="24"/>
          <w:lang w:eastAsia="en-GB"/>
        </w:rPr>
        <w:t>normative</w:t>
      </w:r>
      <w:r w:rsidRPr="00F34803">
        <w:rPr>
          <w:rFonts w:ascii="Times New Roman" w:eastAsia="Times New Roman" w:hAnsi="Times New Roman" w:cs="Times New Roman"/>
          <w:sz w:val="24"/>
          <w:szCs w:val="24"/>
          <w:lang w:eastAsia="en-GB"/>
        </w:rPr>
        <w:t> approach may inadvertently end up promoting inappropriate, ineffective and potentially unethical practices. Like </w:t>
      </w:r>
      <w:hyperlink r:id="rId178" w:anchor="b169" w:history="1">
        <w:r w:rsidRPr="00F34803">
          <w:rPr>
            <w:rFonts w:ascii="Times New Roman" w:eastAsia="Times New Roman" w:hAnsi="Times New Roman" w:cs="Times New Roman"/>
            <w:b/>
            <w:bCs/>
            <w:color w:val="000000"/>
            <w:sz w:val="24"/>
            <w:szCs w:val="24"/>
            <w:u w:val="single"/>
            <w:lang w:eastAsia="en-GB"/>
          </w:rPr>
          <w:t>Youngs (2009</w:t>
        </w:r>
      </w:hyperlink>
      <w:r w:rsidRPr="00F34803">
        <w:rPr>
          <w:rFonts w:ascii="Times New Roman" w:eastAsia="Times New Roman" w:hAnsi="Times New Roman" w:cs="Times New Roman"/>
          <w:sz w:val="24"/>
          <w:szCs w:val="24"/>
          <w:lang w:eastAsia="en-GB"/>
        </w:rPr>
        <w:t>) and </w:t>
      </w:r>
      <w:hyperlink r:id="rId179" w:anchor="b48" w:history="1">
        <w:r w:rsidRPr="00F34803">
          <w:rPr>
            <w:rFonts w:ascii="Times New Roman" w:eastAsia="Times New Roman" w:hAnsi="Times New Roman" w:cs="Times New Roman"/>
            <w:b/>
            <w:bCs/>
            <w:color w:val="000000"/>
            <w:sz w:val="24"/>
            <w:szCs w:val="24"/>
            <w:u w:val="single"/>
            <w:lang w:eastAsia="en-GB"/>
          </w:rPr>
          <w:t>Gordon (2010</w:t>
        </w:r>
      </w:hyperlink>
      <w:r w:rsidRPr="00F34803">
        <w:rPr>
          <w:rFonts w:ascii="Times New Roman" w:eastAsia="Times New Roman" w:hAnsi="Times New Roman" w:cs="Times New Roman"/>
          <w:sz w:val="24"/>
          <w:szCs w:val="24"/>
          <w:lang w:eastAsia="en-GB"/>
        </w:rPr>
        <w:t>), I would advocate a more </w:t>
      </w:r>
      <w:r w:rsidRPr="00F34803">
        <w:rPr>
          <w:rFonts w:ascii="Times New Roman" w:eastAsia="Times New Roman" w:hAnsi="Times New Roman" w:cs="Times New Roman"/>
          <w:i/>
          <w:iCs/>
          <w:sz w:val="24"/>
          <w:szCs w:val="24"/>
          <w:lang w:eastAsia="en-GB"/>
        </w:rPr>
        <w:t>critical</w:t>
      </w:r>
      <w:r w:rsidRPr="00F34803">
        <w:rPr>
          <w:rFonts w:ascii="Times New Roman" w:eastAsia="Times New Roman" w:hAnsi="Times New Roman" w:cs="Times New Roman"/>
          <w:sz w:val="24"/>
          <w:szCs w:val="24"/>
          <w:lang w:eastAsia="en-GB"/>
        </w:rPr>
        <w:t> perspective which facilitates reflection on the purpose(s) and discursive mechanisms of leadership and an awareness of the dynamics of power and influence in shaping what happens within and outside organizations. Furthermore, the </w:t>
      </w:r>
      <w:r w:rsidRPr="00F34803">
        <w:rPr>
          <w:rFonts w:ascii="Times New Roman" w:eastAsia="Times New Roman" w:hAnsi="Times New Roman" w:cs="Times New Roman"/>
          <w:i/>
          <w:iCs/>
          <w:sz w:val="24"/>
          <w:szCs w:val="24"/>
          <w:lang w:eastAsia="en-GB"/>
        </w:rPr>
        <w:t>rhetorical</w:t>
      </w:r>
      <w:r w:rsidRPr="00F34803">
        <w:rPr>
          <w:rFonts w:ascii="Times New Roman" w:eastAsia="Times New Roman" w:hAnsi="Times New Roman" w:cs="Times New Roman"/>
          <w:sz w:val="24"/>
          <w:szCs w:val="24"/>
          <w:lang w:eastAsia="en-GB"/>
        </w:rPr>
        <w:t> significance of DL in (re)constructing leader identities and mobilizing collective engagement should not be underestimated, as well as the inherent paradoxes and tensions of much leadership practice (</w:t>
      </w:r>
      <w:hyperlink r:id="rId180" w:anchor="b14" w:history="1">
        <w:r w:rsidRPr="00F34803">
          <w:rPr>
            <w:rFonts w:ascii="Times New Roman" w:eastAsia="Times New Roman" w:hAnsi="Times New Roman" w:cs="Times New Roman"/>
            <w:b/>
            <w:bCs/>
            <w:color w:val="000000"/>
            <w:sz w:val="24"/>
            <w:szCs w:val="24"/>
            <w:u w:val="single"/>
            <w:lang w:eastAsia="en-GB"/>
          </w:rPr>
          <w:t>Bolden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2008</w:t>
        </w:r>
      </w:hyperlink>
      <w:r w:rsidRPr="00F34803">
        <w:rPr>
          <w:rFonts w:ascii="Times New Roman" w:eastAsia="Times New Roman" w:hAnsi="Times New Roman" w:cs="Times New Roman"/>
          <w:sz w:val="24"/>
          <w:szCs w:val="24"/>
          <w:lang w:eastAsia="en-GB"/>
        </w:rPr>
        <w:t>; </w:t>
      </w:r>
      <w:hyperlink r:id="rId181" w:anchor="b49" w:history="1">
        <w:r w:rsidRPr="00F34803">
          <w:rPr>
            <w:rFonts w:ascii="Times New Roman" w:eastAsia="Times New Roman" w:hAnsi="Times New Roman" w:cs="Times New Roman"/>
            <w:b/>
            <w:bCs/>
            <w:color w:val="000000"/>
            <w:sz w:val="24"/>
            <w:szCs w:val="24"/>
            <w:u w:val="single"/>
            <w:lang w:eastAsia="en-GB"/>
          </w:rPr>
          <w:t>Gosling </w:t>
        </w:r>
        <w:r w:rsidRPr="00F34803">
          <w:rPr>
            <w:rFonts w:ascii="Times New Roman" w:eastAsia="Times New Roman" w:hAnsi="Times New Roman" w:cs="Times New Roman"/>
            <w:b/>
            <w:bCs/>
            <w:i/>
            <w:iCs/>
            <w:color w:val="000000"/>
            <w:sz w:val="24"/>
            <w:szCs w:val="24"/>
            <w:u w:val="single"/>
            <w:lang w:eastAsia="en-GB"/>
          </w:rPr>
          <w:t>et</w:t>
        </w:r>
        <w:r w:rsidRPr="00F34803">
          <w:rPr>
            <w:rFonts w:ascii="Times New Roman" w:eastAsia="Times New Roman" w:hAnsi="Times New Roman" w:cs="Times New Roman"/>
            <w:b/>
            <w:bCs/>
            <w:i/>
            <w:iCs/>
            <w:color w:val="000000"/>
            <w:sz w:val="24"/>
            <w:szCs w:val="24"/>
            <w:u w:val="single"/>
            <w:lang w:eastAsia="en-GB"/>
          </w:rPr>
          <w:t> </w:t>
        </w:r>
        <w:r w:rsidRPr="00F34803">
          <w:rPr>
            <w:rFonts w:ascii="Times New Roman" w:eastAsia="Times New Roman" w:hAnsi="Times New Roman" w:cs="Times New Roman"/>
            <w:b/>
            <w:bCs/>
            <w:i/>
            <w:iCs/>
            <w:color w:val="000000"/>
            <w:sz w:val="24"/>
            <w:szCs w:val="24"/>
            <w:u w:val="single"/>
            <w:lang w:eastAsia="en-GB"/>
          </w:rPr>
          <w:t>al</w:t>
        </w:r>
        <w:r w:rsidRPr="00F34803">
          <w:rPr>
            <w:rFonts w:ascii="Times New Roman" w:eastAsia="Times New Roman" w:hAnsi="Times New Roman" w:cs="Times New Roman"/>
            <w:b/>
            <w:bCs/>
            <w:color w:val="000000"/>
            <w:sz w:val="24"/>
            <w:szCs w:val="24"/>
            <w:u w:val="single"/>
            <w:lang w:eastAsia="en-GB"/>
          </w:rPr>
          <w:t>. 2009</w:t>
        </w:r>
      </w:hyperlink>
      <w:r w:rsidRPr="00F34803">
        <w:rPr>
          <w:rFonts w:ascii="Times New Roman" w:eastAsia="Times New Roman" w:hAnsi="Times New Roman" w:cs="Times New Roman"/>
          <w:sz w:val="24"/>
          <w:szCs w:val="24"/>
          <w:lang w:eastAsia="en-GB"/>
        </w:rPr>
        <w:t>).</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proofErr w:type="spellStart"/>
      <w:r w:rsidRPr="00F34803">
        <w:rPr>
          <w:rFonts w:ascii="Times New Roman" w:eastAsia="Times New Roman" w:hAnsi="Times New Roman" w:cs="Times New Roman"/>
          <w:sz w:val="24"/>
          <w:szCs w:val="24"/>
          <w:lang w:eastAsia="en-GB"/>
        </w:rPr>
        <w:t>Gronn's</w:t>
      </w:r>
      <w:proofErr w:type="spellEnd"/>
      <w:r w:rsidRPr="00F34803">
        <w:rPr>
          <w:rFonts w:ascii="Times New Roman" w:eastAsia="Times New Roman" w:hAnsi="Times New Roman" w:cs="Times New Roman"/>
          <w:sz w:val="24"/>
          <w:szCs w:val="24"/>
          <w:lang w:eastAsia="en-GB"/>
        </w:rPr>
        <w:t xml:space="preserve"> notion of ‘hybrid configurations’ of leadership (</w:t>
      </w:r>
      <w:proofErr w:type="spellStart"/>
      <w:r w:rsidRPr="00F34803">
        <w:rPr>
          <w:rFonts w:ascii="Times New Roman" w:eastAsia="Times New Roman" w:hAnsi="Times New Roman" w:cs="Times New Roman"/>
          <w:sz w:val="24"/>
          <w:szCs w:val="24"/>
          <w:lang w:eastAsia="en-GB"/>
        </w:rPr>
        <w:fldChar w:fldCharType="begin"/>
      </w:r>
      <w:r w:rsidRPr="00F34803">
        <w:rPr>
          <w:rFonts w:ascii="Times New Roman" w:eastAsia="Times New Roman" w:hAnsi="Times New Roman" w:cs="Times New Roman"/>
          <w:sz w:val="24"/>
          <w:szCs w:val="24"/>
          <w:lang w:eastAsia="en-GB"/>
        </w:rPr>
        <w:instrText xml:space="preserve"> HYPERLINK "https://onlinelibrary.wiley.com/doi/full/10.1111/j.1468-2370.2011.00306.x" \l "b60%20#b61%20#b62" </w:instrText>
      </w:r>
      <w:r w:rsidRPr="00F34803">
        <w:rPr>
          <w:rFonts w:ascii="Times New Roman" w:eastAsia="Times New Roman" w:hAnsi="Times New Roman" w:cs="Times New Roman"/>
          <w:sz w:val="24"/>
          <w:szCs w:val="24"/>
          <w:lang w:eastAsia="en-GB"/>
        </w:rPr>
        <w:fldChar w:fldCharType="separate"/>
      </w:r>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2008b, 2009, 2010</w:t>
      </w:r>
      <w:r w:rsidRPr="00F34803">
        <w:rPr>
          <w:rFonts w:ascii="Times New Roman" w:eastAsia="Times New Roman" w:hAnsi="Times New Roman" w:cs="Times New Roman"/>
          <w:sz w:val="24"/>
          <w:szCs w:val="24"/>
          <w:lang w:eastAsia="en-GB"/>
        </w:rPr>
        <w:fldChar w:fldCharType="end"/>
      </w:r>
      <w:r w:rsidRPr="00F34803">
        <w:rPr>
          <w:rFonts w:ascii="Times New Roman" w:eastAsia="Times New Roman" w:hAnsi="Times New Roman" w:cs="Times New Roman"/>
          <w:sz w:val="24"/>
          <w:szCs w:val="24"/>
          <w:lang w:eastAsia="en-GB"/>
        </w:rPr>
        <w:t>) offers a promising approach to moving beyond overly simplistic or aspirational views of DL which may help to shed light on the important balance between individual, collective and situational aspects of leadership practice and, importantly, when and why particular configurations are more effective and/or desirable than others. As </w:t>
      </w:r>
      <w:hyperlink r:id="rId182" w:anchor="b124" w:history="1">
        <w:r w:rsidRPr="00F34803">
          <w:rPr>
            <w:rFonts w:ascii="Times New Roman" w:eastAsia="Times New Roman" w:hAnsi="Times New Roman" w:cs="Times New Roman"/>
            <w:b/>
            <w:bCs/>
            <w:color w:val="000000"/>
            <w:sz w:val="24"/>
            <w:szCs w:val="24"/>
            <w:u w:val="single"/>
            <w:lang w:eastAsia="en-GB"/>
          </w:rPr>
          <w:t>Pearce (2004</w:t>
        </w:r>
      </w:hyperlink>
      <w:r w:rsidRPr="00F34803">
        <w:rPr>
          <w:rFonts w:ascii="Times New Roman" w:eastAsia="Times New Roman" w:hAnsi="Times New Roman" w:cs="Times New Roman"/>
          <w:sz w:val="24"/>
          <w:szCs w:val="24"/>
          <w:lang w:eastAsia="en-GB"/>
        </w:rPr>
        <w:t>, p. 55) suggests:</w:t>
      </w:r>
    </w:p>
    <w:p w:rsidR="00F34803" w:rsidRPr="00F34803" w:rsidRDefault="00F34803" w:rsidP="00F34803">
      <w:pPr>
        <w:shd w:val="clear" w:color="auto" w:fill="F9F9F9"/>
        <w:spacing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The issue is not vertical leadership or shared leadership. Rather the issues are: (1) when is leadership most appropriately shared? (2) How does one develop shared leadership? And (3) how does one utilize both vertical and shared leadership to leverage the capabilities of knowledge workers?</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t>The key contribution of DL, it would seem, is not in offering a replacement for other accounts, but in enabling the recognition of a variety of forms of leadership in a more integrated and systemic manner. The potential ability of DL to achieve this, however, is somewhat limited by its restriction to particular contexts and locations, which leaves it somewhat detached from the wider leadership literature,</w:t>
      </w:r>
      <w:hyperlink r:id="rId183" w:anchor="fn5" w:history="1">
        <w:r w:rsidRPr="00F34803">
          <w:rPr>
            <w:rFonts w:ascii="Times New Roman" w:eastAsia="Times New Roman" w:hAnsi="Times New Roman" w:cs="Times New Roman"/>
            <w:b/>
            <w:bCs/>
            <w:i/>
            <w:iCs/>
            <w:color w:val="005274"/>
            <w:sz w:val="24"/>
            <w:szCs w:val="24"/>
            <w:u w:val="single"/>
            <w:lang w:eastAsia="en-GB"/>
          </w:rPr>
          <w:t>5</w:t>
        </w:r>
      </w:hyperlink>
      <w:r w:rsidRPr="00F34803">
        <w:rPr>
          <w:rFonts w:ascii="Times New Roman" w:eastAsia="Times New Roman" w:hAnsi="Times New Roman" w:cs="Times New Roman"/>
          <w:sz w:val="24"/>
          <w:szCs w:val="24"/>
          <w:lang w:eastAsia="en-GB"/>
        </w:rPr>
        <w:t> with the apparent juxtaposition with ‘shared leadership’ a particular area for concern.</w:t>
      </w:r>
    </w:p>
    <w:p w:rsidR="00F34803" w:rsidRPr="00F34803" w:rsidRDefault="00F34803" w:rsidP="00F34803">
      <w:pPr>
        <w:spacing w:before="75" w:after="240" w:line="360" w:lineRule="atLeast"/>
        <w:rPr>
          <w:rFonts w:ascii="Times New Roman" w:eastAsia="Times New Roman" w:hAnsi="Times New Roman" w:cs="Times New Roman"/>
          <w:sz w:val="24"/>
          <w:szCs w:val="24"/>
          <w:lang w:eastAsia="en-GB"/>
        </w:rPr>
      </w:pPr>
      <w:r w:rsidRPr="00F34803">
        <w:rPr>
          <w:rFonts w:ascii="Times New Roman" w:eastAsia="Times New Roman" w:hAnsi="Times New Roman" w:cs="Times New Roman"/>
          <w:sz w:val="24"/>
          <w:szCs w:val="24"/>
          <w:lang w:eastAsia="en-GB"/>
        </w:rPr>
        <w:lastRenderedPageBreak/>
        <w:t>To conclude, however, to be truly successful and to achieve the impact that it promises, the concept of DL really needs to connect in a meaningful way with the experiences and aspirations of leadership practitioners (</w:t>
      </w:r>
      <w:hyperlink r:id="rId184" w:anchor="b69" w:history="1">
        <w:r w:rsidRPr="00F34803">
          <w:rPr>
            <w:rFonts w:ascii="Times New Roman" w:eastAsia="Times New Roman" w:hAnsi="Times New Roman" w:cs="Times New Roman"/>
            <w:b/>
            <w:bCs/>
            <w:color w:val="000000"/>
            <w:sz w:val="24"/>
            <w:szCs w:val="24"/>
            <w:u w:val="single"/>
            <w:lang w:eastAsia="en-GB"/>
          </w:rPr>
          <w:t>Harris and Spillane 2008</w:t>
        </w:r>
      </w:hyperlink>
      <w:r w:rsidRPr="00F34803">
        <w:rPr>
          <w:rFonts w:ascii="Times New Roman" w:eastAsia="Times New Roman" w:hAnsi="Times New Roman" w:cs="Times New Roman"/>
          <w:sz w:val="24"/>
          <w:szCs w:val="24"/>
          <w:lang w:eastAsia="en-GB"/>
        </w:rPr>
        <w:t>), as well as explicitly recognizing the inherently political nature of leadership within organizations and imbalances in the distribution of power and influence (</w:t>
      </w:r>
      <w:hyperlink r:id="rId185" w:anchor="b48" w:history="1">
        <w:r w:rsidRPr="00F34803">
          <w:rPr>
            <w:rFonts w:ascii="Times New Roman" w:eastAsia="Times New Roman" w:hAnsi="Times New Roman" w:cs="Times New Roman"/>
            <w:b/>
            <w:bCs/>
            <w:color w:val="000000"/>
            <w:sz w:val="24"/>
            <w:szCs w:val="24"/>
            <w:u w:val="single"/>
            <w:lang w:eastAsia="en-GB"/>
          </w:rPr>
          <w:t>Gordon 2010</w:t>
        </w:r>
      </w:hyperlink>
      <w:r w:rsidRPr="00F34803">
        <w:rPr>
          <w:rFonts w:ascii="Times New Roman" w:eastAsia="Times New Roman" w:hAnsi="Times New Roman" w:cs="Times New Roman"/>
          <w:sz w:val="24"/>
          <w:szCs w:val="24"/>
          <w:lang w:eastAsia="en-GB"/>
        </w:rPr>
        <w:t>; </w:t>
      </w:r>
      <w:hyperlink r:id="rId186" w:anchor="b165" w:history="1">
        <w:r w:rsidRPr="00F34803">
          <w:rPr>
            <w:rFonts w:ascii="Times New Roman" w:eastAsia="Times New Roman" w:hAnsi="Times New Roman" w:cs="Times New Roman"/>
            <w:b/>
            <w:bCs/>
            <w:color w:val="000000"/>
            <w:sz w:val="24"/>
            <w:szCs w:val="24"/>
            <w:u w:val="single"/>
            <w:lang w:eastAsia="en-GB"/>
          </w:rPr>
          <w:t xml:space="preserve">Woods and </w:t>
        </w:r>
        <w:proofErr w:type="spellStart"/>
        <w:r w:rsidRPr="00F34803">
          <w:rPr>
            <w:rFonts w:ascii="Times New Roman" w:eastAsia="Times New Roman" w:hAnsi="Times New Roman" w:cs="Times New Roman"/>
            <w:b/>
            <w:bCs/>
            <w:color w:val="000000"/>
            <w:sz w:val="24"/>
            <w:szCs w:val="24"/>
            <w:u w:val="single"/>
            <w:lang w:eastAsia="en-GB"/>
          </w:rPr>
          <w:t>Gronn</w:t>
        </w:r>
        <w:proofErr w:type="spellEnd"/>
        <w:r w:rsidRPr="00F34803">
          <w:rPr>
            <w:rFonts w:ascii="Times New Roman" w:eastAsia="Times New Roman" w:hAnsi="Times New Roman" w:cs="Times New Roman"/>
            <w:b/>
            <w:bCs/>
            <w:color w:val="000000"/>
            <w:sz w:val="24"/>
            <w:szCs w:val="24"/>
            <w:u w:val="single"/>
            <w:lang w:eastAsia="en-GB"/>
          </w:rPr>
          <w:t xml:space="preserve"> 2009</w:t>
        </w:r>
      </w:hyperlink>
      <w:r w:rsidRPr="00F34803">
        <w:rPr>
          <w:rFonts w:ascii="Times New Roman" w:eastAsia="Times New Roman" w:hAnsi="Times New Roman" w:cs="Times New Roman"/>
          <w:sz w:val="24"/>
          <w:szCs w:val="24"/>
          <w:lang w:eastAsia="en-GB"/>
        </w:rPr>
        <w:t>). Only then will it be able to move beyond adolescence to maturity.</w:t>
      </w: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icomoon">
    <w:altName w:val="Cambria"/>
    <w:panose1 w:val="00000000000000000000"/>
    <w:charset w:val="00"/>
    <w:family w:val="roman"/>
    <w:notTrueType/>
    <w:pitch w:val="default"/>
  </w:font>
  <w:font w:name="Cambria Math">
    <w:panose1 w:val="02040503050406030204"/>
    <w:charset w:val="00"/>
    <w:family w:val="roman"/>
    <w:pitch w:val="variable"/>
    <w:sig w:usb0="A00002EF" w:usb1="420020E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666AF4"/>
    <w:multiLevelType w:val="multilevel"/>
    <w:tmpl w:val="CFCEC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C33806"/>
    <w:multiLevelType w:val="multilevel"/>
    <w:tmpl w:val="01A68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9241B7"/>
    <w:multiLevelType w:val="multilevel"/>
    <w:tmpl w:val="9DB25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FF0416"/>
    <w:multiLevelType w:val="multilevel"/>
    <w:tmpl w:val="EFC4C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C06A4B"/>
    <w:multiLevelType w:val="multilevel"/>
    <w:tmpl w:val="2A72AF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4803"/>
    <w:rsid w:val="002B0FF5"/>
    <w:rsid w:val="00F34803"/>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02C3F"/>
  <w15:chartTrackingRefBased/>
  <w15:docId w15:val="{3C172C1E-76B1-44FC-BE7F-5F93ED098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480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F3480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34803"/>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5">
    <w:name w:val="heading 5"/>
    <w:basedOn w:val="Normal"/>
    <w:next w:val="Normal"/>
    <w:link w:val="Heading5Char"/>
    <w:uiPriority w:val="9"/>
    <w:semiHidden/>
    <w:unhideWhenUsed/>
    <w:qFormat/>
    <w:rsid w:val="00F34803"/>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34803"/>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34803"/>
    <w:rPr>
      <w:rFonts w:ascii="Times New Roman" w:eastAsia="Times New Roman" w:hAnsi="Times New Roman" w:cs="Times New Roman"/>
      <w:b/>
      <w:bCs/>
      <w:sz w:val="27"/>
      <w:szCs w:val="27"/>
      <w:lang w:eastAsia="en-GB"/>
    </w:rPr>
  </w:style>
  <w:style w:type="numbering" w:customStyle="1" w:styleId="NoList1">
    <w:name w:val="No List1"/>
    <w:next w:val="NoList"/>
    <w:uiPriority w:val="99"/>
    <w:semiHidden/>
    <w:unhideWhenUsed/>
    <w:rsid w:val="00F34803"/>
  </w:style>
  <w:style w:type="paragraph" w:customStyle="1" w:styleId="msonormal0">
    <w:name w:val="msonormal"/>
    <w:basedOn w:val="Normal"/>
    <w:rsid w:val="00F348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F348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F34803"/>
    <w:rPr>
      <w:color w:val="0000FF"/>
      <w:u w:val="single"/>
    </w:rPr>
  </w:style>
  <w:style w:type="character" w:styleId="FollowedHyperlink">
    <w:name w:val="FollowedHyperlink"/>
    <w:basedOn w:val="DefaultParagraphFont"/>
    <w:uiPriority w:val="99"/>
    <w:semiHidden/>
    <w:unhideWhenUsed/>
    <w:rsid w:val="00F34803"/>
    <w:rPr>
      <w:color w:val="800080"/>
      <w:u w:val="single"/>
    </w:rPr>
  </w:style>
  <w:style w:type="character" w:customStyle="1" w:styleId="smallcaps">
    <w:name w:val="smallcaps"/>
    <w:basedOn w:val="DefaultParagraphFont"/>
    <w:rsid w:val="00F34803"/>
  </w:style>
  <w:style w:type="character" w:styleId="Strong">
    <w:name w:val="Strong"/>
    <w:basedOn w:val="DefaultParagraphFont"/>
    <w:uiPriority w:val="22"/>
    <w:qFormat/>
    <w:rsid w:val="00F34803"/>
    <w:rPr>
      <w:b/>
      <w:bCs/>
    </w:rPr>
  </w:style>
  <w:style w:type="character" w:customStyle="1" w:styleId="table-captionlabel">
    <w:name w:val="table-caption__label"/>
    <w:basedOn w:val="DefaultParagraphFont"/>
    <w:rsid w:val="00F34803"/>
  </w:style>
  <w:style w:type="character" w:customStyle="1" w:styleId="number">
    <w:name w:val="number"/>
    <w:basedOn w:val="DefaultParagraphFont"/>
    <w:rsid w:val="00F34803"/>
  </w:style>
  <w:style w:type="paragraph" w:styleId="BalloonText">
    <w:name w:val="Balloon Text"/>
    <w:basedOn w:val="Normal"/>
    <w:link w:val="BalloonTextChar"/>
    <w:uiPriority w:val="99"/>
    <w:semiHidden/>
    <w:unhideWhenUsed/>
    <w:rsid w:val="00F3480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4803"/>
    <w:rPr>
      <w:rFonts w:ascii="Segoe UI" w:hAnsi="Segoe UI" w:cs="Segoe UI"/>
      <w:sz w:val="18"/>
      <w:szCs w:val="18"/>
    </w:rPr>
  </w:style>
  <w:style w:type="character" w:customStyle="1" w:styleId="Heading1Char">
    <w:name w:val="Heading 1 Char"/>
    <w:basedOn w:val="DefaultParagraphFont"/>
    <w:link w:val="Heading1"/>
    <w:uiPriority w:val="9"/>
    <w:rsid w:val="00F34803"/>
    <w:rPr>
      <w:rFonts w:asciiTheme="majorHAnsi" w:eastAsiaTheme="majorEastAsia" w:hAnsiTheme="majorHAnsi" w:cstheme="majorBidi"/>
      <w:color w:val="365F91" w:themeColor="accent1" w:themeShade="BF"/>
      <w:sz w:val="32"/>
      <w:szCs w:val="32"/>
    </w:rPr>
  </w:style>
  <w:style w:type="character" w:customStyle="1" w:styleId="Heading5Char">
    <w:name w:val="Heading 5 Char"/>
    <w:basedOn w:val="DefaultParagraphFont"/>
    <w:link w:val="Heading5"/>
    <w:uiPriority w:val="9"/>
    <w:semiHidden/>
    <w:rsid w:val="00F34803"/>
    <w:rPr>
      <w:rFonts w:asciiTheme="majorHAnsi" w:eastAsiaTheme="majorEastAsia" w:hAnsiTheme="majorHAnsi" w:cstheme="majorBidi"/>
      <w:color w:val="365F91"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6979500">
      <w:bodyDiv w:val="1"/>
      <w:marLeft w:val="0"/>
      <w:marRight w:val="0"/>
      <w:marTop w:val="0"/>
      <w:marBottom w:val="0"/>
      <w:divBdr>
        <w:top w:val="none" w:sz="0" w:space="0" w:color="auto"/>
        <w:left w:val="none" w:sz="0" w:space="0" w:color="auto"/>
        <w:bottom w:val="none" w:sz="0" w:space="0" w:color="auto"/>
        <w:right w:val="none" w:sz="0" w:space="0" w:color="auto"/>
      </w:divBdr>
      <w:divsChild>
        <w:div w:id="2125728539">
          <w:marLeft w:val="0"/>
          <w:marRight w:val="0"/>
          <w:marTop w:val="225"/>
          <w:marBottom w:val="225"/>
          <w:divBdr>
            <w:top w:val="none" w:sz="0" w:space="0" w:color="auto"/>
            <w:left w:val="none" w:sz="0" w:space="0" w:color="auto"/>
            <w:bottom w:val="none" w:sz="0" w:space="0" w:color="auto"/>
            <w:right w:val="none" w:sz="0" w:space="0" w:color="auto"/>
          </w:divBdr>
          <w:divsChild>
            <w:div w:id="167982204">
              <w:marLeft w:val="0"/>
              <w:marRight w:val="0"/>
              <w:marTop w:val="0"/>
              <w:marBottom w:val="0"/>
              <w:divBdr>
                <w:top w:val="none" w:sz="0" w:space="0" w:color="auto"/>
                <w:left w:val="none" w:sz="0" w:space="0" w:color="auto"/>
                <w:bottom w:val="none" w:sz="0" w:space="0" w:color="auto"/>
                <w:right w:val="none" w:sz="0" w:space="0" w:color="auto"/>
              </w:divBdr>
              <w:divsChild>
                <w:div w:id="950549595">
                  <w:marLeft w:val="0"/>
                  <w:marRight w:val="0"/>
                  <w:marTop w:val="0"/>
                  <w:marBottom w:val="0"/>
                  <w:divBdr>
                    <w:top w:val="none" w:sz="0" w:space="0" w:color="auto"/>
                    <w:left w:val="none" w:sz="0" w:space="0" w:color="auto"/>
                    <w:bottom w:val="none" w:sz="0" w:space="0" w:color="auto"/>
                    <w:right w:val="none" w:sz="0" w:space="0" w:color="auto"/>
                  </w:divBdr>
                  <w:divsChild>
                    <w:div w:id="94156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058102">
          <w:marLeft w:val="0"/>
          <w:marRight w:val="0"/>
          <w:marTop w:val="225"/>
          <w:marBottom w:val="225"/>
          <w:divBdr>
            <w:top w:val="none" w:sz="0" w:space="0" w:color="auto"/>
            <w:left w:val="none" w:sz="0" w:space="0" w:color="auto"/>
            <w:bottom w:val="none" w:sz="0" w:space="0" w:color="auto"/>
            <w:right w:val="none" w:sz="0" w:space="0" w:color="auto"/>
          </w:divBdr>
          <w:divsChild>
            <w:div w:id="200637040">
              <w:marLeft w:val="0"/>
              <w:marRight w:val="0"/>
              <w:marTop w:val="0"/>
              <w:marBottom w:val="0"/>
              <w:divBdr>
                <w:top w:val="none" w:sz="0" w:space="0" w:color="auto"/>
                <w:left w:val="none" w:sz="0" w:space="0" w:color="auto"/>
                <w:bottom w:val="none" w:sz="0" w:space="0" w:color="auto"/>
                <w:right w:val="none" w:sz="0" w:space="0" w:color="auto"/>
              </w:divBdr>
            </w:div>
            <w:div w:id="950435826">
              <w:marLeft w:val="0"/>
              <w:marRight w:val="0"/>
              <w:marTop w:val="0"/>
              <w:marBottom w:val="0"/>
              <w:divBdr>
                <w:top w:val="none" w:sz="0" w:space="0" w:color="auto"/>
                <w:left w:val="none" w:sz="0" w:space="0" w:color="auto"/>
                <w:bottom w:val="none" w:sz="0" w:space="0" w:color="auto"/>
                <w:right w:val="none" w:sz="0" w:space="0" w:color="auto"/>
              </w:divBdr>
            </w:div>
            <w:div w:id="50948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0373366">
      <w:bodyDiv w:val="1"/>
      <w:marLeft w:val="0"/>
      <w:marRight w:val="0"/>
      <w:marTop w:val="0"/>
      <w:marBottom w:val="0"/>
      <w:divBdr>
        <w:top w:val="none" w:sz="0" w:space="0" w:color="auto"/>
        <w:left w:val="none" w:sz="0" w:space="0" w:color="auto"/>
        <w:bottom w:val="none" w:sz="0" w:space="0" w:color="auto"/>
        <w:right w:val="none" w:sz="0" w:space="0" w:color="auto"/>
      </w:divBdr>
      <w:divsChild>
        <w:div w:id="757482317">
          <w:marLeft w:val="0"/>
          <w:marRight w:val="0"/>
          <w:marTop w:val="0"/>
          <w:marBottom w:val="0"/>
          <w:divBdr>
            <w:top w:val="none" w:sz="0" w:space="0" w:color="auto"/>
            <w:left w:val="none" w:sz="0" w:space="0" w:color="auto"/>
            <w:bottom w:val="none" w:sz="0" w:space="0" w:color="auto"/>
            <w:right w:val="none" w:sz="0" w:space="0" w:color="auto"/>
          </w:divBdr>
        </w:div>
        <w:div w:id="579294580">
          <w:marLeft w:val="0"/>
          <w:marRight w:val="0"/>
          <w:marTop w:val="0"/>
          <w:marBottom w:val="0"/>
          <w:divBdr>
            <w:top w:val="none" w:sz="0" w:space="0" w:color="auto"/>
            <w:left w:val="none" w:sz="0" w:space="0" w:color="auto"/>
            <w:bottom w:val="none" w:sz="0" w:space="0" w:color="auto"/>
            <w:right w:val="none" w:sz="0" w:space="0" w:color="auto"/>
          </w:divBdr>
          <w:divsChild>
            <w:div w:id="142813535">
              <w:marLeft w:val="0"/>
              <w:marRight w:val="0"/>
              <w:marTop w:val="0"/>
              <w:marBottom w:val="150"/>
              <w:divBdr>
                <w:top w:val="none" w:sz="0" w:space="0" w:color="auto"/>
                <w:left w:val="none" w:sz="0" w:space="0" w:color="auto"/>
                <w:bottom w:val="none" w:sz="0" w:space="0" w:color="auto"/>
                <w:right w:val="none" w:sz="0" w:space="0" w:color="auto"/>
              </w:divBdr>
            </w:div>
            <w:div w:id="1357923962">
              <w:marLeft w:val="0"/>
              <w:marRight w:val="0"/>
              <w:marTop w:val="0"/>
              <w:marBottom w:val="0"/>
              <w:divBdr>
                <w:top w:val="none" w:sz="0" w:space="0" w:color="auto"/>
                <w:left w:val="none" w:sz="0" w:space="0" w:color="auto"/>
                <w:bottom w:val="none" w:sz="0" w:space="0" w:color="auto"/>
                <w:right w:val="none" w:sz="0" w:space="0" w:color="auto"/>
              </w:divBdr>
            </w:div>
            <w:div w:id="1395856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697481">
      <w:bodyDiv w:val="1"/>
      <w:marLeft w:val="0"/>
      <w:marRight w:val="0"/>
      <w:marTop w:val="0"/>
      <w:marBottom w:val="0"/>
      <w:divBdr>
        <w:top w:val="none" w:sz="0" w:space="0" w:color="auto"/>
        <w:left w:val="none" w:sz="0" w:space="0" w:color="auto"/>
        <w:bottom w:val="none" w:sz="0" w:space="0" w:color="auto"/>
        <w:right w:val="none" w:sz="0" w:space="0" w:color="auto"/>
      </w:divBdr>
      <w:divsChild>
        <w:div w:id="1849130070">
          <w:marLeft w:val="0"/>
          <w:marRight w:val="0"/>
          <w:marTop w:val="0"/>
          <w:marBottom w:val="0"/>
          <w:divBdr>
            <w:top w:val="none" w:sz="0" w:space="0" w:color="auto"/>
            <w:left w:val="none" w:sz="0" w:space="0" w:color="auto"/>
            <w:bottom w:val="none" w:sz="0" w:space="0" w:color="auto"/>
            <w:right w:val="none" w:sz="0" w:space="0" w:color="auto"/>
          </w:divBdr>
          <w:divsChild>
            <w:div w:id="1744251733">
              <w:marLeft w:val="0"/>
              <w:marRight w:val="0"/>
              <w:marTop w:val="0"/>
              <w:marBottom w:val="0"/>
              <w:divBdr>
                <w:top w:val="none" w:sz="0" w:space="0" w:color="auto"/>
                <w:left w:val="none" w:sz="0" w:space="0" w:color="auto"/>
                <w:bottom w:val="none" w:sz="0" w:space="0" w:color="auto"/>
                <w:right w:val="none" w:sz="0" w:space="0" w:color="auto"/>
              </w:divBdr>
            </w:div>
          </w:divsChild>
        </w:div>
        <w:div w:id="587812373">
          <w:blockQuote w:val="1"/>
          <w:marLeft w:val="0"/>
          <w:marRight w:val="0"/>
          <w:marTop w:val="360"/>
          <w:marBottom w:val="360"/>
          <w:divBdr>
            <w:top w:val="none" w:sz="0" w:space="0" w:color="auto"/>
            <w:left w:val="none" w:sz="0" w:space="0" w:color="auto"/>
            <w:bottom w:val="none" w:sz="0" w:space="0" w:color="auto"/>
            <w:right w:val="none" w:sz="0" w:space="0" w:color="auto"/>
          </w:divBdr>
        </w:div>
        <w:div w:id="2012220635">
          <w:marLeft w:val="0"/>
          <w:marRight w:val="0"/>
          <w:marTop w:val="0"/>
          <w:marBottom w:val="0"/>
          <w:divBdr>
            <w:top w:val="none" w:sz="0" w:space="0" w:color="auto"/>
            <w:left w:val="none" w:sz="0" w:space="0" w:color="auto"/>
            <w:bottom w:val="none" w:sz="0" w:space="0" w:color="auto"/>
            <w:right w:val="none" w:sz="0" w:space="0" w:color="auto"/>
          </w:divBdr>
          <w:divsChild>
            <w:div w:id="763301275">
              <w:marLeft w:val="0"/>
              <w:marRight w:val="0"/>
              <w:marTop w:val="0"/>
              <w:marBottom w:val="0"/>
              <w:divBdr>
                <w:top w:val="none" w:sz="0" w:space="0" w:color="auto"/>
                <w:left w:val="none" w:sz="0" w:space="0" w:color="auto"/>
                <w:bottom w:val="none" w:sz="0" w:space="0" w:color="auto"/>
                <w:right w:val="none" w:sz="0" w:space="0" w:color="auto"/>
              </w:divBdr>
            </w:div>
          </w:divsChild>
        </w:div>
        <w:div w:id="1114404702">
          <w:marLeft w:val="0"/>
          <w:marRight w:val="0"/>
          <w:marTop w:val="0"/>
          <w:marBottom w:val="0"/>
          <w:divBdr>
            <w:top w:val="none" w:sz="0" w:space="0" w:color="auto"/>
            <w:left w:val="none" w:sz="0" w:space="0" w:color="auto"/>
            <w:bottom w:val="none" w:sz="0" w:space="0" w:color="auto"/>
            <w:right w:val="none" w:sz="0" w:space="0" w:color="auto"/>
          </w:divBdr>
        </w:div>
        <w:div w:id="1015575454">
          <w:marLeft w:val="0"/>
          <w:marRight w:val="0"/>
          <w:marTop w:val="0"/>
          <w:marBottom w:val="450"/>
          <w:divBdr>
            <w:top w:val="none" w:sz="0" w:space="0" w:color="auto"/>
            <w:left w:val="none" w:sz="0" w:space="0" w:color="auto"/>
            <w:bottom w:val="none" w:sz="0" w:space="0" w:color="auto"/>
            <w:right w:val="none" w:sz="0" w:space="0" w:color="auto"/>
          </w:divBdr>
          <w:divsChild>
            <w:div w:id="181407754">
              <w:marLeft w:val="0"/>
              <w:marRight w:val="0"/>
              <w:marTop w:val="225"/>
              <w:marBottom w:val="0"/>
              <w:divBdr>
                <w:top w:val="single" w:sz="6" w:space="0" w:color="9E9D99"/>
                <w:left w:val="single" w:sz="6" w:space="0" w:color="9E9D99"/>
                <w:bottom w:val="single" w:sz="6" w:space="0" w:color="9E9D99"/>
                <w:right w:val="single" w:sz="6" w:space="0" w:color="9E9D99"/>
              </w:divBdr>
            </w:div>
            <w:div w:id="276185137">
              <w:marLeft w:val="0"/>
              <w:marRight w:val="0"/>
              <w:marTop w:val="0"/>
              <w:marBottom w:val="0"/>
              <w:divBdr>
                <w:top w:val="none" w:sz="0" w:space="0" w:color="auto"/>
                <w:left w:val="none" w:sz="0" w:space="0" w:color="auto"/>
                <w:bottom w:val="none" w:sz="0" w:space="0" w:color="auto"/>
                <w:right w:val="none" w:sz="0" w:space="0" w:color="auto"/>
              </w:divBdr>
            </w:div>
          </w:divsChild>
        </w:div>
        <w:div w:id="1887445694">
          <w:blockQuote w:val="1"/>
          <w:marLeft w:val="0"/>
          <w:marRight w:val="0"/>
          <w:marTop w:val="360"/>
          <w:marBottom w:val="360"/>
          <w:divBdr>
            <w:top w:val="none" w:sz="0" w:space="0" w:color="auto"/>
            <w:left w:val="none" w:sz="0" w:space="0" w:color="auto"/>
            <w:bottom w:val="none" w:sz="0" w:space="0" w:color="auto"/>
            <w:right w:val="none" w:sz="0" w:space="0" w:color="auto"/>
          </w:divBdr>
        </w:div>
        <w:div w:id="1796560001">
          <w:blockQuote w:val="1"/>
          <w:marLeft w:val="0"/>
          <w:marRight w:val="0"/>
          <w:marTop w:val="360"/>
          <w:marBottom w:val="360"/>
          <w:divBdr>
            <w:top w:val="none" w:sz="0" w:space="0" w:color="auto"/>
            <w:left w:val="none" w:sz="0" w:space="0" w:color="auto"/>
            <w:bottom w:val="none" w:sz="0" w:space="0" w:color="auto"/>
            <w:right w:val="none" w:sz="0" w:space="0" w:color="auto"/>
          </w:divBdr>
        </w:div>
        <w:div w:id="2008166424">
          <w:marLeft w:val="0"/>
          <w:marRight w:val="0"/>
          <w:marTop w:val="0"/>
          <w:marBottom w:val="450"/>
          <w:divBdr>
            <w:top w:val="none" w:sz="0" w:space="0" w:color="auto"/>
            <w:left w:val="none" w:sz="0" w:space="0" w:color="auto"/>
            <w:bottom w:val="none" w:sz="0" w:space="0" w:color="auto"/>
            <w:right w:val="none" w:sz="0" w:space="0" w:color="auto"/>
          </w:divBdr>
        </w:div>
        <w:div w:id="787700776">
          <w:blockQuote w:val="1"/>
          <w:marLeft w:val="0"/>
          <w:marRight w:val="0"/>
          <w:marTop w:val="360"/>
          <w:marBottom w:val="360"/>
          <w:divBdr>
            <w:top w:val="none" w:sz="0" w:space="0" w:color="auto"/>
            <w:left w:val="none" w:sz="0" w:space="0" w:color="auto"/>
            <w:bottom w:val="none" w:sz="0" w:space="0" w:color="auto"/>
            <w:right w:val="none" w:sz="0" w:space="0" w:color="auto"/>
          </w:divBdr>
        </w:div>
        <w:div w:id="80878287">
          <w:blockQuote w:val="1"/>
          <w:marLeft w:val="0"/>
          <w:marRight w:val="0"/>
          <w:marTop w:val="360"/>
          <w:marBottom w:val="360"/>
          <w:divBdr>
            <w:top w:val="none" w:sz="0" w:space="0" w:color="auto"/>
            <w:left w:val="none" w:sz="0" w:space="0" w:color="auto"/>
            <w:bottom w:val="none" w:sz="0" w:space="0" w:color="auto"/>
            <w:right w:val="none" w:sz="0" w:space="0" w:color="auto"/>
          </w:divBdr>
        </w:div>
        <w:div w:id="20479658">
          <w:blockQuote w:val="1"/>
          <w:marLeft w:val="0"/>
          <w:marRight w:val="0"/>
          <w:marTop w:val="360"/>
          <w:marBottom w:val="36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onlinelibrary.wiley.com/doi/full/10.1111/j.1468-2370.2011.00306.x" TargetMode="External"/><Relationship Id="rId117" Type="http://schemas.openxmlformats.org/officeDocument/2006/relationships/hyperlink" Target="https://onlinelibrary.wiley.com/doi/full/10.1111/j.1468-2370.2011.00306.x" TargetMode="External"/><Relationship Id="rId21" Type="http://schemas.openxmlformats.org/officeDocument/2006/relationships/hyperlink" Target="https://onlinelibrary.wiley.com/doi/full/10.1111/j.1468-2370.2011.00306.x" TargetMode="External"/><Relationship Id="rId42" Type="http://schemas.openxmlformats.org/officeDocument/2006/relationships/hyperlink" Target="https://onlinelibrary.wiley.com/doi/full/10.1111/j.1468-2370.2011.00306.x" TargetMode="External"/><Relationship Id="rId47" Type="http://schemas.openxmlformats.org/officeDocument/2006/relationships/hyperlink" Target="https://onlinelibrary.wiley.com/doi/full/10.1111/j.1468-2370.2011.00306.x" TargetMode="External"/><Relationship Id="rId63" Type="http://schemas.openxmlformats.org/officeDocument/2006/relationships/hyperlink" Target="https://onlinelibrary.wiley.com/doi/full/10.1111/j.1468-2370.2011.00306.x" TargetMode="External"/><Relationship Id="rId68" Type="http://schemas.openxmlformats.org/officeDocument/2006/relationships/hyperlink" Target="https://onlinelibrary.wiley.com/doi/full/10.1111/j.1468-2370.2011.00306.x" TargetMode="External"/><Relationship Id="rId84" Type="http://schemas.openxmlformats.org/officeDocument/2006/relationships/hyperlink" Target="https://onlinelibrary.wiley.com/doi/full/10.1111/j.1468-2370.2011.00306.x" TargetMode="External"/><Relationship Id="rId89" Type="http://schemas.openxmlformats.org/officeDocument/2006/relationships/hyperlink" Target="https://onlinelibrary.wiley.com/doi/full/10.1111/j.1468-2370.2011.00306.x" TargetMode="External"/><Relationship Id="rId112" Type="http://schemas.openxmlformats.org/officeDocument/2006/relationships/hyperlink" Target="https://onlinelibrary.wiley.com/doi/full/10.1111/j.1468-2370.2011.00306.x" TargetMode="External"/><Relationship Id="rId133" Type="http://schemas.openxmlformats.org/officeDocument/2006/relationships/hyperlink" Target="https://onlinelibrary.wiley.com/doi/full/10.1111/j.1468-2370.2011.00306.x" TargetMode="External"/><Relationship Id="rId138" Type="http://schemas.openxmlformats.org/officeDocument/2006/relationships/hyperlink" Target="https://onlinelibrary.wiley.com/doi/full/10.1111/j.1468-2370.2011.00306.x" TargetMode="External"/><Relationship Id="rId154" Type="http://schemas.openxmlformats.org/officeDocument/2006/relationships/hyperlink" Target="https://onlinelibrary.wiley.com/doi/full/10.1111/j.1468-2370.2011.00306.x" TargetMode="External"/><Relationship Id="rId159" Type="http://schemas.openxmlformats.org/officeDocument/2006/relationships/hyperlink" Target="https://onlinelibrary.wiley.com/doi/full/10.1111/j.1468-2370.2011.00306.x" TargetMode="External"/><Relationship Id="rId175" Type="http://schemas.openxmlformats.org/officeDocument/2006/relationships/hyperlink" Target="https://onlinelibrary.wiley.com/doi/full/10.1111/j.1468-2370.2011.00306.x" TargetMode="External"/><Relationship Id="rId170" Type="http://schemas.openxmlformats.org/officeDocument/2006/relationships/hyperlink" Target="https://onlinelibrary.wiley.com/doi/full/10.1111/j.1468-2370.2011.00306.x" TargetMode="External"/><Relationship Id="rId16" Type="http://schemas.openxmlformats.org/officeDocument/2006/relationships/hyperlink" Target="https://onlinelibrary.wiley.com/doi/full/10.1111/j.1468-2370.2011.00306.x" TargetMode="External"/><Relationship Id="rId107" Type="http://schemas.openxmlformats.org/officeDocument/2006/relationships/hyperlink" Target="https://onlinelibrary.wiley.com/doi/full/10.1111/j.1468-2370.2011.00306.x" TargetMode="External"/><Relationship Id="rId11" Type="http://schemas.openxmlformats.org/officeDocument/2006/relationships/hyperlink" Target="https://onlinelibrary.wiley.com/doi/full/10.1111/j.1468-2370.2011.00306.x" TargetMode="External"/><Relationship Id="rId32" Type="http://schemas.openxmlformats.org/officeDocument/2006/relationships/hyperlink" Target="https://onlinelibrary.wiley.com/doi/full/10.1111/j.1468-2370.2011.00306.x" TargetMode="External"/><Relationship Id="rId37" Type="http://schemas.openxmlformats.org/officeDocument/2006/relationships/hyperlink" Target="https://onlinelibrary.wiley.com/doi/full/10.1111/j.1468-2370.2011.00306.x" TargetMode="External"/><Relationship Id="rId53" Type="http://schemas.openxmlformats.org/officeDocument/2006/relationships/hyperlink" Target="https://onlinelibrary.wiley.com/doi/full/10.1111/j.1468-2370.2011.00306.x" TargetMode="External"/><Relationship Id="rId58" Type="http://schemas.openxmlformats.org/officeDocument/2006/relationships/hyperlink" Target="https://onlinelibrary.wiley.com/doi/full/10.1111/j.1468-2370.2011.00306.x" TargetMode="External"/><Relationship Id="rId74" Type="http://schemas.openxmlformats.org/officeDocument/2006/relationships/hyperlink" Target="https://onlinelibrary.wiley.com/doi/full/10.1111/j.1468-2370.2011.00306.x" TargetMode="External"/><Relationship Id="rId79" Type="http://schemas.openxmlformats.org/officeDocument/2006/relationships/hyperlink" Target="https://onlinelibrary.wiley.com/action/downloadFigures?id=f1&amp;doi=10.1111%2Fj.1468-2370.2011.00306.x" TargetMode="External"/><Relationship Id="rId102" Type="http://schemas.openxmlformats.org/officeDocument/2006/relationships/hyperlink" Target="https://onlinelibrary.wiley.com/doi/full/10.1111/j.1468-2370.2011.00306.x" TargetMode="External"/><Relationship Id="rId123" Type="http://schemas.openxmlformats.org/officeDocument/2006/relationships/hyperlink" Target="https://onlinelibrary.wiley.com/doi/full/10.1111/j.1468-2370.2011.00306.x" TargetMode="External"/><Relationship Id="rId128" Type="http://schemas.openxmlformats.org/officeDocument/2006/relationships/hyperlink" Target="https://onlinelibrary.wiley.com/doi/full/10.1111/j.1468-2370.2011.00306.x" TargetMode="External"/><Relationship Id="rId144" Type="http://schemas.openxmlformats.org/officeDocument/2006/relationships/hyperlink" Target="https://onlinelibrary.wiley.com/doi/full/10.1111/j.1468-2370.2011.00306.x" TargetMode="External"/><Relationship Id="rId149" Type="http://schemas.openxmlformats.org/officeDocument/2006/relationships/hyperlink" Target="https://onlinelibrary.wiley.com/doi/full/10.1111/j.1468-2370.2011.00306.x" TargetMode="External"/><Relationship Id="rId5" Type="http://schemas.openxmlformats.org/officeDocument/2006/relationships/hyperlink" Target="https://onlinelibrary.wiley.com/action/doSearch?ContribAuthorStored=Bolden%2C+Richard" TargetMode="External"/><Relationship Id="rId90" Type="http://schemas.openxmlformats.org/officeDocument/2006/relationships/hyperlink" Target="https://onlinelibrary.wiley.com/doi/full/10.1111/j.1468-2370.2011.00306.x" TargetMode="External"/><Relationship Id="rId95" Type="http://schemas.openxmlformats.org/officeDocument/2006/relationships/hyperlink" Target="https://onlinelibrary.wiley.com/doi/full/10.1111/j.1468-2370.2011.00306.x" TargetMode="External"/><Relationship Id="rId160" Type="http://schemas.openxmlformats.org/officeDocument/2006/relationships/hyperlink" Target="https://onlinelibrary.wiley.com/doi/full/10.1111/j.1468-2370.2011.00306.x" TargetMode="External"/><Relationship Id="rId165" Type="http://schemas.openxmlformats.org/officeDocument/2006/relationships/hyperlink" Target="https://onlinelibrary.wiley.com/doi/full/10.1111/j.1468-2370.2011.00306.x" TargetMode="External"/><Relationship Id="rId181" Type="http://schemas.openxmlformats.org/officeDocument/2006/relationships/hyperlink" Target="https://onlinelibrary.wiley.com/doi/full/10.1111/j.1468-2370.2011.00306.x" TargetMode="External"/><Relationship Id="rId186" Type="http://schemas.openxmlformats.org/officeDocument/2006/relationships/hyperlink" Target="https://onlinelibrary.wiley.com/doi/full/10.1111/j.1468-2370.2011.00306.x" TargetMode="External"/><Relationship Id="rId22" Type="http://schemas.openxmlformats.org/officeDocument/2006/relationships/hyperlink" Target="https://onlinelibrary.wiley.com/doi/full/10.1111/j.1468-2370.2011.00306.x" TargetMode="External"/><Relationship Id="rId27" Type="http://schemas.openxmlformats.org/officeDocument/2006/relationships/hyperlink" Target="https://onlinelibrary.wiley.com/doi/full/10.1111/j.1468-2370.2011.00306.x" TargetMode="External"/><Relationship Id="rId43" Type="http://schemas.openxmlformats.org/officeDocument/2006/relationships/hyperlink" Target="https://onlinelibrary.wiley.com/doi/full/10.1111/j.1468-2370.2011.00306.x" TargetMode="External"/><Relationship Id="rId48" Type="http://schemas.openxmlformats.org/officeDocument/2006/relationships/hyperlink" Target="https://onlinelibrary.wiley.com/doi/full/10.1111/j.1468-2370.2011.00306.x" TargetMode="External"/><Relationship Id="rId64" Type="http://schemas.openxmlformats.org/officeDocument/2006/relationships/hyperlink" Target="https://onlinelibrary.wiley.com/doi/full/10.1111/j.1468-2370.2011.00306.x" TargetMode="External"/><Relationship Id="rId69" Type="http://schemas.openxmlformats.org/officeDocument/2006/relationships/hyperlink" Target="https://onlinelibrary.wiley.com/doi/full/10.1111/j.1468-2370.2011.00306.x" TargetMode="External"/><Relationship Id="rId113" Type="http://schemas.openxmlformats.org/officeDocument/2006/relationships/hyperlink" Target="https://onlinelibrary.wiley.com/doi/full/10.1111/j.1468-2370.2011.00306.x" TargetMode="External"/><Relationship Id="rId118" Type="http://schemas.openxmlformats.org/officeDocument/2006/relationships/hyperlink" Target="https://onlinelibrary.wiley.com/doi/full/10.1111/j.1468-2370.2011.00306.x" TargetMode="External"/><Relationship Id="rId134" Type="http://schemas.openxmlformats.org/officeDocument/2006/relationships/hyperlink" Target="https://onlinelibrary.wiley.com/doi/full/10.1111/j.1468-2370.2011.00306.x" TargetMode="External"/><Relationship Id="rId139" Type="http://schemas.openxmlformats.org/officeDocument/2006/relationships/hyperlink" Target="https://onlinelibrary.wiley.com/doi/full/10.1111/j.1468-2370.2011.00306.x" TargetMode="External"/><Relationship Id="rId80" Type="http://schemas.openxmlformats.org/officeDocument/2006/relationships/hyperlink" Target="https://onlinelibrary.wiley.com/doi/full/10.1111/j.1468-2370.2011.00306.x" TargetMode="External"/><Relationship Id="rId85" Type="http://schemas.openxmlformats.org/officeDocument/2006/relationships/hyperlink" Target="https://onlinelibrary.wiley.com/doi/full/10.1111/j.1468-2370.2011.00306.x" TargetMode="External"/><Relationship Id="rId150" Type="http://schemas.openxmlformats.org/officeDocument/2006/relationships/hyperlink" Target="https://onlinelibrary.wiley.com/doi/full/10.1111/j.1468-2370.2011.00306.x" TargetMode="External"/><Relationship Id="rId155" Type="http://schemas.openxmlformats.org/officeDocument/2006/relationships/hyperlink" Target="https://onlinelibrary.wiley.com/doi/full/10.1111/j.1468-2370.2011.00306.x" TargetMode="External"/><Relationship Id="rId171" Type="http://schemas.openxmlformats.org/officeDocument/2006/relationships/hyperlink" Target="https://onlinelibrary.wiley.com/doi/full/10.1111/j.1468-2370.2011.00306.x" TargetMode="External"/><Relationship Id="rId176" Type="http://schemas.openxmlformats.org/officeDocument/2006/relationships/hyperlink" Target="https://onlinelibrary.wiley.com/doi/full/10.1111/j.1468-2370.2011.00306.x" TargetMode="External"/><Relationship Id="rId12" Type="http://schemas.openxmlformats.org/officeDocument/2006/relationships/hyperlink" Target="https://onlinelibrary.wiley.com/doi/full/10.1111/j.1468-2370.2011.00306.x" TargetMode="External"/><Relationship Id="rId17" Type="http://schemas.openxmlformats.org/officeDocument/2006/relationships/hyperlink" Target="https://onlinelibrary.wiley.com/doi/full/10.1111/j.1468-2370.2011.00306.x" TargetMode="External"/><Relationship Id="rId33" Type="http://schemas.openxmlformats.org/officeDocument/2006/relationships/hyperlink" Target="https://onlinelibrary.wiley.com/doi/full/10.1111/j.1468-2370.2011.00306.x" TargetMode="External"/><Relationship Id="rId38" Type="http://schemas.openxmlformats.org/officeDocument/2006/relationships/hyperlink" Target="https://onlinelibrary.wiley.com/doi/full/10.1111/j.1468-2370.2011.00306.x" TargetMode="External"/><Relationship Id="rId59" Type="http://schemas.openxmlformats.org/officeDocument/2006/relationships/hyperlink" Target="https://onlinelibrary.wiley.com/doi/full/10.1111/j.1468-2370.2011.00306.x" TargetMode="External"/><Relationship Id="rId103" Type="http://schemas.openxmlformats.org/officeDocument/2006/relationships/hyperlink" Target="https://onlinelibrary.wiley.com/doi/full/10.1111/j.1468-2370.2011.00306.x" TargetMode="External"/><Relationship Id="rId108" Type="http://schemas.openxmlformats.org/officeDocument/2006/relationships/hyperlink" Target="https://onlinelibrary.wiley.com/doi/full/10.1111/j.1468-2370.2011.00306.x" TargetMode="External"/><Relationship Id="rId124" Type="http://schemas.openxmlformats.org/officeDocument/2006/relationships/hyperlink" Target="https://onlinelibrary.wiley.com/doi/full/10.1111/j.1468-2370.2011.00306.x" TargetMode="External"/><Relationship Id="rId129" Type="http://schemas.openxmlformats.org/officeDocument/2006/relationships/hyperlink" Target="https://onlinelibrary.wiley.com/doi/full/10.1111/j.1468-2370.2011.00306.x" TargetMode="External"/><Relationship Id="rId54" Type="http://schemas.openxmlformats.org/officeDocument/2006/relationships/hyperlink" Target="https://onlinelibrary.wiley.com/doi/full/10.1111/j.1468-2370.2011.00306.x" TargetMode="External"/><Relationship Id="rId70" Type="http://schemas.openxmlformats.org/officeDocument/2006/relationships/hyperlink" Target="https://onlinelibrary.wiley.com/doi/full/10.1111/j.1468-2370.2011.00306.x" TargetMode="External"/><Relationship Id="rId75" Type="http://schemas.openxmlformats.org/officeDocument/2006/relationships/hyperlink" Target="http://www.scopus.com/" TargetMode="External"/><Relationship Id="rId91" Type="http://schemas.openxmlformats.org/officeDocument/2006/relationships/hyperlink" Target="https://onlinelibrary.wiley.com/doi/full/10.1111/j.1468-2370.2011.00306.x" TargetMode="External"/><Relationship Id="rId96" Type="http://schemas.openxmlformats.org/officeDocument/2006/relationships/hyperlink" Target="https://onlinelibrary.wiley.com/doi/full/10.1111/j.1468-2370.2011.00306.x" TargetMode="External"/><Relationship Id="rId140" Type="http://schemas.openxmlformats.org/officeDocument/2006/relationships/hyperlink" Target="https://onlinelibrary.wiley.com/doi/full/10.1111/j.1468-2370.2011.00306.x" TargetMode="External"/><Relationship Id="rId145" Type="http://schemas.openxmlformats.org/officeDocument/2006/relationships/hyperlink" Target="https://onlinelibrary.wiley.com/doi/full/10.1111/j.1468-2370.2011.00306.x" TargetMode="External"/><Relationship Id="rId161" Type="http://schemas.openxmlformats.org/officeDocument/2006/relationships/hyperlink" Target="https://onlinelibrary.wiley.com/doi/full/10.1111/j.1468-2370.2011.00306.x" TargetMode="External"/><Relationship Id="rId166" Type="http://schemas.openxmlformats.org/officeDocument/2006/relationships/hyperlink" Target="https://onlinelibrary.wiley.com/doi/full/10.1111/j.1468-2370.2011.00306.x" TargetMode="External"/><Relationship Id="rId182" Type="http://schemas.openxmlformats.org/officeDocument/2006/relationships/hyperlink" Target="https://onlinelibrary.wiley.com/doi/full/10.1111/j.1468-2370.2011.00306.x" TargetMode="External"/><Relationship Id="rId187"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11/j.1468-2370.2011.00306.x" TargetMode="External"/><Relationship Id="rId23" Type="http://schemas.openxmlformats.org/officeDocument/2006/relationships/hyperlink" Target="https://onlinelibrary.wiley.com/doi/full/10.1111/j.1468-2370.2011.00306.x" TargetMode="External"/><Relationship Id="rId28" Type="http://schemas.openxmlformats.org/officeDocument/2006/relationships/hyperlink" Target="https://onlinelibrary.wiley.com/doi/full/10.1111/j.1468-2370.2011.00306.x" TargetMode="External"/><Relationship Id="rId49" Type="http://schemas.openxmlformats.org/officeDocument/2006/relationships/hyperlink" Target="https://onlinelibrary.wiley.com/doi/full/10.1111/j.1468-2370.2011.00306.x" TargetMode="External"/><Relationship Id="rId114" Type="http://schemas.openxmlformats.org/officeDocument/2006/relationships/hyperlink" Target="https://onlinelibrary.wiley.com/doi/full/10.1111/j.1468-2370.2011.00306.x" TargetMode="External"/><Relationship Id="rId119" Type="http://schemas.openxmlformats.org/officeDocument/2006/relationships/hyperlink" Target="https://onlinelibrary.wiley.com/doi/full/10.1111/j.1468-2370.2011.00306.x" TargetMode="External"/><Relationship Id="rId44" Type="http://schemas.openxmlformats.org/officeDocument/2006/relationships/hyperlink" Target="https://onlinelibrary.wiley.com/doi/full/10.1111/j.1468-2370.2011.00306.x" TargetMode="External"/><Relationship Id="rId60" Type="http://schemas.openxmlformats.org/officeDocument/2006/relationships/hyperlink" Target="https://onlinelibrary.wiley.com/doi/full/10.1111/j.1468-2370.2011.00306.x" TargetMode="External"/><Relationship Id="rId65" Type="http://schemas.openxmlformats.org/officeDocument/2006/relationships/hyperlink" Target="https://onlinelibrary.wiley.com/doi/full/10.1111/j.1468-2370.2011.00306.x" TargetMode="External"/><Relationship Id="rId81" Type="http://schemas.openxmlformats.org/officeDocument/2006/relationships/hyperlink" Target="https://onlinelibrary.wiley.com/doi/full/10.1111/j.1468-2370.2011.00306.x" TargetMode="External"/><Relationship Id="rId86" Type="http://schemas.openxmlformats.org/officeDocument/2006/relationships/hyperlink" Target="https://onlinelibrary.wiley.com/doi/full/10.1111/j.1468-2370.2011.00306.x" TargetMode="External"/><Relationship Id="rId130" Type="http://schemas.openxmlformats.org/officeDocument/2006/relationships/hyperlink" Target="https://onlinelibrary.wiley.com/doi/full/10.1111/j.1468-2370.2011.00306.x" TargetMode="External"/><Relationship Id="rId135" Type="http://schemas.openxmlformats.org/officeDocument/2006/relationships/hyperlink" Target="https://onlinelibrary.wiley.com/doi/full/10.1111/j.1468-2370.2011.00306.x" TargetMode="External"/><Relationship Id="rId151" Type="http://schemas.openxmlformats.org/officeDocument/2006/relationships/hyperlink" Target="https://onlinelibrary.wiley.com/doi/full/10.1111/j.1468-2370.2011.00306.x" TargetMode="External"/><Relationship Id="rId156" Type="http://schemas.openxmlformats.org/officeDocument/2006/relationships/hyperlink" Target="https://onlinelibrary.wiley.com/doi/full/10.1111/j.1468-2370.2011.00306.x" TargetMode="External"/><Relationship Id="rId177" Type="http://schemas.openxmlformats.org/officeDocument/2006/relationships/hyperlink" Target="https://onlinelibrary.wiley.com/doi/full/10.1111/j.1468-2370.2011.00306.x" TargetMode="External"/><Relationship Id="rId172" Type="http://schemas.openxmlformats.org/officeDocument/2006/relationships/hyperlink" Target="https://onlinelibrary.wiley.com/doi/full/10.1111/j.1468-2370.2011.00306.x" TargetMode="External"/><Relationship Id="rId13" Type="http://schemas.openxmlformats.org/officeDocument/2006/relationships/hyperlink" Target="https://onlinelibrary.wiley.com/doi/full/10.1111/j.1468-2370.2011.00306.x" TargetMode="External"/><Relationship Id="rId18" Type="http://schemas.openxmlformats.org/officeDocument/2006/relationships/hyperlink" Target="https://onlinelibrary.wiley.com/doi/full/10.1111/j.1468-2370.2011.00306.x" TargetMode="External"/><Relationship Id="rId39" Type="http://schemas.openxmlformats.org/officeDocument/2006/relationships/hyperlink" Target="https://onlinelibrary.wiley.com/doi/full/10.1111/j.1468-2370.2011.00306.x" TargetMode="External"/><Relationship Id="rId109" Type="http://schemas.openxmlformats.org/officeDocument/2006/relationships/hyperlink" Target="https://onlinelibrary.wiley.com/doi/full/10.1111/j.1468-2370.2011.00306.x" TargetMode="External"/><Relationship Id="rId34" Type="http://schemas.openxmlformats.org/officeDocument/2006/relationships/hyperlink" Target="https://onlinelibrary.wiley.com/doi/full/10.1111/j.1468-2370.2011.00306.x" TargetMode="External"/><Relationship Id="rId50" Type="http://schemas.openxmlformats.org/officeDocument/2006/relationships/hyperlink" Target="https://onlinelibrary.wiley.com/doi/full/10.1111/j.1468-2370.2011.00306.x" TargetMode="External"/><Relationship Id="rId55" Type="http://schemas.openxmlformats.org/officeDocument/2006/relationships/hyperlink" Target="https://onlinelibrary.wiley.com/doi/full/10.1111/j.1468-2370.2011.00306.x" TargetMode="External"/><Relationship Id="rId76" Type="http://schemas.openxmlformats.org/officeDocument/2006/relationships/hyperlink" Target="https://onlinelibrary.wiley.com/cms/attachment/6170b50b-797c-457f-9aa1-dacbb9436d46/ijmr_306_f1.gif" TargetMode="External"/><Relationship Id="rId97" Type="http://schemas.openxmlformats.org/officeDocument/2006/relationships/hyperlink" Target="https://onlinelibrary.wiley.com/doi/full/10.1111/j.1468-2370.2011.00306.x" TargetMode="External"/><Relationship Id="rId104" Type="http://schemas.openxmlformats.org/officeDocument/2006/relationships/hyperlink" Target="https://onlinelibrary.wiley.com/doi/full/10.1111/j.1468-2370.2011.00306.x" TargetMode="External"/><Relationship Id="rId120" Type="http://schemas.openxmlformats.org/officeDocument/2006/relationships/hyperlink" Target="https://onlinelibrary.wiley.com/doi/full/10.1111/j.1468-2370.2011.00306.x" TargetMode="External"/><Relationship Id="rId125" Type="http://schemas.openxmlformats.org/officeDocument/2006/relationships/hyperlink" Target="https://onlinelibrary.wiley.com/doi/full/10.1111/j.1468-2370.2011.00306.x" TargetMode="External"/><Relationship Id="rId141" Type="http://schemas.openxmlformats.org/officeDocument/2006/relationships/hyperlink" Target="https://onlinelibrary.wiley.com/doi/full/10.1111/j.1468-2370.2011.00306.x" TargetMode="External"/><Relationship Id="rId146" Type="http://schemas.openxmlformats.org/officeDocument/2006/relationships/hyperlink" Target="https://onlinelibrary.wiley.com/doi/full/10.1111/j.1468-2370.2011.00306.x" TargetMode="External"/><Relationship Id="rId167" Type="http://schemas.openxmlformats.org/officeDocument/2006/relationships/hyperlink" Target="https://onlinelibrary.wiley.com/doi/full/10.1111/j.1468-2370.2011.00306.x" TargetMode="External"/><Relationship Id="rId188" Type="http://schemas.openxmlformats.org/officeDocument/2006/relationships/theme" Target="theme/theme1.xml"/><Relationship Id="rId7" Type="http://schemas.openxmlformats.org/officeDocument/2006/relationships/hyperlink" Target="https://onlinelibrary.wiley.com/doi/full/10.1111/j.1468-2370.2011.00306.x" TargetMode="External"/><Relationship Id="rId71" Type="http://schemas.openxmlformats.org/officeDocument/2006/relationships/hyperlink" Target="https://onlinelibrary.wiley.com/doi/full/10.1111/j.1468-2370.2011.00306.x" TargetMode="External"/><Relationship Id="rId92" Type="http://schemas.openxmlformats.org/officeDocument/2006/relationships/hyperlink" Target="https://onlinelibrary.wiley.com/doi/full/10.1111/j.1468-2370.2011.00306.x" TargetMode="External"/><Relationship Id="rId162" Type="http://schemas.openxmlformats.org/officeDocument/2006/relationships/hyperlink" Target="https://onlinelibrary.wiley.com/doi/full/10.1111/j.1468-2370.2011.00306.x" TargetMode="External"/><Relationship Id="rId183" Type="http://schemas.openxmlformats.org/officeDocument/2006/relationships/hyperlink" Target="https://onlinelibrary.wiley.com/doi/full/10.1111/j.1468-2370.2011.00306.x" TargetMode="External"/><Relationship Id="rId2" Type="http://schemas.openxmlformats.org/officeDocument/2006/relationships/styles" Target="styles.xml"/><Relationship Id="rId29" Type="http://schemas.openxmlformats.org/officeDocument/2006/relationships/hyperlink" Target="https://onlinelibrary.wiley.com/doi/full/10.1111/j.1468-2370.2011.00306.x" TargetMode="External"/><Relationship Id="rId24" Type="http://schemas.openxmlformats.org/officeDocument/2006/relationships/hyperlink" Target="https://onlinelibrary.wiley.com/doi/full/10.1111/j.1468-2370.2011.00306.x" TargetMode="External"/><Relationship Id="rId40" Type="http://schemas.openxmlformats.org/officeDocument/2006/relationships/hyperlink" Target="https://onlinelibrary.wiley.com/doi/full/10.1111/j.1468-2370.2011.00306.x" TargetMode="External"/><Relationship Id="rId45" Type="http://schemas.openxmlformats.org/officeDocument/2006/relationships/hyperlink" Target="https://onlinelibrary.wiley.com/doi/full/10.1111/j.1468-2370.2011.00306.x" TargetMode="External"/><Relationship Id="rId66" Type="http://schemas.openxmlformats.org/officeDocument/2006/relationships/hyperlink" Target="https://onlinelibrary.wiley.com/doi/full/10.1111/j.1468-2370.2011.00306.x" TargetMode="External"/><Relationship Id="rId87" Type="http://schemas.openxmlformats.org/officeDocument/2006/relationships/hyperlink" Target="https://onlinelibrary.wiley.com/doi/full/10.1111/j.1468-2370.2011.00306.x" TargetMode="External"/><Relationship Id="rId110" Type="http://schemas.openxmlformats.org/officeDocument/2006/relationships/hyperlink" Target="https://onlinelibrary.wiley.com/doi/full/10.1111/j.1468-2370.2011.00306.x" TargetMode="External"/><Relationship Id="rId115" Type="http://schemas.openxmlformats.org/officeDocument/2006/relationships/hyperlink" Target="https://onlinelibrary.wiley.com/doi/full/10.1111/j.1468-2370.2011.00306.x" TargetMode="External"/><Relationship Id="rId131" Type="http://schemas.openxmlformats.org/officeDocument/2006/relationships/hyperlink" Target="https://onlinelibrary.wiley.com/doi/full/10.1111/j.1468-2370.2011.00306.x" TargetMode="External"/><Relationship Id="rId136" Type="http://schemas.openxmlformats.org/officeDocument/2006/relationships/hyperlink" Target="https://onlinelibrary.wiley.com/doi/full/10.1111/j.1468-2370.2011.00306.x" TargetMode="External"/><Relationship Id="rId157" Type="http://schemas.openxmlformats.org/officeDocument/2006/relationships/hyperlink" Target="https://onlinelibrary.wiley.com/doi/full/10.1111/j.1468-2370.2011.00306.x" TargetMode="External"/><Relationship Id="rId178" Type="http://schemas.openxmlformats.org/officeDocument/2006/relationships/hyperlink" Target="https://onlinelibrary.wiley.com/doi/full/10.1111/j.1468-2370.2011.00306.x" TargetMode="External"/><Relationship Id="rId61" Type="http://schemas.openxmlformats.org/officeDocument/2006/relationships/hyperlink" Target="https://onlinelibrary.wiley.com/doi/full/10.1111/j.1468-2370.2011.00306.x" TargetMode="External"/><Relationship Id="rId82" Type="http://schemas.openxmlformats.org/officeDocument/2006/relationships/hyperlink" Target="https://onlinelibrary.wiley.com/doi/full/10.1111/j.1468-2370.2011.00306.x" TargetMode="External"/><Relationship Id="rId152" Type="http://schemas.openxmlformats.org/officeDocument/2006/relationships/hyperlink" Target="https://onlinelibrary.wiley.com/doi/full/10.1111/j.1468-2370.2011.00306.x" TargetMode="External"/><Relationship Id="rId173" Type="http://schemas.openxmlformats.org/officeDocument/2006/relationships/hyperlink" Target="https://onlinelibrary.wiley.com/doi/full/10.1111/j.1468-2370.2011.00306.x" TargetMode="External"/><Relationship Id="rId19" Type="http://schemas.openxmlformats.org/officeDocument/2006/relationships/hyperlink" Target="https://onlinelibrary.wiley.com/doi/full/10.1111/j.1468-2370.2011.00306.x" TargetMode="External"/><Relationship Id="rId14" Type="http://schemas.openxmlformats.org/officeDocument/2006/relationships/hyperlink" Target="https://onlinelibrary.wiley.com/doi/full/10.1111/j.1468-2370.2011.00306.x" TargetMode="External"/><Relationship Id="rId30" Type="http://schemas.openxmlformats.org/officeDocument/2006/relationships/hyperlink" Target="https://onlinelibrary.wiley.com/doi/full/10.1111/j.1468-2370.2011.00306.x" TargetMode="External"/><Relationship Id="rId35" Type="http://schemas.openxmlformats.org/officeDocument/2006/relationships/hyperlink" Target="https://onlinelibrary.wiley.com/doi/full/10.1111/j.1468-2370.2011.00306.x" TargetMode="External"/><Relationship Id="rId56" Type="http://schemas.openxmlformats.org/officeDocument/2006/relationships/hyperlink" Target="https://onlinelibrary.wiley.com/doi/full/10.1111/j.1468-2370.2011.00306.x" TargetMode="External"/><Relationship Id="rId77" Type="http://schemas.openxmlformats.org/officeDocument/2006/relationships/image" Target="media/image2.gif"/><Relationship Id="rId100" Type="http://schemas.openxmlformats.org/officeDocument/2006/relationships/image" Target="media/image3.gif"/><Relationship Id="rId105" Type="http://schemas.openxmlformats.org/officeDocument/2006/relationships/hyperlink" Target="https://onlinelibrary.wiley.com/doi/full/10.1111/j.1468-2370.2011.00306.x" TargetMode="External"/><Relationship Id="rId126" Type="http://schemas.openxmlformats.org/officeDocument/2006/relationships/hyperlink" Target="https://onlinelibrary.wiley.com/doi/full/10.1111/j.1468-2370.2011.00306.x" TargetMode="External"/><Relationship Id="rId147" Type="http://schemas.openxmlformats.org/officeDocument/2006/relationships/hyperlink" Target="https://onlinelibrary.wiley.com/doi/full/10.1111/j.1468-2370.2011.00306.x" TargetMode="External"/><Relationship Id="rId168" Type="http://schemas.openxmlformats.org/officeDocument/2006/relationships/hyperlink" Target="https://onlinelibrary.wiley.com/doi/full/10.1111/j.1468-2370.2011.00306.x" TargetMode="External"/><Relationship Id="rId8" Type="http://schemas.openxmlformats.org/officeDocument/2006/relationships/image" Target="media/image1.gif"/><Relationship Id="rId51" Type="http://schemas.openxmlformats.org/officeDocument/2006/relationships/hyperlink" Target="https://onlinelibrary.wiley.com/doi/full/10.1111/j.1468-2370.2011.00306.x" TargetMode="External"/><Relationship Id="rId72" Type="http://schemas.openxmlformats.org/officeDocument/2006/relationships/hyperlink" Target="https://onlinelibrary.wiley.com/doi/full/10.1111/j.1468-2370.2011.00306.x" TargetMode="External"/><Relationship Id="rId93" Type="http://schemas.openxmlformats.org/officeDocument/2006/relationships/hyperlink" Target="https://onlinelibrary.wiley.com/doi/full/10.1111/j.1468-2370.2011.00306.x" TargetMode="External"/><Relationship Id="rId98" Type="http://schemas.openxmlformats.org/officeDocument/2006/relationships/hyperlink" Target="https://onlinelibrary.wiley.com/doi/full/10.1111/j.1468-2370.2011.00306.x" TargetMode="External"/><Relationship Id="rId121" Type="http://schemas.openxmlformats.org/officeDocument/2006/relationships/hyperlink" Target="https://onlinelibrary.wiley.com/doi/full/10.1111/j.1468-2370.2011.00306.x" TargetMode="External"/><Relationship Id="rId142" Type="http://schemas.openxmlformats.org/officeDocument/2006/relationships/hyperlink" Target="https://onlinelibrary.wiley.com/doi/full/10.1111/j.1468-2370.2011.00306.x" TargetMode="External"/><Relationship Id="rId163" Type="http://schemas.openxmlformats.org/officeDocument/2006/relationships/hyperlink" Target="https://onlinelibrary.wiley.com/doi/full/10.1111/j.1468-2370.2011.00306.x" TargetMode="External"/><Relationship Id="rId184" Type="http://schemas.openxmlformats.org/officeDocument/2006/relationships/hyperlink" Target="https://onlinelibrary.wiley.com/doi/full/10.1111/j.1468-2370.2011.00306.x" TargetMode="External"/><Relationship Id="rId3" Type="http://schemas.openxmlformats.org/officeDocument/2006/relationships/settings" Target="settings.xml"/><Relationship Id="rId25" Type="http://schemas.openxmlformats.org/officeDocument/2006/relationships/hyperlink" Target="https://onlinelibrary.wiley.com/doi/full/10.1111/j.1468-2370.2011.00306.x" TargetMode="External"/><Relationship Id="rId46" Type="http://schemas.openxmlformats.org/officeDocument/2006/relationships/hyperlink" Target="https://onlinelibrary.wiley.com/doi/full/10.1111/j.1468-2370.2011.00306.x" TargetMode="External"/><Relationship Id="rId67" Type="http://schemas.openxmlformats.org/officeDocument/2006/relationships/hyperlink" Target="https://onlinelibrary.wiley.com/doi/full/10.1111/j.1468-2370.2011.00306.x" TargetMode="External"/><Relationship Id="rId116" Type="http://schemas.openxmlformats.org/officeDocument/2006/relationships/hyperlink" Target="https://onlinelibrary.wiley.com/doi/full/10.1111/j.1468-2370.2011.00306.x" TargetMode="External"/><Relationship Id="rId137" Type="http://schemas.openxmlformats.org/officeDocument/2006/relationships/hyperlink" Target="https://onlinelibrary.wiley.com/doi/full/10.1111/j.1468-2370.2011.00306.x" TargetMode="External"/><Relationship Id="rId158" Type="http://schemas.openxmlformats.org/officeDocument/2006/relationships/hyperlink" Target="https://onlinelibrary.wiley.com/doi/full/10.1111/j.1468-2370.2011.00306.x" TargetMode="External"/><Relationship Id="rId20" Type="http://schemas.openxmlformats.org/officeDocument/2006/relationships/hyperlink" Target="https://onlinelibrary.wiley.com/doi/full/10.1111/j.1468-2370.2011.00306.x" TargetMode="External"/><Relationship Id="rId41" Type="http://schemas.openxmlformats.org/officeDocument/2006/relationships/hyperlink" Target="https://onlinelibrary.wiley.com/doi/full/10.1111/j.1468-2370.2011.00306.x" TargetMode="External"/><Relationship Id="rId62" Type="http://schemas.openxmlformats.org/officeDocument/2006/relationships/hyperlink" Target="https://onlinelibrary.wiley.com/doi/full/10.1111/j.1468-2370.2011.00306.x" TargetMode="External"/><Relationship Id="rId83" Type="http://schemas.openxmlformats.org/officeDocument/2006/relationships/hyperlink" Target="https://onlinelibrary.wiley.com/doi/full/10.1111/j.1468-2370.2011.00306.x" TargetMode="External"/><Relationship Id="rId88" Type="http://schemas.openxmlformats.org/officeDocument/2006/relationships/hyperlink" Target="https://onlinelibrary.wiley.com/doi/full/10.1111/j.1468-2370.2011.00306.x" TargetMode="External"/><Relationship Id="rId111" Type="http://schemas.openxmlformats.org/officeDocument/2006/relationships/hyperlink" Target="https://onlinelibrary.wiley.com/doi/full/10.1111/j.1468-2370.2011.00306.x" TargetMode="External"/><Relationship Id="rId132" Type="http://schemas.openxmlformats.org/officeDocument/2006/relationships/hyperlink" Target="https://onlinelibrary.wiley.com/doi/full/10.1111/j.1468-2370.2011.00306.x" TargetMode="External"/><Relationship Id="rId153" Type="http://schemas.openxmlformats.org/officeDocument/2006/relationships/hyperlink" Target="https://onlinelibrary.wiley.com/doi/full/10.1111/j.1468-2370.2011.00306.x" TargetMode="External"/><Relationship Id="rId174" Type="http://schemas.openxmlformats.org/officeDocument/2006/relationships/hyperlink" Target="https://onlinelibrary.wiley.com/doi/full/10.1111/j.1468-2370.2011.00306.x" TargetMode="External"/><Relationship Id="rId179" Type="http://schemas.openxmlformats.org/officeDocument/2006/relationships/hyperlink" Target="https://onlinelibrary.wiley.com/doi/full/10.1111/j.1468-2370.2011.00306.x" TargetMode="External"/><Relationship Id="rId15" Type="http://schemas.openxmlformats.org/officeDocument/2006/relationships/hyperlink" Target="https://onlinelibrary.wiley.com/doi/full/10.1111/j.1468-2370.2011.00306.x" TargetMode="External"/><Relationship Id="rId36" Type="http://schemas.openxmlformats.org/officeDocument/2006/relationships/hyperlink" Target="https://onlinelibrary.wiley.com/doi/full/10.1111/j.1468-2370.2011.00306.x" TargetMode="External"/><Relationship Id="rId57" Type="http://schemas.openxmlformats.org/officeDocument/2006/relationships/hyperlink" Target="https://onlinelibrary.wiley.com/doi/full/10.1111/j.1468-2370.2011.00306.x" TargetMode="External"/><Relationship Id="rId106" Type="http://schemas.openxmlformats.org/officeDocument/2006/relationships/hyperlink" Target="https://onlinelibrary.wiley.com/doi/full/10.1111/j.1468-2370.2011.00306.x" TargetMode="External"/><Relationship Id="rId127" Type="http://schemas.openxmlformats.org/officeDocument/2006/relationships/hyperlink" Target="https://onlinelibrary.wiley.com/doi/full/10.1111/j.1468-2370.2011.00306.x" TargetMode="External"/><Relationship Id="rId10" Type="http://schemas.openxmlformats.org/officeDocument/2006/relationships/hyperlink" Target="https://onlinelibrary.wiley.com/doi/full/10.1111/j.1468-2370.2011.00306.x" TargetMode="External"/><Relationship Id="rId31" Type="http://schemas.openxmlformats.org/officeDocument/2006/relationships/hyperlink" Target="https://onlinelibrary.wiley.com/doi/full/10.1111/j.1468-2370.2011.00306.x" TargetMode="External"/><Relationship Id="rId52" Type="http://schemas.openxmlformats.org/officeDocument/2006/relationships/hyperlink" Target="https://onlinelibrary.wiley.com/doi/full/10.1111/j.1468-2370.2011.00306.x" TargetMode="External"/><Relationship Id="rId73" Type="http://schemas.openxmlformats.org/officeDocument/2006/relationships/hyperlink" Target="https://onlinelibrary.wiley.com/doi/full/10.1111/j.1468-2370.2011.00306.x" TargetMode="External"/><Relationship Id="rId78" Type="http://schemas.openxmlformats.org/officeDocument/2006/relationships/hyperlink" Target="https://onlinelibrary.wiley.com/doi/full/10.1111/j.1468-2370.2011.00306.x" TargetMode="External"/><Relationship Id="rId94" Type="http://schemas.openxmlformats.org/officeDocument/2006/relationships/hyperlink" Target="https://onlinelibrary.wiley.com/doi/full/10.1111/j.1468-2370.2011.00306.x" TargetMode="External"/><Relationship Id="rId99" Type="http://schemas.openxmlformats.org/officeDocument/2006/relationships/hyperlink" Target="https://onlinelibrary.wiley.com/cms/attachment/5642148e-0271-43fc-9334-c824348ac238/ijmr_306_t2.gif" TargetMode="External"/><Relationship Id="rId101" Type="http://schemas.openxmlformats.org/officeDocument/2006/relationships/hyperlink" Target="https://onlinelibrary.wiley.com/doi/full/10.1111/j.1468-2370.2011.00306.x" TargetMode="External"/><Relationship Id="rId122" Type="http://schemas.openxmlformats.org/officeDocument/2006/relationships/hyperlink" Target="https://onlinelibrary.wiley.com/doi/full/10.1111/j.1468-2370.2011.00306.x" TargetMode="External"/><Relationship Id="rId143" Type="http://schemas.openxmlformats.org/officeDocument/2006/relationships/hyperlink" Target="https://onlinelibrary.wiley.com/doi/full/10.1111/j.1468-2370.2011.00306.x" TargetMode="External"/><Relationship Id="rId148" Type="http://schemas.openxmlformats.org/officeDocument/2006/relationships/hyperlink" Target="https://onlinelibrary.wiley.com/doi/full/10.1111/j.1468-2370.2011.00306.x" TargetMode="External"/><Relationship Id="rId164" Type="http://schemas.openxmlformats.org/officeDocument/2006/relationships/hyperlink" Target="https://onlinelibrary.wiley.com/doi/full/10.1111/j.1468-2370.2011.00306.x" TargetMode="External"/><Relationship Id="rId169" Type="http://schemas.openxmlformats.org/officeDocument/2006/relationships/hyperlink" Target="https://onlinelibrary.wiley.com/doi/full/10.1111/j.1468-2370.2011.00306.x" TargetMode="External"/><Relationship Id="rId185" Type="http://schemas.openxmlformats.org/officeDocument/2006/relationships/hyperlink" Target="https://onlinelibrary.wiley.com/doi/full/10.1111/j.1468-2370.2011.00306.x" TargetMode="External"/><Relationship Id="rId4" Type="http://schemas.openxmlformats.org/officeDocument/2006/relationships/webSettings" Target="webSettings.xml"/><Relationship Id="rId9" Type="http://schemas.openxmlformats.org/officeDocument/2006/relationships/hyperlink" Target="https://onlinelibrary.wiley.com/doi/full/10.1111/j.1468-2370.2011.00306.x" TargetMode="External"/><Relationship Id="rId180" Type="http://schemas.openxmlformats.org/officeDocument/2006/relationships/hyperlink" Target="https://onlinelibrary.wiley.com/doi/full/10.1111/j.1468-2370.2011.00306.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24</Pages>
  <Words>11955</Words>
  <Characters>68145</Characters>
  <Application>Microsoft Office Word</Application>
  <DocSecurity>0</DocSecurity>
  <Lines>567</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2020-01-17T14:11:00Z</dcterms:created>
  <dcterms:modified xsi:type="dcterms:W3CDTF">2020-01-17T14:16:00Z</dcterms:modified>
</cp:coreProperties>
</file>