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521E2" w14:textId="77777777" w:rsidR="0061556F" w:rsidRPr="00C2265B" w:rsidRDefault="0061556F" w:rsidP="002365EA">
      <w:pPr>
        <w:ind w:firstLine="0"/>
        <w:rPr>
          <w:rFonts w:ascii="Arial" w:hAnsi="Arial" w:cs="Arial"/>
        </w:rPr>
      </w:pPr>
    </w:p>
    <w:p w14:paraId="7281A295" w14:textId="77777777" w:rsidR="0061556F" w:rsidRPr="00C2265B" w:rsidRDefault="0061556F" w:rsidP="00063BDE">
      <w:pPr>
        <w:rPr>
          <w:rFonts w:ascii="Arial" w:hAnsi="Arial" w:cs="Arial"/>
        </w:rPr>
      </w:pPr>
    </w:p>
    <w:p w14:paraId="724712E8" w14:textId="77777777" w:rsidR="0061556F" w:rsidRPr="00C2265B" w:rsidRDefault="0061556F" w:rsidP="00063BDE">
      <w:pPr>
        <w:rPr>
          <w:rFonts w:ascii="Arial" w:hAnsi="Arial" w:cs="Arial"/>
          <w:b/>
        </w:rPr>
      </w:pPr>
    </w:p>
    <w:p w14:paraId="2BAD33F6" w14:textId="519EE39C" w:rsidR="008163D8" w:rsidRPr="00C2265B" w:rsidRDefault="001644E6" w:rsidP="00063BDE">
      <w:pPr>
        <w:jc w:val="center"/>
        <w:rPr>
          <w:rFonts w:ascii="Arial" w:hAnsi="Arial" w:cs="Arial"/>
          <w:b/>
        </w:rPr>
      </w:pPr>
      <w:r w:rsidRPr="00C2265B">
        <w:rPr>
          <w:rFonts w:ascii="Arial" w:hAnsi="Arial" w:cs="Arial"/>
          <w:b/>
        </w:rPr>
        <w:t>Financial Management for the Hotel Industry BMIH5007</w:t>
      </w:r>
    </w:p>
    <w:p w14:paraId="2EAF2A94" w14:textId="77777777" w:rsidR="00791500" w:rsidRPr="00C2265B" w:rsidRDefault="001644E6" w:rsidP="00063BDE">
      <w:pPr>
        <w:jc w:val="center"/>
        <w:rPr>
          <w:rFonts w:ascii="Arial" w:hAnsi="Arial" w:cs="Arial"/>
          <w:b/>
        </w:rPr>
      </w:pPr>
      <w:r w:rsidRPr="00C2265B">
        <w:rPr>
          <w:rFonts w:ascii="Arial" w:hAnsi="Arial" w:cs="Arial"/>
          <w:b/>
        </w:rPr>
        <w:t>Chosen Organisation- Intercontinental Hotels Group (IHG) and</w:t>
      </w:r>
    </w:p>
    <w:p w14:paraId="11012AD0" w14:textId="77777777" w:rsidR="0061556F" w:rsidRDefault="001644E6" w:rsidP="00063BDE">
      <w:pPr>
        <w:jc w:val="center"/>
        <w:rPr>
          <w:rFonts w:ascii="Arial" w:hAnsi="Arial" w:cs="Arial"/>
          <w:b/>
        </w:rPr>
      </w:pPr>
      <w:r w:rsidRPr="00C2265B">
        <w:rPr>
          <w:rFonts w:ascii="Arial" w:hAnsi="Arial" w:cs="Arial"/>
          <w:b/>
        </w:rPr>
        <w:t>Hyatt Hotels</w:t>
      </w:r>
    </w:p>
    <w:p w14:paraId="11CD67B5" w14:textId="77777777" w:rsidR="002365EA" w:rsidRDefault="002365EA" w:rsidP="00063BDE">
      <w:pPr>
        <w:jc w:val="center"/>
        <w:rPr>
          <w:rFonts w:ascii="Arial" w:hAnsi="Arial" w:cs="Arial"/>
          <w:b/>
        </w:rPr>
      </w:pPr>
    </w:p>
    <w:p w14:paraId="710E23D6" w14:textId="77777777" w:rsidR="002365EA" w:rsidRPr="00C2265B" w:rsidRDefault="002365EA" w:rsidP="00063BDE">
      <w:pPr>
        <w:jc w:val="center"/>
        <w:rPr>
          <w:rFonts w:ascii="Arial" w:hAnsi="Arial" w:cs="Arial"/>
          <w:b/>
        </w:rPr>
      </w:pPr>
    </w:p>
    <w:p w14:paraId="74D42621" w14:textId="77777777" w:rsidR="00182C79" w:rsidRPr="00C2265B" w:rsidRDefault="00182C79" w:rsidP="00063BDE">
      <w:pPr>
        <w:jc w:val="center"/>
        <w:rPr>
          <w:rFonts w:ascii="Arial" w:hAnsi="Arial" w:cs="Arial"/>
        </w:rPr>
      </w:pPr>
    </w:p>
    <w:p w14:paraId="585F3AC6" w14:textId="3D71AE3E" w:rsidR="002365EA" w:rsidRDefault="002365EA" w:rsidP="00063BDE">
      <w:pPr>
        <w:ind w:firstLine="0"/>
        <w:jc w:val="left"/>
        <w:rPr>
          <w:rFonts w:ascii="Arial" w:hAnsi="Arial" w:cs="Arial"/>
        </w:rPr>
      </w:pPr>
      <w:r>
        <w:rPr>
          <w:rFonts w:ascii="Arial" w:hAnsi="Arial" w:cs="Arial"/>
        </w:rPr>
        <w:t xml:space="preserve">Student name: Ana Maria </w:t>
      </w:r>
      <w:proofErr w:type="spellStart"/>
      <w:r>
        <w:rPr>
          <w:rFonts w:ascii="Arial" w:hAnsi="Arial" w:cs="Arial"/>
        </w:rPr>
        <w:t>Ndreka</w:t>
      </w:r>
      <w:proofErr w:type="spellEnd"/>
    </w:p>
    <w:p w14:paraId="686FDC62" w14:textId="35EAA6A4" w:rsidR="002365EA" w:rsidRDefault="002365EA" w:rsidP="00063BDE">
      <w:pPr>
        <w:ind w:firstLine="0"/>
        <w:jc w:val="left"/>
        <w:rPr>
          <w:rFonts w:ascii="Arial" w:hAnsi="Arial" w:cs="Arial"/>
        </w:rPr>
      </w:pPr>
      <w:r>
        <w:rPr>
          <w:rFonts w:ascii="Arial" w:hAnsi="Arial" w:cs="Arial"/>
        </w:rPr>
        <w:t>Student number: 2118393</w:t>
      </w:r>
    </w:p>
    <w:p w14:paraId="7268A122" w14:textId="3E95BC32" w:rsidR="002365EA" w:rsidRDefault="002365EA" w:rsidP="00063BDE">
      <w:pPr>
        <w:ind w:firstLine="0"/>
        <w:jc w:val="left"/>
        <w:rPr>
          <w:rFonts w:ascii="Arial" w:hAnsi="Arial" w:cs="Arial"/>
        </w:rPr>
      </w:pPr>
      <w:r>
        <w:rPr>
          <w:rFonts w:ascii="Arial" w:hAnsi="Arial" w:cs="Arial"/>
        </w:rPr>
        <w:t>Module: Financial Management for the Hotel industry</w:t>
      </w:r>
    </w:p>
    <w:p w14:paraId="68877B6C" w14:textId="6D5DAAE3" w:rsidR="002365EA" w:rsidRDefault="002365EA" w:rsidP="00063BDE">
      <w:pPr>
        <w:ind w:firstLine="0"/>
        <w:jc w:val="left"/>
        <w:rPr>
          <w:rFonts w:ascii="Arial" w:hAnsi="Arial" w:cs="Arial"/>
        </w:rPr>
      </w:pPr>
      <w:r>
        <w:rPr>
          <w:rFonts w:ascii="Arial" w:hAnsi="Arial" w:cs="Arial"/>
        </w:rPr>
        <w:t>Lecturer: Christopher Wilkin</w:t>
      </w:r>
    </w:p>
    <w:p w14:paraId="36C2CFA7" w14:textId="77777777" w:rsidR="002365EA" w:rsidRDefault="002365EA" w:rsidP="00063BDE">
      <w:pPr>
        <w:ind w:firstLine="0"/>
        <w:jc w:val="left"/>
        <w:rPr>
          <w:rFonts w:ascii="Arial" w:hAnsi="Arial" w:cs="Arial"/>
        </w:rPr>
      </w:pPr>
    </w:p>
    <w:p w14:paraId="56805B36" w14:textId="77777777" w:rsidR="002365EA" w:rsidRDefault="002365EA" w:rsidP="00063BDE">
      <w:pPr>
        <w:ind w:firstLine="0"/>
        <w:jc w:val="left"/>
        <w:rPr>
          <w:rFonts w:ascii="Arial" w:hAnsi="Arial" w:cs="Arial"/>
        </w:rPr>
      </w:pPr>
    </w:p>
    <w:p w14:paraId="242AEF80" w14:textId="77777777" w:rsidR="002365EA" w:rsidRDefault="002365EA" w:rsidP="00063BDE">
      <w:pPr>
        <w:ind w:firstLine="0"/>
        <w:jc w:val="left"/>
        <w:rPr>
          <w:rFonts w:ascii="Arial" w:hAnsi="Arial" w:cs="Arial"/>
        </w:rPr>
      </w:pPr>
    </w:p>
    <w:p w14:paraId="1D6F08CD" w14:textId="77777777" w:rsidR="002365EA" w:rsidRDefault="002365EA" w:rsidP="00063BDE">
      <w:pPr>
        <w:ind w:firstLine="0"/>
        <w:jc w:val="left"/>
        <w:rPr>
          <w:rFonts w:ascii="Arial" w:hAnsi="Arial" w:cs="Arial"/>
        </w:rPr>
      </w:pPr>
    </w:p>
    <w:p w14:paraId="7AE28C71" w14:textId="77777777" w:rsidR="002365EA" w:rsidRDefault="002365EA" w:rsidP="00063BDE">
      <w:pPr>
        <w:ind w:firstLine="0"/>
        <w:jc w:val="left"/>
        <w:rPr>
          <w:rFonts w:ascii="Arial" w:hAnsi="Arial" w:cs="Arial"/>
        </w:rPr>
      </w:pPr>
    </w:p>
    <w:p w14:paraId="19613AB5" w14:textId="77777777" w:rsidR="002365EA" w:rsidRPr="00C2265B" w:rsidRDefault="002365EA" w:rsidP="00063BDE">
      <w:pPr>
        <w:ind w:firstLine="0"/>
        <w:jc w:val="left"/>
        <w:rPr>
          <w:rFonts w:ascii="Arial" w:hAnsi="Arial" w:cs="Arial"/>
        </w:rPr>
      </w:pPr>
    </w:p>
    <w:p w14:paraId="58F635D6" w14:textId="77777777" w:rsidR="0061556F" w:rsidRPr="00C2265B" w:rsidRDefault="0061556F" w:rsidP="00063BDE">
      <w:pPr>
        <w:ind w:firstLine="0"/>
        <w:rPr>
          <w:rFonts w:ascii="Arial" w:hAnsi="Arial" w:cs="Arial"/>
        </w:rPr>
      </w:pPr>
    </w:p>
    <w:p w14:paraId="787C28C2" w14:textId="77777777" w:rsidR="00F90D45" w:rsidRPr="00C2265B" w:rsidRDefault="001644E6" w:rsidP="00063BDE">
      <w:pPr>
        <w:ind w:firstLine="0"/>
        <w:rPr>
          <w:rFonts w:ascii="Arial" w:hAnsi="Arial" w:cs="Arial"/>
        </w:rPr>
      </w:pPr>
      <w:r w:rsidRPr="00C2265B">
        <w:rPr>
          <w:rFonts w:ascii="Arial" w:hAnsi="Arial" w:cs="Arial"/>
        </w:rPr>
        <w:br w:type="page"/>
      </w:r>
    </w:p>
    <w:p w14:paraId="4E348865" w14:textId="77777777" w:rsidR="00C27B2D" w:rsidRPr="00C2265B" w:rsidRDefault="001644E6" w:rsidP="00063BDE">
      <w:pPr>
        <w:pStyle w:val="Heading1"/>
        <w:rPr>
          <w:rFonts w:ascii="Arial" w:hAnsi="Arial" w:cs="Arial"/>
        </w:rPr>
      </w:pPr>
      <w:r w:rsidRPr="00C2265B">
        <w:rPr>
          <w:rFonts w:ascii="Arial" w:hAnsi="Arial" w:cs="Arial"/>
        </w:rPr>
        <w:lastRenderedPageBreak/>
        <w:t>Introduction</w:t>
      </w:r>
    </w:p>
    <w:p w14:paraId="50617683" w14:textId="77777777" w:rsidR="00283115" w:rsidRPr="00C2265B" w:rsidRDefault="001644E6" w:rsidP="00063BDE">
      <w:pPr>
        <w:rPr>
          <w:rFonts w:ascii="Arial" w:hAnsi="Arial" w:cs="Arial"/>
        </w:rPr>
      </w:pPr>
      <w:r w:rsidRPr="00C2265B">
        <w:rPr>
          <w:rFonts w:ascii="Arial" w:hAnsi="Arial" w:cs="Arial"/>
        </w:rPr>
        <w:t>The aim of this report is to compare the financial management and associated approaches chosen by hospitality organisations</w:t>
      </w:r>
      <w:r w:rsidR="00916A38" w:rsidRPr="00C2265B">
        <w:rPr>
          <w:rFonts w:ascii="Arial" w:hAnsi="Arial" w:cs="Arial"/>
        </w:rPr>
        <w:t>. Whereas f</w:t>
      </w:r>
      <w:r w:rsidR="00227385" w:rsidRPr="00C2265B">
        <w:rPr>
          <w:rFonts w:ascii="Arial" w:hAnsi="Arial" w:cs="Arial"/>
        </w:rPr>
        <w:t>inancial management is the strategic planning, organising, leading, and controlling of an organisation's financial activities</w:t>
      </w:r>
      <w:r w:rsidR="002C5E53" w:rsidRPr="00C2265B">
        <w:rPr>
          <w:rFonts w:ascii="Arial" w:hAnsi="Arial" w:cs="Arial"/>
        </w:rPr>
        <w:t xml:space="preserve"> (Petty et al., 2015)</w:t>
      </w:r>
      <w:r w:rsidR="00227385" w:rsidRPr="00C2265B">
        <w:rPr>
          <w:rFonts w:ascii="Arial" w:hAnsi="Arial" w:cs="Arial"/>
        </w:rPr>
        <w:t>. It</w:t>
      </w:r>
      <w:r w:rsidR="00EE320D" w:rsidRPr="00C2265B">
        <w:rPr>
          <w:rFonts w:ascii="Arial" w:hAnsi="Arial" w:cs="Arial"/>
        </w:rPr>
        <w:t xml:space="preserve"> also means bringing concepts of management to a</w:t>
      </w:r>
      <w:r w:rsidR="00227385" w:rsidRPr="00C2265B">
        <w:rPr>
          <w:rFonts w:ascii="Arial" w:hAnsi="Arial" w:cs="Arial"/>
        </w:rPr>
        <w:t xml:space="preserve"> </w:t>
      </w:r>
      <w:r w:rsidR="00EE320D" w:rsidRPr="00C2265B">
        <w:rPr>
          <w:rFonts w:ascii="Arial" w:hAnsi="Arial" w:cs="Arial"/>
        </w:rPr>
        <w:t>business's</w:t>
      </w:r>
      <w:r w:rsidR="00227385" w:rsidRPr="00C2265B">
        <w:rPr>
          <w:rFonts w:ascii="Arial" w:hAnsi="Arial" w:cs="Arial"/>
        </w:rPr>
        <w:t xml:space="preserve"> financial assets and </w:t>
      </w:r>
      <w:r w:rsidR="00EE320D" w:rsidRPr="00C2265B">
        <w:rPr>
          <w:rFonts w:ascii="Arial" w:hAnsi="Arial" w:cs="Arial"/>
        </w:rPr>
        <w:t xml:space="preserve">portraying </w:t>
      </w:r>
      <w:r w:rsidR="00FE4606" w:rsidRPr="00C2265B">
        <w:rPr>
          <w:rFonts w:ascii="Arial" w:hAnsi="Arial" w:cs="Arial"/>
        </w:rPr>
        <w:t>a</w:t>
      </w:r>
      <w:r w:rsidR="00227385" w:rsidRPr="00C2265B">
        <w:rPr>
          <w:rFonts w:ascii="Arial" w:hAnsi="Arial" w:cs="Arial"/>
        </w:rPr>
        <w:t xml:space="preserve"> </w:t>
      </w:r>
      <w:r w:rsidR="00EE320D" w:rsidRPr="00C2265B">
        <w:rPr>
          <w:rFonts w:ascii="Arial" w:hAnsi="Arial" w:cs="Arial"/>
        </w:rPr>
        <w:t>significant</w:t>
      </w:r>
      <w:r w:rsidR="00227385" w:rsidRPr="00C2265B">
        <w:rPr>
          <w:rFonts w:ascii="Arial" w:hAnsi="Arial" w:cs="Arial"/>
        </w:rPr>
        <w:t xml:space="preserve"> role in managing the organisation's money</w:t>
      </w:r>
      <w:r w:rsidR="002C5E53" w:rsidRPr="00C2265B">
        <w:rPr>
          <w:rFonts w:ascii="Arial" w:hAnsi="Arial" w:cs="Arial"/>
        </w:rPr>
        <w:t xml:space="preserve"> (Chandra, 2017)</w:t>
      </w:r>
      <w:r w:rsidR="00227385" w:rsidRPr="00C2265B">
        <w:rPr>
          <w:rFonts w:ascii="Arial" w:hAnsi="Arial" w:cs="Arial"/>
        </w:rPr>
        <w:t>. The word "financial management," on the other hand, just means han</w:t>
      </w:r>
      <w:r w:rsidR="00BB5079" w:rsidRPr="00C2265B">
        <w:rPr>
          <w:rFonts w:ascii="Arial" w:hAnsi="Arial" w:cs="Arial"/>
        </w:rPr>
        <w:t>dling a company's finances well</w:t>
      </w:r>
      <w:r w:rsidR="00227385" w:rsidRPr="00C2265B">
        <w:rPr>
          <w:rFonts w:ascii="Arial" w:hAnsi="Arial" w:cs="Arial"/>
        </w:rPr>
        <w:t xml:space="preserve">. The </w:t>
      </w:r>
      <w:r w:rsidR="00DA57DD" w:rsidRPr="00C2265B">
        <w:rPr>
          <w:rFonts w:ascii="Arial" w:hAnsi="Arial" w:cs="Arial"/>
        </w:rPr>
        <w:t>objective</w:t>
      </w:r>
      <w:r w:rsidR="00227385" w:rsidRPr="00C2265B">
        <w:rPr>
          <w:rFonts w:ascii="Arial" w:hAnsi="Arial" w:cs="Arial"/>
        </w:rPr>
        <w:t xml:space="preserve"> of effective financial management is to make sure that a </w:t>
      </w:r>
      <w:r w:rsidR="00DA57DD" w:rsidRPr="00C2265B">
        <w:rPr>
          <w:rFonts w:ascii="Arial" w:hAnsi="Arial" w:cs="Arial"/>
        </w:rPr>
        <w:t>commercial</w:t>
      </w:r>
      <w:r w:rsidR="00227385" w:rsidRPr="00C2265B">
        <w:rPr>
          <w:rFonts w:ascii="Arial" w:hAnsi="Arial" w:cs="Arial"/>
        </w:rPr>
        <w:t xml:space="preserve"> can stay in business for a long time</w:t>
      </w:r>
      <w:r w:rsidR="002C5E53" w:rsidRPr="00C2265B">
        <w:rPr>
          <w:rFonts w:ascii="Arial" w:hAnsi="Arial" w:cs="Arial"/>
        </w:rPr>
        <w:t xml:space="preserve"> (Petty et al., 2015)</w:t>
      </w:r>
      <w:r w:rsidR="00227385" w:rsidRPr="00C2265B">
        <w:rPr>
          <w:rFonts w:ascii="Arial" w:hAnsi="Arial" w:cs="Arial"/>
        </w:rPr>
        <w:t xml:space="preserve">. </w:t>
      </w:r>
      <w:r w:rsidR="00B01E8A" w:rsidRPr="00C2265B">
        <w:rPr>
          <w:rFonts w:ascii="Arial" w:hAnsi="Arial" w:cs="Arial"/>
        </w:rPr>
        <w:t xml:space="preserve">However, </w:t>
      </w:r>
      <w:r w:rsidR="00B216D7" w:rsidRPr="00C2265B">
        <w:rPr>
          <w:rFonts w:ascii="Arial" w:hAnsi="Arial" w:cs="Arial"/>
        </w:rPr>
        <w:t>this report will compare</w:t>
      </w:r>
      <w:r w:rsidR="000B049B" w:rsidRPr="00C2265B">
        <w:rPr>
          <w:rFonts w:ascii="Arial" w:hAnsi="Arial" w:cs="Arial"/>
        </w:rPr>
        <w:t xml:space="preserve"> the financial </w:t>
      </w:r>
      <w:r w:rsidR="004F7D4C" w:rsidRPr="00C2265B">
        <w:rPr>
          <w:rFonts w:ascii="Arial" w:hAnsi="Arial" w:cs="Arial"/>
        </w:rPr>
        <w:t>approaches of</w:t>
      </w:r>
      <w:r w:rsidR="00B216D7" w:rsidRPr="00C2265B">
        <w:rPr>
          <w:rFonts w:ascii="Arial" w:hAnsi="Arial" w:cs="Arial"/>
        </w:rPr>
        <w:t xml:space="preserve"> </w:t>
      </w:r>
      <w:r w:rsidR="00952C8B" w:rsidRPr="00C2265B">
        <w:rPr>
          <w:rFonts w:ascii="Arial" w:hAnsi="Arial" w:cs="Arial"/>
        </w:rPr>
        <w:t xml:space="preserve">two </w:t>
      </w:r>
      <w:r w:rsidR="004D4849" w:rsidRPr="00C2265B">
        <w:rPr>
          <w:rFonts w:ascii="Arial" w:hAnsi="Arial" w:cs="Arial"/>
        </w:rPr>
        <w:t xml:space="preserve">chosen </w:t>
      </w:r>
      <w:r w:rsidR="00952C8B" w:rsidRPr="00C2265B">
        <w:rPr>
          <w:rFonts w:ascii="Arial" w:hAnsi="Arial" w:cs="Arial"/>
        </w:rPr>
        <w:t xml:space="preserve">hospitality </w:t>
      </w:r>
      <w:r w:rsidR="00FB7C7E" w:rsidRPr="00C2265B">
        <w:rPr>
          <w:rFonts w:ascii="Arial" w:hAnsi="Arial" w:cs="Arial"/>
        </w:rPr>
        <w:t>organisation</w:t>
      </w:r>
      <w:r w:rsidR="004D4849" w:rsidRPr="00C2265B">
        <w:rPr>
          <w:rFonts w:ascii="Arial" w:hAnsi="Arial" w:cs="Arial"/>
        </w:rPr>
        <w:t>s including</w:t>
      </w:r>
      <w:r w:rsidR="000B049B" w:rsidRPr="00C2265B">
        <w:rPr>
          <w:rFonts w:ascii="Arial" w:hAnsi="Arial" w:cs="Arial"/>
        </w:rPr>
        <w:t>, Intercontinental Hotels Group (IHG) and Hyatt Hotels</w:t>
      </w:r>
      <w:r w:rsidR="00130972" w:rsidRPr="00C2265B">
        <w:rPr>
          <w:rFonts w:ascii="Arial" w:hAnsi="Arial" w:cs="Arial"/>
        </w:rPr>
        <w:t>, while analysing their</w:t>
      </w:r>
      <w:r w:rsidR="000B049B" w:rsidRPr="00C2265B">
        <w:rPr>
          <w:rFonts w:ascii="Arial" w:hAnsi="Arial" w:cs="Arial"/>
        </w:rPr>
        <w:t xml:space="preserve"> </w:t>
      </w:r>
      <w:r w:rsidR="00952C8B" w:rsidRPr="00C2265B">
        <w:rPr>
          <w:rFonts w:ascii="Arial" w:hAnsi="Arial" w:cs="Arial"/>
        </w:rPr>
        <w:t>total revenue</w:t>
      </w:r>
      <w:r w:rsidR="00130972" w:rsidRPr="00C2265B">
        <w:rPr>
          <w:rFonts w:ascii="Arial" w:hAnsi="Arial" w:cs="Arial"/>
        </w:rPr>
        <w:t xml:space="preserve">, market position, growth potential and Financial Commitment to CSR. This discussion </w:t>
      </w:r>
      <w:r w:rsidR="00BC449E" w:rsidRPr="00C2265B">
        <w:rPr>
          <w:rFonts w:ascii="Arial" w:hAnsi="Arial" w:cs="Arial"/>
        </w:rPr>
        <w:t>will also highligh</w:t>
      </w:r>
      <w:r w:rsidR="00E42D84" w:rsidRPr="00C2265B">
        <w:rPr>
          <w:rFonts w:ascii="Arial" w:hAnsi="Arial" w:cs="Arial"/>
        </w:rPr>
        <w:t>t the key recommendation to</w:t>
      </w:r>
      <w:r w:rsidR="0022322E" w:rsidRPr="00C2265B">
        <w:rPr>
          <w:rFonts w:ascii="Arial" w:hAnsi="Arial" w:cs="Arial"/>
        </w:rPr>
        <w:t xml:space="preserve"> the respective organisations in the aspect of opportunities for growth. </w:t>
      </w:r>
    </w:p>
    <w:p w14:paraId="460C680A" w14:textId="77777777" w:rsidR="00BF633C" w:rsidRPr="00C2265B" w:rsidRDefault="00BF633C" w:rsidP="00063BDE">
      <w:pPr>
        <w:rPr>
          <w:rFonts w:ascii="Arial" w:hAnsi="Arial" w:cs="Arial"/>
        </w:rPr>
      </w:pPr>
    </w:p>
    <w:p w14:paraId="6500296A" w14:textId="77777777" w:rsidR="00F90D45" w:rsidRPr="00C2265B" w:rsidRDefault="001644E6" w:rsidP="00063BDE">
      <w:pPr>
        <w:pStyle w:val="Heading2"/>
        <w:rPr>
          <w:rFonts w:ascii="Arial" w:hAnsi="Arial" w:cs="Arial"/>
        </w:rPr>
      </w:pPr>
      <w:r w:rsidRPr="00C2265B">
        <w:rPr>
          <w:rFonts w:ascii="Arial" w:hAnsi="Arial" w:cs="Arial"/>
        </w:rPr>
        <w:t>C</w:t>
      </w:r>
      <w:r w:rsidR="00B10D3D" w:rsidRPr="00C2265B">
        <w:rPr>
          <w:rFonts w:ascii="Arial" w:hAnsi="Arial" w:cs="Arial"/>
        </w:rPr>
        <w:t xml:space="preserve">omparison of </w:t>
      </w:r>
      <w:r w:rsidR="00031439" w:rsidRPr="00C2265B">
        <w:rPr>
          <w:rFonts w:ascii="Arial" w:hAnsi="Arial" w:cs="Arial"/>
        </w:rPr>
        <w:t>Approach</w:t>
      </w:r>
      <w:r w:rsidR="00B10D3D" w:rsidRPr="00C2265B">
        <w:rPr>
          <w:rFonts w:ascii="Arial" w:hAnsi="Arial" w:cs="Arial"/>
        </w:rPr>
        <w:t>es</w:t>
      </w:r>
      <w:r w:rsidR="00031439" w:rsidRPr="00C2265B">
        <w:rPr>
          <w:rFonts w:ascii="Arial" w:hAnsi="Arial" w:cs="Arial"/>
        </w:rPr>
        <w:t xml:space="preserve"> to Financial </w:t>
      </w:r>
      <w:r w:rsidRPr="00C2265B">
        <w:rPr>
          <w:rFonts w:ascii="Arial" w:hAnsi="Arial" w:cs="Arial"/>
        </w:rPr>
        <w:t>Management</w:t>
      </w:r>
    </w:p>
    <w:p w14:paraId="5241A2EB" w14:textId="77777777" w:rsidR="00F90D45" w:rsidRPr="00C2265B" w:rsidRDefault="001644E6" w:rsidP="00063BDE">
      <w:pPr>
        <w:pStyle w:val="Heading3"/>
        <w:spacing w:before="0"/>
        <w:rPr>
          <w:rFonts w:ascii="Arial" w:hAnsi="Arial" w:cs="Arial"/>
        </w:rPr>
      </w:pPr>
      <w:r w:rsidRPr="00C2265B">
        <w:rPr>
          <w:rFonts w:ascii="Arial" w:hAnsi="Arial" w:cs="Arial"/>
        </w:rPr>
        <w:t>Total Revenue</w:t>
      </w:r>
    </w:p>
    <w:p w14:paraId="3B14024A" w14:textId="77777777" w:rsidR="00747160" w:rsidRPr="00C2265B" w:rsidRDefault="001644E6" w:rsidP="00063BDE">
      <w:pPr>
        <w:rPr>
          <w:rFonts w:ascii="Arial" w:hAnsi="Arial" w:cs="Arial"/>
        </w:rPr>
      </w:pPr>
      <w:r w:rsidRPr="00C2265B">
        <w:rPr>
          <w:rFonts w:ascii="Arial" w:hAnsi="Arial" w:cs="Arial"/>
        </w:rPr>
        <w:t>T</w:t>
      </w:r>
      <w:r w:rsidR="00031439" w:rsidRPr="00C2265B">
        <w:rPr>
          <w:rFonts w:ascii="Arial" w:hAnsi="Arial" w:cs="Arial"/>
        </w:rPr>
        <w:t>he</w:t>
      </w:r>
      <w:r w:rsidRPr="00C2265B">
        <w:rPr>
          <w:rFonts w:ascii="Arial" w:hAnsi="Arial" w:cs="Arial"/>
        </w:rPr>
        <w:t xml:space="preserve"> Intercontinental Hotels Group IHG utilised </w:t>
      </w:r>
      <w:r w:rsidR="00031439" w:rsidRPr="00C2265B">
        <w:rPr>
          <w:rFonts w:ascii="Arial" w:hAnsi="Arial" w:cs="Arial"/>
        </w:rPr>
        <w:t>yield management as a revenue management strategy</w:t>
      </w:r>
      <w:r w:rsidR="005165A5" w:rsidRPr="00C2265B">
        <w:rPr>
          <w:rFonts w:ascii="Arial" w:hAnsi="Arial" w:cs="Arial"/>
        </w:rPr>
        <w:t xml:space="preserve"> (Karadag, 2015)</w:t>
      </w:r>
      <w:r w:rsidR="00031439" w:rsidRPr="00C2265B">
        <w:rPr>
          <w:rFonts w:ascii="Arial" w:hAnsi="Arial" w:cs="Arial"/>
        </w:rPr>
        <w:t>. This method is regarded as a dynamic hotel revenue strategy created to provide the most return from a predetermined number of rooms. It is about figuring out how to best balance pricing and occupancy by comprehending and influencing traveller booking behaviour</w:t>
      </w:r>
      <w:r w:rsidR="002C5E53" w:rsidRPr="00C2265B">
        <w:rPr>
          <w:rFonts w:ascii="Arial" w:hAnsi="Arial" w:cs="Arial"/>
        </w:rPr>
        <w:t xml:space="preserve"> (Madura, 2020)</w:t>
      </w:r>
      <w:r w:rsidR="00031439" w:rsidRPr="00C2265B">
        <w:rPr>
          <w:rFonts w:ascii="Arial" w:hAnsi="Arial" w:cs="Arial"/>
        </w:rPr>
        <w:t>. The Intercontinental Hotels Group (IHG) takes this strategy, which entails synchronising customer, pricing, time, and purchasing habits, to determine the formula for making the most money from an item or service</w:t>
      </w:r>
      <w:r w:rsidR="002C5E53" w:rsidRPr="00C2265B">
        <w:rPr>
          <w:rFonts w:ascii="Arial" w:hAnsi="Arial" w:cs="Arial"/>
        </w:rPr>
        <w:t xml:space="preserve"> (Vasić and Čerović, 2018)</w:t>
      </w:r>
      <w:r w:rsidR="00031439" w:rsidRPr="00C2265B">
        <w:rPr>
          <w:rFonts w:ascii="Arial" w:hAnsi="Arial" w:cs="Arial"/>
        </w:rPr>
        <w:t xml:space="preserve">. In order to do this, the business uses various rates, including promotional and group pricing, as well as </w:t>
      </w:r>
      <w:r w:rsidR="008A389B" w:rsidRPr="00C2265B">
        <w:rPr>
          <w:rFonts w:ascii="Arial" w:hAnsi="Arial" w:cs="Arial"/>
        </w:rPr>
        <w:t>developed</w:t>
      </w:r>
      <w:r w:rsidR="00031439" w:rsidRPr="00C2265B">
        <w:rPr>
          <w:rFonts w:ascii="Arial" w:hAnsi="Arial" w:cs="Arial"/>
        </w:rPr>
        <w:t xml:space="preserve"> prices during periods of </w:t>
      </w:r>
      <w:r w:rsidR="008A389B" w:rsidRPr="00C2265B">
        <w:rPr>
          <w:rFonts w:ascii="Arial" w:hAnsi="Arial" w:cs="Arial"/>
        </w:rPr>
        <w:t>durable</w:t>
      </w:r>
      <w:r w:rsidR="00031439" w:rsidRPr="00C2265B">
        <w:rPr>
          <w:rFonts w:ascii="Arial" w:hAnsi="Arial" w:cs="Arial"/>
        </w:rPr>
        <w:t xml:space="preserve"> demand and </w:t>
      </w:r>
      <w:r w:rsidR="008A389B" w:rsidRPr="00C2265B">
        <w:rPr>
          <w:rFonts w:ascii="Arial" w:hAnsi="Arial" w:cs="Arial"/>
        </w:rPr>
        <w:t>lesser</w:t>
      </w:r>
      <w:r w:rsidR="00031439" w:rsidRPr="00C2265B">
        <w:rPr>
          <w:rFonts w:ascii="Arial" w:hAnsi="Arial" w:cs="Arial"/>
        </w:rPr>
        <w:t xml:space="preserve"> price</w:t>
      </w:r>
      <w:r w:rsidR="006F7588" w:rsidRPr="00C2265B">
        <w:rPr>
          <w:rFonts w:ascii="Arial" w:hAnsi="Arial" w:cs="Arial"/>
        </w:rPr>
        <w:t xml:space="preserve">s during </w:t>
      </w:r>
      <w:r w:rsidR="008A389B" w:rsidRPr="00C2265B">
        <w:rPr>
          <w:rFonts w:ascii="Arial" w:hAnsi="Arial" w:cs="Arial"/>
        </w:rPr>
        <w:t>eras</w:t>
      </w:r>
      <w:r w:rsidR="006F7588" w:rsidRPr="00C2265B">
        <w:rPr>
          <w:rFonts w:ascii="Arial" w:hAnsi="Arial" w:cs="Arial"/>
        </w:rPr>
        <w:t xml:space="preserve"> of </w:t>
      </w:r>
      <w:r w:rsidR="008A389B" w:rsidRPr="00C2265B">
        <w:rPr>
          <w:rFonts w:ascii="Arial" w:hAnsi="Arial" w:cs="Arial"/>
        </w:rPr>
        <w:t>small</w:t>
      </w:r>
      <w:r w:rsidR="006F7588" w:rsidRPr="00C2265B">
        <w:rPr>
          <w:rFonts w:ascii="Arial" w:hAnsi="Arial" w:cs="Arial"/>
        </w:rPr>
        <w:t xml:space="preserve"> demand.</w:t>
      </w:r>
      <w:r w:rsidR="009B3C70" w:rsidRPr="00C2265B">
        <w:rPr>
          <w:rFonts w:ascii="Arial" w:hAnsi="Arial" w:cs="Arial"/>
        </w:rPr>
        <w:t xml:space="preserve"> </w:t>
      </w:r>
      <w:r w:rsidRPr="00C2265B">
        <w:rPr>
          <w:rFonts w:ascii="Arial" w:hAnsi="Arial" w:cs="Arial"/>
        </w:rPr>
        <w:t>Whereas</w:t>
      </w:r>
      <w:r w:rsidR="00B149FE" w:rsidRPr="00C2265B">
        <w:rPr>
          <w:rFonts w:ascii="Arial" w:hAnsi="Arial" w:cs="Arial"/>
        </w:rPr>
        <w:t xml:space="preserve">, </w:t>
      </w:r>
      <w:r w:rsidR="00F14146" w:rsidRPr="00C2265B">
        <w:rPr>
          <w:rFonts w:ascii="Arial" w:hAnsi="Arial" w:cs="Arial"/>
        </w:rPr>
        <w:t>in</w:t>
      </w:r>
      <w:r w:rsidR="00B149FE" w:rsidRPr="00C2265B">
        <w:rPr>
          <w:rFonts w:ascii="Arial" w:hAnsi="Arial" w:cs="Arial"/>
        </w:rPr>
        <w:t xml:space="preserve"> 2022, Intercontinental Hotels Group made $3.892 billion in sales, which is 33.88% more than in 2021</w:t>
      </w:r>
      <w:r w:rsidR="00A56375" w:rsidRPr="00C2265B">
        <w:rPr>
          <w:rFonts w:ascii="Arial" w:hAnsi="Arial" w:cs="Arial"/>
        </w:rPr>
        <w:t xml:space="preserve"> (Tranter and Stuart-Hill, 2013)</w:t>
      </w:r>
      <w:r w:rsidR="00B149FE" w:rsidRPr="00C2265B">
        <w:rPr>
          <w:rFonts w:ascii="Arial" w:hAnsi="Arial" w:cs="Arial"/>
        </w:rPr>
        <w:t xml:space="preserve">. </w:t>
      </w:r>
      <w:r w:rsidRPr="00C2265B">
        <w:rPr>
          <w:rFonts w:ascii="Arial" w:hAnsi="Arial" w:cs="Arial"/>
        </w:rPr>
        <w:t>I</w:t>
      </w:r>
      <w:r w:rsidR="00B149FE" w:rsidRPr="00C2265B">
        <w:rPr>
          <w:rFonts w:ascii="Arial" w:hAnsi="Arial" w:cs="Arial"/>
        </w:rPr>
        <w:t>H</w:t>
      </w:r>
      <w:r w:rsidRPr="00C2265B">
        <w:rPr>
          <w:rFonts w:ascii="Arial" w:hAnsi="Arial" w:cs="Arial"/>
        </w:rPr>
        <w:t>G</w:t>
      </w:r>
      <w:r w:rsidR="00B149FE" w:rsidRPr="00C2265B">
        <w:rPr>
          <w:rFonts w:ascii="Arial" w:hAnsi="Arial" w:cs="Arial"/>
        </w:rPr>
        <w:t xml:space="preserve"> made $2.907 billion in sales, which was a 21.43% rise from the year before</w:t>
      </w:r>
      <w:r w:rsidR="008A520B" w:rsidRPr="00C2265B">
        <w:rPr>
          <w:rFonts w:ascii="Arial" w:hAnsi="Arial" w:cs="Arial"/>
        </w:rPr>
        <w:t xml:space="preserve"> </w:t>
      </w:r>
      <w:r w:rsidR="00F14146" w:rsidRPr="00C2265B">
        <w:rPr>
          <w:rFonts w:ascii="Arial" w:hAnsi="Arial" w:cs="Arial"/>
        </w:rPr>
        <w:t>in</w:t>
      </w:r>
      <w:r w:rsidR="008A520B" w:rsidRPr="00C2265B">
        <w:rPr>
          <w:rFonts w:ascii="Arial" w:hAnsi="Arial" w:cs="Arial"/>
        </w:rPr>
        <w:t xml:space="preserve"> 2021</w:t>
      </w:r>
      <w:r w:rsidR="002C5E53" w:rsidRPr="00C2265B">
        <w:rPr>
          <w:rFonts w:ascii="Arial" w:hAnsi="Arial" w:cs="Arial"/>
        </w:rPr>
        <w:t xml:space="preserve"> (Vasić and Čerović, 2018)</w:t>
      </w:r>
      <w:r w:rsidR="00B149FE" w:rsidRPr="00C2265B">
        <w:rPr>
          <w:rFonts w:ascii="Arial" w:hAnsi="Arial" w:cs="Arial"/>
        </w:rPr>
        <w:t>.</w:t>
      </w:r>
    </w:p>
    <w:p w14:paraId="09A8A076" w14:textId="77777777" w:rsidR="00B149FE" w:rsidRPr="00C2265B" w:rsidRDefault="001644E6" w:rsidP="00063BDE">
      <w:pPr>
        <w:rPr>
          <w:rFonts w:ascii="Arial" w:hAnsi="Arial" w:cs="Arial"/>
        </w:rPr>
      </w:pPr>
      <w:r w:rsidRPr="00C2265B">
        <w:rPr>
          <w:rFonts w:ascii="Arial" w:hAnsi="Arial" w:cs="Arial"/>
        </w:rPr>
        <w:t>On the contrary</w:t>
      </w:r>
      <w:r w:rsidR="006F7588" w:rsidRPr="00C2265B">
        <w:rPr>
          <w:rFonts w:ascii="Arial" w:hAnsi="Arial" w:cs="Arial"/>
        </w:rPr>
        <w:t xml:space="preserve">, </w:t>
      </w:r>
      <w:r w:rsidR="00031439" w:rsidRPr="00C2265B">
        <w:rPr>
          <w:rFonts w:ascii="Arial" w:hAnsi="Arial" w:cs="Arial"/>
        </w:rPr>
        <w:t xml:space="preserve">Hyatt Hotel receives revenue from hotel owners for management services as well as franchise fees from hotels that have signed franchise </w:t>
      </w:r>
      <w:r w:rsidR="00031439" w:rsidRPr="00C2265B">
        <w:rPr>
          <w:rFonts w:ascii="Arial" w:hAnsi="Arial" w:cs="Arial"/>
        </w:rPr>
        <w:lastRenderedPageBreak/>
        <w:t>agreements</w:t>
      </w:r>
      <w:r w:rsidR="002313E3" w:rsidRPr="00C2265B">
        <w:rPr>
          <w:rFonts w:ascii="Arial" w:hAnsi="Arial" w:cs="Arial"/>
        </w:rPr>
        <w:t xml:space="preserve"> (Tariq et al., n.d.)</w:t>
      </w:r>
      <w:r w:rsidR="00031439" w:rsidRPr="00C2265B">
        <w:rPr>
          <w:rFonts w:ascii="Arial" w:hAnsi="Arial" w:cs="Arial"/>
        </w:rPr>
        <w:t xml:space="preserve">. The business also receives rental money from the homes it owns and leases. The owners of Hyatt Hotels choose hotel management firms to assume control of all crucial activities and services </w:t>
      </w:r>
      <w:r w:rsidR="00D4789E" w:rsidRPr="00C2265B">
        <w:rPr>
          <w:rFonts w:ascii="Arial" w:hAnsi="Arial" w:cs="Arial"/>
        </w:rPr>
        <w:t>connected</w:t>
      </w:r>
      <w:r w:rsidR="00031439" w:rsidRPr="00C2265B">
        <w:rPr>
          <w:rFonts w:ascii="Arial" w:hAnsi="Arial" w:cs="Arial"/>
        </w:rPr>
        <w:t xml:space="preserve"> to </w:t>
      </w:r>
      <w:r w:rsidR="00D4789E" w:rsidRPr="00C2265B">
        <w:rPr>
          <w:rFonts w:ascii="Arial" w:hAnsi="Arial" w:cs="Arial"/>
        </w:rPr>
        <w:t>functioning</w:t>
      </w:r>
      <w:r w:rsidR="00031439" w:rsidRPr="00C2265B">
        <w:rPr>
          <w:rFonts w:ascii="Arial" w:hAnsi="Arial" w:cs="Arial"/>
        </w:rPr>
        <w:t xml:space="preserve"> a successful hotel</w:t>
      </w:r>
      <w:r w:rsidR="002C5E53" w:rsidRPr="00C2265B">
        <w:rPr>
          <w:rFonts w:ascii="Arial" w:hAnsi="Arial" w:cs="Arial"/>
        </w:rPr>
        <w:t xml:space="preserve"> (Karadag, 2015)</w:t>
      </w:r>
      <w:r w:rsidR="00031439" w:rsidRPr="00C2265B">
        <w:rPr>
          <w:rFonts w:ascii="Arial" w:hAnsi="Arial" w:cs="Arial"/>
        </w:rPr>
        <w:t xml:space="preserve">. This often involves </w:t>
      </w:r>
      <w:r w:rsidR="00D4789E" w:rsidRPr="00C2265B">
        <w:rPr>
          <w:rFonts w:ascii="Arial" w:hAnsi="Arial" w:cs="Arial"/>
        </w:rPr>
        <w:t>working</w:t>
      </w:r>
      <w:r w:rsidR="00031439" w:rsidRPr="00C2265B">
        <w:rPr>
          <w:rFonts w:ascii="Arial" w:hAnsi="Arial" w:cs="Arial"/>
        </w:rPr>
        <w:t xml:space="preserve"> </w:t>
      </w:r>
      <w:r w:rsidR="00D4789E" w:rsidRPr="00C2265B">
        <w:rPr>
          <w:rFonts w:ascii="Arial" w:hAnsi="Arial" w:cs="Arial"/>
        </w:rPr>
        <w:t>daily</w:t>
      </w:r>
      <w:r w:rsidR="00031439" w:rsidRPr="00C2265B">
        <w:rPr>
          <w:rFonts w:ascii="Arial" w:hAnsi="Arial" w:cs="Arial"/>
        </w:rPr>
        <w:t xml:space="preserve"> duties, including maintaining buildings, </w:t>
      </w:r>
      <w:r w:rsidR="00D4789E" w:rsidRPr="00C2265B">
        <w:rPr>
          <w:rFonts w:ascii="Arial" w:hAnsi="Arial" w:cs="Arial"/>
        </w:rPr>
        <w:t xml:space="preserve">hiring workers, </w:t>
      </w:r>
      <w:r w:rsidR="00031439" w:rsidRPr="00C2265B">
        <w:rPr>
          <w:rFonts w:ascii="Arial" w:hAnsi="Arial" w:cs="Arial"/>
        </w:rPr>
        <w:t>paying employees, maintaining the home, managing the front of the marketing</w:t>
      </w:r>
      <w:r w:rsidR="00D4789E" w:rsidRPr="00C2265B">
        <w:rPr>
          <w:rFonts w:ascii="Arial" w:hAnsi="Arial" w:cs="Arial"/>
        </w:rPr>
        <w:t xml:space="preserve"> and house</w:t>
      </w:r>
      <w:r w:rsidR="00A56375" w:rsidRPr="00C2265B">
        <w:rPr>
          <w:rFonts w:ascii="Arial" w:hAnsi="Arial" w:cs="Arial"/>
        </w:rPr>
        <w:t xml:space="preserve"> (Hayes and Miller, 2012)</w:t>
      </w:r>
      <w:r w:rsidR="00031439" w:rsidRPr="00C2265B">
        <w:rPr>
          <w:rFonts w:ascii="Arial" w:hAnsi="Arial" w:cs="Arial"/>
        </w:rPr>
        <w:t>.</w:t>
      </w:r>
      <w:r w:rsidR="0088347F" w:rsidRPr="00C2265B">
        <w:rPr>
          <w:rFonts w:ascii="Arial" w:hAnsi="Arial" w:cs="Arial"/>
        </w:rPr>
        <w:t xml:space="preserve"> Additionally, the hotel industry behemoth Hyatt Hotels Corporation produced around 5.89 billion United States dollars in revenue from facilities throughout the globe in 2022</w:t>
      </w:r>
      <w:r w:rsidR="002C5E53" w:rsidRPr="00C2265B">
        <w:rPr>
          <w:rFonts w:ascii="Arial" w:hAnsi="Arial" w:cs="Arial"/>
        </w:rPr>
        <w:t xml:space="preserve"> (Lapan, 2022)</w:t>
      </w:r>
      <w:r w:rsidR="0088347F" w:rsidRPr="00C2265B">
        <w:rPr>
          <w:rFonts w:ascii="Arial" w:hAnsi="Arial" w:cs="Arial"/>
        </w:rPr>
        <w:t>. In 2021, the prior year, Hyatt Hotels Corporation brought in a total revenue of 3.03 billion dollars</w:t>
      </w:r>
      <w:r w:rsidR="002C5E53" w:rsidRPr="00C2265B">
        <w:rPr>
          <w:rFonts w:ascii="Arial" w:hAnsi="Arial" w:cs="Arial"/>
        </w:rPr>
        <w:t xml:space="preserve"> (Tariq et al., n.d.)</w:t>
      </w:r>
      <w:r w:rsidR="0088347F" w:rsidRPr="00C2265B">
        <w:rPr>
          <w:rFonts w:ascii="Arial" w:hAnsi="Arial" w:cs="Arial"/>
        </w:rPr>
        <w:t>.</w:t>
      </w:r>
    </w:p>
    <w:p w14:paraId="25207E99" w14:textId="77777777" w:rsidR="0088347F" w:rsidRPr="00C2265B" w:rsidRDefault="0088347F" w:rsidP="00063BDE">
      <w:pPr>
        <w:rPr>
          <w:rFonts w:ascii="Arial" w:hAnsi="Arial" w:cs="Arial"/>
        </w:rPr>
      </w:pPr>
    </w:p>
    <w:p w14:paraId="6AA5821B" w14:textId="77777777" w:rsidR="0049053D" w:rsidRPr="00C2265B" w:rsidRDefault="001644E6" w:rsidP="00063BDE">
      <w:pPr>
        <w:pStyle w:val="Heading3"/>
        <w:spacing w:before="0"/>
        <w:rPr>
          <w:rFonts w:ascii="Arial" w:hAnsi="Arial" w:cs="Arial"/>
        </w:rPr>
      </w:pPr>
      <w:r w:rsidRPr="00C2265B">
        <w:rPr>
          <w:rFonts w:ascii="Arial" w:hAnsi="Arial" w:cs="Arial"/>
        </w:rPr>
        <w:t>Market Position</w:t>
      </w:r>
    </w:p>
    <w:p w14:paraId="6A7D2D6F" w14:textId="77777777" w:rsidR="00321624" w:rsidRPr="00C2265B" w:rsidRDefault="001644E6" w:rsidP="00063BDE">
      <w:pPr>
        <w:rPr>
          <w:rFonts w:ascii="Arial" w:hAnsi="Arial" w:cs="Arial"/>
          <w:shd w:val="clear" w:color="auto" w:fill="auto"/>
          <w:lang w:val="en" w:eastAsia="en-GB"/>
        </w:rPr>
      </w:pPr>
      <w:r w:rsidRPr="00C2265B">
        <w:rPr>
          <w:rFonts w:ascii="Arial" w:hAnsi="Arial" w:cs="Arial"/>
          <w:shd w:val="clear" w:color="auto" w:fill="auto"/>
          <w:lang w:val="en" w:eastAsia="en-GB"/>
        </w:rPr>
        <w:t xml:space="preserve">When it comes to segmenting its market into relevant market divisions, Intercontinental Hotels is using a market differentiation approach in order to do so. This strategy is based on the features of the various demands and characteristics of the target markets. The </w:t>
      </w:r>
      <w:r w:rsidR="00F932D1" w:rsidRPr="00C2265B">
        <w:rPr>
          <w:rFonts w:ascii="Arial" w:hAnsi="Arial" w:cs="Arial"/>
          <w:shd w:val="clear" w:color="auto" w:fill="auto"/>
          <w:lang w:val="en" w:eastAsia="en-GB"/>
        </w:rPr>
        <w:t>company</w:t>
      </w:r>
      <w:r w:rsidRPr="00C2265B">
        <w:rPr>
          <w:rFonts w:ascii="Arial" w:hAnsi="Arial" w:cs="Arial"/>
          <w:shd w:val="clear" w:color="auto" w:fill="auto"/>
          <w:lang w:val="en" w:eastAsia="en-GB"/>
        </w:rPr>
        <w:t xml:space="preserve"> </w:t>
      </w:r>
      <w:r w:rsidR="00F932D1" w:rsidRPr="00C2265B">
        <w:rPr>
          <w:rFonts w:ascii="Arial" w:hAnsi="Arial" w:cs="Arial"/>
          <w:shd w:val="clear" w:color="auto" w:fill="auto"/>
          <w:lang w:val="en" w:eastAsia="en-GB"/>
        </w:rPr>
        <w:t>functions</w:t>
      </w:r>
      <w:r w:rsidRPr="00C2265B">
        <w:rPr>
          <w:rFonts w:ascii="Arial" w:hAnsi="Arial" w:cs="Arial"/>
          <w:shd w:val="clear" w:color="auto" w:fill="auto"/>
          <w:lang w:val="en" w:eastAsia="en-GB"/>
        </w:rPr>
        <w:t xml:space="preserve"> more than 3500 hotels throughout more than 100 countries, with a total of over 535000 guest rooms</w:t>
      </w:r>
      <w:r w:rsidR="002313E3" w:rsidRPr="00C2265B">
        <w:rPr>
          <w:rFonts w:ascii="Arial" w:hAnsi="Arial" w:cs="Arial"/>
          <w:shd w:val="clear" w:color="auto" w:fill="auto"/>
          <w:lang w:val="en" w:eastAsia="en-GB"/>
        </w:rPr>
        <w:t xml:space="preserve"> (Tariq et al., n.d.)</w:t>
      </w:r>
      <w:r w:rsidRPr="00C2265B">
        <w:rPr>
          <w:rFonts w:ascii="Arial" w:hAnsi="Arial" w:cs="Arial"/>
          <w:shd w:val="clear" w:color="auto" w:fill="auto"/>
          <w:lang w:val="en" w:eastAsia="en-GB"/>
        </w:rPr>
        <w:t>. By using a differentiation approach, the Intercontinental Hotel Group was able to provide exceptional accommodations in addition to exceptional service within the framework of distinctive local cultures and situations. IHG is able to respond to changes in its service needs and the general markets to whom they appeal because of its use of specialised marketing. IHG protects its financial future by diversifying its customer base, product offerings, and service tiers so that it can continue to generate money in the event that one of its target markets loses its viability. It is much simpler to keep up with market trends and to keep a huge consumer base when one has access to a larger demography and a variety of marketing tactics</w:t>
      </w:r>
      <w:r w:rsidR="005165A5" w:rsidRPr="00C2265B">
        <w:rPr>
          <w:rFonts w:ascii="Arial" w:hAnsi="Arial" w:cs="Arial"/>
          <w:shd w:val="clear" w:color="auto" w:fill="auto"/>
          <w:lang w:val="en" w:eastAsia="en-GB"/>
        </w:rPr>
        <w:t xml:space="preserve"> (Neirotti et al., 2016)</w:t>
      </w:r>
      <w:r w:rsidRPr="00C2265B">
        <w:rPr>
          <w:rFonts w:ascii="Arial" w:hAnsi="Arial" w:cs="Arial"/>
          <w:shd w:val="clear" w:color="auto" w:fill="auto"/>
          <w:lang w:val="en" w:eastAsia="en-GB"/>
        </w:rPr>
        <w:t xml:space="preserve">. </w:t>
      </w:r>
    </w:p>
    <w:p w14:paraId="5F44DD2E" w14:textId="77777777" w:rsidR="003B7870" w:rsidRPr="00C2265B" w:rsidRDefault="001644E6" w:rsidP="004557F3">
      <w:pPr>
        <w:rPr>
          <w:rFonts w:ascii="Arial" w:hAnsi="Arial" w:cs="Arial"/>
          <w:shd w:val="clear" w:color="auto" w:fill="auto"/>
          <w:lang w:val="en" w:eastAsia="en-GB"/>
        </w:rPr>
      </w:pPr>
      <w:r w:rsidRPr="00C2265B">
        <w:rPr>
          <w:rFonts w:ascii="Arial" w:hAnsi="Arial" w:cs="Arial"/>
          <w:shd w:val="clear" w:color="auto" w:fill="auto"/>
          <w:lang w:eastAsia="en-GB"/>
        </w:rPr>
        <w:t>However, Hyatt Hotels positioned itself through product division, which means that they offer different services in their luxury, upper-upscale, and upscale hotels. An upper upscale hotel, on the other hand, gives the same things as an upscale hotel but also has some extras, like rooms that are better for certain guests. Also, high-end and luxury customers think that the look and feel of the Hyatt Hotel is one of the most important reasons for their first stay and for coming back again</w:t>
      </w:r>
      <w:r w:rsidR="007E134B" w:rsidRPr="00C2265B">
        <w:rPr>
          <w:rFonts w:ascii="Arial" w:hAnsi="Arial" w:cs="Arial"/>
          <w:shd w:val="clear" w:color="auto" w:fill="auto"/>
          <w:lang w:eastAsia="en-GB"/>
        </w:rPr>
        <w:t xml:space="preserve"> </w:t>
      </w:r>
      <w:r w:rsidR="002313E3" w:rsidRPr="00C2265B">
        <w:rPr>
          <w:rFonts w:ascii="Arial" w:hAnsi="Arial" w:cs="Arial"/>
          <w:shd w:val="clear" w:color="auto" w:fill="auto"/>
          <w:lang w:eastAsia="en-GB"/>
        </w:rPr>
        <w:t>(Lapan, 2022)</w:t>
      </w:r>
      <w:r w:rsidRPr="00C2265B">
        <w:rPr>
          <w:rFonts w:ascii="Arial" w:hAnsi="Arial" w:cs="Arial"/>
          <w:shd w:val="clear" w:color="auto" w:fill="auto"/>
          <w:lang w:eastAsia="en-GB"/>
        </w:rPr>
        <w:t xml:space="preserve">. When booking a stay, they tend to go by what they know about a hotel rather than what other people say. The Hyatt Hotels separates its names in order to give each customer a </w:t>
      </w:r>
      <w:r w:rsidRPr="00C2265B">
        <w:rPr>
          <w:rFonts w:ascii="Arial" w:hAnsi="Arial" w:cs="Arial"/>
          <w:shd w:val="clear" w:color="auto" w:fill="auto"/>
          <w:lang w:eastAsia="en-GB"/>
        </w:rPr>
        <w:lastRenderedPageBreak/>
        <w:t>unique experience and meet their needs and wants. The goal of hotel market segmentation is to better meet the wants of each guest and make as much money as possible through personalised encounters</w:t>
      </w:r>
      <w:r w:rsidR="005165A5" w:rsidRPr="00C2265B">
        <w:rPr>
          <w:rFonts w:ascii="Arial" w:hAnsi="Arial" w:cs="Arial"/>
          <w:shd w:val="clear" w:color="auto" w:fill="auto"/>
          <w:lang w:eastAsia="en-GB"/>
        </w:rPr>
        <w:t xml:space="preserve"> (Köseoglu et al., 2016)</w:t>
      </w:r>
      <w:r w:rsidRPr="00C2265B">
        <w:rPr>
          <w:rFonts w:ascii="Arial" w:hAnsi="Arial" w:cs="Arial"/>
          <w:shd w:val="clear" w:color="auto" w:fill="auto"/>
          <w:lang w:eastAsia="en-GB"/>
        </w:rPr>
        <w:t>.</w:t>
      </w:r>
    </w:p>
    <w:p w14:paraId="6FE61017" w14:textId="77777777" w:rsidR="004557F3" w:rsidRPr="00C2265B" w:rsidRDefault="004557F3" w:rsidP="004557F3">
      <w:pPr>
        <w:rPr>
          <w:rFonts w:ascii="Arial" w:hAnsi="Arial" w:cs="Arial"/>
          <w:shd w:val="clear" w:color="auto" w:fill="auto"/>
          <w:lang w:val="en" w:eastAsia="en-GB"/>
        </w:rPr>
      </w:pPr>
    </w:p>
    <w:p w14:paraId="68042F26" w14:textId="77777777" w:rsidR="00F90D45" w:rsidRPr="00C2265B" w:rsidRDefault="001644E6" w:rsidP="00063BDE">
      <w:pPr>
        <w:pStyle w:val="Heading3"/>
        <w:spacing w:before="0"/>
        <w:rPr>
          <w:rFonts w:ascii="Arial" w:hAnsi="Arial" w:cs="Arial"/>
        </w:rPr>
      </w:pPr>
      <w:r w:rsidRPr="00C2265B">
        <w:rPr>
          <w:rFonts w:ascii="Arial" w:hAnsi="Arial" w:cs="Arial"/>
        </w:rPr>
        <w:t xml:space="preserve"> Growth Potential</w:t>
      </w:r>
    </w:p>
    <w:p w14:paraId="0391BB1F" w14:textId="77777777" w:rsidR="009E616D" w:rsidRPr="00C2265B" w:rsidRDefault="001644E6" w:rsidP="00063BDE">
      <w:pPr>
        <w:rPr>
          <w:rFonts w:ascii="Arial" w:hAnsi="Arial" w:cs="Arial"/>
        </w:rPr>
      </w:pPr>
      <w:r w:rsidRPr="00C2265B">
        <w:rPr>
          <w:rFonts w:ascii="Arial" w:hAnsi="Arial" w:cs="Arial"/>
        </w:rPr>
        <w:t>The practice of managing a company's revenue has developed into one of the most important instruments available to those working in the sector</w:t>
      </w:r>
      <w:r w:rsidR="006141BB" w:rsidRPr="00C2265B">
        <w:rPr>
          <w:rFonts w:ascii="Arial" w:hAnsi="Arial" w:cs="Arial"/>
        </w:rPr>
        <w:t xml:space="preserve"> (Hayes and Miller, 2012)</w:t>
      </w:r>
      <w:r w:rsidRPr="00C2265B">
        <w:rPr>
          <w:rFonts w:ascii="Arial" w:hAnsi="Arial" w:cs="Arial"/>
        </w:rPr>
        <w:t xml:space="preserve">. The future of revenue management will include a quick progression towards being a strategic asset that drives future decision-making. In this way, </w:t>
      </w:r>
      <w:r w:rsidR="006F15EE" w:rsidRPr="00C2265B">
        <w:rPr>
          <w:rFonts w:ascii="Arial" w:hAnsi="Arial" w:cs="Arial"/>
        </w:rPr>
        <w:t>I</w:t>
      </w:r>
      <w:r w:rsidR="002B2A5B" w:rsidRPr="00C2265B">
        <w:rPr>
          <w:rFonts w:ascii="Arial" w:hAnsi="Arial" w:cs="Arial"/>
        </w:rPr>
        <w:t>H</w:t>
      </w:r>
      <w:r w:rsidR="006F15EE" w:rsidRPr="00C2265B">
        <w:rPr>
          <w:rFonts w:ascii="Arial" w:hAnsi="Arial" w:cs="Arial"/>
        </w:rPr>
        <w:t>G</w:t>
      </w:r>
      <w:r w:rsidR="002B2A5B" w:rsidRPr="00C2265B">
        <w:rPr>
          <w:rFonts w:ascii="Arial" w:hAnsi="Arial" w:cs="Arial"/>
        </w:rPr>
        <w:t xml:space="preserve"> mainly emphasised </w:t>
      </w:r>
      <w:r w:rsidR="007C73B9" w:rsidRPr="00C2265B">
        <w:rPr>
          <w:rFonts w:ascii="Arial" w:hAnsi="Arial" w:cs="Arial"/>
        </w:rPr>
        <w:t>its focus on the new trends</w:t>
      </w:r>
      <w:r w:rsidR="00A23C64" w:rsidRPr="00C2265B">
        <w:rPr>
          <w:rFonts w:ascii="Arial" w:hAnsi="Arial" w:cs="Arial"/>
        </w:rPr>
        <w:t xml:space="preserve"> of revenue management </w:t>
      </w:r>
      <w:r w:rsidR="005D500B" w:rsidRPr="00C2265B">
        <w:rPr>
          <w:rFonts w:ascii="Arial" w:hAnsi="Arial" w:cs="Arial"/>
        </w:rPr>
        <w:t xml:space="preserve">as </w:t>
      </w:r>
      <w:r w:rsidR="00A23C64" w:rsidRPr="00C2265B">
        <w:rPr>
          <w:rFonts w:ascii="Arial" w:hAnsi="Arial" w:cs="Arial"/>
        </w:rPr>
        <w:t>an approach</w:t>
      </w:r>
      <w:r w:rsidR="00BE6C93" w:rsidRPr="00C2265B">
        <w:rPr>
          <w:rFonts w:ascii="Arial" w:hAnsi="Arial" w:cs="Arial"/>
        </w:rPr>
        <w:t xml:space="preserve"> </w:t>
      </w:r>
      <w:r w:rsidR="005D500B" w:rsidRPr="00C2265B">
        <w:rPr>
          <w:rFonts w:ascii="Arial" w:hAnsi="Arial" w:cs="Arial"/>
        </w:rPr>
        <w:t xml:space="preserve">to </w:t>
      </w:r>
      <w:r w:rsidR="00BE6C93" w:rsidRPr="00C2265B">
        <w:rPr>
          <w:rFonts w:ascii="Arial" w:hAnsi="Arial" w:cs="Arial"/>
        </w:rPr>
        <w:t>growth potential</w:t>
      </w:r>
      <w:r w:rsidR="007E134B" w:rsidRPr="00C2265B">
        <w:rPr>
          <w:rFonts w:ascii="Arial" w:hAnsi="Arial" w:cs="Arial"/>
        </w:rPr>
        <w:t xml:space="preserve"> (Voegeli, 2021)</w:t>
      </w:r>
      <w:r w:rsidR="007C73B9" w:rsidRPr="00C2265B">
        <w:rPr>
          <w:rFonts w:ascii="Arial" w:hAnsi="Arial" w:cs="Arial"/>
        </w:rPr>
        <w:t xml:space="preserve">. </w:t>
      </w:r>
      <w:r w:rsidRPr="00C2265B">
        <w:rPr>
          <w:rFonts w:ascii="Arial" w:hAnsi="Arial" w:cs="Arial"/>
        </w:rPr>
        <w:t xml:space="preserve">Total revenue management may be defined as the use of analytics for purposes other than tracking room revenue. Applying the same strategies to the hotel's meeting rooms, dining areas, and other "pockets of profit" might provide even more upside for </w:t>
      </w:r>
      <w:r w:rsidR="002E62D3" w:rsidRPr="00C2265B">
        <w:rPr>
          <w:rFonts w:ascii="Arial" w:hAnsi="Arial" w:cs="Arial"/>
        </w:rPr>
        <w:t xml:space="preserve">its </w:t>
      </w:r>
      <w:r w:rsidR="006F15EE" w:rsidRPr="00C2265B">
        <w:rPr>
          <w:rFonts w:ascii="Arial" w:hAnsi="Arial" w:cs="Arial"/>
        </w:rPr>
        <w:t>bottom line. IHG</w:t>
      </w:r>
      <w:r w:rsidRPr="00C2265B">
        <w:rPr>
          <w:rFonts w:ascii="Arial" w:hAnsi="Arial" w:cs="Arial"/>
        </w:rPr>
        <w:t xml:space="preserve"> is focused, as a hotel owner, on attracting, developing, and keeping a strong revenue m</w:t>
      </w:r>
      <w:r w:rsidR="006F15EE" w:rsidRPr="00C2265B">
        <w:rPr>
          <w:rFonts w:ascii="Arial" w:hAnsi="Arial" w:cs="Arial"/>
        </w:rPr>
        <w:t>anagement team. In addition, IHG</w:t>
      </w:r>
      <w:r w:rsidRPr="00C2265B">
        <w:rPr>
          <w:rFonts w:ascii="Arial" w:hAnsi="Arial" w:cs="Arial"/>
        </w:rPr>
        <w:t xml:space="preserve"> treats monitoring, analysis, and optimisation of social media platforms as core business processes. User-generated content, including hotel reviews, blogs, movies, and photo</w:t>
      </w:r>
      <w:r w:rsidR="005165A5" w:rsidRPr="00C2265B">
        <w:rPr>
          <w:rFonts w:ascii="Arial" w:hAnsi="Arial" w:cs="Arial"/>
        </w:rPr>
        <w:t>s, is being actively used by IHG (Jones and Comfort, 2019)</w:t>
      </w:r>
      <w:r w:rsidRPr="00C2265B">
        <w:rPr>
          <w:rFonts w:ascii="Arial" w:hAnsi="Arial" w:cs="Arial"/>
        </w:rPr>
        <w:t>.</w:t>
      </w:r>
    </w:p>
    <w:p w14:paraId="08C44079" w14:textId="77777777" w:rsidR="00467AA8" w:rsidRPr="00C2265B" w:rsidRDefault="001644E6" w:rsidP="00063BDE">
      <w:pPr>
        <w:rPr>
          <w:rFonts w:ascii="Arial" w:hAnsi="Arial" w:cs="Arial"/>
          <w:highlight w:val="yellow"/>
        </w:rPr>
      </w:pPr>
      <w:r w:rsidRPr="00C2265B">
        <w:rPr>
          <w:rFonts w:ascii="Arial" w:hAnsi="Arial" w:cs="Arial"/>
        </w:rPr>
        <w:t xml:space="preserve"> </w:t>
      </w:r>
      <w:r w:rsidR="00553E0D" w:rsidRPr="00C2265B">
        <w:rPr>
          <w:rFonts w:ascii="Arial" w:hAnsi="Arial" w:cs="Arial"/>
        </w:rPr>
        <w:t>While on the other hand</w:t>
      </w:r>
      <w:r w:rsidRPr="00C2265B">
        <w:rPr>
          <w:rFonts w:ascii="Arial" w:hAnsi="Arial" w:cs="Arial"/>
        </w:rPr>
        <w:t xml:space="preserve">, Hyatt Hotels mainly analyse sales-driven leadership as </w:t>
      </w:r>
      <w:r w:rsidR="00B96D16" w:rsidRPr="00C2265B">
        <w:rPr>
          <w:rFonts w:ascii="Arial" w:hAnsi="Arial" w:cs="Arial"/>
        </w:rPr>
        <w:t>a potential growth strategy.</w:t>
      </w:r>
      <w:r w:rsidR="009E616D" w:rsidRPr="00C2265B">
        <w:rPr>
          <w:rFonts w:ascii="Arial" w:hAnsi="Arial" w:cs="Arial"/>
        </w:rPr>
        <w:t xml:space="preserve"> </w:t>
      </w:r>
      <w:r w:rsidR="009E616D" w:rsidRPr="00C2265B">
        <w:rPr>
          <w:rFonts w:ascii="Arial" w:hAnsi="Arial" w:cs="Arial"/>
          <w:color w:val="202124"/>
          <w:szCs w:val="22"/>
          <w:shd w:val="clear" w:color="auto" w:fill="auto"/>
          <w:lang w:val="en" w:eastAsia="en-GB"/>
        </w:rPr>
        <w:t>The practice of managing the sales organisation and directing the strategic direction of the sales function in order to accomplish business goals is known as sales-driven leadership</w:t>
      </w:r>
      <w:r w:rsidR="007E134B" w:rsidRPr="00C2265B">
        <w:rPr>
          <w:rFonts w:ascii="Arial" w:hAnsi="Arial" w:cs="Arial"/>
          <w:color w:val="202124"/>
          <w:szCs w:val="22"/>
          <w:shd w:val="clear" w:color="auto" w:fill="auto"/>
          <w:lang w:val="en" w:eastAsia="en-GB"/>
        </w:rPr>
        <w:t xml:space="preserve"> (Tariq et al., n.d.)</w:t>
      </w:r>
      <w:r w:rsidR="009E616D" w:rsidRPr="00C2265B">
        <w:rPr>
          <w:rFonts w:ascii="Arial" w:hAnsi="Arial" w:cs="Arial"/>
          <w:color w:val="202124"/>
          <w:szCs w:val="22"/>
          <w:shd w:val="clear" w:color="auto" w:fill="auto"/>
          <w:lang w:val="en" w:eastAsia="en-GB"/>
        </w:rPr>
        <w:t>. Hyatt Hotels' sales-driven management provides salespeople with quick and useful feedback. People that get this feedback are able to perform better, often in the area of selling skills</w:t>
      </w:r>
      <w:r w:rsidR="006141BB" w:rsidRPr="00C2265B">
        <w:rPr>
          <w:rFonts w:ascii="Arial" w:hAnsi="Arial" w:cs="Arial"/>
          <w:color w:val="202124"/>
          <w:szCs w:val="22"/>
          <w:shd w:val="clear" w:color="auto" w:fill="auto"/>
          <w:lang w:val="en" w:eastAsia="en-GB"/>
        </w:rPr>
        <w:t xml:space="preserve"> (</w:t>
      </w:r>
      <w:proofErr w:type="spellStart"/>
      <w:r w:rsidR="006141BB" w:rsidRPr="00C2265B">
        <w:rPr>
          <w:rFonts w:ascii="Arial" w:hAnsi="Arial" w:cs="Arial"/>
        </w:rPr>
        <w:t>Guilding</w:t>
      </w:r>
      <w:proofErr w:type="spellEnd"/>
      <w:r w:rsidR="006141BB" w:rsidRPr="00C2265B">
        <w:rPr>
          <w:rFonts w:ascii="Arial" w:hAnsi="Arial" w:cs="Arial"/>
        </w:rPr>
        <w:t>, 2013</w:t>
      </w:r>
      <w:r w:rsidR="006141BB" w:rsidRPr="00C2265B">
        <w:rPr>
          <w:rFonts w:ascii="Arial" w:hAnsi="Arial" w:cs="Arial"/>
          <w:color w:val="202124"/>
          <w:szCs w:val="22"/>
          <w:shd w:val="clear" w:color="auto" w:fill="auto"/>
          <w:lang w:val="en" w:eastAsia="en-GB"/>
        </w:rPr>
        <w:t>)</w:t>
      </w:r>
      <w:r w:rsidR="009E616D" w:rsidRPr="00C2265B">
        <w:rPr>
          <w:rFonts w:ascii="Arial" w:hAnsi="Arial" w:cs="Arial"/>
          <w:color w:val="202124"/>
          <w:szCs w:val="22"/>
          <w:shd w:val="clear" w:color="auto" w:fill="auto"/>
          <w:lang w:val="en" w:eastAsia="en-GB"/>
        </w:rPr>
        <w:t xml:space="preserve">. The right time may vary, but Hyatt Hotel’s sales management provides feedback on all aspects of a salesperson's success. </w:t>
      </w:r>
      <w:r w:rsidR="00B96D16" w:rsidRPr="00C2265B">
        <w:rPr>
          <w:rFonts w:ascii="Arial" w:hAnsi="Arial" w:cs="Arial"/>
        </w:rPr>
        <w:t xml:space="preserve">This type of leadership assists Hyatt Hotels in </w:t>
      </w:r>
      <w:r w:rsidR="001D6FF5" w:rsidRPr="00C2265B">
        <w:rPr>
          <w:rFonts w:ascii="Arial" w:hAnsi="Arial" w:cs="Arial"/>
        </w:rPr>
        <w:t>setting its path towards the required objective of the firm</w:t>
      </w:r>
      <w:r w:rsidR="005165A5" w:rsidRPr="00C2265B">
        <w:rPr>
          <w:rFonts w:ascii="Arial" w:hAnsi="Arial" w:cs="Arial"/>
        </w:rPr>
        <w:t xml:space="preserve"> (Wroten, 2019)</w:t>
      </w:r>
      <w:r w:rsidR="001D6FF5" w:rsidRPr="00C2265B">
        <w:rPr>
          <w:rFonts w:ascii="Arial" w:hAnsi="Arial" w:cs="Arial"/>
        </w:rPr>
        <w:t xml:space="preserve">. </w:t>
      </w:r>
    </w:p>
    <w:p w14:paraId="6BEA1BE0" w14:textId="77777777" w:rsidR="00F90D45" w:rsidRPr="00C2265B" w:rsidRDefault="00F90D45" w:rsidP="00063BDE">
      <w:pPr>
        <w:rPr>
          <w:rFonts w:ascii="Arial" w:hAnsi="Arial" w:cs="Arial"/>
          <w:highlight w:val="yellow"/>
        </w:rPr>
      </w:pPr>
    </w:p>
    <w:p w14:paraId="0F3C49E1" w14:textId="77777777" w:rsidR="00F90D45" w:rsidRPr="00C2265B" w:rsidRDefault="001644E6" w:rsidP="00063BDE">
      <w:pPr>
        <w:pStyle w:val="Heading3"/>
        <w:spacing w:before="0"/>
        <w:rPr>
          <w:rFonts w:ascii="Arial" w:hAnsi="Arial" w:cs="Arial"/>
        </w:rPr>
      </w:pPr>
      <w:r w:rsidRPr="00C2265B">
        <w:rPr>
          <w:rFonts w:ascii="Arial" w:hAnsi="Arial" w:cs="Arial"/>
        </w:rPr>
        <w:t>Financial Commitment to CSR</w:t>
      </w:r>
      <w:r w:rsidR="008459CE" w:rsidRPr="00C2265B">
        <w:rPr>
          <w:rFonts w:ascii="Arial" w:hAnsi="Arial" w:cs="Arial"/>
        </w:rPr>
        <w:t xml:space="preserve"> </w:t>
      </w:r>
    </w:p>
    <w:p w14:paraId="16EAE6A0" w14:textId="77777777" w:rsidR="006D5586" w:rsidRPr="00C2265B" w:rsidRDefault="001644E6" w:rsidP="00063BDE">
      <w:pPr>
        <w:rPr>
          <w:rFonts w:ascii="Arial" w:hAnsi="Arial" w:cs="Arial"/>
        </w:rPr>
      </w:pPr>
      <w:r w:rsidRPr="00C2265B">
        <w:rPr>
          <w:rFonts w:ascii="Arial" w:hAnsi="Arial" w:cs="Arial"/>
        </w:rPr>
        <w:t>The Intercontinental Hotels</w:t>
      </w:r>
      <w:r w:rsidR="002B2698" w:rsidRPr="00C2265B">
        <w:rPr>
          <w:rFonts w:ascii="Arial" w:hAnsi="Arial" w:cs="Arial"/>
        </w:rPr>
        <w:t xml:space="preserve"> </w:t>
      </w:r>
      <w:r w:rsidRPr="00C2265B">
        <w:rPr>
          <w:rFonts w:ascii="Arial" w:hAnsi="Arial" w:cs="Arial"/>
        </w:rPr>
        <w:t xml:space="preserve">Group </w:t>
      </w:r>
      <w:r w:rsidR="00C127CC" w:rsidRPr="00C2265B">
        <w:rPr>
          <w:rFonts w:ascii="Arial" w:hAnsi="Arial" w:cs="Arial"/>
        </w:rPr>
        <w:t xml:space="preserve">(IHG) </w:t>
      </w:r>
      <w:r w:rsidR="005D18FC" w:rsidRPr="00C2265B">
        <w:rPr>
          <w:rFonts w:ascii="Arial" w:hAnsi="Arial" w:cs="Arial"/>
        </w:rPr>
        <w:t xml:space="preserve">plans to eliminate all carbon emissions, improve environmental performance, increase employee engagement via service, and fund charity giving. The firm is committed to preserving the highest ethical standards and has earned the respect of its peers in the industry. Supplier compliance </w:t>
      </w:r>
      <w:r w:rsidR="005D18FC" w:rsidRPr="00C2265B">
        <w:rPr>
          <w:rFonts w:ascii="Arial" w:hAnsi="Arial" w:cs="Arial"/>
        </w:rPr>
        <w:lastRenderedPageBreak/>
        <w:t xml:space="preserve">with environmental legislation, worker safety, humane treatment, and ecologically responsible manufacturing practises are key priorities for the Intercontinental Hotels Group </w:t>
      </w:r>
      <w:r w:rsidR="005165A5" w:rsidRPr="00C2265B">
        <w:rPr>
          <w:rFonts w:ascii="Arial" w:hAnsi="Arial" w:cs="Arial"/>
        </w:rPr>
        <w:t>(Franco et al., 2020)</w:t>
      </w:r>
      <w:r w:rsidR="00686359" w:rsidRPr="00C2265B">
        <w:rPr>
          <w:rFonts w:ascii="Arial" w:hAnsi="Arial" w:cs="Arial"/>
        </w:rPr>
        <w:t xml:space="preserve">. This </w:t>
      </w:r>
      <w:r w:rsidR="005E67C1" w:rsidRPr="00C2265B">
        <w:rPr>
          <w:rFonts w:ascii="Arial" w:hAnsi="Arial" w:cs="Arial"/>
        </w:rPr>
        <w:t xml:space="preserve">strategy </w:t>
      </w:r>
      <w:r w:rsidRPr="00C2265B">
        <w:rPr>
          <w:rFonts w:ascii="Arial" w:hAnsi="Arial" w:cs="Arial"/>
        </w:rPr>
        <w:t>provides further information on the numerous financial, ethical, legal, and charitable measures that Intercontinental Hotels Group is taking to meet these CSR goals. The IHG integrated Green Engage system, on the other hand, aims to provide hotels with action plans and objectives to lessen their environmental effect. Establish and monitor property-specific targets for reducing carbon, energy, water, and waste, and show any possible cost savings from a plan</w:t>
      </w:r>
      <w:r w:rsidR="007E134B" w:rsidRPr="00C2265B">
        <w:rPr>
          <w:rFonts w:ascii="Arial" w:hAnsi="Arial" w:cs="Arial"/>
        </w:rPr>
        <w:t xml:space="preserve"> (Voegeli, 2021)</w:t>
      </w:r>
      <w:r w:rsidRPr="00C2265B">
        <w:rPr>
          <w:rFonts w:ascii="Arial" w:hAnsi="Arial" w:cs="Arial"/>
        </w:rPr>
        <w:t>.</w:t>
      </w:r>
      <w:r w:rsidR="005D18FC" w:rsidRPr="00C2265B">
        <w:rPr>
          <w:rFonts w:ascii="Arial" w:hAnsi="Arial" w:cs="Arial"/>
        </w:rPr>
        <w:t xml:space="preserve"> All IHG Hotels </w:t>
      </w:r>
      <w:r w:rsidR="00E123CE" w:rsidRPr="00C2265B">
        <w:rPr>
          <w:rFonts w:ascii="Arial" w:hAnsi="Arial" w:cs="Arial"/>
        </w:rPr>
        <w:t>and</w:t>
      </w:r>
      <w:r w:rsidR="005D18FC" w:rsidRPr="00C2265B">
        <w:rPr>
          <w:rFonts w:ascii="Arial" w:hAnsi="Arial" w:cs="Arial"/>
        </w:rPr>
        <w:t xml:space="preserve"> Resorts sites can use the IHG Green Engage system, which is a full online sustainable tool that lets hotels track, evaluate, and share information about their carbon impact and energy use. The system also gives hotels over 200 "Green Solutions" that they can use to use their resources more efficiently and have less of an effect on the natural world, as well as detailed technological tips on how to do these elements. </w:t>
      </w:r>
      <w:r w:rsidR="0038032B" w:rsidRPr="00C2265B">
        <w:rPr>
          <w:rFonts w:ascii="Arial" w:hAnsi="Arial" w:cs="Arial"/>
        </w:rPr>
        <w:t xml:space="preserve">In this manner, to work towards CSR </w:t>
      </w:r>
      <w:r w:rsidR="00770F8D" w:rsidRPr="00C2265B">
        <w:rPr>
          <w:rFonts w:ascii="Arial" w:hAnsi="Arial" w:cs="Arial"/>
        </w:rPr>
        <w:t xml:space="preserve">strategies, IHG has invested a significant amount </w:t>
      </w:r>
      <w:r w:rsidR="00C6251F" w:rsidRPr="00C2265B">
        <w:rPr>
          <w:rFonts w:ascii="Arial" w:hAnsi="Arial" w:cs="Arial"/>
        </w:rPr>
        <w:t>in its systems and associated initiatives</w:t>
      </w:r>
      <w:r w:rsidR="00F66DA9" w:rsidRPr="00C2265B">
        <w:rPr>
          <w:rFonts w:ascii="Arial" w:hAnsi="Arial" w:cs="Arial"/>
        </w:rPr>
        <w:t xml:space="preserve"> as its financial commitment to it</w:t>
      </w:r>
      <w:r w:rsidR="005165A5" w:rsidRPr="00C2265B">
        <w:rPr>
          <w:rFonts w:ascii="Arial" w:hAnsi="Arial" w:cs="Arial"/>
        </w:rPr>
        <w:t xml:space="preserve"> (Serra-Cantallops et al., 2018)</w:t>
      </w:r>
      <w:r w:rsidR="00C6251F" w:rsidRPr="00C2265B">
        <w:rPr>
          <w:rFonts w:ascii="Arial" w:hAnsi="Arial" w:cs="Arial"/>
        </w:rPr>
        <w:t xml:space="preserve">. </w:t>
      </w:r>
    </w:p>
    <w:p w14:paraId="4C9E5035" w14:textId="77777777" w:rsidR="0045259F" w:rsidRPr="00C2265B" w:rsidRDefault="001644E6" w:rsidP="00063BDE">
      <w:pPr>
        <w:rPr>
          <w:rFonts w:ascii="Arial" w:hAnsi="Arial" w:cs="Arial"/>
        </w:rPr>
      </w:pPr>
      <w:r w:rsidRPr="00C2265B">
        <w:rPr>
          <w:rFonts w:ascii="Arial" w:hAnsi="Arial" w:cs="Arial"/>
        </w:rPr>
        <w:t xml:space="preserve">In comparison, </w:t>
      </w:r>
      <w:r w:rsidR="009E616D" w:rsidRPr="00C2265B">
        <w:rPr>
          <w:rFonts w:ascii="Arial" w:hAnsi="Arial" w:cs="Arial"/>
        </w:rPr>
        <w:t>Hyatt Hotels respect the essential human rights of all individuals. In keeping with this conviction, Hyatt Hotels runs its operations and works to promote a similar mindset among its partners. Hyatt Hotels trained more than 55,000 co-workers in crucial roles so they could see the indicators of human trafficking and know how to take preventative action.</w:t>
      </w:r>
      <w:r w:rsidR="007A1B0C" w:rsidRPr="00C2265B">
        <w:rPr>
          <w:rFonts w:ascii="Arial" w:hAnsi="Arial" w:cs="Arial"/>
        </w:rPr>
        <w:t xml:space="preserve"> </w:t>
      </w:r>
      <w:r w:rsidR="006826D3" w:rsidRPr="00C2265B">
        <w:rPr>
          <w:rFonts w:ascii="Arial" w:hAnsi="Arial" w:cs="Arial"/>
        </w:rPr>
        <w:t xml:space="preserve">Whereas </w:t>
      </w:r>
      <w:r w:rsidRPr="00C2265B">
        <w:rPr>
          <w:rFonts w:ascii="Arial" w:hAnsi="Arial" w:cs="Arial"/>
        </w:rPr>
        <w:t xml:space="preserve">Hyatt Hotels integrated an effective CSR strategy named </w:t>
      </w:r>
      <w:r w:rsidR="007E134B" w:rsidRPr="00C2265B">
        <w:rPr>
          <w:rFonts w:ascii="Arial" w:hAnsi="Arial" w:cs="Arial"/>
        </w:rPr>
        <w:t>‘Thrive’ (Lapan, 2022)</w:t>
      </w:r>
      <w:r w:rsidRPr="00C2265B">
        <w:rPr>
          <w:rFonts w:ascii="Arial" w:hAnsi="Arial" w:cs="Arial"/>
        </w:rPr>
        <w:t>.</w:t>
      </w:r>
      <w:r w:rsidR="00A40EC3" w:rsidRPr="00C2265B">
        <w:rPr>
          <w:rFonts w:ascii="Arial" w:hAnsi="Arial" w:cs="Arial"/>
        </w:rPr>
        <w:t xml:space="preserve"> Hyatt Hotels invested a greater amount</w:t>
      </w:r>
      <w:r w:rsidR="008A3358" w:rsidRPr="00C2265B">
        <w:rPr>
          <w:rFonts w:ascii="Arial" w:hAnsi="Arial" w:cs="Arial"/>
        </w:rPr>
        <w:t xml:space="preserve"> of its revenue</w:t>
      </w:r>
      <w:r w:rsidR="00A40EC3" w:rsidRPr="00C2265B">
        <w:rPr>
          <w:rFonts w:ascii="Arial" w:hAnsi="Arial" w:cs="Arial"/>
        </w:rPr>
        <w:t xml:space="preserve"> to proceed with this initiative</w:t>
      </w:r>
      <w:r w:rsidR="002774DC" w:rsidRPr="00C2265B">
        <w:rPr>
          <w:rFonts w:ascii="Arial" w:hAnsi="Arial" w:cs="Arial"/>
        </w:rPr>
        <w:t xml:space="preserve"> in terms of its financial commitment to </w:t>
      </w:r>
      <w:r w:rsidR="001F3887" w:rsidRPr="00C2265B">
        <w:rPr>
          <w:rFonts w:ascii="Arial" w:hAnsi="Arial" w:cs="Arial"/>
        </w:rPr>
        <w:t>CSR</w:t>
      </w:r>
      <w:r w:rsidR="005165A5" w:rsidRPr="00C2265B">
        <w:rPr>
          <w:rFonts w:ascii="Arial" w:hAnsi="Arial" w:cs="Arial"/>
        </w:rPr>
        <w:t xml:space="preserve"> (Franco et al., 2020)</w:t>
      </w:r>
      <w:r w:rsidR="00A40EC3" w:rsidRPr="00C2265B">
        <w:rPr>
          <w:rFonts w:ascii="Arial" w:hAnsi="Arial" w:cs="Arial"/>
        </w:rPr>
        <w:t xml:space="preserve">. </w:t>
      </w:r>
      <w:r w:rsidR="009E616D" w:rsidRPr="00C2265B">
        <w:rPr>
          <w:rFonts w:ascii="Arial" w:hAnsi="Arial" w:cs="Arial"/>
        </w:rPr>
        <w:t>In addition to positioning</w:t>
      </w:r>
      <w:r w:rsidR="00E123CE" w:rsidRPr="00C2265B">
        <w:rPr>
          <w:rFonts w:ascii="Arial" w:hAnsi="Arial" w:cs="Arial"/>
        </w:rPr>
        <w:t xml:space="preserve"> Hyatt Thrives' major objective is to support the company in disseminating its charity, environmental, and community participation activities so that it may focus on and communicate the value it brings as a global business to every neighbourhood it serves </w:t>
      </w:r>
      <w:r w:rsidR="007E134B" w:rsidRPr="00C2265B">
        <w:rPr>
          <w:rFonts w:ascii="Arial" w:hAnsi="Arial" w:cs="Arial"/>
        </w:rPr>
        <w:t>(Tariq et al., n.d.)</w:t>
      </w:r>
      <w:r w:rsidR="009E616D" w:rsidRPr="00C2265B">
        <w:rPr>
          <w:rFonts w:ascii="Arial" w:hAnsi="Arial" w:cs="Arial"/>
        </w:rPr>
        <w:t>. Additional sustainability efforts have been sparked by the CSR approach, such as a new human rights policy statement that makes mention of concerns unique to the business, such as human trafficking</w:t>
      </w:r>
      <w:r w:rsidR="006141BB" w:rsidRPr="00C2265B">
        <w:rPr>
          <w:rFonts w:ascii="Arial" w:hAnsi="Arial" w:cs="Arial"/>
        </w:rPr>
        <w:t xml:space="preserve"> (Drury, 2015)</w:t>
      </w:r>
      <w:r w:rsidR="009E616D" w:rsidRPr="00C2265B">
        <w:rPr>
          <w:rFonts w:ascii="Arial" w:hAnsi="Arial" w:cs="Arial"/>
        </w:rPr>
        <w:t>. The four pillars of the Thrive framework were better aligned with Hyatt's charitable contributions and volunteering as a result of Hyatt Thrive</w:t>
      </w:r>
      <w:r w:rsidR="005165A5" w:rsidRPr="00C2265B">
        <w:rPr>
          <w:rFonts w:ascii="Arial" w:hAnsi="Arial" w:cs="Arial"/>
        </w:rPr>
        <w:t xml:space="preserve"> (Serra-Cantallops et al., 2018)</w:t>
      </w:r>
      <w:r w:rsidR="009E616D" w:rsidRPr="00C2265B">
        <w:rPr>
          <w:rFonts w:ascii="Arial" w:hAnsi="Arial" w:cs="Arial"/>
        </w:rPr>
        <w:t>.</w:t>
      </w:r>
    </w:p>
    <w:p w14:paraId="7077D10D" w14:textId="77777777" w:rsidR="00EE36B4" w:rsidRPr="00C2265B" w:rsidRDefault="00EE36B4" w:rsidP="00063BDE">
      <w:pPr>
        <w:rPr>
          <w:rFonts w:ascii="Arial" w:hAnsi="Arial" w:cs="Arial"/>
        </w:rPr>
      </w:pPr>
    </w:p>
    <w:p w14:paraId="3F9BCAB8" w14:textId="77777777" w:rsidR="00F90D45" w:rsidRPr="00C2265B" w:rsidRDefault="001644E6" w:rsidP="00063BDE">
      <w:pPr>
        <w:pStyle w:val="Heading2"/>
        <w:rPr>
          <w:rFonts w:ascii="Arial" w:hAnsi="Arial" w:cs="Arial"/>
        </w:rPr>
      </w:pPr>
      <w:r w:rsidRPr="00C2265B">
        <w:rPr>
          <w:rFonts w:ascii="Arial" w:hAnsi="Arial" w:cs="Arial"/>
        </w:rPr>
        <w:t xml:space="preserve">Recommendation </w:t>
      </w:r>
      <w:r w:rsidR="00F65995" w:rsidRPr="00C2265B">
        <w:rPr>
          <w:rFonts w:ascii="Arial" w:hAnsi="Arial" w:cs="Arial"/>
        </w:rPr>
        <w:t>for Opportunities for Growth</w:t>
      </w:r>
    </w:p>
    <w:p w14:paraId="56BCDD5E" w14:textId="77777777" w:rsidR="00F65995" w:rsidRPr="00C2265B" w:rsidRDefault="001644E6" w:rsidP="00063BDE">
      <w:pPr>
        <w:rPr>
          <w:rFonts w:ascii="Arial" w:hAnsi="Arial" w:cs="Arial"/>
        </w:rPr>
      </w:pPr>
      <w:r w:rsidRPr="00C2265B">
        <w:rPr>
          <w:rFonts w:ascii="Arial" w:hAnsi="Arial" w:cs="Arial"/>
        </w:rPr>
        <w:lastRenderedPageBreak/>
        <w:t xml:space="preserve">The following are the key recommendation in the aspect of opportunity growth for both chosen organisations which are mentioned below: </w:t>
      </w:r>
    </w:p>
    <w:p w14:paraId="268547E6" w14:textId="77777777" w:rsidR="00F65995" w:rsidRPr="00C2265B" w:rsidRDefault="00F65995" w:rsidP="00063BDE">
      <w:pPr>
        <w:pStyle w:val="Heading2"/>
        <w:rPr>
          <w:rFonts w:ascii="Arial" w:hAnsi="Arial" w:cs="Arial"/>
        </w:rPr>
      </w:pPr>
    </w:p>
    <w:p w14:paraId="622419D8" w14:textId="77777777" w:rsidR="006A1428" w:rsidRPr="00C2265B" w:rsidRDefault="001644E6" w:rsidP="00063BDE">
      <w:pPr>
        <w:pStyle w:val="Heading2"/>
        <w:rPr>
          <w:rFonts w:ascii="Arial" w:hAnsi="Arial" w:cs="Arial"/>
          <w:shd w:val="clear" w:color="auto" w:fill="auto"/>
        </w:rPr>
      </w:pPr>
      <w:r w:rsidRPr="00C2265B">
        <w:rPr>
          <w:rFonts w:ascii="Arial" w:hAnsi="Arial" w:cs="Arial"/>
        </w:rPr>
        <w:t xml:space="preserve">Recommendation to IHG </w:t>
      </w:r>
    </w:p>
    <w:p w14:paraId="1E0064C3" w14:textId="77777777" w:rsidR="00A61B21" w:rsidRPr="00C2265B" w:rsidRDefault="001644E6" w:rsidP="00063BDE">
      <w:pPr>
        <w:pStyle w:val="Heading3"/>
        <w:spacing w:before="0"/>
        <w:rPr>
          <w:rFonts w:ascii="Arial" w:hAnsi="Arial" w:cs="Arial"/>
          <w:sz w:val="27"/>
          <w:szCs w:val="27"/>
          <w:shd w:val="clear" w:color="auto" w:fill="auto"/>
        </w:rPr>
      </w:pPr>
      <w:r w:rsidRPr="00C2265B">
        <w:rPr>
          <w:rFonts w:ascii="Arial" w:hAnsi="Arial" w:cs="Arial"/>
        </w:rPr>
        <w:t>Embrace Search Engine Optimisation</w:t>
      </w:r>
    </w:p>
    <w:p w14:paraId="102658E5" w14:textId="77777777" w:rsidR="006A1428" w:rsidRPr="00C2265B" w:rsidRDefault="001644E6" w:rsidP="00063BDE">
      <w:pPr>
        <w:rPr>
          <w:rFonts w:ascii="Arial" w:hAnsi="Arial" w:cs="Arial"/>
        </w:rPr>
      </w:pPr>
      <w:r w:rsidRPr="00C2265B">
        <w:rPr>
          <w:rFonts w:ascii="Arial" w:hAnsi="Arial" w:cs="Arial"/>
        </w:rPr>
        <w:t>Search engines provide one of the greatest opportunities for Intercontinental Hotels Group operators to attract consumers, making search engine optimisation a crucial component of a robust revenue management strategy. IHG hotel proprietors can increase their website's visibility on search engine results pages through SEO. As a result, IHG can increase the likelihood of attracting consumers who are browsing for a hotel in its location but are not specifically looking for its hotel. It is recommended to employ an effective content marketing strategy and op</w:t>
      </w:r>
      <w:r w:rsidR="002B0C9B" w:rsidRPr="00C2265B">
        <w:rPr>
          <w:rFonts w:ascii="Arial" w:hAnsi="Arial" w:cs="Arial"/>
        </w:rPr>
        <w:t>timise the website's design for</w:t>
      </w:r>
      <w:r w:rsidR="005165A5" w:rsidRPr="00C2265B">
        <w:rPr>
          <w:rFonts w:ascii="Arial" w:hAnsi="Arial" w:cs="Arial"/>
        </w:rPr>
        <w:t xml:space="preserve"> SEO </w:t>
      </w:r>
      <w:r w:rsidRPr="00C2265B">
        <w:rPr>
          <w:rFonts w:ascii="Arial" w:hAnsi="Arial" w:cs="Arial"/>
        </w:rPr>
        <w:t xml:space="preserve">search engine optimisation </w:t>
      </w:r>
      <w:r w:rsidR="005165A5" w:rsidRPr="00C2265B">
        <w:rPr>
          <w:rFonts w:ascii="Arial" w:hAnsi="Arial" w:cs="Arial"/>
        </w:rPr>
        <w:t>to accomplish this (Bhandari and Sin, 2023)</w:t>
      </w:r>
      <w:r w:rsidRPr="00C2265B">
        <w:rPr>
          <w:rFonts w:ascii="Arial" w:hAnsi="Arial" w:cs="Arial"/>
        </w:rPr>
        <w:t>.</w:t>
      </w:r>
    </w:p>
    <w:p w14:paraId="2A2D0AAE" w14:textId="77777777" w:rsidR="00974021" w:rsidRPr="00C2265B" w:rsidRDefault="00974021" w:rsidP="00063BDE">
      <w:pPr>
        <w:rPr>
          <w:rFonts w:ascii="Arial" w:hAnsi="Arial" w:cs="Arial"/>
        </w:rPr>
      </w:pPr>
    </w:p>
    <w:p w14:paraId="1CFF859D" w14:textId="77777777" w:rsidR="00A61B21" w:rsidRPr="00C2265B" w:rsidRDefault="001644E6" w:rsidP="00063BDE">
      <w:pPr>
        <w:pStyle w:val="Heading2"/>
        <w:rPr>
          <w:rFonts w:ascii="Arial" w:hAnsi="Arial" w:cs="Arial"/>
          <w:shd w:val="clear" w:color="auto" w:fill="auto"/>
        </w:rPr>
      </w:pPr>
      <w:r w:rsidRPr="00C2265B">
        <w:rPr>
          <w:rFonts w:ascii="Arial" w:hAnsi="Arial" w:cs="Arial"/>
        </w:rPr>
        <w:t>Recommendation to Hyatt Hotels</w:t>
      </w:r>
    </w:p>
    <w:p w14:paraId="11B587B1" w14:textId="77777777" w:rsidR="00A61B21" w:rsidRPr="00C2265B" w:rsidRDefault="001644E6" w:rsidP="00063BDE">
      <w:pPr>
        <w:pStyle w:val="Heading3"/>
        <w:spacing w:before="0"/>
        <w:rPr>
          <w:rFonts w:ascii="Arial" w:hAnsi="Arial" w:cs="Arial"/>
          <w:shd w:val="clear" w:color="auto" w:fill="auto"/>
        </w:rPr>
      </w:pPr>
      <w:r w:rsidRPr="00C2265B">
        <w:rPr>
          <w:rFonts w:ascii="Arial" w:hAnsi="Arial" w:cs="Arial"/>
        </w:rPr>
        <w:t>Integrate Dynamic Pricing</w:t>
      </w:r>
    </w:p>
    <w:p w14:paraId="7C2358DB" w14:textId="77777777" w:rsidR="006A1428" w:rsidRPr="00C2265B" w:rsidRDefault="001644E6" w:rsidP="00063BDE">
      <w:pPr>
        <w:rPr>
          <w:rFonts w:ascii="Arial" w:hAnsi="Arial" w:cs="Arial"/>
        </w:rPr>
      </w:pPr>
      <w:r w:rsidRPr="00C2265B">
        <w:rPr>
          <w:rFonts w:ascii="Arial" w:hAnsi="Arial" w:cs="Arial"/>
        </w:rPr>
        <w:t xml:space="preserve">Hyatt Hotels should routinely reevaluate its pricing strategies and occupancy projections, regardless of the type of hotel they operate. </w:t>
      </w:r>
      <w:r w:rsidR="00716AA2" w:rsidRPr="00C2265B">
        <w:rPr>
          <w:rFonts w:ascii="Arial" w:hAnsi="Arial" w:cs="Arial"/>
        </w:rPr>
        <w:t xml:space="preserve">Hyatt Hotels must to be able to adjust to the constantly shifting market circumstances and react to shifting demand. Dynamic pricing may therefore be advantageous to Hyatt Hotels. The practise of using a variable pricing approach for a hotel room or service depending on market demand, often raising the price as demand grows, is known as dynamic pricing in the hospitality business. Hotel rooms and hostel beds will be priced based on supply and demand, which the basic concept underlying dynamic is pricing in a revenue management plan. Hyatt Hotels should raise room prices when demand is high in order to maximise average daily rate (ADR), and lower them when demand is low in order to boost occupancy. Following up on future occasions will enable </w:t>
      </w:r>
      <w:r w:rsidRPr="00C2265B">
        <w:rPr>
          <w:rFonts w:ascii="Arial" w:hAnsi="Arial" w:cs="Arial"/>
        </w:rPr>
        <w:t>Hyatt Hotels to attain its full revenue potential, particularly during the off-season. Keeping an eye on competitor pricing is also advantageous, as it can help Hyatt Hotels to forecast demand better and give it a competitive edge when determining how to alter its prices</w:t>
      </w:r>
      <w:r w:rsidR="005165A5" w:rsidRPr="00C2265B">
        <w:rPr>
          <w:rFonts w:ascii="Arial" w:hAnsi="Arial" w:cs="Arial"/>
        </w:rPr>
        <w:t xml:space="preserve"> (Abrate et al., 2019)</w:t>
      </w:r>
      <w:r w:rsidRPr="00C2265B">
        <w:rPr>
          <w:rFonts w:ascii="Arial" w:hAnsi="Arial" w:cs="Arial"/>
        </w:rPr>
        <w:t>.</w:t>
      </w:r>
    </w:p>
    <w:p w14:paraId="7314B54D" w14:textId="77777777" w:rsidR="00EE36B4" w:rsidRPr="00C2265B" w:rsidRDefault="00EE36B4" w:rsidP="00063BDE">
      <w:pPr>
        <w:ind w:firstLine="0"/>
        <w:rPr>
          <w:rFonts w:ascii="Arial" w:hAnsi="Arial" w:cs="Arial"/>
        </w:rPr>
      </w:pPr>
    </w:p>
    <w:p w14:paraId="7C7C52F7" w14:textId="77777777" w:rsidR="00C27B2D" w:rsidRPr="00C2265B" w:rsidRDefault="001644E6" w:rsidP="00063BDE">
      <w:pPr>
        <w:pStyle w:val="Heading1"/>
        <w:rPr>
          <w:rFonts w:ascii="Arial" w:hAnsi="Arial" w:cs="Arial"/>
        </w:rPr>
      </w:pPr>
      <w:r w:rsidRPr="00C2265B">
        <w:rPr>
          <w:rFonts w:ascii="Arial" w:hAnsi="Arial" w:cs="Arial"/>
        </w:rPr>
        <w:t xml:space="preserve">Conclusion </w:t>
      </w:r>
    </w:p>
    <w:p w14:paraId="4887C1A5" w14:textId="77777777" w:rsidR="00C27B2D" w:rsidRPr="00C2265B" w:rsidRDefault="00FE4606" w:rsidP="00DC38AB">
      <w:pPr>
        <w:rPr>
          <w:rFonts w:ascii="Arial" w:hAnsi="Arial" w:cs="Arial"/>
        </w:rPr>
      </w:pPr>
      <w:r w:rsidRPr="00C2265B">
        <w:rPr>
          <w:rFonts w:ascii="Arial" w:hAnsi="Arial" w:cs="Arial"/>
        </w:rPr>
        <w:lastRenderedPageBreak/>
        <w:t>In conclusion, t</w:t>
      </w:r>
      <w:r w:rsidR="001644E6" w:rsidRPr="00C2265B">
        <w:rPr>
          <w:rFonts w:ascii="Arial" w:hAnsi="Arial" w:cs="Arial"/>
        </w:rPr>
        <w:t>he financial management method analyses the level of financial management in a variety of industries, including finance. Financial management is a developing concept, not a novel one. Financial management's ideas and scope have developed over time, and several improvements have been applied. The financial management plan may be divided into two major elements theoretically. In this manner, this report has highlighted the key approaches to financial management by focusing on two chosen organisations such as Intercontinental Hotels Group and Hyatt Hotels</w:t>
      </w:r>
      <w:r w:rsidR="002913A4" w:rsidRPr="00C2265B">
        <w:rPr>
          <w:rFonts w:ascii="Arial" w:hAnsi="Arial" w:cs="Arial"/>
        </w:rPr>
        <w:t>.</w:t>
      </w:r>
      <w:r w:rsidR="00A30DBB" w:rsidRPr="00C2265B">
        <w:rPr>
          <w:rFonts w:ascii="Arial" w:hAnsi="Arial" w:cs="Arial"/>
        </w:rPr>
        <w:t xml:space="preserve"> In this manner, this discussion has analysed </w:t>
      </w:r>
      <w:r w:rsidR="009D3257" w:rsidRPr="00C2265B">
        <w:rPr>
          <w:rFonts w:ascii="Arial" w:hAnsi="Arial" w:cs="Arial"/>
        </w:rPr>
        <w:t xml:space="preserve">the total revenue. In this manner, </w:t>
      </w:r>
      <w:r w:rsidR="0047373F" w:rsidRPr="00C2265B">
        <w:rPr>
          <w:rFonts w:ascii="Arial" w:hAnsi="Arial" w:cs="Arial"/>
        </w:rPr>
        <w:t xml:space="preserve">IHG </w:t>
      </w:r>
      <w:r w:rsidR="009D3257" w:rsidRPr="00C2265B">
        <w:rPr>
          <w:rFonts w:ascii="Arial" w:hAnsi="Arial" w:cs="Arial"/>
        </w:rPr>
        <w:t xml:space="preserve">integrates yield </w:t>
      </w:r>
      <w:r w:rsidR="00BE74FF" w:rsidRPr="00C2265B">
        <w:rPr>
          <w:rFonts w:ascii="Arial" w:hAnsi="Arial" w:cs="Arial"/>
        </w:rPr>
        <w:t>management</w:t>
      </w:r>
      <w:r w:rsidR="009D3257" w:rsidRPr="00C2265B">
        <w:rPr>
          <w:rFonts w:ascii="Arial" w:hAnsi="Arial" w:cs="Arial"/>
        </w:rPr>
        <w:t xml:space="preserve">, while Hyatt Hotel involves revenue from owners' services. Whereas in terms of market position, </w:t>
      </w:r>
      <w:r w:rsidR="0047373F" w:rsidRPr="00C2265B">
        <w:rPr>
          <w:rFonts w:ascii="Arial" w:hAnsi="Arial" w:cs="Arial"/>
        </w:rPr>
        <w:t xml:space="preserve">IHG </w:t>
      </w:r>
      <w:r w:rsidR="009D3257" w:rsidRPr="00C2265B">
        <w:rPr>
          <w:rFonts w:ascii="Arial" w:hAnsi="Arial" w:cs="Arial"/>
        </w:rPr>
        <w:t xml:space="preserve">comprises </w:t>
      </w:r>
      <w:r w:rsidR="00B740FA" w:rsidRPr="00C2265B">
        <w:rPr>
          <w:rFonts w:ascii="Arial" w:hAnsi="Arial" w:cs="Arial"/>
        </w:rPr>
        <w:t xml:space="preserve">market differentiation, while Hyatt Hotels incorporate a product differentiation strategy. </w:t>
      </w:r>
      <w:r w:rsidR="0047373F" w:rsidRPr="00C2265B">
        <w:rPr>
          <w:rFonts w:ascii="Arial" w:hAnsi="Arial" w:cs="Arial"/>
        </w:rPr>
        <w:t>In contrast, IHG</w:t>
      </w:r>
      <w:r w:rsidR="00935CD8" w:rsidRPr="00C2265B">
        <w:rPr>
          <w:rFonts w:ascii="Arial" w:hAnsi="Arial" w:cs="Arial"/>
        </w:rPr>
        <w:t xml:space="preserve">'s </w:t>
      </w:r>
      <w:r w:rsidR="003045FD" w:rsidRPr="00C2265B">
        <w:rPr>
          <w:rFonts w:ascii="Arial" w:hAnsi="Arial" w:cs="Arial"/>
        </w:rPr>
        <w:t xml:space="preserve">potential growth is mainly dependent on its focus on revenue management strategy, while on the other hand, Hyatt Hotels </w:t>
      </w:r>
      <w:r w:rsidR="008240E8" w:rsidRPr="00C2265B">
        <w:rPr>
          <w:rFonts w:ascii="Arial" w:hAnsi="Arial" w:cs="Arial"/>
        </w:rPr>
        <w:t xml:space="preserve">integrate sales-driven leadership. Nevertheless, in terms of </w:t>
      </w:r>
      <w:r w:rsidR="006F15EE" w:rsidRPr="00C2265B">
        <w:rPr>
          <w:rFonts w:ascii="Arial" w:hAnsi="Arial" w:cs="Arial"/>
        </w:rPr>
        <w:t xml:space="preserve">financial commitment to CSR, IHG </w:t>
      </w:r>
      <w:r w:rsidR="008240E8" w:rsidRPr="00C2265B">
        <w:rPr>
          <w:rFonts w:ascii="Arial" w:hAnsi="Arial" w:cs="Arial"/>
        </w:rPr>
        <w:t xml:space="preserve">and Hyatt both invested greater amounts in their CSR </w:t>
      </w:r>
      <w:r w:rsidR="006D1B20" w:rsidRPr="00C2265B">
        <w:rPr>
          <w:rFonts w:ascii="Arial" w:hAnsi="Arial" w:cs="Arial"/>
        </w:rPr>
        <w:t xml:space="preserve">initiatives, as mentioned above, to sustain in the sustainable global marketplace. </w:t>
      </w:r>
      <w:r w:rsidR="001644E6" w:rsidRPr="00C2265B">
        <w:rPr>
          <w:rFonts w:ascii="Arial" w:hAnsi="Arial" w:cs="Arial"/>
        </w:rPr>
        <w:br w:type="page"/>
      </w:r>
    </w:p>
    <w:p w14:paraId="1B1CB0C8" w14:textId="77777777" w:rsidR="00C27B2D" w:rsidRPr="00C2265B" w:rsidRDefault="001644E6" w:rsidP="00063BDE">
      <w:pPr>
        <w:pStyle w:val="Heading1"/>
        <w:rPr>
          <w:rFonts w:ascii="Arial" w:hAnsi="Arial" w:cs="Arial"/>
        </w:rPr>
      </w:pPr>
      <w:r w:rsidRPr="00C2265B">
        <w:rPr>
          <w:rFonts w:ascii="Arial" w:hAnsi="Arial" w:cs="Arial"/>
        </w:rPr>
        <w:lastRenderedPageBreak/>
        <w:t xml:space="preserve">References </w:t>
      </w:r>
    </w:p>
    <w:p w14:paraId="36B6BA54" w14:textId="77777777" w:rsidR="006141BB" w:rsidRPr="00C2265B" w:rsidRDefault="006141BB" w:rsidP="00A56375">
      <w:pPr>
        <w:ind w:left="720" w:hanging="720"/>
        <w:rPr>
          <w:rFonts w:ascii="Arial" w:hAnsi="Arial" w:cs="Arial"/>
        </w:rPr>
      </w:pPr>
      <w:proofErr w:type="spellStart"/>
      <w:r w:rsidRPr="00C2265B">
        <w:rPr>
          <w:rFonts w:ascii="Arial" w:hAnsi="Arial" w:cs="Arial"/>
        </w:rPr>
        <w:t>Abrate</w:t>
      </w:r>
      <w:proofErr w:type="spellEnd"/>
      <w:r w:rsidRPr="00C2265B">
        <w:rPr>
          <w:rFonts w:ascii="Arial" w:hAnsi="Arial" w:cs="Arial"/>
        </w:rPr>
        <w:t xml:space="preserve">, G., Nicolau, J.L. and Viglia, G., 2019. The impact of dynamic price variability on revenue maximisation. </w:t>
      </w:r>
      <w:r w:rsidRPr="00C2265B">
        <w:rPr>
          <w:rFonts w:ascii="Arial" w:hAnsi="Arial" w:cs="Arial"/>
          <w:i/>
          <w:iCs/>
        </w:rPr>
        <w:t>Tourism Management</w:t>
      </w:r>
      <w:r w:rsidRPr="00C2265B">
        <w:rPr>
          <w:rFonts w:ascii="Arial" w:hAnsi="Arial" w:cs="Arial"/>
        </w:rPr>
        <w:t>, </w:t>
      </w:r>
      <w:r w:rsidRPr="00C2265B">
        <w:rPr>
          <w:rFonts w:ascii="Arial" w:hAnsi="Arial" w:cs="Arial"/>
          <w:i/>
          <w:iCs/>
        </w:rPr>
        <w:t>74</w:t>
      </w:r>
      <w:r w:rsidRPr="00C2265B">
        <w:rPr>
          <w:rFonts w:ascii="Arial" w:hAnsi="Arial" w:cs="Arial"/>
        </w:rPr>
        <w:t>, pp.224-233.</w:t>
      </w:r>
    </w:p>
    <w:p w14:paraId="1B1701E8" w14:textId="77777777" w:rsidR="006141BB" w:rsidRPr="00C2265B" w:rsidRDefault="006141BB" w:rsidP="00A56375">
      <w:pPr>
        <w:ind w:left="720" w:hanging="720"/>
        <w:rPr>
          <w:rFonts w:ascii="Arial" w:hAnsi="Arial" w:cs="Arial"/>
        </w:rPr>
      </w:pPr>
      <w:r w:rsidRPr="00C2265B">
        <w:rPr>
          <w:rFonts w:ascii="Arial" w:hAnsi="Arial" w:cs="Arial"/>
        </w:rPr>
        <w:t xml:space="preserve">Bhandari, R. and Sin, M.V.A., 2023. Optimising digital marketing in hospitality industries. </w:t>
      </w:r>
      <w:r w:rsidRPr="00C2265B">
        <w:rPr>
          <w:rFonts w:ascii="Arial" w:hAnsi="Arial" w:cs="Arial"/>
          <w:i/>
          <w:iCs/>
        </w:rPr>
        <w:t>Startupreneur Bisnis Digital (SABDA Journal)</w:t>
      </w:r>
      <w:r w:rsidRPr="00C2265B">
        <w:rPr>
          <w:rFonts w:ascii="Arial" w:hAnsi="Arial" w:cs="Arial"/>
        </w:rPr>
        <w:t>, </w:t>
      </w:r>
      <w:r w:rsidRPr="00C2265B">
        <w:rPr>
          <w:rFonts w:ascii="Arial" w:hAnsi="Arial" w:cs="Arial"/>
          <w:i/>
          <w:iCs/>
        </w:rPr>
        <w:t>2</w:t>
      </w:r>
      <w:r w:rsidRPr="00C2265B">
        <w:rPr>
          <w:rFonts w:ascii="Arial" w:hAnsi="Arial" w:cs="Arial"/>
        </w:rPr>
        <w:t>(1).</w:t>
      </w:r>
    </w:p>
    <w:p w14:paraId="5CB0EF81" w14:textId="77777777" w:rsidR="006141BB" w:rsidRPr="00C2265B" w:rsidRDefault="006141BB" w:rsidP="006141BB">
      <w:pPr>
        <w:ind w:left="720" w:hanging="720"/>
        <w:rPr>
          <w:rFonts w:ascii="Arial" w:hAnsi="Arial" w:cs="Arial"/>
        </w:rPr>
      </w:pPr>
      <w:r w:rsidRPr="00C2265B">
        <w:rPr>
          <w:rFonts w:ascii="Arial" w:hAnsi="Arial" w:cs="Arial"/>
        </w:rPr>
        <w:t>Chandra, P., 2017. </w:t>
      </w:r>
      <w:r w:rsidRPr="00C2265B">
        <w:rPr>
          <w:rFonts w:ascii="Arial" w:hAnsi="Arial" w:cs="Arial"/>
          <w:i/>
          <w:iCs/>
        </w:rPr>
        <w:t>Fundamentals of financial management</w:t>
      </w:r>
      <w:r w:rsidRPr="00C2265B">
        <w:rPr>
          <w:rFonts w:ascii="Arial" w:hAnsi="Arial" w:cs="Arial"/>
        </w:rPr>
        <w:t>. McGraw Hill Education.</w:t>
      </w:r>
    </w:p>
    <w:p w14:paraId="0AE119FC" w14:textId="77777777" w:rsidR="006141BB" w:rsidRPr="00C2265B" w:rsidRDefault="006141BB" w:rsidP="006141BB">
      <w:pPr>
        <w:ind w:left="720" w:hanging="720"/>
        <w:rPr>
          <w:rFonts w:ascii="Arial" w:hAnsi="Arial" w:cs="Arial"/>
        </w:rPr>
      </w:pPr>
      <w:r w:rsidRPr="00C2265B">
        <w:rPr>
          <w:rFonts w:ascii="Arial" w:hAnsi="Arial" w:cs="Arial"/>
        </w:rPr>
        <w:t xml:space="preserve">Drury C (2015) (9 </w:t>
      </w:r>
      <w:proofErr w:type="spellStart"/>
      <w:r w:rsidRPr="00C2265B">
        <w:rPr>
          <w:rFonts w:ascii="Arial" w:hAnsi="Arial" w:cs="Arial"/>
        </w:rPr>
        <w:t>th</w:t>
      </w:r>
      <w:proofErr w:type="spellEnd"/>
      <w:r w:rsidRPr="00C2265B">
        <w:rPr>
          <w:rFonts w:ascii="Arial" w:hAnsi="Arial" w:cs="Arial"/>
        </w:rPr>
        <w:t xml:space="preserve"> Ed) Management and Cost Accounting, London, Prentice Hall</w:t>
      </w:r>
    </w:p>
    <w:p w14:paraId="78AE7E28" w14:textId="77777777" w:rsidR="006141BB" w:rsidRPr="00C2265B" w:rsidRDefault="006141BB" w:rsidP="006141BB">
      <w:pPr>
        <w:ind w:left="720" w:hanging="720"/>
        <w:rPr>
          <w:rFonts w:ascii="Arial" w:hAnsi="Arial" w:cs="Arial"/>
        </w:rPr>
      </w:pPr>
      <w:r w:rsidRPr="00C2265B">
        <w:rPr>
          <w:rFonts w:ascii="Arial" w:hAnsi="Arial" w:cs="Arial"/>
        </w:rPr>
        <w:t>Franco, S., Caroli, M.G., Cappa, F. and Del Chiappa, G., 2020. Are you good enough? CSR, quality management and corporate financial performance in the hospitality industry. </w:t>
      </w:r>
      <w:r w:rsidRPr="00C2265B">
        <w:rPr>
          <w:rFonts w:ascii="Arial" w:hAnsi="Arial" w:cs="Arial"/>
          <w:i/>
          <w:iCs/>
        </w:rPr>
        <w:t>International Journal of Hospitality Management</w:t>
      </w:r>
      <w:r w:rsidRPr="00C2265B">
        <w:rPr>
          <w:rFonts w:ascii="Arial" w:hAnsi="Arial" w:cs="Arial"/>
        </w:rPr>
        <w:t>, </w:t>
      </w:r>
      <w:r w:rsidRPr="00C2265B">
        <w:rPr>
          <w:rFonts w:ascii="Arial" w:hAnsi="Arial" w:cs="Arial"/>
          <w:i/>
          <w:iCs/>
        </w:rPr>
        <w:t>88</w:t>
      </w:r>
      <w:r w:rsidRPr="00C2265B">
        <w:rPr>
          <w:rFonts w:ascii="Arial" w:hAnsi="Arial" w:cs="Arial"/>
        </w:rPr>
        <w:t>, p.102395.</w:t>
      </w:r>
    </w:p>
    <w:p w14:paraId="592ACBC7" w14:textId="77777777" w:rsidR="006141BB" w:rsidRPr="00C2265B" w:rsidRDefault="006141BB" w:rsidP="006141BB">
      <w:pPr>
        <w:ind w:left="720" w:hanging="720"/>
        <w:rPr>
          <w:rFonts w:ascii="Arial" w:hAnsi="Arial" w:cs="Arial"/>
        </w:rPr>
      </w:pPr>
      <w:proofErr w:type="spellStart"/>
      <w:proofErr w:type="gramStart"/>
      <w:r w:rsidRPr="00C2265B">
        <w:rPr>
          <w:rFonts w:ascii="Arial" w:hAnsi="Arial" w:cs="Arial"/>
        </w:rPr>
        <w:t>Guilding,C</w:t>
      </w:r>
      <w:proofErr w:type="spellEnd"/>
      <w:r w:rsidRPr="00C2265B">
        <w:rPr>
          <w:rFonts w:ascii="Arial" w:hAnsi="Arial" w:cs="Arial"/>
        </w:rPr>
        <w:t>.</w:t>
      </w:r>
      <w:proofErr w:type="gramEnd"/>
      <w:r w:rsidRPr="00C2265B">
        <w:rPr>
          <w:rFonts w:ascii="Arial" w:hAnsi="Arial" w:cs="Arial"/>
        </w:rPr>
        <w:t>(2013) Accounting Essentials for Hospitality Managers, London, Taylor and Francis.</w:t>
      </w:r>
    </w:p>
    <w:p w14:paraId="59D865E3" w14:textId="77777777" w:rsidR="006141BB" w:rsidRPr="00C2265B" w:rsidRDefault="006141BB" w:rsidP="00063BDE">
      <w:pPr>
        <w:ind w:left="720" w:hanging="720"/>
        <w:rPr>
          <w:rFonts w:ascii="Arial" w:hAnsi="Arial" w:cs="Arial"/>
        </w:rPr>
      </w:pPr>
      <w:r w:rsidRPr="00C2265B">
        <w:rPr>
          <w:rFonts w:ascii="Arial" w:hAnsi="Arial" w:cs="Arial"/>
        </w:rPr>
        <w:t>Hayes, M. &amp;amp; Miller, A. (2012) Revenue Management for the Hospitality Industry, London, Wiley Jagels, M. (2007) Hospitality Management Accounting, London, Wiley.</w:t>
      </w:r>
    </w:p>
    <w:p w14:paraId="5DC99213" w14:textId="77777777" w:rsidR="006141BB" w:rsidRPr="00C2265B" w:rsidRDefault="006141BB" w:rsidP="006141BB">
      <w:pPr>
        <w:ind w:left="720" w:hanging="720"/>
        <w:rPr>
          <w:rFonts w:ascii="Arial" w:hAnsi="Arial" w:cs="Arial"/>
        </w:rPr>
      </w:pPr>
      <w:proofErr w:type="spellStart"/>
      <w:proofErr w:type="gramStart"/>
      <w:r w:rsidRPr="00C2265B">
        <w:rPr>
          <w:rFonts w:ascii="Arial" w:hAnsi="Arial" w:cs="Arial"/>
        </w:rPr>
        <w:t>Hayes,M</w:t>
      </w:r>
      <w:proofErr w:type="spellEnd"/>
      <w:r w:rsidRPr="00C2265B">
        <w:rPr>
          <w:rFonts w:ascii="Arial" w:hAnsi="Arial" w:cs="Arial"/>
        </w:rPr>
        <w:t>.</w:t>
      </w:r>
      <w:proofErr w:type="gramEnd"/>
      <w:r w:rsidRPr="00C2265B">
        <w:rPr>
          <w:rFonts w:ascii="Arial" w:hAnsi="Arial" w:cs="Arial"/>
        </w:rPr>
        <w:t xml:space="preserve"> &amp; Miller, A. (2012) Revenue Management for the Hospitality Industry, London, Wiley</w:t>
      </w:r>
    </w:p>
    <w:p w14:paraId="18F5D03A" w14:textId="77777777" w:rsidR="006141BB" w:rsidRPr="00C2265B" w:rsidRDefault="006141BB" w:rsidP="00A56375">
      <w:pPr>
        <w:ind w:left="720" w:hanging="720"/>
        <w:rPr>
          <w:rFonts w:ascii="Arial" w:hAnsi="Arial" w:cs="Arial"/>
          <w:b/>
          <w:shd w:val="clear" w:color="auto" w:fill="auto"/>
        </w:rPr>
      </w:pPr>
      <w:r w:rsidRPr="00C2265B">
        <w:rPr>
          <w:rFonts w:ascii="Arial" w:hAnsi="Arial" w:cs="Arial"/>
        </w:rPr>
        <w:t>Jones, P. and Comfort, D., 2019. Sustainable development goals and the world’s leading hotel groups. </w:t>
      </w:r>
      <w:r w:rsidRPr="00C2265B">
        <w:rPr>
          <w:rFonts w:ascii="Arial" w:hAnsi="Arial" w:cs="Arial"/>
          <w:i/>
          <w:iCs/>
        </w:rPr>
        <w:t>Athens Journal of Tourism</w:t>
      </w:r>
      <w:r w:rsidRPr="00C2265B">
        <w:rPr>
          <w:rFonts w:ascii="Arial" w:hAnsi="Arial" w:cs="Arial"/>
        </w:rPr>
        <w:t>, </w:t>
      </w:r>
      <w:r w:rsidRPr="00C2265B">
        <w:rPr>
          <w:rFonts w:ascii="Arial" w:hAnsi="Arial" w:cs="Arial"/>
          <w:i/>
          <w:iCs/>
        </w:rPr>
        <w:t>6</w:t>
      </w:r>
      <w:r w:rsidRPr="00C2265B">
        <w:rPr>
          <w:rFonts w:ascii="Arial" w:hAnsi="Arial" w:cs="Arial"/>
        </w:rPr>
        <w:t>(1), pp.1-14.</w:t>
      </w:r>
    </w:p>
    <w:p w14:paraId="2941F512" w14:textId="77777777" w:rsidR="006141BB" w:rsidRPr="00C2265B" w:rsidRDefault="006141BB" w:rsidP="00A56375">
      <w:pPr>
        <w:ind w:left="720" w:hanging="720"/>
        <w:rPr>
          <w:rFonts w:ascii="Arial" w:hAnsi="Arial" w:cs="Arial"/>
        </w:rPr>
      </w:pPr>
      <w:r w:rsidRPr="00C2265B">
        <w:rPr>
          <w:rFonts w:ascii="Arial" w:hAnsi="Arial" w:cs="Arial"/>
        </w:rPr>
        <w:t>Karadag, H., 2015. Financial management challenges in small and medium-sized enterprises: A strategic management approach. </w:t>
      </w:r>
      <w:r w:rsidRPr="00C2265B">
        <w:rPr>
          <w:rFonts w:ascii="Arial" w:hAnsi="Arial" w:cs="Arial"/>
          <w:i/>
          <w:iCs/>
        </w:rPr>
        <w:t>EMAJ: Emerging Markets Journal</w:t>
      </w:r>
      <w:r w:rsidRPr="00C2265B">
        <w:rPr>
          <w:rFonts w:ascii="Arial" w:hAnsi="Arial" w:cs="Arial"/>
        </w:rPr>
        <w:t>, </w:t>
      </w:r>
      <w:r w:rsidRPr="00C2265B">
        <w:rPr>
          <w:rFonts w:ascii="Arial" w:hAnsi="Arial" w:cs="Arial"/>
          <w:i/>
          <w:iCs/>
        </w:rPr>
        <w:t>5</w:t>
      </w:r>
      <w:r w:rsidRPr="00C2265B">
        <w:rPr>
          <w:rFonts w:ascii="Arial" w:hAnsi="Arial" w:cs="Arial"/>
        </w:rPr>
        <w:t>(1), pp.26-40.</w:t>
      </w:r>
    </w:p>
    <w:p w14:paraId="62638FA0" w14:textId="77777777" w:rsidR="006141BB" w:rsidRPr="00C2265B" w:rsidRDefault="006141BB" w:rsidP="00A56375">
      <w:pPr>
        <w:ind w:left="720" w:hanging="720"/>
        <w:rPr>
          <w:rFonts w:ascii="Arial" w:hAnsi="Arial" w:cs="Arial"/>
        </w:rPr>
      </w:pPr>
      <w:proofErr w:type="spellStart"/>
      <w:r w:rsidRPr="00C2265B">
        <w:rPr>
          <w:rFonts w:ascii="Arial" w:hAnsi="Arial" w:cs="Arial"/>
        </w:rPr>
        <w:t>Köseoglu</w:t>
      </w:r>
      <w:proofErr w:type="spellEnd"/>
      <w:r w:rsidRPr="00C2265B">
        <w:rPr>
          <w:rFonts w:ascii="Arial" w:hAnsi="Arial" w:cs="Arial"/>
        </w:rPr>
        <w:t>, M.A., Ross, G. and Okumus, F., 2016. Competitive intelligence practices in hotels. </w:t>
      </w:r>
      <w:r w:rsidRPr="00C2265B">
        <w:rPr>
          <w:rFonts w:ascii="Arial" w:hAnsi="Arial" w:cs="Arial"/>
          <w:i/>
          <w:iCs/>
        </w:rPr>
        <w:t>International Journal of Hospitality Management</w:t>
      </w:r>
      <w:r w:rsidRPr="00C2265B">
        <w:rPr>
          <w:rFonts w:ascii="Arial" w:hAnsi="Arial" w:cs="Arial"/>
        </w:rPr>
        <w:t>, </w:t>
      </w:r>
      <w:r w:rsidRPr="00C2265B">
        <w:rPr>
          <w:rFonts w:ascii="Arial" w:hAnsi="Arial" w:cs="Arial"/>
          <w:i/>
          <w:iCs/>
        </w:rPr>
        <w:t>53</w:t>
      </w:r>
      <w:r w:rsidRPr="00C2265B">
        <w:rPr>
          <w:rFonts w:ascii="Arial" w:hAnsi="Arial" w:cs="Arial"/>
        </w:rPr>
        <w:t>, pp.161-172.</w:t>
      </w:r>
    </w:p>
    <w:p w14:paraId="2089D008" w14:textId="77777777" w:rsidR="006141BB" w:rsidRPr="00C2265B" w:rsidRDefault="006141BB" w:rsidP="00A56375">
      <w:pPr>
        <w:ind w:left="720" w:hanging="720"/>
        <w:rPr>
          <w:rFonts w:ascii="Arial" w:hAnsi="Arial" w:cs="Arial"/>
        </w:rPr>
      </w:pPr>
      <w:proofErr w:type="spellStart"/>
      <w:r w:rsidRPr="00C2265B">
        <w:rPr>
          <w:rFonts w:ascii="Arial" w:hAnsi="Arial" w:cs="Arial"/>
        </w:rPr>
        <w:t>Lapan</w:t>
      </w:r>
      <w:proofErr w:type="spellEnd"/>
      <w:r w:rsidRPr="00C2265B">
        <w:rPr>
          <w:rFonts w:ascii="Arial" w:hAnsi="Arial" w:cs="Arial"/>
        </w:rPr>
        <w:t>, T., 2022. For Hyatt Hotels Corp., 2021 was a transformative year.</w:t>
      </w:r>
    </w:p>
    <w:p w14:paraId="61FE93C1" w14:textId="77777777" w:rsidR="006141BB" w:rsidRPr="00C2265B" w:rsidRDefault="006141BB" w:rsidP="00A56375">
      <w:pPr>
        <w:ind w:left="720" w:hanging="720"/>
        <w:rPr>
          <w:rFonts w:ascii="Arial" w:hAnsi="Arial" w:cs="Arial"/>
        </w:rPr>
      </w:pPr>
      <w:r w:rsidRPr="00C2265B">
        <w:rPr>
          <w:rFonts w:ascii="Arial" w:hAnsi="Arial" w:cs="Arial"/>
        </w:rPr>
        <w:t>Madura, J., 2020. </w:t>
      </w:r>
      <w:r w:rsidRPr="00C2265B">
        <w:rPr>
          <w:rFonts w:ascii="Arial" w:hAnsi="Arial" w:cs="Arial"/>
          <w:i/>
          <w:iCs/>
        </w:rPr>
        <w:t>International financial management</w:t>
      </w:r>
      <w:r w:rsidRPr="00C2265B">
        <w:rPr>
          <w:rFonts w:ascii="Arial" w:hAnsi="Arial" w:cs="Arial"/>
        </w:rPr>
        <w:t>. Cengage Learning.</w:t>
      </w:r>
    </w:p>
    <w:p w14:paraId="7E772C93" w14:textId="77777777" w:rsidR="006141BB" w:rsidRPr="00C2265B" w:rsidRDefault="006141BB" w:rsidP="00A56375">
      <w:pPr>
        <w:ind w:left="720" w:hanging="720"/>
        <w:rPr>
          <w:rFonts w:ascii="Arial" w:hAnsi="Arial" w:cs="Arial"/>
          <w:b/>
          <w:shd w:val="clear" w:color="auto" w:fill="auto"/>
        </w:rPr>
      </w:pPr>
      <w:proofErr w:type="spellStart"/>
      <w:r w:rsidRPr="00C2265B">
        <w:rPr>
          <w:rFonts w:ascii="Arial" w:hAnsi="Arial" w:cs="Arial"/>
        </w:rPr>
        <w:t>Neirotti</w:t>
      </w:r>
      <w:proofErr w:type="spellEnd"/>
      <w:r w:rsidRPr="00C2265B">
        <w:rPr>
          <w:rFonts w:ascii="Arial" w:hAnsi="Arial" w:cs="Arial"/>
        </w:rPr>
        <w:t>, P., Raguseo, E. and Paolucci, E., 2016. Are customers’ reviews creating value in the hospitality industry? Exploring the moderating effects of market positioning. </w:t>
      </w:r>
      <w:r w:rsidRPr="00C2265B">
        <w:rPr>
          <w:rFonts w:ascii="Arial" w:hAnsi="Arial" w:cs="Arial"/>
          <w:i/>
          <w:iCs/>
        </w:rPr>
        <w:t>International Journal of Information Management</w:t>
      </w:r>
      <w:r w:rsidRPr="00C2265B">
        <w:rPr>
          <w:rFonts w:ascii="Arial" w:hAnsi="Arial" w:cs="Arial"/>
        </w:rPr>
        <w:t>, </w:t>
      </w:r>
      <w:r w:rsidRPr="00C2265B">
        <w:rPr>
          <w:rFonts w:ascii="Arial" w:hAnsi="Arial" w:cs="Arial"/>
          <w:i/>
          <w:iCs/>
        </w:rPr>
        <w:t>36</w:t>
      </w:r>
      <w:r w:rsidRPr="00C2265B">
        <w:rPr>
          <w:rFonts w:ascii="Arial" w:hAnsi="Arial" w:cs="Arial"/>
        </w:rPr>
        <w:t>(6), pp.1133-1143.</w:t>
      </w:r>
    </w:p>
    <w:p w14:paraId="3CF5FEF6" w14:textId="77777777" w:rsidR="006141BB" w:rsidRPr="00C2265B" w:rsidRDefault="006141BB" w:rsidP="00A56375">
      <w:pPr>
        <w:ind w:left="720" w:hanging="720"/>
        <w:rPr>
          <w:rFonts w:ascii="Arial" w:hAnsi="Arial" w:cs="Arial"/>
          <w:b/>
        </w:rPr>
      </w:pPr>
      <w:r w:rsidRPr="00C2265B">
        <w:rPr>
          <w:rFonts w:ascii="Arial" w:hAnsi="Arial" w:cs="Arial"/>
        </w:rPr>
        <w:t>Petty, J.W., Titman, S., Keown, A.J., Martin, P., Martin, J.D. and Burrow, M., 2015. </w:t>
      </w:r>
      <w:r w:rsidRPr="00C2265B">
        <w:rPr>
          <w:rFonts w:ascii="Arial" w:hAnsi="Arial" w:cs="Arial"/>
          <w:i/>
          <w:iCs/>
        </w:rPr>
        <w:t>Financial management: Principles and applications</w:t>
      </w:r>
      <w:r w:rsidRPr="00C2265B">
        <w:rPr>
          <w:rFonts w:ascii="Arial" w:hAnsi="Arial" w:cs="Arial"/>
        </w:rPr>
        <w:t>. Pearson Higher Education AU.</w:t>
      </w:r>
    </w:p>
    <w:p w14:paraId="4442EB13" w14:textId="77777777" w:rsidR="006141BB" w:rsidRPr="00C2265B" w:rsidRDefault="006141BB" w:rsidP="00A56375">
      <w:pPr>
        <w:ind w:left="720" w:hanging="720"/>
        <w:rPr>
          <w:rFonts w:ascii="Arial" w:hAnsi="Arial" w:cs="Arial"/>
        </w:rPr>
      </w:pPr>
      <w:r w:rsidRPr="00C2265B">
        <w:rPr>
          <w:rFonts w:ascii="Arial" w:hAnsi="Arial" w:cs="Arial"/>
        </w:rPr>
        <w:lastRenderedPageBreak/>
        <w:t>Serra-</w:t>
      </w:r>
      <w:proofErr w:type="spellStart"/>
      <w:r w:rsidRPr="00C2265B">
        <w:rPr>
          <w:rFonts w:ascii="Arial" w:hAnsi="Arial" w:cs="Arial"/>
        </w:rPr>
        <w:t>Cantallops</w:t>
      </w:r>
      <w:proofErr w:type="spellEnd"/>
      <w:r w:rsidRPr="00C2265B">
        <w:rPr>
          <w:rFonts w:ascii="Arial" w:hAnsi="Arial" w:cs="Arial"/>
        </w:rPr>
        <w:t>, A., Peña-Miranda, D.D., Ramón-Cardona, J. and Martorell-Cunill, O., 2018. Progress in research on CSR and the hotel industry (2006-2015). </w:t>
      </w:r>
      <w:r w:rsidRPr="00C2265B">
        <w:rPr>
          <w:rFonts w:ascii="Arial" w:hAnsi="Arial" w:cs="Arial"/>
          <w:i/>
          <w:iCs/>
        </w:rPr>
        <w:t>Cornell Hospitality Quarterly</w:t>
      </w:r>
      <w:r w:rsidRPr="00C2265B">
        <w:rPr>
          <w:rFonts w:ascii="Arial" w:hAnsi="Arial" w:cs="Arial"/>
        </w:rPr>
        <w:t>, </w:t>
      </w:r>
      <w:r w:rsidRPr="00C2265B">
        <w:rPr>
          <w:rFonts w:ascii="Arial" w:hAnsi="Arial" w:cs="Arial"/>
          <w:i/>
          <w:iCs/>
        </w:rPr>
        <w:t>59</w:t>
      </w:r>
      <w:r w:rsidRPr="00C2265B">
        <w:rPr>
          <w:rFonts w:ascii="Arial" w:hAnsi="Arial" w:cs="Arial"/>
        </w:rPr>
        <w:t>(1), pp.15-38.</w:t>
      </w:r>
    </w:p>
    <w:p w14:paraId="56410B39" w14:textId="77777777" w:rsidR="006141BB" w:rsidRPr="00C2265B" w:rsidRDefault="006141BB" w:rsidP="00A56375">
      <w:pPr>
        <w:ind w:left="720" w:hanging="720"/>
        <w:rPr>
          <w:rFonts w:ascii="Arial" w:hAnsi="Arial" w:cs="Arial"/>
        </w:rPr>
      </w:pPr>
      <w:r w:rsidRPr="00C2265B">
        <w:rPr>
          <w:rFonts w:ascii="Arial" w:hAnsi="Arial" w:cs="Arial"/>
        </w:rPr>
        <w:t>Tariq, M.I.B., Abdul, A., Khan, M.A., Alderei, A.S., Alteneiji, F.R. and Nobanee, H., Financial analysis of Hyatt Hotels Corporation.</w:t>
      </w:r>
    </w:p>
    <w:p w14:paraId="185862F3" w14:textId="77777777" w:rsidR="006141BB" w:rsidRPr="00C2265B" w:rsidRDefault="006141BB" w:rsidP="00A56375">
      <w:pPr>
        <w:ind w:left="720" w:hanging="720"/>
        <w:rPr>
          <w:rFonts w:ascii="Arial" w:hAnsi="Arial" w:cs="Arial"/>
        </w:rPr>
      </w:pPr>
      <w:r w:rsidRPr="00C2265B">
        <w:rPr>
          <w:rFonts w:ascii="Arial" w:hAnsi="Arial" w:cs="Arial"/>
        </w:rPr>
        <w:t>Tranter, K. Stuart-Hill, T. Parker, J. (2013) Introduction to Revenue Management for the Hospitality Industry, London, Pearson</w:t>
      </w:r>
    </w:p>
    <w:p w14:paraId="11D8C492" w14:textId="77777777" w:rsidR="006141BB" w:rsidRPr="00C2265B" w:rsidRDefault="006141BB" w:rsidP="00A56375">
      <w:pPr>
        <w:ind w:left="720" w:hanging="720"/>
        <w:rPr>
          <w:rFonts w:ascii="Arial" w:hAnsi="Arial" w:cs="Arial"/>
          <w:b/>
          <w:highlight w:val="yellow"/>
        </w:rPr>
      </w:pPr>
      <w:r w:rsidRPr="00C2265B">
        <w:rPr>
          <w:rFonts w:ascii="Arial" w:hAnsi="Arial" w:cs="Arial"/>
        </w:rPr>
        <w:t>Vasić, Ž. and Čerović, S., 2018. Financial function transformation in the information era case study Intercontinental Hotels Group. </w:t>
      </w:r>
      <w:r w:rsidRPr="00C2265B">
        <w:rPr>
          <w:rFonts w:ascii="Arial" w:hAnsi="Arial" w:cs="Arial"/>
          <w:i/>
          <w:iCs/>
        </w:rPr>
        <w:t>Turističko poslovanje</w:t>
      </w:r>
      <w:r w:rsidRPr="00C2265B">
        <w:rPr>
          <w:rFonts w:ascii="Arial" w:hAnsi="Arial" w:cs="Arial"/>
        </w:rPr>
        <w:t>, (22), pp.51-59.</w:t>
      </w:r>
    </w:p>
    <w:p w14:paraId="43F9C2AC" w14:textId="77777777" w:rsidR="006141BB" w:rsidRPr="00C2265B" w:rsidRDefault="006141BB" w:rsidP="00A56375">
      <w:pPr>
        <w:ind w:left="720" w:hanging="720"/>
        <w:rPr>
          <w:rFonts w:ascii="Arial" w:hAnsi="Arial" w:cs="Arial"/>
        </w:rPr>
      </w:pPr>
      <w:r w:rsidRPr="00C2265B">
        <w:rPr>
          <w:rFonts w:ascii="Arial" w:hAnsi="Arial" w:cs="Arial"/>
        </w:rPr>
        <w:t xml:space="preserve">Voegeli, C., 2021. A Case Study of Knowledge Management Practices at the Intercontinental Hotels Group. </w:t>
      </w:r>
      <w:r w:rsidRPr="00C2265B">
        <w:rPr>
          <w:rFonts w:ascii="Arial" w:hAnsi="Arial" w:cs="Arial"/>
          <w:i/>
          <w:iCs/>
        </w:rPr>
        <w:t>Available at SSRN 3819409</w:t>
      </w:r>
      <w:r w:rsidRPr="00C2265B">
        <w:rPr>
          <w:rFonts w:ascii="Arial" w:hAnsi="Arial" w:cs="Arial"/>
        </w:rPr>
        <w:t>.</w:t>
      </w:r>
    </w:p>
    <w:p w14:paraId="5FAE0BB6" w14:textId="77777777" w:rsidR="006141BB" w:rsidRPr="00C2265B" w:rsidRDefault="006141BB" w:rsidP="00A56375">
      <w:pPr>
        <w:ind w:left="720" w:hanging="720"/>
        <w:rPr>
          <w:rFonts w:ascii="Arial" w:hAnsi="Arial" w:cs="Arial"/>
        </w:rPr>
      </w:pPr>
      <w:r w:rsidRPr="00C2265B">
        <w:rPr>
          <w:rFonts w:ascii="Arial" w:hAnsi="Arial" w:cs="Arial"/>
        </w:rPr>
        <w:t>Wroten, B., 2019. Hotel execs expect continued growth of group business.</w:t>
      </w:r>
    </w:p>
    <w:sectPr w:rsidR="006141BB" w:rsidRPr="00C2265B" w:rsidSect="00A55864">
      <w:headerReference w:type="default" r:id="rId7"/>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86D0B" w14:textId="77777777" w:rsidR="00E33C94" w:rsidRDefault="00E33C94">
      <w:pPr>
        <w:spacing w:line="240" w:lineRule="auto"/>
      </w:pPr>
      <w:r>
        <w:separator/>
      </w:r>
    </w:p>
  </w:endnote>
  <w:endnote w:type="continuationSeparator" w:id="0">
    <w:p w14:paraId="0FF70E8B" w14:textId="77777777" w:rsidR="00E33C94" w:rsidRDefault="00E33C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AF853" w14:textId="77777777" w:rsidR="00E33C94" w:rsidRDefault="00E33C94">
      <w:pPr>
        <w:spacing w:line="240" w:lineRule="auto"/>
      </w:pPr>
      <w:r>
        <w:separator/>
      </w:r>
    </w:p>
  </w:footnote>
  <w:footnote w:type="continuationSeparator" w:id="0">
    <w:p w14:paraId="6B480D3E" w14:textId="77777777" w:rsidR="00E33C94" w:rsidRDefault="00E33C9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5810899"/>
      <w:docPartObj>
        <w:docPartGallery w:val="Page Numbers (Top of Page)"/>
        <w:docPartUnique/>
      </w:docPartObj>
    </w:sdtPr>
    <w:sdtEndPr>
      <w:rPr>
        <w:noProof/>
      </w:rPr>
    </w:sdtEndPr>
    <w:sdtContent>
      <w:p w14:paraId="494A2C63" w14:textId="77777777" w:rsidR="00A55864" w:rsidRDefault="001644E6">
        <w:pPr>
          <w:pStyle w:val="Header"/>
          <w:jc w:val="right"/>
        </w:pPr>
        <w:r>
          <w:fldChar w:fldCharType="begin"/>
        </w:r>
        <w:r>
          <w:instrText xml:space="preserve"> PAGE   \* MERGEFORMAT </w:instrText>
        </w:r>
        <w:r>
          <w:fldChar w:fldCharType="separate"/>
        </w:r>
        <w:r w:rsidR="00716AA2">
          <w:rPr>
            <w:noProof/>
          </w:rPr>
          <w:t>8</w:t>
        </w:r>
        <w:r>
          <w:rPr>
            <w:noProof/>
          </w:rPr>
          <w:fldChar w:fldCharType="end"/>
        </w:r>
      </w:p>
    </w:sdtContent>
  </w:sdt>
  <w:p w14:paraId="3D95A3B6" w14:textId="77777777" w:rsidR="00A55864" w:rsidRDefault="00A5586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56F"/>
    <w:rsid w:val="00020133"/>
    <w:rsid w:val="000251EC"/>
    <w:rsid w:val="00027AC0"/>
    <w:rsid w:val="00031439"/>
    <w:rsid w:val="00034CC4"/>
    <w:rsid w:val="00036BEF"/>
    <w:rsid w:val="00063BDE"/>
    <w:rsid w:val="0007383B"/>
    <w:rsid w:val="00073BD9"/>
    <w:rsid w:val="00082995"/>
    <w:rsid w:val="00085BAC"/>
    <w:rsid w:val="000B049B"/>
    <w:rsid w:val="000B0EDC"/>
    <w:rsid w:val="000C3A23"/>
    <w:rsid w:val="000C75B3"/>
    <w:rsid w:val="00101103"/>
    <w:rsid w:val="00113C1C"/>
    <w:rsid w:val="00127B29"/>
    <w:rsid w:val="00130972"/>
    <w:rsid w:val="0013493F"/>
    <w:rsid w:val="0013502C"/>
    <w:rsid w:val="001636C7"/>
    <w:rsid w:val="001644E6"/>
    <w:rsid w:val="0017086F"/>
    <w:rsid w:val="00182C79"/>
    <w:rsid w:val="001B2ABE"/>
    <w:rsid w:val="001B7CE2"/>
    <w:rsid w:val="001D6FF5"/>
    <w:rsid w:val="001F3887"/>
    <w:rsid w:val="001F502B"/>
    <w:rsid w:val="00201B73"/>
    <w:rsid w:val="0022322E"/>
    <w:rsid w:val="00227385"/>
    <w:rsid w:val="002313E3"/>
    <w:rsid w:val="00235A26"/>
    <w:rsid w:val="002365EA"/>
    <w:rsid w:val="00246742"/>
    <w:rsid w:val="002774DC"/>
    <w:rsid w:val="00283115"/>
    <w:rsid w:val="002913A4"/>
    <w:rsid w:val="00291DA7"/>
    <w:rsid w:val="002B0C9B"/>
    <w:rsid w:val="002B2698"/>
    <w:rsid w:val="002B2A5B"/>
    <w:rsid w:val="002B62F8"/>
    <w:rsid w:val="002C12F7"/>
    <w:rsid w:val="002C5E53"/>
    <w:rsid w:val="002E0C32"/>
    <w:rsid w:val="002E352F"/>
    <w:rsid w:val="002E62D3"/>
    <w:rsid w:val="003045FD"/>
    <w:rsid w:val="003117DB"/>
    <w:rsid w:val="00321624"/>
    <w:rsid w:val="00322AA8"/>
    <w:rsid w:val="003319EE"/>
    <w:rsid w:val="00345A9F"/>
    <w:rsid w:val="00345B08"/>
    <w:rsid w:val="003637CD"/>
    <w:rsid w:val="00375CF8"/>
    <w:rsid w:val="003776CF"/>
    <w:rsid w:val="0038032B"/>
    <w:rsid w:val="00385D20"/>
    <w:rsid w:val="003A29FA"/>
    <w:rsid w:val="003B7870"/>
    <w:rsid w:val="003C2B68"/>
    <w:rsid w:val="004441A0"/>
    <w:rsid w:val="0045259F"/>
    <w:rsid w:val="004557F3"/>
    <w:rsid w:val="00460312"/>
    <w:rsid w:val="0046340D"/>
    <w:rsid w:val="00467AA8"/>
    <w:rsid w:val="0047373F"/>
    <w:rsid w:val="0048500E"/>
    <w:rsid w:val="0049053D"/>
    <w:rsid w:val="004D4849"/>
    <w:rsid w:val="004D6FA0"/>
    <w:rsid w:val="004F7D4C"/>
    <w:rsid w:val="00513436"/>
    <w:rsid w:val="005165A5"/>
    <w:rsid w:val="0052225C"/>
    <w:rsid w:val="0054438A"/>
    <w:rsid w:val="00545471"/>
    <w:rsid w:val="00553E0D"/>
    <w:rsid w:val="005755B5"/>
    <w:rsid w:val="00590E23"/>
    <w:rsid w:val="005B6675"/>
    <w:rsid w:val="005C0207"/>
    <w:rsid w:val="005D18FC"/>
    <w:rsid w:val="005D500B"/>
    <w:rsid w:val="005D6DDF"/>
    <w:rsid w:val="005E67C1"/>
    <w:rsid w:val="006141BB"/>
    <w:rsid w:val="00614B17"/>
    <w:rsid w:val="0061556F"/>
    <w:rsid w:val="006826D3"/>
    <w:rsid w:val="00686359"/>
    <w:rsid w:val="006A1428"/>
    <w:rsid w:val="006B05A7"/>
    <w:rsid w:val="006C05BB"/>
    <w:rsid w:val="006C3E04"/>
    <w:rsid w:val="006C5D32"/>
    <w:rsid w:val="006D1B20"/>
    <w:rsid w:val="006D5586"/>
    <w:rsid w:val="006E0BB2"/>
    <w:rsid w:val="006F15EE"/>
    <w:rsid w:val="006F7588"/>
    <w:rsid w:val="00704703"/>
    <w:rsid w:val="00716AA2"/>
    <w:rsid w:val="00736069"/>
    <w:rsid w:val="0074318A"/>
    <w:rsid w:val="00747160"/>
    <w:rsid w:val="00755DE8"/>
    <w:rsid w:val="00770F8D"/>
    <w:rsid w:val="00786378"/>
    <w:rsid w:val="00790B7E"/>
    <w:rsid w:val="00791500"/>
    <w:rsid w:val="007A1670"/>
    <w:rsid w:val="007A1B0C"/>
    <w:rsid w:val="007C73B9"/>
    <w:rsid w:val="007D1C04"/>
    <w:rsid w:val="007D40DE"/>
    <w:rsid w:val="007D681A"/>
    <w:rsid w:val="007E134B"/>
    <w:rsid w:val="007E6EBB"/>
    <w:rsid w:val="007F0965"/>
    <w:rsid w:val="00804ECE"/>
    <w:rsid w:val="008163D8"/>
    <w:rsid w:val="008240E8"/>
    <w:rsid w:val="00830748"/>
    <w:rsid w:val="00834D4C"/>
    <w:rsid w:val="008459CE"/>
    <w:rsid w:val="00860AEE"/>
    <w:rsid w:val="00863B3B"/>
    <w:rsid w:val="0088347F"/>
    <w:rsid w:val="00890522"/>
    <w:rsid w:val="00894485"/>
    <w:rsid w:val="00897CB9"/>
    <w:rsid w:val="008A3358"/>
    <w:rsid w:val="008A389B"/>
    <w:rsid w:val="008A41D3"/>
    <w:rsid w:val="008A520B"/>
    <w:rsid w:val="008C2AE2"/>
    <w:rsid w:val="008F3609"/>
    <w:rsid w:val="00916A38"/>
    <w:rsid w:val="009173CE"/>
    <w:rsid w:val="00935CD8"/>
    <w:rsid w:val="00937AC7"/>
    <w:rsid w:val="00952C8B"/>
    <w:rsid w:val="00965315"/>
    <w:rsid w:val="00974021"/>
    <w:rsid w:val="009A0BBD"/>
    <w:rsid w:val="009B3C70"/>
    <w:rsid w:val="009D3257"/>
    <w:rsid w:val="009E616D"/>
    <w:rsid w:val="00A14DF0"/>
    <w:rsid w:val="00A23C64"/>
    <w:rsid w:val="00A30DBB"/>
    <w:rsid w:val="00A35815"/>
    <w:rsid w:val="00A40EC3"/>
    <w:rsid w:val="00A42271"/>
    <w:rsid w:val="00A55864"/>
    <w:rsid w:val="00A56375"/>
    <w:rsid w:val="00A61A3D"/>
    <w:rsid w:val="00A61B21"/>
    <w:rsid w:val="00A8165E"/>
    <w:rsid w:val="00AD05C7"/>
    <w:rsid w:val="00B01E8A"/>
    <w:rsid w:val="00B10D3D"/>
    <w:rsid w:val="00B149FE"/>
    <w:rsid w:val="00B216D7"/>
    <w:rsid w:val="00B24427"/>
    <w:rsid w:val="00B2469A"/>
    <w:rsid w:val="00B3003F"/>
    <w:rsid w:val="00B740FA"/>
    <w:rsid w:val="00B8301C"/>
    <w:rsid w:val="00B844AD"/>
    <w:rsid w:val="00B940B5"/>
    <w:rsid w:val="00B96D16"/>
    <w:rsid w:val="00BB5079"/>
    <w:rsid w:val="00BC1697"/>
    <w:rsid w:val="00BC449E"/>
    <w:rsid w:val="00BC5BDD"/>
    <w:rsid w:val="00BD1F44"/>
    <w:rsid w:val="00BE1F82"/>
    <w:rsid w:val="00BE6108"/>
    <w:rsid w:val="00BE6C93"/>
    <w:rsid w:val="00BE74FF"/>
    <w:rsid w:val="00BF502D"/>
    <w:rsid w:val="00BF633C"/>
    <w:rsid w:val="00C03ABD"/>
    <w:rsid w:val="00C127CC"/>
    <w:rsid w:val="00C2265B"/>
    <w:rsid w:val="00C27B2D"/>
    <w:rsid w:val="00C27D20"/>
    <w:rsid w:val="00C3211E"/>
    <w:rsid w:val="00C35CE6"/>
    <w:rsid w:val="00C56DD2"/>
    <w:rsid w:val="00C6251F"/>
    <w:rsid w:val="00C92DD1"/>
    <w:rsid w:val="00CB5C9C"/>
    <w:rsid w:val="00CC28EF"/>
    <w:rsid w:val="00CD2755"/>
    <w:rsid w:val="00CD753B"/>
    <w:rsid w:val="00CE35CB"/>
    <w:rsid w:val="00CE6673"/>
    <w:rsid w:val="00CF0CC7"/>
    <w:rsid w:val="00D13EC3"/>
    <w:rsid w:val="00D16DF8"/>
    <w:rsid w:val="00D27C0D"/>
    <w:rsid w:val="00D4789E"/>
    <w:rsid w:val="00D71AF1"/>
    <w:rsid w:val="00D8078C"/>
    <w:rsid w:val="00DA57DD"/>
    <w:rsid w:val="00DA5B2D"/>
    <w:rsid w:val="00DC38AB"/>
    <w:rsid w:val="00DC50B4"/>
    <w:rsid w:val="00DF696F"/>
    <w:rsid w:val="00E123CE"/>
    <w:rsid w:val="00E1329B"/>
    <w:rsid w:val="00E1692D"/>
    <w:rsid w:val="00E30914"/>
    <w:rsid w:val="00E33C48"/>
    <w:rsid w:val="00E33C94"/>
    <w:rsid w:val="00E40DE2"/>
    <w:rsid w:val="00E42D84"/>
    <w:rsid w:val="00E462AD"/>
    <w:rsid w:val="00E50F44"/>
    <w:rsid w:val="00E5225F"/>
    <w:rsid w:val="00E63C47"/>
    <w:rsid w:val="00E75438"/>
    <w:rsid w:val="00EB1FD8"/>
    <w:rsid w:val="00EC318F"/>
    <w:rsid w:val="00EE320D"/>
    <w:rsid w:val="00EE36B4"/>
    <w:rsid w:val="00EE6504"/>
    <w:rsid w:val="00EF3C67"/>
    <w:rsid w:val="00F14146"/>
    <w:rsid w:val="00F34A91"/>
    <w:rsid w:val="00F3607E"/>
    <w:rsid w:val="00F40AC8"/>
    <w:rsid w:val="00F4289B"/>
    <w:rsid w:val="00F5106D"/>
    <w:rsid w:val="00F65995"/>
    <w:rsid w:val="00F66C98"/>
    <w:rsid w:val="00F66DA9"/>
    <w:rsid w:val="00F66DB7"/>
    <w:rsid w:val="00F90D45"/>
    <w:rsid w:val="00F90DA6"/>
    <w:rsid w:val="00F932D1"/>
    <w:rsid w:val="00F96797"/>
    <w:rsid w:val="00FA1E70"/>
    <w:rsid w:val="00FB5001"/>
    <w:rsid w:val="00FB7C7E"/>
    <w:rsid w:val="00FE4606"/>
    <w:rsid w:val="00FE753F"/>
    <w:rsid w:val="00FF4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A9808"/>
  <w15:chartTrackingRefBased/>
  <w15:docId w15:val="{1D43C14C-9D5E-4487-805D-F1E708584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53F"/>
    <w:pPr>
      <w:spacing w:after="0" w:line="360" w:lineRule="auto"/>
      <w:ind w:firstLine="720"/>
      <w:jc w:val="both"/>
    </w:pPr>
    <w:rPr>
      <w:rFonts w:ascii="Times New Roman" w:hAnsi="Times New Roman" w:cs="Times New Roman"/>
      <w:color w:val="222222"/>
      <w:sz w:val="24"/>
      <w:szCs w:val="24"/>
      <w:shd w:val="clear" w:color="auto" w:fill="FFFFFF"/>
    </w:rPr>
  </w:style>
  <w:style w:type="paragraph" w:styleId="Heading1">
    <w:name w:val="heading 1"/>
    <w:basedOn w:val="Normal"/>
    <w:link w:val="Heading1Char"/>
    <w:uiPriority w:val="9"/>
    <w:qFormat/>
    <w:rsid w:val="00E1692D"/>
    <w:pPr>
      <w:ind w:firstLine="0"/>
      <w:outlineLvl w:val="0"/>
    </w:pPr>
    <w:rPr>
      <w:b/>
    </w:rPr>
  </w:style>
  <w:style w:type="paragraph" w:styleId="Heading2">
    <w:name w:val="heading 2"/>
    <w:basedOn w:val="Heading1"/>
    <w:next w:val="Normal"/>
    <w:link w:val="Heading2Char"/>
    <w:uiPriority w:val="9"/>
    <w:unhideWhenUsed/>
    <w:qFormat/>
    <w:rsid w:val="00E1692D"/>
    <w:pPr>
      <w:outlineLvl w:val="1"/>
    </w:pPr>
    <w:rPr>
      <w:i/>
      <w:color w:val="000000"/>
    </w:rPr>
  </w:style>
  <w:style w:type="paragraph" w:styleId="Heading3">
    <w:name w:val="heading 3"/>
    <w:basedOn w:val="Normal"/>
    <w:next w:val="Normal"/>
    <w:link w:val="Heading3Char"/>
    <w:uiPriority w:val="9"/>
    <w:unhideWhenUsed/>
    <w:qFormat/>
    <w:rsid w:val="00D71AF1"/>
    <w:pPr>
      <w:keepNext/>
      <w:keepLines/>
      <w:spacing w:before="40"/>
      <w:jc w:val="center"/>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iPriority w:val="99"/>
    <w:semiHidden/>
    <w:unhideWhenUsed/>
    <w:rsid w:val="00BE6108"/>
    <w:pPr>
      <w:spacing w:after="120" w:line="480" w:lineRule="auto"/>
    </w:pPr>
  </w:style>
  <w:style w:type="character" w:customStyle="1" w:styleId="BodyText2Char">
    <w:name w:val="Body Text 2 Char"/>
    <w:basedOn w:val="DefaultParagraphFont"/>
    <w:link w:val="BodyText2"/>
    <w:uiPriority w:val="99"/>
    <w:semiHidden/>
    <w:rsid w:val="00BE6108"/>
    <w:rPr>
      <w:rFonts w:ascii="Times New Roman" w:hAnsi="Times New Roman" w:cs="Times New Roman"/>
      <w:sz w:val="24"/>
      <w:szCs w:val="24"/>
    </w:rPr>
  </w:style>
  <w:style w:type="character" w:customStyle="1" w:styleId="Heading2Char">
    <w:name w:val="Heading 2 Char"/>
    <w:basedOn w:val="DefaultParagraphFont"/>
    <w:link w:val="Heading2"/>
    <w:uiPriority w:val="9"/>
    <w:rsid w:val="00E1692D"/>
    <w:rPr>
      <w:rFonts w:ascii="Times New Roman" w:eastAsia="Arial" w:hAnsi="Times New Roman" w:cs="Times New Roman"/>
      <w:b/>
      <w:i/>
      <w:color w:val="000000"/>
      <w:sz w:val="24"/>
      <w:szCs w:val="32"/>
      <w:lang w:val="en-US"/>
    </w:rPr>
  </w:style>
  <w:style w:type="character" w:customStyle="1" w:styleId="Heading1Char">
    <w:name w:val="Heading 1 Char"/>
    <w:basedOn w:val="DefaultParagraphFont"/>
    <w:link w:val="Heading1"/>
    <w:uiPriority w:val="9"/>
    <w:rsid w:val="00E1692D"/>
    <w:rPr>
      <w:rFonts w:ascii="Times New Roman" w:hAnsi="Times New Roman" w:cs="Times New Roman"/>
      <w:b/>
      <w:color w:val="222222"/>
      <w:sz w:val="24"/>
      <w:szCs w:val="24"/>
    </w:rPr>
  </w:style>
  <w:style w:type="paragraph" w:styleId="TOC1">
    <w:name w:val="toc 1"/>
    <w:basedOn w:val="Normal"/>
    <w:next w:val="Normal"/>
    <w:autoRedefine/>
    <w:uiPriority w:val="39"/>
    <w:unhideWhenUsed/>
    <w:rsid w:val="00CB5C9C"/>
    <w:pPr>
      <w:spacing w:after="100"/>
    </w:pPr>
  </w:style>
  <w:style w:type="paragraph" w:styleId="ListParagraph">
    <w:name w:val="List Paragraph"/>
    <w:basedOn w:val="Normal"/>
    <w:uiPriority w:val="1"/>
    <w:qFormat/>
    <w:rsid w:val="00CC28EF"/>
    <w:pPr>
      <w:contextualSpacing/>
    </w:pPr>
  </w:style>
  <w:style w:type="character" w:customStyle="1" w:styleId="Heading3Char">
    <w:name w:val="Heading 3 Char"/>
    <w:basedOn w:val="DefaultParagraphFont"/>
    <w:link w:val="Heading3"/>
    <w:uiPriority w:val="9"/>
    <w:rsid w:val="00D71AF1"/>
    <w:rPr>
      <w:rFonts w:ascii="Arial" w:eastAsiaTheme="majorEastAsia" w:hAnsi="Arial" w:cstheme="majorBidi"/>
      <w:b/>
      <w:sz w:val="24"/>
      <w:szCs w:val="24"/>
    </w:rPr>
  </w:style>
  <w:style w:type="paragraph" w:styleId="BodyText">
    <w:name w:val="Body Text"/>
    <w:basedOn w:val="Normal"/>
    <w:link w:val="BodyTextChar"/>
    <w:uiPriority w:val="1"/>
    <w:qFormat/>
    <w:rsid w:val="00D13EC3"/>
    <w:pPr>
      <w:widowControl w:val="0"/>
      <w:autoSpaceDE w:val="0"/>
      <w:autoSpaceDN w:val="0"/>
      <w:spacing w:line="240" w:lineRule="auto"/>
      <w:ind w:firstLine="0"/>
      <w:jc w:val="left"/>
    </w:pPr>
    <w:rPr>
      <w:rFonts w:ascii="Carlito" w:eastAsia="Carlito" w:hAnsi="Carlito" w:cs="Carlito"/>
      <w:color w:val="auto"/>
      <w:sz w:val="22"/>
      <w:shd w:val="clear" w:color="auto" w:fill="auto"/>
      <w:lang w:val="en-US"/>
    </w:rPr>
  </w:style>
  <w:style w:type="character" w:customStyle="1" w:styleId="BodyTextChar">
    <w:name w:val="Body Text Char"/>
    <w:basedOn w:val="DefaultParagraphFont"/>
    <w:link w:val="BodyText"/>
    <w:uiPriority w:val="1"/>
    <w:rsid w:val="00D13EC3"/>
    <w:rPr>
      <w:rFonts w:ascii="Carlito" w:eastAsia="Carlito" w:hAnsi="Carlito" w:cs="Carlito"/>
      <w:lang w:val="en-US"/>
    </w:rPr>
  </w:style>
  <w:style w:type="character" w:styleId="Strong">
    <w:name w:val="Strong"/>
    <w:basedOn w:val="DefaultParagraphFont"/>
    <w:uiPriority w:val="22"/>
    <w:qFormat/>
    <w:rsid w:val="005B6675"/>
    <w:rPr>
      <w:b/>
      <w:bCs/>
    </w:rPr>
  </w:style>
  <w:style w:type="paragraph" w:styleId="NormalWeb">
    <w:name w:val="Normal (Web)"/>
    <w:basedOn w:val="Normal"/>
    <w:uiPriority w:val="99"/>
    <w:unhideWhenUsed/>
    <w:rsid w:val="00863B3B"/>
    <w:pPr>
      <w:spacing w:before="100" w:beforeAutospacing="1" w:after="100" w:afterAutospacing="1" w:line="240" w:lineRule="auto"/>
      <w:ind w:firstLine="0"/>
      <w:jc w:val="left"/>
    </w:pPr>
    <w:rPr>
      <w:rFonts w:eastAsia="Times New Roman"/>
      <w:color w:val="auto"/>
      <w:shd w:val="clear" w:color="auto" w:fill="auto"/>
      <w:lang w:eastAsia="en-GB"/>
    </w:rPr>
  </w:style>
  <w:style w:type="character" w:customStyle="1" w:styleId="hgkelc">
    <w:name w:val="hgkelc"/>
    <w:basedOn w:val="DefaultParagraphFont"/>
    <w:rsid w:val="00863B3B"/>
  </w:style>
  <w:style w:type="character" w:customStyle="1" w:styleId="kx21rb">
    <w:name w:val="kx21rb"/>
    <w:basedOn w:val="DefaultParagraphFont"/>
    <w:rsid w:val="00863B3B"/>
  </w:style>
  <w:style w:type="paragraph" w:customStyle="1" w:styleId="rich-text-component">
    <w:name w:val="rich-text-component"/>
    <w:basedOn w:val="Normal"/>
    <w:rsid w:val="0049053D"/>
    <w:pPr>
      <w:spacing w:before="100" w:beforeAutospacing="1" w:after="100" w:afterAutospacing="1" w:line="240" w:lineRule="auto"/>
      <w:ind w:firstLine="0"/>
      <w:jc w:val="left"/>
    </w:pPr>
    <w:rPr>
      <w:rFonts w:eastAsia="Times New Roman"/>
      <w:color w:val="auto"/>
      <w:shd w:val="clear" w:color="auto" w:fill="auto"/>
      <w:lang w:eastAsia="en-GB"/>
    </w:rPr>
  </w:style>
  <w:style w:type="character" w:styleId="Emphasis">
    <w:name w:val="Emphasis"/>
    <w:basedOn w:val="DefaultParagraphFont"/>
    <w:uiPriority w:val="20"/>
    <w:qFormat/>
    <w:rsid w:val="007D40DE"/>
    <w:rPr>
      <w:i/>
      <w:iCs/>
    </w:rPr>
  </w:style>
  <w:style w:type="character" w:styleId="Hyperlink">
    <w:name w:val="Hyperlink"/>
    <w:basedOn w:val="DefaultParagraphFont"/>
    <w:uiPriority w:val="99"/>
    <w:unhideWhenUsed/>
    <w:rsid w:val="00C127CC"/>
    <w:rPr>
      <w:color w:val="0000FF"/>
      <w:u w:val="single"/>
    </w:rPr>
  </w:style>
  <w:style w:type="paragraph" w:styleId="TOCHeading">
    <w:name w:val="TOC Heading"/>
    <w:basedOn w:val="Heading1"/>
    <w:next w:val="Normal"/>
    <w:uiPriority w:val="39"/>
    <w:unhideWhenUsed/>
    <w:qFormat/>
    <w:rsid w:val="00830748"/>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shd w:val="clear" w:color="auto" w:fill="auto"/>
      <w:lang w:val="en-US"/>
    </w:rPr>
  </w:style>
  <w:style w:type="paragraph" w:styleId="TOC2">
    <w:name w:val="toc 2"/>
    <w:basedOn w:val="Normal"/>
    <w:next w:val="Normal"/>
    <w:autoRedefine/>
    <w:uiPriority w:val="39"/>
    <w:unhideWhenUsed/>
    <w:rsid w:val="00830748"/>
    <w:pPr>
      <w:spacing w:after="100"/>
      <w:ind w:left="240"/>
    </w:pPr>
  </w:style>
  <w:style w:type="paragraph" w:styleId="TOC3">
    <w:name w:val="toc 3"/>
    <w:basedOn w:val="Normal"/>
    <w:next w:val="Normal"/>
    <w:autoRedefine/>
    <w:uiPriority w:val="39"/>
    <w:unhideWhenUsed/>
    <w:rsid w:val="00830748"/>
    <w:pPr>
      <w:spacing w:after="100"/>
      <w:ind w:left="480"/>
    </w:pPr>
  </w:style>
  <w:style w:type="paragraph" w:styleId="Header">
    <w:name w:val="header"/>
    <w:basedOn w:val="Normal"/>
    <w:link w:val="HeaderChar"/>
    <w:uiPriority w:val="99"/>
    <w:unhideWhenUsed/>
    <w:rsid w:val="00A55864"/>
    <w:pPr>
      <w:tabs>
        <w:tab w:val="center" w:pos="4513"/>
        <w:tab w:val="right" w:pos="9026"/>
      </w:tabs>
      <w:spacing w:line="240" w:lineRule="auto"/>
    </w:pPr>
  </w:style>
  <w:style w:type="character" w:customStyle="1" w:styleId="HeaderChar">
    <w:name w:val="Header Char"/>
    <w:basedOn w:val="DefaultParagraphFont"/>
    <w:link w:val="Header"/>
    <w:uiPriority w:val="99"/>
    <w:rsid w:val="00A55864"/>
    <w:rPr>
      <w:rFonts w:ascii="Times New Roman" w:hAnsi="Times New Roman" w:cs="Times New Roman"/>
      <w:color w:val="222222"/>
      <w:sz w:val="24"/>
      <w:szCs w:val="24"/>
    </w:rPr>
  </w:style>
  <w:style w:type="paragraph" w:styleId="Footer">
    <w:name w:val="footer"/>
    <w:basedOn w:val="Normal"/>
    <w:link w:val="FooterChar"/>
    <w:uiPriority w:val="99"/>
    <w:unhideWhenUsed/>
    <w:rsid w:val="00A55864"/>
    <w:pPr>
      <w:tabs>
        <w:tab w:val="center" w:pos="4513"/>
        <w:tab w:val="right" w:pos="9026"/>
      </w:tabs>
      <w:spacing w:line="240" w:lineRule="auto"/>
    </w:pPr>
  </w:style>
  <w:style w:type="character" w:customStyle="1" w:styleId="FooterChar">
    <w:name w:val="Footer Char"/>
    <w:basedOn w:val="DefaultParagraphFont"/>
    <w:link w:val="Footer"/>
    <w:uiPriority w:val="99"/>
    <w:rsid w:val="00A55864"/>
    <w:rPr>
      <w:rFonts w:ascii="Times New Roman" w:hAnsi="Times New Roman" w:cs="Times New Roman"/>
      <w:color w:val="22222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AB746-B959-4D19-A9BB-61EBE2660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2499</Words>
  <Characters>14245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dc:creator>
  <cp:lastModifiedBy>anamariandreka@gmail.com</cp:lastModifiedBy>
  <cp:revision>2</cp:revision>
  <dcterms:created xsi:type="dcterms:W3CDTF">2023-05-21T21:13:00Z</dcterms:created>
  <dcterms:modified xsi:type="dcterms:W3CDTF">2023-05-21T21:13:00Z</dcterms:modified>
</cp:coreProperties>
</file>