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73F68" w14:textId="757CA942" w:rsidR="0055560D" w:rsidRPr="0055560D" w:rsidRDefault="0055560D" w:rsidP="001F305E">
      <w:pPr>
        <w:rPr>
          <w:rFonts w:ascii="Times New Roman" w:eastAsia="Times New Roman" w:hAnsi="Times New Roman" w:cs="Times New Roman"/>
          <w:b/>
          <w:bCs/>
          <w:color w:val="000000"/>
          <w:kern w:val="0"/>
          <w:sz w:val="32"/>
          <w:szCs w:val="32"/>
          <w:lang w:val="en-US" w:bidi="bn-BD"/>
          <w14:ligatures w14:val="none"/>
        </w:rPr>
      </w:pPr>
    </w:p>
    <w:p w14:paraId="2659E53F" w14:textId="77777777" w:rsidR="001F305E" w:rsidRDefault="001F305E" w:rsidP="0055560D">
      <w:pPr>
        <w:jc w:val="center"/>
        <w:rPr>
          <w:rFonts w:ascii="Times New Roman" w:eastAsia="Times New Roman" w:hAnsi="Times New Roman" w:cs="Times New Roman"/>
          <w:b/>
          <w:bCs/>
          <w:kern w:val="0"/>
          <w:sz w:val="32"/>
          <w:szCs w:val="32"/>
          <w:lang w:val="en-US" w:bidi="bn-BD"/>
          <w14:ligatures w14:val="none"/>
        </w:rPr>
      </w:pPr>
    </w:p>
    <w:p w14:paraId="11F57905" w14:textId="77777777" w:rsidR="001F305E" w:rsidRDefault="001F305E" w:rsidP="0055560D">
      <w:pPr>
        <w:jc w:val="center"/>
        <w:rPr>
          <w:rFonts w:ascii="Times New Roman" w:eastAsia="Times New Roman" w:hAnsi="Times New Roman" w:cs="Times New Roman"/>
          <w:b/>
          <w:bCs/>
          <w:kern w:val="0"/>
          <w:sz w:val="32"/>
          <w:szCs w:val="32"/>
          <w:lang w:val="en-US" w:bidi="bn-BD"/>
          <w14:ligatures w14:val="none"/>
        </w:rPr>
      </w:pPr>
    </w:p>
    <w:p w14:paraId="2094EB41" w14:textId="7BCE3B91" w:rsidR="001F305E" w:rsidRDefault="001F305E" w:rsidP="001F305E">
      <w:pPr>
        <w:spacing w:before="200" w:after="200" w:line="360" w:lineRule="auto"/>
        <w:jc w:val="center"/>
        <w:rPr>
          <w:rFonts w:ascii="Times New Roman" w:eastAsia="Arial" w:hAnsi="Times New Roman" w:cs="Arial"/>
          <w:b/>
          <w:kern w:val="0"/>
          <w:sz w:val="24"/>
          <w:szCs w:val="24"/>
          <w14:ligatures w14:val="none"/>
        </w:rPr>
      </w:pPr>
      <w:r w:rsidRPr="004D3904">
        <w:rPr>
          <w:rFonts w:ascii="Times New Roman" w:eastAsia="Arial" w:hAnsi="Times New Roman" w:cs="Arial"/>
          <w:b/>
          <w:kern w:val="0"/>
          <w:sz w:val="24"/>
          <w:szCs w:val="24"/>
          <w14:ligatures w14:val="none"/>
        </w:rPr>
        <w:t xml:space="preserve">Module Title: </w:t>
      </w:r>
      <w:r w:rsidRPr="001F305E">
        <w:rPr>
          <w:rFonts w:ascii="Times New Roman" w:eastAsia="Arial" w:hAnsi="Times New Roman" w:cs="Arial"/>
          <w:b/>
          <w:kern w:val="0"/>
          <w:sz w:val="24"/>
          <w:szCs w:val="24"/>
          <w14:ligatures w14:val="none"/>
        </w:rPr>
        <w:t>Managing Food &amp; Beverage Operations</w:t>
      </w:r>
    </w:p>
    <w:p w14:paraId="5B5F343E" w14:textId="05DB31AD" w:rsidR="001F305E" w:rsidRPr="004D3904" w:rsidRDefault="001F305E" w:rsidP="001F305E">
      <w:pPr>
        <w:spacing w:before="200" w:after="200" w:line="360" w:lineRule="auto"/>
        <w:jc w:val="center"/>
        <w:rPr>
          <w:rFonts w:ascii="Times New Roman" w:eastAsia="Arial" w:hAnsi="Times New Roman" w:cs="Arial"/>
          <w:b/>
          <w:kern w:val="0"/>
          <w:sz w:val="24"/>
          <w:szCs w:val="24"/>
          <w14:ligatures w14:val="none"/>
        </w:rPr>
      </w:pPr>
      <w:r w:rsidRPr="001F305E">
        <w:rPr>
          <w:rFonts w:ascii="Times New Roman" w:eastAsia="Arial" w:hAnsi="Times New Roman" w:cs="Arial"/>
          <w:b/>
          <w:kern w:val="0"/>
          <w:sz w:val="24"/>
          <w:szCs w:val="24"/>
          <w14:ligatures w14:val="none"/>
        </w:rPr>
        <w:t>Assignment Title:</w:t>
      </w:r>
      <w:r w:rsidRPr="001F305E">
        <w:t xml:space="preserve"> </w:t>
      </w:r>
      <w:r w:rsidRPr="001F305E">
        <w:rPr>
          <w:rFonts w:ascii="Times New Roman" w:eastAsia="Arial" w:hAnsi="Times New Roman" w:cs="Arial"/>
          <w:b/>
          <w:kern w:val="0"/>
          <w:sz w:val="24"/>
          <w:szCs w:val="24"/>
          <w14:ligatures w14:val="none"/>
        </w:rPr>
        <w:t>Student Learning Log</w:t>
      </w:r>
    </w:p>
    <w:p w14:paraId="0C11DE8E" w14:textId="2B082DDF" w:rsidR="001F305E" w:rsidRPr="004D3904" w:rsidRDefault="001F305E" w:rsidP="001F305E">
      <w:pPr>
        <w:spacing w:before="200" w:after="200" w:line="360" w:lineRule="auto"/>
        <w:jc w:val="center"/>
        <w:rPr>
          <w:rFonts w:ascii="Times New Roman" w:eastAsia="Arial" w:hAnsi="Times New Roman" w:cs="Arial"/>
          <w:b/>
          <w:kern w:val="0"/>
          <w:sz w:val="24"/>
          <w:szCs w:val="24"/>
          <w14:ligatures w14:val="none"/>
        </w:rPr>
      </w:pPr>
      <w:bookmarkStart w:id="0" w:name="_nrpvpcy6rf88" w:colFirst="0" w:colLast="0"/>
      <w:bookmarkEnd w:id="0"/>
      <w:r w:rsidRPr="004D3904">
        <w:rPr>
          <w:rFonts w:ascii="Times New Roman" w:eastAsia="Arial" w:hAnsi="Times New Roman" w:cs="Arial"/>
          <w:b/>
          <w:kern w:val="0"/>
          <w:sz w:val="24"/>
          <w:szCs w:val="24"/>
          <w14:ligatures w14:val="none"/>
        </w:rPr>
        <w:t>Module Code: BMIH</w:t>
      </w:r>
      <w:r w:rsidR="00637FD5">
        <w:rPr>
          <w:rFonts w:ascii="Times New Roman" w:eastAsia="Arial" w:hAnsi="Times New Roman" w:cs="Arial"/>
          <w:b/>
          <w:kern w:val="0"/>
          <w:sz w:val="24"/>
          <w:szCs w:val="24"/>
          <w14:ligatures w14:val="none"/>
        </w:rPr>
        <w:t>6</w:t>
      </w:r>
      <w:r w:rsidRPr="004D3904">
        <w:rPr>
          <w:rFonts w:ascii="Times New Roman" w:eastAsia="Arial" w:hAnsi="Times New Roman" w:cs="Arial"/>
          <w:b/>
          <w:kern w:val="0"/>
          <w:sz w:val="24"/>
          <w:szCs w:val="24"/>
          <w14:ligatures w14:val="none"/>
        </w:rPr>
        <w:t>00</w:t>
      </w:r>
      <w:r>
        <w:rPr>
          <w:rFonts w:ascii="Times New Roman" w:eastAsia="Arial" w:hAnsi="Times New Roman" w:cs="Arial"/>
          <w:b/>
          <w:kern w:val="0"/>
          <w:sz w:val="24"/>
          <w:szCs w:val="24"/>
          <w14:ligatures w14:val="none"/>
        </w:rPr>
        <w:t>2</w:t>
      </w:r>
    </w:p>
    <w:p w14:paraId="24939B12" w14:textId="77777777" w:rsidR="001F305E" w:rsidRPr="004D3904" w:rsidRDefault="001F305E" w:rsidP="001F305E">
      <w:pPr>
        <w:spacing w:before="200" w:after="200" w:line="360" w:lineRule="auto"/>
        <w:jc w:val="center"/>
        <w:rPr>
          <w:rFonts w:ascii="Times New Roman" w:eastAsia="Arial" w:hAnsi="Times New Roman" w:cs="Arial"/>
          <w:b/>
          <w:kern w:val="0"/>
          <w:sz w:val="24"/>
          <w:szCs w:val="24"/>
          <w14:ligatures w14:val="none"/>
        </w:rPr>
      </w:pPr>
      <w:bookmarkStart w:id="1" w:name="_cl8rysy58rao" w:colFirst="0" w:colLast="0"/>
      <w:bookmarkEnd w:id="1"/>
      <w:r w:rsidRPr="004D3904">
        <w:rPr>
          <w:rFonts w:ascii="Times New Roman" w:eastAsia="Arial" w:hAnsi="Times New Roman" w:cs="Arial"/>
          <w:b/>
          <w:kern w:val="0"/>
          <w:sz w:val="24"/>
          <w:szCs w:val="24"/>
          <w14:ligatures w14:val="none"/>
        </w:rPr>
        <w:t>Student Name: Iulian Bugaciu</w:t>
      </w:r>
    </w:p>
    <w:p w14:paraId="4DB0BED4" w14:textId="77777777" w:rsidR="001F305E" w:rsidRPr="004D3904" w:rsidRDefault="001F305E" w:rsidP="001F305E">
      <w:pPr>
        <w:spacing w:before="200" w:after="200" w:line="360" w:lineRule="auto"/>
        <w:jc w:val="center"/>
        <w:rPr>
          <w:rFonts w:ascii="Times New Roman" w:eastAsia="Arial" w:hAnsi="Times New Roman" w:cs="Arial"/>
          <w:b/>
          <w:kern w:val="0"/>
          <w:sz w:val="24"/>
          <w:szCs w:val="24"/>
          <w14:ligatures w14:val="none"/>
        </w:rPr>
      </w:pPr>
      <w:bookmarkStart w:id="2" w:name="_cvuijn100urr" w:colFirst="0" w:colLast="0"/>
      <w:bookmarkEnd w:id="2"/>
      <w:r w:rsidRPr="004D3904">
        <w:rPr>
          <w:rFonts w:ascii="Times New Roman" w:eastAsia="Arial" w:hAnsi="Times New Roman" w:cs="Arial"/>
          <w:b/>
          <w:kern w:val="0"/>
          <w:sz w:val="24"/>
          <w:szCs w:val="24"/>
          <w14:ligatures w14:val="none"/>
        </w:rPr>
        <w:t>Student ID: 2229782</w:t>
      </w:r>
    </w:p>
    <w:p w14:paraId="1095BB30" w14:textId="3E2DD9AA" w:rsidR="001F305E" w:rsidRDefault="001F305E" w:rsidP="001F305E">
      <w:pPr>
        <w:spacing w:before="200" w:after="200" w:line="360" w:lineRule="auto"/>
        <w:jc w:val="center"/>
        <w:rPr>
          <w:rFonts w:ascii="Times New Roman" w:eastAsia="Arial" w:hAnsi="Times New Roman" w:cs="Arial"/>
          <w:b/>
          <w:kern w:val="0"/>
          <w:sz w:val="24"/>
          <w:szCs w:val="24"/>
          <w14:ligatures w14:val="none"/>
        </w:rPr>
      </w:pPr>
      <w:r w:rsidRPr="004D3904">
        <w:rPr>
          <w:rFonts w:ascii="Times New Roman" w:eastAsia="Arial" w:hAnsi="Times New Roman" w:cs="Arial"/>
          <w:b/>
          <w:kern w:val="0"/>
          <w:sz w:val="24"/>
          <w:szCs w:val="24"/>
          <w14:ligatures w14:val="none"/>
        </w:rPr>
        <w:t xml:space="preserve">Lecturer: </w:t>
      </w:r>
      <w:r w:rsidR="009C22E4" w:rsidRPr="009C22E4">
        <w:rPr>
          <w:rFonts w:ascii="Times New Roman" w:eastAsia="Arial" w:hAnsi="Times New Roman" w:cs="Arial"/>
          <w:b/>
          <w:kern w:val="0"/>
          <w:sz w:val="24"/>
          <w:szCs w:val="24"/>
          <w14:ligatures w14:val="none"/>
        </w:rPr>
        <w:t>Jessica Newport</w:t>
      </w:r>
    </w:p>
    <w:p w14:paraId="7496D198" w14:textId="10A6E302" w:rsidR="001F305E" w:rsidRPr="004D3904" w:rsidRDefault="001F305E" w:rsidP="001F305E">
      <w:pPr>
        <w:spacing w:before="200" w:after="200" w:line="360" w:lineRule="auto"/>
        <w:jc w:val="center"/>
        <w:rPr>
          <w:rFonts w:ascii="Times New Roman" w:eastAsia="Arial" w:hAnsi="Times New Roman" w:cs="Arial"/>
          <w:b/>
          <w:kern w:val="0"/>
          <w:sz w:val="32"/>
          <w:szCs w:val="32"/>
          <w14:ligatures w14:val="none"/>
        </w:rPr>
      </w:pPr>
      <w:r w:rsidRPr="001F305E">
        <w:rPr>
          <w:rFonts w:ascii="Times New Roman" w:eastAsia="Arial" w:hAnsi="Times New Roman" w:cs="Arial"/>
          <w:b/>
          <w:bCs/>
          <w:kern w:val="0"/>
          <w:sz w:val="24"/>
          <w:szCs w:val="24"/>
          <w:lang w:val="en-US"/>
          <w14:ligatures w14:val="none"/>
        </w:rPr>
        <w:t>Student Placement: Rossington Hall</w:t>
      </w:r>
    </w:p>
    <w:p w14:paraId="09F56D39" w14:textId="77777777" w:rsidR="001F305E" w:rsidRPr="0055560D" w:rsidRDefault="001F305E" w:rsidP="0055560D">
      <w:pPr>
        <w:jc w:val="center"/>
        <w:rPr>
          <w:rFonts w:ascii="Times New Roman" w:eastAsia="Times New Roman" w:hAnsi="Times New Roman" w:cs="Times New Roman"/>
          <w:b/>
          <w:bCs/>
          <w:color w:val="000000"/>
          <w:kern w:val="0"/>
          <w:sz w:val="32"/>
          <w:szCs w:val="32"/>
          <w:lang w:val="en-US" w:bidi="bn-BD"/>
          <w14:ligatures w14:val="none"/>
        </w:rPr>
      </w:pPr>
    </w:p>
    <w:p w14:paraId="00C91DA6" w14:textId="77777777" w:rsidR="0055560D" w:rsidRPr="0055560D" w:rsidRDefault="0055560D" w:rsidP="0055560D">
      <w:pPr>
        <w:spacing w:before="240" w:line="360" w:lineRule="auto"/>
        <w:jc w:val="center"/>
        <w:rPr>
          <w:rFonts w:ascii="Cambria-Bold" w:eastAsia="Calibri" w:hAnsi="Cambria-Bold" w:cs="Vrinda"/>
          <w:b/>
          <w:bCs/>
          <w:color w:val="000000"/>
          <w:kern w:val="0"/>
          <w:sz w:val="48"/>
          <w:szCs w:val="48"/>
          <w14:ligatures w14:val="none"/>
        </w:rPr>
      </w:pPr>
    </w:p>
    <w:p w14:paraId="3E830E9F"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44D4AEC6"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2E41AC09"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2871A166"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2A498E83"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62ED03DD"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39BA320B"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371E9408"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2B21CE0D"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4AEA85B7"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221891C7"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239D4008" w14:textId="77777777" w:rsidR="0055560D" w:rsidRPr="0055560D" w:rsidRDefault="0055560D" w:rsidP="0055560D">
      <w:pPr>
        <w:spacing w:before="240" w:line="360" w:lineRule="auto"/>
        <w:jc w:val="both"/>
        <w:rPr>
          <w:rFonts w:ascii="Times New Roman" w:eastAsia="Calibri" w:hAnsi="Times New Roman" w:cs="Vrinda"/>
          <w:kern w:val="0"/>
          <w:sz w:val="24"/>
          <w14:ligatures w14:val="none"/>
        </w:rPr>
      </w:pPr>
    </w:p>
    <w:p w14:paraId="62AE4A59" w14:textId="77777777" w:rsidR="0055560D" w:rsidRPr="0055560D" w:rsidRDefault="0055560D" w:rsidP="0055560D">
      <w:pPr>
        <w:tabs>
          <w:tab w:val="left" w:pos="1440"/>
        </w:tabs>
        <w:spacing w:before="240" w:line="360" w:lineRule="auto"/>
        <w:jc w:val="both"/>
        <w:rPr>
          <w:rFonts w:ascii="Times New Roman" w:eastAsia="Calibri" w:hAnsi="Times New Roman" w:cs="Vrinda"/>
          <w:kern w:val="0"/>
          <w:sz w:val="24"/>
          <w14:ligatures w14:val="none"/>
        </w:rPr>
      </w:pPr>
    </w:p>
    <w:sdt>
      <w:sdtPr>
        <w:rPr>
          <w:rFonts w:ascii="Times New Roman" w:eastAsia="Calibri" w:hAnsi="Times New Roman" w:cs="Times New Roman"/>
          <w:b/>
          <w:bCs/>
          <w:color w:val="000000"/>
          <w:kern w:val="0"/>
          <w:sz w:val="24"/>
          <w:szCs w:val="24"/>
          <w14:ligatures w14:val="none"/>
        </w:rPr>
        <w:id w:val="2034914368"/>
        <w:docPartObj>
          <w:docPartGallery w:val="Table of Contents"/>
          <w:docPartUnique/>
        </w:docPartObj>
      </w:sdtPr>
      <w:sdtEndPr>
        <w:rPr>
          <w:noProof/>
          <w:color w:val="auto"/>
        </w:rPr>
      </w:sdtEndPr>
      <w:sdtContent>
        <w:p w14:paraId="53671132" w14:textId="77777777" w:rsidR="0055560D" w:rsidRPr="00752D44" w:rsidRDefault="0055560D" w:rsidP="00752D44">
          <w:pPr>
            <w:keepNext/>
            <w:keepLines/>
            <w:spacing w:before="240" w:after="0" w:line="360" w:lineRule="auto"/>
            <w:rPr>
              <w:rFonts w:ascii="Times New Roman" w:eastAsia="Times New Roman" w:hAnsi="Times New Roman" w:cs="Times New Roman"/>
              <w:color w:val="2F5496"/>
              <w:kern w:val="0"/>
              <w:sz w:val="24"/>
              <w:szCs w:val="24"/>
              <w:lang w:val="en-US"/>
              <w14:ligatures w14:val="none"/>
            </w:rPr>
          </w:pPr>
          <w:r w:rsidRPr="00752D44">
            <w:rPr>
              <w:rFonts w:ascii="Times New Roman" w:eastAsia="Times New Roman" w:hAnsi="Times New Roman" w:cs="Times New Roman"/>
              <w:color w:val="2F5496"/>
              <w:kern w:val="0"/>
              <w:sz w:val="24"/>
              <w:szCs w:val="24"/>
              <w:lang w:val="en-US"/>
              <w14:ligatures w14:val="none"/>
            </w:rPr>
            <w:t>Table of Contents</w:t>
          </w:r>
        </w:p>
        <w:p w14:paraId="340B9557"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r w:rsidRPr="00752D44">
            <w:rPr>
              <w:rFonts w:ascii="Times New Roman" w:eastAsia="Calibri" w:hAnsi="Times New Roman" w:cs="Times New Roman"/>
              <w:kern w:val="0"/>
              <w:sz w:val="24"/>
              <w:szCs w:val="24"/>
              <w14:ligatures w14:val="none"/>
            </w:rPr>
            <w:fldChar w:fldCharType="begin"/>
          </w:r>
          <w:r w:rsidRPr="00752D44">
            <w:rPr>
              <w:rFonts w:ascii="Times New Roman" w:eastAsia="Calibri" w:hAnsi="Times New Roman" w:cs="Times New Roman"/>
              <w:kern w:val="0"/>
              <w:sz w:val="24"/>
              <w:szCs w:val="24"/>
              <w14:ligatures w14:val="none"/>
            </w:rPr>
            <w:instrText xml:space="preserve"> TOC \o "1-3" \h \z \u </w:instrText>
          </w:r>
          <w:r w:rsidRPr="00752D44">
            <w:rPr>
              <w:rFonts w:ascii="Times New Roman" w:eastAsia="Calibri" w:hAnsi="Times New Roman" w:cs="Times New Roman"/>
              <w:kern w:val="0"/>
              <w:sz w:val="24"/>
              <w:szCs w:val="24"/>
              <w14:ligatures w14:val="none"/>
            </w:rPr>
            <w:fldChar w:fldCharType="separate"/>
          </w:r>
          <w:hyperlink w:anchor="_Toc199370075" w:history="1">
            <w:r w:rsidRPr="00752D44">
              <w:rPr>
                <w:rFonts w:ascii="Times New Roman" w:eastAsia="Calibri" w:hAnsi="Times New Roman" w:cs="Times New Roman"/>
                <w:noProof/>
                <w:color w:val="0563C1"/>
                <w:kern w:val="0"/>
                <w:sz w:val="24"/>
                <w:szCs w:val="24"/>
                <w:u w:val="single"/>
                <w14:ligatures w14:val="none"/>
              </w:rPr>
              <w:t>Introduction</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_Toc199370075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1</w:t>
            </w:r>
            <w:r w:rsidRPr="00752D44">
              <w:rPr>
                <w:rFonts w:ascii="Times New Roman" w:eastAsia="Calibri" w:hAnsi="Times New Roman" w:cs="Times New Roman"/>
                <w:noProof/>
                <w:webHidden/>
                <w:kern w:val="0"/>
                <w:sz w:val="24"/>
                <w:szCs w:val="24"/>
                <w14:ligatures w14:val="none"/>
              </w:rPr>
              <w:fldChar w:fldCharType="end"/>
            </w:r>
          </w:hyperlink>
        </w:p>
        <w:p w14:paraId="3B6CECD8"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hyperlink w:anchor="_Toc199370076" w:history="1">
            <w:r w:rsidRPr="00752D44">
              <w:rPr>
                <w:rFonts w:ascii="Times New Roman" w:eastAsia="Calibri" w:hAnsi="Times New Roman" w:cs="Times New Roman"/>
                <w:noProof/>
                <w:color w:val="0563C1"/>
                <w:kern w:val="0"/>
                <w:sz w:val="24"/>
                <w:szCs w:val="24"/>
                <w:u w:val="single"/>
                <w14:ligatures w14:val="none"/>
              </w:rPr>
              <w:t>Section 1: Role Reflection</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_Toc199370076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1</w:t>
            </w:r>
            <w:r w:rsidRPr="00752D44">
              <w:rPr>
                <w:rFonts w:ascii="Times New Roman" w:eastAsia="Calibri" w:hAnsi="Times New Roman" w:cs="Times New Roman"/>
                <w:noProof/>
                <w:webHidden/>
                <w:kern w:val="0"/>
                <w:sz w:val="24"/>
                <w:szCs w:val="24"/>
                <w14:ligatures w14:val="none"/>
              </w:rPr>
              <w:fldChar w:fldCharType="end"/>
            </w:r>
          </w:hyperlink>
        </w:p>
        <w:p w14:paraId="5CC6E3D2"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hyperlink w:anchor="_Toc199370077" w:history="1">
            <w:r w:rsidRPr="00752D44">
              <w:rPr>
                <w:rFonts w:ascii="Times New Roman" w:eastAsia="Calibri" w:hAnsi="Times New Roman" w:cs="Times New Roman"/>
                <w:noProof/>
                <w:color w:val="0563C1"/>
                <w:kern w:val="0"/>
                <w:sz w:val="24"/>
                <w:szCs w:val="24"/>
                <w:u w:val="single"/>
                <w14:ligatures w14:val="none"/>
              </w:rPr>
              <w:t>Section 2: Development Journey</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_Toc199370077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3</w:t>
            </w:r>
            <w:r w:rsidRPr="00752D44">
              <w:rPr>
                <w:rFonts w:ascii="Times New Roman" w:eastAsia="Calibri" w:hAnsi="Times New Roman" w:cs="Times New Roman"/>
                <w:noProof/>
                <w:webHidden/>
                <w:kern w:val="0"/>
                <w:sz w:val="24"/>
                <w:szCs w:val="24"/>
                <w14:ligatures w14:val="none"/>
              </w:rPr>
              <w:fldChar w:fldCharType="end"/>
            </w:r>
          </w:hyperlink>
        </w:p>
        <w:p w14:paraId="551EE8D2"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hyperlink w:anchor="_Toc199370078" w:history="1">
            <w:r w:rsidRPr="00752D44">
              <w:rPr>
                <w:rFonts w:ascii="Times New Roman" w:eastAsia="Calibri" w:hAnsi="Times New Roman" w:cs="Times New Roman"/>
                <w:noProof/>
                <w:color w:val="0563C1"/>
                <w:kern w:val="0"/>
                <w:sz w:val="24"/>
                <w:szCs w:val="24"/>
                <w:u w:val="single"/>
                <w14:ligatures w14:val="none"/>
              </w:rPr>
              <w:t>Section 3: Service Improvement Proposal</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_Toc199370078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3</w:t>
            </w:r>
            <w:r w:rsidRPr="00752D44">
              <w:rPr>
                <w:rFonts w:ascii="Times New Roman" w:eastAsia="Calibri" w:hAnsi="Times New Roman" w:cs="Times New Roman"/>
                <w:noProof/>
                <w:webHidden/>
                <w:kern w:val="0"/>
                <w:sz w:val="24"/>
                <w:szCs w:val="24"/>
                <w14:ligatures w14:val="none"/>
              </w:rPr>
              <w:fldChar w:fldCharType="end"/>
            </w:r>
          </w:hyperlink>
        </w:p>
        <w:p w14:paraId="1DD6B1F5"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hyperlink w:anchor="_Toc199370079" w:history="1">
            <w:r w:rsidRPr="00752D44">
              <w:rPr>
                <w:rFonts w:ascii="Times New Roman" w:eastAsia="Calibri" w:hAnsi="Times New Roman" w:cs="Times New Roman"/>
                <w:noProof/>
                <w:color w:val="0563C1"/>
                <w:kern w:val="0"/>
                <w:sz w:val="24"/>
                <w:szCs w:val="24"/>
                <w:u w:val="single"/>
                <w14:ligatures w14:val="none"/>
              </w:rPr>
              <w:t>Conclusion</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_Toc199370079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4</w:t>
            </w:r>
            <w:r w:rsidRPr="00752D44">
              <w:rPr>
                <w:rFonts w:ascii="Times New Roman" w:eastAsia="Calibri" w:hAnsi="Times New Roman" w:cs="Times New Roman"/>
                <w:noProof/>
                <w:webHidden/>
                <w:kern w:val="0"/>
                <w:sz w:val="24"/>
                <w:szCs w:val="24"/>
                <w14:ligatures w14:val="none"/>
              </w:rPr>
              <w:fldChar w:fldCharType="end"/>
            </w:r>
          </w:hyperlink>
        </w:p>
        <w:p w14:paraId="5075CC89"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hyperlink w:anchor="_Toc199370080" w:history="1">
            <w:r w:rsidRPr="00752D44">
              <w:rPr>
                <w:rFonts w:ascii="Times New Roman" w:eastAsia="Calibri" w:hAnsi="Times New Roman" w:cs="Times New Roman"/>
                <w:noProof/>
                <w:color w:val="0563C1"/>
                <w:kern w:val="0"/>
                <w:sz w:val="24"/>
                <w:szCs w:val="24"/>
                <w:u w:val="single"/>
                <w14:ligatures w14:val="none"/>
              </w:rPr>
              <w:t>References</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_Toc199370080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5</w:t>
            </w:r>
            <w:r w:rsidRPr="00752D44">
              <w:rPr>
                <w:rFonts w:ascii="Times New Roman" w:eastAsia="Calibri" w:hAnsi="Times New Roman" w:cs="Times New Roman"/>
                <w:noProof/>
                <w:webHidden/>
                <w:kern w:val="0"/>
                <w:sz w:val="24"/>
                <w:szCs w:val="24"/>
                <w14:ligatures w14:val="none"/>
              </w:rPr>
              <w:fldChar w:fldCharType="end"/>
            </w:r>
          </w:hyperlink>
        </w:p>
        <w:p w14:paraId="52347704" w14:textId="77777777" w:rsidR="0055560D" w:rsidRPr="00752D44" w:rsidRDefault="0055560D" w:rsidP="00752D44">
          <w:pPr>
            <w:tabs>
              <w:tab w:val="right" w:leader="dot" w:pos="9350"/>
            </w:tabs>
            <w:spacing w:after="100" w:line="360" w:lineRule="auto"/>
            <w:rPr>
              <w:rFonts w:ascii="Times New Roman" w:eastAsia="Times New Roman" w:hAnsi="Times New Roman" w:cs="Times New Roman"/>
              <w:noProof/>
              <w:sz w:val="24"/>
              <w:szCs w:val="24"/>
              <w:lang w:val="en-US" w:bidi="bn-IN"/>
            </w:rPr>
          </w:pPr>
          <w:hyperlink w:anchor="_Toc199370081" w:history="1">
            <w:r w:rsidRPr="00752D44">
              <w:rPr>
                <w:rFonts w:ascii="Times New Roman" w:eastAsia="Calibri" w:hAnsi="Times New Roman" w:cs="Times New Roman"/>
                <w:noProof/>
                <w:color w:val="0563C1"/>
                <w:kern w:val="0"/>
                <w:sz w:val="24"/>
                <w:szCs w:val="24"/>
                <w:u w:val="single"/>
                <w14:ligatures w14:val="none"/>
              </w:rPr>
              <w:t>Appendix 1: Acknowledgement Form</w:t>
            </w:r>
            <w:r w:rsidRPr="00752D44">
              <w:rPr>
                <w:rFonts w:ascii="Times New Roman" w:eastAsia="Calibri" w:hAnsi="Times New Roman" w:cs="Times New Roman"/>
                <w:noProof/>
                <w:webHidden/>
                <w:kern w:val="0"/>
                <w:sz w:val="24"/>
                <w:szCs w:val="24"/>
                <w14:ligatures w14:val="none"/>
              </w:rPr>
              <w:tab/>
            </w:r>
            <w:r w:rsidRPr="00752D44">
              <w:rPr>
                <w:rFonts w:ascii="Times New Roman" w:eastAsia="Calibri" w:hAnsi="Times New Roman" w:cs="Times New Roman"/>
                <w:noProof/>
                <w:webHidden/>
                <w:kern w:val="0"/>
                <w:sz w:val="24"/>
                <w:szCs w:val="24"/>
                <w14:ligatures w14:val="none"/>
              </w:rPr>
              <w:fldChar w:fldCharType="begin"/>
            </w:r>
            <w:r w:rsidRPr="00752D44">
              <w:rPr>
                <w:rFonts w:ascii="Times New Roman" w:eastAsia="Calibri" w:hAnsi="Times New Roman" w:cs="Times New Roman"/>
                <w:noProof/>
                <w:webHidden/>
                <w:kern w:val="0"/>
                <w:sz w:val="24"/>
                <w:szCs w:val="24"/>
                <w14:ligatures w14:val="none"/>
              </w:rPr>
              <w:instrText xml:space="preserve"> PAGEREF _Toc199370081 \h </w:instrText>
            </w:r>
            <w:r w:rsidRPr="00752D44">
              <w:rPr>
                <w:rFonts w:ascii="Times New Roman" w:eastAsia="Calibri" w:hAnsi="Times New Roman" w:cs="Times New Roman"/>
                <w:noProof/>
                <w:webHidden/>
                <w:kern w:val="0"/>
                <w:sz w:val="24"/>
                <w:szCs w:val="24"/>
                <w14:ligatures w14:val="none"/>
              </w:rPr>
            </w:r>
            <w:r w:rsidRPr="00752D44">
              <w:rPr>
                <w:rFonts w:ascii="Times New Roman" w:eastAsia="Calibri" w:hAnsi="Times New Roman" w:cs="Times New Roman"/>
                <w:noProof/>
                <w:webHidden/>
                <w:kern w:val="0"/>
                <w:sz w:val="24"/>
                <w:szCs w:val="24"/>
                <w14:ligatures w14:val="none"/>
              </w:rPr>
              <w:fldChar w:fldCharType="separate"/>
            </w:r>
            <w:r w:rsidRPr="00752D44">
              <w:rPr>
                <w:rFonts w:ascii="Times New Roman" w:eastAsia="Calibri" w:hAnsi="Times New Roman" w:cs="Times New Roman"/>
                <w:noProof/>
                <w:webHidden/>
                <w:kern w:val="0"/>
                <w:sz w:val="24"/>
                <w:szCs w:val="24"/>
                <w14:ligatures w14:val="none"/>
              </w:rPr>
              <w:t>7</w:t>
            </w:r>
            <w:r w:rsidRPr="00752D44">
              <w:rPr>
                <w:rFonts w:ascii="Times New Roman" w:eastAsia="Calibri" w:hAnsi="Times New Roman" w:cs="Times New Roman"/>
                <w:noProof/>
                <w:webHidden/>
                <w:kern w:val="0"/>
                <w:sz w:val="24"/>
                <w:szCs w:val="24"/>
                <w14:ligatures w14:val="none"/>
              </w:rPr>
              <w:fldChar w:fldCharType="end"/>
            </w:r>
          </w:hyperlink>
        </w:p>
        <w:p w14:paraId="41C6A6B9" w14:textId="77777777" w:rsidR="0055560D" w:rsidRPr="00752D44" w:rsidRDefault="0055560D" w:rsidP="00752D44">
          <w:pPr>
            <w:spacing w:line="360" w:lineRule="auto"/>
            <w:rPr>
              <w:rFonts w:ascii="Times New Roman" w:eastAsia="Calibri" w:hAnsi="Times New Roman" w:cs="Times New Roman"/>
              <w:kern w:val="0"/>
              <w:sz w:val="24"/>
              <w:szCs w:val="24"/>
              <w14:ligatures w14:val="none"/>
            </w:rPr>
          </w:pPr>
          <w:r w:rsidRPr="00752D44">
            <w:rPr>
              <w:rFonts w:ascii="Times New Roman" w:eastAsia="Calibri" w:hAnsi="Times New Roman" w:cs="Times New Roman"/>
              <w:b/>
              <w:bCs/>
              <w:noProof/>
              <w:kern w:val="0"/>
              <w:sz w:val="24"/>
              <w:szCs w:val="24"/>
              <w14:ligatures w14:val="none"/>
            </w:rPr>
            <w:fldChar w:fldCharType="end"/>
          </w:r>
        </w:p>
      </w:sdtContent>
    </w:sdt>
    <w:p w14:paraId="7CF6F1FA"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28ADFDCE"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35EE9696"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1D13CEAA"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1BEBFEE4"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479E2DF8"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1A566554"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7F7A0002"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065F4B49"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10D7DB0E"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43FB7004"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200531AE"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024FAD17" w14:textId="77777777" w:rsidR="0055560D" w:rsidRPr="00752D44" w:rsidRDefault="0055560D" w:rsidP="00752D44">
      <w:pPr>
        <w:tabs>
          <w:tab w:val="left" w:pos="1440"/>
        </w:tabs>
        <w:spacing w:before="240" w:line="360" w:lineRule="auto"/>
        <w:jc w:val="both"/>
        <w:rPr>
          <w:rFonts w:ascii="Times New Roman" w:eastAsia="Calibri" w:hAnsi="Times New Roman" w:cs="Times New Roman"/>
          <w:kern w:val="0"/>
          <w:sz w:val="24"/>
          <w:szCs w:val="24"/>
          <w14:ligatures w14:val="none"/>
        </w:rPr>
      </w:pPr>
    </w:p>
    <w:p w14:paraId="45B00CC5"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
          <w:color w:val="2F5496"/>
          <w:kern w:val="0"/>
          <w:sz w:val="24"/>
          <w:szCs w:val="24"/>
          <w14:ligatures w14:val="none"/>
        </w:rPr>
        <w:sectPr w:rsidR="0055560D" w:rsidRPr="00752D44" w:rsidSect="0055560D">
          <w:footerReference w:type="default" r:id="rId7"/>
          <w:pgSz w:w="12240" w:h="15840"/>
          <w:pgMar w:top="1440" w:right="1440" w:bottom="1440" w:left="1440" w:header="720" w:footer="720" w:gutter="0"/>
          <w:cols w:space="720"/>
          <w:docGrid w:linePitch="360"/>
        </w:sectPr>
      </w:pPr>
    </w:p>
    <w:p w14:paraId="0DE6AB00"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Cs/>
          <w:color w:val="2F5496"/>
          <w:kern w:val="0"/>
          <w:sz w:val="24"/>
          <w:szCs w:val="24"/>
          <w14:ligatures w14:val="none"/>
        </w:rPr>
      </w:pPr>
      <w:bookmarkStart w:id="3" w:name="_Toc199370075"/>
      <w:r w:rsidRPr="00752D44">
        <w:rPr>
          <w:rFonts w:ascii="Times New Roman" w:eastAsia="Times New Roman" w:hAnsi="Times New Roman" w:cs="Times New Roman"/>
          <w:b/>
          <w:color w:val="2F5496"/>
          <w:kern w:val="0"/>
          <w:sz w:val="24"/>
          <w:szCs w:val="24"/>
          <w14:ligatures w14:val="none"/>
        </w:rPr>
        <w:lastRenderedPageBreak/>
        <w:t>Introduction</w:t>
      </w:r>
      <w:bookmarkEnd w:id="3"/>
    </w:p>
    <w:p w14:paraId="653AE9C7"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During the weeks of placement at Rossington Hall, a well-known country house hotel (part of Hand Picked Hotels) with famous hospitality, I worked extensively within the F&amp;B team. This department serves up an assortment of quality choices through fine dining in its à la carte restaurant, providing catering for weddings and banquets and serving traditional afternoon tea (Rossington Hall, 2025). The high standards used for food and guest care mean the property is perfect for students to develop practical skills. The food and beverage department is one of the key departments for ensuring customer satisfaction (Wood, 2013).</w:t>
      </w:r>
    </w:p>
    <w:p w14:paraId="20275BC6"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I wanted to achieve these objectives during placement: become better at leading and supervising in an actual service situation; improve my skills in handling stressful service situations when things are busy; and carefully think about how the management is meeting both guest and service standards. The purpose of these objectives was to help become a confident service professional who can put what was learned into practice.</w:t>
      </w:r>
    </w:p>
    <w:p w14:paraId="20F884A9"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Cs/>
          <w:color w:val="2F5496"/>
          <w:kern w:val="0"/>
          <w:sz w:val="24"/>
          <w:szCs w:val="24"/>
          <w14:ligatures w14:val="none"/>
        </w:rPr>
      </w:pPr>
      <w:bookmarkStart w:id="4" w:name="_Toc199370076"/>
      <w:r w:rsidRPr="00752D44">
        <w:rPr>
          <w:rFonts w:ascii="Times New Roman" w:eastAsia="Times New Roman" w:hAnsi="Times New Roman" w:cs="Times New Roman"/>
          <w:b/>
          <w:color w:val="2F5496"/>
          <w:kern w:val="0"/>
          <w:sz w:val="24"/>
          <w:szCs w:val="24"/>
          <w14:ligatures w14:val="none"/>
        </w:rPr>
        <w:t>Section 1: Role Reflection</w:t>
      </w:r>
      <w:bookmarkEnd w:id="4"/>
    </w:p>
    <w:p w14:paraId="7906170A"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Gibbs’ Reflective Cycle is a profound model that helps sequentially analyze and look back at events to gain insights and knowledge (Channell, 2023). It will guide me as I described, felt, assessed, broke down, made a judgment and thought of ways to move forward.</w:t>
      </w:r>
    </w:p>
    <w:p w14:paraId="79AEDE0E"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b/>
          <w:bCs/>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Description:</w:t>
      </w:r>
    </w:p>
    <w:p w14:paraId="4489B001"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I supervised trainees and did jobs like organizing breakfast, running team briefings, aiding with scheduling and helping resolve guest issues while serving dinner. I helped decide where guests would be seated and what order to fill dietary-specific requests. I gained an understanding about handling how the kitchen communicates with the front-of-house and also about guest needs.</w:t>
      </w:r>
    </w:p>
    <w:p w14:paraId="7131E602"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b/>
          <w:bCs/>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Feelings:</w:t>
      </w:r>
    </w:p>
    <w:p w14:paraId="2251DE27"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I was quite nervous in the beginning about taking care of service coordination, particularly for large gatherings. But once I had the managers’ support and worked on these tasks often, I felt I could handle both roles capably.</w:t>
      </w:r>
    </w:p>
    <w:p w14:paraId="39C448B9"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b/>
          <w:bCs/>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Evaluation:</w:t>
      </w:r>
    </w:p>
    <w:p w14:paraId="3A26B0C8"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lastRenderedPageBreak/>
        <w:t>The supervisors need to be good at delegating work, staying in regular contact with others and handling concerns ahead of time (ASET, 2017). I always tried to make sure everyone on the team knew their role during the service. Still, I noticed that handling challenges quickly became something I needed to develop.</w:t>
      </w:r>
    </w:p>
    <w:p w14:paraId="7958BEBF"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b/>
          <w:bCs/>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Analysis:</w:t>
      </w:r>
    </w:p>
    <w:p w14:paraId="5C9A9A46"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As an example, a misunderstanding during a wedding banquet meant the main meal came out 15 minutes late. While I shared the latest information with the guests and helped them fix the problem, there were things about the menus that I wish had been checked earlier with the kitchen. Also at an afternoon tea service, our team working together resulted in a smooth experience for our guests, which was noticed and commented on in online reviews.</w:t>
      </w:r>
    </w:p>
    <w:p w14:paraId="321D570F"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b/>
          <w:bCs/>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Conclusion:</w:t>
      </w:r>
    </w:p>
    <w:p w14:paraId="2AA195F2"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I discovered that I can communicate clearly, but I need to become better at noticing potential future difficulties and deciding what to do immediately in stressful moments. Management roles must strike a balance between what needs to get done and how people are managed (Fallon &amp; Rutherford, 2010).</w:t>
      </w:r>
    </w:p>
    <w:p w14:paraId="140220EF"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b/>
          <w:bCs/>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Action Plan:</w:t>
      </w:r>
    </w:p>
    <w:p w14:paraId="30B63742"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I plan to join a specially created leadership training in order to sharpen my crisis management and quick decision-making skills. I will learn what to do and how to handle issues unforeseen during service (Wang, 2021). Likewise, I hope to work with top supervisors while events are very busy and can turn demanding at any moment. How competent leaders deal with these situations can help one see which approaches and decisions are best in real time (Johnston et al., 2012). I will participate in exercises where I must manage and resolve common service problems. These exercises help to move faster and think smarter, which makes one a better supervisor (Nyanjom &amp; Wilkins, 2016). Practicing these techniques will help me control difficult situations smoothly and efficiently, which is good for guests and staff.</w:t>
      </w:r>
    </w:p>
    <w:p w14:paraId="5972AEEC"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Cs/>
          <w:color w:val="2F5496"/>
          <w:kern w:val="0"/>
          <w:sz w:val="24"/>
          <w:szCs w:val="24"/>
          <w14:ligatures w14:val="none"/>
        </w:rPr>
      </w:pPr>
      <w:bookmarkStart w:id="5" w:name="_Toc199370077"/>
      <w:r w:rsidRPr="00752D44">
        <w:rPr>
          <w:rFonts w:ascii="Times New Roman" w:eastAsia="Times New Roman" w:hAnsi="Times New Roman" w:cs="Times New Roman"/>
          <w:b/>
          <w:color w:val="2F5496"/>
          <w:kern w:val="0"/>
          <w:sz w:val="24"/>
          <w:szCs w:val="24"/>
          <w14:ligatures w14:val="none"/>
        </w:rPr>
        <w:t>Section 2: Development Journey</w:t>
      </w:r>
      <w:bookmarkEnd w:id="5"/>
    </w:p>
    <w:p w14:paraId="1FAD8CAC"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 xml:space="preserve">The location where I’ve conducted the L4 and L6 placement is the same. However, the business has faced some changes where at L4 they were focusing on dinners for the hotel guests and </w:t>
      </w:r>
      <w:r w:rsidRPr="00752D44">
        <w:rPr>
          <w:rFonts w:ascii="Times New Roman" w:eastAsia="Times New Roman" w:hAnsi="Times New Roman" w:cs="Times New Roman"/>
          <w:kern w:val="0"/>
          <w:sz w:val="24"/>
          <w:szCs w:val="24"/>
          <w:lang w:val="en-US" w:bidi="bn-BD"/>
          <w14:ligatures w14:val="none"/>
        </w:rPr>
        <w:lastRenderedPageBreak/>
        <w:t xml:space="preserve">occasionally weddings, they are now hosting large dinners, gatherings, afternoon teas, parties or weddings. Whereas my first Level 4 placement was relaxed, my recent placement at Rossington Hall showed me a much more skilled and complex hospitality environment. Earlier, the food and drink system didn’t involve this much direct contact with the guests. </w:t>
      </w:r>
    </w:p>
    <w:p w14:paraId="5FFA5C67"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 xml:space="preserve">Unlike the regional tearooms, the Rossington Hall team provided luxury dining and served afternoon tea for guests, as well as hosted weddings, all of which needed expert service and a personalized touch (Rossington Hall, 2025). </w:t>
      </w:r>
    </w:p>
    <w:p w14:paraId="22B7C4EB"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 xml:space="preserve">Switching to a new environment that centered on fine dining and events gave me a clearer picture of what I had to do and helped me become more responsible for major tasks. Learning about various modules helped me along the way, and the Level 4 Food &amp; Beverage Operations course offered the fundamentals of service, food safety and working with a team. In addition, the Level 5 Sustainable Hospitality &amp; Tourism Management module provided methods for making hospitality more sustainable, highlighting buying local, controlling food waste and environmentally aware actions, which I realized recently that were being carried out at Rossington Hall. </w:t>
      </w:r>
    </w:p>
    <w:p w14:paraId="7F0A3B9E"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Cs/>
          <w:color w:val="2F5496"/>
          <w:kern w:val="0"/>
          <w:sz w:val="24"/>
          <w:szCs w:val="24"/>
          <w14:ligatures w14:val="none"/>
        </w:rPr>
      </w:pPr>
      <w:bookmarkStart w:id="6" w:name="_Toc199370078"/>
      <w:r w:rsidRPr="00752D44">
        <w:rPr>
          <w:rFonts w:ascii="Times New Roman" w:eastAsia="Times New Roman" w:hAnsi="Times New Roman" w:cs="Times New Roman"/>
          <w:b/>
          <w:color w:val="2F5496"/>
          <w:kern w:val="0"/>
          <w:sz w:val="24"/>
          <w:szCs w:val="24"/>
          <w14:ligatures w14:val="none"/>
        </w:rPr>
        <w:t>Section 3: Service Improvement Proposal</w:t>
      </w:r>
      <w:bookmarkEnd w:id="6"/>
    </w:p>
    <w:p w14:paraId="469E0AD8"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Identified Area for Improvement:</w:t>
      </w:r>
    </w:p>
    <w:p w14:paraId="3812D06B"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Typically, staff at nighttime performed inconsistently, often because their knowledge about products and service delivery procedures was lacking. My impression is that the night shift is not efficient/productive enough and while no manager was on site, sometimes tasks ended up being postponed for the next shift.</w:t>
      </w:r>
    </w:p>
    <w:p w14:paraId="44D26B71"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Justification:</w:t>
      </w:r>
    </w:p>
    <w:p w14:paraId="5770AE55"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On hearing this, colleagues discovered that the amount of menu training staff received differed. Many times, servers had trouble telling guests about specific ingredients or good choices to eat, which could make service slow and might lower guests’ trust.</w:t>
      </w:r>
    </w:p>
    <w:p w14:paraId="18DCDC61"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b/>
          <w:bCs/>
          <w:kern w:val="0"/>
          <w:sz w:val="24"/>
          <w:szCs w:val="24"/>
          <w:lang w:val="en-US" w:bidi="bn-BD"/>
          <w14:ligatures w14:val="none"/>
        </w:rPr>
        <w:t>Improvement Plan:</w:t>
      </w:r>
    </w:p>
    <w:p w14:paraId="6BFF457C" w14:textId="77777777" w:rsidR="0055560D" w:rsidRPr="00752D44" w:rsidRDefault="0055560D" w:rsidP="00752D44">
      <w:pPr>
        <w:numPr>
          <w:ilvl w:val="0"/>
          <w:numId w:val="1"/>
        </w:num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lastRenderedPageBreak/>
        <w:t>Team leaders should give their employees briefings before each shift on the day’s dishes and possible allergens. This approach guarantees that all staff learn the same things (Boussard, 2021).</w:t>
      </w:r>
    </w:p>
    <w:p w14:paraId="3B19947E" w14:textId="77777777" w:rsidR="0055560D" w:rsidRPr="00752D44" w:rsidRDefault="0055560D" w:rsidP="00752D44">
      <w:pPr>
        <w:numPr>
          <w:ilvl w:val="0"/>
          <w:numId w:val="1"/>
        </w:num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Place the menus on all company devices, so the staff members can quickly check for dietary meals and possible wine matches while serving customers (Vallen &amp; Vallen, 2014).</w:t>
      </w:r>
    </w:p>
    <w:p w14:paraId="5F6275B8" w14:textId="77777777" w:rsidR="0055560D" w:rsidRPr="00752D44" w:rsidRDefault="0055560D" w:rsidP="00752D44">
      <w:pPr>
        <w:numPr>
          <w:ilvl w:val="0"/>
          <w:numId w:val="1"/>
        </w:num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Combine junior and senior servers at work, so the senior servers can show them the ropes (Davis et al., 2018).</w:t>
      </w:r>
    </w:p>
    <w:p w14:paraId="5F4B0CC7" w14:textId="77777777" w:rsidR="0055560D" w:rsidRPr="00752D44" w:rsidRDefault="0055560D" w:rsidP="00752D44">
      <w:pPr>
        <w:spacing w:before="240" w:after="100" w:afterAutospacing="1"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Training employees well and defining what is expected from them goes a long way in raising service quality and making guests happy, Cousins &amp; Weekes (2020) point out. Applying these guidelines will ensure proper service standards and meet F&amp;B service standards for technical product knowledge.</w:t>
      </w:r>
    </w:p>
    <w:p w14:paraId="5D360E93"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Cs/>
          <w:color w:val="2F5496"/>
          <w:kern w:val="0"/>
          <w:sz w:val="24"/>
          <w:szCs w:val="24"/>
          <w14:ligatures w14:val="none"/>
        </w:rPr>
      </w:pPr>
      <w:bookmarkStart w:id="7" w:name="_Toc199370079"/>
      <w:r w:rsidRPr="00752D44">
        <w:rPr>
          <w:rFonts w:ascii="Times New Roman" w:eastAsia="Times New Roman" w:hAnsi="Times New Roman" w:cs="Times New Roman"/>
          <w:b/>
          <w:color w:val="2F5496"/>
          <w:kern w:val="0"/>
          <w:sz w:val="24"/>
          <w:szCs w:val="24"/>
          <w14:ligatures w14:val="none"/>
        </w:rPr>
        <w:t>Conclusion</w:t>
      </w:r>
      <w:bookmarkEnd w:id="7"/>
    </w:p>
    <w:p w14:paraId="7DDA06E6" w14:textId="77777777" w:rsidR="0055560D" w:rsidRPr="00752D44" w:rsidRDefault="0055560D" w:rsidP="00752D44">
      <w:pPr>
        <w:tabs>
          <w:tab w:val="left" w:pos="1440"/>
        </w:tabs>
        <w:spacing w:before="240"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Working at Rossington Hall has made a big difference for me both in my education and career. Working in a luxury hotel allowed me to learn about the unique details of food and beverage service and put what I learned in school directly to use. Learning how to run party services and afternoon tea taught me to handle pressure while staying organized and clear in my communication.</w:t>
      </w:r>
    </w:p>
    <w:p w14:paraId="30479C2B" w14:textId="77777777" w:rsidR="0055560D" w:rsidRDefault="0055560D" w:rsidP="00752D44">
      <w:pPr>
        <w:tabs>
          <w:tab w:val="left" w:pos="1440"/>
        </w:tabs>
        <w:spacing w:before="240"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I achieved what I set out to learn by improving my leadership talents, putting problem-solving skills to use in real life and considering how management processes are carried out. Being in this role has made me understand better what guests expect and what is required from hotel operations, which will keep me ready for my upcoming tasks. I feel ready to improve my contributions to F&amp;B operations and hope to start a career in hospitality management that centers on strengthening teams and making guests content.</w:t>
      </w:r>
    </w:p>
    <w:p w14:paraId="03D1B7B9" w14:textId="77777777" w:rsidR="00752D44" w:rsidRPr="00752D44" w:rsidRDefault="00752D44" w:rsidP="00752D44">
      <w:pPr>
        <w:tabs>
          <w:tab w:val="left" w:pos="1440"/>
        </w:tabs>
        <w:spacing w:before="240" w:line="360" w:lineRule="auto"/>
        <w:jc w:val="both"/>
        <w:rPr>
          <w:rFonts w:ascii="Times New Roman" w:eastAsia="Calibri" w:hAnsi="Times New Roman" w:cs="Times New Roman"/>
          <w:kern w:val="0"/>
          <w:sz w:val="24"/>
          <w:szCs w:val="24"/>
          <w:lang w:val="en-US"/>
          <w14:ligatures w14:val="none"/>
        </w:rPr>
      </w:pPr>
    </w:p>
    <w:p w14:paraId="463EE5C7" w14:textId="77777777" w:rsidR="0055560D" w:rsidRPr="00752D44" w:rsidRDefault="0055560D" w:rsidP="00752D44">
      <w:pPr>
        <w:spacing w:line="360" w:lineRule="auto"/>
        <w:rPr>
          <w:rFonts w:ascii="Times New Roman" w:eastAsia="Calibri" w:hAnsi="Times New Roman" w:cs="Times New Roman"/>
          <w:kern w:val="0"/>
          <w:sz w:val="24"/>
          <w:szCs w:val="24"/>
          <w:lang w:val="en-US"/>
          <w14:ligatures w14:val="none"/>
        </w:rPr>
      </w:pPr>
    </w:p>
    <w:p w14:paraId="7601DA0F"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Cs/>
          <w:color w:val="2F5496"/>
          <w:kern w:val="0"/>
          <w:sz w:val="24"/>
          <w:szCs w:val="24"/>
          <w14:ligatures w14:val="none"/>
        </w:rPr>
      </w:pPr>
      <w:bookmarkStart w:id="8" w:name="_Toc199370080"/>
      <w:r w:rsidRPr="00752D44">
        <w:rPr>
          <w:rFonts w:ascii="Times New Roman" w:eastAsia="Times New Roman" w:hAnsi="Times New Roman" w:cs="Times New Roman"/>
          <w:b/>
          <w:color w:val="2F5496"/>
          <w:kern w:val="0"/>
          <w:sz w:val="24"/>
          <w:szCs w:val="24"/>
          <w14:ligatures w14:val="none"/>
        </w:rPr>
        <w:lastRenderedPageBreak/>
        <w:t>References</w:t>
      </w:r>
      <w:bookmarkEnd w:id="8"/>
    </w:p>
    <w:p w14:paraId="40175853" w14:textId="77777777" w:rsidR="0055560D" w:rsidRPr="00752D44" w:rsidRDefault="0055560D" w:rsidP="00752D44">
      <w:pPr>
        <w:spacing w:before="240" w:after="0"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color w:val="000000"/>
          <w:kern w:val="0"/>
          <w:sz w:val="24"/>
          <w:szCs w:val="24"/>
          <w:lang w:val="en-US" w:bidi="bn-BD"/>
          <w14:ligatures w14:val="none"/>
        </w:rPr>
        <w:t xml:space="preserve">ASET (2017) </w:t>
      </w:r>
      <w:r w:rsidRPr="00752D44">
        <w:rPr>
          <w:rFonts w:ascii="Times New Roman" w:eastAsia="Times New Roman" w:hAnsi="Times New Roman" w:cs="Times New Roman"/>
          <w:i/>
          <w:iCs/>
          <w:color w:val="000000"/>
          <w:kern w:val="0"/>
          <w:sz w:val="24"/>
          <w:szCs w:val="24"/>
          <w:lang w:val="en-US" w:bidi="bn-BD"/>
          <w14:ligatures w14:val="none"/>
        </w:rPr>
        <w:t>Good Practice Guide for Workbased and Placement Learning in Higher Education</w:t>
      </w:r>
      <w:r w:rsidRPr="00752D44">
        <w:rPr>
          <w:rFonts w:ascii="Times New Roman" w:eastAsia="Times New Roman" w:hAnsi="Times New Roman" w:cs="Times New Roman"/>
          <w:color w:val="000000"/>
          <w:kern w:val="0"/>
          <w:sz w:val="24"/>
          <w:szCs w:val="24"/>
          <w:lang w:val="en-US" w:bidi="bn-BD"/>
          <w14:ligatures w14:val="none"/>
        </w:rPr>
        <w:t xml:space="preserve">. Sheffield: ASET. </w:t>
      </w:r>
    </w:p>
    <w:p w14:paraId="5AA45120" w14:textId="77777777" w:rsidR="0055560D" w:rsidRPr="00752D44" w:rsidRDefault="0055560D" w:rsidP="00752D44">
      <w:pPr>
        <w:spacing w:before="240" w:line="360" w:lineRule="auto"/>
        <w:jc w:val="both"/>
        <w:rPr>
          <w:rFonts w:ascii="Times New Roman" w:eastAsia="Calibri" w:hAnsi="Times New Roman" w:cs="Times New Roman"/>
          <w:kern w:val="0"/>
          <w:sz w:val="24"/>
          <w:szCs w:val="24"/>
          <w:lang w:val="en-US"/>
          <w14:ligatures w14:val="none"/>
        </w:rPr>
      </w:pPr>
      <w:r w:rsidRPr="00752D44">
        <w:rPr>
          <w:rFonts w:ascii="Times New Roman" w:eastAsia="Calibri" w:hAnsi="Times New Roman" w:cs="Times New Roman"/>
          <w:kern w:val="0"/>
          <w:sz w:val="24"/>
          <w:szCs w:val="24"/>
          <w:lang w:val="en-US"/>
          <w14:ligatures w14:val="none"/>
        </w:rPr>
        <w:t xml:space="preserve">Fallon, M. &amp; Rutherford, D. (2010) Hotel Management and Operations. London: Wiley. </w:t>
      </w:r>
      <w:r w:rsidRPr="00752D44">
        <w:rPr>
          <w:rFonts w:ascii="Times New Roman" w:eastAsia="Times New Roman" w:hAnsi="Times New Roman" w:cs="Times New Roman"/>
          <w:color w:val="000000"/>
          <w:kern w:val="0"/>
          <w:sz w:val="24"/>
          <w:szCs w:val="24"/>
          <w:lang w:val="en-US" w:bidi="bn-BD"/>
          <w14:ligatures w14:val="none"/>
        </w:rPr>
        <w:t>online]. Available at: https://books.google.com/books/about/Hotel_Management_and_Operations.html?id=G0AnmDecKpQC</w:t>
      </w:r>
    </w:p>
    <w:p w14:paraId="6CC924D2" w14:textId="77777777" w:rsidR="0055560D" w:rsidRPr="00752D44" w:rsidRDefault="0055560D" w:rsidP="00752D44">
      <w:pPr>
        <w:spacing w:before="240" w:line="360" w:lineRule="auto"/>
        <w:jc w:val="both"/>
        <w:rPr>
          <w:rFonts w:ascii="Times New Roman" w:eastAsia="Calibri" w:hAnsi="Times New Roman" w:cs="Times New Roman"/>
          <w:kern w:val="0"/>
          <w:sz w:val="24"/>
          <w:szCs w:val="24"/>
          <w:lang w:val="en-US"/>
          <w14:ligatures w14:val="none"/>
        </w:rPr>
      </w:pPr>
      <w:r w:rsidRPr="00752D44">
        <w:rPr>
          <w:rFonts w:ascii="Times New Roman" w:eastAsia="Calibri" w:hAnsi="Times New Roman" w:cs="Times New Roman"/>
          <w:kern w:val="0"/>
          <w:sz w:val="24"/>
          <w:szCs w:val="24"/>
          <w:lang w:val="en-US"/>
          <w14:ligatures w14:val="none"/>
        </w:rPr>
        <w:t>Johnston, R., Clark, G. &amp; Shulver, M. (2012) Service Operations Management: Improving Service Delivery. 5</w:t>
      </w:r>
      <w:r w:rsidRPr="00752D44">
        <w:rPr>
          <w:rFonts w:ascii="Times New Roman" w:eastAsia="Calibri" w:hAnsi="Times New Roman" w:cs="Times New Roman"/>
          <w:kern w:val="0"/>
          <w:sz w:val="24"/>
          <w:szCs w:val="24"/>
          <w:vertAlign w:val="superscript"/>
          <w:lang w:val="en-US"/>
          <w14:ligatures w14:val="none"/>
        </w:rPr>
        <w:t>th</w:t>
      </w:r>
      <w:r w:rsidRPr="00752D44">
        <w:rPr>
          <w:rFonts w:ascii="Times New Roman" w:eastAsia="Calibri" w:hAnsi="Times New Roman" w:cs="Times New Roman"/>
          <w:kern w:val="0"/>
          <w:sz w:val="24"/>
          <w:szCs w:val="24"/>
          <w:lang w:val="en-US"/>
          <w14:ligatures w14:val="none"/>
        </w:rPr>
        <w:t xml:space="preserve"> Ed. London: Pearson. Available at: https://www.pearson.com/en-gb/subject-catalog/p/service-operations-management-improving-service-delivery/P200000004570/9781292098050</w:t>
      </w:r>
    </w:p>
    <w:p w14:paraId="7B967137" w14:textId="77777777" w:rsidR="0055560D" w:rsidRPr="00752D44" w:rsidRDefault="0055560D" w:rsidP="00752D44">
      <w:pPr>
        <w:spacing w:before="240" w:after="0"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color w:val="000000"/>
          <w:kern w:val="0"/>
          <w:sz w:val="24"/>
          <w:szCs w:val="24"/>
          <w:lang w:val="en-US" w:bidi="bn-BD"/>
          <w14:ligatures w14:val="none"/>
        </w:rPr>
        <w:t xml:space="preserve">Vallen, G.K. &amp; Valen, Jerome J. (2014) </w:t>
      </w:r>
      <w:r w:rsidRPr="00752D44">
        <w:rPr>
          <w:rFonts w:ascii="Times New Roman" w:eastAsia="Times New Roman" w:hAnsi="Times New Roman" w:cs="Times New Roman"/>
          <w:i/>
          <w:iCs/>
          <w:color w:val="000000"/>
          <w:kern w:val="0"/>
          <w:sz w:val="24"/>
          <w:szCs w:val="24"/>
          <w:lang w:val="en-US" w:bidi="bn-BD"/>
          <w14:ligatures w14:val="none"/>
        </w:rPr>
        <w:t>Check-In CheckOut: Managing Hotel Operations</w:t>
      </w:r>
      <w:r w:rsidRPr="00752D44">
        <w:rPr>
          <w:rFonts w:ascii="Times New Roman" w:eastAsia="Times New Roman" w:hAnsi="Times New Roman" w:cs="Times New Roman"/>
          <w:color w:val="000000"/>
          <w:kern w:val="0"/>
          <w:sz w:val="24"/>
          <w:szCs w:val="24"/>
          <w:lang w:val="en-US" w:bidi="bn-BD"/>
          <w14:ligatures w14:val="none"/>
        </w:rPr>
        <w:t xml:space="preserve">. 9th Ed. Harlow: Pearson Education Limited. Available at: </w:t>
      </w:r>
    </w:p>
    <w:p w14:paraId="55823E98" w14:textId="77777777" w:rsidR="0055560D" w:rsidRPr="00752D44" w:rsidRDefault="0055560D" w:rsidP="00752D44">
      <w:pPr>
        <w:spacing w:before="240" w:after="0" w:line="360" w:lineRule="auto"/>
        <w:jc w:val="both"/>
        <w:rPr>
          <w:rFonts w:ascii="Times New Roman" w:eastAsia="Calibri" w:hAnsi="Times New Roman" w:cs="Times New Roman"/>
          <w:color w:val="222222"/>
          <w:kern w:val="0"/>
          <w:sz w:val="24"/>
          <w:szCs w:val="24"/>
          <w:shd w:val="clear" w:color="auto" w:fill="FFFFFF"/>
          <w14:ligatures w14:val="none"/>
        </w:rPr>
      </w:pPr>
      <w:r w:rsidRPr="00752D44">
        <w:rPr>
          <w:rFonts w:ascii="Times New Roman" w:eastAsia="Calibri" w:hAnsi="Times New Roman" w:cs="Times New Roman"/>
          <w:color w:val="222222"/>
          <w:kern w:val="0"/>
          <w:sz w:val="24"/>
          <w:szCs w:val="24"/>
          <w:shd w:val="clear" w:color="auto" w:fill="FFFFFF"/>
          <w14:ligatures w14:val="none"/>
        </w:rPr>
        <w:t>Wang, Y. (2021). The Path to the Training Model of Hotel Management Professionals in Universities. In </w:t>
      </w:r>
      <w:r w:rsidRPr="00752D44">
        <w:rPr>
          <w:rFonts w:ascii="Times New Roman" w:eastAsia="Calibri" w:hAnsi="Times New Roman" w:cs="Times New Roman"/>
          <w:i/>
          <w:iCs/>
          <w:color w:val="222222"/>
          <w:kern w:val="0"/>
          <w:sz w:val="24"/>
          <w:szCs w:val="24"/>
          <w:shd w:val="clear" w:color="auto" w:fill="FFFFFF"/>
          <w14:ligatures w14:val="none"/>
        </w:rPr>
        <w:t>2021 2nd International Conference on Computers, Information Processing and Advanced Education</w:t>
      </w:r>
      <w:r w:rsidRPr="00752D44">
        <w:rPr>
          <w:rFonts w:ascii="Times New Roman" w:eastAsia="Calibri" w:hAnsi="Times New Roman" w:cs="Times New Roman"/>
          <w:color w:val="222222"/>
          <w:kern w:val="0"/>
          <w:sz w:val="24"/>
          <w:szCs w:val="24"/>
          <w:shd w:val="clear" w:color="auto" w:fill="FFFFFF"/>
          <w14:ligatures w14:val="none"/>
        </w:rPr>
        <w:t> (pp. 949-952).</w:t>
      </w:r>
    </w:p>
    <w:p w14:paraId="00A8318D" w14:textId="77777777" w:rsidR="0055560D" w:rsidRPr="00752D44" w:rsidRDefault="0055560D" w:rsidP="00752D44">
      <w:pPr>
        <w:spacing w:before="240" w:after="0" w:line="360" w:lineRule="auto"/>
        <w:jc w:val="both"/>
        <w:rPr>
          <w:rFonts w:ascii="Times New Roman" w:eastAsia="Times New Roman" w:hAnsi="Times New Roman" w:cs="Times New Roman"/>
          <w:color w:val="000000"/>
          <w:kern w:val="0"/>
          <w:sz w:val="24"/>
          <w:szCs w:val="24"/>
          <w:lang w:val="en-US" w:bidi="bn-BD"/>
          <w14:ligatures w14:val="none"/>
        </w:rPr>
      </w:pPr>
      <w:r w:rsidRPr="00752D44">
        <w:rPr>
          <w:rFonts w:ascii="Times New Roman" w:eastAsia="Times New Roman" w:hAnsi="Times New Roman" w:cs="Times New Roman"/>
          <w:color w:val="000000"/>
          <w:kern w:val="0"/>
          <w:sz w:val="24"/>
          <w:szCs w:val="24"/>
          <w:lang w:val="en-US" w:bidi="bn-BD"/>
          <w14:ligatures w14:val="none"/>
        </w:rPr>
        <w:t xml:space="preserve">Wood, R.C. (2013) </w:t>
      </w:r>
      <w:r w:rsidRPr="00752D44">
        <w:rPr>
          <w:rFonts w:ascii="Times New Roman" w:eastAsia="Times New Roman" w:hAnsi="Times New Roman" w:cs="Times New Roman"/>
          <w:i/>
          <w:iCs/>
          <w:color w:val="000000"/>
          <w:kern w:val="0"/>
          <w:sz w:val="24"/>
          <w:szCs w:val="24"/>
          <w:lang w:val="en-US" w:bidi="bn-BD"/>
          <w14:ligatures w14:val="none"/>
        </w:rPr>
        <w:t>Key Concepts in Hospitality Management</w:t>
      </w:r>
      <w:r w:rsidRPr="00752D44">
        <w:rPr>
          <w:rFonts w:ascii="Times New Roman" w:eastAsia="Times New Roman" w:hAnsi="Times New Roman" w:cs="Times New Roman"/>
          <w:color w:val="000000"/>
          <w:kern w:val="0"/>
          <w:sz w:val="24"/>
          <w:szCs w:val="24"/>
          <w:lang w:val="en-US" w:bidi="bn-BD"/>
          <w14:ligatures w14:val="none"/>
        </w:rPr>
        <w:t>. London: SAGE Publications Ltd.</w:t>
      </w:r>
    </w:p>
    <w:p w14:paraId="4F81AA04" w14:textId="77777777" w:rsidR="0055560D" w:rsidRPr="00752D44" w:rsidRDefault="0055560D" w:rsidP="00752D44">
      <w:pPr>
        <w:spacing w:line="360" w:lineRule="auto"/>
        <w:jc w:val="both"/>
        <w:rPr>
          <w:rFonts w:ascii="Times New Roman" w:eastAsia="Calibri" w:hAnsi="Times New Roman" w:cs="Times New Roman"/>
          <w:color w:val="222222"/>
          <w:kern w:val="0"/>
          <w:sz w:val="24"/>
          <w:szCs w:val="24"/>
          <w:shd w:val="clear" w:color="auto" w:fill="FFFFFF"/>
          <w14:ligatures w14:val="none"/>
        </w:rPr>
      </w:pPr>
      <w:r w:rsidRPr="00752D44">
        <w:rPr>
          <w:rFonts w:ascii="Times New Roman" w:eastAsia="Calibri" w:hAnsi="Times New Roman" w:cs="Times New Roman"/>
          <w:color w:val="222222"/>
          <w:kern w:val="0"/>
          <w:sz w:val="24"/>
          <w:szCs w:val="24"/>
          <w:shd w:val="clear" w:color="auto" w:fill="FFFFFF"/>
          <w14:ligatures w14:val="none"/>
        </w:rPr>
        <w:t>Cousins, J., &amp; Weekes, S. (2020). </w:t>
      </w:r>
      <w:r w:rsidRPr="00752D44">
        <w:rPr>
          <w:rFonts w:ascii="Times New Roman" w:eastAsia="Calibri" w:hAnsi="Times New Roman" w:cs="Times New Roman"/>
          <w:i/>
          <w:iCs/>
          <w:color w:val="222222"/>
          <w:kern w:val="0"/>
          <w:sz w:val="24"/>
          <w:szCs w:val="24"/>
          <w:shd w:val="clear" w:color="auto" w:fill="FFFFFF"/>
          <w14:ligatures w14:val="none"/>
        </w:rPr>
        <w:t>Food and beverage service</w:t>
      </w:r>
      <w:r w:rsidRPr="00752D44">
        <w:rPr>
          <w:rFonts w:ascii="Times New Roman" w:eastAsia="Calibri" w:hAnsi="Times New Roman" w:cs="Times New Roman"/>
          <w:color w:val="222222"/>
          <w:kern w:val="0"/>
          <w:sz w:val="24"/>
          <w:szCs w:val="24"/>
          <w:shd w:val="clear" w:color="auto" w:fill="FFFFFF"/>
          <w14:ligatures w14:val="none"/>
        </w:rPr>
        <w:t>. Hachette UK.</w:t>
      </w:r>
    </w:p>
    <w:p w14:paraId="3C643359" w14:textId="77777777" w:rsidR="0055560D" w:rsidRPr="00752D44" w:rsidRDefault="0055560D" w:rsidP="00752D44">
      <w:pPr>
        <w:spacing w:line="360" w:lineRule="auto"/>
        <w:jc w:val="both"/>
        <w:rPr>
          <w:rFonts w:ascii="Times New Roman" w:eastAsia="Calibri" w:hAnsi="Times New Roman" w:cs="Times New Roman"/>
          <w:color w:val="222222"/>
          <w:kern w:val="0"/>
          <w:sz w:val="24"/>
          <w:szCs w:val="24"/>
          <w:shd w:val="clear" w:color="auto" w:fill="FFFFFF"/>
          <w14:ligatures w14:val="none"/>
        </w:rPr>
      </w:pPr>
      <w:r w:rsidRPr="00752D44">
        <w:rPr>
          <w:rFonts w:ascii="Times New Roman" w:eastAsia="Calibri" w:hAnsi="Times New Roman" w:cs="Times New Roman"/>
          <w:color w:val="222222"/>
          <w:kern w:val="0"/>
          <w:sz w:val="24"/>
          <w:szCs w:val="24"/>
          <w:shd w:val="clear" w:color="auto" w:fill="FFFFFF"/>
          <w14:ligatures w14:val="none"/>
        </w:rPr>
        <w:t>Davis, B., Lockwood, A., Pantelidis, I. S., &amp; Alcott, P. (2018). </w:t>
      </w:r>
      <w:r w:rsidRPr="00752D44">
        <w:rPr>
          <w:rFonts w:ascii="Times New Roman" w:eastAsia="Calibri" w:hAnsi="Times New Roman" w:cs="Times New Roman"/>
          <w:i/>
          <w:iCs/>
          <w:color w:val="222222"/>
          <w:kern w:val="0"/>
          <w:sz w:val="24"/>
          <w:szCs w:val="24"/>
          <w:shd w:val="clear" w:color="auto" w:fill="FFFFFF"/>
          <w14:ligatures w14:val="none"/>
        </w:rPr>
        <w:t>Food and beverage management</w:t>
      </w:r>
      <w:r w:rsidRPr="00752D44">
        <w:rPr>
          <w:rFonts w:ascii="Times New Roman" w:eastAsia="Calibri" w:hAnsi="Times New Roman" w:cs="Times New Roman"/>
          <w:color w:val="222222"/>
          <w:kern w:val="0"/>
          <w:sz w:val="24"/>
          <w:szCs w:val="24"/>
          <w:shd w:val="clear" w:color="auto" w:fill="FFFFFF"/>
          <w14:ligatures w14:val="none"/>
        </w:rPr>
        <w:t>. Routledge.</w:t>
      </w:r>
    </w:p>
    <w:p w14:paraId="6B129EBE" w14:textId="77777777" w:rsidR="0055560D" w:rsidRPr="00752D44" w:rsidRDefault="0055560D" w:rsidP="00752D44">
      <w:pPr>
        <w:spacing w:line="360" w:lineRule="auto"/>
        <w:jc w:val="both"/>
        <w:rPr>
          <w:rFonts w:ascii="Times New Roman" w:eastAsia="Calibri" w:hAnsi="Times New Roman" w:cs="Times New Roman"/>
          <w:color w:val="222222"/>
          <w:kern w:val="0"/>
          <w:sz w:val="24"/>
          <w:szCs w:val="24"/>
          <w:shd w:val="clear" w:color="auto" w:fill="FFFFFF"/>
          <w14:ligatures w14:val="none"/>
        </w:rPr>
      </w:pPr>
      <w:r w:rsidRPr="00752D44">
        <w:rPr>
          <w:rFonts w:ascii="Times New Roman" w:eastAsia="Calibri" w:hAnsi="Times New Roman" w:cs="Times New Roman"/>
          <w:color w:val="222222"/>
          <w:kern w:val="0"/>
          <w:sz w:val="24"/>
          <w:szCs w:val="24"/>
          <w:shd w:val="clear" w:color="auto" w:fill="FFFFFF"/>
          <w14:ligatures w14:val="none"/>
        </w:rPr>
        <w:t>Boussard, S. (2021). </w:t>
      </w:r>
      <w:r w:rsidRPr="00752D44">
        <w:rPr>
          <w:rFonts w:ascii="Times New Roman" w:eastAsia="Calibri" w:hAnsi="Times New Roman" w:cs="Times New Roman"/>
          <w:i/>
          <w:iCs/>
          <w:color w:val="222222"/>
          <w:kern w:val="0"/>
          <w:sz w:val="24"/>
          <w:szCs w:val="24"/>
          <w:shd w:val="clear" w:color="auto" w:fill="FFFFFF"/>
          <w14:ligatures w14:val="none"/>
        </w:rPr>
        <w:t>Food and beverage management in the luxury hotel industry</w:t>
      </w:r>
      <w:r w:rsidRPr="00752D44">
        <w:rPr>
          <w:rFonts w:ascii="Times New Roman" w:eastAsia="Calibri" w:hAnsi="Times New Roman" w:cs="Times New Roman"/>
          <w:color w:val="222222"/>
          <w:kern w:val="0"/>
          <w:sz w:val="24"/>
          <w:szCs w:val="24"/>
          <w:shd w:val="clear" w:color="auto" w:fill="FFFFFF"/>
          <w14:ligatures w14:val="none"/>
        </w:rPr>
        <w:t>. Business Expert Press.</w:t>
      </w:r>
    </w:p>
    <w:p w14:paraId="4460CED1" w14:textId="77777777" w:rsidR="0055560D" w:rsidRPr="00752D44" w:rsidRDefault="0055560D" w:rsidP="00752D44">
      <w:pPr>
        <w:spacing w:line="360" w:lineRule="auto"/>
        <w:jc w:val="both"/>
        <w:rPr>
          <w:rFonts w:ascii="Times New Roman" w:eastAsia="Calibri" w:hAnsi="Times New Roman" w:cs="Times New Roman"/>
          <w:color w:val="222222"/>
          <w:kern w:val="0"/>
          <w:sz w:val="24"/>
          <w:szCs w:val="24"/>
          <w:shd w:val="clear" w:color="auto" w:fill="FFFFFF"/>
          <w14:ligatures w14:val="none"/>
        </w:rPr>
      </w:pPr>
      <w:r w:rsidRPr="00752D44">
        <w:rPr>
          <w:rFonts w:ascii="Times New Roman" w:eastAsia="Calibri" w:hAnsi="Times New Roman" w:cs="Times New Roman"/>
          <w:color w:val="222222"/>
          <w:kern w:val="0"/>
          <w:sz w:val="24"/>
          <w:szCs w:val="24"/>
          <w:shd w:val="clear" w:color="auto" w:fill="FFFFFF"/>
          <w14:ligatures w14:val="none"/>
        </w:rPr>
        <w:t>Nyanjom, J., &amp; Wilkins, H. (2016). The development of emotional labor skill in food and beverage practical training. </w:t>
      </w:r>
      <w:r w:rsidRPr="00752D44">
        <w:rPr>
          <w:rFonts w:ascii="Times New Roman" w:eastAsia="Calibri" w:hAnsi="Times New Roman" w:cs="Times New Roman"/>
          <w:i/>
          <w:iCs/>
          <w:color w:val="222222"/>
          <w:kern w:val="0"/>
          <w:sz w:val="24"/>
          <w:szCs w:val="24"/>
          <w:shd w:val="clear" w:color="auto" w:fill="FFFFFF"/>
          <w14:ligatures w14:val="none"/>
        </w:rPr>
        <w:t>Journal of Hospitality &amp; Tourism Education</w:t>
      </w:r>
      <w:r w:rsidRPr="00752D44">
        <w:rPr>
          <w:rFonts w:ascii="Times New Roman" w:eastAsia="Calibri" w:hAnsi="Times New Roman" w:cs="Times New Roman"/>
          <w:color w:val="222222"/>
          <w:kern w:val="0"/>
          <w:sz w:val="24"/>
          <w:szCs w:val="24"/>
          <w:shd w:val="clear" w:color="auto" w:fill="FFFFFF"/>
          <w14:ligatures w14:val="none"/>
        </w:rPr>
        <w:t>, </w:t>
      </w:r>
      <w:r w:rsidRPr="00752D44">
        <w:rPr>
          <w:rFonts w:ascii="Times New Roman" w:eastAsia="Calibri" w:hAnsi="Times New Roman" w:cs="Times New Roman"/>
          <w:i/>
          <w:iCs/>
          <w:color w:val="222222"/>
          <w:kern w:val="0"/>
          <w:sz w:val="24"/>
          <w:szCs w:val="24"/>
          <w:shd w:val="clear" w:color="auto" w:fill="FFFFFF"/>
          <w14:ligatures w14:val="none"/>
        </w:rPr>
        <w:t>28</w:t>
      </w:r>
      <w:r w:rsidRPr="00752D44">
        <w:rPr>
          <w:rFonts w:ascii="Times New Roman" w:eastAsia="Calibri" w:hAnsi="Times New Roman" w:cs="Times New Roman"/>
          <w:color w:val="222222"/>
          <w:kern w:val="0"/>
          <w:sz w:val="24"/>
          <w:szCs w:val="24"/>
          <w:shd w:val="clear" w:color="auto" w:fill="FFFFFF"/>
          <w14:ligatures w14:val="none"/>
        </w:rPr>
        <w:t>(4), 178-188.</w:t>
      </w:r>
    </w:p>
    <w:p w14:paraId="50EB0210" w14:textId="77777777" w:rsidR="0055560D" w:rsidRPr="00752D44" w:rsidRDefault="0055560D" w:rsidP="00752D44">
      <w:pPr>
        <w:spacing w:after="240" w:line="360" w:lineRule="auto"/>
        <w:jc w:val="both"/>
        <w:rPr>
          <w:rFonts w:ascii="Times New Roman" w:eastAsia="Times New Roman" w:hAnsi="Times New Roman" w:cs="Times New Roman"/>
          <w:kern w:val="0"/>
          <w:sz w:val="24"/>
          <w:szCs w:val="24"/>
          <w:lang w:val="en-US" w:bidi="bn-BD"/>
          <w14:ligatures w14:val="none"/>
        </w:rPr>
      </w:pPr>
      <w:r w:rsidRPr="00752D44">
        <w:rPr>
          <w:rFonts w:ascii="Times New Roman" w:eastAsia="Times New Roman" w:hAnsi="Times New Roman" w:cs="Times New Roman"/>
          <w:kern w:val="0"/>
          <w:sz w:val="24"/>
          <w:szCs w:val="24"/>
          <w:lang w:val="en-US" w:bidi="bn-BD"/>
          <w14:ligatures w14:val="none"/>
        </w:rPr>
        <w:t xml:space="preserve">Channell, M. (2023). </w:t>
      </w:r>
      <w:r w:rsidRPr="00752D44">
        <w:rPr>
          <w:rFonts w:ascii="Times New Roman" w:eastAsia="Times New Roman" w:hAnsi="Times New Roman" w:cs="Times New Roman"/>
          <w:i/>
          <w:iCs/>
          <w:kern w:val="0"/>
          <w:sz w:val="24"/>
          <w:szCs w:val="24"/>
          <w:lang w:val="en-US" w:bidi="bn-BD"/>
          <w14:ligatures w14:val="none"/>
        </w:rPr>
        <w:t>Gibbs Reflective Cycle – How to Learn from Experience and Become a Better Leader</w:t>
      </w:r>
      <w:r w:rsidRPr="00752D44">
        <w:rPr>
          <w:rFonts w:ascii="Times New Roman" w:eastAsia="Times New Roman" w:hAnsi="Times New Roman" w:cs="Times New Roman"/>
          <w:kern w:val="0"/>
          <w:sz w:val="24"/>
          <w:szCs w:val="24"/>
          <w:lang w:val="en-US" w:bidi="bn-BD"/>
          <w14:ligatures w14:val="none"/>
        </w:rPr>
        <w:t>. [online] TSW Training. Available at: https://www.tsw.co.uk/blog/leadership-and-management/gibbs-reflective-cycle/.</w:t>
      </w:r>
    </w:p>
    <w:p w14:paraId="62BB0D5B" w14:textId="77777777" w:rsidR="0055560D" w:rsidRPr="00752D44" w:rsidRDefault="0055560D" w:rsidP="00752D44">
      <w:pPr>
        <w:spacing w:line="360" w:lineRule="auto"/>
        <w:rPr>
          <w:rFonts w:ascii="Times New Roman" w:eastAsia="Calibri" w:hAnsi="Times New Roman" w:cs="Times New Roman"/>
          <w:kern w:val="0"/>
          <w:sz w:val="24"/>
          <w:szCs w:val="24"/>
          <w14:ligatures w14:val="none"/>
        </w:rPr>
      </w:pPr>
      <w:r w:rsidRPr="00752D44">
        <w:rPr>
          <w:rFonts w:ascii="Times New Roman" w:eastAsia="Calibri" w:hAnsi="Times New Roman" w:cs="Times New Roman"/>
          <w:kern w:val="0"/>
          <w:sz w:val="24"/>
          <w:szCs w:val="24"/>
          <w14:ligatures w14:val="none"/>
        </w:rPr>
        <w:lastRenderedPageBreak/>
        <w:t xml:space="preserve">Rossington Hall. (2025). </w:t>
      </w:r>
      <w:r w:rsidRPr="00752D44">
        <w:rPr>
          <w:rFonts w:ascii="Times New Roman" w:eastAsia="Calibri" w:hAnsi="Times New Roman" w:cs="Times New Roman"/>
          <w:i/>
          <w:iCs/>
          <w:kern w:val="0"/>
          <w:sz w:val="24"/>
          <w:szCs w:val="24"/>
          <w14:ligatures w14:val="none"/>
        </w:rPr>
        <w:t>Rossington Hall</w:t>
      </w:r>
      <w:r w:rsidRPr="00752D44">
        <w:rPr>
          <w:rFonts w:ascii="Times New Roman" w:eastAsia="Calibri" w:hAnsi="Times New Roman" w:cs="Times New Roman"/>
          <w:kern w:val="0"/>
          <w:sz w:val="24"/>
          <w:szCs w:val="24"/>
          <w14:ligatures w14:val="none"/>
        </w:rPr>
        <w:t>. https://rossingtonhall.co.uk/</w:t>
      </w:r>
    </w:p>
    <w:p w14:paraId="3CFC4B54" w14:textId="77777777" w:rsidR="0055560D" w:rsidRPr="00752D44" w:rsidRDefault="0055560D" w:rsidP="00752D44">
      <w:pPr>
        <w:spacing w:line="360" w:lineRule="auto"/>
        <w:rPr>
          <w:rFonts w:ascii="Times New Roman" w:eastAsia="Calibri" w:hAnsi="Times New Roman" w:cs="Times New Roman"/>
          <w:kern w:val="0"/>
          <w:sz w:val="24"/>
          <w:szCs w:val="24"/>
          <w14:ligatures w14:val="none"/>
        </w:rPr>
      </w:pPr>
    </w:p>
    <w:p w14:paraId="35E2A53E" w14:textId="77777777" w:rsidR="0055560D" w:rsidRPr="00752D44" w:rsidRDefault="0055560D" w:rsidP="00752D44">
      <w:pPr>
        <w:spacing w:line="360" w:lineRule="auto"/>
        <w:rPr>
          <w:rFonts w:ascii="Times New Roman" w:eastAsia="Times New Roman" w:hAnsi="Times New Roman" w:cs="Times New Roman"/>
          <w:b/>
          <w:color w:val="2F5496"/>
          <w:kern w:val="0"/>
          <w:sz w:val="24"/>
          <w:szCs w:val="24"/>
          <w14:ligatures w14:val="none"/>
        </w:rPr>
      </w:pPr>
      <w:bookmarkStart w:id="9" w:name="_Toc199254777"/>
      <w:r w:rsidRPr="00752D44">
        <w:rPr>
          <w:rFonts w:ascii="Times New Roman" w:eastAsia="Calibri" w:hAnsi="Times New Roman" w:cs="Times New Roman"/>
          <w:kern w:val="0"/>
          <w:sz w:val="24"/>
          <w:szCs w:val="24"/>
          <w14:ligatures w14:val="none"/>
        </w:rPr>
        <w:br w:type="page"/>
      </w:r>
    </w:p>
    <w:p w14:paraId="52E9F930" w14:textId="77777777" w:rsidR="0055560D" w:rsidRPr="00752D44" w:rsidRDefault="0055560D" w:rsidP="00752D44">
      <w:pPr>
        <w:keepNext/>
        <w:keepLines/>
        <w:spacing w:before="240" w:after="0" w:line="360" w:lineRule="auto"/>
        <w:jc w:val="center"/>
        <w:outlineLvl w:val="0"/>
        <w:rPr>
          <w:rFonts w:ascii="Times New Roman" w:eastAsia="Times New Roman" w:hAnsi="Times New Roman" w:cs="Times New Roman"/>
          <w:b/>
          <w:color w:val="2F5496"/>
          <w:kern w:val="0"/>
          <w:sz w:val="24"/>
          <w:szCs w:val="24"/>
          <w14:ligatures w14:val="none"/>
        </w:rPr>
      </w:pPr>
      <w:bookmarkStart w:id="10" w:name="_Toc199370081"/>
      <w:r w:rsidRPr="00752D44">
        <w:rPr>
          <w:rFonts w:ascii="Times New Roman" w:eastAsia="Times New Roman" w:hAnsi="Times New Roman" w:cs="Times New Roman"/>
          <w:b/>
          <w:color w:val="2F5496"/>
          <w:kern w:val="0"/>
          <w:sz w:val="24"/>
          <w:szCs w:val="24"/>
          <w14:ligatures w14:val="none"/>
        </w:rPr>
        <w:lastRenderedPageBreak/>
        <w:t>Appendix 1: Acknowledgement Form</w:t>
      </w:r>
      <w:bookmarkEnd w:id="9"/>
      <w:bookmarkEnd w:id="10"/>
    </w:p>
    <w:p w14:paraId="75099315" w14:textId="77777777" w:rsidR="0055560D" w:rsidRPr="00752D44" w:rsidRDefault="0055560D" w:rsidP="00752D44">
      <w:pPr>
        <w:spacing w:line="360" w:lineRule="auto"/>
        <w:jc w:val="center"/>
        <w:rPr>
          <w:rFonts w:ascii="Times New Roman" w:eastAsia="Calibri" w:hAnsi="Times New Roman" w:cs="Times New Roman"/>
          <w:b/>
          <w:bCs/>
          <w:kern w:val="0"/>
          <w:sz w:val="24"/>
          <w:szCs w:val="24"/>
          <w14:ligatures w14:val="none"/>
        </w:rPr>
      </w:pPr>
    </w:p>
    <w:p w14:paraId="0B5C7502" w14:textId="77777777" w:rsidR="0055560D" w:rsidRPr="00752D44" w:rsidRDefault="0055560D" w:rsidP="00752D44">
      <w:pPr>
        <w:spacing w:line="360" w:lineRule="auto"/>
        <w:jc w:val="center"/>
        <w:rPr>
          <w:rFonts w:ascii="Times New Roman" w:eastAsia="Calibri" w:hAnsi="Times New Roman" w:cs="Times New Roman"/>
          <w:b/>
          <w:bCs/>
          <w:kern w:val="0"/>
          <w:sz w:val="24"/>
          <w:szCs w:val="24"/>
          <w14:ligatures w14:val="none"/>
        </w:rPr>
      </w:pPr>
      <w:r w:rsidRPr="00752D44">
        <w:rPr>
          <w:rFonts w:ascii="Times New Roman" w:eastAsia="Calibri" w:hAnsi="Times New Roman" w:cs="Times New Roman"/>
          <w:b/>
          <w:bCs/>
          <w:kern w:val="0"/>
          <w:sz w:val="24"/>
          <w:szCs w:val="24"/>
          <w14:ligatures w14:val="none"/>
        </w:rPr>
        <w:t>Acknowledgement of Not Using Any AI Tools</w:t>
      </w:r>
    </w:p>
    <w:tbl>
      <w:tblPr>
        <w:tblW w:w="9809" w:type="dxa"/>
        <w:tblCellMar>
          <w:left w:w="0" w:type="dxa"/>
          <w:right w:w="0" w:type="dxa"/>
        </w:tblCellMar>
        <w:tblLook w:val="01E0" w:firstRow="1" w:lastRow="1" w:firstColumn="1" w:lastColumn="1" w:noHBand="0" w:noVBand="0"/>
      </w:tblPr>
      <w:tblGrid>
        <w:gridCol w:w="2137"/>
        <w:gridCol w:w="6928"/>
        <w:gridCol w:w="744"/>
      </w:tblGrid>
      <w:tr w:rsidR="0055560D" w:rsidRPr="00752D44" w14:paraId="45926AD6" w14:textId="77777777" w:rsidTr="008C592D">
        <w:trPr>
          <w:trHeight w:val="684"/>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5018240"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RESEARCH</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5EEB7C0"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can use Generative AI to support you in research, including searching for bibliography, and using tools to summarise, compare and</w:t>
            </w:r>
          </w:p>
          <w:p w14:paraId="420C2D2C"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interrogate materials.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82DC474"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3ED67D51"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r w:rsidR="0055560D" w:rsidRPr="00752D44" w14:paraId="4F97631F" w14:textId="77777777" w:rsidTr="008C592D">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D19687D"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STRUCTURE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2CA4798"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can use Generative AI to support you in structuring your submission, including creating a draft argument structure, identifying parts and headings, etc.</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529774C"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32D279CC"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r w:rsidR="0055560D" w:rsidRPr="00752D44" w14:paraId="5FFF9209" w14:textId="77777777" w:rsidTr="008C592D">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DC27832"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PROOFREADING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88A117F"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can use Generative AI to check your own text/creation for grammatical and syntactical mistakes, including rephrasing of your own work within specific standards.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3CE0E60"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230A5F87"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r w:rsidR="0055560D" w:rsidRPr="00752D44" w14:paraId="7EF92686" w14:textId="77777777" w:rsidTr="008C592D">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A9254DC"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WRITING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ACE63DA"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can use Generative AI to create text for submission.</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AD95333"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6E599D6C"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r w:rsidR="0055560D" w:rsidRPr="00752D44" w14:paraId="277B4E42" w14:textId="77777777" w:rsidTr="008C592D">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747F145"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CREATIVE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DFFB104"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can use Generative AI to create creative materials, such as images.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536D533"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139DCAD7"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r w:rsidR="0055560D" w:rsidRPr="00752D44" w14:paraId="135A8E1B" w14:textId="77777777" w:rsidTr="008C592D">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075FDA3"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PROGRAMMEING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99030E2"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can use Generative AI to create and check code.</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BAFF955"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28FD2AAA"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r w:rsidR="0055560D" w:rsidRPr="00752D44" w14:paraId="0D20AD02" w14:textId="77777777" w:rsidTr="008C592D">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40A6D31"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b/>
                <w:bCs/>
                <w:sz w:val="24"/>
                <w:szCs w:val="24"/>
                <w:lang w:val="en-US"/>
              </w:rPr>
              <w:t>NONE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F0B99EF"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For this assessment, you are not allowed to use any type of Generative AI support. This includes research support, structure support, writing/proofreading support and creative support.</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B1D5B50"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Yes </w:t>
            </w:r>
            <w:r w:rsidRPr="00752D44">
              <w:rPr>
                <w:rFonts w:ascii="Segoe UI Symbol" w:eastAsia="Calibri" w:hAnsi="Segoe UI Symbol" w:cs="Segoe UI Symbol"/>
                <w:sz w:val="24"/>
                <w:szCs w:val="24"/>
                <w:lang w:val="en-US"/>
              </w:rPr>
              <w:t>☐✔</w:t>
            </w:r>
          </w:p>
          <w:p w14:paraId="2044DEB6" w14:textId="77777777" w:rsidR="0055560D" w:rsidRPr="00752D44" w:rsidRDefault="0055560D" w:rsidP="00752D44">
            <w:pPr>
              <w:spacing w:line="360" w:lineRule="auto"/>
              <w:jc w:val="both"/>
              <w:rPr>
                <w:rFonts w:ascii="Times New Roman" w:eastAsia="Calibri" w:hAnsi="Times New Roman" w:cs="Times New Roman"/>
                <w:sz w:val="24"/>
                <w:szCs w:val="24"/>
                <w:lang w:val="en-US"/>
              </w:rPr>
            </w:pPr>
            <w:r w:rsidRPr="00752D44">
              <w:rPr>
                <w:rFonts w:ascii="Times New Roman" w:eastAsia="Calibri" w:hAnsi="Times New Roman" w:cs="Times New Roman"/>
                <w:sz w:val="24"/>
                <w:szCs w:val="24"/>
                <w:lang w:val="en-US"/>
              </w:rPr>
              <w:t xml:space="preserve">No </w:t>
            </w:r>
            <w:r w:rsidRPr="00752D44">
              <w:rPr>
                <w:rFonts w:ascii="Segoe UI Symbol" w:eastAsia="Calibri" w:hAnsi="Segoe UI Symbol" w:cs="Segoe UI Symbol"/>
                <w:sz w:val="24"/>
                <w:szCs w:val="24"/>
                <w:lang w:val="en-US"/>
              </w:rPr>
              <w:t>☐</w:t>
            </w:r>
          </w:p>
        </w:tc>
      </w:tr>
    </w:tbl>
    <w:p w14:paraId="3999E4BE" w14:textId="77777777" w:rsidR="0055560D" w:rsidRPr="00752D44" w:rsidRDefault="0055560D" w:rsidP="00752D44">
      <w:pPr>
        <w:spacing w:line="360" w:lineRule="auto"/>
        <w:jc w:val="both"/>
        <w:rPr>
          <w:rFonts w:ascii="Times New Roman" w:eastAsia="Calibri" w:hAnsi="Times New Roman" w:cs="Times New Roman"/>
          <w:w w:val="105"/>
          <w:kern w:val="0"/>
          <w:sz w:val="24"/>
          <w:szCs w:val="24"/>
          <w:lang w:val="en-US"/>
          <w14:ligatures w14:val="none"/>
        </w:rPr>
      </w:pPr>
    </w:p>
    <w:p w14:paraId="5FE91DA5" w14:textId="77777777" w:rsidR="0055560D" w:rsidRPr="00752D44" w:rsidRDefault="0055560D" w:rsidP="00752D44">
      <w:pPr>
        <w:spacing w:line="360" w:lineRule="auto"/>
        <w:jc w:val="both"/>
        <w:rPr>
          <w:rFonts w:ascii="Times New Roman" w:eastAsia="Calibri" w:hAnsi="Times New Roman" w:cs="Times New Roman"/>
          <w:w w:val="105"/>
          <w:kern w:val="0"/>
          <w:sz w:val="24"/>
          <w:szCs w:val="24"/>
          <w:lang w:val="en-US"/>
          <w14:ligatures w14:val="none"/>
        </w:rPr>
      </w:pPr>
    </w:p>
    <w:p w14:paraId="0D232DDE" w14:textId="77777777" w:rsidR="0055560D" w:rsidRPr="00752D44" w:rsidRDefault="0055560D" w:rsidP="00752D44">
      <w:pPr>
        <w:spacing w:line="360" w:lineRule="auto"/>
        <w:jc w:val="both"/>
        <w:rPr>
          <w:rFonts w:ascii="Times New Roman" w:eastAsia="Calibri" w:hAnsi="Times New Roman" w:cs="Times New Roman"/>
          <w:kern w:val="0"/>
          <w:sz w:val="24"/>
          <w:szCs w:val="24"/>
          <w14:ligatures w14:val="none"/>
        </w:rPr>
      </w:pPr>
      <w:r w:rsidRPr="00752D44">
        <w:rPr>
          <w:rFonts w:ascii="Times New Roman" w:eastAsia="Calibri" w:hAnsi="Times New Roman" w:cs="Times New Roman"/>
          <w:kern w:val="0"/>
          <w:sz w:val="24"/>
          <w:szCs w:val="24"/>
          <w14:ligatures w14:val="none"/>
        </w:rPr>
        <w:t>I acknowledge the use of Grammarly (https://www.grammarly.com/) on 26</w:t>
      </w:r>
      <w:r w:rsidRPr="00752D44">
        <w:rPr>
          <w:rFonts w:ascii="Times New Roman" w:eastAsia="Calibri" w:hAnsi="Times New Roman" w:cs="Times New Roman"/>
          <w:kern w:val="0"/>
          <w:sz w:val="24"/>
          <w:szCs w:val="24"/>
          <w:vertAlign w:val="superscript"/>
          <w14:ligatures w14:val="none"/>
        </w:rPr>
        <w:t>th</w:t>
      </w:r>
      <w:r w:rsidRPr="00752D44">
        <w:rPr>
          <w:rFonts w:ascii="Times New Roman" w:eastAsia="Calibri" w:hAnsi="Times New Roman" w:cs="Times New Roman"/>
          <w:kern w:val="0"/>
          <w:sz w:val="24"/>
          <w:szCs w:val="24"/>
          <w14:ligatures w14:val="none"/>
        </w:rPr>
        <w:t xml:space="preserve"> May 2025 to check my work using the prompt(s): </w:t>
      </w:r>
    </w:p>
    <w:p w14:paraId="19A358D8" w14:textId="77777777" w:rsidR="0055560D" w:rsidRPr="00752D44" w:rsidRDefault="0055560D" w:rsidP="00752D44">
      <w:pPr>
        <w:spacing w:line="360" w:lineRule="auto"/>
        <w:jc w:val="both"/>
        <w:rPr>
          <w:rFonts w:ascii="Times New Roman" w:eastAsia="Calibri" w:hAnsi="Times New Roman" w:cs="Times New Roman"/>
          <w:kern w:val="0"/>
          <w:sz w:val="24"/>
          <w:szCs w:val="24"/>
          <w14:ligatures w14:val="none"/>
        </w:rPr>
      </w:pPr>
      <w:r w:rsidRPr="00752D44">
        <w:rPr>
          <w:rFonts w:ascii="Times New Roman" w:eastAsia="Calibri" w:hAnsi="Times New Roman" w:cs="Times New Roman"/>
          <w:kern w:val="0"/>
          <w:sz w:val="24"/>
          <w:szCs w:val="24"/>
          <w14:ligatures w14:val="none"/>
        </w:rPr>
        <w:t xml:space="preserve">1. Please check the following text for readability, grammar and syntax. </w:t>
      </w:r>
    </w:p>
    <w:p w14:paraId="2B162780" w14:textId="2A941CFA" w:rsidR="000125E7" w:rsidRPr="00752D44" w:rsidRDefault="0055560D" w:rsidP="00752D44">
      <w:pPr>
        <w:spacing w:line="360" w:lineRule="auto"/>
        <w:rPr>
          <w:rFonts w:ascii="Times New Roman" w:hAnsi="Times New Roman" w:cs="Times New Roman"/>
          <w:sz w:val="24"/>
          <w:szCs w:val="24"/>
        </w:rPr>
      </w:pPr>
      <w:r w:rsidRPr="00752D44">
        <w:rPr>
          <w:rFonts w:ascii="Times New Roman" w:eastAsia="Calibri" w:hAnsi="Times New Roman" w:cs="Times New Roman"/>
          <w:kern w:val="0"/>
          <w:sz w:val="24"/>
          <w:szCs w:val="24"/>
          <w14:ligatures w14:val="none"/>
        </w:rPr>
        <w:t>I confirm that I have not presented any AI generated text as my own work. I confirm I have copies of my drafts, notes, and other resources I used before, and after the use of AI tools which I may be asked to provide in evidence.</w:t>
      </w:r>
    </w:p>
    <w:sectPr w:rsidR="000125E7" w:rsidRPr="00752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8743B" w14:textId="77777777" w:rsidR="009A5E1B" w:rsidRDefault="009A5E1B">
      <w:pPr>
        <w:spacing w:after="0" w:line="240" w:lineRule="auto"/>
      </w:pPr>
      <w:r>
        <w:separator/>
      </w:r>
    </w:p>
  </w:endnote>
  <w:endnote w:type="continuationSeparator" w:id="0">
    <w:p w14:paraId="4E2D56F5" w14:textId="77777777" w:rsidR="009A5E1B" w:rsidRDefault="009A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Bold">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79BE" w14:textId="77777777" w:rsidR="009F35BA" w:rsidRDefault="009F35BA">
    <w:pPr>
      <w:pStyle w:val="Subsol"/>
      <w:jc w:val="center"/>
    </w:pPr>
  </w:p>
  <w:p w14:paraId="1ED3161D" w14:textId="77777777" w:rsidR="009F35BA" w:rsidRDefault="009F35B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0D628" w14:textId="77777777" w:rsidR="009A5E1B" w:rsidRDefault="009A5E1B">
      <w:pPr>
        <w:spacing w:after="0" w:line="240" w:lineRule="auto"/>
      </w:pPr>
      <w:r>
        <w:separator/>
      </w:r>
    </w:p>
  </w:footnote>
  <w:footnote w:type="continuationSeparator" w:id="0">
    <w:p w14:paraId="7CCEAA2F" w14:textId="77777777" w:rsidR="009A5E1B" w:rsidRDefault="009A5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0D5288"/>
    <w:multiLevelType w:val="hybridMultilevel"/>
    <w:tmpl w:val="F67A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6292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E24"/>
    <w:rsid w:val="000125E7"/>
    <w:rsid w:val="001F305E"/>
    <w:rsid w:val="005113F9"/>
    <w:rsid w:val="0055560D"/>
    <w:rsid w:val="005D54A6"/>
    <w:rsid w:val="00637FD5"/>
    <w:rsid w:val="00752D44"/>
    <w:rsid w:val="009A5E1B"/>
    <w:rsid w:val="009C22E4"/>
    <w:rsid w:val="009F35BA"/>
    <w:rsid w:val="00A61A8E"/>
    <w:rsid w:val="00CB1577"/>
    <w:rsid w:val="00E50A75"/>
    <w:rsid w:val="00F67E24"/>
    <w:rsid w:val="00FA6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BCC1"/>
  <w15:chartTrackingRefBased/>
  <w15:docId w15:val="{CB7F6C63-E975-4C0B-9234-DEA168E84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67E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F67E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F67E2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F67E2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F67E2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F67E2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67E2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67E2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67E2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67E2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F67E2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F67E2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F67E2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F67E2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F67E2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67E2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67E2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67E24"/>
    <w:rPr>
      <w:rFonts w:eastAsiaTheme="majorEastAsia" w:cstheme="majorBidi"/>
      <w:color w:val="272727" w:themeColor="text1" w:themeTint="D8"/>
    </w:rPr>
  </w:style>
  <w:style w:type="paragraph" w:styleId="Titlu">
    <w:name w:val="Title"/>
    <w:basedOn w:val="Normal"/>
    <w:next w:val="Normal"/>
    <w:link w:val="TitluCaracter"/>
    <w:uiPriority w:val="10"/>
    <w:qFormat/>
    <w:rsid w:val="00F67E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67E2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67E2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67E2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67E2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67E24"/>
    <w:rPr>
      <w:i/>
      <w:iCs/>
      <w:color w:val="404040" w:themeColor="text1" w:themeTint="BF"/>
    </w:rPr>
  </w:style>
  <w:style w:type="paragraph" w:styleId="Listparagraf">
    <w:name w:val="List Paragraph"/>
    <w:basedOn w:val="Normal"/>
    <w:uiPriority w:val="34"/>
    <w:qFormat/>
    <w:rsid w:val="00F67E24"/>
    <w:pPr>
      <w:ind w:left="720"/>
      <w:contextualSpacing/>
    </w:pPr>
  </w:style>
  <w:style w:type="character" w:styleId="Accentuareintens">
    <w:name w:val="Intense Emphasis"/>
    <w:basedOn w:val="Fontdeparagrafimplicit"/>
    <w:uiPriority w:val="21"/>
    <w:qFormat/>
    <w:rsid w:val="00F67E24"/>
    <w:rPr>
      <w:i/>
      <w:iCs/>
      <w:color w:val="0F4761" w:themeColor="accent1" w:themeShade="BF"/>
    </w:rPr>
  </w:style>
  <w:style w:type="paragraph" w:styleId="Citatintens">
    <w:name w:val="Intense Quote"/>
    <w:basedOn w:val="Normal"/>
    <w:next w:val="Normal"/>
    <w:link w:val="CitatintensCaracter"/>
    <w:uiPriority w:val="30"/>
    <w:qFormat/>
    <w:rsid w:val="00F67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F67E24"/>
    <w:rPr>
      <w:i/>
      <w:iCs/>
      <w:color w:val="0F4761" w:themeColor="accent1" w:themeShade="BF"/>
    </w:rPr>
  </w:style>
  <w:style w:type="character" w:styleId="Referireintens">
    <w:name w:val="Intense Reference"/>
    <w:basedOn w:val="Fontdeparagrafimplicit"/>
    <w:uiPriority w:val="32"/>
    <w:qFormat/>
    <w:rsid w:val="00F67E24"/>
    <w:rPr>
      <w:b/>
      <w:bCs/>
      <w:smallCaps/>
      <w:color w:val="0F4761" w:themeColor="accent1" w:themeShade="BF"/>
      <w:spacing w:val="5"/>
    </w:rPr>
  </w:style>
  <w:style w:type="paragraph" w:styleId="Subsol">
    <w:name w:val="footer"/>
    <w:basedOn w:val="Normal"/>
    <w:link w:val="SubsolCaracter"/>
    <w:uiPriority w:val="99"/>
    <w:semiHidden/>
    <w:unhideWhenUsed/>
    <w:rsid w:val="0055560D"/>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555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1795</Words>
  <Characters>10238</Characters>
  <Application>Microsoft Office Word</Application>
  <DocSecurity>0</DocSecurity>
  <Lines>85</Lines>
  <Paragraphs>24</Paragraphs>
  <ScaleCrop>false</ScaleCrop>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8</cp:revision>
  <dcterms:created xsi:type="dcterms:W3CDTF">2025-06-16T10:47:00Z</dcterms:created>
  <dcterms:modified xsi:type="dcterms:W3CDTF">2025-06-16T11:19:00Z</dcterms:modified>
</cp:coreProperties>
</file>