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64C87"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 xml:space="preserve">Q1 – AC 1.1 </w:t>
      </w:r>
    </w:p>
    <w:p w14:paraId="6322CCD4" w14:textId="531BE6EF"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non-hierarchical flat </w:t>
      </w:r>
      <w:proofErr w:type="spellStart"/>
      <w:r w:rsidRPr="00DA4E06">
        <w:rPr>
          <w:rFonts w:cs="Times New Roman"/>
          <w:sz w:val="24"/>
          <w:szCs w:val="24"/>
        </w:rPr>
        <w:t>organisation</w:t>
      </w:r>
      <w:proofErr w:type="spellEnd"/>
      <w:r w:rsidRPr="00DA4E06">
        <w:rPr>
          <w:rFonts w:cs="Times New Roman"/>
          <w:sz w:val="24"/>
          <w:szCs w:val="24"/>
        </w:rPr>
        <w:t xml:space="preserve"> in Calmere house was very suitable during the leadership of Kirsten since it matched with the size of the </w:t>
      </w:r>
      <w:proofErr w:type="spellStart"/>
      <w:r w:rsidRPr="00DA4E06">
        <w:rPr>
          <w:rFonts w:cs="Times New Roman"/>
          <w:sz w:val="24"/>
          <w:szCs w:val="24"/>
        </w:rPr>
        <w:t>organisation</w:t>
      </w:r>
      <w:proofErr w:type="spellEnd"/>
      <w:r w:rsidRPr="00DA4E06">
        <w:rPr>
          <w:rFonts w:cs="Times New Roman"/>
          <w:sz w:val="24"/>
          <w:szCs w:val="24"/>
        </w:rPr>
        <w:t xml:space="preserve">, values, and </w:t>
      </w:r>
      <w:proofErr w:type="gramStart"/>
      <w:r w:rsidRPr="00DA4E06">
        <w:rPr>
          <w:rFonts w:cs="Times New Roman"/>
          <w:sz w:val="24"/>
          <w:szCs w:val="24"/>
        </w:rPr>
        <w:t>person oriented</w:t>
      </w:r>
      <w:proofErr w:type="gramEnd"/>
      <w:r w:rsidRPr="00DA4E06">
        <w:rPr>
          <w:rFonts w:cs="Times New Roman"/>
          <w:sz w:val="24"/>
          <w:szCs w:val="24"/>
        </w:rPr>
        <w:t xml:space="preserve"> ethos. Flat structures are usually conducive to fast communication, high interpersonal </w:t>
      </w:r>
      <w:proofErr w:type="gramStart"/>
      <w:r w:rsidRPr="00DA4E06">
        <w:rPr>
          <w:rFonts w:cs="Times New Roman"/>
          <w:sz w:val="24"/>
          <w:szCs w:val="24"/>
        </w:rPr>
        <w:t>relationship</w:t>
      </w:r>
      <w:proofErr w:type="gramEnd"/>
      <w:r w:rsidRPr="00DA4E06">
        <w:rPr>
          <w:rFonts w:cs="Times New Roman"/>
          <w:sz w:val="24"/>
          <w:szCs w:val="24"/>
        </w:rPr>
        <w:t xml:space="preserve"> and high employee involvement (Mintzberg, 1983). Having just 42 employees who report directly to Kirsten, coordination could be achieved in </w:t>
      </w:r>
      <w:r w:rsidRPr="00DA4E06">
        <w:rPr>
          <w:rFonts w:cs="Times New Roman"/>
          <w:sz w:val="24"/>
          <w:szCs w:val="24"/>
        </w:rPr>
        <w:t>an</w:t>
      </w:r>
      <w:r w:rsidRPr="00DA4E06">
        <w:rPr>
          <w:rFonts w:cs="Times New Roman"/>
          <w:sz w:val="24"/>
          <w:szCs w:val="24"/>
        </w:rPr>
        <w:t xml:space="preserve"> informal manner by simply interacting every day, handing over work, and talking to the employees individually. This </w:t>
      </w:r>
      <w:proofErr w:type="spellStart"/>
      <w:r w:rsidRPr="00DA4E06">
        <w:rPr>
          <w:rFonts w:cs="Times New Roman"/>
          <w:sz w:val="24"/>
          <w:szCs w:val="24"/>
        </w:rPr>
        <w:t>practise</w:t>
      </w:r>
      <w:proofErr w:type="spellEnd"/>
      <w:r w:rsidRPr="00DA4E06">
        <w:rPr>
          <w:rFonts w:cs="Times New Roman"/>
          <w:sz w:val="24"/>
          <w:szCs w:val="24"/>
        </w:rPr>
        <w:t xml:space="preserve"> was indicative of a family-type climate, in which trust, voice and shared purpose were the key elements. CIPD (2024) stresses that the engagement is more effectively achieved when based on the climate, i.e. how employees feel about </w:t>
      </w:r>
      <w:proofErr w:type="spellStart"/>
      <w:r w:rsidRPr="00DA4E06">
        <w:rPr>
          <w:rFonts w:cs="Times New Roman"/>
          <w:sz w:val="24"/>
          <w:szCs w:val="24"/>
        </w:rPr>
        <w:t>behaviours</w:t>
      </w:r>
      <w:proofErr w:type="spellEnd"/>
      <w:r w:rsidRPr="00DA4E06">
        <w:rPr>
          <w:rFonts w:cs="Times New Roman"/>
          <w:sz w:val="24"/>
          <w:szCs w:val="24"/>
        </w:rPr>
        <w:t xml:space="preserve"> and </w:t>
      </w:r>
      <w:proofErr w:type="spellStart"/>
      <w:r w:rsidRPr="00DA4E06">
        <w:rPr>
          <w:rFonts w:cs="Times New Roman"/>
          <w:sz w:val="24"/>
          <w:szCs w:val="24"/>
        </w:rPr>
        <w:t>practises</w:t>
      </w:r>
      <w:proofErr w:type="spellEnd"/>
      <w:r w:rsidRPr="00DA4E06">
        <w:rPr>
          <w:rFonts w:cs="Times New Roman"/>
          <w:sz w:val="24"/>
          <w:szCs w:val="24"/>
        </w:rPr>
        <w:t xml:space="preserve">, rather than some abstract concepts of culture. The high levels of commitment, </w:t>
      </w:r>
      <w:proofErr w:type="gramStart"/>
      <w:r w:rsidRPr="00DA4E06">
        <w:rPr>
          <w:rFonts w:cs="Times New Roman"/>
          <w:sz w:val="24"/>
          <w:szCs w:val="24"/>
        </w:rPr>
        <w:t>long time</w:t>
      </w:r>
      <w:proofErr w:type="gramEnd"/>
      <w:r w:rsidRPr="00DA4E06">
        <w:rPr>
          <w:rFonts w:cs="Times New Roman"/>
          <w:sz w:val="24"/>
          <w:szCs w:val="24"/>
        </w:rPr>
        <w:t xml:space="preserve"> service and involvement in the selection processes were reported in Calmere House by employees and this proved that the flat structure supported engagement and the </w:t>
      </w:r>
      <w:proofErr w:type="spellStart"/>
      <w:r w:rsidRPr="00DA4E06">
        <w:rPr>
          <w:rFonts w:cs="Times New Roman"/>
          <w:sz w:val="24"/>
          <w:szCs w:val="24"/>
        </w:rPr>
        <w:t>personalised</w:t>
      </w:r>
      <w:proofErr w:type="spellEnd"/>
      <w:r w:rsidRPr="00DA4E06">
        <w:rPr>
          <w:rFonts w:cs="Times New Roman"/>
          <w:sz w:val="24"/>
          <w:szCs w:val="24"/>
        </w:rPr>
        <w:t xml:space="preserve"> care philosophy present in the </w:t>
      </w:r>
      <w:proofErr w:type="spellStart"/>
      <w:r w:rsidRPr="00DA4E06">
        <w:rPr>
          <w:rFonts w:cs="Times New Roman"/>
          <w:sz w:val="24"/>
          <w:szCs w:val="24"/>
        </w:rPr>
        <w:t>organisation</w:t>
      </w:r>
      <w:proofErr w:type="spellEnd"/>
      <w:r w:rsidRPr="00DA4E06">
        <w:rPr>
          <w:rFonts w:cs="Times New Roman"/>
          <w:sz w:val="24"/>
          <w:szCs w:val="24"/>
        </w:rPr>
        <w:t>.</w:t>
      </w:r>
    </w:p>
    <w:p w14:paraId="4918CF89"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Additionally, consultative leadership inherent in flat structures was quite appropriate to specialty workforce like nurses and care professionals whose contribution and independence are critical to quality care. In their research, Armstrong and Taylor (2023) </w:t>
      </w:r>
      <w:proofErr w:type="spellStart"/>
      <w:r w:rsidRPr="00DA4E06">
        <w:rPr>
          <w:rFonts w:cs="Times New Roman"/>
          <w:sz w:val="24"/>
          <w:szCs w:val="24"/>
        </w:rPr>
        <w:t>emphasise</w:t>
      </w:r>
      <w:proofErr w:type="spellEnd"/>
      <w:r w:rsidRPr="00DA4E06">
        <w:rPr>
          <w:rFonts w:cs="Times New Roman"/>
          <w:sz w:val="24"/>
          <w:szCs w:val="24"/>
        </w:rPr>
        <w:t xml:space="preserve"> the importance of empowerment and professional discretion as factors that enhance quality of services in a care environment. This experience of Kirsten as he was being on-</w:t>
      </w:r>
      <w:proofErr w:type="gramStart"/>
      <w:r w:rsidRPr="00DA4E06">
        <w:rPr>
          <w:rFonts w:cs="Times New Roman"/>
          <w:sz w:val="24"/>
          <w:szCs w:val="24"/>
        </w:rPr>
        <w:t>boarded</w:t>
      </w:r>
      <w:proofErr w:type="gramEnd"/>
      <w:r w:rsidRPr="00DA4E06">
        <w:rPr>
          <w:rFonts w:cs="Times New Roman"/>
          <w:sz w:val="24"/>
          <w:szCs w:val="24"/>
        </w:rPr>
        <w:t xml:space="preserve"> and the participation of peers in the recruitment process also enhanced </w:t>
      </w:r>
      <w:proofErr w:type="spellStart"/>
      <w:r w:rsidRPr="00DA4E06">
        <w:rPr>
          <w:rFonts w:cs="Times New Roman"/>
          <w:sz w:val="24"/>
          <w:szCs w:val="24"/>
        </w:rPr>
        <w:t>organisational</w:t>
      </w:r>
      <w:proofErr w:type="spellEnd"/>
      <w:r w:rsidRPr="00DA4E06">
        <w:rPr>
          <w:rFonts w:cs="Times New Roman"/>
          <w:sz w:val="24"/>
          <w:szCs w:val="24"/>
        </w:rPr>
        <w:t xml:space="preserve"> identity, cohesion and intrinsic motivation. Thus, the flat structure was one that was not only effective but also considered to have contributed to the high retention rate of Calmere House, consistent delivery of services and good reputation.</w:t>
      </w:r>
    </w:p>
    <w:p w14:paraId="57DE9189"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Conversely, the adoption of a hierarchical, bureaucratic structure at Chaffinch group is indicative of the requirements of a multi-site </w:t>
      </w:r>
      <w:proofErr w:type="spellStart"/>
      <w:r w:rsidRPr="00DA4E06">
        <w:rPr>
          <w:rFonts w:cs="Times New Roman"/>
          <w:sz w:val="24"/>
          <w:szCs w:val="24"/>
        </w:rPr>
        <w:t>organisation</w:t>
      </w:r>
      <w:proofErr w:type="spellEnd"/>
      <w:r w:rsidRPr="00DA4E06">
        <w:rPr>
          <w:rFonts w:cs="Times New Roman"/>
          <w:sz w:val="24"/>
          <w:szCs w:val="24"/>
        </w:rPr>
        <w:t xml:space="preserve"> of large size, where </w:t>
      </w:r>
      <w:proofErr w:type="spellStart"/>
      <w:r w:rsidRPr="00DA4E06">
        <w:rPr>
          <w:rFonts w:cs="Times New Roman"/>
          <w:sz w:val="24"/>
          <w:szCs w:val="24"/>
        </w:rPr>
        <w:t>standardisation</w:t>
      </w:r>
      <w:proofErr w:type="spellEnd"/>
      <w:r w:rsidRPr="00DA4E06">
        <w:rPr>
          <w:rFonts w:cs="Times New Roman"/>
          <w:sz w:val="24"/>
          <w:szCs w:val="24"/>
        </w:rPr>
        <w:t xml:space="preserve">, control and similarity of risk management are fundamental. The bureaucratic theory presented by Weber (1947) states that scaling and compliance with regulations should be </w:t>
      </w:r>
      <w:proofErr w:type="spellStart"/>
      <w:r w:rsidRPr="00DA4E06">
        <w:rPr>
          <w:rFonts w:cs="Times New Roman"/>
          <w:sz w:val="24"/>
          <w:szCs w:val="24"/>
        </w:rPr>
        <w:t>formalised</w:t>
      </w:r>
      <w:proofErr w:type="spellEnd"/>
      <w:r w:rsidRPr="00DA4E06">
        <w:rPr>
          <w:rFonts w:cs="Times New Roman"/>
          <w:sz w:val="24"/>
          <w:szCs w:val="24"/>
        </w:rPr>
        <w:t xml:space="preserve"> and have a clear reporting structure, which are significant issues within the care sector. As Chaffinch views it, a uniform set of policies </w:t>
      </w:r>
      <w:r w:rsidRPr="00DA4E06">
        <w:rPr>
          <w:rFonts w:cs="Times New Roman"/>
          <w:sz w:val="24"/>
          <w:szCs w:val="24"/>
        </w:rPr>
        <w:lastRenderedPageBreak/>
        <w:t>and multi-layered supervision could facilitate governance, accountability and financial oversight in most of the care homes.</w:t>
      </w:r>
    </w:p>
    <w:p w14:paraId="10821BA6"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Nevertheless, the hierarchical model was not ideally appropriate to approach climate and relational model of service that Calmere House could offer. A very </w:t>
      </w:r>
      <w:proofErr w:type="spellStart"/>
      <w:r w:rsidRPr="00DA4E06">
        <w:rPr>
          <w:rFonts w:cs="Times New Roman"/>
          <w:sz w:val="24"/>
          <w:szCs w:val="24"/>
        </w:rPr>
        <w:t>centralised</w:t>
      </w:r>
      <w:proofErr w:type="spellEnd"/>
      <w:r w:rsidRPr="00DA4E06">
        <w:rPr>
          <w:rFonts w:cs="Times New Roman"/>
          <w:sz w:val="24"/>
          <w:szCs w:val="24"/>
        </w:rPr>
        <w:t xml:space="preserve"> decision-making meant that employees lost their autonomy, channels of voice were eliminated, and that </w:t>
      </w:r>
      <w:proofErr w:type="spellStart"/>
      <w:r w:rsidRPr="00DA4E06">
        <w:rPr>
          <w:rFonts w:cs="Times New Roman"/>
          <w:sz w:val="24"/>
          <w:szCs w:val="24"/>
        </w:rPr>
        <w:t>personalised</w:t>
      </w:r>
      <w:proofErr w:type="spellEnd"/>
      <w:r w:rsidRPr="00DA4E06">
        <w:rPr>
          <w:rFonts w:cs="Times New Roman"/>
          <w:sz w:val="24"/>
          <w:szCs w:val="24"/>
        </w:rPr>
        <w:t xml:space="preserve"> processes in the </w:t>
      </w:r>
      <w:proofErr w:type="spellStart"/>
      <w:r w:rsidRPr="00DA4E06">
        <w:rPr>
          <w:rFonts w:cs="Times New Roman"/>
          <w:sz w:val="24"/>
          <w:szCs w:val="24"/>
        </w:rPr>
        <w:t>organisation</w:t>
      </w:r>
      <w:proofErr w:type="spellEnd"/>
      <w:r w:rsidRPr="00DA4E06">
        <w:rPr>
          <w:rFonts w:cs="Times New Roman"/>
          <w:sz w:val="24"/>
          <w:szCs w:val="24"/>
        </w:rPr>
        <w:t xml:space="preserve"> were substituted with impersonal emails and strict procedures. As CIPD (2024) cautions, the imposition of structures that are against the local climate results in a rapid decline in the engagement and </w:t>
      </w:r>
      <w:proofErr w:type="spellStart"/>
      <w:r w:rsidRPr="00DA4E06">
        <w:rPr>
          <w:rFonts w:cs="Times New Roman"/>
          <w:sz w:val="24"/>
          <w:szCs w:val="24"/>
        </w:rPr>
        <w:t>organisational</w:t>
      </w:r>
      <w:proofErr w:type="spellEnd"/>
      <w:r w:rsidRPr="00DA4E06">
        <w:rPr>
          <w:rFonts w:cs="Times New Roman"/>
          <w:sz w:val="24"/>
          <w:szCs w:val="24"/>
        </w:rPr>
        <w:t xml:space="preserve"> performance. The drop in morale, turnover, poor resident satisfaction and lack of community identity proves that although bureaucracy might be the right fit to the size of Chaffinch Group, the failure to adapt it to Calmere House conditions was inappropriate in the context of the relationships-based residential care facility.</w:t>
      </w:r>
    </w:p>
    <w:p w14:paraId="6A6B71D7" w14:textId="77777777" w:rsidR="00DA4E06" w:rsidRPr="00DA4E06" w:rsidRDefault="00DA4E06" w:rsidP="00DA4E06">
      <w:pPr>
        <w:spacing w:line="360" w:lineRule="auto"/>
        <w:jc w:val="both"/>
        <w:rPr>
          <w:rFonts w:cs="Times New Roman"/>
          <w:sz w:val="24"/>
          <w:szCs w:val="24"/>
        </w:rPr>
      </w:pPr>
    </w:p>
    <w:p w14:paraId="36FB2A56"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Q2 – AC 1.2</w:t>
      </w:r>
    </w:p>
    <w:p w14:paraId="5C93E7ED"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A logical way of strategy development would help Chaffinch Group figure out why Calmere House is underperforming in the eyes of customers and create evidence-based interventions to help the place of worship regain its lost service quality. Rational strategy models like the strategic planning cycle of Johnson, Whittington and Scholes (2023) focus on systematic environmental analysis, objective setting, generation of options and evidence-based decision making. The implementation of such a strategy is crucial in such a controlled and competitive field as adult residential care when the quality of services, </w:t>
      </w:r>
      <w:proofErr w:type="spellStart"/>
      <w:r w:rsidRPr="00DA4E06">
        <w:rPr>
          <w:rFonts w:cs="Times New Roman"/>
          <w:sz w:val="24"/>
          <w:szCs w:val="24"/>
        </w:rPr>
        <w:t>personalisation</w:t>
      </w:r>
      <w:proofErr w:type="spellEnd"/>
      <w:r w:rsidRPr="00DA4E06">
        <w:rPr>
          <w:rFonts w:cs="Times New Roman"/>
          <w:sz w:val="24"/>
          <w:szCs w:val="24"/>
        </w:rPr>
        <w:t>, and trust matter a lot in the choice of customers (CQC, 2023).</w:t>
      </w:r>
    </w:p>
    <w:p w14:paraId="31356243"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initial aspect of rational strategy is the extensive external and internal analysis. PESTLE and Porters Five Forces would enable Chaffinch to </w:t>
      </w:r>
      <w:proofErr w:type="spellStart"/>
      <w:r w:rsidRPr="00DA4E06">
        <w:rPr>
          <w:rFonts w:cs="Times New Roman"/>
          <w:sz w:val="24"/>
          <w:szCs w:val="24"/>
        </w:rPr>
        <w:t>realise</w:t>
      </w:r>
      <w:proofErr w:type="spellEnd"/>
      <w:r w:rsidRPr="00DA4E06">
        <w:rPr>
          <w:rFonts w:cs="Times New Roman"/>
          <w:sz w:val="24"/>
          <w:szCs w:val="24"/>
        </w:rPr>
        <w:t xml:space="preserve"> demographic shifts, increasing customer demands of individual care, competitive forces among substitute homes and reputation risks. Internally, objective data would show that change of bureaucratic structure, diminishing employee voice and high agency reliance has undermined continuity of its service and resident satisfaction. CIPD (2024) </w:t>
      </w:r>
      <w:proofErr w:type="spellStart"/>
      <w:r w:rsidRPr="00DA4E06">
        <w:rPr>
          <w:rFonts w:cs="Times New Roman"/>
          <w:sz w:val="24"/>
          <w:szCs w:val="24"/>
        </w:rPr>
        <w:t>emphasises</w:t>
      </w:r>
      <w:proofErr w:type="spellEnd"/>
      <w:r w:rsidRPr="00DA4E06">
        <w:rPr>
          <w:rFonts w:cs="Times New Roman"/>
          <w:sz w:val="24"/>
          <w:szCs w:val="24"/>
        </w:rPr>
        <w:t xml:space="preserve"> that the experience of </w:t>
      </w:r>
      <w:proofErr w:type="spellStart"/>
      <w:r w:rsidRPr="00DA4E06">
        <w:rPr>
          <w:rFonts w:cs="Times New Roman"/>
          <w:sz w:val="24"/>
          <w:szCs w:val="24"/>
        </w:rPr>
        <w:t>practises</w:t>
      </w:r>
      <w:proofErr w:type="spellEnd"/>
      <w:r w:rsidRPr="00DA4E06">
        <w:rPr>
          <w:rFonts w:cs="Times New Roman"/>
          <w:sz w:val="24"/>
          <w:szCs w:val="24"/>
        </w:rPr>
        <w:t xml:space="preserve"> and </w:t>
      </w:r>
      <w:proofErr w:type="spellStart"/>
      <w:r w:rsidRPr="00DA4E06">
        <w:rPr>
          <w:rFonts w:cs="Times New Roman"/>
          <w:sz w:val="24"/>
          <w:szCs w:val="24"/>
        </w:rPr>
        <w:t>behaviours</w:t>
      </w:r>
      <w:proofErr w:type="spellEnd"/>
      <w:r w:rsidRPr="00DA4E06">
        <w:rPr>
          <w:rFonts w:cs="Times New Roman"/>
          <w:sz w:val="24"/>
          <w:szCs w:val="24"/>
        </w:rPr>
        <w:t xml:space="preserve"> by employees in an </w:t>
      </w:r>
      <w:proofErr w:type="spellStart"/>
      <w:r w:rsidRPr="00DA4E06">
        <w:rPr>
          <w:rFonts w:cs="Times New Roman"/>
          <w:sz w:val="24"/>
          <w:szCs w:val="24"/>
        </w:rPr>
        <w:t>organisation</w:t>
      </w:r>
      <w:proofErr w:type="spellEnd"/>
      <w:r w:rsidRPr="00DA4E06">
        <w:rPr>
          <w:rFonts w:cs="Times New Roman"/>
          <w:sz w:val="24"/>
          <w:szCs w:val="24"/>
        </w:rPr>
        <w:t xml:space="preserve"> is </w:t>
      </w:r>
      <w:r w:rsidRPr="00DA4E06">
        <w:rPr>
          <w:rFonts w:cs="Times New Roman"/>
          <w:sz w:val="24"/>
          <w:szCs w:val="24"/>
        </w:rPr>
        <w:lastRenderedPageBreak/>
        <w:t>directly related to service outcomes hence, poor climate at Calmere House is one of the strategic risks.</w:t>
      </w:r>
    </w:p>
    <w:p w14:paraId="68078525"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Rational strategy also has to have clear and </w:t>
      </w:r>
      <w:proofErr w:type="gramStart"/>
      <w:r w:rsidRPr="00DA4E06">
        <w:rPr>
          <w:rFonts w:cs="Times New Roman"/>
          <w:sz w:val="24"/>
          <w:szCs w:val="24"/>
        </w:rPr>
        <w:t>evidence based</w:t>
      </w:r>
      <w:proofErr w:type="gramEnd"/>
      <w:r w:rsidRPr="00DA4E06">
        <w:rPr>
          <w:rFonts w:cs="Times New Roman"/>
          <w:sz w:val="24"/>
          <w:szCs w:val="24"/>
        </w:rPr>
        <w:t xml:space="preserve"> goals. The target of Chaffinch Group to fill a hundred percent of rooms in six months is not likely to be met without aligning the directions of service delivery to the needs of customers. Logical thinking would have revealed the customers gave Calmere House high ratings in terms of </w:t>
      </w:r>
      <w:proofErr w:type="spellStart"/>
      <w:r w:rsidRPr="00DA4E06">
        <w:rPr>
          <w:rFonts w:cs="Times New Roman"/>
          <w:sz w:val="24"/>
          <w:szCs w:val="24"/>
        </w:rPr>
        <w:t>personalised</w:t>
      </w:r>
      <w:proofErr w:type="spellEnd"/>
      <w:r w:rsidRPr="00DA4E06">
        <w:rPr>
          <w:rFonts w:cs="Times New Roman"/>
          <w:sz w:val="24"/>
          <w:szCs w:val="24"/>
        </w:rPr>
        <w:t xml:space="preserve"> rooms, </w:t>
      </w:r>
      <w:proofErr w:type="gramStart"/>
      <w:r w:rsidRPr="00DA4E06">
        <w:rPr>
          <w:rFonts w:cs="Times New Roman"/>
          <w:sz w:val="24"/>
          <w:szCs w:val="24"/>
        </w:rPr>
        <w:t>carers</w:t>
      </w:r>
      <w:proofErr w:type="gramEnd"/>
      <w:r w:rsidRPr="00DA4E06">
        <w:rPr>
          <w:rFonts w:cs="Times New Roman"/>
          <w:sz w:val="24"/>
          <w:szCs w:val="24"/>
        </w:rPr>
        <w:t xml:space="preserve"> continuity and relational ethos during the Kirsten era. These insights must guide goals aimed at rebuilding </w:t>
      </w:r>
      <w:proofErr w:type="spellStart"/>
      <w:r w:rsidRPr="00DA4E06">
        <w:rPr>
          <w:rFonts w:cs="Times New Roman"/>
          <w:sz w:val="24"/>
          <w:szCs w:val="24"/>
        </w:rPr>
        <w:t>personalised</w:t>
      </w:r>
      <w:proofErr w:type="spellEnd"/>
      <w:r w:rsidRPr="00DA4E06">
        <w:rPr>
          <w:rFonts w:cs="Times New Roman"/>
          <w:sz w:val="24"/>
          <w:szCs w:val="24"/>
        </w:rPr>
        <w:t xml:space="preserve"> care, enhancing staff stability, and involving residents when deciding on the decor and routines.</w:t>
      </w:r>
    </w:p>
    <w:p w14:paraId="038BD05C"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Another necessary component is the creation and appraisal of strategic alternatives. Some of the measures that Chaffinch might consider undertaking are redesigning roles to give the frontline staff more freedom, reinstating resident choice in room design, structured employee voice systems and better agency worker vetting. Rational strategy is based on logical evaluation: cost, feasibility, risk and correlations with the expectations of customers (Johnson et al., 2023).</w:t>
      </w:r>
    </w:p>
    <w:p w14:paraId="25C50CD3" w14:textId="77777777" w:rsidR="00DA4E06" w:rsidRPr="00DA4E06" w:rsidRDefault="00DA4E06" w:rsidP="00DA4E06">
      <w:pPr>
        <w:spacing w:line="360" w:lineRule="auto"/>
        <w:jc w:val="both"/>
        <w:rPr>
          <w:rFonts w:cs="Times New Roman"/>
          <w:sz w:val="24"/>
          <w:szCs w:val="24"/>
        </w:rPr>
      </w:pPr>
    </w:p>
    <w:p w14:paraId="1389C55C"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Q3 – AC 1.3</w:t>
      </w:r>
    </w:p>
    <w:p w14:paraId="2765119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Another major external issue that is currently affecting the residential care industry negatively is the lack of workforce nationally due to demographic effects, other industries, and stricter immigration policy. According to Skills for Care (2023), approximately 152,000 adult social care vacancies are available in England, and they are one of the highest rates of vacancies in the economy. This scarcity is worsened by the growing demand of care with the ageing population and growing cost of living that makes care jobs less appealing in comparison with retail or hospitality jobs. The Calmere House has been affected in terms of increasing turnover, dependency on agency workers, and sickness absence. The agency workers, who are vetted by external providers, but not by Chaffinch Group, are not familiar with the routines and preferences of residents, which decreases the continuity of care. The King’s Fund (2024) claims that workforce instability is the direct cause of lowering the quality of care, patient dissatisfaction and complaints, which reflect resident dissatisfaction with the </w:t>
      </w:r>
      <w:proofErr w:type="spellStart"/>
      <w:r w:rsidRPr="00DA4E06">
        <w:rPr>
          <w:rFonts w:cs="Times New Roman"/>
          <w:sz w:val="24"/>
          <w:szCs w:val="24"/>
        </w:rPr>
        <w:t>depersonalisation</w:t>
      </w:r>
      <w:proofErr w:type="spellEnd"/>
      <w:r w:rsidRPr="00DA4E06">
        <w:rPr>
          <w:rFonts w:cs="Times New Roman"/>
          <w:sz w:val="24"/>
          <w:szCs w:val="24"/>
        </w:rPr>
        <w:t xml:space="preserve"> of the care since the </w:t>
      </w:r>
      <w:r w:rsidRPr="00DA4E06">
        <w:rPr>
          <w:rFonts w:cs="Times New Roman"/>
          <w:sz w:val="24"/>
          <w:szCs w:val="24"/>
        </w:rPr>
        <w:lastRenderedPageBreak/>
        <w:t xml:space="preserve">takeover. This pressure in the external </w:t>
      </w:r>
      <w:proofErr w:type="spellStart"/>
      <w:proofErr w:type="gramStart"/>
      <w:r w:rsidRPr="00DA4E06">
        <w:rPr>
          <w:rFonts w:cs="Times New Roman"/>
          <w:sz w:val="24"/>
          <w:szCs w:val="24"/>
        </w:rPr>
        <w:t>labour</w:t>
      </w:r>
      <w:proofErr w:type="spellEnd"/>
      <w:r w:rsidRPr="00DA4E06">
        <w:rPr>
          <w:rFonts w:cs="Times New Roman"/>
          <w:sz w:val="24"/>
          <w:szCs w:val="24"/>
        </w:rPr>
        <w:t>-market</w:t>
      </w:r>
      <w:proofErr w:type="gramEnd"/>
      <w:r w:rsidRPr="00DA4E06">
        <w:rPr>
          <w:rFonts w:cs="Times New Roman"/>
          <w:sz w:val="24"/>
          <w:szCs w:val="24"/>
        </w:rPr>
        <w:t xml:space="preserve"> is hence a major factor </w:t>
      </w:r>
      <w:proofErr w:type="gramStart"/>
      <w:r w:rsidRPr="00DA4E06">
        <w:rPr>
          <w:rFonts w:cs="Times New Roman"/>
          <w:sz w:val="24"/>
          <w:szCs w:val="24"/>
        </w:rPr>
        <w:t>to</w:t>
      </w:r>
      <w:proofErr w:type="gramEnd"/>
      <w:r w:rsidRPr="00DA4E06">
        <w:rPr>
          <w:rFonts w:cs="Times New Roman"/>
          <w:sz w:val="24"/>
          <w:szCs w:val="24"/>
        </w:rPr>
        <w:t xml:space="preserve"> why Calmere House cannot deliver their past-standards of </w:t>
      </w:r>
      <w:proofErr w:type="spellStart"/>
      <w:r w:rsidRPr="00DA4E06">
        <w:rPr>
          <w:rFonts w:cs="Times New Roman"/>
          <w:sz w:val="24"/>
          <w:szCs w:val="24"/>
        </w:rPr>
        <w:t>personalised</w:t>
      </w:r>
      <w:proofErr w:type="spellEnd"/>
      <w:r w:rsidRPr="00DA4E06">
        <w:rPr>
          <w:rFonts w:cs="Times New Roman"/>
          <w:sz w:val="24"/>
          <w:szCs w:val="24"/>
        </w:rPr>
        <w:t xml:space="preserve"> relationship-based care.</w:t>
      </w:r>
    </w:p>
    <w:p w14:paraId="6B5FDBE3"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On the other hand, one of the </w:t>
      </w:r>
      <w:proofErr w:type="gramStart"/>
      <w:r w:rsidRPr="00DA4E06">
        <w:rPr>
          <w:rFonts w:cs="Times New Roman"/>
          <w:sz w:val="24"/>
          <w:szCs w:val="24"/>
        </w:rPr>
        <w:t>key</w:t>
      </w:r>
      <w:proofErr w:type="gramEnd"/>
      <w:r w:rsidRPr="00DA4E06">
        <w:rPr>
          <w:rFonts w:cs="Times New Roman"/>
          <w:sz w:val="24"/>
          <w:szCs w:val="24"/>
        </w:rPr>
        <w:t xml:space="preserve">, though positive, external influences is the increasing public and policy emphasis on quality, </w:t>
      </w:r>
      <w:proofErr w:type="spellStart"/>
      <w:r w:rsidRPr="00DA4E06">
        <w:rPr>
          <w:rFonts w:cs="Times New Roman"/>
          <w:sz w:val="24"/>
          <w:szCs w:val="24"/>
        </w:rPr>
        <w:t>personalisation</w:t>
      </w:r>
      <w:proofErr w:type="spellEnd"/>
      <w:r w:rsidRPr="00DA4E06">
        <w:rPr>
          <w:rFonts w:cs="Times New Roman"/>
          <w:sz w:val="24"/>
          <w:szCs w:val="24"/>
        </w:rPr>
        <w:t xml:space="preserve"> and co-production in the area of adult social care. According to the Care Quality Commission (CQC, 2023), high-performing care homes distinguish themselves with resident involvement, </w:t>
      </w:r>
      <w:proofErr w:type="spellStart"/>
      <w:r w:rsidRPr="00DA4E06">
        <w:rPr>
          <w:rFonts w:cs="Times New Roman"/>
          <w:sz w:val="24"/>
          <w:szCs w:val="24"/>
        </w:rPr>
        <w:t>individualised</w:t>
      </w:r>
      <w:proofErr w:type="spellEnd"/>
      <w:r w:rsidRPr="00DA4E06">
        <w:rPr>
          <w:rFonts w:cs="Times New Roman"/>
          <w:sz w:val="24"/>
          <w:szCs w:val="24"/>
        </w:rPr>
        <w:t xml:space="preserve"> environment and stable staff strength- all of which were positive at Calmere house under Kirsten. The policies of the government in the line of the implementation of the white paper of the People at the Heart of Care promote </w:t>
      </w:r>
      <w:proofErr w:type="gramStart"/>
      <w:r w:rsidRPr="00DA4E06">
        <w:rPr>
          <w:rFonts w:cs="Times New Roman"/>
          <w:sz w:val="24"/>
          <w:szCs w:val="24"/>
        </w:rPr>
        <w:t>the more</w:t>
      </w:r>
      <w:proofErr w:type="gramEnd"/>
      <w:r w:rsidRPr="00DA4E06">
        <w:rPr>
          <w:rFonts w:cs="Times New Roman"/>
          <w:sz w:val="24"/>
          <w:szCs w:val="24"/>
        </w:rPr>
        <w:t xml:space="preserve"> </w:t>
      </w:r>
      <w:proofErr w:type="spellStart"/>
      <w:r w:rsidRPr="00DA4E06">
        <w:rPr>
          <w:rFonts w:cs="Times New Roman"/>
          <w:sz w:val="24"/>
          <w:szCs w:val="24"/>
        </w:rPr>
        <w:t>personalised</w:t>
      </w:r>
      <w:proofErr w:type="spellEnd"/>
      <w:r w:rsidRPr="00DA4E06">
        <w:rPr>
          <w:rFonts w:cs="Times New Roman"/>
          <w:sz w:val="24"/>
          <w:szCs w:val="24"/>
        </w:rPr>
        <w:t xml:space="preserve"> models of care and innovation in order to enhance the experience of the residents. This is the outside focus that gives Chaffinch Group the strategic edge: as resident choice </w:t>
      </w:r>
      <w:proofErr w:type="gramStart"/>
      <w:r w:rsidRPr="00DA4E06">
        <w:rPr>
          <w:rFonts w:cs="Times New Roman"/>
          <w:sz w:val="24"/>
          <w:szCs w:val="24"/>
        </w:rPr>
        <w:t>in</w:t>
      </w:r>
      <w:proofErr w:type="gramEnd"/>
      <w:r w:rsidRPr="00DA4E06">
        <w:rPr>
          <w:rFonts w:cs="Times New Roman"/>
          <w:sz w:val="24"/>
          <w:szCs w:val="24"/>
        </w:rPr>
        <w:t xml:space="preserve"> room furnishings is reintroduced, the </w:t>
      </w:r>
      <w:proofErr w:type="spellStart"/>
      <w:r w:rsidRPr="00DA4E06">
        <w:rPr>
          <w:rFonts w:cs="Times New Roman"/>
          <w:sz w:val="24"/>
          <w:szCs w:val="24"/>
        </w:rPr>
        <w:t>organisations</w:t>
      </w:r>
      <w:proofErr w:type="spellEnd"/>
      <w:r w:rsidRPr="00DA4E06">
        <w:rPr>
          <w:rFonts w:cs="Times New Roman"/>
          <w:sz w:val="24"/>
          <w:szCs w:val="24"/>
        </w:rPr>
        <w:t xml:space="preserve"> can re-align their services to meet the market expectations by reinstating relational </w:t>
      </w:r>
      <w:proofErr w:type="spellStart"/>
      <w:r w:rsidRPr="00DA4E06">
        <w:rPr>
          <w:rFonts w:cs="Times New Roman"/>
          <w:sz w:val="24"/>
          <w:szCs w:val="24"/>
        </w:rPr>
        <w:t>practises</w:t>
      </w:r>
      <w:proofErr w:type="spellEnd"/>
      <w:r w:rsidRPr="00DA4E06">
        <w:rPr>
          <w:rFonts w:cs="Times New Roman"/>
          <w:sz w:val="24"/>
          <w:szCs w:val="24"/>
        </w:rPr>
        <w:t xml:space="preserve"> and involving families in the decision-making process. Although the competitive nature of a market may cause a negative relation between </w:t>
      </w:r>
      <w:proofErr w:type="gramStart"/>
      <w:r w:rsidRPr="00DA4E06">
        <w:rPr>
          <w:rFonts w:cs="Times New Roman"/>
          <w:sz w:val="24"/>
          <w:szCs w:val="24"/>
        </w:rPr>
        <w:t xml:space="preserve">the </w:t>
      </w:r>
      <w:proofErr w:type="spellStart"/>
      <w:r w:rsidRPr="00DA4E06">
        <w:rPr>
          <w:rFonts w:cs="Times New Roman"/>
          <w:sz w:val="24"/>
          <w:szCs w:val="24"/>
        </w:rPr>
        <w:t>personalisation</w:t>
      </w:r>
      <w:proofErr w:type="spellEnd"/>
      <w:proofErr w:type="gramEnd"/>
      <w:r w:rsidRPr="00DA4E06">
        <w:rPr>
          <w:rFonts w:cs="Times New Roman"/>
          <w:sz w:val="24"/>
          <w:szCs w:val="24"/>
        </w:rPr>
        <w:t xml:space="preserve"> and differentiation, the positive external pressure </w:t>
      </w:r>
      <w:proofErr w:type="spellStart"/>
      <w:r w:rsidRPr="00DA4E06">
        <w:rPr>
          <w:rFonts w:cs="Times New Roman"/>
          <w:sz w:val="24"/>
          <w:szCs w:val="24"/>
        </w:rPr>
        <w:t>favouring</w:t>
      </w:r>
      <w:proofErr w:type="spellEnd"/>
      <w:r w:rsidRPr="00DA4E06">
        <w:rPr>
          <w:rFonts w:cs="Times New Roman"/>
          <w:sz w:val="24"/>
          <w:szCs w:val="24"/>
        </w:rPr>
        <w:t xml:space="preserve"> the former will help Chaffinch gain a new home and restore its waiting list.</w:t>
      </w:r>
    </w:p>
    <w:p w14:paraId="5783891A"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Q4 – AC 1.4</w:t>
      </w:r>
    </w:p>
    <w:p w14:paraId="6C2F8B2D"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Adoption of technology is a good opportunity to enhance patient care and employee experience at Calmere House by Chaffinch Group since there has been little investment in technology under the ownership of Kirsten. Digital systems can be used in the modern care sector to improve safety, efficiency and </w:t>
      </w:r>
      <w:proofErr w:type="spellStart"/>
      <w:r w:rsidRPr="00DA4E06">
        <w:rPr>
          <w:rFonts w:cs="Times New Roman"/>
          <w:sz w:val="24"/>
          <w:szCs w:val="24"/>
        </w:rPr>
        <w:t>personalisation</w:t>
      </w:r>
      <w:proofErr w:type="spellEnd"/>
      <w:r w:rsidRPr="00DA4E06">
        <w:rPr>
          <w:rFonts w:cs="Times New Roman"/>
          <w:sz w:val="24"/>
          <w:szCs w:val="24"/>
        </w:rPr>
        <w:t xml:space="preserve">, which are known to be major determinants of quality outcomes. NHS Transformation Directorate (2023) </w:t>
      </w:r>
      <w:proofErr w:type="spellStart"/>
      <w:r w:rsidRPr="00DA4E06">
        <w:rPr>
          <w:rFonts w:cs="Times New Roman"/>
          <w:sz w:val="24"/>
          <w:szCs w:val="24"/>
        </w:rPr>
        <w:t>emphasises</w:t>
      </w:r>
      <w:proofErr w:type="spellEnd"/>
      <w:r w:rsidRPr="00DA4E06">
        <w:rPr>
          <w:rFonts w:cs="Times New Roman"/>
          <w:sz w:val="24"/>
          <w:szCs w:val="24"/>
        </w:rPr>
        <w:t xml:space="preserve"> that electronic care planning, digital observations and interoperable records decrease clinical risk and assist in providing more consistent and person-</w:t>
      </w:r>
      <w:proofErr w:type="spellStart"/>
      <w:r w:rsidRPr="00DA4E06">
        <w:rPr>
          <w:rFonts w:cs="Times New Roman"/>
          <w:sz w:val="24"/>
          <w:szCs w:val="24"/>
        </w:rPr>
        <w:t>centred</w:t>
      </w:r>
      <w:proofErr w:type="spellEnd"/>
      <w:r w:rsidRPr="00DA4E06">
        <w:rPr>
          <w:rFonts w:cs="Times New Roman"/>
          <w:sz w:val="24"/>
          <w:szCs w:val="24"/>
        </w:rPr>
        <w:t xml:space="preserve"> care.</w:t>
      </w:r>
    </w:p>
    <w:p w14:paraId="76FB2A4A"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Electronic care planning and note keeping digitally is one of the ways that Chaffinch can apply technology. This would enable staff to be able to document updates on the go and eliminate the chances of making errors in handovers and enhance continuity, a problem that has increased as a result of the high usage of agency. </w:t>
      </w:r>
      <w:proofErr w:type="spellStart"/>
      <w:r w:rsidRPr="00DA4E06">
        <w:rPr>
          <w:rFonts w:cs="Times New Roman"/>
          <w:sz w:val="24"/>
          <w:szCs w:val="24"/>
        </w:rPr>
        <w:t>Personalised</w:t>
      </w:r>
      <w:proofErr w:type="spellEnd"/>
      <w:r w:rsidRPr="00DA4E06">
        <w:rPr>
          <w:rFonts w:cs="Times New Roman"/>
          <w:sz w:val="24"/>
          <w:szCs w:val="24"/>
        </w:rPr>
        <w:t xml:space="preserve"> care delivery is </w:t>
      </w:r>
      <w:r w:rsidRPr="00DA4E06">
        <w:rPr>
          <w:rFonts w:cs="Times New Roman"/>
          <w:sz w:val="24"/>
          <w:szCs w:val="24"/>
        </w:rPr>
        <w:lastRenderedPageBreak/>
        <w:t xml:space="preserve">also possible through the use of digital records, and it assists in restoring the confidence of residents that </w:t>
      </w:r>
      <w:proofErr w:type="gramStart"/>
      <w:r w:rsidRPr="00DA4E06">
        <w:rPr>
          <w:rFonts w:cs="Times New Roman"/>
          <w:sz w:val="24"/>
          <w:szCs w:val="24"/>
        </w:rPr>
        <w:t>have</w:t>
      </w:r>
      <w:proofErr w:type="gramEnd"/>
      <w:r w:rsidRPr="00DA4E06">
        <w:rPr>
          <w:rFonts w:cs="Times New Roman"/>
          <w:sz w:val="24"/>
          <w:szCs w:val="24"/>
        </w:rPr>
        <w:t xml:space="preserve"> since dwindled due to </w:t>
      </w:r>
      <w:proofErr w:type="spellStart"/>
      <w:r w:rsidRPr="00DA4E06">
        <w:rPr>
          <w:rFonts w:cs="Times New Roman"/>
          <w:sz w:val="24"/>
          <w:szCs w:val="24"/>
        </w:rPr>
        <w:t>standardisation</w:t>
      </w:r>
      <w:proofErr w:type="spellEnd"/>
      <w:r w:rsidRPr="00DA4E06">
        <w:rPr>
          <w:rFonts w:cs="Times New Roman"/>
          <w:sz w:val="24"/>
          <w:szCs w:val="24"/>
        </w:rPr>
        <w:t xml:space="preserve"> of rooms. As an illustration, there can be a central repository of preferences in the forms of decor, routine, medical needs, </w:t>
      </w:r>
      <w:proofErr w:type="spellStart"/>
      <w:r w:rsidRPr="00DA4E06">
        <w:rPr>
          <w:rFonts w:cs="Times New Roman"/>
          <w:sz w:val="24"/>
          <w:szCs w:val="24"/>
        </w:rPr>
        <w:t>etc</w:t>
      </w:r>
      <w:proofErr w:type="spellEnd"/>
      <w:r w:rsidRPr="00DA4E06">
        <w:rPr>
          <w:rFonts w:cs="Times New Roman"/>
          <w:sz w:val="24"/>
          <w:szCs w:val="24"/>
        </w:rPr>
        <w:t xml:space="preserve"> through which the entire staff, including the agency </w:t>
      </w:r>
      <w:proofErr w:type="gramStart"/>
      <w:r w:rsidRPr="00DA4E06">
        <w:rPr>
          <w:rFonts w:cs="Times New Roman"/>
          <w:sz w:val="24"/>
          <w:szCs w:val="24"/>
        </w:rPr>
        <w:t>workers</w:t>
      </w:r>
      <w:proofErr w:type="gramEnd"/>
      <w:r w:rsidRPr="00DA4E06">
        <w:rPr>
          <w:rFonts w:cs="Times New Roman"/>
          <w:sz w:val="24"/>
          <w:szCs w:val="24"/>
        </w:rPr>
        <w:t xml:space="preserve"> can access and </w:t>
      </w:r>
      <w:proofErr w:type="spellStart"/>
      <w:r w:rsidRPr="00DA4E06">
        <w:rPr>
          <w:rFonts w:cs="Times New Roman"/>
          <w:sz w:val="24"/>
          <w:szCs w:val="24"/>
        </w:rPr>
        <w:t>standardisation</w:t>
      </w:r>
      <w:proofErr w:type="spellEnd"/>
      <w:r w:rsidRPr="00DA4E06">
        <w:rPr>
          <w:rFonts w:cs="Times New Roman"/>
          <w:sz w:val="24"/>
          <w:szCs w:val="24"/>
        </w:rPr>
        <w:t xml:space="preserve"> can be enhanced leading to consistency, which is the previously held Calmere House of </w:t>
      </w:r>
      <w:proofErr w:type="spellStart"/>
      <w:r w:rsidRPr="00DA4E06">
        <w:rPr>
          <w:rFonts w:cs="Times New Roman"/>
          <w:sz w:val="24"/>
          <w:szCs w:val="24"/>
        </w:rPr>
        <w:t>personalised</w:t>
      </w:r>
      <w:proofErr w:type="spellEnd"/>
      <w:r w:rsidRPr="00DA4E06">
        <w:rPr>
          <w:rFonts w:cs="Times New Roman"/>
          <w:sz w:val="24"/>
          <w:szCs w:val="24"/>
        </w:rPr>
        <w:t xml:space="preserve"> ethos.</w:t>
      </w:r>
    </w:p>
    <w:p w14:paraId="1C925D49"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Second, the increasing sickness absence and imbalance between workforce could be tackled using digital rostering and workforce management systems. According to research conducted by Skills for Care (2023), technology-based rostering can reduce time spent on administration, enhance fairness and equitable allocation of shifts and </w:t>
      </w:r>
      <w:proofErr w:type="spellStart"/>
      <w:r w:rsidRPr="00DA4E06">
        <w:rPr>
          <w:rFonts w:cs="Times New Roman"/>
          <w:sz w:val="24"/>
          <w:szCs w:val="24"/>
        </w:rPr>
        <w:t>minimise</w:t>
      </w:r>
      <w:proofErr w:type="spellEnd"/>
      <w:r w:rsidRPr="00DA4E06">
        <w:rPr>
          <w:rFonts w:cs="Times New Roman"/>
          <w:sz w:val="24"/>
          <w:szCs w:val="24"/>
        </w:rPr>
        <w:t xml:space="preserve"> burnout a major challenge to the current employees who feel overworked and unsupported. Trust can also be restored through better transparency in the schedules which will decrease turnover.</w:t>
      </w:r>
    </w:p>
    <w:p w14:paraId="36116B7F"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Third, patient safety can be reinforced with the help of assistive technologies, including </w:t>
      </w:r>
      <w:proofErr w:type="gramStart"/>
      <w:r w:rsidRPr="00DA4E06">
        <w:rPr>
          <w:rFonts w:cs="Times New Roman"/>
          <w:sz w:val="24"/>
          <w:szCs w:val="24"/>
        </w:rPr>
        <w:t>falls</w:t>
      </w:r>
      <w:proofErr w:type="gramEnd"/>
      <w:r w:rsidRPr="00DA4E06">
        <w:rPr>
          <w:rFonts w:cs="Times New Roman"/>
          <w:sz w:val="24"/>
          <w:szCs w:val="24"/>
        </w:rPr>
        <w:t xml:space="preserve">-detection </w:t>
      </w:r>
      <w:proofErr w:type="gramStart"/>
      <w:r w:rsidRPr="00DA4E06">
        <w:rPr>
          <w:rFonts w:cs="Times New Roman"/>
          <w:sz w:val="24"/>
          <w:szCs w:val="24"/>
        </w:rPr>
        <w:t>sensor</w:t>
      </w:r>
      <w:proofErr w:type="gramEnd"/>
      <w:r w:rsidRPr="00DA4E06">
        <w:rPr>
          <w:rFonts w:cs="Times New Roman"/>
          <w:sz w:val="24"/>
          <w:szCs w:val="24"/>
        </w:rPr>
        <w:t xml:space="preserve">, electronic medication management, and remote monitoring. According to the evidence provided by the King Fund (2023), such tools help </w:t>
      </w:r>
      <w:proofErr w:type="spellStart"/>
      <w:r w:rsidRPr="00DA4E06">
        <w:rPr>
          <w:rFonts w:cs="Times New Roman"/>
          <w:sz w:val="24"/>
          <w:szCs w:val="24"/>
        </w:rPr>
        <w:t>minimise</w:t>
      </w:r>
      <w:proofErr w:type="spellEnd"/>
      <w:r w:rsidRPr="00DA4E06">
        <w:rPr>
          <w:rFonts w:cs="Times New Roman"/>
          <w:sz w:val="24"/>
          <w:szCs w:val="24"/>
        </w:rPr>
        <w:t xml:space="preserve"> unnecessary occurrences and enable the members of the staff to focus more on the relation part of care. This would </w:t>
      </w:r>
      <w:proofErr w:type="gramStart"/>
      <w:r w:rsidRPr="00DA4E06">
        <w:rPr>
          <w:rFonts w:cs="Times New Roman"/>
          <w:sz w:val="24"/>
          <w:szCs w:val="24"/>
        </w:rPr>
        <w:t>assist</w:t>
      </w:r>
      <w:proofErr w:type="gramEnd"/>
      <w:r w:rsidRPr="00DA4E06">
        <w:rPr>
          <w:rFonts w:cs="Times New Roman"/>
          <w:sz w:val="24"/>
          <w:szCs w:val="24"/>
        </w:rPr>
        <w:t xml:space="preserve"> Calmere House to reestablish itself as a brand that provides attentive and </w:t>
      </w:r>
      <w:proofErr w:type="spellStart"/>
      <w:r w:rsidRPr="00DA4E06">
        <w:rPr>
          <w:rFonts w:cs="Times New Roman"/>
          <w:sz w:val="24"/>
          <w:szCs w:val="24"/>
        </w:rPr>
        <w:t>personalised</w:t>
      </w:r>
      <w:proofErr w:type="spellEnd"/>
      <w:r w:rsidRPr="00DA4E06">
        <w:rPr>
          <w:rFonts w:cs="Times New Roman"/>
          <w:sz w:val="24"/>
          <w:szCs w:val="24"/>
        </w:rPr>
        <w:t xml:space="preserve"> service.</w:t>
      </w:r>
    </w:p>
    <w:p w14:paraId="5555C6E5"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Technology can make work experience better by decreasing paperwork, facilitating faster communication, and boosting learning, among other things, as far as the employees are concerned. Online classes would be beneficial to train new hires and agency staff so that they would know what is expected at Calmere House.</w:t>
      </w:r>
    </w:p>
    <w:p w14:paraId="56BC1E46"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But technological adoption also changes how work is </w:t>
      </w:r>
      <w:proofErr w:type="spellStart"/>
      <w:r w:rsidRPr="00DA4E06">
        <w:rPr>
          <w:rFonts w:cs="Times New Roman"/>
          <w:sz w:val="24"/>
          <w:szCs w:val="24"/>
        </w:rPr>
        <w:t>organised</w:t>
      </w:r>
      <w:proofErr w:type="spellEnd"/>
      <w:r w:rsidRPr="00DA4E06">
        <w:rPr>
          <w:rFonts w:cs="Times New Roman"/>
          <w:sz w:val="24"/>
          <w:szCs w:val="24"/>
        </w:rPr>
        <w:t xml:space="preserve">. The employees might need training, change management support and effective communication to prevent resistance- this is considering the existing atmosphere of low morale. According to CIPD (2024), the success of technology can only be achieved when it is launched with a solid engagement and alignment to </w:t>
      </w:r>
      <w:proofErr w:type="spellStart"/>
      <w:r w:rsidRPr="00DA4E06">
        <w:rPr>
          <w:rFonts w:cs="Times New Roman"/>
          <w:sz w:val="24"/>
          <w:szCs w:val="24"/>
        </w:rPr>
        <w:t>organisational</w:t>
      </w:r>
      <w:proofErr w:type="spellEnd"/>
      <w:r w:rsidRPr="00DA4E06">
        <w:rPr>
          <w:rFonts w:cs="Times New Roman"/>
          <w:sz w:val="24"/>
          <w:szCs w:val="24"/>
        </w:rPr>
        <w:t xml:space="preserve"> purpose. Technology would greatly improve the quality of care and staff wellbeing at Calmere House, yet its success will require careful implementation and participation of employees.</w:t>
      </w:r>
    </w:p>
    <w:p w14:paraId="09E25087" w14:textId="77777777" w:rsidR="00DA4E06" w:rsidRPr="00DA4E06" w:rsidRDefault="00DA4E06" w:rsidP="00DA4E06">
      <w:pPr>
        <w:spacing w:line="360" w:lineRule="auto"/>
        <w:jc w:val="both"/>
        <w:rPr>
          <w:rFonts w:cs="Times New Roman"/>
          <w:sz w:val="24"/>
          <w:szCs w:val="24"/>
        </w:rPr>
      </w:pPr>
    </w:p>
    <w:p w14:paraId="4A381080"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Q5 – AC 2.1</w:t>
      </w:r>
    </w:p>
    <w:p w14:paraId="63DDE6F3"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Various </w:t>
      </w:r>
      <w:proofErr w:type="spellStart"/>
      <w:r w:rsidRPr="00DA4E06">
        <w:rPr>
          <w:rFonts w:cs="Times New Roman"/>
          <w:sz w:val="24"/>
          <w:szCs w:val="24"/>
        </w:rPr>
        <w:t>organisational</w:t>
      </w:r>
      <w:proofErr w:type="spellEnd"/>
      <w:r w:rsidRPr="00DA4E06">
        <w:rPr>
          <w:rFonts w:cs="Times New Roman"/>
          <w:sz w:val="24"/>
          <w:szCs w:val="24"/>
        </w:rPr>
        <w:t xml:space="preserve"> and human </w:t>
      </w:r>
      <w:proofErr w:type="spellStart"/>
      <w:r w:rsidRPr="00DA4E06">
        <w:rPr>
          <w:rFonts w:cs="Times New Roman"/>
          <w:sz w:val="24"/>
          <w:szCs w:val="24"/>
        </w:rPr>
        <w:t>behaviour</w:t>
      </w:r>
      <w:proofErr w:type="spellEnd"/>
      <w:r w:rsidRPr="00DA4E06">
        <w:rPr>
          <w:rFonts w:cs="Times New Roman"/>
          <w:sz w:val="24"/>
          <w:szCs w:val="24"/>
        </w:rPr>
        <w:t xml:space="preserve"> theories justify why there were serious issues that arose following the takeover of Calmere House by Chaffinch Group. One of the main problems is the conflict of cultures, which could be explained with the help of the model by Schein (2017). At Calmere House under Kirsten, there was a collective assumption that was based on </w:t>
      </w:r>
      <w:proofErr w:type="gramStart"/>
      <w:r w:rsidRPr="00DA4E06">
        <w:rPr>
          <w:rFonts w:cs="Times New Roman"/>
          <w:sz w:val="24"/>
          <w:szCs w:val="24"/>
        </w:rPr>
        <w:t>the personal</w:t>
      </w:r>
      <w:proofErr w:type="gramEnd"/>
      <w:r w:rsidRPr="00DA4E06">
        <w:rPr>
          <w:rFonts w:cs="Times New Roman"/>
          <w:sz w:val="24"/>
          <w:szCs w:val="24"/>
        </w:rPr>
        <w:t xml:space="preserve"> relationships, autonomy and </w:t>
      </w:r>
      <w:proofErr w:type="gramStart"/>
      <w:r w:rsidRPr="00DA4E06">
        <w:rPr>
          <w:rFonts w:cs="Times New Roman"/>
          <w:sz w:val="24"/>
          <w:szCs w:val="24"/>
        </w:rPr>
        <w:t>the resident</w:t>
      </w:r>
      <w:proofErr w:type="gramEnd"/>
      <w:r w:rsidRPr="00DA4E06">
        <w:rPr>
          <w:rFonts w:cs="Times New Roman"/>
          <w:sz w:val="24"/>
          <w:szCs w:val="24"/>
        </w:rPr>
        <w:t>-</w:t>
      </w:r>
      <w:proofErr w:type="spellStart"/>
      <w:r w:rsidRPr="00DA4E06">
        <w:rPr>
          <w:rFonts w:cs="Times New Roman"/>
          <w:sz w:val="24"/>
          <w:szCs w:val="24"/>
        </w:rPr>
        <w:t>centred</w:t>
      </w:r>
      <w:proofErr w:type="spellEnd"/>
      <w:r w:rsidRPr="00DA4E06">
        <w:rPr>
          <w:rFonts w:cs="Times New Roman"/>
          <w:sz w:val="24"/>
          <w:szCs w:val="24"/>
        </w:rPr>
        <w:t xml:space="preserve"> values. Chaffinch has instilled a culture of bureaucracy and efficiency that has strict procedures and autocratic leadership. Schein explains that employees in the workplace face loss of identity and resistance when deeper cultural assumptions are broken without </w:t>
      </w:r>
      <w:proofErr w:type="gramStart"/>
      <w:r w:rsidRPr="00DA4E06">
        <w:rPr>
          <w:rFonts w:cs="Times New Roman"/>
          <w:sz w:val="24"/>
          <w:szCs w:val="24"/>
        </w:rPr>
        <w:t>a transition assistance</w:t>
      </w:r>
      <w:proofErr w:type="gramEnd"/>
      <w:r w:rsidRPr="00DA4E06">
        <w:rPr>
          <w:rFonts w:cs="Times New Roman"/>
          <w:sz w:val="24"/>
          <w:szCs w:val="24"/>
        </w:rPr>
        <w:t xml:space="preserve"> which is clearly seen in the increasing dissatisfaction and turnover in Calmere House.</w:t>
      </w:r>
    </w:p>
    <w:p w14:paraId="52F1DA0F"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Two-Factor Theory proposed by Herzberg (1968) is another theory that describes declining morale, as well. The motivators that included meaningful work, recognition and involvement which were quite high under Kirsten were eliminated as the </w:t>
      </w:r>
      <w:proofErr w:type="gramStart"/>
      <w:r w:rsidRPr="00DA4E06">
        <w:rPr>
          <w:rFonts w:cs="Times New Roman"/>
          <w:sz w:val="24"/>
          <w:szCs w:val="24"/>
        </w:rPr>
        <w:t>decision making</w:t>
      </w:r>
      <w:proofErr w:type="gramEnd"/>
      <w:r w:rsidRPr="00DA4E06">
        <w:rPr>
          <w:rFonts w:cs="Times New Roman"/>
          <w:sz w:val="24"/>
          <w:szCs w:val="24"/>
        </w:rPr>
        <w:t xml:space="preserve"> process was </w:t>
      </w:r>
      <w:proofErr w:type="spellStart"/>
      <w:proofErr w:type="gramStart"/>
      <w:r w:rsidRPr="00DA4E06">
        <w:rPr>
          <w:rFonts w:cs="Times New Roman"/>
          <w:sz w:val="24"/>
          <w:szCs w:val="24"/>
        </w:rPr>
        <w:t>centralised</w:t>
      </w:r>
      <w:proofErr w:type="spellEnd"/>
      <w:proofErr w:type="gramEnd"/>
      <w:r w:rsidRPr="00DA4E06">
        <w:rPr>
          <w:rFonts w:cs="Times New Roman"/>
          <w:sz w:val="24"/>
          <w:szCs w:val="24"/>
        </w:rPr>
        <w:t xml:space="preserve"> and the voice of employees was reduced. At the same time, hygienic factors worsened: workloads became higher, staffing became unreliable, and communication was undermined. According to Herzberg, poor hygiene factors create dissatisfaction, which is consistent with the complainant employees who reported hopelessness, stress and long hours.</w:t>
      </w:r>
    </w:p>
    <w:p w14:paraId="23474CDD"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disruption is also explained in the Change Model by Lewin (1947). Chaffinch did not develop efficient unfreeze stage </w:t>
      </w:r>
      <w:proofErr w:type="gramStart"/>
      <w:r w:rsidRPr="00DA4E06">
        <w:rPr>
          <w:rFonts w:cs="Times New Roman"/>
          <w:sz w:val="24"/>
          <w:szCs w:val="24"/>
        </w:rPr>
        <w:t>successful</w:t>
      </w:r>
      <w:proofErr w:type="gramEnd"/>
      <w:r w:rsidRPr="00DA4E06">
        <w:rPr>
          <w:rFonts w:cs="Times New Roman"/>
          <w:sz w:val="24"/>
          <w:szCs w:val="24"/>
        </w:rPr>
        <w:t xml:space="preserve">- the employees were notified about the changes but not ready </w:t>
      </w:r>
      <w:proofErr w:type="gramStart"/>
      <w:r w:rsidRPr="00DA4E06">
        <w:rPr>
          <w:rFonts w:cs="Times New Roman"/>
          <w:sz w:val="24"/>
          <w:szCs w:val="24"/>
        </w:rPr>
        <w:t>to</w:t>
      </w:r>
      <w:proofErr w:type="gramEnd"/>
      <w:r w:rsidRPr="00DA4E06">
        <w:rPr>
          <w:rFonts w:cs="Times New Roman"/>
          <w:sz w:val="24"/>
          <w:szCs w:val="24"/>
        </w:rPr>
        <w:t xml:space="preserve"> the extent of the cultural and structural change. The transition was </w:t>
      </w:r>
      <w:proofErr w:type="gramStart"/>
      <w:r w:rsidRPr="00DA4E06">
        <w:rPr>
          <w:rFonts w:cs="Times New Roman"/>
          <w:sz w:val="24"/>
          <w:szCs w:val="24"/>
        </w:rPr>
        <w:t>quick,</w:t>
      </w:r>
      <w:proofErr w:type="gramEnd"/>
      <w:r w:rsidRPr="00DA4E06">
        <w:rPr>
          <w:rFonts w:cs="Times New Roman"/>
          <w:sz w:val="24"/>
          <w:szCs w:val="24"/>
        </w:rPr>
        <w:t xml:space="preserve"> there was little consultation and little clarity. This generated fear and opposition and aggravated the change shock. Due to the fact that the refreeze stage was disregarded as well, there were no stable structures or supportive </w:t>
      </w:r>
      <w:proofErr w:type="spellStart"/>
      <w:r w:rsidRPr="00DA4E06">
        <w:rPr>
          <w:rFonts w:cs="Times New Roman"/>
          <w:sz w:val="24"/>
          <w:szCs w:val="24"/>
        </w:rPr>
        <w:t>behaviours</w:t>
      </w:r>
      <w:proofErr w:type="spellEnd"/>
      <w:r w:rsidRPr="00DA4E06">
        <w:rPr>
          <w:rFonts w:cs="Times New Roman"/>
          <w:sz w:val="24"/>
          <w:szCs w:val="24"/>
        </w:rPr>
        <w:t xml:space="preserve"> that the employees could rely on, which led to sickness and turnover.</w:t>
      </w:r>
    </w:p>
    <w:p w14:paraId="015C84D8"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following </w:t>
      </w:r>
      <w:proofErr w:type="spellStart"/>
      <w:r w:rsidRPr="00DA4E06">
        <w:rPr>
          <w:rFonts w:cs="Times New Roman"/>
          <w:sz w:val="24"/>
          <w:szCs w:val="24"/>
        </w:rPr>
        <w:t>behavioural</w:t>
      </w:r>
      <w:proofErr w:type="spellEnd"/>
      <w:r w:rsidRPr="00DA4E06">
        <w:rPr>
          <w:rFonts w:cs="Times New Roman"/>
          <w:sz w:val="24"/>
          <w:szCs w:val="24"/>
        </w:rPr>
        <w:t xml:space="preserve"> fragmentation can be explained using Social Identity Theory (Tajfel and Turner, 1986). Employees who had been </w:t>
      </w:r>
      <w:proofErr w:type="spellStart"/>
      <w:r w:rsidRPr="00DA4E06">
        <w:rPr>
          <w:rFonts w:cs="Times New Roman"/>
          <w:sz w:val="24"/>
          <w:szCs w:val="24"/>
        </w:rPr>
        <w:t>recognised</w:t>
      </w:r>
      <w:proofErr w:type="spellEnd"/>
      <w:r w:rsidRPr="00DA4E06">
        <w:rPr>
          <w:rFonts w:cs="Times New Roman"/>
          <w:sz w:val="24"/>
          <w:szCs w:val="24"/>
        </w:rPr>
        <w:t xml:space="preserve"> as strongly aligned with Kirsten and family-oriented ethos; once the company was taken over, the new system </w:t>
      </w:r>
      <w:r w:rsidRPr="00DA4E06">
        <w:rPr>
          <w:rFonts w:cs="Times New Roman"/>
          <w:sz w:val="24"/>
          <w:szCs w:val="24"/>
        </w:rPr>
        <w:lastRenderedPageBreak/>
        <w:t>was that of a corporation where they felt undervalued.  Lastly, the increase in burnout is explained by the Job Demands Resources (JD-R) Model (Demerouti et al., 2001). Job requirements were also high with a shortage of staff and emotional pressure, but resources (support, autonomy and clarity in leadership) were low. This kind of imbalance is likely to end up in exhaustion and withdrawal as indicated by an increase in sickness absence.</w:t>
      </w:r>
    </w:p>
    <w:p w14:paraId="5560FBAE" w14:textId="77777777" w:rsidR="00DA4E06" w:rsidRPr="00DA4E06" w:rsidRDefault="00DA4E06" w:rsidP="00DA4E06">
      <w:pPr>
        <w:spacing w:line="360" w:lineRule="auto"/>
        <w:jc w:val="both"/>
        <w:rPr>
          <w:rFonts w:cs="Times New Roman"/>
          <w:sz w:val="24"/>
          <w:szCs w:val="24"/>
        </w:rPr>
      </w:pPr>
    </w:p>
    <w:p w14:paraId="04A4184F"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Q6 – AC 2.2</w:t>
      </w:r>
    </w:p>
    <w:p w14:paraId="26454254"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new selection and employee voice changes in the Calmere House are the direct result of the Chaffinch Group takeover, and this has transformed both </w:t>
      </w:r>
      <w:proofErr w:type="spellStart"/>
      <w:r w:rsidRPr="00DA4E06">
        <w:rPr>
          <w:rFonts w:cs="Times New Roman"/>
          <w:sz w:val="24"/>
          <w:szCs w:val="24"/>
        </w:rPr>
        <w:t>organisational</w:t>
      </w:r>
      <w:proofErr w:type="spellEnd"/>
      <w:r w:rsidRPr="00DA4E06">
        <w:rPr>
          <w:rFonts w:cs="Times New Roman"/>
          <w:sz w:val="24"/>
          <w:szCs w:val="24"/>
        </w:rPr>
        <w:t xml:space="preserve"> culture and employee </w:t>
      </w:r>
      <w:proofErr w:type="spellStart"/>
      <w:r w:rsidRPr="00DA4E06">
        <w:rPr>
          <w:rFonts w:cs="Times New Roman"/>
          <w:sz w:val="24"/>
          <w:szCs w:val="24"/>
        </w:rPr>
        <w:t>behaviours</w:t>
      </w:r>
      <w:proofErr w:type="spellEnd"/>
      <w:r w:rsidRPr="00DA4E06">
        <w:rPr>
          <w:rFonts w:cs="Times New Roman"/>
          <w:sz w:val="24"/>
          <w:szCs w:val="24"/>
        </w:rPr>
        <w:t xml:space="preserve">. With Kirsten, the process was values-based: the co-workers were involved in choosing, and the characteristics like empathy, teamwork and devotion to </w:t>
      </w:r>
      <w:proofErr w:type="spellStart"/>
      <w:r w:rsidRPr="00DA4E06">
        <w:rPr>
          <w:rFonts w:cs="Times New Roman"/>
          <w:sz w:val="24"/>
          <w:szCs w:val="24"/>
        </w:rPr>
        <w:t>personalised</w:t>
      </w:r>
      <w:proofErr w:type="spellEnd"/>
      <w:r w:rsidRPr="00DA4E06">
        <w:rPr>
          <w:rFonts w:cs="Times New Roman"/>
          <w:sz w:val="24"/>
          <w:szCs w:val="24"/>
        </w:rPr>
        <w:t xml:space="preserve"> care were put forward. This instilled a caring, relationship culture, which was aligned with the idea of shared underlying assumptions introduced by Schein (2017). The post-takeover selection process became transactional and </w:t>
      </w:r>
      <w:proofErr w:type="gramStart"/>
      <w:r w:rsidRPr="00DA4E06">
        <w:rPr>
          <w:rFonts w:cs="Times New Roman"/>
          <w:sz w:val="24"/>
          <w:szCs w:val="24"/>
        </w:rPr>
        <w:t>outsourced</w:t>
      </w:r>
      <w:proofErr w:type="gramEnd"/>
      <w:r w:rsidRPr="00DA4E06">
        <w:rPr>
          <w:rFonts w:cs="Times New Roman"/>
          <w:sz w:val="24"/>
          <w:szCs w:val="24"/>
        </w:rPr>
        <w:t xml:space="preserve"> and the agency workers were provided based on the minimum qualifications instead of cultural fit. According to CIPD (2023), inadequate selection procedures undermine psychological safety and cohesion in the team - which is clearly observed in Calmere House when the continuity of care decreased and residents lost confidence.</w:t>
      </w:r>
    </w:p>
    <w:p w14:paraId="4A0E49C3"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Cultural congruence was also reduced in the selection which led to </w:t>
      </w:r>
      <w:proofErr w:type="spellStart"/>
      <w:r w:rsidRPr="00DA4E06">
        <w:rPr>
          <w:rFonts w:cs="Times New Roman"/>
          <w:sz w:val="24"/>
          <w:szCs w:val="24"/>
        </w:rPr>
        <w:t>behavioural</w:t>
      </w:r>
      <w:proofErr w:type="spellEnd"/>
      <w:r w:rsidRPr="00DA4E06">
        <w:rPr>
          <w:rFonts w:cs="Times New Roman"/>
          <w:sz w:val="24"/>
          <w:szCs w:val="24"/>
        </w:rPr>
        <w:t xml:space="preserve"> fragmentation. According to Social Identity Theory (Tajfel and Turner, 1986), employees identify well with groups which have common norms and values. The workers who are not integrated into the team are the agency workers who impair the existing in-group dynamics. The remaining employees will end up feeling disengaged, more upset and more defiant to their </w:t>
      </w:r>
      <w:proofErr w:type="gramStart"/>
      <w:r w:rsidRPr="00DA4E06">
        <w:rPr>
          <w:rFonts w:cs="Times New Roman"/>
          <w:sz w:val="24"/>
          <w:szCs w:val="24"/>
        </w:rPr>
        <w:t>identity</w:t>
      </w:r>
      <w:proofErr w:type="gramEnd"/>
      <w:r w:rsidRPr="00DA4E06">
        <w:rPr>
          <w:rFonts w:cs="Times New Roman"/>
          <w:sz w:val="24"/>
          <w:szCs w:val="24"/>
        </w:rPr>
        <w:t xml:space="preserve"> thus having negative interactions and withdrawal </w:t>
      </w:r>
      <w:proofErr w:type="spellStart"/>
      <w:r w:rsidRPr="00DA4E06">
        <w:rPr>
          <w:rFonts w:cs="Times New Roman"/>
          <w:sz w:val="24"/>
          <w:szCs w:val="24"/>
        </w:rPr>
        <w:t>behaviours</w:t>
      </w:r>
      <w:proofErr w:type="spellEnd"/>
      <w:r w:rsidRPr="00DA4E06">
        <w:rPr>
          <w:rFonts w:cs="Times New Roman"/>
          <w:sz w:val="24"/>
          <w:szCs w:val="24"/>
        </w:rPr>
        <w:t xml:space="preserve"> like sickness absence.</w:t>
      </w:r>
    </w:p>
    <w:p w14:paraId="21308EFD"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Negative cultural changes were also enhanced by changes to employee voice. This resulted in a high-involvement climate measured by the frequent meetings of the team and the possibility of interacting and participation in decision-making, which is consistent with the employee empowerment theory (Lawler, 1992). Chaffinch </w:t>
      </w:r>
      <w:r w:rsidRPr="00DA4E06">
        <w:rPr>
          <w:rFonts w:cs="Times New Roman"/>
          <w:sz w:val="24"/>
          <w:szCs w:val="24"/>
        </w:rPr>
        <w:lastRenderedPageBreak/>
        <w:t xml:space="preserve">substituted this with autocratic communication that was provided in the form of top-down emails. CIPD (2024) has observed that voice-cutting channels </w:t>
      </w:r>
      <w:proofErr w:type="spellStart"/>
      <w:r w:rsidRPr="00DA4E06">
        <w:rPr>
          <w:rFonts w:cs="Times New Roman"/>
          <w:sz w:val="24"/>
          <w:szCs w:val="24"/>
        </w:rPr>
        <w:t>minimise</w:t>
      </w:r>
      <w:proofErr w:type="spellEnd"/>
      <w:r w:rsidRPr="00DA4E06">
        <w:rPr>
          <w:rFonts w:cs="Times New Roman"/>
          <w:sz w:val="24"/>
          <w:szCs w:val="24"/>
        </w:rPr>
        <w:t xml:space="preserve"> interaction, eliminate trust and turnover. Employees at Calmere house complained that they felt undervalued, uninformed and unable to contribute any change to the workloads and care of the residents. This silence also led to the development of culture of obedience instead of dedication where employees acted by command instead of feeling emotionally attached to their jobs.</w:t>
      </w:r>
    </w:p>
    <w:p w14:paraId="5EEA4EE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A combination of poor selection and repressed voice led to the change of the culture of collaboration and person-</w:t>
      </w:r>
      <w:proofErr w:type="spellStart"/>
      <w:r w:rsidRPr="00DA4E06">
        <w:rPr>
          <w:rFonts w:cs="Times New Roman"/>
          <w:sz w:val="24"/>
          <w:szCs w:val="24"/>
        </w:rPr>
        <w:t>centred</w:t>
      </w:r>
      <w:proofErr w:type="spellEnd"/>
      <w:r w:rsidRPr="00DA4E06">
        <w:rPr>
          <w:rFonts w:cs="Times New Roman"/>
          <w:sz w:val="24"/>
          <w:szCs w:val="24"/>
        </w:rPr>
        <w:t xml:space="preserve"> to the bureaucratic and efficiency-driven one. Employee </w:t>
      </w:r>
      <w:proofErr w:type="spellStart"/>
      <w:r w:rsidRPr="00DA4E06">
        <w:rPr>
          <w:rFonts w:cs="Times New Roman"/>
          <w:sz w:val="24"/>
          <w:szCs w:val="24"/>
        </w:rPr>
        <w:t>behaviours</w:t>
      </w:r>
      <w:proofErr w:type="spellEnd"/>
      <w:r w:rsidRPr="00DA4E06">
        <w:rPr>
          <w:rFonts w:cs="Times New Roman"/>
          <w:sz w:val="24"/>
          <w:szCs w:val="24"/>
        </w:rPr>
        <w:t xml:space="preserve"> worsened in line with them: turnover and decreased engagement, presenteeism and emotional fatigue. Such cultural and </w:t>
      </w:r>
      <w:proofErr w:type="spellStart"/>
      <w:r w:rsidRPr="00DA4E06">
        <w:rPr>
          <w:rFonts w:cs="Times New Roman"/>
          <w:sz w:val="24"/>
          <w:szCs w:val="24"/>
        </w:rPr>
        <w:t>behavioural</w:t>
      </w:r>
      <w:proofErr w:type="spellEnd"/>
      <w:r w:rsidRPr="00DA4E06">
        <w:rPr>
          <w:rFonts w:cs="Times New Roman"/>
          <w:sz w:val="24"/>
          <w:szCs w:val="24"/>
        </w:rPr>
        <w:t xml:space="preserve"> outcomes have a direct negative impact on Chaffinch Group, as they limit its capacity to provide high-quality and </w:t>
      </w:r>
      <w:proofErr w:type="spellStart"/>
      <w:r w:rsidRPr="00DA4E06">
        <w:rPr>
          <w:rFonts w:cs="Times New Roman"/>
          <w:sz w:val="24"/>
          <w:szCs w:val="24"/>
        </w:rPr>
        <w:t>personalised</w:t>
      </w:r>
      <w:proofErr w:type="spellEnd"/>
      <w:r w:rsidRPr="00DA4E06">
        <w:rPr>
          <w:rFonts w:cs="Times New Roman"/>
          <w:sz w:val="24"/>
          <w:szCs w:val="24"/>
        </w:rPr>
        <w:t xml:space="preserve"> care and achieve occupancy rates.</w:t>
      </w:r>
    </w:p>
    <w:p w14:paraId="5DE11F2C" w14:textId="77777777" w:rsidR="00DA4E06" w:rsidRPr="00DA4E06" w:rsidRDefault="00DA4E06" w:rsidP="00DA4E06">
      <w:pPr>
        <w:spacing w:line="360" w:lineRule="auto"/>
        <w:jc w:val="both"/>
        <w:rPr>
          <w:rFonts w:cs="Times New Roman"/>
          <w:sz w:val="24"/>
          <w:szCs w:val="24"/>
        </w:rPr>
      </w:pPr>
    </w:p>
    <w:p w14:paraId="2075CA7B"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Q7 – AC 2.3</w:t>
      </w:r>
    </w:p>
    <w:p w14:paraId="61E58EF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Chaffinch Group would have fared better by using the principles of </w:t>
      </w:r>
      <w:proofErr w:type="gramStart"/>
      <w:r w:rsidRPr="00DA4E06">
        <w:rPr>
          <w:rFonts w:cs="Times New Roman"/>
          <w:sz w:val="24"/>
          <w:szCs w:val="24"/>
        </w:rPr>
        <w:t>change-management</w:t>
      </w:r>
      <w:proofErr w:type="gramEnd"/>
      <w:r w:rsidRPr="00DA4E06">
        <w:rPr>
          <w:rFonts w:cs="Times New Roman"/>
          <w:sz w:val="24"/>
          <w:szCs w:val="24"/>
        </w:rPr>
        <w:t xml:space="preserve">, which exist in literature, by </w:t>
      </w:r>
      <w:proofErr w:type="spellStart"/>
      <w:r w:rsidRPr="00DA4E06">
        <w:rPr>
          <w:rFonts w:cs="Times New Roman"/>
          <w:sz w:val="24"/>
          <w:szCs w:val="24"/>
        </w:rPr>
        <w:t>prioritising</w:t>
      </w:r>
      <w:proofErr w:type="spellEnd"/>
      <w:r w:rsidRPr="00DA4E06">
        <w:rPr>
          <w:rFonts w:cs="Times New Roman"/>
          <w:sz w:val="24"/>
          <w:szCs w:val="24"/>
        </w:rPr>
        <w:t xml:space="preserve"> the principles of communication, participation and cultural sensitivity to facilitate the transition between a small, family-run care home and a large </w:t>
      </w:r>
      <w:proofErr w:type="spellStart"/>
      <w:r w:rsidRPr="00DA4E06">
        <w:rPr>
          <w:rFonts w:cs="Times New Roman"/>
          <w:sz w:val="24"/>
          <w:szCs w:val="24"/>
        </w:rPr>
        <w:t>organisational</w:t>
      </w:r>
      <w:proofErr w:type="spellEnd"/>
      <w:r w:rsidRPr="00DA4E06">
        <w:rPr>
          <w:rFonts w:cs="Times New Roman"/>
          <w:sz w:val="24"/>
          <w:szCs w:val="24"/>
        </w:rPr>
        <w:t xml:space="preserve"> structure. The Eight-Step Change Model, offered by Kotter (2012) serves as a vivid example of how the transition should have been managed. The development of the sense of urgency was not performed well; the employees were shocked to learn about the </w:t>
      </w:r>
      <w:proofErr w:type="gramStart"/>
      <w:r w:rsidRPr="00DA4E06">
        <w:rPr>
          <w:rFonts w:cs="Times New Roman"/>
          <w:sz w:val="24"/>
          <w:szCs w:val="24"/>
        </w:rPr>
        <w:t>sale</w:t>
      </w:r>
      <w:proofErr w:type="gramEnd"/>
      <w:r w:rsidRPr="00DA4E06">
        <w:rPr>
          <w:rFonts w:cs="Times New Roman"/>
          <w:sz w:val="24"/>
          <w:szCs w:val="24"/>
        </w:rPr>
        <w:t xml:space="preserve"> and did not understand the strategic context. Chaffinch might have collaborated with Kirsten to communicate early, openly, and in an empathetic manner, and explain financial pressures and explain the long-term advantages to the staff and residents.</w:t>
      </w:r>
    </w:p>
    <w:p w14:paraId="3EA9D7F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In the model by Kotter, it is also necessary to build a guiding coalition. The continuity would have been maintained by involving reliable personnel, senior carers and nurses in transition planning to assist in developing changes in a manner that would have been reflective of the strengths of Calmere House. This would have avoided the sudden </w:t>
      </w:r>
      <w:r w:rsidRPr="00DA4E06">
        <w:rPr>
          <w:rFonts w:cs="Times New Roman"/>
          <w:sz w:val="24"/>
          <w:szCs w:val="24"/>
        </w:rPr>
        <w:lastRenderedPageBreak/>
        <w:t>cultural break that was occasioned by the adoption of a hierarchical structure with no consultation.</w:t>
      </w:r>
    </w:p>
    <w:p w14:paraId="14CE2653"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Unfreeze Change Refreeze model by Lewin (1947) is also another example of missed opportunities. Chaffinch started to transform without transitioning appropriately; the employees were not ready psychologically and were not offered the possibility to raise any issues. Successful unfreezing might have involved employee training, listening exercises and joint mapping of what should be retained in the culture of Kirsten, especially in </w:t>
      </w:r>
      <w:proofErr w:type="gramStart"/>
      <w:r w:rsidRPr="00DA4E06">
        <w:rPr>
          <w:rFonts w:cs="Times New Roman"/>
          <w:sz w:val="24"/>
          <w:szCs w:val="24"/>
        </w:rPr>
        <w:t xml:space="preserve">the </w:t>
      </w:r>
      <w:proofErr w:type="spellStart"/>
      <w:r w:rsidRPr="00DA4E06">
        <w:rPr>
          <w:rFonts w:cs="Times New Roman"/>
          <w:sz w:val="24"/>
          <w:szCs w:val="24"/>
        </w:rPr>
        <w:t>personalised</w:t>
      </w:r>
      <w:proofErr w:type="spellEnd"/>
      <w:proofErr w:type="gramEnd"/>
      <w:r w:rsidRPr="00DA4E06">
        <w:rPr>
          <w:rFonts w:cs="Times New Roman"/>
          <w:sz w:val="24"/>
          <w:szCs w:val="24"/>
        </w:rPr>
        <w:t xml:space="preserve"> care and individualism.</w:t>
      </w:r>
    </w:p>
    <w:p w14:paraId="43A0F599"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At the change stage, Chaffinch ought to have implemented new processes step by step and complemented them using training and role description and shadowing of new managers such as Kath. As CIPD (2024) </w:t>
      </w:r>
      <w:proofErr w:type="spellStart"/>
      <w:r w:rsidRPr="00DA4E06">
        <w:rPr>
          <w:rFonts w:cs="Times New Roman"/>
          <w:sz w:val="24"/>
          <w:szCs w:val="24"/>
        </w:rPr>
        <w:t>emphasises</w:t>
      </w:r>
      <w:proofErr w:type="spellEnd"/>
      <w:r w:rsidRPr="00DA4E06">
        <w:rPr>
          <w:rFonts w:cs="Times New Roman"/>
          <w:sz w:val="24"/>
          <w:szCs w:val="24"/>
        </w:rPr>
        <w:t xml:space="preserve">, successful change is one in which employees feel engaged, encouraged and capable </w:t>
      </w:r>
      <w:proofErr w:type="gramStart"/>
      <w:r w:rsidRPr="00DA4E06">
        <w:rPr>
          <w:rFonts w:cs="Times New Roman"/>
          <w:sz w:val="24"/>
          <w:szCs w:val="24"/>
        </w:rPr>
        <w:t>to</w:t>
      </w:r>
      <w:proofErr w:type="gramEnd"/>
      <w:r w:rsidRPr="00DA4E06">
        <w:rPr>
          <w:rFonts w:cs="Times New Roman"/>
          <w:sz w:val="24"/>
          <w:szCs w:val="24"/>
        </w:rPr>
        <w:t xml:space="preserve"> impact implementation. Rather, the lack of trust through the autocratic leadership style and top-down emails added to the disengagement and turnover.</w:t>
      </w:r>
    </w:p>
    <w:p w14:paraId="10FAD84F"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Lastly, refreezing involves strengthening the new </w:t>
      </w:r>
      <w:proofErr w:type="spellStart"/>
      <w:r w:rsidRPr="00DA4E06">
        <w:rPr>
          <w:rFonts w:cs="Times New Roman"/>
          <w:sz w:val="24"/>
          <w:szCs w:val="24"/>
        </w:rPr>
        <w:t>behaviours</w:t>
      </w:r>
      <w:proofErr w:type="spellEnd"/>
      <w:r w:rsidRPr="00DA4E06">
        <w:rPr>
          <w:rFonts w:cs="Times New Roman"/>
          <w:sz w:val="24"/>
          <w:szCs w:val="24"/>
        </w:rPr>
        <w:t xml:space="preserve"> by means of recognition, regular communication and system congruency. Instead of planning the rooms and policies to fit, Chaffinch was too fast to pay attention to the preferences of residents, which is the major aspect of home identity. Maintaining treasured traditions, like resident-selected decor, or handovers by the team would have assisted in </w:t>
      </w:r>
      <w:proofErr w:type="spellStart"/>
      <w:r w:rsidRPr="00DA4E06">
        <w:rPr>
          <w:rFonts w:cs="Times New Roman"/>
          <w:sz w:val="24"/>
          <w:szCs w:val="24"/>
        </w:rPr>
        <w:t>stabilising</w:t>
      </w:r>
      <w:proofErr w:type="spellEnd"/>
      <w:r w:rsidRPr="00DA4E06">
        <w:rPr>
          <w:rFonts w:cs="Times New Roman"/>
          <w:sz w:val="24"/>
          <w:szCs w:val="24"/>
        </w:rPr>
        <w:t xml:space="preserve"> post-change culture. A more progressive change-management strategy, which is participatory, structured and culturally supportive, would have enabled Chaffinch Group to make a much smoother transition, as employees, as well as residents, would have felt respected, informed and supported in the process.</w:t>
      </w:r>
    </w:p>
    <w:p w14:paraId="02490D7E" w14:textId="77777777" w:rsidR="00DA4E06" w:rsidRPr="00DA4E06" w:rsidRDefault="00DA4E06" w:rsidP="00DA4E06">
      <w:pPr>
        <w:spacing w:line="360" w:lineRule="auto"/>
        <w:jc w:val="both"/>
        <w:rPr>
          <w:rFonts w:cs="Times New Roman"/>
          <w:sz w:val="24"/>
          <w:szCs w:val="24"/>
        </w:rPr>
      </w:pPr>
    </w:p>
    <w:p w14:paraId="4797567E"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Q8 – AC 2.4</w:t>
      </w:r>
    </w:p>
    <w:p w14:paraId="13DDF0B4"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workers at Calmere House have gone through a very difficult change process after the takeover and that their responses can be well understood with the help of the Kubler-Ross Change Curve (Kubler-Ross and Kessler, 2005) which identifies the emotions that people undergo through the significant change. This model would be suitable especially </w:t>
      </w:r>
      <w:r w:rsidRPr="00DA4E06">
        <w:rPr>
          <w:rFonts w:cs="Times New Roman"/>
          <w:sz w:val="24"/>
          <w:szCs w:val="24"/>
        </w:rPr>
        <w:lastRenderedPageBreak/>
        <w:t>since the shift in Calmere House came with a structural and cultural shock that changed the working styles and the psychological attachments that have been there.</w:t>
      </w:r>
    </w:p>
    <w:p w14:paraId="4467D41A"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initial phase shock and denial is well traced as always upon the announcement of the sale by Kirsten. The employees were shocked and could not believe that the change process would continue and this was a denial stage as defined by Kubler-Ross and Kessler (2005) when people are unwilling to accept a loss of stability. To the long-term employees who perceived the home as a part of their family, the abrupt shift to </w:t>
      </w:r>
      <w:proofErr w:type="gramStart"/>
      <w:r w:rsidRPr="00DA4E06">
        <w:rPr>
          <w:rFonts w:cs="Times New Roman"/>
          <w:sz w:val="24"/>
          <w:szCs w:val="24"/>
        </w:rPr>
        <w:t>the corporate</w:t>
      </w:r>
      <w:proofErr w:type="gramEnd"/>
      <w:r w:rsidRPr="00DA4E06">
        <w:rPr>
          <w:rFonts w:cs="Times New Roman"/>
          <w:sz w:val="24"/>
          <w:szCs w:val="24"/>
        </w:rPr>
        <w:t xml:space="preserve"> ownership posed their central beliefs about the future.</w:t>
      </w:r>
    </w:p>
    <w:p w14:paraId="5E40B173"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Anger and frustration became the second stage when Chaffinch Group </w:t>
      </w:r>
      <w:proofErr w:type="gramStart"/>
      <w:r w:rsidRPr="00DA4E06">
        <w:rPr>
          <w:rFonts w:cs="Times New Roman"/>
          <w:sz w:val="24"/>
          <w:szCs w:val="24"/>
        </w:rPr>
        <w:t>had introduced</w:t>
      </w:r>
      <w:proofErr w:type="gramEnd"/>
      <w:r w:rsidRPr="00DA4E06">
        <w:rPr>
          <w:rFonts w:cs="Times New Roman"/>
          <w:sz w:val="24"/>
          <w:szCs w:val="24"/>
        </w:rPr>
        <w:t xml:space="preserve"> new hierarchies and autocratic management. Participatory decision-making that employees had with Kirsten was removed and policies were relayed impersonally through email. As shown in the Change Curve, anger occurs when people view the change as being forced instead of mutually agreed (Kubler-Ross and Kessler, 2005). This is consistent with the resistance to the leadership of Kath and employees who were experiencing growing workloads and decreasing care-quality.</w:t>
      </w:r>
    </w:p>
    <w:p w14:paraId="72E477F8"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Depression was the third phase that manifested itself as unhealthy sickness absence, demotivation, and a sense of despair. Workers reported that they were dissatisfied, tired and overworked. The Change Curve </w:t>
      </w:r>
      <w:proofErr w:type="spellStart"/>
      <w:r w:rsidRPr="00DA4E06">
        <w:rPr>
          <w:rFonts w:cs="Times New Roman"/>
          <w:sz w:val="24"/>
          <w:szCs w:val="24"/>
        </w:rPr>
        <w:t>recognises</w:t>
      </w:r>
      <w:proofErr w:type="spellEnd"/>
      <w:r w:rsidRPr="00DA4E06">
        <w:rPr>
          <w:rFonts w:cs="Times New Roman"/>
          <w:sz w:val="24"/>
          <w:szCs w:val="24"/>
        </w:rPr>
        <w:t xml:space="preserve"> this step as a withdrawal and low motivation stage which fits the emotional effects of an agency worker’s dependence, team spirit loss, and disappearance of trust. CIPD (2024) reaffirms that in circumstances where personnel have no communication, engagement and psychological support in change, emotional pressure intensifies.</w:t>
      </w:r>
    </w:p>
    <w:p w14:paraId="41DB5436"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w:t>
      </w:r>
      <w:proofErr w:type="spellStart"/>
      <w:r w:rsidRPr="00DA4E06">
        <w:rPr>
          <w:rFonts w:cs="Times New Roman"/>
          <w:sz w:val="24"/>
          <w:szCs w:val="24"/>
        </w:rPr>
        <w:t>later</w:t>
      </w:r>
      <w:proofErr w:type="spellEnd"/>
      <w:r w:rsidRPr="00DA4E06">
        <w:rPr>
          <w:rFonts w:cs="Times New Roman"/>
          <w:sz w:val="24"/>
          <w:szCs w:val="24"/>
        </w:rPr>
        <w:t xml:space="preserve"> stages of acceptance and integration are yet to be experienced at Calmere House. Chaffinch did not offer positive leadership, open communication and participatory processes necessary to overcome employees emotionally. In the absence of these enablers, the employees will remain trapped in the previous levels of Change Curve, which also leads to turnover, disengagement, and decreasing service quality.</w:t>
      </w:r>
    </w:p>
    <w:p w14:paraId="163A83D8" w14:textId="77777777" w:rsidR="00DA4E06" w:rsidRPr="00DA4E06" w:rsidRDefault="00DA4E06" w:rsidP="00DA4E06">
      <w:pPr>
        <w:spacing w:line="360" w:lineRule="auto"/>
        <w:jc w:val="both"/>
        <w:rPr>
          <w:rFonts w:cs="Times New Roman"/>
          <w:sz w:val="24"/>
          <w:szCs w:val="24"/>
        </w:rPr>
      </w:pPr>
    </w:p>
    <w:p w14:paraId="5DE0C258"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Q9 – AC 2.5</w:t>
      </w:r>
    </w:p>
    <w:p w14:paraId="128C91BF"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lastRenderedPageBreak/>
        <w:t>Workload and staffing pressures, and loss of autonomy and psychological safety are considered to be two significant issues that affect employee wellbeing in Calmere House at the moment. They both directly relate to health, motivation and the quality of services.</w:t>
      </w:r>
    </w:p>
    <w:p w14:paraId="35C015D1"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former is the workload because of the shortage of </w:t>
      </w:r>
      <w:proofErr w:type="gramStart"/>
      <w:r w:rsidRPr="00DA4E06">
        <w:rPr>
          <w:rFonts w:cs="Times New Roman"/>
          <w:sz w:val="24"/>
          <w:szCs w:val="24"/>
        </w:rPr>
        <w:t>the staff</w:t>
      </w:r>
      <w:proofErr w:type="gramEnd"/>
      <w:r w:rsidRPr="00DA4E06">
        <w:rPr>
          <w:rFonts w:cs="Times New Roman"/>
          <w:sz w:val="24"/>
          <w:szCs w:val="24"/>
        </w:rPr>
        <w:t xml:space="preserve"> and the use of the agency workers. The takeover has also led to increased sickness absence and turnover, which results in left employees with more work and extended working hours. This is in line with Job Demands Resources (JD-R) Model (Demerouti et al., 2001) which stipulates that high job </w:t>
      </w:r>
      <w:proofErr w:type="gramStart"/>
      <w:r w:rsidRPr="00DA4E06">
        <w:rPr>
          <w:rFonts w:cs="Times New Roman"/>
          <w:sz w:val="24"/>
          <w:szCs w:val="24"/>
        </w:rPr>
        <w:t>demands</w:t>
      </w:r>
      <w:proofErr w:type="gramEnd"/>
      <w:r w:rsidRPr="00DA4E06">
        <w:rPr>
          <w:rFonts w:cs="Times New Roman"/>
          <w:sz w:val="24"/>
          <w:szCs w:val="24"/>
        </w:rPr>
        <w:t xml:space="preserve"> and a lack of resources creates burnout, emotional exhaustion and low performance. At Calmere House, the employees have expressed being </w:t>
      </w:r>
      <w:proofErr w:type="gramStart"/>
      <w:r w:rsidRPr="00DA4E06">
        <w:rPr>
          <w:rFonts w:cs="Times New Roman"/>
          <w:sz w:val="24"/>
          <w:szCs w:val="24"/>
        </w:rPr>
        <w:t>hopeless,</w:t>
      </w:r>
      <w:proofErr w:type="gramEnd"/>
      <w:r w:rsidRPr="00DA4E06">
        <w:rPr>
          <w:rFonts w:cs="Times New Roman"/>
          <w:sz w:val="24"/>
          <w:szCs w:val="24"/>
        </w:rPr>
        <w:t xml:space="preserve"> dissatisfied, and this is a pointer of the burden of augmented physical and emotional pressures. The issue of workload should be addressed since burnout directly negatively affects the care quality, patient safety, and turnover rates. The King’s Fund (2024) points to the systemic overload in the social care sector as a contributor to the error rates and </w:t>
      </w:r>
      <w:proofErr w:type="spellStart"/>
      <w:r w:rsidRPr="00DA4E06">
        <w:rPr>
          <w:rFonts w:cs="Times New Roman"/>
          <w:sz w:val="24"/>
          <w:szCs w:val="24"/>
        </w:rPr>
        <w:t>labour</w:t>
      </w:r>
      <w:proofErr w:type="spellEnd"/>
      <w:r w:rsidRPr="00DA4E06">
        <w:rPr>
          <w:rFonts w:cs="Times New Roman"/>
          <w:sz w:val="24"/>
          <w:szCs w:val="24"/>
        </w:rPr>
        <w:t xml:space="preserve"> turnover, which supports why Chaffinch Group should balance the staffing, eliminate reliance on new agency workers and redistribute the workload evenly.</w:t>
      </w:r>
    </w:p>
    <w:p w14:paraId="2511CD11"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second reason is the </w:t>
      </w:r>
      <w:proofErr w:type="gramStart"/>
      <w:r w:rsidRPr="00DA4E06">
        <w:rPr>
          <w:rFonts w:cs="Times New Roman"/>
          <w:sz w:val="24"/>
          <w:szCs w:val="24"/>
        </w:rPr>
        <w:t>autonomy loss</w:t>
      </w:r>
      <w:proofErr w:type="gramEnd"/>
      <w:r w:rsidRPr="00DA4E06">
        <w:rPr>
          <w:rFonts w:cs="Times New Roman"/>
          <w:sz w:val="24"/>
          <w:szCs w:val="24"/>
        </w:rPr>
        <w:t xml:space="preserve">, voice and psychological safety due to an autocratic style of leadership that Chaffinch Group implemented. Employees under Kirsten enjoyed high involvement, frequent communication, and mutual decisions that are main elements of psychological wellbeing. After the takeover, decisions were imposed top-down, and staff felt their views were “no longer sought or valued.” As CIPD (2024) wellbeing research points out, the entities that drive mental wellbeing, engagement and </w:t>
      </w:r>
      <w:proofErr w:type="spellStart"/>
      <w:r w:rsidRPr="00DA4E06">
        <w:rPr>
          <w:rFonts w:cs="Times New Roman"/>
          <w:sz w:val="24"/>
          <w:szCs w:val="24"/>
        </w:rPr>
        <w:t>organisational</w:t>
      </w:r>
      <w:proofErr w:type="spellEnd"/>
      <w:r w:rsidRPr="00DA4E06">
        <w:rPr>
          <w:rFonts w:cs="Times New Roman"/>
          <w:sz w:val="24"/>
          <w:szCs w:val="24"/>
        </w:rPr>
        <w:t xml:space="preserve"> commitment are autonomy and voice. Elimination of these factors has contributed to </w:t>
      </w:r>
      <w:proofErr w:type="spellStart"/>
      <w:r w:rsidRPr="00DA4E06">
        <w:rPr>
          <w:rFonts w:cs="Times New Roman"/>
          <w:sz w:val="24"/>
          <w:szCs w:val="24"/>
        </w:rPr>
        <w:t>disconnectivity</w:t>
      </w:r>
      <w:proofErr w:type="spellEnd"/>
      <w:r w:rsidRPr="00DA4E06">
        <w:rPr>
          <w:rFonts w:cs="Times New Roman"/>
          <w:sz w:val="24"/>
          <w:szCs w:val="24"/>
        </w:rPr>
        <w:t>, escalating stress and low morale in Calmere House.</w:t>
      </w:r>
    </w:p>
    <w:p w14:paraId="36F4CC5C" w14:textId="77777777" w:rsidR="00DA4E06" w:rsidRPr="00DA4E06" w:rsidRDefault="00DA4E06" w:rsidP="00DA4E06">
      <w:pPr>
        <w:spacing w:line="360" w:lineRule="auto"/>
        <w:jc w:val="both"/>
        <w:rPr>
          <w:rFonts w:cs="Times New Roman"/>
          <w:sz w:val="24"/>
          <w:szCs w:val="24"/>
        </w:rPr>
      </w:pPr>
    </w:p>
    <w:p w14:paraId="6850AE53"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Q10 – AC 3.1</w:t>
      </w:r>
    </w:p>
    <w:p w14:paraId="7A3C9C3C"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people manager, recruitment advisor, and employment relations (ER) case advisor in Calmere House have all necessary roles but differentiated to enhance the retention part of the employee lifecycle. Considering the high turnover at present, the lack of engagement and the need to rely on agency workers, the successful cooperation </w:t>
      </w:r>
      <w:r w:rsidRPr="00DA4E06">
        <w:rPr>
          <w:rFonts w:cs="Times New Roman"/>
          <w:sz w:val="24"/>
          <w:szCs w:val="24"/>
        </w:rPr>
        <w:lastRenderedPageBreak/>
        <w:t>between these professionals in the realm of workforce is essential to the restoration of the workforce stability.</w:t>
      </w:r>
    </w:p>
    <w:p w14:paraId="0242B43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The people manager is strategic because he or she diagnoses the causes of the turnover and comes up with specific retention interventions. Based on CIPDs (2024) Employee Lifecycle advice, this would involve conducting regular stay interviews, exit data analysis, and trends such as being under work pressure, lack of autonomy and no communication, problems that are evident in the case study. The people manager would also be able to reinvent purposeful employee voice systems, restructure induction, and invest in leadership development to help Kath develop a more inclusive management style. This is done to restore psychological safety and involvement which are determinants of retention in care environments.</w:t>
      </w:r>
    </w:p>
    <w:p w14:paraId="54078228"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recruitment advisor does so by making sure that new recruits (and agency employees) fit the values and </w:t>
      </w:r>
      <w:proofErr w:type="spellStart"/>
      <w:r w:rsidRPr="00DA4E06">
        <w:rPr>
          <w:rFonts w:cs="Times New Roman"/>
          <w:sz w:val="24"/>
          <w:szCs w:val="24"/>
        </w:rPr>
        <w:t>behavioural</w:t>
      </w:r>
      <w:proofErr w:type="spellEnd"/>
      <w:r w:rsidRPr="00DA4E06">
        <w:rPr>
          <w:rFonts w:cs="Times New Roman"/>
          <w:sz w:val="24"/>
          <w:szCs w:val="24"/>
        </w:rPr>
        <w:t xml:space="preserve"> requirements of Calmere House. The cultural fit was under Kirsten was the primary theme of retention; doing this again, it would be required to have competency-based selection, enhance the agency worker vetting process, and have realistic job previewing, which would give an accurate picture of the workload and expectations. CIPD (2023) </w:t>
      </w:r>
      <w:proofErr w:type="spellStart"/>
      <w:r w:rsidRPr="00DA4E06">
        <w:rPr>
          <w:rFonts w:cs="Times New Roman"/>
          <w:sz w:val="24"/>
          <w:szCs w:val="24"/>
        </w:rPr>
        <w:t>emphasises</w:t>
      </w:r>
      <w:proofErr w:type="spellEnd"/>
      <w:r w:rsidRPr="00DA4E06">
        <w:rPr>
          <w:rFonts w:cs="Times New Roman"/>
          <w:sz w:val="24"/>
          <w:szCs w:val="24"/>
        </w:rPr>
        <w:t xml:space="preserve"> that high turnover at the beginning of the employment process can be limited through effective recruitment so that the expectations of the candidates are adjusted to the realities of an </w:t>
      </w:r>
      <w:proofErr w:type="spellStart"/>
      <w:r w:rsidRPr="00DA4E06">
        <w:rPr>
          <w:rFonts w:cs="Times New Roman"/>
          <w:sz w:val="24"/>
          <w:szCs w:val="24"/>
        </w:rPr>
        <w:t>organisation</w:t>
      </w:r>
      <w:proofErr w:type="spellEnd"/>
      <w:r w:rsidRPr="00DA4E06">
        <w:rPr>
          <w:rFonts w:cs="Times New Roman"/>
          <w:sz w:val="24"/>
          <w:szCs w:val="24"/>
        </w:rPr>
        <w:t xml:space="preserve">. At Calmere House, the </w:t>
      </w:r>
      <w:proofErr w:type="spellStart"/>
      <w:r w:rsidRPr="00DA4E06">
        <w:rPr>
          <w:rFonts w:cs="Times New Roman"/>
          <w:sz w:val="24"/>
          <w:szCs w:val="24"/>
        </w:rPr>
        <w:t>stabilisation</w:t>
      </w:r>
      <w:proofErr w:type="spellEnd"/>
      <w:r w:rsidRPr="00DA4E06">
        <w:rPr>
          <w:rFonts w:cs="Times New Roman"/>
          <w:sz w:val="24"/>
          <w:szCs w:val="24"/>
        </w:rPr>
        <w:t xml:space="preserve"> of teams by enhancing quality of the recruitment would help alleviate workload and increase continuity of residents.</w:t>
      </w:r>
    </w:p>
    <w:p w14:paraId="3F1927E1"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To assist in retention, the advisor of employment relations facilitates equitable, uniform and considerate management of employee issues. The increase in sickness absence and dissatisfaction is an indicator of unmanageable wellbeing risks. Early intervention, mediation, and the well-being-oriented case management may be offered by the ER advisor and will allow avoiding the growth of the problems to resignations. According to CIPD (2024), fair ER procedures form a relationship of trust and lower the intention to leave.</w:t>
      </w:r>
    </w:p>
    <w:p w14:paraId="431BAA12" w14:textId="77777777" w:rsidR="00DA4E06" w:rsidRPr="00DA4E06" w:rsidRDefault="00DA4E06" w:rsidP="00DA4E06">
      <w:pPr>
        <w:spacing w:line="360" w:lineRule="auto"/>
        <w:jc w:val="both"/>
        <w:rPr>
          <w:rFonts w:cs="Times New Roman"/>
          <w:sz w:val="24"/>
          <w:szCs w:val="24"/>
        </w:rPr>
      </w:pPr>
    </w:p>
    <w:p w14:paraId="2C82D85E" w14:textId="77777777" w:rsidR="00DA4E06" w:rsidRDefault="00DA4E06" w:rsidP="00DA4E06">
      <w:pPr>
        <w:spacing w:line="360" w:lineRule="auto"/>
        <w:jc w:val="both"/>
        <w:rPr>
          <w:rFonts w:cs="Times New Roman"/>
          <w:b/>
          <w:bCs/>
          <w:sz w:val="24"/>
          <w:szCs w:val="24"/>
        </w:rPr>
      </w:pPr>
    </w:p>
    <w:p w14:paraId="17584B62" w14:textId="7077519D"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lastRenderedPageBreak/>
        <w:t>Q11- AC 3.2</w:t>
      </w:r>
    </w:p>
    <w:p w14:paraId="3150B616"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To fill 100% of resident rooms in six months, Chaffinch Group must employ people </w:t>
      </w:r>
      <w:proofErr w:type="spellStart"/>
      <w:r w:rsidRPr="00DA4E06">
        <w:rPr>
          <w:rFonts w:cs="Times New Roman"/>
          <w:sz w:val="24"/>
          <w:szCs w:val="24"/>
        </w:rPr>
        <w:t>practises</w:t>
      </w:r>
      <w:proofErr w:type="spellEnd"/>
      <w:r w:rsidRPr="00DA4E06">
        <w:rPr>
          <w:rFonts w:cs="Times New Roman"/>
          <w:sz w:val="24"/>
          <w:szCs w:val="24"/>
        </w:rPr>
        <w:t xml:space="preserve"> that directly improve workforce capability, service consistency and reputation rebuilding of home- which are the major drivers of occupancy in adult social care. Recent findings indicate that the stability of the staff and the quality of care are the most powerful predictors of the family choice in residential care (CQC, 2023; King’s Fund, 2024). Hence, the </w:t>
      </w:r>
      <w:proofErr w:type="spellStart"/>
      <w:r w:rsidRPr="00DA4E06">
        <w:rPr>
          <w:rFonts w:cs="Times New Roman"/>
          <w:sz w:val="24"/>
          <w:szCs w:val="24"/>
        </w:rPr>
        <w:t>practises</w:t>
      </w:r>
      <w:proofErr w:type="spellEnd"/>
      <w:r w:rsidRPr="00DA4E06">
        <w:rPr>
          <w:rFonts w:cs="Times New Roman"/>
          <w:sz w:val="24"/>
          <w:szCs w:val="24"/>
        </w:rPr>
        <w:t xml:space="preserve"> of people should be aimed at enhancing the employee experience to enhance the resident experience.</w:t>
      </w:r>
    </w:p>
    <w:p w14:paraId="00662869"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Resourcing and selection are one of the areas that are critical. At Kirsten, continuity of care and high levels of resident satisfaction were due to value-based hiring. Chaffinch can follow suit through the implementation of competency-based interviews, better and more accurate agency vetting and real job previews. CIPD (2023) </w:t>
      </w:r>
      <w:proofErr w:type="spellStart"/>
      <w:r w:rsidRPr="00DA4E06">
        <w:rPr>
          <w:rFonts w:cs="Times New Roman"/>
          <w:sz w:val="24"/>
          <w:szCs w:val="24"/>
        </w:rPr>
        <w:t>emphasises</w:t>
      </w:r>
      <w:proofErr w:type="spellEnd"/>
      <w:r w:rsidRPr="00DA4E06">
        <w:rPr>
          <w:rFonts w:cs="Times New Roman"/>
          <w:sz w:val="24"/>
          <w:szCs w:val="24"/>
        </w:rPr>
        <w:t xml:space="preserve"> that quality recruitment will decrease the early turnover and enhance the cohesion of the team, which is critically needed to restore the trust of the potential residents and families. Better selection </w:t>
      </w:r>
      <w:proofErr w:type="spellStart"/>
      <w:r w:rsidRPr="00DA4E06">
        <w:rPr>
          <w:rFonts w:cs="Times New Roman"/>
          <w:sz w:val="24"/>
          <w:szCs w:val="24"/>
        </w:rPr>
        <w:t>practises</w:t>
      </w:r>
      <w:proofErr w:type="spellEnd"/>
      <w:r w:rsidRPr="00DA4E06">
        <w:rPr>
          <w:rFonts w:cs="Times New Roman"/>
          <w:sz w:val="24"/>
          <w:szCs w:val="24"/>
        </w:rPr>
        <w:t xml:space="preserve"> would also help decrease the dependence on unreliable agency </w:t>
      </w:r>
      <w:proofErr w:type="gramStart"/>
      <w:r w:rsidRPr="00DA4E06">
        <w:rPr>
          <w:rFonts w:cs="Times New Roman"/>
          <w:sz w:val="24"/>
          <w:szCs w:val="24"/>
        </w:rPr>
        <w:t>workers</w:t>
      </w:r>
      <w:proofErr w:type="gramEnd"/>
      <w:r w:rsidRPr="00DA4E06">
        <w:rPr>
          <w:rFonts w:cs="Times New Roman"/>
          <w:sz w:val="24"/>
          <w:szCs w:val="24"/>
        </w:rPr>
        <w:t xml:space="preserve"> which would enhance </w:t>
      </w:r>
      <w:proofErr w:type="spellStart"/>
      <w:proofErr w:type="gramStart"/>
      <w:r w:rsidRPr="00DA4E06">
        <w:rPr>
          <w:rFonts w:cs="Times New Roman"/>
          <w:sz w:val="24"/>
          <w:szCs w:val="24"/>
        </w:rPr>
        <w:t>personalisation</w:t>
      </w:r>
      <w:proofErr w:type="spellEnd"/>
      <w:proofErr w:type="gramEnd"/>
      <w:r w:rsidRPr="00DA4E06">
        <w:rPr>
          <w:rFonts w:cs="Times New Roman"/>
          <w:sz w:val="24"/>
          <w:szCs w:val="24"/>
        </w:rPr>
        <w:t xml:space="preserve"> which families put a great value when selecting care homes.</w:t>
      </w:r>
    </w:p>
    <w:p w14:paraId="6A29036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Second, is making an investment in employee wellbeing and workload management which helps to </w:t>
      </w:r>
      <w:proofErr w:type="spellStart"/>
      <w:r w:rsidRPr="00DA4E06">
        <w:rPr>
          <w:rFonts w:cs="Times New Roman"/>
          <w:sz w:val="24"/>
          <w:szCs w:val="24"/>
        </w:rPr>
        <w:t>stabilise</w:t>
      </w:r>
      <w:proofErr w:type="spellEnd"/>
      <w:r w:rsidRPr="00DA4E06">
        <w:rPr>
          <w:rFonts w:cs="Times New Roman"/>
          <w:sz w:val="24"/>
          <w:szCs w:val="24"/>
        </w:rPr>
        <w:t xml:space="preserve"> the workforce. According to Skills for Care (2023), burnout and high workloads directly influence the quality of care, which results in complaints and poor reputational performances. Rebalancing the staff ratio, the implementation of well-being assistance, and returning to a group work pattern will help Chaffinch to enhance morale and allow sustaining the same regular and caring relations with residents, which affects the choice of occupancy significantly.</w:t>
      </w:r>
    </w:p>
    <w:p w14:paraId="4273AC2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Third, learning and development (L&amp;D) can improve the quality of care and make Calmere House stand out among the competitors. It has been demonstrated that dementia care, communication, and protecting training can enhance the CQC rating and family trust (SCIE, 2023). Agency workers would be inducted in a structured manner and permanent staff would be trained on continuous basis so that care standards are consistent according to the expectations of the residents.</w:t>
      </w:r>
    </w:p>
    <w:p w14:paraId="6A9F5AEF"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lastRenderedPageBreak/>
        <w:t xml:space="preserve">Fourth, performance management can support the </w:t>
      </w:r>
      <w:proofErr w:type="spellStart"/>
      <w:r w:rsidRPr="00DA4E06">
        <w:rPr>
          <w:rFonts w:cs="Times New Roman"/>
          <w:sz w:val="24"/>
          <w:szCs w:val="24"/>
        </w:rPr>
        <w:t>behaviours</w:t>
      </w:r>
      <w:proofErr w:type="spellEnd"/>
      <w:r w:rsidRPr="00DA4E06">
        <w:rPr>
          <w:rFonts w:cs="Times New Roman"/>
          <w:sz w:val="24"/>
          <w:szCs w:val="24"/>
        </w:rPr>
        <w:t xml:space="preserve"> that support occupancy including empathy, responsiveness and communication. Pride, motivation and service excellence would be encouraged by regular coaching and recognition </w:t>
      </w:r>
      <w:proofErr w:type="spellStart"/>
      <w:r w:rsidRPr="00DA4E06">
        <w:rPr>
          <w:rFonts w:cs="Times New Roman"/>
          <w:sz w:val="24"/>
          <w:szCs w:val="24"/>
        </w:rPr>
        <w:t>programmes</w:t>
      </w:r>
      <w:proofErr w:type="spellEnd"/>
      <w:r w:rsidRPr="00DA4E06">
        <w:rPr>
          <w:rFonts w:cs="Times New Roman"/>
          <w:sz w:val="24"/>
          <w:szCs w:val="24"/>
        </w:rPr>
        <w:t xml:space="preserve">, which CIPD (2024) considers the primary drivers of engagement. Lastly, effective internal communication might be used to consolidate the employees behind the occupancy targets of Chaffinch. Communication of the progress, talking about the improvement and engaging workers in the decision-making </w:t>
      </w:r>
      <w:proofErr w:type="gramStart"/>
      <w:r w:rsidRPr="00DA4E06">
        <w:rPr>
          <w:rFonts w:cs="Times New Roman"/>
          <w:sz w:val="24"/>
          <w:szCs w:val="24"/>
        </w:rPr>
        <w:t>process</w:t>
      </w:r>
      <w:proofErr w:type="gramEnd"/>
      <w:r w:rsidRPr="00DA4E06">
        <w:rPr>
          <w:rFonts w:cs="Times New Roman"/>
          <w:sz w:val="24"/>
          <w:szCs w:val="24"/>
        </w:rPr>
        <w:t xml:space="preserve"> restores </w:t>
      </w:r>
      <w:proofErr w:type="gramStart"/>
      <w:r w:rsidRPr="00DA4E06">
        <w:rPr>
          <w:rFonts w:cs="Times New Roman"/>
          <w:sz w:val="24"/>
          <w:szCs w:val="24"/>
        </w:rPr>
        <w:t>the morale</w:t>
      </w:r>
      <w:proofErr w:type="gramEnd"/>
      <w:r w:rsidRPr="00DA4E06">
        <w:rPr>
          <w:rFonts w:cs="Times New Roman"/>
          <w:sz w:val="24"/>
          <w:szCs w:val="24"/>
        </w:rPr>
        <w:t xml:space="preserve"> and promotes discretionary effort.</w:t>
      </w:r>
    </w:p>
    <w:p w14:paraId="7E7060B5" w14:textId="77777777" w:rsidR="00DA4E06" w:rsidRPr="00DA4E06" w:rsidRDefault="00DA4E06" w:rsidP="00DA4E06">
      <w:pPr>
        <w:spacing w:line="360" w:lineRule="auto"/>
        <w:jc w:val="both"/>
        <w:rPr>
          <w:rFonts w:cs="Times New Roman"/>
          <w:sz w:val="24"/>
          <w:szCs w:val="24"/>
        </w:rPr>
      </w:pPr>
    </w:p>
    <w:p w14:paraId="383AF072" w14:textId="77777777" w:rsidR="00DA4E06" w:rsidRPr="00DA4E06" w:rsidRDefault="00DA4E06" w:rsidP="00DA4E06">
      <w:pPr>
        <w:spacing w:line="360" w:lineRule="auto"/>
        <w:jc w:val="both"/>
        <w:rPr>
          <w:rFonts w:cs="Times New Roman"/>
          <w:b/>
          <w:bCs/>
          <w:sz w:val="24"/>
          <w:szCs w:val="24"/>
        </w:rPr>
      </w:pPr>
      <w:r w:rsidRPr="00DA4E06">
        <w:rPr>
          <w:rFonts w:cs="Times New Roman"/>
          <w:b/>
          <w:bCs/>
          <w:sz w:val="24"/>
          <w:szCs w:val="24"/>
        </w:rPr>
        <w:t>Q12 – AC 3.3</w:t>
      </w:r>
    </w:p>
    <w:p w14:paraId="4827267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In order to gain </w:t>
      </w:r>
      <w:proofErr w:type="gramStart"/>
      <w:r w:rsidRPr="00DA4E06">
        <w:rPr>
          <w:rFonts w:cs="Times New Roman"/>
          <w:sz w:val="24"/>
          <w:szCs w:val="24"/>
        </w:rPr>
        <w:t>insights</w:t>
      </w:r>
      <w:proofErr w:type="gramEnd"/>
      <w:r w:rsidRPr="00DA4E06">
        <w:rPr>
          <w:rFonts w:cs="Times New Roman"/>
          <w:sz w:val="24"/>
          <w:szCs w:val="24"/>
        </w:rPr>
        <w:t xml:space="preserve"> into the increasing turnover at Calmere House, Kath should embrace a systematic, open and participatory </w:t>
      </w:r>
      <w:proofErr w:type="spellStart"/>
      <w:r w:rsidRPr="00DA4E06">
        <w:rPr>
          <w:rFonts w:cs="Times New Roman"/>
          <w:sz w:val="24"/>
          <w:szCs w:val="24"/>
        </w:rPr>
        <w:t>practise</w:t>
      </w:r>
      <w:proofErr w:type="spellEnd"/>
      <w:r w:rsidRPr="00DA4E06">
        <w:rPr>
          <w:rFonts w:cs="Times New Roman"/>
          <w:sz w:val="24"/>
          <w:szCs w:val="24"/>
        </w:rPr>
        <w:t xml:space="preserve"> of consultation that will restore trust, promote psychological security and adhere to the employment laws in the UK. The engagement should be meaningful since the employees feel they are being ignored, they are overworked and not involved in </w:t>
      </w:r>
      <w:proofErr w:type="spellStart"/>
      <w:r w:rsidRPr="00DA4E06">
        <w:rPr>
          <w:rFonts w:cs="Times New Roman"/>
          <w:sz w:val="24"/>
          <w:szCs w:val="24"/>
        </w:rPr>
        <w:t>organisational</w:t>
      </w:r>
      <w:proofErr w:type="spellEnd"/>
      <w:r w:rsidRPr="00DA4E06">
        <w:rPr>
          <w:rFonts w:cs="Times New Roman"/>
          <w:sz w:val="24"/>
          <w:szCs w:val="24"/>
        </w:rPr>
        <w:t xml:space="preserve"> decision making. CIPD (2024) confirms the above assertion by showing that high-quality consultation has a direct positive impact on retention, wellbeing, and </w:t>
      </w:r>
      <w:proofErr w:type="spellStart"/>
      <w:r w:rsidRPr="00DA4E06">
        <w:rPr>
          <w:rFonts w:cs="Times New Roman"/>
          <w:sz w:val="24"/>
          <w:szCs w:val="24"/>
        </w:rPr>
        <w:t>organisational</w:t>
      </w:r>
      <w:proofErr w:type="spellEnd"/>
      <w:r w:rsidRPr="00DA4E06">
        <w:rPr>
          <w:rFonts w:cs="Times New Roman"/>
          <w:sz w:val="24"/>
          <w:szCs w:val="24"/>
        </w:rPr>
        <w:t xml:space="preserve"> performance, which were severely undermined since the takeover.</w:t>
      </w:r>
    </w:p>
    <w:p w14:paraId="20FAC5DF"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The first intervention is setting </w:t>
      </w:r>
      <w:proofErr w:type="gramStart"/>
      <w:r w:rsidRPr="00DA4E06">
        <w:rPr>
          <w:rFonts w:cs="Times New Roman"/>
          <w:sz w:val="24"/>
          <w:szCs w:val="24"/>
        </w:rPr>
        <w:t>up of</w:t>
      </w:r>
      <w:proofErr w:type="gramEnd"/>
      <w:r w:rsidRPr="00DA4E06">
        <w:rPr>
          <w:rFonts w:cs="Times New Roman"/>
          <w:sz w:val="24"/>
          <w:szCs w:val="24"/>
        </w:rPr>
        <w:t xml:space="preserve"> safe and facilitated listening. Kath ought to carry out stay interviews, </w:t>
      </w:r>
      <w:proofErr w:type="gramStart"/>
      <w:r w:rsidRPr="00DA4E06">
        <w:rPr>
          <w:rFonts w:cs="Times New Roman"/>
          <w:sz w:val="24"/>
          <w:szCs w:val="24"/>
        </w:rPr>
        <w:t>small-group</w:t>
      </w:r>
      <w:proofErr w:type="gramEnd"/>
      <w:r w:rsidRPr="00DA4E06">
        <w:rPr>
          <w:rFonts w:cs="Times New Roman"/>
          <w:sz w:val="24"/>
          <w:szCs w:val="24"/>
        </w:rPr>
        <w:t xml:space="preserve"> listening and team discussions to identify employee issues on workload, culture change, the style of leadership and dependence on the agency. According to ACAS (2023), employees are more comfortable when they are able to </w:t>
      </w:r>
      <w:proofErr w:type="gramStart"/>
      <w:r w:rsidRPr="00DA4E06">
        <w:rPr>
          <w:rFonts w:cs="Times New Roman"/>
          <w:sz w:val="24"/>
          <w:szCs w:val="24"/>
        </w:rPr>
        <w:t>discuss</w:t>
      </w:r>
      <w:proofErr w:type="gramEnd"/>
      <w:r w:rsidRPr="00DA4E06">
        <w:rPr>
          <w:rFonts w:cs="Times New Roman"/>
          <w:sz w:val="24"/>
          <w:szCs w:val="24"/>
        </w:rPr>
        <w:t xml:space="preserve"> openly when the discussion is conducted in a neutral way, privately, and without the fear of reprisal. This is significant in Calmere house where Kath has been autocratic thus creating anxiety and mistrust. Taking notes anonymously or having external facilitators would make the staff feel safe.</w:t>
      </w:r>
    </w:p>
    <w:p w14:paraId="4F85C969"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Secondly, anonymous surveys of the staff members can provide candid information concerning morale, burnout and unmet needs. As CIPD (2023) notes, surveys enhance </w:t>
      </w:r>
      <w:proofErr w:type="spellStart"/>
      <w:r w:rsidRPr="00DA4E06">
        <w:rPr>
          <w:rFonts w:cs="Times New Roman"/>
          <w:sz w:val="24"/>
          <w:szCs w:val="24"/>
        </w:rPr>
        <w:t>candour</w:t>
      </w:r>
      <w:proofErr w:type="spellEnd"/>
      <w:r w:rsidRPr="00DA4E06">
        <w:rPr>
          <w:rFonts w:cs="Times New Roman"/>
          <w:sz w:val="24"/>
          <w:szCs w:val="24"/>
        </w:rPr>
        <w:t xml:space="preserve"> in a </w:t>
      </w:r>
      <w:proofErr w:type="gramStart"/>
      <w:r w:rsidRPr="00DA4E06">
        <w:rPr>
          <w:rFonts w:cs="Times New Roman"/>
          <w:sz w:val="24"/>
          <w:szCs w:val="24"/>
        </w:rPr>
        <w:t>low-trust</w:t>
      </w:r>
      <w:proofErr w:type="gramEnd"/>
      <w:r w:rsidRPr="00DA4E06">
        <w:rPr>
          <w:rFonts w:cs="Times New Roman"/>
          <w:sz w:val="24"/>
          <w:szCs w:val="24"/>
        </w:rPr>
        <w:t xml:space="preserve"> setting, providing evidence about turnover causes. Such surveys will contain questions about workload, quality of communication, role clarity, team </w:t>
      </w:r>
      <w:r w:rsidRPr="00DA4E06">
        <w:rPr>
          <w:rFonts w:cs="Times New Roman"/>
          <w:sz w:val="24"/>
          <w:szCs w:val="24"/>
        </w:rPr>
        <w:lastRenderedPageBreak/>
        <w:t>cohesion, wellbeing and perceived fairness problems that are frequently mentioned in the case.</w:t>
      </w:r>
    </w:p>
    <w:p w14:paraId="5A8CB355"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Third, two-way communication channels, including an open-door policy, frequent drop-in, and resumed team meetings should be adopted by Kath. High engagement and retention were promoted in such forums under Kirsten. Psychological safety should be promoted by restoring this </w:t>
      </w:r>
      <w:proofErr w:type="spellStart"/>
      <w:r w:rsidRPr="00DA4E06">
        <w:rPr>
          <w:rFonts w:cs="Times New Roman"/>
          <w:sz w:val="24"/>
          <w:szCs w:val="24"/>
        </w:rPr>
        <w:t>practise</w:t>
      </w:r>
      <w:proofErr w:type="spellEnd"/>
      <w:r w:rsidRPr="00DA4E06">
        <w:rPr>
          <w:rFonts w:cs="Times New Roman"/>
          <w:sz w:val="24"/>
          <w:szCs w:val="24"/>
        </w:rPr>
        <w:t xml:space="preserve">. The Employment Rights Act (1996) ensures that employees have the right to air their concerns without harm hence Kath must make sure that the </w:t>
      </w:r>
      <w:proofErr w:type="gramStart"/>
      <w:r w:rsidRPr="00DA4E06">
        <w:rPr>
          <w:rFonts w:cs="Times New Roman"/>
          <w:sz w:val="24"/>
          <w:szCs w:val="24"/>
        </w:rPr>
        <w:t>staffs</w:t>
      </w:r>
      <w:proofErr w:type="gramEnd"/>
      <w:r w:rsidRPr="00DA4E06">
        <w:rPr>
          <w:rFonts w:cs="Times New Roman"/>
          <w:sz w:val="24"/>
          <w:szCs w:val="24"/>
        </w:rPr>
        <w:t xml:space="preserve"> should be encouraged to express themselves freely without being afraid of any adverse effects.</w:t>
      </w:r>
    </w:p>
    <w:p w14:paraId="62C8BD30"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Fourth, the establishment of combined staff-management working groups would provide the employees with an official role in solution formulation. These teams might work towards bettering the </w:t>
      </w:r>
      <w:proofErr w:type="gramStart"/>
      <w:r w:rsidRPr="00DA4E06">
        <w:rPr>
          <w:rFonts w:cs="Times New Roman"/>
          <w:sz w:val="24"/>
          <w:szCs w:val="24"/>
        </w:rPr>
        <w:t>handovers,</w:t>
      </w:r>
      <w:proofErr w:type="gramEnd"/>
      <w:r w:rsidRPr="00DA4E06">
        <w:rPr>
          <w:rFonts w:cs="Times New Roman"/>
          <w:sz w:val="24"/>
          <w:szCs w:val="24"/>
        </w:rPr>
        <w:t xml:space="preserve"> workload, enhancing the agency induction and reinstating the </w:t>
      </w:r>
      <w:proofErr w:type="spellStart"/>
      <w:r w:rsidRPr="00DA4E06">
        <w:rPr>
          <w:rFonts w:cs="Times New Roman"/>
          <w:sz w:val="24"/>
          <w:szCs w:val="24"/>
        </w:rPr>
        <w:t>personalised</w:t>
      </w:r>
      <w:proofErr w:type="spellEnd"/>
      <w:r w:rsidRPr="00DA4E06">
        <w:rPr>
          <w:rFonts w:cs="Times New Roman"/>
          <w:sz w:val="24"/>
          <w:szCs w:val="24"/>
        </w:rPr>
        <w:t xml:space="preserve"> care </w:t>
      </w:r>
      <w:proofErr w:type="spellStart"/>
      <w:r w:rsidRPr="00DA4E06">
        <w:rPr>
          <w:rFonts w:cs="Times New Roman"/>
          <w:sz w:val="24"/>
          <w:szCs w:val="24"/>
        </w:rPr>
        <w:t>practises</w:t>
      </w:r>
      <w:proofErr w:type="spellEnd"/>
      <w:r w:rsidRPr="00DA4E06">
        <w:rPr>
          <w:rFonts w:cs="Times New Roman"/>
          <w:sz w:val="24"/>
          <w:szCs w:val="24"/>
        </w:rPr>
        <w:t xml:space="preserve"> that the residents cherish. The positive effect of inclusive decision-making is demonstrated in enhancing morale and decreasing turnover in social care (King’s Fund, 2024). Moreover, Kath will have to show action. Making empty promises to consult with them increases disengagement. Respect and responsiveness would be indicated by quick wins, like more fair </w:t>
      </w:r>
      <w:proofErr w:type="spellStart"/>
      <w:r w:rsidRPr="00DA4E06">
        <w:rPr>
          <w:rFonts w:cs="Times New Roman"/>
          <w:sz w:val="24"/>
          <w:szCs w:val="24"/>
        </w:rPr>
        <w:t>rota</w:t>
      </w:r>
      <w:proofErr w:type="spellEnd"/>
      <w:r w:rsidRPr="00DA4E06">
        <w:rPr>
          <w:rFonts w:cs="Times New Roman"/>
          <w:sz w:val="24"/>
          <w:szCs w:val="24"/>
        </w:rPr>
        <w:t xml:space="preserve"> distribution, improved induction of agency workers or a reinstatement of resident choice.</w:t>
      </w:r>
    </w:p>
    <w:p w14:paraId="4A0EB733"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Lastly, Kath should make sure that all </w:t>
      </w:r>
      <w:proofErr w:type="gramStart"/>
      <w:r w:rsidRPr="00DA4E06">
        <w:rPr>
          <w:rFonts w:cs="Times New Roman"/>
          <w:sz w:val="24"/>
          <w:szCs w:val="24"/>
        </w:rPr>
        <w:t>consultation</w:t>
      </w:r>
      <w:proofErr w:type="gramEnd"/>
      <w:r w:rsidRPr="00DA4E06">
        <w:rPr>
          <w:rFonts w:cs="Times New Roman"/>
          <w:sz w:val="24"/>
          <w:szCs w:val="24"/>
        </w:rPr>
        <w:t xml:space="preserve"> should be </w:t>
      </w:r>
      <w:proofErr w:type="gramStart"/>
      <w:r w:rsidRPr="00DA4E06">
        <w:rPr>
          <w:rFonts w:cs="Times New Roman"/>
          <w:sz w:val="24"/>
          <w:szCs w:val="24"/>
        </w:rPr>
        <w:t>fair</w:t>
      </w:r>
      <w:proofErr w:type="gramEnd"/>
      <w:r w:rsidRPr="00DA4E06">
        <w:rPr>
          <w:rFonts w:cs="Times New Roman"/>
          <w:sz w:val="24"/>
          <w:szCs w:val="24"/>
        </w:rPr>
        <w:t xml:space="preserve"> non-discriminative and inclusive as mandated by the Equality Act (2010) (GOV.UK, 2010). This is to represent the voices of diversity in terms of shift, role, and background. With systematic consultation, open dialogue and reaction, Kath will be able to see the causes of the turnover, restore trust and start </w:t>
      </w:r>
      <w:proofErr w:type="spellStart"/>
      <w:r w:rsidRPr="00DA4E06">
        <w:rPr>
          <w:rFonts w:cs="Times New Roman"/>
          <w:sz w:val="24"/>
          <w:szCs w:val="24"/>
        </w:rPr>
        <w:t>stabilising</w:t>
      </w:r>
      <w:proofErr w:type="spellEnd"/>
      <w:r w:rsidRPr="00DA4E06">
        <w:rPr>
          <w:rFonts w:cs="Times New Roman"/>
          <w:sz w:val="24"/>
          <w:szCs w:val="24"/>
        </w:rPr>
        <w:t xml:space="preserve"> the workforce of Calmere House.</w:t>
      </w:r>
    </w:p>
    <w:p w14:paraId="3196F46C" w14:textId="77777777" w:rsidR="00DA4E06" w:rsidRPr="00DA4E06" w:rsidRDefault="00DA4E06" w:rsidP="00DA4E06">
      <w:pPr>
        <w:spacing w:line="360" w:lineRule="auto"/>
        <w:jc w:val="both"/>
        <w:rPr>
          <w:rFonts w:cs="Times New Roman"/>
          <w:sz w:val="24"/>
          <w:szCs w:val="24"/>
        </w:rPr>
      </w:pPr>
    </w:p>
    <w:p w14:paraId="072BA55C" w14:textId="77777777" w:rsidR="00DA4E06" w:rsidRPr="00DA4E06" w:rsidRDefault="00DA4E06" w:rsidP="00DA4E06">
      <w:pPr>
        <w:spacing w:line="360" w:lineRule="auto"/>
        <w:jc w:val="both"/>
        <w:rPr>
          <w:rFonts w:cs="Times New Roman"/>
          <w:sz w:val="24"/>
          <w:szCs w:val="24"/>
        </w:rPr>
      </w:pPr>
    </w:p>
    <w:p w14:paraId="307370E5" w14:textId="77777777" w:rsidR="00DA4E06" w:rsidRPr="00DA4E06" w:rsidRDefault="00DA4E06" w:rsidP="00DA4E06">
      <w:pPr>
        <w:spacing w:line="360" w:lineRule="auto"/>
        <w:jc w:val="both"/>
        <w:rPr>
          <w:rFonts w:cs="Times New Roman"/>
          <w:sz w:val="24"/>
          <w:szCs w:val="24"/>
        </w:rPr>
      </w:pPr>
    </w:p>
    <w:p w14:paraId="57BEDD0D" w14:textId="77777777" w:rsidR="00DA4E06" w:rsidRPr="00DA4E06" w:rsidRDefault="00DA4E06" w:rsidP="00DA4E06">
      <w:pPr>
        <w:spacing w:line="360" w:lineRule="auto"/>
        <w:jc w:val="both"/>
        <w:rPr>
          <w:rFonts w:cs="Times New Roman"/>
          <w:sz w:val="24"/>
          <w:szCs w:val="24"/>
        </w:rPr>
      </w:pPr>
    </w:p>
    <w:p w14:paraId="50333016" w14:textId="77777777" w:rsidR="00DA4E06" w:rsidRPr="00DA4E06" w:rsidRDefault="00DA4E06" w:rsidP="00DA4E06">
      <w:pPr>
        <w:spacing w:line="360" w:lineRule="auto"/>
        <w:jc w:val="both"/>
        <w:rPr>
          <w:rFonts w:cs="Times New Roman"/>
          <w:sz w:val="24"/>
          <w:szCs w:val="24"/>
        </w:rPr>
      </w:pPr>
    </w:p>
    <w:p w14:paraId="56C89934" w14:textId="77777777" w:rsidR="00DA4E06" w:rsidRPr="00DA4E06" w:rsidRDefault="00DA4E06" w:rsidP="00DA4E06">
      <w:pPr>
        <w:spacing w:line="360" w:lineRule="auto"/>
        <w:jc w:val="both"/>
        <w:rPr>
          <w:rFonts w:cs="Times New Roman"/>
          <w:sz w:val="24"/>
          <w:szCs w:val="24"/>
        </w:rPr>
      </w:pPr>
    </w:p>
    <w:p w14:paraId="68AA383B" w14:textId="77777777" w:rsidR="00DA4E06" w:rsidRPr="00DA4E06" w:rsidRDefault="00DA4E06" w:rsidP="00DA4E06">
      <w:pPr>
        <w:pStyle w:val="Heading1"/>
        <w:spacing w:line="360" w:lineRule="auto"/>
        <w:rPr>
          <w:rFonts w:asciiTheme="minorHAnsi" w:hAnsiTheme="minorHAnsi" w:cs="Times New Roman"/>
        </w:rPr>
      </w:pPr>
      <w:r w:rsidRPr="00DA4E06">
        <w:rPr>
          <w:rFonts w:asciiTheme="minorHAnsi" w:hAnsiTheme="minorHAnsi" w:cs="Times New Roman"/>
        </w:rPr>
        <w:t>Reference List</w:t>
      </w:r>
    </w:p>
    <w:p w14:paraId="653C0F31"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ACAS (2023) </w:t>
      </w:r>
      <w:r w:rsidRPr="00DA4E06">
        <w:rPr>
          <w:rFonts w:cs="Times New Roman"/>
          <w:i/>
          <w:iCs/>
          <w:sz w:val="24"/>
          <w:szCs w:val="24"/>
        </w:rPr>
        <w:t>Consultation and communication in the workplace</w:t>
      </w:r>
      <w:r w:rsidRPr="00DA4E06">
        <w:rPr>
          <w:rFonts w:cs="Times New Roman"/>
          <w:sz w:val="24"/>
          <w:szCs w:val="24"/>
        </w:rPr>
        <w:t>. ACAS.</w:t>
      </w:r>
      <w:r w:rsidRPr="00DA4E06">
        <w:rPr>
          <w:rFonts w:cs="Times New Roman"/>
          <w:sz w:val="24"/>
          <w:szCs w:val="24"/>
        </w:rPr>
        <w:br/>
        <w:t xml:space="preserve">Available at: </w:t>
      </w:r>
      <w:hyperlink r:id="rId4" w:tgtFrame="_new" w:history="1">
        <w:r w:rsidRPr="00DA4E06">
          <w:rPr>
            <w:rStyle w:val="Hyperlink"/>
            <w:rFonts w:cs="Times New Roman"/>
            <w:sz w:val="24"/>
            <w:szCs w:val="24"/>
          </w:rPr>
          <w:t>https://www.acas.org.uk/consultation</w:t>
        </w:r>
      </w:hyperlink>
      <w:r w:rsidRPr="00DA4E06">
        <w:rPr>
          <w:rFonts w:cs="Times New Roman"/>
          <w:sz w:val="24"/>
          <w:szCs w:val="24"/>
        </w:rPr>
        <w:t xml:space="preserve"> (Accessed: 23 November 2025).</w:t>
      </w:r>
    </w:p>
    <w:p w14:paraId="4C1FA9E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Armstrong, M. and Taylor, S. (2023) </w:t>
      </w:r>
      <w:r w:rsidRPr="00DA4E06">
        <w:rPr>
          <w:rFonts w:cs="Times New Roman"/>
          <w:i/>
          <w:iCs/>
          <w:sz w:val="24"/>
          <w:szCs w:val="24"/>
        </w:rPr>
        <w:t>Armstrong’s Handbook of Human Resource Management Practice</w:t>
      </w:r>
      <w:r w:rsidRPr="00DA4E06">
        <w:rPr>
          <w:rFonts w:cs="Times New Roman"/>
          <w:sz w:val="24"/>
          <w:szCs w:val="24"/>
        </w:rPr>
        <w:t xml:space="preserve">. 16th </w:t>
      </w:r>
      <w:proofErr w:type="spellStart"/>
      <w:proofErr w:type="gramStart"/>
      <w:r w:rsidRPr="00DA4E06">
        <w:rPr>
          <w:rFonts w:cs="Times New Roman"/>
          <w:sz w:val="24"/>
          <w:szCs w:val="24"/>
        </w:rPr>
        <w:t>edn</w:t>
      </w:r>
      <w:proofErr w:type="spellEnd"/>
      <w:proofErr w:type="gramEnd"/>
      <w:r w:rsidRPr="00DA4E06">
        <w:rPr>
          <w:rFonts w:cs="Times New Roman"/>
          <w:sz w:val="24"/>
          <w:szCs w:val="24"/>
        </w:rPr>
        <w:t>. London: Kogan Page.</w:t>
      </w:r>
    </w:p>
    <w:p w14:paraId="75C5303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Care Quality Commission (CQC) (2023) </w:t>
      </w:r>
      <w:r w:rsidRPr="00DA4E06">
        <w:rPr>
          <w:rFonts w:cs="Times New Roman"/>
          <w:i/>
          <w:iCs/>
          <w:sz w:val="24"/>
          <w:szCs w:val="24"/>
        </w:rPr>
        <w:t>The State of Health and Adult Social Care in England 2022/23</w:t>
      </w:r>
      <w:r w:rsidRPr="00DA4E06">
        <w:rPr>
          <w:rFonts w:cs="Times New Roman"/>
          <w:sz w:val="24"/>
          <w:szCs w:val="24"/>
        </w:rPr>
        <w:t>. CQC.</w:t>
      </w:r>
      <w:r w:rsidRPr="00DA4E06">
        <w:rPr>
          <w:rFonts w:cs="Times New Roman"/>
          <w:sz w:val="24"/>
          <w:szCs w:val="24"/>
        </w:rPr>
        <w:br/>
        <w:t xml:space="preserve">Available at: </w:t>
      </w:r>
      <w:hyperlink r:id="rId5" w:history="1">
        <w:r w:rsidRPr="00DA4E06">
          <w:rPr>
            <w:rStyle w:val="Hyperlink"/>
            <w:rFonts w:cs="Times New Roman"/>
            <w:sz w:val="24"/>
            <w:szCs w:val="24"/>
          </w:rPr>
          <w:t>https://www.cqc.org.uk/publications/major-reports/state-care</w:t>
        </w:r>
      </w:hyperlink>
      <w:r w:rsidRPr="00DA4E06">
        <w:rPr>
          <w:rFonts w:cs="Times New Roman"/>
          <w:sz w:val="24"/>
          <w:szCs w:val="24"/>
        </w:rPr>
        <w:t xml:space="preserve"> (Accessed: 23 November 2025).</w:t>
      </w:r>
    </w:p>
    <w:p w14:paraId="28D6D9FD"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CIPD (2023) </w:t>
      </w:r>
      <w:r w:rsidRPr="00DA4E06">
        <w:rPr>
          <w:rFonts w:cs="Times New Roman"/>
          <w:i/>
          <w:iCs/>
          <w:sz w:val="24"/>
          <w:szCs w:val="24"/>
        </w:rPr>
        <w:t>Resourcing and Talent Planning Survey</w:t>
      </w:r>
      <w:r w:rsidRPr="00DA4E06">
        <w:rPr>
          <w:rFonts w:cs="Times New Roman"/>
          <w:sz w:val="24"/>
          <w:szCs w:val="24"/>
        </w:rPr>
        <w:t>. Chartered Institute of Personnel and Development.</w:t>
      </w:r>
      <w:r w:rsidRPr="00DA4E06">
        <w:rPr>
          <w:rFonts w:cs="Times New Roman"/>
          <w:sz w:val="24"/>
          <w:szCs w:val="24"/>
        </w:rPr>
        <w:br/>
        <w:t xml:space="preserve">Available at: </w:t>
      </w:r>
      <w:hyperlink r:id="rId6" w:history="1">
        <w:r w:rsidRPr="00DA4E06">
          <w:rPr>
            <w:rStyle w:val="Hyperlink"/>
            <w:rFonts w:cs="Times New Roman"/>
            <w:sz w:val="24"/>
            <w:szCs w:val="24"/>
          </w:rPr>
          <w:t>https://www.cipd.org/uk/knowledge/reports/resourcing-talent-planning</w:t>
        </w:r>
      </w:hyperlink>
      <w:r w:rsidRPr="00DA4E06">
        <w:rPr>
          <w:rFonts w:cs="Times New Roman"/>
          <w:sz w:val="24"/>
          <w:szCs w:val="24"/>
        </w:rPr>
        <w:t xml:space="preserve"> (Accessed: 23 November 2025).</w:t>
      </w:r>
    </w:p>
    <w:p w14:paraId="55758112"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CIPD (2024) </w:t>
      </w:r>
      <w:r w:rsidRPr="00DA4E06">
        <w:rPr>
          <w:rFonts w:cs="Times New Roman"/>
          <w:i/>
          <w:iCs/>
          <w:sz w:val="24"/>
          <w:szCs w:val="24"/>
        </w:rPr>
        <w:t>People Profession 2024: Trends, Practices and Priorities</w:t>
      </w:r>
      <w:r w:rsidRPr="00DA4E06">
        <w:rPr>
          <w:rFonts w:cs="Times New Roman"/>
          <w:sz w:val="24"/>
          <w:szCs w:val="24"/>
        </w:rPr>
        <w:t>. Chartered Institute of Personnel and Development.</w:t>
      </w:r>
      <w:r w:rsidRPr="00DA4E06">
        <w:rPr>
          <w:rFonts w:cs="Times New Roman"/>
          <w:sz w:val="24"/>
          <w:szCs w:val="24"/>
        </w:rPr>
        <w:br/>
        <w:t xml:space="preserve">Available at: </w:t>
      </w:r>
      <w:hyperlink r:id="rId7" w:tgtFrame="_new" w:history="1">
        <w:r w:rsidRPr="00DA4E06">
          <w:rPr>
            <w:rStyle w:val="Hyperlink"/>
            <w:rFonts w:cs="Times New Roman"/>
            <w:sz w:val="24"/>
            <w:szCs w:val="24"/>
          </w:rPr>
          <w:t>https://www.cipd.org/en/knowledge/reports</w:t>
        </w:r>
      </w:hyperlink>
      <w:r w:rsidRPr="00DA4E06">
        <w:rPr>
          <w:rFonts w:cs="Times New Roman"/>
          <w:sz w:val="24"/>
          <w:szCs w:val="24"/>
        </w:rPr>
        <w:t xml:space="preserve"> (Accessed: 23 November 2025).</w:t>
      </w:r>
    </w:p>
    <w:p w14:paraId="17E5784B"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Demerouti, E., Bakker, A.B., Nachreiner, F. and Schaufeli, W.B. (2001) ‘The Job Demands–Resources model of burnout’, </w:t>
      </w:r>
      <w:r w:rsidRPr="00DA4E06">
        <w:rPr>
          <w:rFonts w:cs="Times New Roman"/>
          <w:i/>
          <w:iCs/>
          <w:sz w:val="24"/>
          <w:szCs w:val="24"/>
        </w:rPr>
        <w:t>Journal of Applied Psychology</w:t>
      </w:r>
      <w:r w:rsidRPr="00DA4E06">
        <w:rPr>
          <w:rFonts w:cs="Times New Roman"/>
          <w:sz w:val="24"/>
          <w:szCs w:val="24"/>
        </w:rPr>
        <w:t>, 86(3), pp. 499–512.</w:t>
      </w:r>
      <w:r w:rsidRPr="00DA4E06">
        <w:rPr>
          <w:rFonts w:cs="Times New Roman"/>
          <w:sz w:val="24"/>
          <w:szCs w:val="24"/>
        </w:rPr>
        <w:br/>
        <w:t xml:space="preserve">Available at: </w:t>
      </w:r>
      <w:hyperlink r:id="rId8" w:tgtFrame="_new" w:history="1">
        <w:r w:rsidRPr="00DA4E06">
          <w:rPr>
            <w:rStyle w:val="Hyperlink"/>
            <w:rFonts w:cs="Times New Roman"/>
            <w:sz w:val="24"/>
            <w:szCs w:val="24"/>
          </w:rPr>
          <w:t>https://doi.org/10.1037/0021-9010.86.3.499</w:t>
        </w:r>
      </w:hyperlink>
      <w:r w:rsidRPr="00DA4E06">
        <w:rPr>
          <w:rFonts w:cs="Times New Roman"/>
          <w:sz w:val="24"/>
          <w:szCs w:val="24"/>
        </w:rPr>
        <w:t xml:space="preserve"> (Accessed: 23 November 2025).</w:t>
      </w:r>
    </w:p>
    <w:p w14:paraId="5944862C"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Employment Rights Act (1996). </w:t>
      </w:r>
      <w:r w:rsidRPr="00DA4E06">
        <w:rPr>
          <w:rFonts w:cs="Times New Roman"/>
          <w:i/>
          <w:iCs/>
          <w:sz w:val="24"/>
          <w:szCs w:val="24"/>
        </w:rPr>
        <w:t>Employment Rights Act 1996</w:t>
      </w:r>
      <w:r w:rsidRPr="00DA4E06">
        <w:rPr>
          <w:rFonts w:cs="Times New Roman"/>
          <w:sz w:val="24"/>
          <w:szCs w:val="24"/>
        </w:rPr>
        <w:t>. [online] Legislation.gov.uk. Available at: https://www.legislation.gov.uk/ukpga/1996/18/contents.</w:t>
      </w:r>
    </w:p>
    <w:p w14:paraId="34DC3747"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GOV.UK (2010). </w:t>
      </w:r>
      <w:r w:rsidRPr="00DA4E06">
        <w:rPr>
          <w:rFonts w:cs="Times New Roman"/>
          <w:i/>
          <w:iCs/>
          <w:sz w:val="24"/>
          <w:szCs w:val="24"/>
        </w:rPr>
        <w:t>Equality Act 2010</w:t>
      </w:r>
      <w:r w:rsidRPr="00DA4E06">
        <w:rPr>
          <w:rFonts w:cs="Times New Roman"/>
          <w:sz w:val="24"/>
          <w:szCs w:val="24"/>
        </w:rPr>
        <w:t>. [online] Legislation.gov.uk. Available at: https://www.legislation.gov.uk/ukpga/2010/15/contents.</w:t>
      </w:r>
    </w:p>
    <w:p w14:paraId="7F416AD7"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lastRenderedPageBreak/>
        <w:t xml:space="preserve">Herzberg, F. (1968) ‘One more time: How do you motivate employees?’, </w:t>
      </w:r>
      <w:r w:rsidRPr="00DA4E06">
        <w:rPr>
          <w:rFonts w:cs="Times New Roman"/>
          <w:i/>
          <w:iCs/>
          <w:sz w:val="24"/>
          <w:szCs w:val="24"/>
        </w:rPr>
        <w:t>Harvard Business Review</w:t>
      </w:r>
      <w:r w:rsidRPr="00DA4E06">
        <w:rPr>
          <w:rFonts w:cs="Times New Roman"/>
          <w:sz w:val="24"/>
          <w:szCs w:val="24"/>
        </w:rPr>
        <w:t>, 46(1), pp. 53–62.</w:t>
      </w:r>
      <w:r w:rsidRPr="00DA4E06">
        <w:rPr>
          <w:rFonts w:cs="Times New Roman"/>
          <w:sz w:val="24"/>
          <w:szCs w:val="24"/>
        </w:rPr>
        <w:br/>
        <w:t xml:space="preserve">Available at: </w:t>
      </w:r>
      <w:hyperlink r:id="rId9" w:history="1">
        <w:r w:rsidRPr="00DA4E06">
          <w:rPr>
            <w:rStyle w:val="Hyperlink"/>
            <w:rFonts w:cs="Times New Roman"/>
            <w:sz w:val="24"/>
            <w:szCs w:val="24"/>
          </w:rPr>
          <w:t>https://hbr.org/1968/01/one-more-time-how-do-you-motivate-employees</w:t>
        </w:r>
      </w:hyperlink>
      <w:r w:rsidRPr="00DA4E06">
        <w:rPr>
          <w:rFonts w:cs="Times New Roman"/>
          <w:sz w:val="24"/>
          <w:szCs w:val="24"/>
        </w:rPr>
        <w:t xml:space="preserve"> (Accessed: 23 November 2025).</w:t>
      </w:r>
    </w:p>
    <w:p w14:paraId="0BACC853"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Johnson, G., Whittington, R. and Scholes, K. (2023) </w:t>
      </w:r>
      <w:r w:rsidRPr="00DA4E06">
        <w:rPr>
          <w:rFonts w:cs="Times New Roman"/>
          <w:i/>
          <w:iCs/>
          <w:sz w:val="24"/>
          <w:szCs w:val="24"/>
        </w:rPr>
        <w:t>Exploring Strategy</w:t>
      </w:r>
      <w:r w:rsidRPr="00DA4E06">
        <w:rPr>
          <w:rFonts w:cs="Times New Roman"/>
          <w:sz w:val="24"/>
          <w:szCs w:val="24"/>
        </w:rPr>
        <w:t xml:space="preserve">. 13th </w:t>
      </w:r>
      <w:proofErr w:type="spellStart"/>
      <w:r w:rsidRPr="00DA4E06">
        <w:rPr>
          <w:rFonts w:cs="Times New Roman"/>
          <w:sz w:val="24"/>
          <w:szCs w:val="24"/>
        </w:rPr>
        <w:t>edn</w:t>
      </w:r>
      <w:proofErr w:type="spellEnd"/>
      <w:r w:rsidRPr="00DA4E06">
        <w:rPr>
          <w:rFonts w:cs="Times New Roman"/>
          <w:sz w:val="24"/>
          <w:szCs w:val="24"/>
        </w:rPr>
        <w:t>. Harlow: Pearson.</w:t>
      </w:r>
    </w:p>
    <w:p w14:paraId="7E8DC255"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King’s Fund (2023) </w:t>
      </w:r>
      <w:r w:rsidRPr="00DA4E06">
        <w:rPr>
          <w:rFonts w:cs="Times New Roman"/>
          <w:i/>
          <w:iCs/>
          <w:sz w:val="24"/>
          <w:szCs w:val="24"/>
        </w:rPr>
        <w:t>Digital technologies and innovation in adult social care</w:t>
      </w:r>
      <w:r w:rsidRPr="00DA4E06">
        <w:rPr>
          <w:rFonts w:cs="Times New Roman"/>
          <w:sz w:val="24"/>
          <w:szCs w:val="24"/>
        </w:rPr>
        <w:t>. King’s Fund.</w:t>
      </w:r>
      <w:r w:rsidRPr="00DA4E06">
        <w:rPr>
          <w:rFonts w:cs="Times New Roman"/>
          <w:sz w:val="24"/>
          <w:szCs w:val="24"/>
        </w:rPr>
        <w:br/>
        <w:t xml:space="preserve">Available at: </w:t>
      </w:r>
      <w:hyperlink r:id="rId10" w:history="1">
        <w:r w:rsidRPr="00DA4E06">
          <w:rPr>
            <w:rStyle w:val="Hyperlink"/>
            <w:rFonts w:cs="Times New Roman"/>
            <w:sz w:val="24"/>
            <w:szCs w:val="24"/>
          </w:rPr>
          <w:t>https://www.kingsfund.org.uk/publications</w:t>
        </w:r>
      </w:hyperlink>
      <w:r w:rsidRPr="00DA4E06">
        <w:rPr>
          <w:rFonts w:cs="Times New Roman"/>
          <w:sz w:val="24"/>
          <w:szCs w:val="24"/>
        </w:rPr>
        <w:t xml:space="preserve"> (Accessed: 23 November 2025).</w:t>
      </w:r>
    </w:p>
    <w:p w14:paraId="1F654133"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King’s Fund (2024) </w:t>
      </w:r>
      <w:r w:rsidRPr="00DA4E06">
        <w:rPr>
          <w:rFonts w:cs="Times New Roman"/>
          <w:i/>
          <w:iCs/>
          <w:sz w:val="24"/>
          <w:szCs w:val="24"/>
        </w:rPr>
        <w:t>Workforce pressures in adult social care: Trends and consequences</w:t>
      </w:r>
      <w:r w:rsidRPr="00DA4E06">
        <w:rPr>
          <w:rFonts w:cs="Times New Roman"/>
          <w:sz w:val="24"/>
          <w:szCs w:val="24"/>
        </w:rPr>
        <w:t xml:space="preserve">. King’s </w:t>
      </w:r>
      <w:proofErr w:type="spellStart"/>
      <w:r w:rsidRPr="00DA4E06">
        <w:rPr>
          <w:rFonts w:cs="Times New Roman"/>
          <w:sz w:val="24"/>
          <w:szCs w:val="24"/>
        </w:rPr>
        <w:t>Fund.Available</w:t>
      </w:r>
      <w:proofErr w:type="spellEnd"/>
      <w:r w:rsidRPr="00DA4E06">
        <w:rPr>
          <w:rFonts w:cs="Times New Roman"/>
          <w:sz w:val="24"/>
          <w:szCs w:val="24"/>
        </w:rPr>
        <w:t xml:space="preserve"> at: </w:t>
      </w:r>
      <w:hyperlink r:id="rId11" w:history="1">
        <w:r w:rsidRPr="00DA4E06">
          <w:rPr>
            <w:rStyle w:val="Hyperlink"/>
            <w:rFonts w:cs="Times New Roman"/>
            <w:sz w:val="24"/>
            <w:szCs w:val="24"/>
          </w:rPr>
          <w:t>https://www.kingsfund.org.uk/analysis</w:t>
        </w:r>
      </w:hyperlink>
      <w:r w:rsidRPr="00DA4E06">
        <w:rPr>
          <w:rFonts w:cs="Times New Roman"/>
          <w:sz w:val="24"/>
          <w:szCs w:val="24"/>
        </w:rPr>
        <w:t xml:space="preserve"> (Accessed: 23 November 2025).</w:t>
      </w:r>
    </w:p>
    <w:p w14:paraId="0A8300FF"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Kotter, J.P. (2012) </w:t>
      </w:r>
      <w:r w:rsidRPr="00DA4E06">
        <w:rPr>
          <w:rFonts w:cs="Times New Roman"/>
          <w:i/>
          <w:iCs/>
          <w:sz w:val="24"/>
          <w:szCs w:val="24"/>
        </w:rPr>
        <w:t>Leading Change</w:t>
      </w:r>
      <w:r w:rsidRPr="00DA4E06">
        <w:rPr>
          <w:rFonts w:cs="Times New Roman"/>
          <w:sz w:val="24"/>
          <w:szCs w:val="24"/>
        </w:rPr>
        <w:t>. Boston, MA: Harvard Business Review Press.</w:t>
      </w:r>
    </w:p>
    <w:p w14:paraId="5EC9E457"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Kubler-Ross, E. and Kessler, D. (2005) </w:t>
      </w:r>
      <w:r w:rsidRPr="00DA4E06">
        <w:rPr>
          <w:rFonts w:cs="Times New Roman"/>
          <w:i/>
          <w:iCs/>
          <w:sz w:val="24"/>
          <w:szCs w:val="24"/>
        </w:rPr>
        <w:t>On Grief and Grieving: Finding the Meaning of Grief Through the Five Stages of Loss</w:t>
      </w:r>
      <w:r w:rsidRPr="00DA4E06">
        <w:rPr>
          <w:rFonts w:cs="Times New Roman"/>
          <w:sz w:val="24"/>
          <w:szCs w:val="24"/>
        </w:rPr>
        <w:t>. New York: Scribner.</w:t>
      </w:r>
    </w:p>
    <w:p w14:paraId="0249D62B"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Lawler, E. (1992) </w:t>
      </w:r>
      <w:r w:rsidRPr="00DA4E06">
        <w:rPr>
          <w:rFonts w:cs="Times New Roman"/>
          <w:i/>
          <w:iCs/>
          <w:sz w:val="24"/>
          <w:szCs w:val="24"/>
        </w:rPr>
        <w:t>The Ultimate Advantage: Creating the High-Involvement Organization</w:t>
      </w:r>
      <w:r w:rsidRPr="00DA4E06">
        <w:rPr>
          <w:rFonts w:cs="Times New Roman"/>
          <w:sz w:val="24"/>
          <w:szCs w:val="24"/>
        </w:rPr>
        <w:t>. San Francisco: Jossey-Bass.</w:t>
      </w:r>
    </w:p>
    <w:p w14:paraId="65A9ED0F"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Lewin, K. (1947) ‘Frontiers in group dynamics’, </w:t>
      </w:r>
      <w:r w:rsidRPr="00DA4E06">
        <w:rPr>
          <w:rFonts w:cs="Times New Roman"/>
          <w:i/>
          <w:iCs/>
          <w:sz w:val="24"/>
          <w:szCs w:val="24"/>
        </w:rPr>
        <w:t>Human Relations</w:t>
      </w:r>
      <w:r w:rsidRPr="00DA4E06">
        <w:rPr>
          <w:rFonts w:cs="Times New Roman"/>
          <w:sz w:val="24"/>
          <w:szCs w:val="24"/>
        </w:rPr>
        <w:t>, 1(2), pp. 5–41.</w:t>
      </w:r>
      <w:r w:rsidRPr="00DA4E06">
        <w:rPr>
          <w:rFonts w:cs="Times New Roman"/>
          <w:sz w:val="24"/>
          <w:szCs w:val="24"/>
        </w:rPr>
        <w:br/>
        <w:t xml:space="preserve">Available at: </w:t>
      </w:r>
      <w:hyperlink r:id="rId12" w:tgtFrame="_new" w:history="1">
        <w:r w:rsidRPr="00DA4E06">
          <w:rPr>
            <w:rStyle w:val="Hyperlink"/>
            <w:rFonts w:cs="Times New Roman"/>
            <w:sz w:val="24"/>
            <w:szCs w:val="24"/>
          </w:rPr>
          <w:t>https://doi.org/10.1177/001872674700100103</w:t>
        </w:r>
      </w:hyperlink>
      <w:r w:rsidRPr="00DA4E06">
        <w:rPr>
          <w:rFonts w:cs="Times New Roman"/>
          <w:sz w:val="24"/>
          <w:szCs w:val="24"/>
        </w:rPr>
        <w:t xml:space="preserve"> (Accessed: 23 November 2025).</w:t>
      </w:r>
    </w:p>
    <w:p w14:paraId="42F8568E"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Mintzberg, H. (1983) </w:t>
      </w:r>
      <w:r w:rsidRPr="00DA4E06">
        <w:rPr>
          <w:rFonts w:cs="Times New Roman"/>
          <w:i/>
          <w:iCs/>
          <w:sz w:val="24"/>
          <w:szCs w:val="24"/>
        </w:rPr>
        <w:t>Structure in Fives: Designing Effective Organizations</w:t>
      </w:r>
      <w:r w:rsidRPr="00DA4E06">
        <w:rPr>
          <w:rFonts w:cs="Times New Roman"/>
          <w:sz w:val="24"/>
          <w:szCs w:val="24"/>
        </w:rPr>
        <w:t>. Englewood Cliffs: Prentice-Hall.</w:t>
      </w:r>
    </w:p>
    <w:p w14:paraId="4C1D6AF7"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NHS Transformation Directorate (2023) </w:t>
      </w:r>
      <w:proofErr w:type="spellStart"/>
      <w:r w:rsidRPr="00DA4E06">
        <w:rPr>
          <w:rFonts w:cs="Times New Roman"/>
          <w:i/>
          <w:iCs/>
          <w:sz w:val="24"/>
          <w:szCs w:val="24"/>
        </w:rPr>
        <w:t>Digitising</w:t>
      </w:r>
      <w:proofErr w:type="spellEnd"/>
      <w:r w:rsidRPr="00DA4E06">
        <w:rPr>
          <w:rFonts w:cs="Times New Roman"/>
          <w:i/>
          <w:iCs/>
          <w:sz w:val="24"/>
          <w:szCs w:val="24"/>
        </w:rPr>
        <w:t xml:space="preserve"> Social Care </w:t>
      </w:r>
      <w:proofErr w:type="spellStart"/>
      <w:r w:rsidRPr="00DA4E06">
        <w:rPr>
          <w:rFonts w:cs="Times New Roman"/>
          <w:i/>
          <w:iCs/>
          <w:sz w:val="24"/>
          <w:szCs w:val="24"/>
        </w:rPr>
        <w:t>Programme</w:t>
      </w:r>
      <w:proofErr w:type="spellEnd"/>
      <w:r w:rsidRPr="00DA4E06">
        <w:rPr>
          <w:rFonts w:cs="Times New Roman"/>
          <w:sz w:val="24"/>
          <w:szCs w:val="24"/>
        </w:rPr>
        <w:t>. NHS England.</w:t>
      </w:r>
      <w:r w:rsidRPr="00DA4E06">
        <w:rPr>
          <w:rFonts w:cs="Times New Roman"/>
          <w:sz w:val="24"/>
          <w:szCs w:val="24"/>
        </w:rPr>
        <w:br/>
        <w:t xml:space="preserve">Available at: </w:t>
      </w:r>
      <w:hyperlink r:id="rId13" w:history="1">
        <w:r w:rsidRPr="00DA4E06">
          <w:rPr>
            <w:rStyle w:val="Hyperlink"/>
            <w:rFonts w:cs="Times New Roman"/>
            <w:sz w:val="24"/>
            <w:szCs w:val="24"/>
          </w:rPr>
          <w:t>https://www.england.nhs.uk/digitalsocialcare</w:t>
        </w:r>
      </w:hyperlink>
      <w:r w:rsidRPr="00DA4E06">
        <w:rPr>
          <w:rFonts w:cs="Times New Roman"/>
          <w:sz w:val="24"/>
          <w:szCs w:val="24"/>
        </w:rPr>
        <w:t xml:space="preserve"> (Accessed: 23 November 2025).</w:t>
      </w:r>
    </w:p>
    <w:p w14:paraId="1F9D565B"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Schein, E.H. (2017) </w:t>
      </w:r>
      <w:r w:rsidRPr="00DA4E06">
        <w:rPr>
          <w:rFonts w:cs="Times New Roman"/>
          <w:i/>
          <w:iCs/>
          <w:sz w:val="24"/>
          <w:szCs w:val="24"/>
        </w:rPr>
        <w:t>Organizational Culture and Leadership</w:t>
      </w:r>
      <w:r w:rsidRPr="00DA4E06">
        <w:rPr>
          <w:rFonts w:cs="Times New Roman"/>
          <w:sz w:val="24"/>
          <w:szCs w:val="24"/>
        </w:rPr>
        <w:t xml:space="preserve">. 5th </w:t>
      </w:r>
      <w:proofErr w:type="spellStart"/>
      <w:proofErr w:type="gramStart"/>
      <w:r w:rsidRPr="00DA4E06">
        <w:rPr>
          <w:rFonts w:cs="Times New Roman"/>
          <w:sz w:val="24"/>
          <w:szCs w:val="24"/>
        </w:rPr>
        <w:t>edn</w:t>
      </w:r>
      <w:proofErr w:type="spellEnd"/>
      <w:proofErr w:type="gramEnd"/>
      <w:r w:rsidRPr="00DA4E06">
        <w:rPr>
          <w:rFonts w:cs="Times New Roman"/>
          <w:sz w:val="24"/>
          <w:szCs w:val="24"/>
        </w:rPr>
        <w:t>. Hoboken, NJ: Wiley.</w:t>
      </w:r>
    </w:p>
    <w:p w14:paraId="7206A59E"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SCIE – Social Care Institute for Excellence (2023) </w:t>
      </w:r>
      <w:r w:rsidRPr="00DA4E06">
        <w:rPr>
          <w:rFonts w:cs="Times New Roman"/>
          <w:i/>
          <w:iCs/>
          <w:sz w:val="24"/>
          <w:szCs w:val="24"/>
        </w:rPr>
        <w:t>Improving quality in care homes</w:t>
      </w:r>
      <w:r w:rsidRPr="00DA4E06">
        <w:rPr>
          <w:rFonts w:cs="Times New Roman"/>
          <w:sz w:val="24"/>
          <w:szCs w:val="24"/>
        </w:rPr>
        <w:t>. SCIE.</w:t>
      </w:r>
      <w:r w:rsidRPr="00DA4E06">
        <w:rPr>
          <w:rFonts w:cs="Times New Roman"/>
          <w:sz w:val="24"/>
          <w:szCs w:val="24"/>
        </w:rPr>
        <w:br/>
        <w:t xml:space="preserve">Available at: </w:t>
      </w:r>
      <w:hyperlink r:id="rId14" w:history="1">
        <w:r w:rsidRPr="00DA4E06">
          <w:rPr>
            <w:rStyle w:val="Hyperlink"/>
            <w:rFonts w:cs="Times New Roman"/>
            <w:sz w:val="24"/>
            <w:szCs w:val="24"/>
          </w:rPr>
          <w:t>https://www.scie.org.uk/care-homes</w:t>
        </w:r>
      </w:hyperlink>
      <w:r w:rsidRPr="00DA4E06">
        <w:rPr>
          <w:rFonts w:cs="Times New Roman"/>
          <w:sz w:val="24"/>
          <w:szCs w:val="24"/>
        </w:rPr>
        <w:t xml:space="preserve"> (Accessed: 23 November 2025).</w:t>
      </w:r>
    </w:p>
    <w:p w14:paraId="040C7FF6" w14:textId="38A5D50C" w:rsidR="00DA4E06" w:rsidRPr="00DA4E06" w:rsidRDefault="00DA4E06" w:rsidP="00DA4E06">
      <w:pPr>
        <w:spacing w:line="360" w:lineRule="auto"/>
        <w:jc w:val="both"/>
        <w:rPr>
          <w:rFonts w:cs="Times New Roman"/>
          <w:sz w:val="24"/>
          <w:szCs w:val="24"/>
        </w:rPr>
      </w:pPr>
      <w:r w:rsidRPr="00DA4E06">
        <w:rPr>
          <w:rFonts w:cs="Times New Roman"/>
          <w:sz w:val="24"/>
          <w:szCs w:val="24"/>
        </w:rPr>
        <w:lastRenderedPageBreak/>
        <w:t xml:space="preserve">Skills for Care (2023) </w:t>
      </w:r>
      <w:r w:rsidRPr="00DA4E06">
        <w:rPr>
          <w:rFonts w:cs="Times New Roman"/>
          <w:i/>
          <w:iCs/>
          <w:sz w:val="24"/>
          <w:szCs w:val="24"/>
        </w:rPr>
        <w:t>The State of the Adult Social Care Workforce in England 2023</w:t>
      </w:r>
      <w:r w:rsidRPr="00DA4E06">
        <w:rPr>
          <w:rFonts w:cs="Times New Roman"/>
          <w:sz w:val="24"/>
          <w:szCs w:val="24"/>
        </w:rPr>
        <w:t>. Skills for</w:t>
      </w:r>
      <w:r w:rsidR="00DA1AC0">
        <w:rPr>
          <w:rFonts w:cs="Times New Roman"/>
          <w:sz w:val="24"/>
          <w:szCs w:val="24"/>
        </w:rPr>
        <w:t xml:space="preserve"> </w:t>
      </w:r>
      <w:r w:rsidRPr="00DA4E06">
        <w:rPr>
          <w:rFonts w:cs="Times New Roman"/>
          <w:sz w:val="24"/>
          <w:szCs w:val="24"/>
        </w:rPr>
        <w:t>Care.</w:t>
      </w:r>
      <w:r w:rsidRPr="00DA4E06">
        <w:rPr>
          <w:rFonts w:cs="Times New Roman"/>
          <w:sz w:val="24"/>
          <w:szCs w:val="24"/>
        </w:rPr>
        <w:br/>
        <w:t xml:space="preserve">Available at: </w:t>
      </w:r>
      <w:hyperlink r:id="rId15" w:history="1">
        <w:r w:rsidRPr="00DA4E06">
          <w:rPr>
            <w:rStyle w:val="Hyperlink"/>
            <w:rFonts w:cs="Times New Roman"/>
            <w:sz w:val="24"/>
            <w:szCs w:val="24"/>
          </w:rPr>
          <w:t>https://www.skillsforcare.org.uk/adult-social-care-workforce-data</w:t>
        </w:r>
      </w:hyperlink>
      <w:r w:rsidRPr="00DA4E06">
        <w:rPr>
          <w:rFonts w:cs="Times New Roman"/>
          <w:sz w:val="24"/>
          <w:szCs w:val="24"/>
        </w:rPr>
        <w:t xml:space="preserve"> (Accessed: 23 November 2025).</w:t>
      </w:r>
    </w:p>
    <w:p w14:paraId="6E95A0A9"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Tajfel, H. and Turner, J.C. (</w:t>
      </w:r>
      <w:proofErr w:type="gramStart"/>
      <w:r w:rsidRPr="00DA4E06">
        <w:rPr>
          <w:rFonts w:cs="Times New Roman"/>
          <w:sz w:val="24"/>
          <w:szCs w:val="24"/>
        </w:rPr>
        <w:t>1986) ‘</w:t>
      </w:r>
      <w:proofErr w:type="gramEnd"/>
      <w:r w:rsidRPr="00DA4E06">
        <w:rPr>
          <w:rFonts w:cs="Times New Roman"/>
          <w:sz w:val="24"/>
          <w:szCs w:val="24"/>
        </w:rPr>
        <w:t xml:space="preserve">The Social Identity Theory of intergroup </w:t>
      </w:r>
      <w:proofErr w:type="spellStart"/>
      <w:r w:rsidRPr="00DA4E06">
        <w:rPr>
          <w:rFonts w:cs="Times New Roman"/>
          <w:sz w:val="24"/>
          <w:szCs w:val="24"/>
        </w:rPr>
        <w:t>behaviour</w:t>
      </w:r>
      <w:proofErr w:type="spellEnd"/>
      <w:r w:rsidRPr="00DA4E06">
        <w:rPr>
          <w:rFonts w:cs="Times New Roman"/>
          <w:sz w:val="24"/>
          <w:szCs w:val="24"/>
        </w:rPr>
        <w:t xml:space="preserve">’, in </w:t>
      </w:r>
      <w:proofErr w:type="spellStart"/>
      <w:r w:rsidRPr="00DA4E06">
        <w:rPr>
          <w:rFonts w:cs="Times New Roman"/>
          <w:sz w:val="24"/>
          <w:szCs w:val="24"/>
        </w:rPr>
        <w:t>Worchel</w:t>
      </w:r>
      <w:proofErr w:type="spellEnd"/>
      <w:r w:rsidRPr="00DA4E06">
        <w:rPr>
          <w:rFonts w:cs="Times New Roman"/>
          <w:sz w:val="24"/>
          <w:szCs w:val="24"/>
        </w:rPr>
        <w:t xml:space="preserve">, S. and Austin, W.G. (eds.) </w:t>
      </w:r>
      <w:r w:rsidRPr="00DA4E06">
        <w:rPr>
          <w:rFonts w:cs="Times New Roman"/>
          <w:i/>
          <w:iCs/>
          <w:sz w:val="24"/>
          <w:szCs w:val="24"/>
        </w:rPr>
        <w:t>Psychology of Intergroup Relations</w:t>
      </w:r>
      <w:r w:rsidRPr="00DA4E06">
        <w:rPr>
          <w:rFonts w:cs="Times New Roman"/>
          <w:sz w:val="24"/>
          <w:szCs w:val="24"/>
        </w:rPr>
        <w:t>. Chicago: Nelson-Hall, pp. 7–24.</w:t>
      </w:r>
    </w:p>
    <w:p w14:paraId="7D41583F" w14:textId="77777777" w:rsidR="00DA4E06" w:rsidRPr="00DA4E06" w:rsidRDefault="00DA4E06" w:rsidP="00DA4E06">
      <w:pPr>
        <w:spacing w:line="360" w:lineRule="auto"/>
        <w:jc w:val="both"/>
        <w:rPr>
          <w:rFonts w:cs="Times New Roman"/>
          <w:sz w:val="24"/>
          <w:szCs w:val="24"/>
        </w:rPr>
      </w:pPr>
      <w:r w:rsidRPr="00DA4E06">
        <w:rPr>
          <w:rFonts w:cs="Times New Roman"/>
          <w:sz w:val="24"/>
          <w:szCs w:val="24"/>
        </w:rPr>
        <w:t xml:space="preserve">Weber, M. (1947) </w:t>
      </w:r>
      <w:r w:rsidRPr="00DA4E06">
        <w:rPr>
          <w:rFonts w:cs="Times New Roman"/>
          <w:i/>
          <w:iCs/>
          <w:sz w:val="24"/>
          <w:szCs w:val="24"/>
        </w:rPr>
        <w:t>The Theory of Social and Economic Organization</w:t>
      </w:r>
      <w:r w:rsidRPr="00DA4E06">
        <w:rPr>
          <w:rFonts w:cs="Times New Roman"/>
          <w:sz w:val="24"/>
          <w:szCs w:val="24"/>
        </w:rPr>
        <w:t>. New York: Free Press.</w:t>
      </w:r>
    </w:p>
    <w:p w14:paraId="1490BEBF" w14:textId="77777777" w:rsidR="00055A54" w:rsidRDefault="00055A54"/>
    <w:sectPr w:rsidR="00055A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E06"/>
    <w:rsid w:val="00055A54"/>
    <w:rsid w:val="009E0CB1"/>
    <w:rsid w:val="00DA1AC0"/>
    <w:rsid w:val="00DA4E06"/>
    <w:rsid w:val="00E35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F218A"/>
  <w15:chartTrackingRefBased/>
  <w15:docId w15:val="{FF818176-13B9-483B-BF7B-060D05AF9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E06"/>
    <w:pPr>
      <w:spacing w:line="259" w:lineRule="auto"/>
    </w:pPr>
    <w:rPr>
      <w:sz w:val="22"/>
      <w:szCs w:val="22"/>
      <w:lang w:val="en-US"/>
    </w:rPr>
  </w:style>
  <w:style w:type="paragraph" w:styleId="Heading1">
    <w:name w:val="heading 1"/>
    <w:basedOn w:val="Normal"/>
    <w:next w:val="Normal"/>
    <w:link w:val="Heading1Char"/>
    <w:uiPriority w:val="9"/>
    <w:qFormat/>
    <w:rsid w:val="00DA4E06"/>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DA4E06"/>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DA4E06"/>
    <w:pPr>
      <w:keepNext/>
      <w:keepLines/>
      <w:spacing w:before="160" w:after="80" w:line="278" w:lineRule="auto"/>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DA4E06"/>
    <w:pPr>
      <w:keepNext/>
      <w:keepLines/>
      <w:spacing w:before="80" w:after="40" w:line="278" w:lineRule="auto"/>
      <w:outlineLvl w:val="3"/>
    </w:pPr>
    <w:rPr>
      <w:rFonts w:eastAsiaTheme="majorEastAsia" w:cstheme="majorBidi"/>
      <w:i/>
      <w:iCs/>
      <w:color w:val="0F4761" w:themeColor="accent1" w:themeShade="BF"/>
      <w:sz w:val="24"/>
      <w:szCs w:val="24"/>
      <w:lang w:val="en-GB"/>
    </w:rPr>
  </w:style>
  <w:style w:type="paragraph" w:styleId="Heading5">
    <w:name w:val="heading 5"/>
    <w:basedOn w:val="Normal"/>
    <w:next w:val="Normal"/>
    <w:link w:val="Heading5Char"/>
    <w:uiPriority w:val="9"/>
    <w:semiHidden/>
    <w:unhideWhenUsed/>
    <w:qFormat/>
    <w:rsid w:val="00DA4E06"/>
    <w:pPr>
      <w:keepNext/>
      <w:keepLines/>
      <w:spacing w:before="80" w:after="40" w:line="278" w:lineRule="auto"/>
      <w:outlineLvl w:val="4"/>
    </w:pPr>
    <w:rPr>
      <w:rFonts w:eastAsiaTheme="majorEastAsia" w:cstheme="majorBidi"/>
      <w:color w:val="0F4761" w:themeColor="accent1" w:themeShade="BF"/>
      <w:sz w:val="24"/>
      <w:szCs w:val="24"/>
      <w:lang w:val="en-GB"/>
    </w:rPr>
  </w:style>
  <w:style w:type="paragraph" w:styleId="Heading6">
    <w:name w:val="heading 6"/>
    <w:basedOn w:val="Normal"/>
    <w:next w:val="Normal"/>
    <w:link w:val="Heading6Char"/>
    <w:uiPriority w:val="9"/>
    <w:semiHidden/>
    <w:unhideWhenUsed/>
    <w:qFormat/>
    <w:rsid w:val="00DA4E06"/>
    <w:pPr>
      <w:keepNext/>
      <w:keepLines/>
      <w:spacing w:before="40" w:after="0" w:line="278" w:lineRule="auto"/>
      <w:outlineLvl w:val="5"/>
    </w:pPr>
    <w:rPr>
      <w:rFonts w:eastAsiaTheme="majorEastAsia" w:cstheme="majorBidi"/>
      <w:i/>
      <w:iCs/>
      <w:color w:val="595959" w:themeColor="text1" w:themeTint="A6"/>
      <w:sz w:val="24"/>
      <w:szCs w:val="24"/>
      <w:lang w:val="en-GB"/>
    </w:rPr>
  </w:style>
  <w:style w:type="paragraph" w:styleId="Heading7">
    <w:name w:val="heading 7"/>
    <w:basedOn w:val="Normal"/>
    <w:next w:val="Normal"/>
    <w:link w:val="Heading7Char"/>
    <w:uiPriority w:val="9"/>
    <w:semiHidden/>
    <w:unhideWhenUsed/>
    <w:qFormat/>
    <w:rsid w:val="00DA4E06"/>
    <w:pPr>
      <w:keepNext/>
      <w:keepLines/>
      <w:spacing w:before="40" w:after="0" w:line="278" w:lineRule="auto"/>
      <w:outlineLvl w:val="6"/>
    </w:pPr>
    <w:rPr>
      <w:rFonts w:eastAsiaTheme="majorEastAsia" w:cstheme="majorBidi"/>
      <w:color w:val="595959" w:themeColor="text1" w:themeTint="A6"/>
      <w:sz w:val="24"/>
      <w:szCs w:val="24"/>
      <w:lang w:val="en-GB"/>
    </w:rPr>
  </w:style>
  <w:style w:type="paragraph" w:styleId="Heading8">
    <w:name w:val="heading 8"/>
    <w:basedOn w:val="Normal"/>
    <w:next w:val="Normal"/>
    <w:link w:val="Heading8Char"/>
    <w:uiPriority w:val="9"/>
    <w:semiHidden/>
    <w:unhideWhenUsed/>
    <w:qFormat/>
    <w:rsid w:val="00DA4E06"/>
    <w:pPr>
      <w:keepNext/>
      <w:keepLines/>
      <w:spacing w:after="0" w:line="278" w:lineRule="auto"/>
      <w:outlineLvl w:val="7"/>
    </w:pPr>
    <w:rPr>
      <w:rFonts w:eastAsiaTheme="majorEastAsia" w:cstheme="majorBidi"/>
      <w:i/>
      <w:iCs/>
      <w:color w:val="272727" w:themeColor="text1" w:themeTint="D8"/>
      <w:sz w:val="24"/>
      <w:szCs w:val="24"/>
      <w:lang w:val="en-GB"/>
    </w:rPr>
  </w:style>
  <w:style w:type="paragraph" w:styleId="Heading9">
    <w:name w:val="heading 9"/>
    <w:basedOn w:val="Normal"/>
    <w:next w:val="Normal"/>
    <w:link w:val="Heading9Char"/>
    <w:uiPriority w:val="9"/>
    <w:semiHidden/>
    <w:unhideWhenUsed/>
    <w:qFormat/>
    <w:rsid w:val="00DA4E06"/>
    <w:pPr>
      <w:keepNext/>
      <w:keepLines/>
      <w:spacing w:after="0" w:line="278" w:lineRule="auto"/>
      <w:outlineLvl w:val="8"/>
    </w:pPr>
    <w:rPr>
      <w:rFonts w:eastAsiaTheme="majorEastAsia" w:cstheme="majorBidi"/>
      <w:color w:val="272727" w:themeColor="text1" w:themeTint="D8"/>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E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4E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4E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E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E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E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E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E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E06"/>
    <w:rPr>
      <w:rFonts w:eastAsiaTheme="majorEastAsia" w:cstheme="majorBidi"/>
      <w:color w:val="272727" w:themeColor="text1" w:themeTint="D8"/>
    </w:rPr>
  </w:style>
  <w:style w:type="paragraph" w:styleId="Title">
    <w:name w:val="Title"/>
    <w:basedOn w:val="Normal"/>
    <w:next w:val="Normal"/>
    <w:link w:val="TitleChar"/>
    <w:uiPriority w:val="10"/>
    <w:qFormat/>
    <w:rsid w:val="00DA4E06"/>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DA4E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E06"/>
    <w:pPr>
      <w:numPr>
        <w:ilvl w:val="1"/>
      </w:numPr>
      <w:spacing w:line="278" w:lineRule="auto"/>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DA4E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E06"/>
    <w:pPr>
      <w:spacing w:before="160" w:line="278" w:lineRule="auto"/>
      <w:jc w:val="center"/>
    </w:pPr>
    <w:rPr>
      <w:i/>
      <w:iCs/>
      <w:color w:val="404040" w:themeColor="text1" w:themeTint="BF"/>
      <w:sz w:val="24"/>
      <w:szCs w:val="24"/>
      <w:lang w:val="en-GB"/>
    </w:rPr>
  </w:style>
  <w:style w:type="character" w:customStyle="1" w:styleId="QuoteChar">
    <w:name w:val="Quote Char"/>
    <w:basedOn w:val="DefaultParagraphFont"/>
    <w:link w:val="Quote"/>
    <w:uiPriority w:val="29"/>
    <w:rsid w:val="00DA4E06"/>
    <w:rPr>
      <w:i/>
      <w:iCs/>
      <w:color w:val="404040" w:themeColor="text1" w:themeTint="BF"/>
    </w:rPr>
  </w:style>
  <w:style w:type="paragraph" w:styleId="ListParagraph">
    <w:name w:val="List Paragraph"/>
    <w:basedOn w:val="Normal"/>
    <w:uiPriority w:val="34"/>
    <w:qFormat/>
    <w:rsid w:val="00DA4E06"/>
    <w:pPr>
      <w:spacing w:line="278" w:lineRule="auto"/>
      <w:ind w:left="720"/>
      <w:contextualSpacing/>
    </w:pPr>
    <w:rPr>
      <w:sz w:val="24"/>
      <w:szCs w:val="24"/>
      <w:lang w:val="en-GB"/>
    </w:rPr>
  </w:style>
  <w:style w:type="character" w:styleId="IntenseEmphasis">
    <w:name w:val="Intense Emphasis"/>
    <w:basedOn w:val="DefaultParagraphFont"/>
    <w:uiPriority w:val="21"/>
    <w:qFormat/>
    <w:rsid w:val="00DA4E06"/>
    <w:rPr>
      <w:i/>
      <w:iCs/>
      <w:color w:val="0F4761" w:themeColor="accent1" w:themeShade="BF"/>
    </w:rPr>
  </w:style>
  <w:style w:type="paragraph" w:styleId="IntenseQuote">
    <w:name w:val="Intense Quote"/>
    <w:basedOn w:val="Normal"/>
    <w:next w:val="Normal"/>
    <w:link w:val="IntenseQuoteChar"/>
    <w:uiPriority w:val="30"/>
    <w:qFormat/>
    <w:rsid w:val="00DA4E0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lang w:val="en-GB"/>
    </w:rPr>
  </w:style>
  <w:style w:type="character" w:customStyle="1" w:styleId="IntenseQuoteChar">
    <w:name w:val="Intense Quote Char"/>
    <w:basedOn w:val="DefaultParagraphFont"/>
    <w:link w:val="IntenseQuote"/>
    <w:uiPriority w:val="30"/>
    <w:rsid w:val="00DA4E06"/>
    <w:rPr>
      <w:i/>
      <w:iCs/>
      <w:color w:val="0F4761" w:themeColor="accent1" w:themeShade="BF"/>
    </w:rPr>
  </w:style>
  <w:style w:type="character" w:styleId="IntenseReference">
    <w:name w:val="Intense Reference"/>
    <w:basedOn w:val="DefaultParagraphFont"/>
    <w:uiPriority w:val="32"/>
    <w:qFormat/>
    <w:rsid w:val="00DA4E06"/>
    <w:rPr>
      <w:b/>
      <w:bCs/>
      <w:smallCaps/>
      <w:color w:val="0F4761" w:themeColor="accent1" w:themeShade="BF"/>
      <w:spacing w:val="5"/>
    </w:rPr>
  </w:style>
  <w:style w:type="character" w:styleId="Hyperlink">
    <w:name w:val="Hyperlink"/>
    <w:basedOn w:val="DefaultParagraphFont"/>
    <w:uiPriority w:val="99"/>
    <w:unhideWhenUsed/>
    <w:rsid w:val="00DA4E0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21-9010.86.3.499" TargetMode="External"/><Relationship Id="rId13" Type="http://schemas.openxmlformats.org/officeDocument/2006/relationships/hyperlink" Target="https://www.england.nhs.uk/digitalsocialcare" TargetMode="External"/><Relationship Id="rId3" Type="http://schemas.openxmlformats.org/officeDocument/2006/relationships/webSettings" Target="webSettings.xml"/><Relationship Id="rId7" Type="http://schemas.openxmlformats.org/officeDocument/2006/relationships/hyperlink" Target="https://www.cipd.org/en/knowledge/reports" TargetMode="External"/><Relationship Id="rId12" Type="http://schemas.openxmlformats.org/officeDocument/2006/relationships/hyperlink" Target="https://doi.org/10.1177/00187267470010010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ipd.org/uk/knowledge/reports/resourcing-talent-planning" TargetMode="External"/><Relationship Id="rId11" Type="http://schemas.openxmlformats.org/officeDocument/2006/relationships/hyperlink" Target="https://www.kingsfund.org.uk/analysis" TargetMode="External"/><Relationship Id="rId5" Type="http://schemas.openxmlformats.org/officeDocument/2006/relationships/hyperlink" Target="https://www.cqc.org.uk/publications/major-reports/state-care" TargetMode="External"/><Relationship Id="rId15" Type="http://schemas.openxmlformats.org/officeDocument/2006/relationships/hyperlink" Target="https://www.skillsforcare.org.uk/adult-social-care-workforce-data" TargetMode="External"/><Relationship Id="rId10" Type="http://schemas.openxmlformats.org/officeDocument/2006/relationships/hyperlink" Target="https://www.kingsfund.org.uk/publications" TargetMode="External"/><Relationship Id="rId4" Type="http://schemas.openxmlformats.org/officeDocument/2006/relationships/hyperlink" Target="https://www.acas.org.uk/consultation" TargetMode="External"/><Relationship Id="rId9" Type="http://schemas.openxmlformats.org/officeDocument/2006/relationships/hyperlink" Target="https://hbr.org/1968/01/one-more-time-how-do-you-motivate-employees" TargetMode="External"/><Relationship Id="rId14" Type="http://schemas.openxmlformats.org/officeDocument/2006/relationships/hyperlink" Target="https://www.scie.org.uk/care-ho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5673</Words>
  <Characters>32339</Characters>
  <Application>Microsoft Office Word</Application>
  <DocSecurity>0</DocSecurity>
  <Lines>269</Lines>
  <Paragraphs>75</Paragraphs>
  <ScaleCrop>false</ScaleCrop>
  <Company/>
  <LinksUpToDate>false</LinksUpToDate>
  <CharactersWithSpaces>37937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Thomas</dc:creator>
  <cp:keywords/>
  <dc:description/>
  <cp:lastModifiedBy>Owen Thomas</cp:lastModifiedBy>
  <cp:revision>2</cp:revision>
  <dcterms:created xsi:type="dcterms:W3CDTF">2025-11-29T16:54:00Z</dcterms:created>
  <dcterms:modified xsi:type="dcterms:W3CDTF">2025-11-29T16:59:00Z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2025-11-29T16:57:59Z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78903aee-dba3-4145-86c5-248e2ae9e182</vt:lpwstr>
  </property>
  <property fmtid="{D5CDD505-2E9C-101B-9397-08002B2CF9AE}" pid="8" name="MSIP_Label_ba2ef5eb-f4dc-4350-b858-3238ea3234a5_ContentBits">
    <vt:lpwstr>0</vt:lpwstr>
  </property>
  <property fmtid="{D5CDD505-2E9C-101B-9397-08002B2CF9AE}" pid="9" name="MSIP_Label_ba2ef5eb-f4dc-4350-b858-3238ea3234a5_Tag">
    <vt:lpwstr>10, 3, 0, 1</vt:lpwstr>
  </property>
</Properties>
</file>