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AEFD130"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7003F9">
              <w:rPr>
                <w:b/>
                <w:color w:val="auto"/>
                <w:sz w:val="32"/>
              </w:rPr>
              <w:t xml:space="preserve"> Katie-Louise Bellew </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38B05566" w14:textId="77777777" w:rsidR="00621E3C" w:rsidRDefault="00621E3C" w:rsidP="00621E3C">
      <w:pPr>
        <w:jc w:val="both"/>
        <w:rPr>
          <w:sz w:val="24"/>
          <w:szCs w:val="24"/>
        </w:rPr>
      </w:pPr>
      <w:r>
        <w:rPr>
          <w:sz w:val="24"/>
          <w:szCs w:val="24"/>
        </w:rPr>
        <w:t xml:space="preserve">Since being attested as a Police Constable, I have discovered the importance of understanding what stress and resilience is, finding my own coping strategies to minimise stress and the effects of it and how to develop resilience to assist that. This essay will reflect those strategies I have discovered that are useful to me by witnessing how my colleagues deal with it and working out what works for me. </w:t>
      </w:r>
    </w:p>
    <w:p w14:paraId="5FC90132" w14:textId="77777777" w:rsidR="00621E3C" w:rsidRDefault="00621E3C" w:rsidP="00621E3C">
      <w:pPr>
        <w:jc w:val="both"/>
        <w:rPr>
          <w:sz w:val="24"/>
          <w:szCs w:val="24"/>
        </w:rPr>
      </w:pPr>
    </w:p>
    <w:p w14:paraId="3D3FBE85" w14:textId="77777777" w:rsidR="00621E3C" w:rsidRDefault="00621E3C" w:rsidP="00621E3C">
      <w:pPr>
        <w:jc w:val="both"/>
        <w:rPr>
          <w:sz w:val="24"/>
          <w:szCs w:val="24"/>
          <w:u w:val="single"/>
        </w:rPr>
      </w:pPr>
      <w:r w:rsidRPr="00836EFB">
        <w:rPr>
          <w:sz w:val="24"/>
          <w:szCs w:val="24"/>
          <w:u w:val="single"/>
        </w:rPr>
        <w:t xml:space="preserve">Understanding </w:t>
      </w:r>
      <w:r>
        <w:rPr>
          <w:sz w:val="24"/>
          <w:szCs w:val="24"/>
          <w:u w:val="single"/>
        </w:rPr>
        <w:t>personal barriers to building resilience and managing stress</w:t>
      </w:r>
    </w:p>
    <w:p w14:paraId="517CC89C" w14:textId="77777777" w:rsidR="00621E3C" w:rsidRDefault="00621E3C" w:rsidP="00621E3C">
      <w:pPr>
        <w:jc w:val="both"/>
        <w:rPr>
          <w:sz w:val="24"/>
          <w:szCs w:val="24"/>
          <w:u w:val="single"/>
        </w:rPr>
      </w:pPr>
    </w:p>
    <w:p w14:paraId="3B28EFC6" w14:textId="77777777" w:rsidR="00621E3C" w:rsidRDefault="00621E3C" w:rsidP="00621E3C">
      <w:pPr>
        <w:jc w:val="both"/>
        <w:rPr>
          <w:sz w:val="24"/>
          <w:szCs w:val="24"/>
        </w:rPr>
      </w:pPr>
      <w:r>
        <w:rPr>
          <w:sz w:val="24"/>
          <w:szCs w:val="24"/>
        </w:rPr>
        <w:t xml:space="preserve">I found the most important thing was to understand what factors in my life are a barrier to being able to manage the stress of the new career and how I can manage it. These personal barriers included health issues, being a single parent, and still being within my grieving stage. </w:t>
      </w:r>
    </w:p>
    <w:p w14:paraId="2C83565F" w14:textId="77777777" w:rsidR="00621E3C" w:rsidRDefault="00621E3C" w:rsidP="00621E3C">
      <w:pPr>
        <w:jc w:val="both"/>
        <w:rPr>
          <w:sz w:val="24"/>
          <w:szCs w:val="24"/>
        </w:rPr>
      </w:pPr>
    </w:p>
    <w:p w14:paraId="45955360" w14:textId="77777777" w:rsidR="00621E3C" w:rsidRDefault="00621E3C" w:rsidP="00621E3C">
      <w:pPr>
        <w:jc w:val="both"/>
        <w:rPr>
          <w:sz w:val="24"/>
          <w:szCs w:val="24"/>
        </w:rPr>
      </w:pPr>
      <w:r>
        <w:rPr>
          <w:sz w:val="24"/>
          <w:szCs w:val="24"/>
        </w:rPr>
        <w:t>Being a single parent</w:t>
      </w:r>
    </w:p>
    <w:p w14:paraId="0CAC740D" w14:textId="77777777" w:rsidR="00621E3C" w:rsidRDefault="00621E3C" w:rsidP="00621E3C">
      <w:pPr>
        <w:jc w:val="both"/>
        <w:rPr>
          <w:sz w:val="24"/>
          <w:szCs w:val="24"/>
        </w:rPr>
      </w:pPr>
    </w:p>
    <w:p w14:paraId="4EECD8F5" w14:textId="77777777" w:rsidR="00621E3C" w:rsidRDefault="00621E3C" w:rsidP="00621E3C">
      <w:pPr>
        <w:jc w:val="both"/>
        <w:rPr>
          <w:sz w:val="24"/>
          <w:szCs w:val="24"/>
        </w:rPr>
      </w:pPr>
      <w:r>
        <w:rPr>
          <w:sz w:val="24"/>
          <w:szCs w:val="24"/>
        </w:rPr>
        <w:t xml:space="preserve">I have always found that pressure to do well and succeed in any situation grew when becoming a single parent but more so when you are taking on your dream job. It came with a lot of self-doubt and doubt from other people which caused immense pressure. To overcome this barrier, I started off by creating a better support network around me. I stopped associating with people who doubted my ability to achieve what I wanted and surrounded myself with similar people to me, including my new colleagues who understood. This allowed to me to feel stronger within my peer group and feel comfortable asking for help instead of shying away from the issues I faced and feeling like I had to deal with it alone. Research shows that having a good support network, not only lowers levels of illness and depression but it also assists with lowering the chance of burnout from work. </w:t>
      </w:r>
      <w:sdt>
        <w:sdtPr>
          <w:rPr>
            <w:sz w:val="24"/>
            <w:szCs w:val="24"/>
          </w:rPr>
          <w:id w:val="380291679"/>
          <w:citation/>
        </w:sdtPr>
        <w:sdtContent>
          <w:r>
            <w:rPr>
              <w:sz w:val="24"/>
              <w:szCs w:val="24"/>
            </w:rPr>
            <w:fldChar w:fldCharType="begin"/>
          </w:r>
          <w:r>
            <w:rPr>
              <w:sz w:val="24"/>
              <w:szCs w:val="24"/>
            </w:rPr>
            <w:instrText xml:space="preserve"> CITATION But23 \l 2057 </w:instrText>
          </w:r>
          <w:r>
            <w:rPr>
              <w:sz w:val="24"/>
              <w:szCs w:val="24"/>
            </w:rPr>
            <w:fldChar w:fldCharType="separate"/>
          </w:r>
          <w:r w:rsidRPr="003F381A">
            <w:rPr>
              <w:noProof/>
              <w:sz w:val="24"/>
              <w:szCs w:val="24"/>
            </w:rPr>
            <w:t>(Button, 2023)</w:t>
          </w:r>
          <w:r>
            <w:rPr>
              <w:sz w:val="24"/>
              <w:szCs w:val="24"/>
            </w:rPr>
            <w:fldChar w:fldCharType="end"/>
          </w:r>
        </w:sdtContent>
      </w:sdt>
      <w:r>
        <w:rPr>
          <w:sz w:val="24"/>
          <w:szCs w:val="24"/>
        </w:rPr>
        <w:t xml:space="preserve"> This has had such a positive impact on my tutorship period as I know I am able to, without judgement, speak to my pears about the occurrences I find myself involved in and be given the emotional support required to remain positive.</w:t>
      </w:r>
    </w:p>
    <w:p w14:paraId="6F4C1EB8" w14:textId="77777777" w:rsidR="00621E3C" w:rsidRDefault="00621E3C" w:rsidP="00621E3C">
      <w:pPr>
        <w:jc w:val="both"/>
        <w:rPr>
          <w:sz w:val="24"/>
          <w:szCs w:val="24"/>
        </w:rPr>
      </w:pPr>
    </w:p>
    <w:p w14:paraId="56437260" w14:textId="77777777" w:rsidR="00621E3C" w:rsidRDefault="00621E3C" w:rsidP="00621E3C">
      <w:pPr>
        <w:jc w:val="both"/>
        <w:rPr>
          <w:sz w:val="24"/>
          <w:szCs w:val="24"/>
        </w:rPr>
      </w:pPr>
      <w:r>
        <w:rPr>
          <w:sz w:val="24"/>
          <w:szCs w:val="24"/>
        </w:rPr>
        <w:t>Health Issues</w:t>
      </w:r>
    </w:p>
    <w:p w14:paraId="7487BEB0" w14:textId="77777777" w:rsidR="00621E3C" w:rsidRDefault="00621E3C" w:rsidP="00621E3C">
      <w:pPr>
        <w:jc w:val="both"/>
        <w:rPr>
          <w:sz w:val="24"/>
          <w:szCs w:val="24"/>
        </w:rPr>
      </w:pPr>
    </w:p>
    <w:p w14:paraId="16AB62C5" w14:textId="77777777" w:rsidR="00621E3C" w:rsidRDefault="00621E3C" w:rsidP="00621E3C">
      <w:pPr>
        <w:jc w:val="both"/>
        <w:rPr>
          <w:sz w:val="24"/>
          <w:szCs w:val="24"/>
        </w:rPr>
      </w:pPr>
      <w:r>
        <w:rPr>
          <w:sz w:val="24"/>
          <w:szCs w:val="24"/>
        </w:rPr>
        <w:t xml:space="preserve">Throughout my training period I found myself unwell often, with trips to hospital and the GP becoming a regular occurrence. This of course caused stress due to not knowing what was wrong, the worry of how serious it was and if I was able to keep up </w:t>
      </w:r>
      <w:r>
        <w:rPr>
          <w:sz w:val="24"/>
          <w:szCs w:val="24"/>
        </w:rPr>
        <w:lastRenderedPageBreak/>
        <w:t>with the demand of the job I was only just beginning to learn about. Overcoming this was of course going to take time but I found the more stressed I was, the more unwell I became. To break the cycle I began exercising, which soon became a hobby and assisted me with managing my stress and maintaining a healthier lifestyle. Running has been found to improve moods, mental health and have many other benefits on our bodies</w:t>
      </w:r>
      <w:sdt>
        <w:sdtPr>
          <w:rPr>
            <w:sz w:val="24"/>
            <w:szCs w:val="24"/>
          </w:rPr>
          <w:id w:val="1310361888"/>
          <w:citation/>
        </w:sdtPr>
        <w:sdtContent>
          <w:r>
            <w:rPr>
              <w:sz w:val="24"/>
              <w:szCs w:val="24"/>
            </w:rPr>
            <w:fldChar w:fldCharType="begin"/>
          </w:r>
          <w:r>
            <w:rPr>
              <w:sz w:val="24"/>
              <w:szCs w:val="24"/>
            </w:rPr>
            <w:instrText xml:space="preserve"> CITATION Osw20 \l 2057 </w:instrText>
          </w:r>
          <w:r>
            <w:rPr>
              <w:sz w:val="24"/>
              <w:szCs w:val="24"/>
            </w:rPr>
            <w:fldChar w:fldCharType="separate"/>
          </w:r>
          <w:r>
            <w:rPr>
              <w:noProof/>
              <w:sz w:val="24"/>
              <w:szCs w:val="24"/>
            </w:rPr>
            <w:t xml:space="preserve"> </w:t>
          </w:r>
          <w:r w:rsidRPr="00E40AB2">
            <w:rPr>
              <w:noProof/>
              <w:sz w:val="24"/>
              <w:szCs w:val="24"/>
            </w:rPr>
            <w:t>(Oswald, Campbell, Williamson, Richards, &amp; Kelly, 2020)</w:t>
          </w:r>
          <w:r>
            <w:rPr>
              <w:sz w:val="24"/>
              <w:szCs w:val="24"/>
            </w:rPr>
            <w:fldChar w:fldCharType="end"/>
          </w:r>
        </w:sdtContent>
      </w:sdt>
      <w:r>
        <w:rPr>
          <w:sz w:val="24"/>
          <w:szCs w:val="24"/>
        </w:rPr>
        <w:t>. I also found that finding time to go for a run alone, improved my confidence in such a way that if I believed after 28 years I could start up a new hobby, I am able to do whatever I put my mind to. The result of overcoming this barrier has also had a positive impact on my fitness, meaning it has positively impacted my tutorship period as it has allowed me to fall within the required and expected fitness standards and needs of the job.</w:t>
      </w:r>
    </w:p>
    <w:p w14:paraId="47F8EAB8" w14:textId="77777777" w:rsidR="00621E3C" w:rsidRDefault="00621E3C" w:rsidP="00621E3C">
      <w:pPr>
        <w:jc w:val="both"/>
        <w:rPr>
          <w:sz w:val="24"/>
          <w:szCs w:val="24"/>
        </w:rPr>
      </w:pPr>
    </w:p>
    <w:p w14:paraId="335175CD" w14:textId="77777777" w:rsidR="00621E3C" w:rsidRDefault="00621E3C" w:rsidP="00621E3C">
      <w:pPr>
        <w:jc w:val="both"/>
        <w:rPr>
          <w:sz w:val="24"/>
          <w:szCs w:val="24"/>
        </w:rPr>
      </w:pPr>
      <w:r>
        <w:rPr>
          <w:sz w:val="24"/>
          <w:szCs w:val="24"/>
        </w:rPr>
        <w:t xml:space="preserve">Grievance </w:t>
      </w:r>
    </w:p>
    <w:p w14:paraId="572114F6" w14:textId="77777777" w:rsidR="00621E3C" w:rsidRDefault="00621E3C" w:rsidP="00621E3C">
      <w:pPr>
        <w:jc w:val="both"/>
        <w:rPr>
          <w:sz w:val="24"/>
          <w:szCs w:val="24"/>
        </w:rPr>
      </w:pPr>
    </w:p>
    <w:p w14:paraId="2B2DF2E4" w14:textId="77777777" w:rsidR="00621E3C" w:rsidRDefault="00621E3C" w:rsidP="00621E3C">
      <w:pPr>
        <w:jc w:val="both"/>
        <w:rPr>
          <w:sz w:val="24"/>
          <w:szCs w:val="24"/>
        </w:rPr>
      </w:pPr>
      <w:r>
        <w:rPr>
          <w:sz w:val="24"/>
          <w:szCs w:val="24"/>
        </w:rPr>
        <w:t>Losing anyone as you are starting an already mentally demanding career would cause stress but losing a parent had a massive impact on me and this way my main barrier I knew I had to overcome. Early parental loss comes with the risk of depression, anxiety and emotional eating. Research also suggests that it could have a negative impact on adulthood coping mechanisms</w:t>
      </w:r>
      <w:sdt>
        <w:sdtPr>
          <w:rPr>
            <w:sz w:val="24"/>
            <w:szCs w:val="24"/>
          </w:rPr>
          <w:id w:val="-1762981327"/>
          <w:citation/>
        </w:sdtPr>
        <w:sdtContent>
          <w:r>
            <w:rPr>
              <w:sz w:val="24"/>
              <w:szCs w:val="24"/>
            </w:rPr>
            <w:fldChar w:fldCharType="begin"/>
          </w:r>
          <w:r>
            <w:rPr>
              <w:sz w:val="24"/>
              <w:szCs w:val="24"/>
            </w:rPr>
            <w:instrText xml:space="preserve"> CITATION Høe17 \l 2057 </w:instrText>
          </w:r>
          <w:r>
            <w:rPr>
              <w:sz w:val="24"/>
              <w:szCs w:val="24"/>
            </w:rPr>
            <w:fldChar w:fldCharType="separate"/>
          </w:r>
          <w:r>
            <w:rPr>
              <w:noProof/>
              <w:sz w:val="24"/>
              <w:szCs w:val="24"/>
            </w:rPr>
            <w:t xml:space="preserve"> </w:t>
          </w:r>
          <w:r w:rsidRPr="00DC4801">
            <w:rPr>
              <w:noProof/>
              <w:sz w:val="24"/>
              <w:szCs w:val="24"/>
            </w:rPr>
            <w:t>(Høeg, 2017)</w:t>
          </w:r>
          <w:r>
            <w:rPr>
              <w:sz w:val="24"/>
              <w:szCs w:val="24"/>
            </w:rPr>
            <w:fldChar w:fldCharType="end"/>
          </w:r>
        </w:sdtContent>
      </w:sdt>
      <w:r>
        <w:rPr>
          <w:sz w:val="24"/>
          <w:szCs w:val="24"/>
        </w:rPr>
        <w:t xml:space="preserve">. Knowing how important mental wellbeing and coping mechanisms are in the Police Service, this was the main barrier I focussed on the most. To overcome this barrier I had to adapt a few new ways of living which includes; meal plans, time to myself, creating a journal and sleep. Journal writing has had a massive effect on my resilience, as I have learnt that writing my to do lists, how I’m feeling and positive things about my life clears my head. It allows me to see in front of me what I have to do and what I have, to process it properly and focus on one thing at a time. This is also something that has been taken into my career and has helped me massively within my tutorship period, to be able to see in front of me the things I have to do makes it less overwhelming and therefore lowers stress. </w:t>
      </w:r>
    </w:p>
    <w:p w14:paraId="1CCBE049" w14:textId="77777777" w:rsidR="00621E3C" w:rsidRDefault="00621E3C" w:rsidP="00621E3C">
      <w:pPr>
        <w:jc w:val="both"/>
        <w:rPr>
          <w:sz w:val="24"/>
          <w:szCs w:val="24"/>
        </w:rPr>
      </w:pPr>
    </w:p>
    <w:p w14:paraId="5468009F" w14:textId="77777777" w:rsidR="00621E3C" w:rsidRDefault="00621E3C" w:rsidP="00621E3C">
      <w:pPr>
        <w:jc w:val="both"/>
        <w:rPr>
          <w:sz w:val="24"/>
          <w:szCs w:val="24"/>
        </w:rPr>
      </w:pPr>
      <w:r>
        <w:rPr>
          <w:sz w:val="24"/>
          <w:szCs w:val="24"/>
        </w:rPr>
        <w:t>Evaluation</w:t>
      </w:r>
    </w:p>
    <w:p w14:paraId="34ECC521" w14:textId="77777777" w:rsidR="00621E3C" w:rsidRDefault="00621E3C" w:rsidP="00621E3C">
      <w:pPr>
        <w:jc w:val="both"/>
        <w:rPr>
          <w:sz w:val="24"/>
          <w:szCs w:val="24"/>
        </w:rPr>
      </w:pPr>
    </w:p>
    <w:p w14:paraId="7A535601" w14:textId="77777777" w:rsidR="00621E3C" w:rsidRDefault="00621E3C" w:rsidP="00621E3C">
      <w:pPr>
        <w:jc w:val="both"/>
        <w:rPr>
          <w:sz w:val="24"/>
          <w:szCs w:val="24"/>
        </w:rPr>
      </w:pPr>
      <w:r>
        <w:rPr>
          <w:sz w:val="24"/>
          <w:szCs w:val="24"/>
        </w:rPr>
        <w:t>In conclusion, I believe that I now manage my stress well and I am able to bounce back from situations. Though, these barriers have proved that if I faced them sooner then it would have had a more positive impact on my training period. For example, my love for lists could have assisted with my revision during my exams instead of being over whelmed by the work load. I have also found that since beginning my tutorship I have adapted to my teams way of managing trauma through humour. Within the right environments I am able to use this to distance myself from the reality of some situations and not allow it to have a negative impact. I have found that this method is commonly used alongside most emergency services. These methods have all had a positive impact on my ability to build resilience and minimise stress and I plan to monitor these throughout my probation period and keep looking for new ways that benefit me.</w:t>
      </w:r>
    </w:p>
    <w:p w14:paraId="43E6F8D1" w14:textId="30058134" w:rsidR="00831EAA" w:rsidRDefault="00831EAA" w:rsidP="00293DDD">
      <w:pPr>
        <w:jc w:val="both"/>
        <w:rPr>
          <w:sz w:val="24"/>
          <w:szCs w:val="24"/>
        </w:rPr>
      </w:pPr>
    </w:p>
    <w:p w14:paraId="25279038" w14:textId="0DEFCF0E" w:rsidR="00831EAA" w:rsidRPr="00270EEB" w:rsidRDefault="00831EAA" w:rsidP="00831EAA">
      <w:pPr>
        <w:jc w:val="both"/>
        <w:rPr>
          <w:sz w:val="24"/>
          <w:szCs w:val="24"/>
        </w:rPr>
      </w:pPr>
      <w:r>
        <w:rPr>
          <w:sz w:val="24"/>
          <w:szCs w:val="24"/>
        </w:rPr>
        <w:t xml:space="preserve"> </w:t>
      </w: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3D4900DE" w14:textId="77777777" w:rsidR="000F7ECD" w:rsidRPr="00270EEB" w:rsidRDefault="000F7ECD" w:rsidP="00FF7EBB">
      <w:pPr>
        <w:jc w:val="both"/>
        <w:rPr>
          <w:sz w:val="24"/>
          <w:szCs w:val="24"/>
        </w:rPr>
        <w:sectPr w:rsidR="000F7ECD" w:rsidRPr="00270EEB" w:rsidSect="00054C1F">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Default="00AA666E" w:rsidP="00FF7EBB">
      <w:pPr>
        <w:jc w:val="both"/>
        <w:rPr>
          <w:sz w:val="24"/>
          <w:szCs w:val="24"/>
        </w:rPr>
      </w:pPr>
    </w:p>
    <w:p w14:paraId="79C6F38B" w14:textId="77777777" w:rsidR="00AA666E" w:rsidRPr="00270EEB" w:rsidRDefault="00AA666E" w:rsidP="00FF7EBB">
      <w:pPr>
        <w:jc w:val="both"/>
        <w:rPr>
          <w:sz w:val="24"/>
          <w:szCs w:val="24"/>
        </w:rPr>
      </w:pPr>
    </w:p>
    <w:p w14:paraId="47F46FB4" w14:textId="77777777" w:rsidR="00355C57" w:rsidRDefault="00355C57" w:rsidP="00355C57">
      <w:pPr>
        <w:jc w:val="both"/>
        <w:rPr>
          <w:sz w:val="24"/>
          <w:szCs w:val="24"/>
        </w:rPr>
      </w:pPr>
      <w:r>
        <w:rPr>
          <w:sz w:val="24"/>
          <w:szCs w:val="24"/>
        </w:rPr>
        <w:t>During your training period of a Police Constable, it is spoken about often how communication is key in the role, and in most situations effective communication is what is what will help you. The use of body language, verbal and non-verbal communication is adaptable to all persons and the effects are underestimated when used efficiently. I have found that watching my non-verbal communication skills more cautiously has helped me massively in situations where the outcome could have been different, it allows those service users feel believed, like they’re listened to and that they can trust you.</w:t>
      </w:r>
    </w:p>
    <w:p w14:paraId="076E21AA" w14:textId="77777777" w:rsidR="00355C57" w:rsidRDefault="00355C57" w:rsidP="00355C57">
      <w:pPr>
        <w:jc w:val="both"/>
        <w:rPr>
          <w:sz w:val="24"/>
          <w:szCs w:val="24"/>
        </w:rPr>
      </w:pPr>
    </w:p>
    <w:p w14:paraId="270E1EFF" w14:textId="77777777" w:rsidR="00355C57" w:rsidRDefault="00355C57" w:rsidP="00355C57">
      <w:pPr>
        <w:jc w:val="both"/>
        <w:rPr>
          <w:sz w:val="24"/>
          <w:szCs w:val="24"/>
        </w:rPr>
      </w:pPr>
      <w:r>
        <w:rPr>
          <w:sz w:val="24"/>
          <w:szCs w:val="24"/>
        </w:rPr>
        <w:t>The next thing that we are told is important is the force used by officers and those must consider whether it is justified and proportionate. Though use of force affects how much the public trust us in future</w:t>
      </w:r>
      <w:sdt>
        <w:sdtPr>
          <w:rPr>
            <w:sz w:val="24"/>
            <w:szCs w:val="24"/>
          </w:rPr>
          <w:id w:val="1211609067"/>
          <w:citation/>
        </w:sdtPr>
        <w:sdtContent>
          <w:r>
            <w:rPr>
              <w:sz w:val="24"/>
              <w:szCs w:val="24"/>
            </w:rPr>
            <w:fldChar w:fldCharType="begin"/>
          </w:r>
          <w:r>
            <w:rPr>
              <w:sz w:val="24"/>
              <w:szCs w:val="24"/>
            </w:rPr>
            <w:instrText xml:space="preserve"> CITATION IPC \l 2057 </w:instrText>
          </w:r>
          <w:r>
            <w:rPr>
              <w:sz w:val="24"/>
              <w:szCs w:val="24"/>
            </w:rPr>
            <w:fldChar w:fldCharType="separate"/>
          </w:r>
          <w:r>
            <w:rPr>
              <w:noProof/>
              <w:sz w:val="24"/>
              <w:szCs w:val="24"/>
            </w:rPr>
            <w:t xml:space="preserve"> </w:t>
          </w:r>
          <w:r w:rsidRPr="00034C56">
            <w:rPr>
              <w:noProof/>
              <w:sz w:val="24"/>
              <w:szCs w:val="24"/>
            </w:rPr>
            <w:t>(IPCC, n.d.)</w:t>
          </w:r>
          <w:r>
            <w:rPr>
              <w:sz w:val="24"/>
              <w:szCs w:val="24"/>
            </w:rPr>
            <w:fldChar w:fldCharType="end"/>
          </w:r>
        </w:sdtContent>
      </w:sdt>
      <w:r>
        <w:rPr>
          <w:sz w:val="24"/>
          <w:szCs w:val="24"/>
        </w:rPr>
        <w:t xml:space="preserve"> it also, when used in the right situations, can save life, prevent injury and prevent crimes being committed. Though the use and effects needs to be considered before-hand to make sure it is necessary and there are no other means.</w:t>
      </w:r>
    </w:p>
    <w:p w14:paraId="63C7E4DE" w14:textId="77777777" w:rsidR="00355C57" w:rsidRDefault="00355C57" w:rsidP="00355C57">
      <w:pPr>
        <w:jc w:val="both"/>
        <w:rPr>
          <w:sz w:val="24"/>
          <w:szCs w:val="24"/>
        </w:rPr>
      </w:pPr>
    </w:p>
    <w:p w14:paraId="06A3F663" w14:textId="77777777" w:rsidR="00355C57" w:rsidRDefault="00355C57" w:rsidP="00355C57">
      <w:pPr>
        <w:jc w:val="both"/>
        <w:rPr>
          <w:sz w:val="24"/>
          <w:szCs w:val="24"/>
        </w:rPr>
      </w:pPr>
      <w:r>
        <w:rPr>
          <w:sz w:val="24"/>
          <w:szCs w:val="24"/>
        </w:rPr>
        <w:lastRenderedPageBreak/>
        <w:t>This essay will reflect my attendance to a vulnerable victim of domestic violence, the role I carried out whilst attending, how I communicated with her and use of force and why it was deemed necessary. My essay will be supported with research I have found and referenced throughout. The incident I am going to be referring to is of domestic nature, and throughout for the sake of the essay I will refer to the victim as LAUREN and the perpetrator as JOHN.</w:t>
      </w:r>
    </w:p>
    <w:p w14:paraId="5B2FF05B" w14:textId="77777777" w:rsidR="00355C57" w:rsidRDefault="00355C57" w:rsidP="00355C57">
      <w:pPr>
        <w:jc w:val="both"/>
        <w:rPr>
          <w:sz w:val="24"/>
          <w:szCs w:val="24"/>
        </w:rPr>
      </w:pPr>
    </w:p>
    <w:p w14:paraId="5924BC55" w14:textId="77777777" w:rsidR="00355C57" w:rsidRDefault="00355C57" w:rsidP="00355C57">
      <w:pPr>
        <w:jc w:val="both"/>
        <w:rPr>
          <w:sz w:val="24"/>
          <w:szCs w:val="24"/>
        </w:rPr>
      </w:pPr>
      <w:r>
        <w:rPr>
          <w:sz w:val="24"/>
          <w:szCs w:val="24"/>
        </w:rPr>
        <w:t>I have attended a domestic related call stating that a female had been assaulted 3 days in a row by her partner. She contacted the police stating that if police didn’t find her within half an hour she was going to go back to him as she had nowhere else to go. She did not state where she was nor was she willing to attend any station to speak to anyone. From this disclosure alone, we were already taking into account a Section 39 Common Assault, which can be committed by any act that shows an intention to use any unlawful violence towards another person.</w:t>
      </w:r>
      <w:sdt>
        <w:sdtPr>
          <w:rPr>
            <w:sz w:val="24"/>
            <w:szCs w:val="24"/>
          </w:rPr>
          <w:id w:val="-1623925665"/>
          <w:citation/>
        </w:sdtPr>
        <w:sdtContent>
          <w:r>
            <w:rPr>
              <w:sz w:val="24"/>
              <w:szCs w:val="24"/>
            </w:rPr>
            <w:fldChar w:fldCharType="begin"/>
          </w:r>
          <w:r>
            <w:rPr>
              <w:rFonts w:ascii="Lato" w:hAnsi="Lato"/>
              <w:color w:val="444444"/>
              <w:shd w:val="clear" w:color="auto" w:fill="FFFFFF"/>
            </w:rPr>
            <w:instrText xml:space="preserve"> CITATION CPS22 \l 2057 </w:instrText>
          </w:r>
          <w:r>
            <w:rPr>
              <w:sz w:val="24"/>
              <w:szCs w:val="24"/>
            </w:rPr>
            <w:fldChar w:fldCharType="separate"/>
          </w:r>
          <w:r>
            <w:rPr>
              <w:rFonts w:ascii="Lato" w:hAnsi="Lato"/>
              <w:noProof/>
              <w:color w:val="444444"/>
              <w:shd w:val="clear" w:color="auto" w:fill="FFFFFF"/>
            </w:rPr>
            <w:t xml:space="preserve"> </w:t>
          </w:r>
          <w:r w:rsidRPr="006075A0">
            <w:rPr>
              <w:rFonts w:ascii="Lato" w:hAnsi="Lato"/>
              <w:noProof/>
              <w:color w:val="444444"/>
              <w:shd w:val="clear" w:color="auto" w:fill="FFFFFF"/>
            </w:rPr>
            <w:t>(CPS, 2022)</w:t>
          </w:r>
          <w:r>
            <w:rPr>
              <w:sz w:val="24"/>
              <w:szCs w:val="24"/>
            </w:rPr>
            <w:fldChar w:fldCharType="end"/>
          </w:r>
        </w:sdtContent>
      </w:sdt>
    </w:p>
    <w:p w14:paraId="7159EA95" w14:textId="77777777" w:rsidR="00355C57" w:rsidRDefault="00355C57" w:rsidP="00355C57">
      <w:pPr>
        <w:jc w:val="both"/>
        <w:rPr>
          <w:sz w:val="24"/>
          <w:szCs w:val="24"/>
        </w:rPr>
      </w:pPr>
    </w:p>
    <w:p w14:paraId="218950F0" w14:textId="77777777" w:rsidR="00355C57" w:rsidRDefault="00355C57" w:rsidP="00355C57">
      <w:pPr>
        <w:jc w:val="both"/>
        <w:rPr>
          <w:sz w:val="24"/>
          <w:szCs w:val="24"/>
        </w:rPr>
      </w:pPr>
      <w:r>
        <w:rPr>
          <w:sz w:val="24"/>
          <w:szCs w:val="24"/>
        </w:rPr>
        <w:t xml:space="preserve">Due to LAUREN not stating where she was I had to make a phone call to her to try and negotiate a place of safety to meet her. LAUREN sounded intoxicated and stated that nobody cared so she is going to return to JOHN’s home address. Due to this, we attended the street of JOHN where we located LAUREN nearby and approached her. Originally I thought my first action would be to take a report of what had happened but on arrival LAUREN was acting very erratic. She was visibly upset and trying to walk into the road. At this point I knew that communication skills were vital and I had to build a rapport with her to get her to trust me. I attempted to reassure her and ask her open questions but LAUREN attempted to walk in front of a moving vehicle. At this point I considered using force, I took into consideration whether it was necessary and if there were any other ways I could keep her safe but due to her acting the way she was I used force and moved her into a nearby block of flats for safety. </w:t>
      </w:r>
    </w:p>
    <w:p w14:paraId="2BF2D5F0" w14:textId="77777777" w:rsidR="00355C57" w:rsidRDefault="00355C57" w:rsidP="00355C57">
      <w:pPr>
        <w:jc w:val="both"/>
        <w:rPr>
          <w:sz w:val="24"/>
          <w:szCs w:val="24"/>
        </w:rPr>
      </w:pPr>
    </w:p>
    <w:p w14:paraId="1E062E5C" w14:textId="77777777" w:rsidR="00355C57" w:rsidRDefault="00355C57" w:rsidP="00355C57">
      <w:pPr>
        <w:jc w:val="both"/>
        <w:rPr>
          <w:sz w:val="24"/>
          <w:szCs w:val="24"/>
        </w:rPr>
      </w:pPr>
      <w:r>
        <w:rPr>
          <w:sz w:val="24"/>
          <w:szCs w:val="24"/>
        </w:rPr>
        <w:t xml:space="preserve">Although I believe my use of force was justified, and necessary alongside policing standards </w:t>
      </w:r>
      <w:sdt>
        <w:sdtPr>
          <w:rPr>
            <w:sz w:val="24"/>
            <w:szCs w:val="24"/>
          </w:rPr>
          <w:id w:val="-1679036370"/>
          <w:citation/>
        </w:sdtPr>
        <w:sdtContent>
          <w:r>
            <w:rPr>
              <w:sz w:val="24"/>
              <w:szCs w:val="24"/>
            </w:rPr>
            <w:fldChar w:fldCharType="begin"/>
          </w:r>
          <w:r>
            <w:rPr>
              <w:sz w:val="24"/>
              <w:szCs w:val="24"/>
            </w:rPr>
            <w:instrText xml:space="preserve"> CITATION CoP24 \l 2057 </w:instrText>
          </w:r>
          <w:r>
            <w:rPr>
              <w:sz w:val="24"/>
              <w:szCs w:val="24"/>
            </w:rPr>
            <w:fldChar w:fldCharType="separate"/>
          </w:r>
          <w:r w:rsidRPr="00884800">
            <w:rPr>
              <w:noProof/>
              <w:sz w:val="24"/>
              <w:szCs w:val="24"/>
            </w:rPr>
            <w:t>(CoP, 2024)</w:t>
          </w:r>
          <w:r>
            <w:rPr>
              <w:sz w:val="24"/>
              <w:szCs w:val="24"/>
            </w:rPr>
            <w:fldChar w:fldCharType="end"/>
          </w:r>
        </w:sdtContent>
      </w:sdt>
      <w:r>
        <w:rPr>
          <w:sz w:val="24"/>
          <w:szCs w:val="24"/>
        </w:rPr>
        <w:t xml:space="preserve"> as there was risk of injury due to it being midnight and dark and cars are unable to see her, due to her behaviour being erratic at the time. Although I was moving her to a place of safety so she could speak to us, due to the  nature of the call, the victim then thought I was there to hurt her too and become aggressive. In these situations, it is easy to meet them at the level they come at you but I have learnt this does not help. As stated within the Betaris Box model, your attitude will affect them and it will be a vicious cycle of behaviours</w:t>
      </w:r>
      <w:sdt>
        <w:sdtPr>
          <w:rPr>
            <w:sz w:val="24"/>
            <w:szCs w:val="24"/>
          </w:rPr>
          <w:id w:val="-762221927"/>
          <w:citation/>
        </w:sdtPr>
        <w:sdtContent>
          <w:r>
            <w:rPr>
              <w:sz w:val="24"/>
              <w:szCs w:val="24"/>
            </w:rPr>
            <w:fldChar w:fldCharType="begin"/>
          </w:r>
          <w:r>
            <w:rPr>
              <w:sz w:val="24"/>
              <w:szCs w:val="24"/>
            </w:rPr>
            <w:instrText xml:space="preserve">CITATION Rev \l 2057 </w:instrText>
          </w:r>
          <w:r>
            <w:rPr>
              <w:sz w:val="24"/>
              <w:szCs w:val="24"/>
            </w:rPr>
            <w:fldChar w:fldCharType="separate"/>
          </w:r>
          <w:r>
            <w:rPr>
              <w:noProof/>
              <w:sz w:val="24"/>
              <w:szCs w:val="24"/>
            </w:rPr>
            <w:t xml:space="preserve"> </w:t>
          </w:r>
          <w:r w:rsidRPr="006260FC">
            <w:rPr>
              <w:noProof/>
              <w:sz w:val="24"/>
              <w:szCs w:val="24"/>
            </w:rPr>
            <w:t>(Learning, 2024)</w:t>
          </w:r>
          <w:r>
            <w:rPr>
              <w:sz w:val="24"/>
              <w:szCs w:val="24"/>
            </w:rPr>
            <w:fldChar w:fldCharType="end"/>
          </w:r>
        </w:sdtContent>
      </w:sdt>
      <w:r>
        <w:rPr>
          <w:sz w:val="24"/>
          <w:szCs w:val="24"/>
        </w:rPr>
        <w:t>.</w:t>
      </w:r>
    </w:p>
    <w:p w14:paraId="6E2D2E8D" w14:textId="77777777" w:rsidR="00355C57" w:rsidRDefault="00355C57" w:rsidP="00355C57">
      <w:pPr>
        <w:jc w:val="both"/>
        <w:rPr>
          <w:sz w:val="24"/>
          <w:szCs w:val="24"/>
        </w:rPr>
      </w:pPr>
      <w:r>
        <w:rPr>
          <w:sz w:val="24"/>
          <w:szCs w:val="24"/>
        </w:rPr>
        <w:t>I remained calm and reassuring making sure she knew I was there to help her and telling her things along the lines of “You did not deserve this” and “You have every right to be upset”. Once she had calmed down I found the use of open questions helpful as this gave her the chance to tell me what had happened without forcing answers from her. Whilst using open questions, I was also paraphrasing things she had stated along with “after…. What happened then?” so she knew I was listening and could stay on track of what happened so we were able to provide the best evidence we could to help support her. This also allows for more accurate answers as it allows her to say precise answers</w:t>
      </w:r>
      <w:sdt>
        <w:sdtPr>
          <w:rPr>
            <w:sz w:val="24"/>
            <w:szCs w:val="24"/>
          </w:rPr>
          <w:id w:val="-1215583983"/>
          <w:citation/>
        </w:sdtPr>
        <w:sdtContent>
          <w:r>
            <w:rPr>
              <w:sz w:val="24"/>
              <w:szCs w:val="24"/>
            </w:rPr>
            <w:fldChar w:fldCharType="begin"/>
          </w:r>
          <w:r>
            <w:rPr>
              <w:sz w:val="24"/>
              <w:szCs w:val="24"/>
            </w:rPr>
            <w:instrText xml:space="preserve"> CITATION Col20 \l 2057 </w:instrText>
          </w:r>
          <w:r>
            <w:rPr>
              <w:sz w:val="24"/>
              <w:szCs w:val="24"/>
            </w:rPr>
            <w:fldChar w:fldCharType="separate"/>
          </w:r>
          <w:r>
            <w:rPr>
              <w:noProof/>
              <w:sz w:val="24"/>
              <w:szCs w:val="24"/>
            </w:rPr>
            <w:t xml:space="preserve"> </w:t>
          </w:r>
          <w:r w:rsidRPr="00E03750">
            <w:rPr>
              <w:noProof/>
              <w:sz w:val="24"/>
              <w:szCs w:val="24"/>
            </w:rPr>
            <w:t>(Police, 2020)</w:t>
          </w:r>
          <w:r>
            <w:rPr>
              <w:sz w:val="24"/>
              <w:szCs w:val="24"/>
            </w:rPr>
            <w:fldChar w:fldCharType="end"/>
          </w:r>
        </w:sdtContent>
      </w:sdt>
      <w:r>
        <w:rPr>
          <w:sz w:val="24"/>
          <w:szCs w:val="24"/>
        </w:rPr>
        <w:t xml:space="preserve">. </w:t>
      </w:r>
    </w:p>
    <w:p w14:paraId="565FBABA" w14:textId="77777777" w:rsidR="00355C57" w:rsidRDefault="00355C57" w:rsidP="00355C57">
      <w:pPr>
        <w:jc w:val="both"/>
        <w:rPr>
          <w:sz w:val="24"/>
          <w:szCs w:val="24"/>
        </w:rPr>
      </w:pPr>
    </w:p>
    <w:p w14:paraId="318B53CD" w14:textId="77777777" w:rsidR="00355C57" w:rsidRDefault="00355C57" w:rsidP="00355C57">
      <w:pPr>
        <w:jc w:val="both"/>
        <w:rPr>
          <w:sz w:val="24"/>
          <w:szCs w:val="24"/>
        </w:rPr>
      </w:pPr>
      <w:r>
        <w:rPr>
          <w:sz w:val="24"/>
          <w:szCs w:val="24"/>
        </w:rPr>
        <w:t xml:space="preserve">Whilst completing this statement with LAUREN she went through different stages of emotions, at times she stated she does not wish to make a complaint as she had nowhere to go but after explaining to her the PPN/DASH process that we complete and the agencies we work with she was more willing. She understood better and began </w:t>
      </w:r>
      <w:r>
        <w:rPr>
          <w:sz w:val="24"/>
          <w:szCs w:val="24"/>
        </w:rPr>
        <w:lastRenderedPageBreak/>
        <w:t xml:space="preserve">telling us the extent of the assaults and injuries. At this point we had more of a view how this was quite clearly escalating and high risk. Whereas originally we believed that we were looking at Section 39 Assault, we were now looking at Section 47 Actual Bodily Harm which includes is any injury that is meant to interfere with someones health or comfort, this includes anything from physical harm to shock. </w:t>
      </w:r>
      <w:sdt>
        <w:sdtPr>
          <w:rPr>
            <w:sz w:val="24"/>
            <w:szCs w:val="24"/>
          </w:rPr>
          <w:id w:val="1471705400"/>
          <w:citation/>
        </w:sdtPr>
        <w:sdtContent>
          <w:r>
            <w:rPr>
              <w:sz w:val="24"/>
              <w:szCs w:val="24"/>
            </w:rPr>
            <w:fldChar w:fldCharType="begin"/>
          </w:r>
          <w:r>
            <w:rPr>
              <w:sz w:val="24"/>
              <w:szCs w:val="24"/>
            </w:rPr>
            <w:instrText xml:space="preserve"> CITATION Stu24 \l 2057 </w:instrText>
          </w:r>
          <w:r>
            <w:rPr>
              <w:sz w:val="24"/>
              <w:szCs w:val="24"/>
            </w:rPr>
            <w:fldChar w:fldCharType="separate"/>
          </w:r>
          <w:r w:rsidRPr="007C01C5">
            <w:rPr>
              <w:noProof/>
              <w:sz w:val="24"/>
              <w:szCs w:val="24"/>
            </w:rPr>
            <w:t>(Solicitors, 2024)</w:t>
          </w:r>
          <w:r>
            <w:rPr>
              <w:sz w:val="24"/>
              <w:szCs w:val="24"/>
            </w:rPr>
            <w:fldChar w:fldCharType="end"/>
          </w:r>
        </w:sdtContent>
      </w:sdt>
      <w:r>
        <w:rPr>
          <w:sz w:val="24"/>
          <w:szCs w:val="24"/>
        </w:rPr>
        <w:t xml:space="preserve"> along with Section 70 of the Domestic Abuse Act. Which states; A person commits an offence if they (a) intentionally strangles another person or (b) does any other act to 1) affect someone’s ability to breath or 2) constitutes battery of B. </w:t>
      </w:r>
    </w:p>
    <w:p w14:paraId="491ABE55" w14:textId="77777777" w:rsidR="00355C57" w:rsidRDefault="00355C57" w:rsidP="00355C57">
      <w:pPr>
        <w:jc w:val="both"/>
        <w:rPr>
          <w:sz w:val="24"/>
          <w:szCs w:val="24"/>
        </w:rPr>
      </w:pPr>
    </w:p>
    <w:p w14:paraId="22049B12" w14:textId="77777777" w:rsidR="00355C57" w:rsidRDefault="00355C57" w:rsidP="00355C57">
      <w:pPr>
        <w:jc w:val="both"/>
        <w:rPr>
          <w:sz w:val="24"/>
          <w:szCs w:val="24"/>
        </w:rPr>
      </w:pPr>
      <w:r>
        <w:rPr>
          <w:sz w:val="24"/>
          <w:szCs w:val="24"/>
        </w:rPr>
        <w:t xml:space="preserve">Due to this incident being high risk, other officers carried out arrest enquiries for JOHN whilst I finished submitting the DASH and MARAC referral with LAUREN. The MARAC will allow for other partner agencies including housing, substance misuse services and other specialists to be aware of the situations and offer any help from them that may be needed. </w:t>
      </w:r>
      <w:sdt>
        <w:sdtPr>
          <w:rPr>
            <w:sz w:val="24"/>
            <w:szCs w:val="24"/>
          </w:rPr>
          <w:id w:val="-2140714778"/>
          <w:citation/>
        </w:sdtPr>
        <w:sdtContent>
          <w:r>
            <w:rPr>
              <w:sz w:val="24"/>
              <w:szCs w:val="24"/>
            </w:rPr>
            <w:fldChar w:fldCharType="begin"/>
          </w:r>
          <w:r>
            <w:rPr>
              <w:sz w:val="24"/>
              <w:szCs w:val="24"/>
            </w:rPr>
            <w:instrText xml:space="preserve"> CITATION Sav14 \l 2057 </w:instrText>
          </w:r>
          <w:r>
            <w:rPr>
              <w:sz w:val="24"/>
              <w:szCs w:val="24"/>
            </w:rPr>
            <w:fldChar w:fldCharType="separate"/>
          </w:r>
          <w:r w:rsidRPr="007C01C5">
            <w:rPr>
              <w:noProof/>
              <w:sz w:val="24"/>
              <w:szCs w:val="24"/>
            </w:rPr>
            <w:t>(SaveLIVES, 2014)</w:t>
          </w:r>
          <w:r>
            <w:rPr>
              <w:sz w:val="24"/>
              <w:szCs w:val="24"/>
            </w:rPr>
            <w:fldChar w:fldCharType="end"/>
          </w:r>
        </w:sdtContent>
      </w:sdt>
      <w:r>
        <w:rPr>
          <w:sz w:val="24"/>
          <w:szCs w:val="24"/>
        </w:rPr>
        <w:t>. Lauren was then left in the safety of her parents and issued safety advice.</w:t>
      </w:r>
    </w:p>
    <w:p w14:paraId="25BDD35D" w14:textId="77777777" w:rsidR="00355C57" w:rsidRDefault="00355C57" w:rsidP="00355C57">
      <w:pPr>
        <w:jc w:val="both"/>
        <w:rPr>
          <w:sz w:val="24"/>
          <w:szCs w:val="24"/>
        </w:rPr>
      </w:pPr>
    </w:p>
    <w:p w14:paraId="7E6257BF" w14:textId="77777777" w:rsidR="00355C57" w:rsidRDefault="00355C57" w:rsidP="00355C57">
      <w:pPr>
        <w:jc w:val="both"/>
        <w:rPr>
          <w:sz w:val="24"/>
          <w:szCs w:val="24"/>
        </w:rPr>
      </w:pPr>
      <w:r>
        <w:rPr>
          <w:sz w:val="24"/>
          <w:szCs w:val="24"/>
        </w:rPr>
        <w:t xml:space="preserve">The outcome of this incident was that JOHN was arrested later that evening by other officers whilst I completed all the necessary documents to make sure the interview is ready, the case file is ready and that his remand application was ready to ensure we could provide extra reassurance to LAUREN. Also, due to the MARAC referrals, LAUREN is now working with GDAS for help with her drug addiction and she is in a safe house away from the area receiving the necessary support. </w:t>
      </w:r>
    </w:p>
    <w:p w14:paraId="1DCD26BC" w14:textId="77777777" w:rsidR="00355C57" w:rsidRDefault="00355C57" w:rsidP="00355C57">
      <w:pPr>
        <w:jc w:val="both"/>
        <w:rPr>
          <w:sz w:val="24"/>
          <w:szCs w:val="24"/>
        </w:rPr>
      </w:pPr>
    </w:p>
    <w:p w14:paraId="6253C6F2" w14:textId="77777777" w:rsidR="00355C57" w:rsidRDefault="00355C57" w:rsidP="00355C57">
      <w:pPr>
        <w:jc w:val="both"/>
        <w:rPr>
          <w:sz w:val="24"/>
          <w:szCs w:val="24"/>
        </w:rPr>
      </w:pPr>
    </w:p>
    <w:p w14:paraId="43042B26" w14:textId="77777777" w:rsidR="00355C57" w:rsidRDefault="00355C57" w:rsidP="00355C57">
      <w:pPr>
        <w:jc w:val="both"/>
        <w:rPr>
          <w:sz w:val="24"/>
          <w:szCs w:val="24"/>
        </w:rPr>
      </w:pPr>
      <w:r>
        <w:rPr>
          <w:sz w:val="24"/>
          <w:szCs w:val="24"/>
        </w:rPr>
        <w:t>Overall, I think this situation was handled well and effectively. I am happy with how I dealt with such a complex situation being first on scene to such an erratic victim who did not wish to speak to us to now possibly saving a life by engaging with her and assisting her with getting the help she needs. During this incident all of her human rights were protected and all of the Victims Code was met, and is still being met as she still is receiving any updates needed in relation to the case.</w:t>
      </w:r>
    </w:p>
    <w:p w14:paraId="11F8269A" w14:textId="77777777" w:rsidR="00355C57" w:rsidRDefault="00355C57" w:rsidP="00355C57">
      <w:pPr>
        <w:jc w:val="both"/>
        <w:rPr>
          <w:sz w:val="24"/>
          <w:szCs w:val="24"/>
        </w:rPr>
      </w:pPr>
      <w:r>
        <w:rPr>
          <w:sz w:val="24"/>
          <w:szCs w:val="24"/>
        </w:rPr>
        <w:t>T</w:t>
      </w:r>
    </w:p>
    <w:p w14:paraId="77ED9498" w14:textId="77777777" w:rsidR="00355C57" w:rsidRDefault="00355C57" w:rsidP="00355C57">
      <w:pPr>
        <w:jc w:val="both"/>
        <w:rPr>
          <w:sz w:val="24"/>
          <w:szCs w:val="24"/>
        </w:rPr>
      </w:pPr>
      <w:r>
        <w:rPr>
          <w:sz w:val="24"/>
          <w:szCs w:val="24"/>
        </w:rPr>
        <w:t xml:space="preserve">he only human rights of JOHN’s that were affected was Article 5: right to liberty and security and Article 8: respect for your private and family life. These articles were not protected due to the nature of the fence and JOHN’s arrest was necessary and force was needed to gain entry into JOHN’s home due to him stating he was going to kill himself if she told the police. Therefore police entered under Section 17 Police and Criminal Evidence Act. </w:t>
      </w:r>
    </w:p>
    <w:p w14:paraId="706A8354" w14:textId="77777777" w:rsidR="00355C57" w:rsidRDefault="00355C57" w:rsidP="00355C57">
      <w:pPr>
        <w:jc w:val="both"/>
        <w:rPr>
          <w:sz w:val="24"/>
          <w:szCs w:val="24"/>
        </w:rPr>
      </w:pPr>
    </w:p>
    <w:p w14:paraId="413D0DF3" w14:textId="77777777" w:rsidR="00355C57" w:rsidRDefault="00355C57" w:rsidP="00355C57">
      <w:pPr>
        <w:jc w:val="both"/>
        <w:rPr>
          <w:sz w:val="24"/>
          <w:szCs w:val="24"/>
        </w:rPr>
      </w:pPr>
      <w:r>
        <w:rPr>
          <w:sz w:val="24"/>
          <w:szCs w:val="24"/>
        </w:rPr>
        <w:t xml:space="preserve">After reflecting of this incident, I have decided I need to put my focus on to improving my case building skills. My knowledge of these could be better and I need to learn what ‘MG’ forms are necessary and need to be added. This will be my focus for the rest of my tutorship period to hopefully improve on this. </w:t>
      </w:r>
    </w:p>
    <w:p w14:paraId="5E4CF46C" w14:textId="77777777" w:rsidR="00355C57" w:rsidRDefault="00355C57" w:rsidP="00355C57">
      <w:pPr>
        <w:jc w:val="both"/>
        <w:rPr>
          <w:sz w:val="24"/>
          <w:szCs w:val="24"/>
        </w:rPr>
      </w:pPr>
    </w:p>
    <w:p w14:paraId="4949C892" w14:textId="77777777" w:rsidR="00355C57" w:rsidRDefault="00355C57" w:rsidP="00355C57">
      <w:pPr>
        <w:jc w:val="both"/>
        <w:rPr>
          <w:sz w:val="24"/>
          <w:szCs w:val="24"/>
        </w:rPr>
      </w:pPr>
    </w:p>
    <w:p w14:paraId="2EA0741D" w14:textId="77777777" w:rsidR="00355C57" w:rsidRDefault="00355C57" w:rsidP="00355C57">
      <w:pPr>
        <w:jc w:val="both"/>
        <w:rPr>
          <w:sz w:val="24"/>
          <w:szCs w:val="24"/>
        </w:rPr>
      </w:pPr>
      <w:r>
        <w:rPr>
          <w:sz w:val="24"/>
          <w:szCs w:val="24"/>
        </w:rPr>
        <w:t>Word Count - 1388</w:t>
      </w:r>
    </w:p>
    <w:p w14:paraId="5C9345AA" w14:textId="77777777" w:rsidR="00355C57" w:rsidRDefault="00355C57" w:rsidP="00355C57">
      <w:pPr>
        <w:jc w:val="both"/>
        <w:rPr>
          <w:sz w:val="24"/>
          <w:szCs w:val="24"/>
        </w:rPr>
      </w:pPr>
    </w:p>
    <w:sdt>
      <w:sdtPr>
        <w:rPr>
          <w:b w:val="0"/>
          <w:kern w:val="0"/>
          <w:sz w:val="20"/>
        </w:rPr>
        <w:id w:val="787480864"/>
        <w:docPartObj>
          <w:docPartGallery w:val="Bibliographies"/>
          <w:docPartUnique/>
        </w:docPartObj>
      </w:sdtPr>
      <w:sdtContent>
        <w:p w14:paraId="697FE443" w14:textId="3DF691AB" w:rsidR="00355C57" w:rsidRDefault="00355C57">
          <w:pPr>
            <w:pStyle w:val="Heading1"/>
          </w:pPr>
        </w:p>
        <w:sdt>
          <w:sdtPr>
            <w:id w:val="111145805"/>
            <w:bibliography/>
          </w:sdtPr>
          <w:sdtContent>
            <w:p w14:paraId="569A9C5F" w14:textId="39CF107A" w:rsidR="001F1CB0" w:rsidRDefault="001F1CB0" w:rsidP="001F1CB0">
              <w:pPr>
                <w:pStyle w:val="Bibliography"/>
              </w:pPr>
            </w:p>
            <w:p w14:paraId="6A64DB18" w14:textId="27C1C6F0" w:rsidR="00355C57" w:rsidRDefault="00000000" w:rsidP="001F1CB0">
              <w:pPr>
                <w:pStyle w:val="Bibliography"/>
                <w:ind w:left="720" w:hanging="720"/>
              </w:pPr>
            </w:p>
          </w:sdtContent>
        </w:sdt>
      </w:sdtContent>
    </w:sdt>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8BF9C5D" w14:textId="77777777" w:rsidR="009637EA" w:rsidRPr="001F1CB0" w:rsidRDefault="009637EA" w:rsidP="009637EA">
      <w:pPr>
        <w:jc w:val="both"/>
        <w:rPr>
          <w:sz w:val="24"/>
          <w:szCs w:val="24"/>
        </w:rPr>
      </w:pPr>
      <w:r w:rsidRPr="001F1CB0">
        <w:rPr>
          <w:sz w:val="24"/>
          <w:szCs w:val="24"/>
        </w:rPr>
        <w:t xml:space="preserve">During my training period, I didn’t consider shoplifting as a major crime. Although, after being out in tutorship I have realised how rife the problem is and the detrimental effect it has or can have on small businesses. This is why the incident that I am going to discuss in my essay involves a Romanian female who is from an out of force area who travels as part of a Crime Gang to commit thefts throughout the country. Most recently Newport has been her target. </w:t>
      </w:r>
    </w:p>
    <w:p w14:paraId="79DE7ED6" w14:textId="77777777" w:rsidR="009637EA" w:rsidRPr="001F1CB0" w:rsidRDefault="009637EA" w:rsidP="009637EA">
      <w:pPr>
        <w:jc w:val="both"/>
        <w:rPr>
          <w:sz w:val="24"/>
          <w:szCs w:val="24"/>
        </w:rPr>
      </w:pPr>
    </w:p>
    <w:p w14:paraId="67B4DCE3" w14:textId="77777777" w:rsidR="009637EA" w:rsidRPr="001F1CB0" w:rsidRDefault="009637EA" w:rsidP="009637EA">
      <w:pPr>
        <w:jc w:val="both"/>
        <w:rPr>
          <w:sz w:val="24"/>
          <w:szCs w:val="24"/>
        </w:rPr>
      </w:pPr>
      <w:r w:rsidRPr="001F1CB0">
        <w:rPr>
          <w:sz w:val="24"/>
          <w:szCs w:val="24"/>
        </w:rPr>
        <w:t xml:space="preserve">Our force control room received a call of a female who could speak no English being detained for shoplifting in a store’s security room. On route to this, considerations were made as to what offences had been committed, so at this point we were basing it on the fact the female had not made it out of the store with the items, therefore there was no loss and this would be Criminal Attempts Act 1981. </w:t>
      </w:r>
    </w:p>
    <w:p w14:paraId="208AE821" w14:textId="77777777" w:rsidR="009637EA" w:rsidRPr="001F1CB0" w:rsidRDefault="009637EA" w:rsidP="009637EA">
      <w:pPr>
        <w:jc w:val="both"/>
        <w:rPr>
          <w:sz w:val="24"/>
          <w:szCs w:val="24"/>
        </w:rPr>
      </w:pPr>
    </w:p>
    <w:p w14:paraId="0BF7F08A" w14:textId="77777777" w:rsidR="009637EA" w:rsidRPr="001F1CB0" w:rsidRDefault="009637EA" w:rsidP="009637EA">
      <w:pPr>
        <w:jc w:val="both"/>
        <w:rPr>
          <w:sz w:val="24"/>
          <w:szCs w:val="24"/>
        </w:rPr>
      </w:pPr>
      <w:r w:rsidRPr="001F1CB0">
        <w:rPr>
          <w:sz w:val="24"/>
          <w:szCs w:val="24"/>
        </w:rPr>
        <w:t xml:space="preserve">On arrival Language Line was called to assist with obtaining the females details and explain to her why she was being detained as although she has committed/attempted to commit a crime her welfare is our responsibility. Also, the Police and Criminal Evidence Act sets out rights and entitlements for detainees and one of which is that if an interpreter is needed, police are required to get the detainee one free of charge. </w:t>
      </w:r>
      <w:sdt>
        <w:sdtPr>
          <w:rPr>
            <w:sz w:val="24"/>
            <w:szCs w:val="24"/>
          </w:rPr>
          <w:id w:val="-1935744060"/>
          <w:citation/>
        </w:sdtPr>
        <w:sdtContent>
          <w:r w:rsidRPr="001F1CB0">
            <w:rPr>
              <w:sz w:val="24"/>
              <w:szCs w:val="24"/>
            </w:rPr>
            <w:fldChar w:fldCharType="begin"/>
          </w:r>
          <w:r w:rsidRPr="001F1CB0">
            <w:rPr>
              <w:sz w:val="24"/>
              <w:szCs w:val="24"/>
            </w:rPr>
            <w:instrText xml:space="preserve"> CITATION Hom19 \l 2057 </w:instrText>
          </w:r>
          <w:r w:rsidRPr="001F1CB0">
            <w:rPr>
              <w:sz w:val="24"/>
              <w:szCs w:val="24"/>
            </w:rPr>
            <w:fldChar w:fldCharType="separate"/>
          </w:r>
          <w:r w:rsidRPr="001F1CB0">
            <w:rPr>
              <w:noProof/>
              <w:sz w:val="24"/>
              <w:szCs w:val="24"/>
            </w:rPr>
            <w:t>(Office, 2019)</w:t>
          </w:r>
          <w:r w:rsidRPr="001F1CB0">
            <w:rPr>
              <w:sz w:val="24"/>
              <w:szCs w:val="24"/>
            </w:rPr>
            <w:fldChar w:fldCharType="end"/>
          </w:r>
        </w:sdtContent>
      </w:sdt>
      <w:r w:rsidRPr="001F1CB0">
        <w:rPr>
          <w:sz w:val="24"/>
          <w:szCs w:val="24"/>
        </w:rPr>
        <w:t xml:space="preserve"> Language Line allows us to call a number where 24/7 interpreters are available to assist us, this ensures we were able to get the females details and carry out further checks.</w:t>
      </w:r>
    </w:p>
    <w:p w14:paraId="41D39A9A" w14:textId="77777777" w:rsidR="009637EA" w:rsidRPr="001F1CB0" w:rsidRDefault="009637EA" w:rsidP="009637EA">
      <w:pPr>
        <w:jc w:val="both"/>
        <w:rPr>
          <w:sz w:val="24"/>
          <w:szCs w:val="24"/>
        </w:rPr>
      </w:pPr>
    </w:p>
    <w:p w14:paraId="6DDECFD2" w14:textId="77777777" w:rsidR="009637EA" w:rsidRPr="001F1CB0" w:rsidRDefault="009637EA" w:rsidP="009637EA">
      <w:pPr>
        <w:jc w:val="both"/>
        <w:rPr>
          <w:sz w:val="24"/>
          <w:szCs w:val="24"/>
        </w:rPr>
      </w:pPr>
      <w:r w:rsidRPr="001F1CB0">
        <w:rPr>
          <w:sz w:val="24"/>
          <w:szCs w:val="24"/>
        </w:rPr>
        <w:t>Upon completing checks this female was flagged as ‘Wanted’ for further shoplifts in the area. Therefore, the female was arrested for Section 1(1) of the Theft Act 1968 for 17 outstanding theft offences. This offences states that an offence is committed if they dishonestly appropriate property belonging to another with the intention of permanently depriving them of it. She was also equipped with a lined bag to try and get past the alarms so therefore arrested for Section 25 of the Theft Act 1968- Going equipped which states that a person is guilty of this if when not at their place of abode, has with them any article for use in the course of or in connection with any burglary or theft. This was all explained to the female via the Language Line and she was conveyed to Police Custody.</w:t>
      </w:r>
    </w:p>
    <w:p w14:paraId="17D7AF3E" w14:textId="77777777" w:rsidR="009637EA" w:rsidRPr="001F1CB0" w:rsidRDefault="009637EA" w:rsidP="009637EA">
      <w:pPr>
        <w:jc w:val="both"/>
        <w:rPr>
          <w:sz w:val="24"/>
          <w:szCs w:val="24"/>
        </w:rPr>
      </w:pPr>
    </w:p>
    <w:p w14:paraId="486A8C0E" w14:textId="77777777" w:rsidR="009637EA" w:rsidRPr="001F1CB0" w:rsidRDefault="009637EA" w:rsidP="009637EA">
      <w:pPr>
        <w:jc w:val="both"/>
        <w:rPr>
          <w:sz w:val="24"/>
          <w:szCs w:val="24"/>
        </w:rPr>
      </w:pPr>
      <w:r w:rsidRPr="001F1CB0">
        <w:rPr>
          <w:sz w:val="24"/>
          <w:szCs w:val="24"/>
        </w:rPr>
        <w:t>As the lady had been conveyed to custody, this time allowed us to speak to the owner of the shop and obtain a witness/victim statement detailing the events that occurred today. Whilst dealing with Victims of Crime it is our duty to ensure they know their rights as one. This includes beings able to provide a statement, being given up to date information on the investigation and any trials and to be able to complain if they believe these rights are not met.</w:t>
      </w:r>
      <w:sdt>
        <w:sdtPr>
          <w:rPr>
            <w:sz w:val="24"/>
            <w:szCs w:val="24"/>
          </w:rPr>
          <w:id w:val="605773499"/>
          <w:citation/>
        </w:sdtPr>
        <w:sdtContent>
          <w:r w:rsidRPr="001F1CB0">
            <w:rPr>
              <w:sz w:val="24"/>
              <w:szCs w:val="24"/>
            </w:rPr>
            <w:fldChar w:fldCharType="begin"/>
          </w:r>
          <w:r w:rsidRPr="001F1CB0">
            <w:rPr>
              <w:sz w:val="24"/>
              <w:szCs w:val="24"/>
            </w:rPr>
            <w:instrText xml:space="preserve"> CITATION Hom24 \l 2057 </w:instrText>
          </w:r>
          <w:r w:rsidRPr="001F1CB0">
            <w:rPr>
              <w:sz w:val="24"/>
              <w:szCs w:val="24"/>
            </w:rPr>
            <w:fldChar w:fldCharType="separate"/>
          </w:r>
          <w:r w:rsidRPr="001F1CB0">
            <w:rPr>
              <w:noProof/>
              <w:sz w:val="24"/>
              <w:szCs w:val="24"/>
            </w:rPr>
            <w:t xml:space="preserve"> (Office, Codes of Practice , 2024)</w:t>
          </w:r>
          <w:r w:rsidRPr="001F1CB0">
            <w:rPr>
              <w:sz w:val="24"/>
              <w:szCs w:val="24"/>
            </w:rPr>
            <w:fldChar w:fldCharType="end"/>
          </w:r>
        </w:sdtContent>
      </w:sdt>
      <w:r w:rsidRPr="001F1CB0">
        <w:rPr>
          <w:sz w:val="24"/>
          <w:szCs w:val="24"/>
        </w:rPr>
        <w:t xml:space="preserve"> At the time of taking this statement, I issued a leaflet explaining this rights to them and provided them with my contact details for any further enquiries. </w:t>
      </w:r>
    </w:p>
    <w:p w14:paraId="3A8BC735" w14:textId="77777777" w:rsidR="009637EA" w:rsidRPr="001F1CB0" w:rsidRDefault="009637EA" w:rsidP="009637EA">
      <w:pPr>
        <w:jc w:val="both"/>
        <w:rPr>
          <w:sz w:val="24"/>
          <w:szCs w:val="24"/>
        </w:rPr>
      </w:pPr>
    </w:p>
    <w:p w14:paraId="1F661918" w14:textId="77777777" w:rsidR="009637EA" w:rsidRPr="001F1CB0" w:rsidRDefault="009637EA" w:rsidP="009637EA">
      <w:pPr>
        <w:jc w:val="both"/>
        <w:rPr>
          <w:sz w:val="24"/>
          <w:szCs w:val="24"/>
        </w:rPr>
      </w:pPr>
      <w:r w:rsidRPr="001F1CB0">
        <w:rPr>
          <w:sz w:val="24"/>
          <w:szCs w:val="24"/>
        </w:rPr>
        <w:t xml:space="preserve">Whilst making way to Custody I ensured that the CCTV, interview plan and disclosure forms for the solicitor were ready. Although the interview plan was my important, my priority was ensuring the rights were met of the detainee under Code C of the Police and Criminal Evidence Act 1984. Therefore, I  requested an interpreter to meet us at custody so the lady could have her rights given to her again in a language of her choice and have easier understanding during interview, allowing us to protect her human right article 6 of your right to a fair trial. </w:t>
      </w:r>
      <w:sdt>
        <w:sdtPr>
          <w:rPr>
            <w:sz w:val="24"/>
            <w:szCs w:val="24"/>
          </w:rPr>
          <w:id w:val="-1433653293"/>
          <w:citation/>
        </w:sdtPr>
        <w:sdtContent>
          <w:r w:rsidRPr="001F1CB0">
            <w:rPr>
              <w:sz w:val="24"/>
              <w:szCs w:val="24"/>
            </w:rPr>
            <w:fldChar w:fldCharType="begin"/>
          </w:r>
          <w:r w:rsidRPr="001F1CB0">
            <w:rPr>
              <w:sz w:val="24"/>
              <w:szCs w:val="24"/>
            </w:rPr>
            <w:instrText xml:space="preserve"> CITATION EHR16 \l 2057 </w:instrText>
          </w:r>
          <w:r w:rsidRPr="001F1CB0">
            <w:rPr>
              <w:sz w:val="24"/>
              <w:szCs w:val="24"/>
            </w:rPr>
            <w:fldChar w:fldCharType="separate"/>
          </w:r>
          <w:r w:rsidRPr="001F1CB0">
            <w:rPr>
              <w:noProof/>
              <w:sz w:val="24"/>
              <w:szCs w:val="24"/>
            </w:rPr>
            <w:t>(EHRC, 2016)</w:t>
          </w:r>
          <w:r w:rsidRPr="001F1CB0">
            <w:rPr>
              <w:sz w:val="24"/>
              <w:szCs w:val="24"/>
            </w:rPr>
            <w:fldChar w:fldCharType="end"/>
          </w:r>
        </w:sdtContent>
      </w:sdt>
      <w:r w:rsidRPr="001F1CB0">
        <w:rPr>
          <w:sz w:val="24"/>
          <w:szCs w:val="24"/>
        </w:rPr>
        <w:t xml:space="preserve"> </w:t>
      </w:r>
    </w:p>
    <w:p w14:paraId="2ADD6338" w14:textId="77777777" w:rsidR="009637EA" w:rsidRPr="001F1CB0" w:rsidRDefault="009637EA" w:rsidP="009637EA">
      <w:pPr>
        <w:jc w:val="both"/>
        <w:rPr>
          <w:sz w:val="24"/>
          <w:szCs w:val="24"/>
        </w:rPr>
      </w:pPr>
    </w:p>
    <w:p w14:paraId="0A342959" w14:textId="77777777" w:rsidR="009637EA" w:rsidRPr="001F1CB0" w:rsidRDefault="009637EA" w:rsidP="009637EA">
      <w:pPr>
        <w:jc w:val="both"/>
        <w:rPr>
          <w:sz w:val="24"/>
          <w:szCs w:val="24"/>
        </w:rPr>
      </w:pPr>
    </w:p>
    <w:p w14:paraId="0E22F22F" w14:textId="77777777" w:rsidR="009637EA" w:rsidRPr="001F1CB0" w:rsidRDefault="009637EA" w:rsidP="009637EA">
      <w:pPr>
        <w:jc w:val="both"/>
        <w:rPr>
          <w:sz w:val="24"/>
          <w:szCs w:val="24"/>
        </w:rPr>
      </w:pPr>
      <w:r w:rsidRPr="001F1CB0">
        <w:rPr>
          <w:sz w:val="24"/>
          <w:szCs w:val="24"/>
        </w:rPr>
        <w:t xml:space="preserve">Upon meeting with the Custody Seargent I was made aware that the solicitor and interpreter were already present, and she was ready to be interviewed. Therefore, we introduced her to both after handing over the disclosure and allowed her to discuss the incident freely without us present. Once the lady was happy, the interview was conducted with myself, an interpreter and her solicitor. During this both parties made notes but the interpreter made notes in Romanian allowing the female to understand the whole process. This again is a right protected in Code C of the Police and Criminal Evidence Act 1984. </w:t>
      </w:r>
    </w:p>
    <w:p w14:paraId="6DB1A70D" w14:textId="77777777" w:rsidR="009637EA" w:rsidRPr="001F1CB0" w:rsidRDefault="009637EA" w:rsidP="009637EA">
      <w:pPr>
        <w:jc w:val="both"/>
        <w:rPr>
          <w:sz w:val="24"/>
          <w:szCs w:val="24"/>
        </w:rPr>
      </w:pPr>
    </w:p>
    <w:p w14:paraId="53627D7B" w14:textId="77777777" w:rsidR="009637EA" w:rsidRPr="001F1CB0" w:rsidRDefault="009637EA" w:rsidP="009637EA">
      <w:pPr>
        <w:jc w:val="both"/>
        <w:rPr>
          <w:sz w:val="24"/>
          <w:szCs w:val="24"/>
        </w:rPr>
      </w:pPr>
      <w:r w:rsidRPr="001F1CB0">
        <w:rPr>
          <w:sz w:val="24"/>
          <w:szCs w:val="24"/>
        </w:rPr>
        <w:t xml:space="preserve">After the interview, the interpreter accompanied me to the charging desk where she was charged with all offences and remanded in police custody until the next available court. She was issued with paperwork explaining her rights in her immediate language. </w:t>
      </w:r>
    </w:p>
    <w:p w14:paraId="0474B6EC" w14:textId="77777777" w:rsidR="009637EA" w:rsidRPr="001F1CB0" w:rsidRDefault="009637EA" w:rsidP="009637EA">
      <w:pPr>
        <w:jc w:val="both"/>
        <w:rPr>
          <w:sz w:val="24"/>
          <w:szCs w:val="24"/>
        </w:rPr>
      </w:pPr>
    </w:p>
    <w:p w14:paraId="0C9A2A0B" w14:textId="77777777" w:rsidR="009637EA" w:rsidRPr="001F1CB0" w:rsidRDefault="009637EA" w:rsidP="009637EA">
      <w:pPr>
        <w:jc w:val="both"/>
        <w:rPr>
          <w:sz w:val="24"/>
          <w:szCs w:val="24"/>
        </w:rPr>
      </w:pPr>
      <w:r w:rsidRPr="001F1CB0">
        <w:rPr>
          <w:sz w:val="24"/>
          <w:szCs w:val="24"/>
        </w:rPr>
        <w:t>On return to the station, I began building the case file, and I then contacted the victims of all occurrences relating to this female and explained that she had been in custody, interviewed and has been remanded for court the following morning and will be updated with any further updates when I am aware of them.</w:t>
      </w:r>
    </w:p>
    <w:p w14:paraId="114BA537" w14:textId="77777777" w:rsidR="009637EA" w:rsidRPr="001F1CB0" w:rsidRDefault="009637EA" w:rsidP="009637EA">
      <w:pPr>
        <w:jc w:val="both"/>
        <w:rPr>
          <w:sz w:val="24"/>
          <w:szCs w:val="24"/>
        </w:rPr>
      </w:pPr>
    </w:p>
    <w:p w14:paraId="1E0DF1D2" w14:textId="77777777" w:rsidR="009637EA" w:rsidRPr="001F1CB0" w:rsidRDefault="009637EA" w:rsidP="009637EA">
      <w:pPr>
        <w:jc w:val="both"/>
        <w:rPr>
          <w:sz w:val="24"/>
          <w:szCs w:val="24"/>
        </w:rPr>
      </w:pPr>
      <w:r w:rsidRPr="001F1CB0">
        <w:rPr>
          <w:sz w:val="24"/>
          <w:szCs w:val="24"/>
        </w:rPr>
        <w:t xml:space="preserve">This lady attended Court where she was sentenced to 18 weeks in prison. Although the Victims code of practice states victims should be informed within 5 days of a court </w:t>
      </w:r>
      <w:r w:rsidRPr="001F1CB0">
        <w:rPr>
          <w:sz w:val="24"/>
          <w:szCs w:val="24"/>
        </w:rPr>
        <w:lastRenderedPageBreak/>
        <w:t>date</w:t>
      </w:r>
      <w:sdt>
        <w:sdtPr>
          <w:rPr>
            <w:sz w:val="24"/>
            <w:szCs w:val="24"/>
          </w:rPr>
          <w:id w:val="-2112195809"/>
          <w:citation/>
        </w:sdtPr>
        <w:sdtContent>
          <w:r w:rsidRPr="001F1CB0">
            <w:rPr>
              <w:sz w:val="24"/>
              <w:szCs w:val="24"/>
            </w:rPr>
            <w:fldChar w:fldCharType="begin"/>
          </w:r>
          <w:r w:rsidRPr="001F1CB0">
            <w:rPr>
              <w:sz w:val="24"/>
              <w:szCs w:val="24"/>
            </w:rPr>
            <w:instrText xml:space="preserve"> CITATION Hom24 \l 2057 </w:instrText>
          </w:r>
          <w:r w:rsidRPr="001F1CB0">
            <w:rPr>
              <w:sz w:val="24"/>
              <w:szCs w:val="24"/>
            </w:rPr>
            <w:fldChar w:fldCharType="separate"/>
          </w:r>
          <w:r w:rsidRPr="001F1CB0">
            <w:rPr>
              <w:noProof/>
              <w:sz w:val="24"/>
              <w:szCs w:val="24"/>
            </w:rPr>
            <w:t xml:space="preserve"> (Office, Codes of Practice , 2024)</w:t>
          </w:r>
          <w:r w:rsidRPr="001F1CB0">
            <w:rPr>
              <w:sz w:val="24"/>
              <w:szCs w:val="24"/>
            </w:rPr>
            <w:fldChar w:fldCharType="end"/>
          </w:r>
        </w:sdtContent>
      </w:sdt>
      <w:r w:rsidRPr="001F1CB0">
        <w:rPr>
          <w:sz w:val="24"/>
          <w:szCs w:val="24"/>
        </w:rPr>
        <w:t xml:space="preserve">, as I was in work the same day I began to make contact with all victims and update them with the outcome, and the sentence she had been given. </w:t>
      </w:r>
    </w:p>
    <w:p w14:paraId="1802B9AB" w14:textId="77777777" w:rsidR="009637EA" w:rsidRPr="001F1CB0" w:rsidRDefault="009637EA" w:rsidP="009637EA">
      <w:pPr>
        <w:jc w:val="both"/>
        <w:rPr>
          <w:sz w:val="24"/>
          <w:szCs w:val="24"/>
        </w:rPr>
      </w:pPr>
    </w:p>
    <w:p w14:paraId="3B998753" w14:textId="77777777" w:rsidR="009637EA" w:rsidRPr="001F1CB0" w:rsidRDefault="009637EA" w:rsidP="009637EA">
      <w:pPr>
        <w:jc w:val="both"/>
        <w:rPr>
          <w:sz w:val="24"/>
          <w:szCs w:val="24"/>
        </w:rPr>
      </w:pPr>
      <w:r w:rsidRPr="001F1CB0">
        <w:rPr>
          <w:sz w:val="24"/>
          <w:szCs w:val="24"/>
        </w:rPr>
        <w:t>On reflection of this incident, I found I managed well considering the amount of outstanding offences there were and the fact I had no prior knowledge of any. I have learnt the importance of the planning and preparation stage of the interview and how this allows not only for me to feel at ease interview but how it allows the detainees rights to be met and protected. This is one of the incidents I can look back on and feel proud of myself having dealt with it as I went in whilst still learning the job, with no prior knowledge and saw it out until the end of sentencing. Furthermore, I believe I communicated with the victims all I could from when I was made aware of the occurrences and maintained protecting their rights. I was also able to give the victims reassurance that justice had been served for them and hopefully be able to reassure them and keep the trust within the police force that we did everything we could for them.</w:t>
      </w:r>
    </w:p>
    <w:p w14:paraId="0BE94975" w14:textId="77777777" w:rsidR="009637EA" w:rsidRPr="001F1CB0" w:rsidRDefault="009637EA" w:rsidP="009637EA">
      <w:pPr>
        <w:jc w:val="both"/>
        <w:rPr>
          <w:sz w:val="24"/>
          <w:szCs w:val="24"/>
        </w:rPr>
      </w:pPr>
    </w:p>
    <w:p w14:paraId="0FB3B9DD" w14:textId="77777777" w:rsidR="009637EA" w:rsidRPr="001F1CB0" w:rsidRDefault="009637EA" w:rsidP="009637EA">
      <w:pPr>
        <w:jc w:val="both"/>
        <w:rPr>
          <w:sz w:val="24"/>
          <w:szCs w:val="24"/>
        </w:rPr>
      </w:pPr>
      <w:r w:rsidRPr="001F1CB0">
        <w:rPr>
          <w:sz w:val="24"/>
          <w:szCs w:val="24"/>
        </w:rPr>
        <w:t>Alongside maintaining their rights, I am happy with how I dealt with it for the subject too. The only right that was infringed upon for this lady was the right to freedom when arrested and remanded with us for questioning and court. I believe I did all I could to get her the necessary assistance to allow her to feel like she was treated fairly and her needs were met the whole time.</w:t>
      </w:r>
    </w:p>
    <w:p w14:paraId="7CEE1B23" w14:textId="77777777" w:rsidR="009637EA" w:rsidRPr="001F1CB0" w:rsidRDefault="009637EA" w:rsidP="009637EA">
      <w:pPr>
        <w:jc w:val="both"/>
        <w:rPr>
          <w:sz w:val="24"/>
          <w:szCs w:val="24"/>
        </w:rPr>
      </w:pPr>
    </w:p>
    <w:p w14:paraId="55941556" w14:textId="77777777" w:rsidR="009637EA" w:rsidRPr="001F1CB0" w:rsidRDefault="009637EA" w:rsidP="009637EA">
      <w:pPr>
        <w:jc w:val="both"/>
        <w:rPr>
          <w:sz w:val="24"/>
          <w:szCs w:val="24"/>
        </w:rPr>
      </w:pPr>
    </w:p>
    <w:p w14:paraId="2D035564" w14:textId="77777777" w:rsidR="009637EA" w:rsidRPr="001F1CB0" w:rsidRDefault="009637EA" w:rsidP="009637EA">
      <w:pPr>
        <w:jc w:val="both"/>
        <w:rPr>
          <w:sz w:val="24"/>
          <w:szCs w:val="24"/>
        </w:rPr>
      </w:pPr>
      <w:r w:rsidRPr="001F1CB0">
        <w:rPr>
          <w:sz w:val="24"/>
          <w:szCs w:val="24"/>
        </w:rPr>
        <w:t>Though, upon reflecting on this incident I have noted that case file building is still not my strong point. As I am still learning the copious amounts of different files and different names, I have therefore booked onto a Case File course in hope that I can build my knowledge and confidence and only improve upon this. I strongly believe that this is the perfect example of how I have met all 5 of Gwent Police’ Values;</w:t>
      </w:r>
    </w:p>
    <w:p w14:paraId="73EFAC4D" w14:textId="77777777" w:rsidR="009637EA" w:rsidRPr="001F1CB0" w:rsidRDefault="009637EA" w:rsidP="009637EA">
      <w:pPr>
        <w:pStyle w:val="ListParagraph"/>
        <w:numPr>
          <w:ilvl w:val="0"/>
          <w:numId w:val="49"/>
        </w:numPr>
        <w:jc w:val="both"/>
        <w:rPr>
          <w:sz w:val="24"/>
          <w:szCs w:val="24"/>
        </w:rPr>
      </w:pPr>
      <w:r w:rsidRPr="001F1CB0">
        <w:rPr>
          <w:sz w:val="24"/>
          <w:szCs w:val="24"/>
        </w:rPr>
        <w:t>Be compassionate- I was compassionate to both the subject and the victims. This allows me to gain trust from those I am dealing with.</w:t>
      </w:r>
    </w:p>
    <w:p w14:paraId="4CB1F10B" w14:textId="77777777" w:rsidR="009637EA" w:rsidRPr="001F1CB0" w:rsidRDefault="009637EA" w:rsidP="009637EA">
      <w:pPr>
        <w:pStyle w:val="ListParagraph"/>
        <w:numPr>
          <w:ilvl w:val="0"/>
          <w:numId w:val="49"/>
        </w:numPr>
        <w:jc w:val="both"/>
        <w:rPr>
          <w:sz w:val="24"/>
          <w:szCs w:val="24"/>
        </w:rPr>
      </w:pPr>
      <w:r w:rsidRPr="001F1CB0">
        <w:rPr>
          <w:sz w:val="24"/>
          <w:szCs w:val="24"/>
        </w:rPr>
        <w:t>Be courageous- I went into this job not knowing anything about the person nor the prior occurrences and took it in my stride to get the best outcome for the victims.</w:t>
      </w:r>
    </w:p>
    <w:p w14:paraId="61792290" w14:textId="77777777" w:rsidR="009637EA" w:rsidRPr="001F1CB0" w:rsidRDefault="009637EA" w:rsidP="009637EA">
      <w:pPr>
        <w:pStyle w:val="ListParagraph"/>
        <w:numPr>
          <w:ilvl w:val="0"/>
          <w:numId w:val="49"/>
        </w:numPr>
        <w:jc w:val="both"/>
        <w:rPr>
          <w:sz w:val="24"/>
          <w:szCs w:val="24"/>
        </w:rPr>
      </w:pPr>
      <w:r w:rsidRPr="001F1CB0">
        <w:rPr>
          <w:sz w:val="24"/>
          <w:szCs w:val="24"/>
        </w:rPr>
        <w:t>Be proud- I am proud to be able to make a difference to people’s lives and proud of the work I and my colleagues are doing to get justice and help for those who need it.</w:t>
      </w:r>
    </w:p>
    <w:p w14:paraId="7F2FD9E8" w14:textId="77777777" w:rsidR="009637EA" w:rsidRPr="001F1CB0" w:rsidRDefault="009637EA" w:rsidP="009637EA">
      <w:pPr>
        <w:pStyle w:val="ListParagraph"/>
        <w:numPr>
          <w:ilvl w:val="0"/>
          <w:numId w:val="49"/>
        </w:numPr>
        <w:jc w:val="both"/>
        <w:rPr>
          <w:sz w:val="24"/>
          <w:szCs w:val="24"/>
        </w:rPr>
      </w:pPr>
      <w:r w:rsidRPr="001F1CB0">
        <w:rPr>
          <w:sz w:val="24"/>
          <w:szCs w:val="24"/>
        </w:rPr>
        <w:t>Be positive- I have found remaining positive is highly important. For example in this job it is easy to get overwhelmed with the work load. Which is why planning and preparation is key and to be positive that you will get the best outcome.</w:t>
      </w:r>
    </w:p>
    <w:p w14:paraId="69C79330" w14:textId="77777777" w:rsidR="009637EA" w:rsidRPr="001F1CB0" w:rsidRDefault="009637EA" w:rsidP="009637EA">
      <w:pPr>
        <w:pStyle w:val="ListParagraph"/>
        <w:numPr>
          <w:ilvl w:val="0"/>
          <w:numId w:val="49"/>
        </w:numPr>
        <w:jc w:val="both"/>
        <w:rPr>
          <w:sz w:val="24"/>
          <w:szCs w:val="24"/>
        </w:rPr>
      </w:pPr>
      <w:r w:rsidRPr="001F1CB0">
        <w:rPr>
          <w:sz w:val="24"/>
          <w:szCs w:val="24"/>
        </w:rPr>
        <w:t>Keep learning- I am always looking for ways to keep learning and improve on providing the best service, to both offenders and victims.</w:t>
      </w:r>
    </w:p>
    <w:p w14:paraId="598FFEC5" w14:textId="08FABF13" w:rsidR="00025650" w:rsidRDefault="00025650" w:rsidP="00025650">
      <w:pPr>
        <w:jc w:val="both"/>
        <w:rPr>
          <w:sz w:val="24"/>
          <w:szCs w:val="24"/>
        </w:rPr>
      </w:pPr>
    </w:p>
    <w:p w14:paraId="6C85E13C" w14:textId="188D0A18" w:rsidR="009637EA" w:rsidRDefault="009637EA" w:rsidP="00025650">
      <w:pPr>
        <w:jc w:val="both"/>
        <w:rPr>
          <w:sz w:val="24"/>
          <w:szCs w:val="24"/>
        </w:rPr>
      </w:pPr>
      <w:r>
        <w:rPr>
          <w:sz w:val="24"/>
          <w:szCs w:val="24"/>
        </w:rPr>
        <w:t>Word count- 1370</w:t>
      </w:r>
    </w:p>
    <w:sdt>
      <w:sdtPr>
        <w:rPr>
          <w:b w:val="0"/>
          <w:kern w:val="0"/>
          <w:sz w:val="20"/>
        </w:rPr>
        <w:id w:val="-1052460680"/>
        <w:docPartObj>
          <w:docPartGallery w:val="Bibliographies"/>
          <w:docPartUnique/>
        </w:docPartObj>
      </w:sdtPr>
      <w:sdtContent>
        <w:p w14:paraId="6E824255" w14:textId="60D3805F" w:rsidR="001F1CB0" w:rsidRDefault="001F1CB0" w:rsidP="001F1CB0">
          <w:pPr>
            <w:pStyle w:val="Heading1"/>
          </w:pPr>
        </w:p>
        <w:p w14:paraId="16379870" w14:textId="0042EB32" w:rsidR="009637EA" w:rsidRDefault="00000000" w:rsidP="009637EA"/>
      </w:sdtContent>
    </w:sdt>
    <w:p w14:paraId="38D400EC" w14:textId="77777777" w:rsidR="009637EA" w:rsidRPr="00270EEB" w:rsidRDefault="009637EA"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bookmarkStart w:id="0" w:name="_Hlk165779775"/>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bookmarkEnd w:id="0"/>
            <w:r w:rsidRPr="62FE5CAF">
              <w:rPr>
                <w:sz w:val="24"/>
                <w:szCs w:val="24"/>
              </w:rPr>
              <w:t>.</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4C811AD3" w14:textId="558B0E3B" w:rsidR="00025650" w:rsidRDefault="00025650" w:rsidP="00025650">
      <w:pPr>
        <w:jc w:val="both"/>
        <w:rPr>
          <w:sz w:val="24"/>
          <w:szCs w:val="24"/>
        </w:rPr>
      </w:pPr>
    </w:p>
    <w:p w14:paraId="6F1621DC" w14:textId="781003E0" w:rsidR="007444DE" w:rsidRPr="00270EEB" w:rsidRDefault="007444DE" w:rsidP="00025650">
      <w:pPr>
        <w:jc w:val="both"/>
        <w:rPr>
          <w:sz w:val="24"/>
          <w:szCs w:val="24"/>
        </w:rPr>
      </w:pPr>
    </w:p>
    <w:p w14:paraId="0FEEFB0E" w14:textId="77777777" w:rsidR="00025650" w:rsidRPr="00270EEB" w:rsidRDefault="00025650" w:rsidP="00025650">
      <w:pPr>
        <w:jc w:val="both"/>
        <w:rPr>
          <w:sz w:val="24"/>
          <w:szCs w:val="24"/>
        </w:rPr>
      </w:pPr>
    </w:p>
    <w:p w14:paraId="73DE45A5" w14:textId="77777777" w:rsidR="001F1CB0" w:rsidRPr="001F1CB0" w:rsidRDefault="001F1CB0" w:rsidP="001F1CB0">
      <w:pPr>
        <w:rPr>
          <w:rFonts w:asciiTheme="minorHAnsi" w:hAnsiTheme="minorHAnsi" w:cstheme="minorHAnsi"/>
          <w:sz w:val="24"/>
          <w:szCs w:val="24"/>
        </w:rPr>
      </w:pPr>
      <w:r w:rsidRPr="001F1CB0">
        <w:rPr>
          <w:rFonts w:asciiTheme="minorHAnsi" w:hAnsiTheme="minorHAnsi" w:cstheme="minorHAnsi"/>
          <w:sz w:val="24"/>
          <w:szCs w:val="24"/>
        </w:rPr>
        <w:t xml:space="preserve">As previously mentioned, before beginning my tutorship period I thought of theft from shops as a low level priority within the police force, not considering the reasons as to why the were stealing, what comes after they stole the items or the wider impact factors. The incident I am going to reflect on in this essay relates to a low value theft which could be seen at face value as low level but how discretion was used when looking at the wider impact. </w:t>
      </w:r>
    </w:p>
    <w:p w14:paraId="3122D0B1" w14:textId="77777777" w:rsidR="001F1CB0" w:rsidRPr="001F1CB0" w:rsidRDefault="001F1CB0" w:rsidP="001F1CB0">
      <w:pPr>
        <w:rPr>
          <w:rFonts w:asciiTheme="minorHAnsi" w:hAnsiTheme="minorHAnsi" w:cstheme="minorHAnsi"/>
          <w:sz w:val="24"/>
          <w:szCs w:val="24"/>
        </w:rPr>
      </w:pPr>
      <w:r w:rsidRPr="001F1CB0">
        <w:rPr>
          <w:rFonts w:asciiTheme="minorHAnsi" w:hAnsiTheme="minorHAnsi" w:cstheme="minorHAnsi"/>
          <w:sz w:val="24"/>
          <w:szCs w:val="24"/>
        </w:rPr>
        <w:t xml:space="preserve">In this incident, officers were called to a supermarket where an unknown person had entered and headed straight to the alcohol aisle and concealed 2 bottles of whiskey before leaving the store. He made no attempts to pay for the items and did not stop when apprehended by security. On attending the store and finding out the circumstances, I took a statement from the security guard which is a MG11 in relation to CPIA and obtained CCTV of the incident with good facial shots of the male. </w:t>
      </w:r>
    </w:p>
    <w:p w14:paraId="1FACD29F" w14:textId="77777777" w:rsidR="001F1CB0" w:rsidRPr="001F1CB0" w:rsidRDefault="001F1CB0" w:rsidP="001F1CB0">
      <w:pPr>
        <w:rPr>
          <w:rFonts w:asciiTheme="minorHAnsi" w:hAnsiTheme="minorHAnsi" w:cstheme="minorHAnsi"/>
          <w:sz w:val="24"/>
          <w:szCs w:val="24"/>
        </w:rPr>
      </w:pPr>
      <w:r w:rsidRPr="001F1CB0">
        <w:rPr>
          <w:rFonts w:asciiTheme="minorHAnsi" w:hAnsiTheme="minorHAnsi" w:cstheme="minorHAnsi"/>
          <w:sz w:val="24"/>
          <w:szCs w:val="24"/>
        </w:rPr>
        <w:t>Whilst speaking to the security guard, it was explained to him that police officers have the power of discretion depending on the nature of the crime when dealing with offenders at a low level.</w:t>
      </w:r>
      <w:sdt>
        <w:sdtPr>
          <w:rPr>
            <w:rFonts w:asciiTheme="minorHAnsi" w:hAnsiTheme="minorHAnsi" w:cstheme="minorHAnsi"/>
            <w:sz w:val="24"/>
            <w:szCs w:val="24"/>
          </w:rPr>
          <w:id w:val="-561246198"/>
          <w:citation/>
        </w:sdtPr>
        <w:sdtContent>
          <w:r w:rsidRPr="001F1CB0">
            <w:rPr>
              <w:rFonts w:asciiTheme="minorHAnsi" w:hAnsiTheme="minorHAnsi" w:cstheme="minorHAnsi"/>
              <w:sz w:val="24"/>
              <w:szCs w:val="24"/>
            </w:rPr>
            <w:fldChar w:fldCharType="begin"/>
          </w:r>
          <w:r w:rsidRPr="001F1CB0">
            <w:rPr>
              <w:rFonts w:asciiTheme="minorHAnsi" w:hAnsiTheme="minorHAnsi" w:cstheme="minorHAnsi"/>
              <w:sz w:val="24"/>
              <w:szCs w:val="24"/>
            </w:rPr>
            <w:instrText xml:space="preserve"> CITATION Law24 \l 2057 </w:instrText>
          </w:r>
          <w:r w:rsidRPr="001F1CB0">
            <w:rPr>
              <w:rFonts w:asciiTheme="minorHAnsi" w:hAnsiTheme="minorHAnsi" w:cstheme="minorHAnsi"/>
              <w:sz w:val="24"/>
              <w:szCs w:val="24"/>
            </w:rPr>
            <w:fldChar w:fldCharType="separate"/>
          </w:r>
          <w:r w:rsidRPr="001F1CB0">
            <w:rPr>
              <w:rFonts w:asciiTheme="minorHAnsi" w:hAnsiTheme="minorHAnsi" w:cstheme="minorHAnsi"/>
              <w:noProof/>
              <w:sz w:val="24"/>
              <w:szCs w:val="24"/>
            </w:rPr>
            <w:t xml:space="preserve"> (Aspect, 2024)</w:t>
          </w:r>
          <w:r w:rsidRPr="001F1CB0">
            <w:rPr>
              <w:rFonts w:asciiTheme="minorHAnsi" w:hAnsiTheme="minorHAnsi" w:cstheme="minorHAnsi"/>
              <w:sz w:val="24"/>
              <w:szCs w:val="24"/>
            </w:rPr>
            <w:fldChar w:fldCharType="end"/>
          </w:r>
        </w:sdtContent>
      </w:sdt>
      <w:r w:rsidRPr="001F1CB0">
        <w:rPr>
          <w:rFonts w:asciiTheme="minorHAnsi" w:hAnsiTheme="minorHAnsi" w:cstheme="minorHAnsi"/>
          <w:sz w:val="24"/>
          <w:szCs w:val="24"/>
        </w:rPr>
        <w:t xml:space="preserve"> This meant that the male in the footage, if found, could be arrested as he has committed an offence, or he could just receive Community Resolution or a Fixed Penalty Notice.</w:t>
      </w:r>
    </w:p>
    <w:p w14:paraId="4418D9B4" w14:textId="77777777" w:rsidR="001F1CB0" w:rsidRPr="001F1CB0" w:rsidRDefault="001F1CB0" w:rsidP="001F1CB0">
      <w:pPr>
        <w:rPr>
          <w:rFonts w:asciiTheme="minorHAnsi" w:hAnsiTheme="minorHAnsi" w:cstheme="minorHAnsi"/>
          <w:sz w:val="24"/>
          <w:szCs w:val="24"/>
        </w:rPr>
      </w:pPr>
      <w:r w:rsidRPr="001F1CB0">
        <w:rPr>
          <w:rFonts w:asciiTheme="minorHAnsi" w:hAnsiTheme="minorHAnsi" w:cstheme="minorHAnsi"/>
          <w:sz w:val="24"/>
          <w:szCs w:val="24"/>
        </w:rPr>
        <w:lastRenderedPageBreak/>
        <w:t xml:space="preserve">On return to the station to complete the necessary documents relating to this, the males image was sent through to our facial recognition team. Facial Recognition is a unit that collates images on our database in comparison to the photo uploaded in order to identify an offender if they are known to police </w:t>
      </w:r>
      <w:sdt>
        <w:sdtPr>
          <w:rPr>
            <w:rFonts w:asciiTheme="minorHAnsi" w:hAnsiTheme="minorHAnsi" w:cstheme="minorHAnsi"/>
            <w:sz w:val="24"/>
            <w:szCs w:val="24"/>
          </w:rPr>
          <w:id w:val="1309591304"/>
          <w:citation/>
        </w:sdtPr>
        <w:sdtContent>
          <w:r w:rsidRPr="001F1CB0">
            <w:rPr>
              <w:rFonts w:asciiTheme="minorHAnsi" w:hAnsiTheme="minorHAnsi" w:cstheme="minorHAnsi"/>
              <w:sz w:val="24"/>
              <w:szCs w:val="24"/>
            </w:rPr>
            <w:fldChar w:fldCharType="begin"/>
          </w:r>
          <w:r w:rsidRPr="001F1CB0">
            <w:rPr>
              <w:rFonts w:asciiTheme="minorHAnsi" w:hAnsiTheme="minorHAnsi" w:cstheme="minorHAnsi"/>
              <w:sz w:val="24"/>
              <w:szCs w:val="24"/>
            </w:rPr>
            <w:instrText xml:space="preserve"> CITATION Hom191 \l 2057 </w:instrText>
          </w:r>
          <w:r w:rsidRPr="001F1CB0">
            <w:rPr>
              <w:rFonts w:asciiTheme="minorHAnsi" w:hAnsiTheme="minorHAnsi" w:cstheme="minorHAnsi"/>
              <w:sz w:val="24"/>
              <w:szCs w:val="24"/>
            </w:rPr>
            <w:fldChar w:fldCharType="separate"/>
          </w:r>
          <w:r w:rsidRPr="001F1CB0">
            <w:rPr>
              <w:rFonts w:asciiTheme="minorHAnsi" w:hAnsiTheme="minorHAnsi" w:cstheme="minorHAnsi"/>
              <w:noProof/>
              <w:sz w:val="24"/>
              <w:szCs w:val="24"/>
            </w:rPr>
            <w:t>(Office, 2019)</w:t>
          </w:r>
          <w:r w:rsidRPr="001F1CB0">
            <w:rPr>
              <w:rFonts w:asciiTheme="minorHAnsi" w:hAnsiTheme="minorHAnsi" w:cstheme="minorHAnsi"/>
              <w:sz w:val="24"/>
              <w:szCs w:val="24"/>
            </w:rPr>
            <w:fldChar w:fldCharType="end"/>
          </w:r>
        </w:sdtContent>
      </w:sdt>
      <w:r w:rsidRPr="001F1CB0">
        <w:rPr>
          <w:rFonts w:asciiTheme="minorHAnsi" w:hAnsiTheme="minorHAnsi" w:cstheme="minorHAnsi"/>
          <w:sz w:val="24"/>
          <w:szCs w:val="24"/>
        </w:rPr>
        <w:t xml:space="preserve"> Luckily, it came back with a match, and for this essay he will be referred to as JAMES. </w:t>
      </w:r>
    </w:p>
    <w:p w14:paraId="0864B439" w14:textId="77777777" w:rsidR="001F1CB0" w:rsidRPr="001F1CB0" w:rsidRDefault="001F1CB0" w:rsidP="001F1CB0">
      <w:pPr>
        <w:rPr>
          <w:rFonts w:asciiTheme="minorHAnsi" w:hAnsiTheme="minorHAnsi" w:cstheme="minorHAnsi"/>
          <w:sz w:val="24"/>
          <w:szCs w:val="24"/>
        </w:rPr>
      </w:pPr>
      <w:r w:rsidRPr="001F1CB0">
        <w:rPr>
          <w:rFonts w:asciiTheme="minorHAnsi" w:hAnsiTheme="minorHAnsi" w:cstheme="minorHAnsi"/>
          <w:sz w:val="24"/>
          <w:szCs w:val="24"/>
        </w:rPr>
        <w:t xml:space="preserve">After receiving the results of the facial recognition and being able to look through JAMES’ prior involvement with the police, NDM was used to assist on what was the next course of action. The National Decision Model is a framework used by police forces to assist them in rationalising their decisions and reflecting on their work. </w:t>
      </w:r>
      <w:sdt>
        <w:sdtPr>
          <w:rPr>
            <w:rFonts w:asciiTheme="minorHAnsi" w:hAnsiTheme="minorHAnsi" w:cstheme="minorHAnsi"/>
            <w:sz w:val="24"/>
            <w:szCs w:val="24"/>
          </w:rPr>
          <w:id w:val="-332522582"/>
          <w:citation/>
        </w:sdtPr>
        <w:sdtContent>
          <w:r w:rsidRPr="001F1CB0">
            <w:rPr>
              <w:rFonts w:asciiTheme="minorHAnsi" w:hAnsiTheme="minorHAnsi" w:cstheme="minorHAnsi"/>
              <w:sz w:val="24"/>
              <w:szCs w:val="24"/>
            </w:rPr>
            <w:fldChar w:fldCharType="begin"/>
          </w:r>
          <w:r w:rsidRPr="001F1CB0">
            <w:rPr>
              <w:rFonts w:asciiTheme="minorHAnsi" w:hAnsiTheme="minorHAnsi" w:cstheme="minorHAnsi"/>
              <w:sz w:val="24"/>
              <w:szCs w:val="24"/>
            </w:rPr>
            <w:instrText xml:space="preserve"> CITATION Col13 \l 2057 </w:instrText>
          </w:r>
          <w:r w:rsidRPr="001F1CB0">
            <w:rPr>
              <w:rFonts w:asciiTheme="minorHAnsi" w:hAnsiTheme="minorHAnsi" w:cstheme="minorHAnsi"/>
              <w:sz w:val="24"/>
              <w:szCs w:val="24"/>
            </w:rPr>
            <w:fldChar w:fldCharType="separate"/>
          </w:r>
          <w:r w:rsidRPr="001F1CB0">
            <w:rPr>
              <w:rFonts w:asciiTheme="minorHAnsi" w:hAnsiTheme="minorHAnsi" w:cstheme="minorHAnsi"/>
              <w:noProof/>
              <w:sz w:val="24"/>
              <w:szCs w:val="24"/>
            </w:rPr>
            <w:t>(Policing, 2013)</w:t>
          </w:r>
          <w:r w:rsidRPr="001F1CB0">
            <w:rPr>
              <w:rFonts w:asciiTheme="minorHAnsi" w:hAnsiTheme="minorHAnsi" w:cstheme="minorHAnsi"/>
              <w:sz w:val="24"/>
              <w:szCs w:val="24"/>
            </w:rPr>
            <w:fldChar w:fldCharType="end"/>
          </w:r>
        </w:sdtContent>
      </w:sdt>
      <w:r w:rsidRPr="001F1CB0">
        <w:rPr>
          <w:rFonts w:asciiTheme="minorHAnsi" w:hAnsiTheme="minorHAnsi" w:cstheme="minorHAnsi"/>
          <w:sz w:val="24"/>
          <w:szCs w:val="24"/>
        </w:rPr>
        <w:t>. The NDM has 6 stages that were used during this;</w:t>
      </w:r>
    </w:p>
    <w:p w14:paraId="1A629C6A" w14:textId="77777777" w:rsidR="001F1CB0" w:rsidRPr="001F1CB0" w:rsidRDefault="001F1CB0" w:rsidP="001F1CB0">
      <w:pPr>
        <w:pStyle w:val="NormalWeb"/>
        <w:numPr>
          <w:ilvl w:val="0"/>
          <w:numId w:val="50"/>
        </w:numPr>
        <w:spacing w:before="0" w:beforeAutospacing="0" w:after="0" w:afterAutospacing="0"/>
        <w:rPr>
          <w:rFonts w:asciiTheme="minorHAnsi" w:hAnsiTheme="minorHAnsi" w:cstheme="minorHAnsi"/>
          <w:color w:val="000000"/>
        </w:rPr>
      </w:pPr>
      <w:r w:rsidRPr="001F1CB0">
        <w:rPr>
          <w:rFonts w:asciiTheme="minorHAnsi" w:hAnsiTheme="minorHAnsi" w:cstheme="minorHAnsi"/>
          <w:color w:val="000000"/>
        </w:rPr>
        <w:t xml:space="preserve">Code of Ethics- this is done 24/7 within police, ensuring we are working to the standards we should be, from taking accountability from the decisions and actions we make to objectivity, meaning we make decisions based on the evidence we had using our professional judgement. </w:t>
      </w:r>
    </w:p>
    <w:p w14:paraId="541760B4" w14:textId="77777777" w:rsidR="001F1CB0" w:rsidRPr="001F1CB0" w:rsidRDefault="001F1CB0" w:rsidP="001F1CB0">
      <w:pPr>
        <w:pStyle w:val="NormalWeb"/>
        <w:numPr>
          <w:ilvl w:val="0"/>
          <w:numId w:val="50"/>
        </w:numPr>
        <w:spacing w:before="0" w:beforeAutospacing="0" w:after="0" w:afterAutospacing="0"/>
        <w:rPr>
          <w:rFonts w:asciiTheme="minorHAnsi" w:hAnsiTheme="minorHAnsi" w:cstheme="minorHAnsi"/>
          <w:color w:val="000000"/>
        </w:rPr>
      </w:pPr>
      <w:r w:rsidRPr="001F1CB0">
        <w:rPr>
          <w:rFonts w:asciiTheme="minorHAnsi" w:hAnsiTheme="minorHAnsi" w:cstheme="minorHAnsi"/>
          <w:color w:val="000000"/>
        </w:rPr>
        <w:t>Gather Information and intelligence- This was carried out once we had access to JAMES’ NICHE ID. We were able to see that JAMES had a lot of prior involvement with Gwent Police, was violent to officers, had drug issues and was currently on bail.</w:t>
      </w:r>
    </w:p>
    <w:p w14:paraId="1FE5BD33" w14:textId="77777777" w:rsidR="001F1CB0" w:rsidRPr="001F1CB0" w:rsidRDefault="001F1CB0" w:rsidP="001F1CB0">
      <w:pPr>
        <w:pStyle w:val="NormalWeb"/>
        <w:numPr>
          <w:ilvl w:val="0"/>
          <w:numId w:val="50"/>
        </w:numPr>
        <w:spacing w:before="0" w:beforeAutospacing="0" w:after="0" w:afterAutospacing="0"/>
        <w:rPr>
          <w:rFonts w:asciiTheme="minorHAnsi" w:hAnsiTheme="minorHAnsi" w:cstheme="minorHAnsi"/>
          <w:color w:val="000000"/>
        </w:rPr>
      </w:pPr>
      <w:r w:rsidRPr="001F1CB0">
        <w:rPr>
          <w:rFonts w:asciiTheme="minorHAnsi" w:hAnsiTheme="minorHAnsi" w:cstheme="minorHAnsi"/>
          <w:color w:val="000000"/>
        </w:rPr>
        <w:t xml:space="preserve">Assess risk and develop a working strategy- This is the analysis of any possible further harm to people or property from his actions, what the probability is of it happening and what the potential consequences are. At this stage I considered; Do we need to take action immediately? Do I need more information? What could go wrong? And were there any other agencies who could assist me dealing with this?  </w:t>
      </w:r>
    </w:p>
    <w:p w14:paraId="4B97FEE8" w14:textId="77777777" w:rsidR="001F1CB0" w:rsidRPr="001F1CB0" w:rsidRDefault="001F1CB0" w:rsidP="001F1CB0">
      <w:pPr>
        <w:pStyle w:val="NormalWeb"/>
        <w:spacing w:before="0" w:beforeAutospacing="0" w:after="0" w:afterAutospacing="0"/>
        <w:ind w:left="360"/>
        <w:rPr>
          <w:rFonts w:asciiTheme="minorHAnsi" w:hAnsiTheme="minorHAnsi" w:cstheme="minorHAnsi"/>
          <w:color w:val="000000"/>
        </w:rPr>
      </w:pPr>
      <w:r w:rsidRPr="001F1CB0">
        <w:rPr>
          <w:rFonts w:asciiTheme="minorHAnsi" w:hAnsiTheme="minorHAnsi" w:cstheme="minorHAnsi"/>
          <w:color w:val="000000"/>
        </w:rPr>
        <w:t xml:space="preserve">I knew that this did not need immediate action, although if not brought into police custody and dealt with sooner rather than later, the chance of reoffending was high. I also considered the fact he was aggressive towards officers so knew that I could not go alone to arrest him whenever this may be. Finally, I also discovered that he was currently under probation, so this may present as a good opportunity to locate the male. </w:t>
      </w:r>
    </w:p>
    <w:p w14:paraId="211AD8A9" w14:textId="77777777" w:rsidR="001F1CB0" w:rsidRPr="001F1CB0" w:rsidRDefault="001F1CB0" w:rsidP="001F1CB0">
      <w:pPr>
        <w:pStyle w:val="NormalWeb"/>
        <w:numPr>
          <w:ilvl w:val="0"/>
          <w:numId w:val="50"/>
        </w:numPr>
        <w:spacing w:before="0" w:beforeAutospacing="0" w:after="0" w:afterAutospacing="0"/>
        <w:rPr>
          <w:rFonts w:asciiTheme="minorHAnsi" w:hAnsiTheme="minorHAnsi" w:cstheme="minorHAnsi"/>
          <w:color w:val="000000"/>
        </w:rPr>
      </w:pPr>
      <w:r w:rsidRPr="001F1CB0">
        <w:rPr>
          <w:rFonts w:asciiTheme="minorHAnsi" w:hAnsiTheme="minorHAnsi" w:cstheme="minorHAnsi"/>
          <w:color w:val="000000"/>
        </w:rPr>
        <w:t>Consider powers and policies- I already knew that my earlier consideration of discretion for out of court disposals would be no use in this situation due his repeat offending, breaches of bail and flagrant disregard for the law and those who enforce it. I knew that I had powers of arrest under Section 24 of the Police and Criminal Evidence Act 1984.</w:t>
      </w:r>
    </w:p>
    <w:p w14:paraId="1DF67EB9" w14:textId="77777777" w:rsidR="001F1CB0" w:rsidRPr="001F1CB0" w:rsidRDefault="001F1CB0" w:rsidP="001F1CB0">
      <w:pPr>
        <w:pStyle w:val="NormalWeb"/>
        <w:numPr>
          <w:ilvl w:val="0"/>
          <w:numId w:val="50"/>
        </w:numPr>
        <w:spacing w:before="0" w:beforeAutospacing="0" w:after="0" w:afterAutospacing="0"/>
        <w:rPr>
          <w:rFonts w:asciiTheme="minorHAnsi" w:hAnsiTheme="minorHAnsi" w:cstheme="minorHAnsi"/>
          <w:color w:val="000000"/>
        </w:rPr>
      </w:pPr>
      <w:r w:rsidRPr="001F1CB0">
        <w:rPr>
          <w:rFonts w:asciiTheme="minorHAnsi" w:hAnsiTheme="minorHAnsi" w:cstheme="minorHAnsi"/>
          <w:color w:val="000000"/>
        </w:rPr>
        <w:t xml:space="preserve">Identify options and contingencies- As previously mentioned, using my discretion I knew that arrest was going to be the only option for JAMES and no out of court disposals would be used in this situation due to his offending history. </w:t>
      </w:r>
    </w:p>
    <w:p w14:paraId="146842F2" w14:textId="77777777" w:rsidR="001F1CB0" w:rsidRPr="001F1CB0" w:rsidRDefault="001F1CB0" w:rsidP="001F1CB0">
      <w:pPr>
        <w:pStyle w:val="NormalWeb"/>
        <w:numPr>
          <w:ilvl w:val="0"/>
          <w:numId w:val="50"/>
        </w:numPr>
        <w:spacing w:before="0" w:beforeAutospacing="0" w:after="0" w:afterAutospacing="0"/>
        <w:rPr>
          <w:rFonts w:asciiTheme="minorHAnsi" w:hAnsiTheme="minorHAnsi" w:cstheme="minorHAnsi"/>
          <w:color w:val="000000"/>
        </w:rPr>
      </w:pPr>
      <w:r w:rsidRPr="001F1CB0">
        <w:rPr>
          <w:rFonts w:asciiTheme="minorHAnsi" w:hAnsiTheme="minorHAnsi" w:cstheme="minorHAnsi"/>
          <w:color w:val="000000"/>
        </w:rPr>
        <w:t>Take action and review- this will follow at the latter of the essay.</w:t>
      </w:r>
    </w:p>
    <w:p w14:paraId="7EDCF92E" w14:textId="77777777" w:rsidR="001F1CB0" w:rsidRPr="001F1CB0" w:rsidRDefault="001F1CB0" w:rsidP="001F1CB0">
      <w:pPr>
        <w:pStyle w:val="NormalWeb"/>
        <w:spacing w:before="0" w:beforeAutospacing="0" w:after="0" w:afterAutospacing="0"/>
        <w:rPr>
          <w:rFonts w:asciiTheme="minorHAnsi" w:hAnsiTheme="minorHAnsi" w:cstheme="minorHAnsi"/>
          <w:color w:val="000000"/>
        </w:rPr>
      </w:pPr>
      <w:r w:rsidRPr="001F1CB0">
        <w:rPr>
          <w:rFonts w:asciiTheme="minorHAnsi" w:hAnsiTheme="minorHAnsi" w:cstheme="minorHAnsi"/>
          <w:color w:val="000000"/>
        </w:rPr>
        <w:t xml:space="preserve">Upon making a decision to arrest JAMES, I contacted probation who stated that he was due in with them the following day. I arranged with them to attend to arrest JAMES with a colleague due to his previous resistance towards officers. </w:t>
      </w:r>
    </w:p>
    <w:p w14:paraId="7E504D8C" w14:textId="77777777" w:rsidR="001F1CB0" w:rsidRPr="001F1CB0" w:rsidRDefault="001F1CB0" w:rsidP="001F1CB0">
      <w:pPr>
        <w:pStyle w:val="NormalWeb"/>
        <w:spacing w:before="0" w:beforeAutospacing="0" w:after="0" w:afterAutospacing="0"/>
        <w:rPr>
          <w:rFonts w:asciiTheme="minorHAnsi" w:hAnsiTheme="minorHAnsi" w:cstheme="minorHAnsi"/>
          <w:color w:val="000000"/>
        </w:rPr>
      </w:pPr>
    </w:p>
    <w:p w14:paraId="69BBED2B" w14:textId="77777777" w:rsidR="001F1CB0" w:rsidRPr="001F1CB0" w:rsidRDefault="001F1CB0" w:rsidP="001F1CB0">
      <w:pPr>
        <w:pStyle w:val="NormalWeb"/>
        <w:spacing w:before="0" w:beforeAutospacing="0" w:after="0" w:afterAutospacing="0"/>
        <w:rPr>
          <w:rFonts w:asciiTheme="minorHAnsi" w:hAnsiTheme="minorHAnsi" w:cstheme="minorHAnsi"/>
          <w:color w:val="000000"/>
        </w:rPr>
      </w:pPr>
      <w:r w:rsidRPr="001F1CB0">
        <w:rPr>
          <w:rFonts w:asciiTheme="minorHAnsi" w:hAnsiTheme="minorHAnsi" w:cstheme="minorHAnsi"/>
          <w:color w:val="000000"/>
        </w:rPr>
        <w:t xml:space="preserve">JAMES was arrested where he was made aware of the offence he was being arrested for as this is a right under the Police and Criminal Evidence Act 1984. He was given his phone call and contacted his solicitor to attend the custody unit for interview. </w:t>
      </w:r>
    </w:p>
    <w:p w14:paraId="69866774" w14:textId="77777777" w:rsidR="001F1CB0" w:rsidRPr="001F1CB0" w:rsidRDefault="001F1CB0" w:rsidP="001F1CB0">
      <w:pPr>
        <w:pStyle w:val="NormalWeb"/>
        <w:spacing w:before="0" w:beforeAutospacing="0" w:after="0" w:afterAutospacing="0"/>
        <w:rPr>
          <w:rFonts w:asciiTheme="minorHAnsi" w:hAnsiTheme="minorHAnsi" w:cstheme="minorHAnsi"/>
          <w:color w:val="000000"/>
        </w:rPr>
      </w:pPr>
    </w:p>
    <w:p w14:paraId="643BCF5D" w14:textId="77777777" w:rsidR="001F1CB0" w:rsidRPr="001F1CB0" w:rsidRDefault="001F1CB0" w:rsidP="001F1CB0">
      <w:pPr>
        <w:pStyle w:val="NormalWeb"/>
        <w:spacing w:before="0" w:beforeAutospacing="0" w:after="0" w:afterAutospacing="0"/>
        <w:rPr>
          <w:rFonts w:asciiTheme="minorHAnsi" w:hAnsiTheme="minorHAnsi" w:cstheme="minorHAnsi"/>
          <w:color w:val="000000"/>
        </w:rPr>
      </w:pPr>
      <w:r w:rsidRPr="001F1CB0">
        <w:rPr>
          <w:rFonts w:asciiTheme="minorHAnsi" w:hAnsiTheme="minorHAnsi" w:cstheme="minorHAnsi"/>
          <w:color w:val="000000"/>
        </w:rPr>
        <w:t xml:space="preserve">Whilst waiting for the solicitor to attend, I considered the documents required as set out by the Criminal procedure and investigations Act 1996. This act allows for investigations to be regulated and ensure that everything is set out professionally in order to progress </w:t>
      </w:r>
      <w:r w:rsidRPr="001F1CB0">
        <w:rPr>
          <w:rFonts w:asciiTheme="minorHAnsi" w:hAnsiTheme="minorHAnsi" w:cstheme="minorHAnsi"/>
          <w:color w:val="000000"/>
        </w:rPr>
        <w:lastRenderedPageBreak/>
        <w:t xml:space="preserve">investigations. </w:t>
      </w:r>
      <w:sdt>
        <w:sdtPr>
          <w:rPr>
            <w:rFonts w:asciiTheme="minorHAnsi" w:hAnsiTheme="minorHAnsi" w:cstheme="minorHAnsi"/>
            <w:color w:val="000000"/>
          </w:rPr>
          <w:id w:val="-1998337625"/>
          <w:citation/>
        </w:sdtPr>
        <w:sdtContent>
          <w:r w:rsidRPr="001F1CB0">
            <w:rPr>
              <w:rFonts w:asciiTheme="minorHAnsi" w:hAnsiTheme="minorHAnsi" w:cstheme="minorHAnsi"/>
              <w:color w:val="000000"/>
            </w:rPr>
            <w:fldChar w:fldCharType="begin"/>
          </w:r>
          <w:r w:rsidRPr="001F1CB0">
            <w:rPr>
              <w:rFonts w:asciiTheme="minorHAnsi" w:hAnsiTheme="minorHAnsi" w:cstheme="minorHAnsi"/>
              <w:color w:val="000000"/>
            </w:rPr>
            <w:instrText xml:space="preserve"> CITATION Min20 \l 2057 </w:instrText>
          </w:r>
          <w:r w:rsidRPr="001F1CB0">
            <w:rPr>
              <w:rFonts w:asciiTheme="minorHAnsi" w:hAnsiTheme="minorHAnsi" w:cstheme="minorHAnsi"/>
              <w:color w:val="000000"/>
            </w:rPr>
            <w:fldChar w:fldCharType="separate"/>
          </w:r>
          <w:r w:rsidRPr="001F1CB0">
            <w:rPr>
              <w:rFonts w:asciiTheme="minorHAnsi" w:hAnsiTheme="minorHAnsi" w:cstheme="minorHAnsi"/>
              <w:noProof/>
              <w:color w:val="000000"/>
            </w:rPr>
            <w:t>(Justice, 2020)</w:t>
          </w:r>
          <w:r w:rsidRPr="001F1CB0">
            <w:rPr>
              <w:rFonts w:asciiTheme="minorHAnsi" w:hAnsiTheme="minorHAnsi" w:cstheme="minorHAnsi"/>
              <w:color w:val="000000"/>
            </w:rPr>
            <w:fldChar w:fldCharType="end"/>
          </w:r>
        </w:sdtContent>
      </w:sdt>
      <w:r w:rsidRPr="001F1CB0">
        <w:rPr>
          <w:rFonts w:asciiTheme="minorHAnsi" w:hAnsiTheme="minorHAnsi" w:cstheme="minorHAnsi"/>
          <w:color w:val="000000"/>
        </w:rPr>
        <w:t>I began with creating the MG6a form, this allows JAMES’ solicitor to be aware of why he was arrested, what evidence I had and anything else that is relevant to the case. I also then completed the MG7 form, which allows me to apply for JAMES to be remanded in police custody. This was due to his previous fail to appears and constant reoffending.</w:t>
      </w:r>
    </w:p>
    <w:p w14:paraId="658F1726" w14:textId="77777777" w:rsidR="001F1CB0" w:rsidRPr="001F1CB0" w:rsidRDefault="001F1CB0" w:rsidP="001F1CB0">
      <w:pPr>
        <w:pStyle w:val="NormalWeb"/>
        <w:spacing w:before="0" w:beforeAutospacing="0" w:after="0" w:afterAutospacing="0"/>
        <w:rPr>
          <w:rFonts w:asciiTheme="minorHAnsi" w:hAnsiTheme="minorHAnsi" w:cstheme="minorHAnsi"/>
          <w:color w:val="000000"/>
        </w:rPr>
      </w:pPr>
    </w:p>
    <w:p w14:paraId="3D77EA04" w14:textId="77777777" w:rsidR="001F1CB0" w:rsidRPr="001F1CB0" w:rsidRDefault="001F1CB0" w:rsidP="001F1CB0">
      <w:pPr>
        <w:pStyle w:val="NormalWeb"/>
        <w:spacing w:before="0" w:beforeAutospacing="0" w:after="0" w:afterAutospacing="0"/>
        <w:rPr>
          <w:rFonts w:asciiTheme="minorHAnsi" w:hAnsiTheme="minorHAnsi" w:cstheme="minorHAnsi"/>
          <w:color w:val="000000"/>
        </w:rPr>
      </w:pPr>
      <w:r w:rsidRPr="001F1CB0">
        <w:rPr>
          <w:rFonts w:asciiTheme="minorHAnsi" w:hAnsiTheme="minorHAnsi" w:cstheme="minorHAnsi"/>
          <w:color w:val="000000"/>
        </w:rPr>
        <w:t>JAMES was then interviewed and taken to the desk to be charged, where he was remanded. This led me then to complete the;</w:t>
      </w:r>
    </w:p>
    <w:p w14:paraId="3C5973CB" w14:textId="77777777" w:rsidR="001F1CB0" w:rsidRPr="001F1CB0" w:rsidRDefault="001F1CB0" w:rsidP="001F1CB0">
      <w:pPr>
        <w:pStyle w:val="NormalWeb"/>
        <w:numPr>
          <w:ilvl w:val="0"/>
          <w:numId w:val="51"/>
        </w:numPr>
        <w:spacing w:before="0" w:beforeAutospacing="0" w:after="0" w:afterAutospacing="0"/>
        <w:rPr>
          <w:rFonts w:asciiTheme="minorHAnsi" w:hAnsiTheme="minorHAnsi" w:cstheme="minorHAnsi"/>
          <w:color w:val="000000"/>
        </w:rPr>
      </w:pPr>
      <w:r w:rsidRPr="001F1CB0">
        <w:rPr>
          <w:rFonts w:asciiTheme="minorHAnsi" w:hAnsiTheme="minorHAnsi" w:cstheme="minorHAnsi"/>
          <w:color w:val="000000"/>
        </w:rPr>
        <w:t xml:space="preserve">MG5 which is the police report that includes everything relevant ready to appear before the courts. </w:t>
      </w:r>
    </w:p>
    <w:p w14:paraId="4EBC1281" w14:textId="77777777" w:rsidR="001F1CB0" w:rsidRPr="001F1CB0" w:rsidRDefault="001F1CB0" w:rsidP="001F1CB0">
      <w:pPr>
        <w:pStyle w:val="NormalWeb"/>
        <w:numPr>
          <w:ilvl w:val="0"/>
          <w:numId w:val="51"/>
        </w:numPr>
        <w:spacing w:before="0" w:beforeAutospacing="0" w:after="0" w:afterAutospacing="0"/>
        <w:rPr>
          <w:rFonts w:asciiTheme="minorHAnsi" w:hAnsiTheme="minorHAnsi" w:cstheme="minorHAnsi"/>
          <w:color w:val="000000"/>
        </w:rPr>
      </w:pPr>
      <w:r w:rsidRPr="001F1CB0">
        <w:rPr>
          <w:rFonts w:asciiTheme="minorHAnsi" w:hAnsiTheme="minorHAnsi" w:cstheme="minorHAnsi"/>
          <w:color w:val="000000"/>
        </w:rPr>
        <w:t xml:space="preserve">MG0- which allows me to place all the exhibits in one place, including CCTV and BWV </w:t>
      </w:r>
    </w:p>
    <w:p w14:paraId="201EBDF3" w14:textId="77777777" w:rsidR="001F1CB0" w:rsidRPr="001F1CB0" w:rsidRDefault="001F1CB0" w:rsidP="001F1CB0">
      <w:pPr>
        <w:pStyle w:val="NormalWeb"/>
        <w:numPr>
          <w:ilvl w:val="0"/>
          <w:numId w:val="51"/>
        </w:numPr>
        <w:spacing w:before="0" w:beforeAutospacing="0" w:after="0" w:afterAutospacing="0"/>
        <w:rPr>
          <w:rFonts w:asciiTheme="minorHAnsi" w:hAnsiTheme="minorHAnsi" w:cstheme="minorHAnsi"/>
          <w:color w:val="000000"/>
        </w:rPr>
      </w:pPr>
      <w:r w:rsidRPr="001F1CB0">
        <w:rPr>
          <w:rFonts w:asciiTheme="minorHAnsi" w:hAnsiTheme="minorHAnsi" w:cstheme="minorHAnsi"/>
          <w:color w:val="000000"/>
        </w:rPr>
        <w:t>MG9- which is the list for all of the witnesses in this case</w:t>
      </w:r>
    </w:p>
    <w:p w14:paraId="5669DA02" w14:textId="77777777" w:rsidR="001F1CB0" w:rsidRPr="001F1CB0" w:rsidRDefault="001F1CB0" w:rsidP="001F1CB0">
      <w:pPr>
        <w:pStyle w:val="NormalWeb"/>
        <w:numPr>
          <w:ilvl w:val="0"/>
          <w:numId w:val="51"/>
        </w:numPr>
        <w:spacing w:before="0" w:beforeAutospacing="0" w:after="0" w:afterAutospacing="0"/>
        <w:rPr>
          <w:rFonts w:asciiTheme="minorHAnsi" w:hAnsiTheme="minorHAnsi" w:cstheme="minorHAnsi"/>
          <w:color w:val="000000"/>
        </w:rPr>
      </w:pPr>
      <w:r w:rsidRPr="001F1CB0">
        <w:rPr>
          <w:rFonts w:asciiTheme="minorHAnsi" w:hAnsiTheme="minorHAnsi" w:cstheme="minorHAnsi"/>
          <w:color w:val="000000"/>
        </w:rPr>
        <w:t xml:space="preserve">MG10- which states what dates the witnesses are not available </w:t>
      </w:r>
    </w:p>
    <w:p w14:paraId="35DD6A8D" w14:textId="77777777" w:rsidR="001F1CB0" w:rsidRPr="001F1CB0" w:rsidRDefault="001F1CB0" w:rsidP="001F1CB0">
      <w:pPr>
        <w:pStyle w:val="NormalWeb"/>
        <w:numPr>
          <w:ilvl w:val="0"/>
          <w:numId w:val="51"/>
        </w:numPr>
        <w:spacing w:before="0" w:beforeAutospacing="0" w:after="0" w:afterAutospacing="0"/>
        <w:rPr>
          <w:rFonts w:asciiTheme="minorHAnsi" w:hAnsiTheme="minorHAnsi" w:cstheme="minorHAnsi"/>
          <w:color w:val="000000"/>
        </w:rPr>
      </w:pPr>
      <w:r w:rsidRPr="001F1CB0">
        <w:rPr>
          <w:rFonts w:asciiTheme="minorHAnsi" w:hAnsiTheme="minorHAnsi" w:cstheme="minorHAnsi"/>
          <w:color w:val="000000"/>
        </w:rPr>
        <w:t xml:space="preserve">PNC Prints </w:t>
      </w:r>
    </w:p>
    <w:p w14:paraId="0A4D6550" w14:textId="77777777" w:rsidR="001F1CB0" w:rsidRPr="001F1CB0" w:rsidRDefault="001F1CB0" w:rsidP="001F1CB0">
      <w:pPr>
        <w:pStyle w:val="NormalWeb"/>
        <w:spacing w:before="0" w:beforeAutospacing="0" w:after="0" w:afterAutospacing="0"/>
        <w:rPr>
          <w:rFonts w:asciiTheme="minorHAnsi" w:hAnsiTheme="minorHAnsi" w:cstheme="minorHAnsi"/>
          <w:color w:val="000000"/>
        </w:rPr>
      </w:pPr>
    </w:p>
    <w:p w14:paraId="5634697B" w14:textId="77777777" w:rsidR="001F1CB0" w:rsidRPr="001F1CB0" w:rsidRDefault="001F1CB0" w:rsidP="001F1CB0">
      <w:pPr>
        <w:pStyle w:val="NormalWeb"/>
        <w:spacing w:before="0" w:beforeAutospacing="0" w:after="0" w:afterAutospacing="0"/>
        <w:rPr>
          <w:rFonts w:asciiTheme="minorHAnsi" w:hAnsiTheme="minorHAnsi" w:cstheme="minorHAnsi"/>
          <w:color w:val="000000"/>
        </w:rPr>
      </w:pPr>
      <w:r w:rsidRPr="001F1CB0">
        <w:rPr>
          <w:rFonts w:asciiTheme="minorHAnsi" w:hAnsiTheme="minorHAnsi" w:cstheme="minorHAnsi"/>
          <w:color w:val="000000"/>
        </w:rPr>
        <w:t xml:space="preserve">Reflecting on the potential impact of bias, it would have been easy for me to look at the value of the theft and think that it was low level and it wouldn’t be in the public interest. Without looking further into JAMES and his prior involvement with the police this is often seen as the easy way to deal with it and the impact on the wider community and business is often not considered. This allows for offenders to feel they are able to offend without punishment and would cause greater issues. </w:t>
      </w:r>
    </w:p>
    <w:p w14:paraId="33BF6F19" w14:textId="77777777" w:rsidR="001F1CB0" w:rsidRPr="001F1CB0" w:rsidRDefault="001F1CB0" w:rsidP="001F1CB0">
      <w:pPr>
        <w:pStyle w:val="NormalWeb"/>
        <w:spacing w:before="0" w:beforeAutospacing="0" w:after="0" w:afterAutospacing="0"/>
        <w:rPr>
          <w:rFonts w:asciiTheme="minorHAnsi" w:hAnsiTheme="minorHAnsi" w:cstheme="minorHAnsi"/>
          <w:color w:val="000000"/>
        </w:rPr>
      </w:pPr>
    </w:p>
    <w:p w14:paraId="5215DCA3" w14:textId="77777777" w:rsidR="001F1CB0" w:rsidRPr="001F1CB0" w:rsidRDefault="001F1CB0" w:rsidP="001F1CB0">
      <w:pPr>
        <w:pStyle w:val="NormalWeb"/>
        <w:spacing w:before="0" w:beforeAutospacing="0" w:after="0" w:afterAutospacing="0"/>
        <w:rPr>
          <w:rFonts w:asciiTheme="minorHAnsi" w:hAnsiTheme="minorHAnsi" w:cstheme="minorHAnsi"/>
          <w:color w:val="000000"/>
        </w:rPr>
      </w:pPr>
      <w:r w:rsidRPr="001F1CB0">
        <w:rPr>
          <w:rFonts w:asciiTheme="minorHAnsi" w:hAnsiTheme="minorHAnsi" w:cstheme="minorHAnsi"/>
          <w:color w:val="000000"/>
        </w:rPr>
        <w:t xml:space="preserve">All parties were treated with fairness and respect including the offender and the values of Gwent Police were considered throughout. The only human right that was infringed upon was his right to freedom and liberty whilst he was arrested and detained in police custody. This was a must due to his profile, history and offending. </w:t>
      </w:r>
    </w:p>
    <w:p w14:paraId="2BBE28CA" w14:textId="77777777" w:rsidR="001F1CB0" w:rsidRPr="001F1CB0" w:rsidRDefault="001F1CB0" w:rsidP="001F1CB0">
      <w:pPr>
        <w:pStyle w:val="NormalWeb"/>
        <w:spacing w:before="0" w:beforeAutospacing="0" w:after="0" w:afterAutospacing="0"/>
        <w:rPr>
          <w:rFonts w:asciiTheme="minorHAnsi" w:hAnsiTheme="minorHAnsi" w:cstheme="minorHAnsi"/>
          <w:color w:val="000000"/>
        </w:rPr>
      </w:pPr>
    </w:p>
    <w:p w14:paraId="392FA37A" w14:textId="77777777" w:rsidR="001F1CB0" w:rsidRPr="001F1CB0" w:rsidRDefault="001F1CB0" w:rsidP="001F1CB0">
      <w:pPr>
        <w:rPr>
          <w:rFonts w:asciiTheme="minorHAnsi" w:hAnsiTheme="minorHAnsi" w:cstheme="minorHAnsi"/>
          <w:sz w:val="24"/>
          <w:szCs w:val="24"/>
        </w:rPr>
      </w:pPr>
      <w:r w:rsidRPr="001F1CB0">
        <w:rPr>
          <w:rFonts w:asciiTheme="minorHAnsi" w:hAnsiTheme="minorHAnsi" w:cstheme="minorHAnsi"/>
          <w:sz w:val="24"/>
          <w:szCs w:val="24"/>
        </w:rPr>
        <w:t xml:space="preserve">On reflection of this whole incident, I am happy with how this went as I completed the majority of this without the assistance of my tutor. The outcome of this incident was that JONES received a 12 week prison sentence and a Drug Rehabilitation Requirement. A DRR gives offenders an action plan to try and manage their drugs use and eventually become clean. This is in hope that offenders make themselves aware on the impact of drug use, on themselves and those around. </w:t>
      </w:r>
      <w:sdt>
        <w:sdtPr>
          <w:rPr>
            <w:rFonts w:asciiTheme="minorHAnsi" w:hAnsiTheme="minorHAnsi" w:cstheme="minorHAnsi"/>
            <w:sz w:val="24"/>
            <w:szCs w:val="24"/>
          </w:rPr>
          <w:id w:val="-272330795"/>
          <w:citation/>
        </w:sdtPr>
        <w:sdtContent>
          <w:r w:rsidRPr="001F1CB0">
            <w:rPr>
              <w:rFonts w:asciiTheme="minorHAnsi" w:hAnsiTheme="minorHAnsi" w:cstheme="minorHAnsi"/>
              <w:sz w:val="24"/>
              <w:szCs w:val="24"/>
            </w:rPr>
            <w:fldChar w:fldCharType="begin"/>
          </w:r>
          <w:r w:rsidRPr="001F1CB0">
            <w:rPr>
              <w:rFonts w:asciiTheme="minorHAnsi" w:hAnsiTheme="minorHAnsi" w:cstheme="minorHAnsi"/>
              <w:sz w:val="24"/>
              <w:szCs w:val="24"/>
            </w:rPr>
            <w:instrText xml:space="preserve"> CITATION Jam20 \l 2057 </w:instrText>
          </w:r>
          <w:r w:rsidRPr="001F1CB0">
            <w:rPr>
              <w:rFonts w:asciiTheme="minorHAnsi" w:hAnsiTheme="minorHAnsi" w:cstheme="minorHAnsi"/>
              <w:sz w:val="24"/>
              <w:szCs w:val="24"/>
            </w:rPr>
            <w:fldChar w:fldCharType="separate"/>
          </w:r>
          <w:r w:rsidRPr="001F1CB0">
            <w:rPr>
              <w:rFonts w:asciiTheme="minorHAnsi" w:hAnsiTheme="minorHAnsi" w:cstheme="minorHAnsi"/>
              <w:noProof/>
              <w:sz w:val="24"/>
              <w:szCs w:val="24"/>
            </w:rPr>
            <w:t>(James, 2020)</w:t>
          </w:r>
          <w:r w:rsidRPr="001F1CB0">
            <w:rPr>
              <w:rFonts w:asciiTheme="minorHAnsi" w:hAnsiTheme="minorHAnsi" w:cstheme="minorHAnsi"/>
              <w:sz w:val="24"/>
              <w:szCs w:val="24"/>
            </w:rPr>
            <w:fldChar w:fldCharType="end"/>
          </w:r>
        </w:sdtContent>
      </w:sdt>
      <w:r w:rsidRPr="001F1CB0">
        <w:rPr>
          <w:rFonts w:asciiTheme="minorHAnsi" w:hAnsiTheme="minorHAnsi" w:cstheme="minorHAnsi"/>
          <w:sz w:val="24"/>
          <w:szCs w:val="24"/>
        </w:rPr>
        <w:t xml:space="preserve">. I have also found that when investigating, it is handy to look at the NDM model and the questions that relate to each section. This ensures that everything is covered and it is being dealt with the efficiently. </w:t>
      </w:r>
    </w:p>
    <w:p w14:paraId="739F4DD8" w14:textId="77777777" w:rsidR="001F1CB0" w:rsidRPr="001F1CB0" w:rsidRDefault="001F1CB0" w:rsidP="001F1CB0">
      <w:pPr>
        <w:rPr>
          <w:rFonts w:asciiTheme="minorHAnsi" w:hAnsiTheme="minorHAnsi" w:cstheme="minorHAnsi"/>
          <w:sz w:val="24"/>
          <w:szCs w:val="24"/>
        </w:rPr>
      </w:pPr>
      <w:r w:rsidRPr="001F1CB0">
        <w:rPr>
          <w:rFonts w:asciiTheme="minorHAnsi" w:hAnsiTheme="minorHAnsi" w:cstheme="minorHAnsi"/>
          <w:sz w:val="24"/>
          <w:szCs w:val="24"/>
        </w:rPr>
        <w:t>Though my ability to build a case file has improved it still needs improvement. I am confident that by the end of my tutorship period that I can improve my confidence and knowledge on this, by assisting with handovers and attending a case file course.  Also my knowledge on Facial Recognition is limited therefore, I am aiming to improve this by completing more request over the near future, in relation to any future and past offences.</w:t>
      </w:r>
    </w:p>
    <w:p w14:paraId="01A8B115" w14:textId="77777777" w:rsidR="000F7ECD" w:rsidRDefault="000F7ECD" w:rsidP="62FE5CAF">
      <w:pPr>
        <w:rPr>
          <w:sz w:val="24"/>
          <w:szCs w:val="24"/>
        </w:rPr>
      </w:pPr>
    </w:p>
    <w:p w14:paraId="377A3609" w14:textId="77777777" w:rsidR="00EB51DA" w:rsidRDefault="00EB51DA" w:rsidP="62FE5CAF">
      <w:pPr>
        <w:rPr>
          <w:sz w:val="24"/>
          <w:szCs w:val="24"/>
        </w:rPr>
      </w:pPr>
    </w:p>
    <w:p w14:paraId="592CAEBA" w14:textId="7BFDA689" w:rsidR="00EB51DA" w:rsidRPr="00270EEB" w:rsidRDefault="00EB51DA" w:rsidP="62FE5CAF">
      <w:pPr>
        <w:rPr>
          <w:sz w:val="24"/>
          <w:szCs w:val="24"/>
        </w:rPr>
        <w:sectPr w:rsidR="00EB51DA" w:rsidRPr="00270EEB" w:rsidSect="00054C1F">
          <w:pgSz w:w="11906" w:h="16838" w:code="9"/>
          <w:pgMar w:top="1440" w:right="1440" w:bottom="1440" w:left="1440" w:header="720" w:footer="720" w:gutter="0"/>
          <w:cols w:space="720"/>
          <w:docGrid w:linePitch="272"/>
        </w:sectPr>
      </w:pPr>
      <w:r>
        <w:rPr>
          <w:sz w:val="24"/>
          <w:szCs w:val="24"/>
        </w:rPr>
        <w:t>Word count- 1356</w:t>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52F6CDD7" w:rsidR="00220D06" w:rsidRPr="00270EEB" w:rsidRDefault="00F000E1" w:rsidP="00FF7EBB">
            <w:pPr>
              <w:jc w:val="both"/>
              <w:rPr>
                <w:sz w:val="24"/>
                <w:szCs w:val="24"/>
              </w:rPr>
            </w:pPr>
            <w:r>
              <w:rPr>
                <w:sz w:val="24"/>
                <w:szCs w:val="24"/>
              </w:rPr>
              <w:t xml:space="preserve">I need to build my confidence on arrest and booking into custody. </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4E3177C5" w14:textId="77777777" w:rsidR="00220D06" w:rsidRDefault="00F000E1" w:rsidP="00FF7EBB">
            <w:pPr>
              <w:jc w:val="both"/>
              <w:rPr>
                <w:sz w:val="24"/>
                <w:szCs w:val="24"/>
              </w:rPr>
            </w:pPr>
            <w:r>
              <w:rPr>
                <w:sz w:val="24"/>
                <w:szCs w:val="24"/>
              </w:rPr>
              <w:t xml:space="preserve">I believe this is something that will only grow by doing it more. </w:t>
            </w:r>
          </w:p>
          <w:p w14:paraId="308A6A21" w14:textId="77777777" w:rsidR="00F000E1" w:rsidRDefault="00F000E1" w:rsidP="00FF7EBB">
            <w:pPr>
              <w:jc w:val="both"/>
              <w:rPr>
                <w:sz w:val="24"/>
                <w:szCs w:val="24"/>
              </w:rPr>
            </w:pPr>
            <w:r>
              <w:rPr>
                <w:sz w:val="24"/>
                <w:szCs w:val="24"/>
              </w:rPr>
              <w:t xml:space="preserve">I need to take the lead more when it comes to booking into custody. </w:t>
            </w:r>
          </w:p>
          <w:p w14:paraId="1DD535CE" w14:textId="23AFE386" w:rsidR="00F000E1" w:rsidRPr="00270EEB" w:rsidRDefault="00F000E1" w:rsidP="00FF7EBB">
            <w:pPr>
              <w:jc w:val="both"/>
              <w:rPr>
                <w:sz w:val="24"/>
                <w:szCs w:val="24"/>
              </w:rPr>
            </w:pPr>
            <w:r>
              <w:rPr>
                <w:sz w:val="24"/>
                <w:szCs w:val="24"/>
              </w:rPr>
              <w:t xml:space="preserve">I also need to research my necessities so I am comfortable when giving them on arrest. </w:t>
            </w:r>
          </w:p>
        </w:tc>
        <w:tc>
          <w:tcPr>
            <w:tcW w:w="2230" w:type="dxa"/>
            <w:shd w:val="clear" w:color="auto" w:fill="auto"/>
          </w:tcPr>
          <w:p w14:paraId="705012E7" w14:textId="77777777" w:rsidR="00220D06" w:rsidRDefault="00F000E1" w:rsidP="00FF7EBB">
            <w:pPr>
              <w:jc w:val="both"/>
              <w:rPr>
                <w:sz w:val="24"/>
                <w:szCs w:val="24"/>
              </w:rPr>
            </w:pPr>
            <w:r>
              <w:rPr>
                <w:sz w:val="24"/>
                <w:szCs w:val="24"/>
              </w:rPr>
              <w:t>My tutor</w:t>
            </w:r>
          </w:p>
          <w:p w14:paraId="439BA5CE" w14:textId="77777777" w:rsidR="00F000E1" w:rsidRDefault="00F000E1" w:rsidP="00FF7EBB">
            <w:pPr>
              <w:jc w:val="both"/>
              <w:rPr>
                <w:sz w:val="24"/>
                <w:szCs w:val="24"/>
              </w:rPr>
            </w:pPr>
          </w:p>
          <w:p w14:paraId="177DD410" w14:textId="179E9D8F" w:rsidR="00F000E1" w:rsidRPr="00270EEB" w:rsidRDefault="00F000E1" w:rsidP="00FF7EBB">
            <w:pPr>
              <w:jc w:val="both"/>
              <w:rPr>
                <w:sz w:val="24"/>
                <w:szCs w:val="24"/>
              </w:rPr>
            </w:pPr>
            <w:r>
              <w:rPr>
                <w:sz w:val="24"/>
                <w:szCs w:val="24"/>
              </w:rPr>
              <w:t>PACE research</w:t>
            </w:r>
          </w:p>
        </w:tc>
        <w:tc>
          <w:tcPr>
            <w:tcW w:w="2230" w:type="dxa"/>
            <w:shd w:val="clear" w:color="auto" w:fill="auto"/>
          </w:tcPr>
          <w:p w14:paraId="1F90E38B" w14:textId="7344DE72" w:rsidR="62FE5CAF" w:rsidRDefault="00F000E1" w:rsidP="62FE5CAF">
            <w:pPr>
              <w:jc w:val="both"/>
              <w:rPr>
                <w:sz w:val="24"/>
                <w:szCs w:val="24"/>
              </w:rPr>
            </w:pPr>
            <w:r>
              <w:rPr>
                <w:sz w:val="24"/>
                <w:szCs w:val="24"/>
              </w:rPr>
              <w:t xml:space="preserve">By the end of my 10 week tutorship period. </w:t>
            </w:r>
          </w:p>
        </w:tc>
      </w:tr>
      <w:tr w:rsidR="00220D06" w:rsidRPr="00270EEB" w14:paraId="4DD6097A" w14:textId="77777777" w:rsidTr="6E3AA50A">
        <w:tc>
          <w:tcPr>
            <w:tcW w:w="2318" w:type="dxa"/>
            <w:shd w:val="clear" w:color="auto" w:fill="auto"/>
          </w:tcPr>
          <w:p w14:paraId="3411A998" w14:textId="38E55144" w:rsidR="00220D06" w:rsidRPr="00270EEB" w:rsidRDefault="00293DDD" w:rsidP="00FF7EBB">
            <w:pPr>
              <w:jc w:val="both"/>
              <w:rPr>
                <w:sz w:val="24"/>
                <w:szCs w:val="24"/>
              </w:rPr>
            </w:pPr>
            <w:r>
              <w:rPr>
                <w:sz w:val="24"/>
                <w:szCs w:val="24"/>
              </w:rPr>
              <w:t xml:space="preserve">Improve my fitness level </w:t>
            </w: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2B3B8B53" w:rsidR="00220D06" w:rsidRPr="00270EEB" w:rsidRDefault="00293DDD" w:rsidP="00FF7EBB">
            <w:pPr>
              <w:jc w:val="both"/>
              <w:rPr>
                <w:sz w:val="24"/>
                <w:szCs w:val="24"/>
              </w:rPr>
            </w:pPr>
            <w:r>
              <w:rPr>
                <w:sz w:val="24"/>
                <w:szCs w:val="24"/>
              </w:rPr>
              <w:t xml:space="preserve">I am already at Force expectation level but I aim to achieve higher by carrying out further activities outside of work.  </w:t>
            </w:r>
          </w:p>
        </w:tc>
        <w:tc>
          <w:tcPr>
            <w:tcW w:w="2230" w:type="dxa"/>
            <w:shd w:val="clear" w:color="auto" w:fill="auto"/>
          </w:tcPr>
          <w:p w14:paraId="37DB9B23" w14:textId="77777777" w:rsidR="00220D06" w:rsidRDefault="00293DDD" w:rsidP="00FF7EBB">
            <w:pPr>
              <w:jc w:val="both"/>
              <w:rPr>
                <w:sz w:val="24"/>
                <w:szCs w:val="24"/>
              </w:rPr>
            </w:pPr>
            <w:r>
              <w:rPr>
                <w:sz w:val="24"/>
                <w:szCs w:val="24"/>
              </w:rPr>
              <w:t xml:space="preserve">Myself- I have purchased a treadmill for when the weather isn’t the best and intend to go for runs when it is warm. </w:t>
            </w:r>
          </w:p>
          <w:p w14:paraId="55CDA8EA" w14:textId="793B1BDC" w:rsidR="00293DDD" w:rsidRPr="00270EEB" w:rsidRDefault="00293DDD" w:rsidP="00FF7EBB">
            <w:pPr>
              <w:jc w:val="both"/>
              <w:rPr>
                <w:sz w:val="24"/>
                <w:szCs w:val="24"/>
              </w:rPr>
            </w:pPr>
            <w:r>
              <w:rPr>
                <w:sz w:val="24"/>
                <w:szCs w:val="24"/>
              </w:rPr>
              <w:t xml:space="preserve">PT- I have also joined with a PT who will assist me in the gym. </w:t>
            </w:r>
          </w:p>
        </w:tc>
        <w:tc>
          <w:tcPr>
            <w:tcW w:w="2230" w:type="dxa"/>
            <w:shd w:val="clear" w:color="auto" w:fill="auto"/>
          </w:tcPr>
          <w:p w14:paraId="25AAFC86" w14:textId="529F8C65" w:rsidR="62FE5CAF" w:rsidRDefault="00293DDD" w:rsidP="62FE5CAF">
            <w:pPr>
              <w:jc w:val="both"/>
              <w:rPr>
                <w:sz w:val="24"/>
                <w:szCs w:val="24"/>
              </w:rPr>
            </w:pPr>
            <w:r>
              <w:rPr>
                <w:sz w:val="24"/>
                <w:szCs w:val="24"/>
              </w:rPr>
              <w:t>October 2024- Next fitness test</w:t>
            </w:r>
          </w:p>
        </w:tc>
      </w:tr>
      <w:tr w:rsidR="00220D06" w:rsidRPr="00270EEB" w14:paraId="32973BBE" w14:textId="77777777" w:rsidTr="6E3AA50A">
        <w:tc>
          <w:tcPr>
            <w:tcW w:w="2318" w:type="dxa"/>
            <w:shd w:val="clear" w:color="auto" w:fill="auto"/>
          </w:tcPr>
          <w:p w14:paraId="27365973" w14:textId="79281BCE" w:rsidR="00220D06" w:rsidRPr="00270EEB" w:rsidRDefault="00293DDD" w:rsidP="00FF7EBB">
            <w:pPr>
              <w:jc w:val="both"/>
              <w:rPr>
                <w:sz w:val="24"/>
                <w:szCs w:val="24"/>
              </w:rPr>
            </w:pPr>
            <w:r>
              <w:rPr>
                <w:sz w:val="24"/>
                <w:szCs w:val="24"/>
              </w:rPr>
              <w:t xml:space="preserve">Improve my knowledge on case file building </w:t>
            </w: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3914B7AC" w14:textId="545C8F4B"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7B2E4A8B" w14:textId="77777777" w:rsidR="00220D06" w:rsidRDefault="00293DDD" w:rsidP="00FF7EBB">
            <w:pPr>
              <w:jc w:val="both"/>
              <w:rPr>
                <w:sz w:val="24"/>
                <w:szCs w:val="24"/>
              </w:rPr>
            </w:pPr>
            <w:r>
              <w:rPr>
                <w:sz w:val="24"/>
                <w:szCs w:val="24"/>
              </w:rPr>
              <w:lastRenderedPageBreak/>
              <w:t xml:space="preserve">Take any opportunity I can to assist with a case file, any handovers etc.  </w:t>
            </w:r>
          </w:p>
          <w:p w14:paraId="568C69DA" w14:textId="0A9243A6" w:rsidR="00293DDD" w:rsidRPr="00270EEB" w:rsidRDefault="00293DDD" w:rsidP="00FF7EBB">
            <w:pPr>
              <w:jc w:val="both"/>
              <w:rPr>
                <w:sz w:val="24"/>
                <w:szCs w:val="24"/>
              </w:rPr>
            </w:pPr>
            <w:r>
              <w:rPr>
                <w:sz w:val="24"/>
                <w:szCs w:val="24"/>
              </w:rPr>
              <w:t xml:space="preserve">I will also work with the case file team. </w:t>
            </w:r>
          </w:p>
        </w:tc>
        <w:tc>
          <w:tcPr>
            <w:tcW w:w="2230" w:type="dxa"/>
            <w:shd w:val="clear" w:color="auto" w:fill="auto"/>
          </w:tcPr>
          <w:p w14:paraId="22370050" w14:textId="77777777" w:rsidR="00220D06" w:rsidRDefault="00293DDD" w:rsidP="00FF7EBB">
            <w:pPr>
              <w:jc w:val="both"/>
              <w:rPr>
                <w:sz w:val="24"/>
                <w:szCs w:val="24"/>
              </w:rPr>
            </w:pPr>
            <w:r>
              <w:rPr>
                <w:sz w:val="24"/>
                <w:szCs w:val="24"/>
              </w:rPr>
              <w:t>Case file team</w:t>
            </w:r>
          </w:p>
          <w:p w14:paraId="1AA6D369" w14:textId="77777777" w:rsidR="00293DDD" w:rsidRDefault="00293DDD" w:rsidP="00FF7EBB">
            <w:pPr>
              <w:jc w:val="both"/>
              <w:rPr>
                <w:sz w:val="24"/>
                <w:szCs w:val="24"/>
              </w:rPr>
            </w:pPr>
          </w:p>
          <w:p w14:paraId="40890C76" w14:textId="77777777" w:rsidR="00293DDD" w:rsidRDefault="00293DDD" w:rsidP="00FF7EBB">
            <w:pPr>
              <w:jc w:val="both"/>
              <w:rPr>
                <w:sz w:val="24"/>
                <w:szCs w:val="24"/>
              </w:rPr>
            </w:pPr>
            <w:r>
              <w:rPr>
                <w:sz w:val="24"/>
                <w:szCs w:val="24"/>
              </w:rPr>
              <w:t xml:space="preserve">Tutor </w:t>
            </w:r>
          </w:p>
          <w:p w14:paraId="49FFCFC6" w14:textId="77777777" w:rsidR="00293DDD" w:rsidRDefault="00293DDD" w:rsidP="00FF7EBB">
            <w:pPr>
              <w:jc w:val="both"/>
              <w:rPr>
                <w:sz w:val="24"/>
                <w:szCs w:val="24"/>
              </w:rPr>
            </w:pPr>
          </w:p>
          <w:p w14:paraId="63C5B3FF" w14:textId="46918126" w:rsidR="00293DDD" w:rsidRPr="00270EEB" w:rsidRDefault="00293DDD" w:rsidP="00FF7EBB">
            <w:pPr>
              <w:jc w:val="both"/>
              <w:rPr>
                <w:sz w:val="24"/>
                <w:szCs w:val="24"/>
              </w:rPr>
            </w:pPr>
            <w:r>
              <w:rPr>
                <w:sz w:val="24"/>
                <w:szCs w:val="24"/>
              </w:rPr>
              <w:t xml:space="preserve">Sarge </w:t>
            </w:r>
          </w:p>
        </w:tc>
        <w:tc>
          <w:tcPr>
            <w:tcW w:w="2230" w:type="dxa"/>
            <w:shd w:val="clear" w:color="auto" w:fill="auto"/>
          </w:tcPr>
          <w:p w14:paraId="5A4090B6" w14:textId="5F6D8AC5" w:rsidR="62FE5CAF" w:rsidRDefault="00293DDD" w:rsidP="62FE5CAF">
            <w:pPr>
              <w:jc w:val="both"/>
              <w:rPr>
                <w:sz w:val="24"/>
                <w:szCs w:val="24"/>
              </w:rPr>
            </w:pPr>
            <w:r>
              <w:rPr>
                <w:sz w:val="24"/>
                <w:szCs w:val="24"/>
              </w:rPr>
              <w:t xml:space="preserve">End of my ten week tutorship </w:t>
            </w:r>
          </w:p>
        </w:tc>
      </w:tr>
    </w:tbl>
    <w:p w14:paraId="6EDBB665" w14:textId="6ABFCD99" w:rsidR="00092970" w:rsidRPr="00270EEB" w:rsidRDefault="00092970" w:rsidP="00FF7EBB">
      <w:pPr>
        <w:jc w:val="both"/>
        <w:rPr>
          <w:sz w:val="24"/>
          <w:szCs w:val="24"/>
        </w:rPr>
      </w:pPr>
    </w:p>
    <w:p w14:paraId="7DF140BE" w14:textId="4B9F90D4"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sdt>
      <w:sdtPr>
        <w:rPr>
          <w:b w:val="0"/>
          <w:kern w:val="0"/>
          <w:sz w:val="20"/>
        </w:rPr>
        <w:id w:val="1147946240"/>
        <w:docPartObj>
          <w:docPartGallery w:val="Bibliographies"/>
          <w:docPartUnique/>
        </w:docPartObj>
      </w:sdtPr>
      <w:sdtContent>
        <w:p w14:paraId="38485688" w14:textId="663534C7" w:rsidR="001F1CB0" w:rsidRDefault="001F1CB0">
          <w:pPr>
            <w:pStyle w:val="Heading1"/>
          </w:pPr>
          <w:r>
            <w:t>Bibliography</w:t>
          </w:r>
        </w:p>
        <w:sdt>
          <w:sdtPr>
            <w:id w:val="-224680943"/>
            <w:bibliography/>
          </w:sdtPr>
          <w:sdtContent>
            <w:p w14:paraId="198089F9" w14:textId="77777777" w:rsidR="001F1CB0" w:rsidRDefault="001F1CB0" w:rsidP="001F1CB0">
              <w:pPr>
                <w:pStyle w:val="Bibliography"/>
                <w:ind w:left="720" w:hanging="720"/>
                <w:rPr>
                  <w:noProof/>
                  <w:sz w:val="24"/>
                  <w:szCs w:val="24"/>
                </w:rPr>
              </w:pPr>
              <w:r>
                <w:fldChar w:fldCharType="begin"/>
              </w:r>
              <w:r>
                <w:instrText>BIBLIOGRAPHY</w:instrText>
              </w:r>
              <w:r>
                <w:fldChar w:fldCharType="separate"/>
              </w:r>
              <w:r>
                <w:rPr>
                  <w:noProof/>
                </w:rPr>
                <w:t xml:space="preserve">Aspect, L. (2024). </w:t>
              </w:r>
              <w:r>
                <w:rPr>
                  <w:i/>
                  <w:iCs/>
                  <w:noProof/>
                </w:rPr>
                <w:t>Police and Discretion</w:t>
              </w:r>
              <w:r>
                <w:rPr>
                  <w:noProof/>
                </w:rPr>
                <w:t>. Retrieved from https://lawaspect.com/police-and-discretion/</w:t>
              </w:r>
            </w:p>
            <w:p w14:paraId="7339C9C1" w14:textId="77777777" w:rsidR="001F1CB0" w:rsidRDefault="001F1CB0" w:rsidP="001F1CB0">
              <w:pPr>
                <w:pStyle w:val="Bibliography"/>
                <w:ind w:left="720" w:hanging="720"/>
                <w:rPr>
                  <w:noProof/>
                </w:rPr>
              </w:pPr>
              <w:r>
                <w:rPr>
                  <w:noProof/>
                </w:rPr>
                <w:t xml:space="preserve">Button, P. F. (2023). </w:t>
              </w:r>
              <w:r>
                <w:rPr>
                  <w:i/>
                  <w:iCs/>
                  <w:noProof/>
                </w:rPr>
                <w:t xml:space="preserve">BMC Psychology </w:t>
              </w:r>
              <w:r>
                <w:rPr>
                  <w:noProof/>
                </w:rPr>
                <w:t>. Retrieved from https://bmcpsychology.biomedcentral.com/articles/10.1186/s40359-023-01218-y</w:t>
              </w:r>
            </w:p>
            <w:p w14:paraId="0AFDE914" w14:textId="77777777" w:rsidR="001F1CB0" w:rsidRDefault="001F1CB0" w:rsidP="001F1CB0">
              <w:pPr>
                <w:pStyle w:val="Bibliography"/>
                <w:ind w:left="720" w:hanging="720"/>
                <w:rPr>
                  <w:noProof/>
                </w:rPr>
              </w:pPr>
              <w:r>
                <w:rPr>
                  <w:noProof/>
                </w:rPr>
                <w:t xml:space="preserve">CoP. (2024). </w:t>
              </w:r>
              <w:r>
                <w:rPr>
                  <w:i/>
                  <w:iCs/>
                  <w:noProof/>
                </w:rPr>
                <w:t>National Decision Model</w:t>
              </w:r>
              <w:r>
                <w:rPr>
                  <w:noProof/>
                </w:rPr>
                <w:t>. Retrieved from https://www.college.police.uk/app/national-decision-model/national-decision-model</w:t>
              </w:r>
            </w:p>
            <w:p w14:paraId="49E35066" w14:textId="77777777" w:rsidR="001F1CB0" w:rsidRDefault="001F1CB0" w:rsidP="001F1CB0">
              <w:pPr>
                <w:pStyle w:val="Bibliography"/>
                <w:ind w:left="720" w:hanging="720"/>
                <w:rPr>
                  <w:noProof/>
                </w:rPr>
              </w:pPr>
              <w:r>
                <w:rPr>
                  <w:noProof/>
                </w:rPr>
                <w:t xml:space="preserve">CPS. (2022). </w:t>
              </w:r>
              <w:r>
                <w:rPr>
                  <w:i/>
                  <w:iCs/>
                  <w:noProof/>
                </w:rPr>
                <w:t>Legal guidance, violent crime</w:t>
              </w:r>
              <w:r>
                <w:rPr>
                  <w:noProof/>
                </w:rPr>
                <w:t>. Retrieved from https://www.cps.gov.uk/legal-guidance/offences-against-person-incorporating-charging-standard</w:t>
              </w:r>
            </w:p>
            <w:p w14:paraId="3090325F" w14:textId="77777777" w:rsidR="001F1CB0" w:rsidRDefault="001F1CB0" w:rsidP="001F1CB0">
              <w:pPr>
                <w:pStyle w:val="Bibliography"/>
                <w:ind w:left="720" w:hanging="720"/>
                <w:rPr>
                  <w:noProof/>
                </w:rPr>
              </w:pPr>
              <w:r>
                <w:rPr>
                  <w:noProof/>
                </w:rPr>
                <w:t>EHRC. (2016, May 4). Retrieved from Equality and Human Rights Commission : https://www.equalityhumanrights.com/human-rights/human-rights-act/article-6-right-fair-trial</w:t>
              </w:r>
            </w:p>
            <w:p w14:paraId="26E92DC5" w14:textId="77777777" w:rsidR="001F1CB0" w:rsidRDefault="001F1CB0" w:rsidP="001F1CB0">
              <w:pPr>
                <w:pStyle w:val="Bibliography"/>
                <w:ind w:left="720" w:hanging="720"/>
                <w:rPr>
                  <w:noProof/>
                </w:rPr>
              </w:pPr>
              <w:r>
                <w:rPr>
                  <w:noProof/>
                </w:rPr>
                <w:t xml:space="preserve">Høeg, B. L.-H. (2017). </w:t>
              </w:r>
              <w:r>
                <w:rPr>
                  <w:i/>
                  <w:iCs/>
                  <w:noProof/>
                </w:rPr>
                <w:t>Hoeg B</w:t>
              </w:r>
              <w:r>
                <w:rPr>
                  <w:noProof/>
                </w:rPr>
                <w:t>. Retrieved from Maladaptive coping in adults who have experienced early parental loss and grief counseling. Journal of Health Psychology: https://www.mendeley.com/catalogue/5db997bc-7fbc-3d52-a3ab-b17150badb1c/</w:t>
              </w:r>
            </w:p>
            <w:p w14:paraId="5A8DAE70" w14:textId="77777777" w:rsidR="001F1CB0" w:rsidRDefault="001F1CB0" w:rsidP="001F1CB0">
              <w:pPr>
                <w:pStyle w:val="Bibliography"/>
                <w:ind w:left="720" w:hanging="720"/>
                <w:rPr>
                  <w:noProof/>
                </w:rPr>
              </w:pPr>
              <w:r>
                <w:rPr>
                  <w:noProof/>
                </w:rPr>
                <w:t xml:space="preserve">IPCC. (n.d.). </w:t>
              </w:r>
              <w:r>
                <w:rPr>
                  <w:i/>
                  <w:iCs/>
                  <w:noProof/>
                </w:rPr>
                <w:t>Police Use Of Force</w:t>
              </w:r>
              <w:r>
                <w:rPr>
                  <w:noProof/>
                </w:rPr>
                <w:t>. Retrieved from https://www.policeconduct.gov.uk/sites/default/files/documents/IPCC_Use_Of_Force_Report.pdf</w:t>
              </w:r>
            </w:p>
            <w:p w14:paraId="0869F0A8" w14:textId="77777777" w:rsidR="001F1CB0" w:rsidRDefault="001F1CB0" w:rsidP="001F1CB0">
              <w:pPr>
                <w:pStyle w:val="Bibliography"/>
                <w:ind w:left="720" w:hanging="720"/>
                <w:rPr>
                  <w:noProof/>
                </w:rPr>
              </w:pPr>
              <w:r>
                <w:rPr>
                  <w:noProof/>
                </w:rPr>
                <w:t xml:space="preserve">James. (2020, August). </w:t>
              </w:r>
              <w:r>
                <w:rPr>
                  <w:i/>
                  <w:iCs/>
                  <w:noProof/>
                </w:rPr>
                <w:t>Matrix</w:t>
              </w:r>
              <w:r>
                <w:rPr>
                  <w:noProof/>
                </w:rPr>
                <w:t>. Retrieved from https://www.matrixdiagnostics.co.uk/drug-testing-and-rehabilitation-requirements-drr/</w:t>
              </w:r>
            </w:p>
            <w:p w14:paraId="63421B12" w14:textId="77777777" w:rsidR="001F1CB0" w:rsidRDefault="001F1CB0" w:rsidP="001F1CB0">
              <w:pPr>
                <w:pStyle w:val="Bibliography"/>
                <w:ind w:left="720" w:hanging="720"/>
                <w:rPr>
                  <w:noProof/>
                </w:rPr>
              </w:pPr>
              <w:r>
                <w:rPr>
                  <w:noProof/>
                </w:rPr>
                <w:t xml:space="preserve">Justice, M. o. (2020, September). </w:t>
              </w:r>
              <w:r>
                <w:rPr>
                  <w:i/>
                  <w:iCs/>
                  <w:noProof/>
                </w:rPr>
                <w:t>CPIA</w:t>
              </w:r>
              <w:r>
                <w:rPr>
                  <w:noProof/>
                </w:rPr>
                <w:t>. Retrieved from https://assets.publishing.service.gov.uk/government/uploads/system/uploads/attachment_data/file/931173/Criminal-procedure-and-investigations-act-1996.pdf</w:t>
              </w:r>
            </w:p>
            <w:p w14:paraId="7A156AA9" w14:textId="77777777" w:rsidR="001F1CB0" w:rsidRDefault="001F1CB0" w:rsidP="001F1CB0">
              <w:pPr>
                <w:pStyle w:val="Bibliography"/>
                <w:ind w:left="720" w:hanging="720"/>
                <w:rPr>
                  <w:noProof/>
                </w:rPr>
              </w:pPr>
              <w:r>
                <w:rPr>
                  <w:noProof/>
                </w:rPr>
                <w:t xml:space="preserve">Learning, R. (2024). </w:t>
              </w:r>
              <w:r>
                <w:rPr>
                  <w:i/>
                  <w:iCs/>
                  <w:noProof/>
                </w:rPr>
                <w:t>The Betari Box Model</w:t>
              </w:r>
              <w:r>
                <w:rPr>
                  <w:noProof/>
                </w:rPr>
                <w:t>. Retrieved from https://www.revolutionlearning.co.uk/article/the-betari-box-model/</w:t>
              </w:r>
            </w:p>
            <w:p w14:paraId="22A9CF88" w14:textId="77777777" w:rsidR="001F1CB0" w:rsidRDefault="001F1CB0" w:rsidP="001F1CB0">
              <w:pPr>
                <w:pStyle w:val="Bibliography"/>
                <w:ind w:left="720" w:hanging="720"/>
                <w:rPr>
                  <w:noProof/>
                </w:rPr>
              </w:pPr>
              <w:r>
                <w:rPr>
                  <w:noProof/>
                </w:rPr>
                <w:t>Office, H. (2019, September). Retrieved from Facial recognition: https://homeofficemedia.blog.gov.uk/2019/09/04/fact-sheet-on-live-facial-recognition-used-by-police/</w:t>
              </w:r>
            </w:p>
            <w:p w14:paraId="678B4AE1" w14:textId="77777777" w:rsidR="001F1CB0" w:rsidRDefault="001F1CB0" w:rsidP="001F1CB0">
              <w:pPr>
                <w:pStyle w:val="Bibliography"/>
                <w:ind w:left="720" w:hanging="720"/>
                <w:rPr>
                  <w:noProof/>
                </w:rPr>
              </w:pPr>
              <w:r>
                <w:rPr>
                  <w:noProof/>
                </w:rPr>
                <w:t xml:space="preserve">Office, H. (2019, August 20). </w:t>
              </w:r>
              <w:r>
                <w:rPr>
                  <w:i/>
                  <w:iCs/>
                  <w:noProof/>
                </w:rPr>
                <w:t>Notice of rights and entitlements</w:t>
              </w:r>
              <w:r>
                <w:rPr>
                  <w:noProof/>
                </w:rPr>
                <w:t>. Retrieved from https://www.gov.uk/government/publications/notice-of-rights-and-entitlements-english/notice-of-rights-and-entitlements-english</w:t>
              </w:r>
            </w:p>
            <w:p w14:paraId="65C47599" w14:textId="77777777" w:rsidR="001F1CB0" w:rsidRDefault="001F1CB0" w:rsidP="001F1CB0">
              <w:pPr>
                <w:pStyle w:val="Bibliography"/>
                <w:ind w:left="720" w:hanging="720"/>
                <w:rPr>
                  <w:noProof/>
                </w:rPr>
              </w:pPr>
              <w:r>
                <w:rPr>
                  <w:noProof/>
                </w:rPr>
                <w:t xml:space="preserve">Office, H. (2024, February 29). </w:t>
              </w:r>
              <w:r>
                <w:rPr>
                  <w:i/>
                  <w:iCs/>
                  <w:noProof/>
                </w:rPr>
                <w:t xml:space="preserve">Codes of Practice </w:t>
              </w:r>
              <w:r>
                <w:rPr>
                  <w:noProof/>
                </w:rPr>
                <w:t>. Retrieved from GOV: https://www.gov.uk/government/publications/the-code-of-practice-for-victims-of-crime/code-of-practice-for-victims-of-crime-in-england-and-wales-victims-code</w:t>
              </w:r>
            </w:p>
            <w:p w14:paraId="3CE062F2" w14:textId="77777777" w:rsidR="001F1CB0" w:rsidRDefault="001F1CB0" w:rsidP="001F1CB0">
              <w:pPr>
                <w:pStyle w:val="Bibliography"/>
                <w:ind w:left="720" w:hanging="720"/>
                <w:rPr>
                  <w:noProof/>
                </w:rPr>
              </w:pPr>
              <w:r>
                <w:rPr>
                  <w:noProof/>
                </w:rPr>
                <w:t xml:space="preserve">Oswald, F., Campbell, J., Williamson, C., Richards, J., &amp; Kelly, P. (2020). </w:t>
              </w:r>
              <w:r>
                <w:rPr>
                  <w:i/>
                  <w:iCs/>
                  <w:noProof/>
                </w:rPr>
                <w:t>MDPI</w:t>
              </w:r>
              <w:r>
                <w:rPr>
                  <w:noProof/>
                </w:rPr>
                <w:t>. Retrieved from A Scoping Review of the Relationship between Running and Mental Health: https://doi.org/10.3390/ijerph17218059</w:t>
              </w:r>
            </w:p>
            <w:p w14:paraId="0740BB21" w14:textId="77777777" w:rsidR="001F1CB0" w:rsidRDefault="001F1CB0" w:rsidP="001F1CB0">
              <w:pPr>
                <w:pStyle w:val="Bibliography"/>
                <w:ind w:left="720" w:hanging="720"/>
                <w:rPr>
                  <w:noProof/>
                </w:rPr>
              </w:pPr>
              <w:r>
                <w:rPr>
                  <w:noProof/>
                </w:rPr>
                <w:t xml:space="preserve">Police, C. o. (2020). </w:t>
              </w:r>
              <w:r>
                <w:rPr>
                  <w:i/>
                  <w:iCs/>
                  <w:noProof/>
                </w:rPr>
                <w:t>Witnesses own words</w:t>
              </w:r>
              <w:r>
                <w:rPr>
                  <w:noProof/>
                </w:rPr>
                <w:t>. Retrieved from https://www.college.police.uk/guidance/obtaining-initial-accounts/witnesses-own-words-and-open-questioning</w:t>
              </w:r>
            </w:p>
            <w:p w14:paraId="595792F7" w14:textId="77777777" w:rsidR="001F1CB0" w:rsidRDefault="001F1CB0" w:rsidP="001F1CB0">
              <w:pPr>
                <w:pStyle w:val="Bibliography"/>
                <w:ind w:left="720" w:hanging="720"/>
                <w:rPr>
                  <w:noProof/>
                </w:rPr>
              </w:pPr>
              <w:r>
                <w:rPr>
                  <w:noProof/>
                </w:rPr>
                <w:t xml:space="preserve">Policing, C. o. (2013, October 23). </w:t>
              </w:r>
              <w:r>
                <w:rPr>
                  <w:i/>
                  <w:iCs/>
                  <w:noProof/>
                </w:rPr>
                <w:t>NDM</w:t>
              </w:r>
              <w:r>
                <w:rPr>
                  <w:noProof/>
                </w:rPr>
                <w:t>. Retrieved from https://www.college.police.uk/app/national-decision-model/national-decision-model?highlight=neighbourhood%20policing</w:t>
              </w:r>
            </w:p>
            <w:p w14:paraId="0FADED7E" w14:textId="77777777" w:rsidR="001F1CB0" w:rsidRDefault="001F1CB0" w:rsidP="001F1CB0">
              <w:pPr>
                <w:pStyle w:val="Bibliography"/>
                <w:ind w:left="720" w:hanging="720"/>
                <w:rPr>
                  <w:noProof/>
                </w:rPr>
              </w:pPr>
              <w:r>
                <w:rPr>
                  <w:noProof/>
                </w:rPr>
                <w:t xml:space="preserve">SaveLIVES. (2014). </w:t>
              </w:r>
              <w:r>
                <w:rPr>
                  <w:i/>
                  <w:iCs/>
                  <w:noProof/>
                </w:rPr>
                <w:t>MARAC</w:t>
              </w:r>
              <w:r>
                <w:rPr>
                  <w:noProof/>
                </w:rPr>
                <w:t>. Retrieved from https://safelives.org.uk/sites/default/files/resources/MARAC_FAQs_for%20MARAC%20practitioners_2013%20FINAL.pdf#:~:text=A%20MARAC%20is%20a%20multi-agency%20meeting%20which%20domestic,of%20serious%20harm%20or%20homicide%20are%20referred%20to.</w:t>
              </w:r>
            </w:p>
            <w:p w14:paraId="1E7CB37F" w14:textId="77777777" w:rsidR="001F1CB0" w:rsidRDefault="001F1CB0" w:rsidP="001F1CB0">
              <w:pPr>
                <w:pStyle w:val="Bibliography"/>
                <w:ind w:left="720" w:hanging="720"/>
                <w:rPr>
                  <w:noProof/>
                </w:rPr>
              </w:pPr>
              <w:r>
                <w:rPr>
                  <w:noProof/>
                </w:rPr>
                <w:t xml:space="preserve">Solicitors, S. M. (2024). </w:t>
              </w:r>
              <w:r>
                <w:rPr>
                  <w:i/>
                  <w:iCs/>
                  <w:noProof/>
                </w:rPr>
                <w:t>A Guide to ABH</w:t>
              </w:r>
              <w:r>
                <w:rPr>
                  <w:noProof/>
                </w:rPr>
                <w:t>. Retrieved from https://www.stuartmillersolicitors.co.uk/actual-bodily-harm-offences-guide/</w:t>
              </w:r>
            </w:p>
            <w:p w14:paraId="4A2C6B15" w14:textId="5C5C910B" w:rsidR="001F1CB0" w:rsidRDefault="001F1CB0" w:rsidP="001F1CB0">
              <w:r>
                <w:rPr>
                  <w:b/>
                  <w:bCs/>
                </w:rPr>
                <w:fldChar w:fldCharType="end"/>
              </w:r>
            </w:p>
          </w:sdtContent>
        </w:sdt>
      </w:sdtContent>
    </w:sdt>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054C1F">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054C1F">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9D96D1" w14:textId="77777777" w:rsidR="00054C1F" w:rsidRDefault="00054C1F">
      <w:r>
        <w:separator/>
      </w:r>
    </w:p>
  </w:endnote>
  <w:endnote w:type="continuationSeparator" w:id="0">
    <w:p w14:paraId="53B23CAC" w14:textId="77777777" w:rsidR="00054C1F" w:rsidRDefault="00054C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Lato">
    <w:charset w:val="00"/>
    <w:family w:val="swiss"/>
    <w:pitch w:val="variable"/>
    <w:sig w:usb0="E10002FF" w:usb1="5000ECFF" w:usb2="0000002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780D02" w14:textId="77777777" w:rsidR="00054C1F" w:rsidRDefault="00054C1F">
      <w:r>
        <w:separator/>
      </w:r>
    </w:p>
  </w:footnote>
  <w:footnote w:type="continuationSeparator" w:id="0">
    <w:p w14:paraId="5846BEF0" w14:textId="77777777" w:rsidR="00054C1F" w:rsidRDefault="00054C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735CBD"/>
    <w:multiLevelType w:val="hybridMultilevel"/>
    <w:tmpl w:val="DD0483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3" w15:restartNumberingAfterBreak="0">
    <w:nsid w:val="53D37A24"/>
    <w:multiLevelType w:val="hybridMultilevel"/>
    <w:tmpl w:val="EE9C5A28"/>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0315B39"/>
    <w:multiLevelType w:val="hybridMultilevel"/>
    <w:tmpl w:val="582C22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5"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03467146">
    <w:abstractNumId w:val="32"/>
  </w:num>
  <w:num w:numId="2" w16cid:durableId="1603799357">
    <w:abstractNumId w:val="1"/>
    <w:lvlOverride w:ilvl="0">
      <w:lvl w:ilvl="0">
        <w:start w:val="1"/>
        <w:numFmt w:val="bullet"/>
        <w:lvlText w:val=""/>
        <w:lvlJc w:val="left"/>
        <w:pPr>
          <w:ind w:left="720" w:hanging="360"/>
        </w:pPr>
        <w:rPr>
          <w:rFonts w:ascii="Symbol" w:hAnsi="Symbol" w:hint="default"/>
        </w:rPr>
      </w:lvl>
    </w:lvlOverride>
  </w:num>
  <w:num w:numId="3" w16cid:durableId="1787117444">
    <w:abstractNumId w:val="22"/>
  </w:num>
  <w:num w:numId="4" w16cid:durableId="1778334504">
    <w:abstractNumId w:val="47"/>
  </w:num>
  <w:num w:numId="5" w16cid:durableId="1531991820">
    <w:abstractNumId w:val="49"/>
  </w:num>
  <w:num w:numId="6" w16cid:durableId="1235703452">
    <w:abstractNumId w:val="36"/>
  </w:num>
  <w:num w:numId="7" w16cid:durableId="1076439943">
    <w:abstractNumId w:val="34"/>
  </w:num>
  <w:num w:numId="8" w16cid:durableId="810709851">
    <w:abstractNumId w:val="29"/>
  </w:num>
  <w:num w:numId="9" w16cid:durableId="1148401645">
    <w:abstractNumId w:val="30"/>
  </w:num>
  <w:num w:numId="10" w16cid:durableId="6913127">
    <w:abstractNumId w:val="10"/>
  </w:num>
  <w:num w:numId="11" w16cid:durableId="1324351987">
    <w:abstractNumId w:val="35"/>
  </w:num>
  <w:num w:numId="12" w16cid:durableId="574900785">
    <w:abstractNumId w:val="17"/>
  </w:num>
  <w:num w:numId="13" w16cid:durableId="1998193271">
    <w:abstractNumId w:val="16"/>
  </w:num>
  <w:num w:numId="14" w16cid:durableId="218251525">
    <w:abstractNumId w:val="26"/>
  </w:num>
  <w:num w:numId="15" w16cid:durableId="580138163">
    <w:abstractNumId w:val="8"/>
  </w:num>
  <w:num w:numId="16" w16cid:durableId="1745569662">
    <w:abstractNumId w:val="25"/>
  </w:num>
  <w:num w:numId="17" w16cid:durableId="274211707">
    <w:abstractNumId w:val="15"/>
  </w:num>
  <w:num w:numId="18" w16cid:durableId="1242718105">
    <w:abstractNumId w:val="13"/>
  </w:num>
  <w:num w:numId="19" w16cid:durableId="170066792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87161532">
    <w:abstractNumId w:val="23"/>
  </w:num>
  <w:num w:numId="21" w16cid:durableId="1261177428">
    <w:abstractNumId w:val="18"/>
  </w:num>
  <w:num w:numId="22" w16cid:durableId="1101490831">
    <w:abstractNumId w:val="14"/>
  </w:num>
  <w:num w:numId="23" w16cid:durableId="8262226">
    <w:abstractNumId w:val="11"/>
  </w:num>
  <w:num w:numId="24" w16cid:durableId="1482233934">
    <w:abstractNumId w:val="27"/>
  </w:num>
  <w:num w:numId="25" w16cid:durableId="2090879103">
    <w:abstractNumId w:val="19"/>
  </w:num>
  <w:num w:numId="26" w16cid:durableId="1728675510">
    <w:abstractNumId w:val="42"/>
  </w:num>
  <w:num w:numId="27" w16cid:durableId="153421994">
    <w:abstractNumId w:val="37"/>
  </w:num>
  <w:num w:numId="28" w16cid:durableId="1816794387">
    <w:abstractNumId w:val="41"/>
  </w:num>
  <w:num w:numId="29" w16cid:durableId="1093696784">
    <w:abstractNumId w:val="20"/>
  </w:num>
  <w:num w:numId="30" w16cid:durableId="1133670796">
    <w:abstractNumId w:val="45"/>
  </w:num>
  <w:num w:numId="31" w16cid:durableId="1553662558">
    <w:abstractNumId w:val="31"/>
  </w:num>
  <w:num w:numId="32" w16cid:durableId="1222475644">
    <w:abstractNumId w:val="12"/>
  </w:num>
  <w:num w:numId="33" w16cid:durableId="1956058630">
    <w:abstractNumId w:val="46"/>
  </w:num>
  <w:num w:numId="34" w16cid:durableId="1745761006">
    <w:abstractNumId w:val="40"/>
  </w:num>
  <w:num w:numId="35" w16cid:durableId="1713266832">
    <w:abstractNumId w:val="5"/>
  </w:num>
  <w:num w:numId="36" w16cid:durableId="529996339">
    <w:abstractNumId w:val="48"/>
  </w:num>
  <w:num w:numId="37" w16cid:durableId="1475485791">
    <w:abstractNumId w:val="44"/>
  </w:num>
  <w:num w:numId="38" w16cid:durableId="267352615">
    <w:abstractNumId w:val="38"/>
  </w:num>
  <w:num w:numId="39" w16cid:durableId="150412351">
    <w:abstractNumId w:val="39"/>
  </w:num>
  <w:num w:numId="40" w16cid:durableId="974994712">
    <w:abstractNumId w:val="3"/>
  </w:num>
  <w:num w:numId="41" w16cid:durableId="1086683177">
    <w:abstractNumId w:val="6"/>
  </w:num>
  <w:num w:numId="42" w16cid:durableId="280502434">
    <w:abstractNumId w:val="24"/>
  </w:num>
  <w:num w:numId="43" w16cid:durableId="2038118323">
    <w:abstractNumId w:val="7"/>
  </w:num>
  <w:num w:numId="44" w16cid:durableId="124196868">
    <w:abstractNumId w:val="2"/>
  </w:num>
  <w:num w:numId="45" w16cid:durableId="1191798682">
    <w:abstractNumId w:val="0"/>
  </w:num>
  <w:num w:numId="46" w16cid:durableId="189072907">
    <w:abstractNumId w:val="21"/>
  </w:num>
  <w:num w:numId="47" w16cid:durableId="2104452923">
    <w:abstractNumId w:val="28"/>
  </w:num>
  <w:num w:numId="48" w16cid:durableId="1202592679">
    <w:abstractNumId w:val="50"/>
  </w:num>
  <w:num w:numId="49" w16cid:durableId="2078160302">
    <w:abstractNumId w:val="4"/>
  </w:num>
  <w:num w:numId="50" w16cid:durableId="2085761253">
    <w:abstractNumId w:val="43"/>
  </w:num>
  <w:num w:numId="51" w16cid:durableId="1938128559">
    <w:abstractNumId w:val="3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4C1F"/>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7FD"/>
    <w:rsid w:val="0009488C"/>
    <w:rsid w:val="00095C1B"/>
    <w:rsid w:val="00096DEA"/>
    <w:rsid w:val="000A4240"/>
    <w:rsid w:val="000A469A"/>
    <w:rsid w:val="000B1E96"/>
    <w:rsid w:val="000C378F"/>
    <w:rsid w:val="000C6892"/>
    <w:rsid w:val="000C6FFE"/>
    <w:rsid w:val="000D0BB6"/>
    <w:rsid w:val="000E26B0"/>
    <w:rsid w:val="000F1599"/>
    <w:rsid w:val="000F1769"/>
    <w:rsid w:val="000F396A"/>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6162"/>
    <w:rsid w:val="001E7592"/>
    <w:rsid w:val="001F1CB0"/>
    <w:rsid w:val="001F3878"/>
    <w:rsid w:val="001F4552"/>
    <w:rsid w:val="002019EB"/>
    <w:rsid w:val="002030F2"/>
    <w:rsid w:val="00205051"/>
    <w:rsid w:val="00211F65"/>
    <w:rsid w:val="0022001B"/>
    <w:rsid w:val="00220D06"/>
    <w:rsid w:val="002246A0"/>
    <w:rsid w:val="00224AF9"/>
    <w:rsid w:val="0022793A"/>
    <w:rsid w:val="00230439"/>
    <w:rsid w:val="0023221A"/>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3D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55C57"/>
    <w:rsid w:val="00365DF9"/>
    <w:rsid w:val="00371B68"/>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25681"/>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75B1C"/>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8C9"/>
    <w:rsid w:val="00615C7E"/>
    <w:rsid w:val="0062158D"/>
    <w:rsid w:val="00621E3C"/>
    <w:rsid w:val="00626D3E"/>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6F7024"/>
    <w:rsid w:val="00700249"/>
    <w:rsid w:val="007003F9"/>
    <w:rsid w:val="0070604C"/>
    <w:rsid w:val="007069CD"/>
    <w:rsid w:val="007110E6"/>
    <w:rsid w:val="00711A70"/>
    <w:rsid w:val="00712E6F"/>
    <w:rsid w:val="00712E90"/>
    <w:rsid w:val="00713B7E"/>
    <w:rsid w:val="007204AE"/>
    <w:rsid w:val="0072678F"/>
    <w:rsid w:val="00727C4C"/>
    <w:rsid w:val="00734809"/>
    <w:rsid w:val="00734F33"/>
    <w:rsid w:val="007406E1"/>
    <w:rsid w:val="00743E40"/>
    <w:rsid w:val="007444DE"/>
    <w:rsid w:val="00751263"/>
    <w:rsid w:val="0075704F"/>
    <w:rsid w:val="00763B2D"/>
    <w:rsid w:val="00772924"/>
    <w:rsid w:val="00784EC4"/>
    <w:rsid w:val="007872F2"/>
    <w:rsid w:val="007874BC"/>
    <w:rsid w:val="007908E0"/>
    <w:rsid w:val="00793EB3"/>
    <w:rsid w:val="00794205"/>
    <w:rsid w:val="007A1F6A"/>
    <w:rsid w:val="007A41B6"/>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4A6C"/>
    <w:rsid w:val="007F5497"/>
    <w:rsid w:val="0080759B"/>
    <w:rsid w:val="00813CEC"/>
    <w:rsid w:val="0081534C"/>
    <w:rsid w:val="008171E4"/>
    <w:rsid w:val="008208EA"/>
    <w:rsid w:val="00824E67"/>
    <w:rsid w:val="00825A64"/>
    <w:rsid w:val="00826F48"/>
    <w:rsid w:val="008308AE"/>
    <w:rsid w:val="0083166E"/>
    <w:rsid w:val="00831DC3"/>
    <w:rsid w:val="00831EAA"/>
    <w:rsid w:val="008322C7"/>
    <w:rsid w:val="00834F1D"/>
    <w:rsid w:val="00836EFB"/>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544C0"/>
    <w:rsid w:val="00954FA4"/>
    <w:rsid w:val="00956AE9"/>
    <w:rsid w:val="009637EA"/>
    <w:rsid w:val="00963FD0"/>
    <w:rsid w:val="00964CC6"/>
    <w:rsid w:val="00974A3A"/>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6BB7"/>
    <w:rsid w:val="00A470EE"/>
    <w:rsid w:val="00A47621"/>
    <w:rsid w:val="00A479CD"/>
    <w:rsid w:val="00A50CFC"/>
    <w:rsid w:val="00A54D67"/>
    <w:rsid w:val="00A55A3F"/>
    <w:rsid w:val="00A652F6"/>
    <w:rsid w:val="00A72335"/>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AF7532"/>
    <w:rsid w:val="00B011CD"/>
    <w:rsid w:val="00B0296A"/>
    <w:rsid w:val="00B12295"/>
    <w:rsid w:val="00B137BE"/>
    <w:rsid w:val="00B17306"/>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17160"/>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5207"/>
    <w:rsid w:val="00EA6AAA"/>
    <w:rsid w:val="00EB2173"/>
    <w:rsid w:val="00EB51DA"/>
    <w:rsid w:val="00EB62E6"/>
    <w:rsid w:val="00EC4602"/>
    <w:rsid w:val="00ED1B30"/>
    <w:rsid w:val="00ED250E"/>
    <w:rsid w:val="00EE1AC1"/>
    <w:rsid w:val="00EE39D6"/>
    <w:rsid w:val="00EE413C"/>
    <w:rsid w:val="00EE52AD"/>
    <w:rsid w:val="00EF2590"/>
    <w:rsid w:val="00F000E1"/>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83047"/>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E67A4"/>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Bibliography">
    <w:name w:val="Bibliography"/>
    <w:basedOn w:val="Normal"/>
    <w:next w:val="Normal"/>
    <w:uiPriority w:val="37"/>
    <w:unhideWhenUsed/>
    <w:rsid w:val="00293DDD"/>
  </w:style>
  <w:style w:type="character" w:customStyle="1" w:styleId="Heading1Char">
    <w:name w:val="Heading 1 Char"/>
    <w:basedOn w:val="DefaultParagraphFont"/>
    <w:link w:val="Heading1"/>
    <w:uiPriority w:val="9"/>
    <w:rsid w:val="00355C57"/>
    <w:rPr>
      <w:rFonts w:ascii="Arial" w:hAnsi="Arial" w:cs="Arial"/>
      <w:b/>
      <w:color w:val="000000"/>
      <w:kern w:val="28"/>
      <w:sz w:val="28"/>
      <w:lang w:eastAsia="en-GB"/>
    </w:rPr>
  </w:style>
  <w:style w:type="paragraph" w:styleId="NormalWeb">
    <w:name w:val="Normal (Web)"/>
    <w:basedOn w:val="Normal"/>
    <w:uiPriority w:val="99"/>
    <w:unhideWhenUsed/>
    <w:rsid w:val="00EA520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3676938">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83594606">
      <w:bodyDiv w:val="1"/>
      <w:marLeft w:val="0"/>
      <w:marRight w:val="0"/>
      <w:marTop w:val="0"/>
      <w:marBottom w:val="0"/>
      <w:divBdr>
        <w:top w:val="none" w:sz="0" w:space="0" w:color="auto"/>
        <w:left w:val="none" w:sz="0" w:space="0" w:color="auto"/>
        <w:bottom w:val="none" w:sz="0" w:space="0" w:color="auto"/>
        <w:right w:val="none" w:sz="0" w:space="0" w:color="auto"/>
      </w:divBdr>
    </w:div>
    <w:div w:id="1893927935">
      <w:bodyDiv w:val="1"/>
      <w:marLeft w:val="0"/>
      <w:marRight w:val="0"/>
      <w:marTop w:val="0"/>
      <w:marBottom w:val="0"/>
      <w:divBdr>
        <w:top w:val="none" w:sz="0" w:space="0" w:color="auto"/>
        <w:left w:val="none" w:sz="0" w:space="0" w:color="auto"/>
        <w:bottom w:val="none" w:sz="0" w:space="0" w:color="auto"/>
        <w:right w:val="none" w:sz="0" w:space="0" w:color="auto"/>
      </w:divBdr>
    </w:div>
    <w:div w:id="191346368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b:Source>
    <b:Tag>But23</b:Tag>
    <b:SourceType>InternetSite</b:SourceType>
    <b:Guid>{1BDF8AFD-A645-43BF-9C1B-BD7B1BEBEA49}</b:Guid>
    <b:Author>
      <b:Author>
        <b:NameList>
          <b:Person>
            <b:Last>Button</b:Last>
            <b:First>P.,</b:First>
            <b:Middle>Fallon, L. &amp; Fowler, K</b:Middle>
          </b:Person>
        </b:NameList>
      </b:Author>
    </b:Author>
    <b:Title>BMC Psychology </b:Title>
    <b:Year>2023</b:Year>
    <b:URL>https://bmcpsychology.biomedcentral.com/articles/10.1186/s40359-023-01218-y</b:URL>
    <b:RefOrder>1</b:RefOrder>
  </b:Source>
  <b:Source>
    <b:Tag>Osw20</b:Tag>
    <b:SourceType>InternetSite</b:SourceType>
    <b:Guid>{19250FB4-1ADF-4E3C-A15F-7F3A3175A007}</b:Guid>
    <b:Author>
      <b:Author>
        <b:NameList>
          <b:Person>
            <b:Last>Oswald</b:Last>
            <b:First>F.</b:First>
          </b:Person>
          <b:Person>
            <b:Last>Campbell</b:Last>
            <b:First>J.</b:First>
          </b:Person>
          <b:Person>
            <b:Last>Williamson</b:Last>
            <b:First>C.</b:First>
          </b:Person>
          <b:Person>
            <b:Last>Richards</b:Last>
            <b:First>J.</b:First>
          </b:Person>
          <b:Person>
            <b:Last>Kelly</b:Last>
            <b:First>P</b:First>
          </b:Person>
        </b:NameList>
      </b:Author>
    </b:Author>
    <b:Title>MDPI</b:Title>
    <b:InternetSiteTitle>A Scoping Review of the Relationship between Running and Mental Health</b:InternetSiteTitle>
    <b:Year>2020</b:Year>
    <b:URL>https://doi.org/10.3390/ijerph17218059</b:URL>
    <b:RefOrder>2</b:RefOrder>
  </b:Source>
  <b:Source>
    <b:Tag>Høe17</b:Tag>
    <b:SourceType>InternetSite</b:SourceType>
    <b:Guid>{F7F8EBDF-53F6-40E7-848E-03A0B5D589DA}</b:Guid>
    <b:Author>
      <b:Author>
        <b:NameList>
          <b:Person>
            <b:Last>Høeg</b:Last>
            <b:First>B.</b:First>
            <b:Middle>L., Appel, C. W., von Heymann-Horan, A. B., Frederiksen, K., Johansen, C., Bøge, P., … Bidstrup, P. E.</b:Middle>
          </b:Person>
        </b:NameList>
      </b:Author>
    </b:Author>
    <b:Title>Hoeg B</b:Title>
    <b:InternetSiteTitle>Maladaptive coping in adults who have experienced early parental loss and grief counseling. Journal of Health Psychology</b:InternetSiteTitle>
    <b:Year>2017</b:Year>
    <b:URL>https://www.mendeley.com/catalogue/5db997bc-7fbc-3d52-a3ab-b17150badb1c/</b:URL>
    <b:RefOrder>3</b:RefOrder>
  </b:Source>
  <b:Source>
    <b:Tag>IPC</b:Tag>
    <b:SourceType>InternetSite</b:SourceType>
    <b:Guid>{46EC61DF-88BE-444C-8AFF-81DB0C8A3538}</b:Guid>
    <b:Author>
      <b:Author>
        <b:NameList>
          <b:Person>
            <b:Last>IPCC</b:Last>
          </b:Person>
        </b:NameList>
      </b:Author>
    </b:Author>
    <b:Title>Police Use Of Force</b:Title>
    <b:URL>https://www.policeconduct.gov.uk/sites/default/files/documents/IPCC_Use_Of_Force_Report.pdf</b:URL>
    <b:RefOrder>4</b:RefOrder>
  </b:Source>
  <b:Source>
    <b:Tag>CPS22</b:Tag>
    <b:SourceType>InternetSite</b:SourceType>
    <b:Guid>{9FA2F114-EB57-41C6-AB82-BBFA0691FF4B}</b:Guid>
    <b:Author>
      <b:Author>
        <b:NameList>
          <b:Person>
            <b:Last>CPS</b:Last>
          </b:Person>
        </b:NameList>
      </b:Author>
    </b:Author>
    <b:Title>Legal guidance, violent crime</b:Title>
    <b:Year>2022</b:Year>
    <b:URL>https://www.cps.gov.uk/legal-guidance/offences-against-person-incorporating-charging-standard</b:URL>
    <b:RefOrder>5</b:RefOrder>
  </b:Source>
  <b:Source>
    <b:Tag>CoP24</b:Tag>
    <b:SourceType>InternetSite</b:SourceType>
    <b:Guid>{8A4CD558-2A98-4E2A-8E85-281A38C33921}</b:Guid>
    <b:Author>
      <b:Author>
        <b:NameList>
          <b:Person>
            <b:Last>CoP</b:Last>
          </b:Person>
        </b:NameList>
      </b:Author>
    </b:Author>
    <b:Title>National Decision Model</b:Title>
    <b:Year>2024</b:Year>
    <b:URL>https://www.college.police.uk/app/national-decision-model/national-decision-model</b:URL>
    <b:RefOrder>6</b:RefOrder>
  </b:Source>
  <b:Source>
    <b:Tag>Rev</b:Tag>
    <b:SourceType>InternetSite</b:SourceType>
    <b:Guid>{B6554FF7-3E9F-4BE3-9821-4A8487A8123F}</b:Guid>
    <b:Author>
      <b:Author>
        <b:NameList>
          <b:Person>
            <b:Last>Learning</b:Last>
            <b:First>Revolution</b:First>
          </b:Person>
        </b:NameList>
      </b:Author>
    </b:Author>
    <b:Title>The Betari Box Model</b:Title>
    <b:URL>https://www.revolutionlearning.co.uk/article/the-betari-box-model/</b:URL>
    <b:Year>2024</b:Year>
    <b:RefOrder>7</b:RefOrder>
  </b:Source>
  <b:Source>
    <b:Tag>Col20</b:Tag>
    <b:SourceType>InternetSite</b:SourceType>
    <b:Guid>{30697049-960C-474F-A2D9-4BC0D0E0FC43}</b:Guid>
    <b:Author>
      <b:Author>
        <b:NameList>
          <b:Person>
            <b:Last>Police</b:Last>
            <b:First>College</b:First>
            <b:Middle>of</b:Middle>
          </b:Person>
        </b:NameList>
      </b:Author>
    </b:Author>
    <b:Title>Witnesses own words</b:Title>
    <b:Year>2020</b:Year>
    <b:URL>https://www.college.police.uk/guidance/obtaining-initial-accounts/witnesses-own-words-and-open-questioning</b:URL>
    <b:RefOrder>8</b:RefOrder>
  </b:Source>
  <b:Source>
    <b:Tag>Stu24</b:Tag>
    <b:SourceType>InternetSite</b:SourceType>
    <b:Guid>{ECFDC6AC-E40C-4BE3-B8CD-69B936505443}</b:Guid>
    <b:Author>
      <b:Author>
        <b:NameList>
          <b:Person>
            <b:Last>Solicitors</b:Last>
            <b:First>Stuart</b:First>
            <b:Middle>Miller</b:Middle>
          </b:Person>
        </b:NameList>
      </b:Author>
    </b:Author>
    <b:Title>A Guide to ABH</b:Title>
    <b:Year>2024</b:Year>
    <b:URL>https://www.stuartmillersolicitors.co.uk/actual-bodily-harm-offences-guide/</b:URL>
    <b:RefOrder>9</b:RefOrder>
  </b:Source>
  <b:Source>
    <b:Tag>Sav14</b:Tag>
    <b:SourceType>InternetSite</b:SourceType>
    <b:Guid>{638B3B75-019D-45B6-ADA7-2486B7F5FF90}</b:Guid>
    <b:Author>
      <b:Author>
        <b:NameList>
          <b:Person>
            <b:Last>SaveLIVES</b:Last>
          </b:Person>
        </b:NameList>
      </b:Author>
    </b:Author>
    <b:Title>MARAC</b:Title>
    <b:Year>2014</b:Year>
    <b:URL>https://safelives.org.uk/sites/default/files/resources/MARAC_FAQs_for%20MARAC%20practitioners_2013%20FINAL.pdf#:~:text=A%20MARAC%20is%20a%20multi-agency%20meeting%20which%20domestic,of%20serious%20harm%20or%20homicide%20are%20referred%20to.</b:URL>
    <b:RefOrder>10</b:RefOrder>
  </b:Source>
  <b:Source>
    <b:Tag>Hom19</b:Tag>
    <b:SourceType>InternetSite</b:SourceType>
    <b:Guid>{89886FFE-64EC-4F2D-A22A-0A6632A1071F}</b:Guid>
    <b:Author>
      <b:Author>
        <b:NameList>
          <b:Person>
            <b:Last>Office</b:Last>
            <b:First>Home</b:First>
          </b:Person>
        </b:NameList>
      </b:Author>
    </b:Author>
    <b:Title>Notice of rights and entitlements</b:Title>
    <b:Year>2019</b:Year>
    <b:Month>August</b:Month>
    <b:Day>20</b:Day>
    <b:URL>https://www.gov.uk/government/publications/notice-of-rights-and-entitlements-english/notice-of-rights-and-entitlements-english</b:URL>
    <b:RefOrder>11</b:RefOrder>
  </b:Source>
  <b:Source>
    <b:Tag>Hom24</b:Tag>
    <b:SourceType>InternetSite</b:SourceType>
    <b:Guid>{F5764E2E-AB51-4C6E-9F88-BD520EB9C54C}</b:Guid>
    <b:Author>
      <b:Author>
        <b:NameList>
          <b:Person>
            <b:Last>Office</b:Last>
            <b:First>Home</b:First>
          </b:Person>
        </b:NameList>
      </b:Author>
    </b:Author>
    <b:Title>Codes of Practice </b:Title>
    <b:InternetSiteTitle>GOV</b:InternetSiteTitle>
    <b:Year>2024</b:Year>
    <b:Month>February</b:Month>
    <b:Day>29</b:Day>
    <b:URL>https://www.gov.uk/government/publications/the-code-of-practice-for-victims-of-crime/code-of-practice-for-victims-of-crime-in-england-and-wales-victims-code</b:URL>
    <b:RefOrder>12</b:RefOrder>
  </b:Source>
  <b:Source>
    <b:Tag>EHR16</b:Tag>
    <b:SourceType>InternetSite</b:SourceType>
    <b:Guid>{8008B4EF-DFB0-4845-8F5A-B6BEBDC87ACD}</b:Guid>
    <b:Author>
      <b:Author>
        <b:NameList>
          <b:Person>
            <b:Last>EHRC</b:Last>
          </b:Person>
        </b:NameList>
      </b:Author>
    </b:Author>
    <b:InternetSiteTitle>Equality and Human Rights Commission </b:InternetSiteTitle>
    <b:Year>2016</b:Year>
    <b:Month>May</b:Month>
    <b:Day>4</b:Day>
    <b:URL>https://www.equalityhumanrights.com/human-rights/human-rights-act/article-6-right-fair-trial</b:URL>
    <b:RefOrder>13</b:RefOrder>
  </b:Source>
  <b:Source>
    <b:Tag>Law24</b:Tag>
    <b:SourceType>InternetSite</b:SourceType>
    <b:Guid>{89934BD5-B460-4AC8-8CA4-B327CA403F99}</b:Guid>
    <b:Author>
      <b:Author>
        <b:NameList>
          <b:Person>
            <b:Last>Aspect</b:Last>
            <b:First>Law</b:First>
          </b:Person>
        </b:NameList>
      </b:Author>
    </b:Author>
    <b:Title>Police and Discretion</b:Title>
    <b:Year>2024</b:Year>
    <b:URL>https://lawaspect.com/police-and-discretion/</b:URL>
    <b:RefOrder>14</b:RefOrder>
  </b:Source>
  <b:Source>
    <b:Tag>Col13</b:Tag>
    <b:SourceType>InternetSite</b:SourceType>
    <b:Guid>{36021977-B5CE-43F0-A87A-38A860254C61}</b:Guid>
    <b:Author>
      <b:Author>
        <b:NameList>
          <b:Person>
            <b:Last>Policing</b:Last>
            <b:First>College</b:First>
            <b:Middle>of</b:Middle>
          </b:Person>
        </b:NameList>
      </b:Author>
    </b:Author>
    <b:Title>NDM</b:Title>
    <b:Year>2013</b:Year>
    <b:Month>October</b:Month>
    <b:Day>23</b:Day>
    <b:URL>https://www.college.police.uk/app/national-decision-model/national-decision-model?highlight=neighbourhood%20policing</b:URL>
    <b:RefOrder>16</b:RefOrder>
  </b:Source>
  <b:Source>
    <b:Tag>Hom191</b:Tag>
    <b:SourceType>InternetSite</b:SourceType>
    <b:Guid>{A7859A68-2EE3-43A3-A44C-E79296F67238}</b:Guid>
    <b:Author>
      <b:Author>
        <b:NameList>
          <b:Person>
            <b:Last>Office</b:Last>
            <b:First>Home</b:First>
          </b:Person>
        </b:NameList>
      </b:Author>
    </b:Author>
    <b:InternetSiteTitle>Facial recognition</b:InternetSiteTitle>
    <b:Year>2019</b:Year>
    <b:Month>September</b:Month>
    <b:URL>https://homeofficemedia.blog.gov.uk/2019/09/04/fact-sheet-on-live-facial-recognition-used-by-police/</b:URL>
    <b:RefOrder>15</b:RefOrder>
  </b:Source>
  <b:Source>
    <b:Tag>Min20</b:Tag>
    <b:SourceType>InternetSite</b:SourceType>
    <b:Guid>{307E624B-43E6-43B7-9DBD-302D93CCBC62}</b:Guid>
    <b:Author>
      <b:Author>
        <b:NameList>
          <b:Person>
            <b:Last>Justice</b:Last>
            <b:First>Ministry</b:First>
            <b:Middle>of</b:Middle>
          </b:Person>
        </b:NameList>
      </b:Author>
    </b:Author>
    <b:Title>CPIA</b:Title>
    <b:Year>2020</b:Year>
    <b:Month>September</b:Month>
    <b:URL>https://assets.publishing.service.gov.uk/government/uploads/system/uploads/attachment_data/file/931173/Criminal-procedure-and-investigations-act-1996.pdf</b:URL>
    <b:RefOrder>17</b:RefOrder>
  </b:Source>
  <b:Source>
    <b:Tag>Jam20</b:Tag>
    <b:SourceType>InternetSite</b:SourceType>
    <b:Guid>{F7D7F9F6-CBC6-4F87-A307-35B2B0B2B965}</b:Guid>
    <b:Author>
      <b:Author>
        <b:NameList>
          <b:Person>
            <b:Last>James</b:Last>
          </b:Person>
        </b:NameList>
      </b:Author>
    </b:Author>
    <b:Title>Matrix</b:Title>
    <b:Year>2020</b:Year>
    <b:Month>August</b:Month>
    <b:URL>https://www.matrixdiagnostics.co.uk/drug-testing-and-rehabilitation-requirements-drr/</b:URL>
    <b:RefOrder>18</b:RefOrder>
  </b:Source>
</b:Sourc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376ACAC9-B4B7-4F96-B0CE-AADFF50A7D66}">
  <ds:schemaRefs>
    <ds:schemaRef ds:uri="http://schemas.openxmlformats.org/officeDocument/2006/bibliography"/>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6500</TotalTime>
  <Pages>24</Pages>
  <Words>6635</Words>
  <Characters>37824</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44371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Bellew2, Katie Louise</cp:lastModifiedBy>
  <cp:revision>18</cp:revision>
  <cp:lastPrinted>2014-08-26T08:55:00Z</cp:lastPrinted>
  <dcterms:created xsi:type="dcterms:W3CDTF">2024-04-09T12:02:00Z</dcterms:created>
  <dcterms:modified xsi:type="dcterms:W3CDTF">2024-05-05T05:56:00Z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2024-04-09T12:02:49Z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0d4df9d8-a163-42ee-a3aa-e7ab5676880c</vt:lpwstr>
  </property>
  <property fmtid="{D5CDD505-2E9C-101B-9397-08002B2CF9AE}" pid="9" name="MSIP_Label_f2acd28b-79a3-4a0f-b0ff-4b75658b1549_ContentBits">
    <vt:lpwstr>0</vt:lpwstr>
  </property>
</Properties>
</file>