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32F7E5" w14:paraId="5E5787A5" wp14:noSpellErr="1" wp14:textId="6AA107CE">
      <w:pPr>
        <w:jc w:val="center"/>
      </w:pPr>
      <w:bookmarkStart w:name="_GoBack" w:id="0"/>
      <w:bookmarkEnd w:id="0"/>
      <w:r w:rsidRPr="6032F7E5" w:rsidR="6032F7E5">
        <w:rPr>
          <w:b w:val="1"/>
          <w:bCs w:val="1"/>
          <w:u w:val="single"/>
        </w:rPr>
        <w:t>Spartacus Media Profile.</w:t>
      </w:r>
    </w:p>
    <w:p w:rsidR="6032F7E5" w:rsidP="6032F7E5" w:rsidRDefault="6032F7E5" w14:noSpellErr="1" w14:paraId="414212F5" w14:textId="601214D4">
      <w:pPr>
        <w:pStyle w:val="Normal"/>
        <w:jc w:val="center"/>
        <w:rPr>
          <w:b w:val="1"/>
          <w:bCs w:val="1"/>
          <w:u w:val="single"/>
        </w:rPr>
      </w:pPr>
    </w:p>
    <w:p w:rsidR="6B76838A" w:rsidP="6B76838A" w:rsidRDefault="6B76838A" w14:noSpellErr="1" w14:paraId="53E05613" w14:textId="645DD7B3">
      <w:pPr>
        <w:pStyle w:val="Normal"/>
        <w:jc w:val="left"/>
        <w:rPr>
          <w:b w:val="0"/>
          <w:bCs w:val="0"/>
          <w:u w:val="none"/>
        </w:rPr>
      </w:pPr>
      <w:r w:rsidR="6B76838A">
        <w:rPr>
          <w:b w:val="0"/>
          <w:bCs w:val="0"/>
          <w:u w:val="none"/>
        </w:rPr>
        <w:t xml:space="preserve">Since the first </w:t>
      </w:r>
      <w:r w:rsidR="6B76838A">
        <w:rPr>
          <w:b w:val="0"/>
          <w:bCs w:val="0"/>
          <w:u w:val="none"/>
        </w:rPr>
        <w:t>appearance</w:t>
      </w:r>
      <w:r w:rsidR="6B76838A">
        <w:rPr>
          <w:b w:val="0"/>
          <w:bCs w:val="0"/>
          <w:u w:val="none"/>
        </w:rPr>
        <w:t xml:space="preserve"> of Spartacus in ancient sources such as Appian, Plutarch and Sallust, </w:t>
      </w:r>
      <w:proofErr w:type="gramStart"/>
      <w:r w:rsidR="6B76838A">
        <w:rPr>
          <w:b w:val="0"/>
          <w:bCs w:val="0"/>
          <w:u w:val="none"/>
        </w:rPr>
        <w:t>it is clear that Spartacus</w:t>
      </w:r>
      <w:proofErr w:type="gramEnd"/>
      <w:r w:rsidR="6B76838A">
        <w:rPr>
          <w:b w:val="0"/>
          <w:bCs w:val="0"/>
          <w:u w:val="none"/>
        </w:rPr>
        <w:t xml:space="preserve"> has been used as an icon for a variety of different reasons and for a variety of different people and groups. Over the years, Spartacus has become an icon used in many </w:t>
      </w:r>
      <w:r w:rsidR="6B76838A">
        <w:rPr>
          <w:b w:val="0"/>
          <w:bCs w:val="0"/>
          <w:u w:val="none"/>
        </w:rPr>
        <w:t>politically</w:t>
      </w:r>
      <w:r w:rsidR="6B76838A">
        <w:rPr>
          <w:b w:val="0"/>
          <w:bCs w:val="0"/>
          <w:u w:val="none"/>
        </w:rPr>
        <w:t xml:space="preserve"> motivated ideas, as well as revolts and wants for change. An example of this is period of the French Revolution, as well as the Haitian Revolution.</w:t>
      </w:r>
    </w:p>
    <w:p w:rsidR="6B76838A" w:rsidP="6B76838A" w:rsidRDefault="6B76838A" w14:noSpellErr="1" w14:paraId="7D4210B7" w14:textId="258449A2">
      <w:pPr>
        <w:pStyle w:val="Normal"/>
        <w:jc w:val="left"/>
      </w:pPr>
      <w:r w:rsidR="6B76838A">
        <w:rPr>
          <w:b w:val="0"/>
          <w:bCs w:val="0"/>
          <w:u w:val="none"/>
        </w:rPr>
        <w:t xml:space="preserve">The Haitian Revolution could </w:t>
      </w:r>
      <w:proofErr w:type="gramStart"/>
      <w:r w:rsidR="6B76838A">
        <w:rPr>
          <w:b w:val="0"/>
          <w:bCs w:val="0"/>
          <w:u w:val="none"/>
        </w:rPr>
        <w:t>be seen as</w:t>
      </w:r>
      <w:proofErr w:type="gramEnd"/>
      <w:r w:rsidR="6B76838A">
        <w:rPr>
          <w:b w:val="0"/>
          <w:bCs w:val="0"/>
          <w:u w:val="none"/>
        </w:rPr>
        <w:t xml:space="preserve"> </w:t>
      </w:r>
      <w:r w:rsidR="6B76838A">
        <w:rPr>
          <w:b w:val="0"/>
          <w:bCs w:val="0"/>
          <w:u w:val="none"/>
        </w:rPr>
        <w:t>particularly</w:t>
      </w:r>
      <w:r w:rsidR="6B76838A">
        <w:rPr>
          <w:b w:val="0"/>
          <w:bCs w:val="0"/>
          <w:u w:val="none"/>
        </w:rPr>
        <w:t xml:space="preserve"> </w:t>
      </w:r>
      <w:r w:rsidR="6B76838A">
        <w:rPr>
          <w:b w:val="0"/>
          <w:bCs w:val="0"/>
          <w:u w:val="none"/>
        </w:rPr>
        <w:t>similar to</w:t>
      </w:r>
      <w:r w:rsidR="6B76838A">
        <w:rPr>
          <w:b w:val="0"/>
          <w:bCs w:val="0"/>
          <w:u w:val="none"/>
        </w:rPr>
        <w:t xml:space="preserve"> the story of Spartacus and the slave war as the main reason for this new revolution was to abolish slavery. It is also similar in the fact that the leader of said revolution was an ex-slave named Toussaint Louverture.</w:t>
      </w:r>
    </w:p>
    <w:p w:rsidR="6B76838A" w:rsidP="6B76838A" w:rsidRDefault="6B76838A" w14:paraId="0FD5548C" w14:textId="1D333FA0">
      <w:pPr>
        <w:pStyle w:val="Normal"/>
        <w:jc w:val="center"/>
      </w:pPr>
      <w:r>
        <w:drawing>
          <wp:inline wp14:editId="756B2481" wp14:anchorId="3D8D7DBF">
            <wp:extent cx="1256590" cy="2014877"/>
            <wp:effectExtent l="0" t="0" r="0" b="0"/>
            <wp:docPr id="1729724525" name="picture" title=""/>
            <wp:cNvGraphicFramePr>
              <a:graphicFrameLocks noChangeAspect="1"/>
            </wp:cNvGraphicFramePr>
            <a:graphic>
              <a:graphicData uri="http://schemas.openxmlformats.org/drawingml/2006/picture">
                <pic:pic>
                  <pic:nvPicPr>
                    <pic:cNvPr id="0" name="picture"/>
                    <pic:cNvPicPr/>
                  </pic:nvPicPr>
                  <pic:blipFill>
                    <a:blip r:embed="R1db6820af38a4481">
                      <a:extLst>
                        <a:ext xmlns:a="http://schemas.openxmlformats.org/drawingml/2006/main" uri="{28A0092B-C50C-407E-A947-70E740481C1C}">
                          <a14:useLocalDpi val="0"/>
                        </a:ext>
                      </a:extLst>
                    </a:blip>
                    <a:stretch>
                      <a:fillRect/>
                    </a:stretch>
                  </pic:blipFill>
                  <pic:spPr>
                    <a:xfrm>
                      <a:off x="0" y="0"/>
                      <a:ext cx="1256590" cy="2014877"/>
                    </a:xfrm>
                    <a:prstGeom prst="rect">
                      <a:avLst/>
                    </a:prstGeom>
                  </pic:spPr>
                </pic:pic>
              </a:graphicData>
            </a:graphic>
          </wp:inline>
        </w:drawing>
      </w:r>
    </w:p>
    <w:p w:rsidR="6B76838A" w:rsidP="6B76838A" w:rsidRDefault="6B76838A" w14:paraId="7E6FBC9F" w14:textId="7C126008">
      <w:pPr>
        <w:pStyle w:val="Normal"/>
        <w:jc w:val="center"/>
      </w:pPr>
      <w:r w:rsidRPr="6B76838A" w:rsidR="6B76838A">
        <w:rPr>
          <w:i w:val="0"/>
          <w:iCs w:val="0"/>
        </w:rPr>
        <w:t>(</w:t>
      </w:r>
      <w:r w:rsidRPr="6B76838A" w:rsidR="6B76838A">
        <w:rPr>
          <w:i w:val="1"/>
          <w:iCs w:val="1"/>
        </w:rPr>
        <w:t>Toussaint Louverture Le Spartacus Noir.</w:t>
      </w:r>
      <w:r w:rsidR="6B76838A">
        <w:rPr/>
        <w:t xml:space="preserve"> Odette Roy </w:t>
      </w:r>
      <w:proofErr w:type="spellStart"/>
      <w:r w:rsidR="6B76838A">
        <w:rPr/>
        <w:t>Forbrun</w:t>
      </w:r>
      <w:proofErr w:type="spellEnd"/>
      <w:r w:rsidR="6B76838A">
        <w:rPr/>
        <w:t>.)</w:t>
      </w:r>
    </w:p>
    <w:p w:rsidR="6B76838A" w:rsidP="6B76838A" w:rsidRDefault="6B76838A" w14:paraId="625A53D5" w14:textId="41E37FAB">
      <w:pPr>
        <w:pStyle w:val="Normal"/>
        <w:jc w:val="center"/>
      </w:pPr>
    </w:p>
    <w:p w:rsidR="6B76838A" w:rsidP="6B76838A" w:rsidRDefault="6B76838A" w14:paraId="282F03D4" w14:textId="0BE3FEA1">
      <w:pPr>
        <w:pStyle w:val="Normal"/>
        <w:jc w:val="left"/>
        <w:rPr>
          <w:b w:val="0"/>
          <w:bCs w:val="0"/>
          <w:u w:val="none"/>
        </w:rPr>
      </w:pPr>
      <w:r w:rsidR="6B76838A">
        <w:rPr>
          <w:b w:val="0"/>
          <w:bCs w:val="0"/>
          <w:u w:val="none"/>
        </w:rPr>
        <w:t>Lou</w:t>
      </w:r>
      <w:r w:rsidR="6B76838A">
        <w:rPr>
          <w:b w:val="0"/>
          <w:bCs w:val="0"/>
          <w:u w:val="none"/>
        </w:rPr>
        <w:t xml:space="preserve">verture could </w:t>
      </w:r>
      <w:proofErr w:type="gramStart"/>
      <w:r w:rsidR="6B76838A">
        <w:rPr>
          <w:b w:val="0"/>
          <w:bCs w:val="0"/>
          <w:u w:val="none"/>
        </w:rPr>
        <w:t>be seen as</w:t>
      </w:r>
      <w:proofErr w:type="gramEnd"/>
      <w:r w:rsidR="6B76838A">
        <w:rPr>
          <w:b w:val="0"/>
          <w:bCs w:val="0"/>
          <w:u w:val="none"/>
        </w:rPr>
        <w:t xml:space="preserve"> important in the use of Spartacus in modern history as Odette Roy </w:t>
      </w:r>
      <w:proofErr w:type="spellStart"/>
      <w:r w:rsidR="6B76838A">
        <w:rPr>
          <w:b w:val="0"/>
          <w:bCs w:val="0"/>
          <w:u w:val="none"/>
        </w:rPr>
        <w:t>Fombrun</w:t>
      </w:r>
      <w:proofErr w:type="spellEnd"/>
      <w:r w:rsidR="6B76838A">
        <w:rPr>
          <w:b w:val="0"/>
          <w:bCs w:val="0"/>
          <w:u w:val="none"/>
        </w:rPr>
        <w:t xml:space="preserve"> wrote a book titled Toussaint</w:t>
      </w:r>
      <w:r w:rsidR="6B76838A">
        <w:rPr>
          <w:b w:val="0"/>
          <w:bCs w:val="0"/>
          <w:u w:val="none"/>
        </w:rPr>
        <w:t xml:space="preserve"> Louverture Le Spartacus Noir, which translates to the Black Spartacus.</w:t>
      </w:r>
    </w:p>
    <w:p w:rsidR="6B76838A" w:rsidP="6B76838A" w:rsidRDefault="6B76838A" w14:paraId="67A84D7C" w14:textId="5601AB6C">
      <w:pPr>
        <w:pStyle w:val="Normal"/>
        <w:jc w:val="left"/>
      </w:pPr>
      <w:r w:rsidR="6B76838A">
        <w:rPr/>
        <w:t xml:space="preserve">In more recent media, Spartacus has also been used for entertainment purposes. The most </w:t>
      </w:r>
      <w:r w:rsidR="6B76838A">
        <w:rPr/>
        <w:t>well-known</w:t>
      </w:r>
      <w:r w:rsidR="6B76838A">
        <w:rPr/>
        <w:t xml:space="preserve"> example of this is the 1960’s Classic film Spartacus, directed by Stanley </w:t>
      </w:r>
      <w:proofErr w:type="spellStart"/>
      <w:r w:rsidR="6B76838A">
        <w:rPr/>
        <w:t>Kurbrick</w:t>
      </w:r>
      <w:proofErr w:type="spellEnd"/>
      <w:r w:rsidR="6B76838A">
        <w:rPr/>
        <w:t xml:space="preserve">. In this film, </w:t>
      </w:r>
      <w:proofErr w:type="spellStart"/>
      <w:r w:rsidR="6B76838A">
        <w:rPr/>
        <w:t>Kurbrick</w:t>
      </w:r>
      <w:proofErr w:type="spellEnd"/>
      <w:r w:rsidR="6B76838A">
        <w:rPr/>
        <w:t xml:space="preserve"> tries to portray Spartacus in his own </w:t>
      </w:r>
      <w:r w:rsidR="6B76838A">
        <w:rPr/>
        <w:t xml:space="preserve">interpretation and image. </w:t>
      </w:r>
    </w:p>
    <w:p w:rsidR="6B76838A" w:rsidP="6B76838A" w:rsidRDefault="6B76838A" w14:noSpellErr="1" w14:paraId="10818863" w14:textId="624A6CBD">
      <w:pPr>
        <w:pStyle w:val="Normal"/>
        <w:jc w:val="center"/>
      </w:pPr>
      <w:r>
        <w:drawing>
          <wp:inline wp14:editId="02A78347" wp14:anchorId="3CC9D12F">
            <wp:extent cx="2552095" cy="2015092"/>
            <wp:effectExtent l="0" t="0" r="0" b="0"/>
            <wp:docPr id="1675189364" name="picture" title=""/>
            <wp:cNvGraphicFramePr>
              <a:graphicFrameLocks noChangeAspect="1"/>
            </wp:cNvGraphicFramePr>
            <a:graphic>
              <a:graphicData uri="http://schemas.openxmlformats.org/drawingml/2006/picture">
                <pic:pic>
                  <pic:nvPicPr>
                    <pic:cNvPr id="0" name="picture"/>
                    <pic:cNvPicPr/>
                  </pic:nvPicPr>
                  <pic:blipFill>
                    <a:blip r:embed="R7ba16c6320d744a7">
                      <a:extLst>
                        <a:ext xmlns:a="http://schemas.openxmlformats.org/drawingml/2006/main" uri="{28A0092B-C50C-407E-A947-70E740481C1C}">
                          <a14:useLocalDpi val="0"/>
                        </a:ext>
                      </a:extLst>
                    </a:blip>
                    <a:stretch>
                      <a:fillRect/>
                    </a:stretch>
                  </pic:blipFill>
                  <pic:spPr>
                    <a:xfrm>
                      <a:off x="0" y="0"/>
                      <a:ext cx="2552095" cy="2015092"/>
                    </a:xfrm>
                    <a:prstGeom prst="rect">
                      <a:avLst/>
                    </a:prstGeom>
                  </pic:spPr>
                </pic:pic>
              </a:graphicData>
            </a:graphic>
          </wp:inline>
        </w:drawing>
      </w:r>
    </w:p>
    <w:p w:rsidR="6B76838A" w:rsidP="6B76838A" w:rsidRDefault="6B76838A" w14:noSpellErr="1" w14:paraId="049800C1" w14:textId="0B425ABD">
      <w:pPr>
        <w:pStyle w:val="Normal"/>
        <w:jc w:val="center"/>
      </w:pPr>
      <w:r w:rsidRPr="6B76838A" w:rsidR="6B76838A">
        <w:rPr>
          <w:i w:val="1"/>
          <w:iCs w:val="1"/>
        </w:rPr>
        <w:t>Spartacus</w:t>
      </w:r>
      <w:r w:rsidR="6B76838A">
        <w:rPr/>
        <w:t>. (1960)</w:t>
      </w:r>
    </w:p>
    <w:p w:rsidR="6B76838A" w:rsidP="6B76838A" w:rsidRDefault="6B76838A" w14:noSpellErr="1" w14:paraId="00BDE18E" w14:textId="6F7F3FF8">
      <w:pPr>
        <w:pStyle w:val="Normal"/>
        <w:jc w:val="center"/>
      </w:pPr>
    </w:p>
    <w:p w:rsidR="6B76838A" w:rsidP="6B76838A" w:rsidRDefault="6B76838A" w14:noSpellErr="1" w14:paraId="555617BF" w14:textId="4849F397">
      <w:pPr>
        <w:pStyle w:val="Normal"/>
        <w:bidi w:val="0"/>
        <w:spacing w:before="0" w:beforeAutospacing="off" w:after="160" w:afterAutospacing="off" w:line="259" w:lineRule="auto"/>
        <w:ind w:left="0" w:right="0"/>
        <w:jc w:val="left"/>
      </w:pPr>
      <w:r w:rsidR="6B76838A">
        <w:rPr/>
        <w:t xml:space="preserve">The description of the film itself, as well as the character of Spartacus is described as many </w:t>
      </w:r>
      <w:r w:rsidR="6B76838A">
        <w:rPr/>
        <w:t>ancient</w:t>
      </w:r>
      <w:r w:rsidR="6B76838A">
        <w:rPr/>
        <w:t xml:space="preserve"> and modern sources describe him. He is of Thracian birth and is sold in order to be trained as a gladiator. </w:t>
      </w:r>
      <w:r w:rsidRPr="6B76838A">
        <w:rPr>
          <w:rStyle w:val="FootnoteReference"/>
        </w:rPr>
        <w:footnoteReference w:id="18584"/>
      </w:r>
      <w:r w:rsidR="6B76838A">
        <w:rPr/>
        <w:t xml:space="preserve"> However, in the film he is presented as a “rebellious” slave who was “born and raised a slave”. </w:t>
      </w:r>
      <w:r w:rsidRPr="6B76838A">
        <w:rPr>
          <w:rStyle w:val="FootnoteReference"/>
        </w:rPr>
        <w:footnoteReference w:id="13330"/>
      </w:r>
      <w:r w:rsidR="6B76838A">
        <w:rPr/>
        <w:t xml:space="preserve"> This can already </w:t>
      </w:r>
      <w:proofErr w:type="gramStart"/>
      <w:r w:rsidR="6B76838A">
        <w:rPr/>
        <w:t>be seen as</w:t>
      </w:r>
      <w:proofErr w:type="gramEnd"/>
      <w:r w:rsidR="6B76838A">
        <w:rPr/>
        <w:t xml:space="preserve"> a different portrayal of what we believe Spartacus to be like due to no conclusive idea to what Spartacus’ background </w:t>
      </w:r>
      <w:r w:rsidR="6B76838A">
        <w:rPr/>
        <w:t>actually was</w:t>
      </w:r>
      <w:r w:rsidR="6B76838A">
        <w:rPr/>
        <w:t xml:space="preserve">. However, this could just be due </w:t>
      </w:r>
      <w:r w:rsidR="6B76838A">
        <w:rPr/>
        <w:t>to</w:t>
      </w:r>
      <w:r w:rsidR="6B76838A">
        <w:rPr/>
        <w:t xml:space="preserve"> it being a Hollywood film and a backstory to its main character would have been needed.</w:t>
      </w:r>
    </w:p>
    <w:p w:rsidR="6B76838A" w:rsidP="6B76838A" w:rsidRDefault="6B76838A" w14:paraId="315306A6" w14:textId="74DC82D7">
      <w:pPr>
        <w:pStyle w:val="Normal"/>
        <w:bidi w:val="0"/>
        <w:spacing w:before="0" w:beforeAutospacing="off" w:after="160" w:afterAutospacing="off" w:line="259" w:lineRule="auto"/>
        <w:ind w:left="0" w:right="0"/>
        <w:jc w:val="left"/>
      </w:pPr>
      <w:r w:rsidR="6B76838A">
        <w:rPr/>
        <w:t xml:space="preserve">It could be suggested that after this film was created, the ideas portrayed in the film itself could only be there due to the political stigma at the time, as well as a way of </w:t>
      </w:r>
      <w:r w:rsidR="6B76838A">
        <w:rPr/>
        <w:t>gaining</w:t>
      </w:r>
      <w:r w:rsidR="6B76838A">
        <w:rPr/>
        <w:t xml:space="preserve"> viewers who perhaps did not know of the story of Spartacus </w:t>
      </w:r>
      <w:r w:rsidR="6B76838A">
        <w:rPr/>
        <w:t>beforehand</w:t>
      </w:r>
      <w:r w:rsidR="6B76838A">
        <w:rPr/>
        <w:t xml:space="preserve">. One way in which this could be suggested is through the introduction of </w:t>
      </w:r>
      <w:proofErr w:type="spellStart"/>
      <w:r w:rsidR="6B76838A">
        <w:rPr/>
        <w:t>Varinia</w:t>
      </w:r>
      <w:proofErr w:type="spellEnd"/>
      <w:r w:rsidR="6B76838A">
        <w:rPr/>
        <w:t xml:space="preserve">, Spartacus’ love interest in the film. In Plutarch’s account, he states that Spartacus does have a wife, </w:t>
      </w:r>
      <w:r w:rsidRPr="6B76838A">
        <w:rPr>
          <w:rStyle w:val="FootnoteReference"/>
        </w:rPr>
        <w:footnoteReference w:id="1556"/>
      </w:r>
      <w:r w:rsidR="6B76838A">
        <w:rPr/>
        <w:t xml:space="preserve"> but in </w:t>
      </w:r>
      <w:proofErr w:type="spellStart"/>
      <w:r w:rsidR="6B76838A">
        <w:rPr/>
        <w:t>Kurbrick’s</w:t>
      </w:r>
      <w:proofErr w:type="spellEnd"/>
      <w:r w:rsidR="6B76838A">
        <w:rPr/>
        <w:t xml:space="preserve"> film, he decides to make </w:t>
      </w:r>
      <w:proofErr w:type="spellStart"/>
      <w:r w:rsidR="6B76838A">
        <w:rPr/>
        <w:t>Varinia</w:t>
      </w:r>
      <w:proofErr w:type="spellEnd"/>
      <w:r w:rsidR="6B76838A">
        <w:rPr/>
        <w:t xml:space="preserve">, who later becomes his wife, the reason for how the revolt </w:t>
      </w:r>
      <w:proofErr w:type="gramStart"/>
      <w:r w:rsidR="6B76838A">
        <w:rPr/>
        <w:t>actually started</w:t>
      </w:r>
      <w:proofErr w:type="gramEnd"/>
      <w:r w:rsidR="6B76838A">
        <w:rPr/>
        <w:t>.</w:t>
      </w:r>
    </w:p>
    <w:p w:rsidR="6B76838A" w:rsidP="6B76838A" w:rsidRDefault="6B76838A" w14:noSpellErr="1" w14:paraId="0CA1F1D5" w14:textId="62C4861D">
      <w:pPr>
        <w:pStyle w:val="Normal"/>
        <w:bidi w:val="0"/>
        <w:spacing w:before="0" w:beforeAutospacing="off" w:after="160" w:afterAutospacing="off" w:line="259" w:lineRule="auto"/>
        <w:ind w:left="0" w:right="0"/>
        <w:jc w:val="left"/>
      </w:pPr>
      <w:r w:rsidR="6B76838A">
        <w:rPr/>
        <w:t xml:space="preserve">This could begin to show the </w:t>
      </w:r>
      <w:r w:rsidR="6B76838A">
        <w:rPr/>
        <w:t>difference</w:t>
      </w:r>
      <w:r w:rsidR="6B76838A">
        <w:rPr/>
        <w:t xml:space="preserve"> in how Spartacus, as an icon, is used in more modern times and media. This is because, in this context, he is being used for entertainment rather than an icon of piece outside of the film itself. Despite this, the </w:t>
      </w:r>
      <w:r w:rsidR="6B76838A">
        <w:rPr/>
        <w:t xml:space="preserve">ideas of freedom that are shown in the film could also be both a reference to the works of </w:t>
      </w:r>
      <w:r w:rsidR="6B76838A">
        <w:rPr/>
        <w:t xml:space="preserve">Appian, who describes Spartacus as not being ready to attack Rome and there for deciding to free the slaves, </w:t>
      </w:r>
      <w:r w:rsidRPr="6B76838A">
        <w:rPr>
          <w:rStyle w:val="FootnoteReference"/>
        </w:rPr>
        <w:footnoteReference w:id="10228"/>
      </w:r>
      <w:r w:rsidR="6B76838A">
        <w:rPr/>
        <w:t xml:space="preserve"> and the potential political happenings in America at the time, such as Communism and potentially racism.</w:t>
      </w:r>
    </w:p>
    <w:p w:rsidR="6B76838A" w:rsidP="6B76838A" w:rsidRDefault="6B76838A" w14:noSpellErr="1" w14:paraId="02AD67FD" w14:textId="01E90CFA">
      <w:pPr>
        <w:pStyle w:val="Normal"/>
        <w:bidi w:val="0"/>
        <w:spacing w:before="0" w:beforeAutospacing="off" w:after="160" w:afterAutospacing="off" w:line="259" w:lineRule="auto"/>
        <w:ind w:left="0" w:right="0"/>
        <w:jc w:val="left"/>
      </w:pPr>
      <w:r w:rsidR="6B76838A">
        <w:rPr/>
        <w:t>In more recent times, when it comes to entertainments portrayal of Spartacus</w:t>
      </w:r>
      <w:proofErr w:type="gramStart"/>
      <w:r w:rsidR="6B76838A">
        <w:rPr/>
        <w:t>, it is clear that, although</w:t>
      </w:r>
      <w:proofErr w:type="gramEnd"/>
      <w:r w:rsidR="6B76838A">
        <w:rPr/>
        <w:t xml:space="preserve"> the producers of such things, are trying to show the time period around the char</w:t>
      </w:r>
      <w:r w:rsidR="6B76838A">
        <w:rPr/>
        <w:t>acter</w:t>
      </w:r>
      <w:r w:rsidR="6B76838A">
        <w:rPr/>
        <w:t xml:space="preserve"> of Spartacus and his followers, are mainly trying to use the period itself for entertainment purposes. An example of this the 2010 Spartacus television show.</w:t>
      </w:r>
    </w:p>
    <w:p w:rsidR="6B76838A" w:rsidP="6B76838A" w:rsidRDefault="6B76838A" w14:noSpellErr="1" w14:paraId="6ECF28B8" w14:textId="49D8D800">
      <w:pPr>
        <w:pStyle w:val="Normal"/>
        <w:bidi w:val="0"/>
        <w:spacing w:before="0" w:beforeAutospacing="off" w:after="160" w:afterAutospacing="off" w:line="259" w:lineRule="auto"/>
        <w:ind w:left="0" w:right="0"/>
        <w:jc w:val="center"/>
      </w:pPr>
      <w:r>
        <w:drawing>
          <wp:inline wp14:editId="5576488F" wp14:anchorId="7D8D5902">
            <wp:extent cx="3810000" cy="2114550"/>
            <wp:effectExtent l="0" t="0" r="0" b="0"/>
            <wp:docPr id="892317631" name="picture" title=""/>
            <wp:cNvGraphicFramePr>
              <a:graphicFrameLocks noChangeAspect="1"/>
            </wp:cNvGraphicFramePr>
            <a:graphic>
              <a:graphicData uri="http://schemas.openxmlformats.org/drawingml/2006/picture">
                <pic:pic>
                  <pic:nvPicPr>
                    <pic:cNvPr id="0" name="picture"/>
                    <pic:cNvPicPr/>
                  </pic:nvPicPr>
                  <pic:blipFill>
                    <a:blip r:embed="R617ff99f43b546bf">
                      <a:extLst>
                        <a:ext xmlns:a="http://schemas.openxmlformats.org/drawingml/2006/main" uri="{28A0092B-C50C-407E-A947-70E740481C1C}">
                          <a14:useLocalDpi val="0"/>
                        </a:ext>
                      </a:extLst>
                    </a:blip>
                    <a:stretch>
                      <a:fillRect/>
                    </a:stretch>
                  </pic:blipFill>
                  <pic:spPr>
                    <a:xfrm>
                      <a:off x="0" y="0"/>
                      <a:ext cx="3810000" cy="2114550"/>
                    </a:xfrm>
                    <a:prstGeom prst="rect">
                      <a:avLst/>
                    </a:prstGeom>
                  </pic:spPr>
                </pic:pic>
              </a:graphicData>
            </a:graphic>
          </wp:inline>
        </w:drawing>
      </w:r>
    </w:p>
    <w:p w:rsidR="6B76838A" w:rsidP="6B76838A" w:rsidRDefault="6B76838A" w14:noSpellErr="1" w14:paraId="2BF7918F" w14:textId="07202A2A">
      <w:pPr>
        <w:pStyle w:val="Normal"/>
        <w:bidi w:val="0"/>
        <w:spacing w:before="0" w:beforeAutospacing="off" w:after="160" w:afterAutospacing="off" w:line="259" w:lineRule="auto"/>
        <w:ind w:left="0" w:right="0"/>
        <w:jc w:val="center"/>
      </w:pPr>
      <w:r w:rsidRPr="6B76838A" w:rsidR="6B76838A">
        <w:rPr>
          <w:i w:val="1"/>
          <w:iCs w:val="1"/>
        </w:rPr>
        <w:t xml:space="preserve">Spartacus </w:t>
      </w:r>
      <w:r w:rsidR="6B76838A">
        <w:rPr/>
        <w:t>(2010).</w:t>
      </w:r>
    </w:p>
    <w:p w:rsidR="6B76838A" w:rsidP="6B76838A" w:rsidRDefault="6B76838A" w14:noSpellErr="1" w14:paraId="145A4537" w14:textId="75FC9B0C">
      <w:pPr>
        <w:pStyle w:val="Normal"/>
        <w:bidi w:val="0"/>
        <w:spacing w:before="0" w:beforeAutospacing="off" w:after="160" w:afterAutospacing="off" w:line="259" w:lineRule="auto"/>
        <w:ind w:left="0" w:right="0"/>
        <w:jc w:val="center"/>
      </w:pPr>
    </w:p>
    <w:p w:rsidR="6B76838A" w:rsidP="6B76838A" w:rsidRDefault="6B76838A" w14:noSpellErr="1" w14:paraId="2327E57B" w14:textId="474F4461">
      <w:pPr>
        <w:pStyle w:val="Normal"/>
        <w:bidi w:val="0"/>
        <w:spacing w:before="0" w:beforeAutospacing="off" w:after="160" w:afterAutospacing="off" w:line="259" w:lineRule="auto"/>
        <w:ind w:left="0" w:right="0"/>
        <w:jc w:val="left"/>
      </w:pPr>
      <w:r w:rsidR="6B76838A">
        <w:rPr/>
        <w:t xml:space="preserve">This adaption of the story seems to be more directed at young adults due to the nature of the </w:t>
      </w:r>
      <w:r w:rsidR="6B76838A">
        <w:rPr/>
        <w:t>content</w:t>
      </w:r>
      <w:r w:rsidR="6B76838A">
        <w:rPr/>
        <w:t xml:space="preserve"> it usually shows. Producers Steven S. DeKnight and Robert Tapert seem to stick to the basic details of Spartacus, much like the 1960’s adaptation, when </w:t>
      </w:r>
      <w:r w:rsidR="6B76838A">
        <w:rPr/>
        <w:t>it</w:t>
      </w:r>
      <w:r w:rsidR="6B76838A">
        <w:rPr/>
        <w:t xml:space="preserve"> </w:t>
      </w:r>
      <w:r w:rsidR="6B76838A">
        <w:rPr/>
        <w:t>comes</w:t>
      </w:r>
      <w:r w:rsidR="6B76838A">
        <w:rPr/>
        <w:t xml:space="preserve"> to once again the training school in Capua </w:t>
      </w:r>
      <w:r w:rsidRPr="6B76838A">
        <w:rPr>
          <w:rStyle w:val="FootnoteReference"/>
        </w:rPr>
        <w:footnoteReference w:id="21681"/>
      </w:r>
      <w:r w:rsidR="6B76838A">
        <w:rPr/>
        <w:t xml:space="preserve"> which is also mentioned in modern scholarship and </w:t>
      </w:r>
      <w:r w:rsidR="6B76838A">
        <w:rPr/>
        <w:t>ancient</w:t>
      </w:r>
      <w:r w:rsidR="6B76838A">
        <w:rPr/>
        <w:t xml:space="preserve"> accounts. However, the television series is once again mainly aimed towards young adults due to the reason that </w:t>
      </w:r>
      <w:r w:rsidR="6B76838A">
        <w:rPr/>
        <w:t>it</w:t>
      </w:r>
      <w:r w:rsidR="6B76838A">
        <w:rPr/>
        <w:t xml:space="preserve"> has profanity, graphic violence and sexual content. </w:t>
      </w:r>
    </w:p>
    <w:p w:rsidR="6B76838A" w:rsidP="6B76838A" w:rsidRDefault="6B76838A" w14:noSpellErr="1" w14:paraId="09D61793" w14:textId="205D6054">
      <w:pPr>
        <w:pStyle w:val="Normal"/>
        <w:bidi w:val="0"/>
        <w:spacing w:before="0" w:beforeAutospacing="off" w:after="160" w:afterAutospacing="off" w:line="259" w:lineRule="auto"/>
        <w:ind w:left="0" w:right="0"/>
        <w:jc w:val="left"/>
      </w:pPr>
      <w:r w:rsidR="6B76838A">
        <w:rPr/>
        <w:t xml:space="preserve">This could suggest that in modern times, there is really no need to use Spartacus as an icon or symbol as much as he was needed during the times of the French Revolution for example. It could be suggested that Spartacus, in this modernised era, could in fact be too extreme to become an icon of change. For in the past he was largely used as the ‘leader’ of rebellions or for a large group of individuals who wanted change, but due to the use of him in communist media he may hold a stigma of the </w:t>
      </w:r>
      <w:r w:rsidR="6B76838A">
        <w:rPr/>
        <w:t>belief's</w:t>
      </w:r>
      <w:r w:rsidR="6B76838A">
        <w:rPr/>
        <w:t xml:space="preserve"> communists hold. Therefore, he can be depicted as an </w:t>
      </w:r>
      <w:r w:rsidR="6B76838A">
        <w:rPr/>
        <w:t>extremist</w:t>
      </w:r>
      <w:r w:rsidR="6B76838A">
        <w:rPr/>
        <w:t xml:space="preserve"> icon.</w:t>
      </w:r>
    </w:p>
    <w:p w:rsidR="6B76838A" w:rsidP="6B76838A" w:rsidRDefault="6B76838A" w14:paraId="15B57257" w14:textId="34187A52">
      <w:pPr>
        <w:pStyle w:val="Normal"/>
        <w:bidi w:val="0"/>
        <w:spacing w:before="0" w:beforeAutospacing="off" w:after="160" w:afterAutospacing="off" w:line="259" w:lineRule="auto"/>
        <w:ind w:left="0" w:right="0"/>
        <w:jc w:val="left"/>
      </w:pPr>
      <w:r w:rsidR="6B76838A">
        <w:rPr/>
        <w:t xml:space="preserve">Overall, </w:t>
      </w:r>
      <w:r w:rsidR="6B76838A">
        <w:rPr/>
        <w:t xml:space="preserve">it is </w:t>
      </w:r>
      <w:r w:rsidR="6B76838A">
        <w:rPr/>
        <w:t xml:space="preserve">clear that over the years Spartacus’ image has changed to fir into each generation to fit a specific problem or reasoning. It can be argued that, due to the rise in the Science Fiction and Historical Period Drama genre that </w:t>
      </w:r>
      <w:r w:rsidR="6B76838A">
        <w:rPr/>
        <w:t>Spartacus</w:t>
      </w:r>
      <w:r w:rsidR="6B76838A">
        <w:rPr/>
        <w:t xml:space="preserve">, in recent times, has become mainly an icon in fiction as it allows the directors and producers to simply create a character out of the name, as well as trying to appeal to young adults. However, it can be argued that when </w:t>
      </w:r>
      <w:proofErr w:type="spellStart"/>
      <w:r w:rsidR="6B76838A">
        <w:rPr/>
        <w:t>Kurbrick</w:t>
      </w:r>
      <w:proofErr w:type="spellEnd"/>
      <w:r w:rsidR="6B76838A">
        <w:rPr/>
        <w:t xml:space="preserve"> created his </w:t>
      </w:r>
      <w:r w:rsidR="6B76838A">
        <w:rPr/>
        <w:t>adaption</w:t>
      </w:r>
      <w:r w:rsidR="6B76838A">
        <w:rPr/>
        <w:t xml:space="preserve"> that he did intend to show a somewhat historical element, but due to the political </w:t>
      </w:r>
      <w:r w:rsidR="6B76838A">
        <w:rPr/>
        <w:t>stigma</w:t>
      </w:r>
      <w:r w:rsidR="6B76838A">
        <w:rPr/>
        <w:t xml:space="preserve"> at the time, as well as </w:t>
      </w:r>
      <w:r w:rsidR="6B76838A">
        <w:rPr/>
        <w:t>obvious</w:t>
      </w:r>
      <w:r w:rsidR="6B76838A">
        <w:rPr/>
        <w:t xml:space="preserve"> love story being shown to the audience, it might take value away from the real history of Spartacus.</w:t>
      </w:r>
    </w:p>
    <w:p w:rsidR="6B76838A" w:rsidP="6B76838A" w:rsidRDefault="6B76838A" w14:noSpellErr="1" w14:paraId="56DF934A" w14:textId="59EA9F78">
      <w:pPr>
        <w:pStyle w:val="Normal"/>
        <w:bidi w:val="0"/>
        <w:spacing w:before="0" w:beforeAutospacing="off" w:after="160" w:afterAutospacing="off" w:line="259" w:lineRule="auto"/>
        <w:ind w:left="0" w:right="0"/>
        <w:jc w:val="left"/>
      </w:pPr>
    </w:p>
    <w:p w:rsidR="6B76838A" w:rsidP="6B76838A" w:rsidRDefault="6B76838A" w14:noSpellErr="1" w14:paraId="4182793D" w14:textId="63336989">
      <w:pPr>
        <w:pStyle w:val="Normal"/>
        <w:bidi w:val="0"/>
        <w:spacing w:before="0" w:beforeAutospacing="off" w:after="160" w:afterAutospacing="off" w:line="259" w:lineRule="auto"/>
        <w:ind w:left="0" w:right="0"/>
        <w:jc w:val="left"/>
        <w:rPr>
          <w:b w:val="1"/>
          <w:bCs w:val="1"/>
        </w:rPr>
      </w:pPr>
    </w:p>
    <w:p w:rsidR="6B76838A" w:rsidP="6B76838A" w:rsidRDefault="6B76838A" w14:noSpellErr="1" w14:paraId="4BFE8189" w14:textId="403A3145">
      <w:pPr>
        <w:pStyle w:val="Normal"/>
        <w:bidi w:val="0"/>
        <w:spacing w:before="0" w:beforeAutospacing="off" w:after="160" w:afterAutospacing="off" w:line="259" w:lineRule="auto"/>
        <w:ind w:left="0" w:right="0"/>
        <w:jc w:val="left"/>
        <w:rPr>
          <w:b w:val="1"/>
          <w:bCs w:val="1"/>
        </w:rPr>
      </w:pPr>
      <w:r w:rsidRPr="6B76838A" w:rsidR="6B76838A">
        <w:rPr>
          <w:b w:val="1"/>
          <w:bCs w:val="1"/>
        </w:rPr>
        <w:t>Bibliography.</w:t>
      </w:r>
    </w:p>
    <w:p w:rsidR="6B76838A" w:rsidP="6B76838A" w:rsidRDefault="6B76838A" w14:noSpellErr="1" w14:paraId="35A191D0" w14:textId="6D28F637">
      <w:pPr>
        <w:pStyle w:val="Normal"/>
        <w:bidi w:val="0"/>
        <w:spacing w:before="0" w:beforeAutospacing="off" w:after="160" w:afterAutospacing="off" w:line="259" w:lineRule="auto"/>
        <w:ind w:left="0" w:right="0"/>
        <w:jc w:val="left"/>
        <w:rPr>
          <w:b w:val="1"/>
          <w:bCs w:val="1"/>
        </w:rPr>
      </w:pPr>
    </w:p>
    <w:p w:rsidR="6B76838A" w:rsidP="6B76838A" w:rsidRDefault="6B76838A" w14:noSpellErr="1" w14:paraId="7B388DF3" w14:textId="07AB9DE6">
      <w:pPr>
        <w:pStyle w:val="Normal"/>
        <w:bidi w:val="0"/>
        <w:spacing w:before="0" w:beforeAutospacing="off" w:after="160" w:afterAutospacing="off" w:line="259" w:lineRule="auto"/>
        <w:ind w:left="0" w:right="0"/>
        <w:jc w:val="left"/>
      </w:pPr>
      <w:r w:rsidRPr="6B76838A" w:rsidR="6B76838A">
        <w:rPr>
          <w:b w:val="1"/>
          <w:bCs w:val="1"/>
        </w:rPr>
        <w:t>Ancient sources.</w:t>
      </w:r>
    </w:p>
    <w:p w:rsidR="6B76838A" w:rsidP="6B76838A" w:rsidRDefault="6B76838A" w14:noSpellErr="1" w14:paraId="4824C897" w14:textId="4E137564">
      <w:pPr>
        <w:pStyle w:val="Normal"/>
        <w:bidi w:val="0"/>
        <w:spacing w:before="0" w:beforeAutospacing="off" w:after="160" w:afterAutospacing="off" w:line="259" w:lineRule="auto"/>
        <w:ind w:left="0" w:right="0"/>
        <w:jc w:val="left"/>
      </w:pPr>
      <w:r w:rsidR="6B76838A">
        <w:rPr/>
        <w:t>Appian. The Civil Wars. Horace White (trans). 1899. MacMillan and Co. Ltd.</w:t>
      </w:r>
    </w:p>
    <w:p w:rsidR="6B76838A" w:rsidP="6B76838A" w:rsidRDefault="6B76838A" w14:noSpellErr="1" w14:paraId="2D43EA4C" w14:textId="260772CD">
      <w:pPr>
        <w:pStyle w:val="Normal"/>
        <w:bidi w:val="0"/>
        <w:spacing w:before="0" w:beforeAutospacing="off" w:after="160" w:afterAutospacing="off" w:line="259" w:lineRule="auto"/>
        <w:ind w:left="0" w:right="0"/>
        <w:jc w:val="left"/>
      </w:pPr>
      <w:r w:rsidR="6B76838A">
        <w:rPr/>
        <w:t>Plutarch. Crassus. Bernadotte Perrin (trans). 1916. Cambridge, MA. Harvard University Press. London. William Heinemann. Ltd.</w:t>
      </w:r>
    </w:p>
    <w:p w:rsidR="6B76838A" w:rsidP="6B76838A" w:rsidRDefault="6B76838A" w14:paraId="4036A83F" w14:textId="7ACA0B90">
      <w:pPr>
        <w:pStyle w:val="Normal"/>
        <w:bidi w:val="0"/>
        <w:spacing w:before="0" w:beforeAutospacing="off" w:after="160" w:afterAutospacing="off" w:line="259" w:lineRule="auto"/>
        <w:ind w:left="0" w:right="0"/>
        <w:jc w:val="left"/>
      </w:pPr>
    </w:p>
    <w:p w:rsidR="6B76838A" w:rsidP="6B76838A" w:rsidRDefault="6B76838A" w14:noSpellErr="1" w14:paraId="32659F08" w14:textId="59DB73D1">
      <w:pPr>
        <w:pStyle w:val="Normal"/>
        <w:bidi w:val="0"/>
        <w:spacing w:before="0" w:beforeAutospacing="off" w:after="160" w:afterAutospacing="off" w:line="259" w:lineRule="auto"/>
        <w:ind w:left="0" w:right="0"/>
        <w:jc w:val="left"/>
      </w:pPr>
      <w:r w:rsidRPr="6B76838A" w:rsidR="6B76838A">
        <w:rPr>
          <w:b w:val="1"/>
          <w:bCs w:val="1"/>
        </w:rPr>
        <w:t>Modern scholars.</w:t>
      </w:r>
    </w:p>
    <w:p w:rsidR="6B76838A" w:rsidP="6B76838A" w:rsidRDefault="6B76838A" w14:noSpellErr="1" w14:paraId="1EE96467" w14:textId="38416C5C">
      <w:pPr>
        <w:pStyle w:val="Normal"/>
        <w:bidi w:val="0"/>
        <w:spacing w:before="0" w:beforeAutospacing="off" w:after="160" w:afterAutospacing="off" w:line="259" w:lineRule="auto"/>
        <w:ind w:left="0" w:right="0"/>
        <w:jc w:val="left"/>
      </w:pPr>
      <w:r w:rsidR="6B76838A">
        <w:rPr/>
        <w:t>Roberts, J. W. (2005) The Oxford Dictionary of the Classical World.</w:t>
      </w:r>
    </w:p>
    <w:p w:rsidR="6B76838A" w:rsidP="6B76838A" w:rsidRDefault="6B76838A" w14:paraId="30A17B9E" w14:textId="2F57B5CB">
      <w:pPr>
        <w:pStyle w:val="Normal"/>
        <w:bidi w:val="0"/>
        <w:spacing w:before="0" w:beforeAutospacing="off" w:after="160" w:afterAutospacing="off" w:line="259" w:lineRule="auto"/>
        <w:ind w:left="0" w:right="0"/>
        <w:jc w:val="left"/>
      </w:pPr>
    </w:p>
    <w:p w:rsidR="6B76838A" w:rsidP="6B76838A" w:rsidRDefault="6B76838A" w14:noSpellErr="1" w14:paraId="39E52E14" w14:textId="38519284">
      <w:pPr>
        <w:pStyle w:val="Normal"/>
        <w:bidi w:val="0"/>
        <w:spacing w:before="0" w:beforeAutospacing="off" w:after="160" w:afterAutospacing="off" w:line="259" w:lineRule="auto"/>
        <w:ind w:left="0" w:right="0"/>
        <w:jc w:val="left"/>
      </w:pPr>
      <w:r w:rsidRPr="6B76838A" w:rsidR="6B76838A">
        <w:rPr>
          <w:b w:val="1"/>
          <w:bCs w:val="1"/>
        </w:rPr>
        <w:t xml:space="preserve">Films and </w:t>
      </w:r>
      <w:r w:rsidRPr="6B76838A" w:rsidR="6B76838A">
        <w:rPr>
          <w:b w:val="1"/>
          <w:bCs w:val="1"/>
        </w:rPr>
        <w:t>television</w:t>
      </w:r>
      <w:r w:rsidRPr="6B76838A" w:rsidR="6B76838A">
        <w:rPr>
          <w:b w:val="1"/>
          <w:bCs w:val="1"/>
        </w:rPr>
        <w:t>.</w:t>
      </w:r>
    </w:p>
    <w:p w:rsidR="6B76838A" w:rsidP="6B76838A" w:rsidRDefault="6B76838A" w14:paraId="7FC522C0" w14:textId="78E1E50D">
      <w:pPr>
        <w:pStyle w:val="Normal"/>
        <w:bidi w:val="0"/>
        <w:spacing w:before="0" w:beforeAutospacing="off" w:after="160" w:afterAutospacing="off" w:line="259" w:lineRule="auto"/>
        <w:ind w:left="0" w:right="0"/>
        <w:jc w:val="left"/>
      </w:pPr>
      <w:r w:rsidR="6B76838A">
        <w:rPr/>
        <w:t xml:space="preserve">Spartacus (1960) Directed by Stanley </w:t>
      </w:r>
      <w:proofErr w:type="spellStart"/>
      <w:r w:rsidR="6B76838A">
        <w:rPr/>
        <w:t>Kurbrick</w:t>
      </w:r>
      <w:proofErr w:type="spellEnd"/>
      <w:r w:rsidR="6B76838A">
        <w:rPr/>
        <w:t xml:space="preserve"> [FILM]. United States: Universal International.</w:t>
      </w:r>
    </w:p>
    <w:p w:rsidR="6B76838A" w:rsidP="6B76838A" w:rsidRDefault="6B76838A" w14:paraId="44FDEE40" w14:textId="1BDB32DA">
      <w:pPr>
        <w:pStyle w:val="Normal"/>
        <w:bidi w:val="0"/>
        <w:spacing w:before="0" w:beforeAutospacing="off" w:after="160" w:afterAutospacing="off" w:line="259" w:lineRule="auto"/>
        <w:ind w:left="0" w:right="0"/>
        <w:jc w:val="left"/>
      </w:pPr>
      <w:r w:rsidR="6B76838A">
        <w:rPr/>
        <w:t xml:space="preserve">Spartacus (2010-13) Directed by Steven S. DeKnight [TELEVSION]. United Kingdom: </w:t>
      </w:r>
      <w:proofErr w:type="spellStart"/>
      <w:r w:rsidR="6B76838A">
        <w:rPr/>
        <w:t>Starz</w:t>
      </w:r>
      <w:proofErr w:type="spellEnd"/>
      <w:r w:rsidR="6B76838A">
        <w:rPr/>
        <w:t>.</w:t>
      </w:r>
    </w:p>
    <w:p w:rsidR="6B76838A" w:rsidP="6B76838A" w:rsidRDefault="6B76838A" w14:paraId="54D1EA06" w14:textId="64F31C1B">
      <w:pPr>
        <w:pStyle w:val="Normal"/>
        <w:bidi w:val="0"/>
        <w:spacing w:before="0" w:beforeAutospacing="off" w:after="160" w:afterAutospacing="off" w:line="259" w:lineRule="auto"/>
        <w:ind w:left="0" w:right="0"/>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B76838A" w:rsidRDefault="6B76838A" w14:paraId="1A026F8C" w14:textId="26CF76E7">
      <w:pPr>
        <w:spacing w:after="0" w:line="240" w:lineRule="auto"/>
      </w:pPr>
      <w:r>
        <w:separator/>
      </w:r>
    </w:p>
  </w:footnote>
  <w:footnote w:type="continuationSeparator" w:id="0">
    <w:p w:rsidR="6B76838A" w:rsidRDefault="6B76838A" w14:paraId="41FDE515" w14:textId="27BCA2D4">
      <w:pPr>
        <w:spacing w:after="0" w:line="240" w:lineRule="auto"/>
      </w:pPr>
      <w:r>
        <w:continuationSeparator/>
      </w:r>
    </w:p>
  </w:footnote>
  <w:footnote w:id="18584">
    <w:p w:rsidR="6B76838A" w:rsidP="6B76838A" w:rsidRDefault="6B76838A" w14:noSpellErr="1" w14:paraId="6229BB33" w14:textId="4A5985FA">
      <w:pPr>
        <w:pStyle w:val="FootnoteText"/>
        <w:bidi w:val="0"/>
      </w:pPr>
      <w:r w:rsidRPr="6B76838A">
        <w:rPr>
          <w:rStyle w:val="FootnoteReference"/>
        </w:rPr>
        <w:footnoteRef/>
      </w:r>
      <w:r w:rsidR="6B76838A">
        <w:rPr/>
        <w:t xml:space="preserve"> </w:t>
      </w:r>
      <w:r w:rsidR="6B76838A">
        <w:rPr/>
        <w:t xml:space="preserve">Roberts, J. W. (2005) </w:t>
      </w:r>
      <w:r w:rsidRPr="6B76838A" w:rsidR="6B76838A">
        <w:rPr>
          <w:i w:val="1"/>
          <w:iCs w:val="1"/>
        </w:rPr>
        <w:t>The Oxford Dictionary of the Classical World</w:t>
      </w:r>
      <w:r w:rsidR="6B76838A">
        <w:rPr/>
        <w:t>.</w:t>
      </w:r>
    </w:p>
  </w:footnote>
  <w:footnote w:id="13330">
    <w:p w:rsidR="6B76838A" w:rsidP="6B76838A" w:rsidRDefault="6B76838A" w14:noSpellErr="1" w14:paraId="4459BF51" w14:textId="332E62C6">
      <w:pPr>
        <w:pStyle w:val="FootnoteText"/>
        <w:bidi w:val="0"/>
      </w:pPr>
      <w:r w:rsidRPr="6B76838A">
        <w:rPr>
          <w:rStyle w:val="FootnoteReference"/>
        </w:rPr>
        <w:footnoteRef/>
      </w:r>
      <w:r w:rsidR="6B76838A">
        <w:rPr/>
        <w:t xml:space="preserve"> </w:t>
      </w:r>
      <w:r w:rsidRPr="6B76838A" w:rsidR="6B76838A">
        <w:rPr>
          <w:i w:val="1"/>
          <w:iCs w:val="1"/>
        </w:rPr>
        <w:t xml:space="preserve">Spartacus </w:t>
      </w:r>
      <w:r w:rsidR="6B76838A">
        <w:rPr/>
        <w:t>(1960).</w:t>
      </w:r>
    </w:p>
  </w:footnote>
  <w:footnote w:id="1556">
    <w:p w:rsidR="6B76838A" w:rsidP="6B76838A" w:rsidRDefault="6B76838A" w14:paraId="17315925" w14:textId="778A34EB">
      <w:pPr>
        <w:pStyle w:val="FootnoteText"/>
        <w:bidi w:val="0"/>
      </w:pPr>
      <w:r w:rsidRPr="6B76838A">
        <w:rPr>
          <w:rStyle w:val="FootnoteReference"/>
        </w:rPr>
        <w:footnoteRef/>
      </w:r>
      <w:r w:rsidR="6B76838A">
        <w:rPr/>
        <w:t xml:space="preserve"> </w:t>
      </w:r>
      <w:proofErr w:type="spellStart"/>
      <w:r w:rsidR="6B76838A">
        <w:rPr/>
        <w:t>Plut</w:t>
      </w:r>
      <w:proofErr w:type="spellEnd"/>
      <w:r w:rsidR="6B76838A">
        <w:rPr/>
        <w:t>. Crass. 8.3.</w:t>
      </w:r>
    </w:p>
  </w:footnote>
  <w:footnote w:id="10228">
    <w:p w:rsidR="6B76838A" w:rsidP="6B76838A" w:rsidRDefault="6B76838A" w14:noSpellErr="1" w14:paraId="3281D428" w14:textId="4B007CEC">
      <w:pPr>
        <w:pStyle w:val="FootnoteText"/>
        <w:bidi w:val="0"/>
      </w:pPr>
      <w:r w:rsidRPr="6B76838A">
        <w:rPr>
          <w:rStyle w:val="FootnoteReference"/>
        </w:rPr>
        <w:footnoteRef/>
      </w:r>
      <w:r w:rsidR="6B76838A">
        <w:rPr/>
        <w:t xml:space="preserve"> App. BC. 1.14.</w:t>
      </w:r>
    </w:p>
  </w:footnote>
  <w:footnote w:id="21681">
    <w:p w:rsidR="6B76838A" w:rsidP="6B76838A" w:rsidRDefault="6B76838A" w14:noSpellErr="1" w14:paraId="7271B74C" w14:textId="3AC72389">
      <w:pPr>
        <w:pStyle w:val="FootnoteText"/>
        <w:bidi w:val="0"/>
      </w:pPr>
      <w:r w:rsidRPr="6B76838A">
        <w:rPr>
          <w:rStyle w:val="FootnoteReference"/>
        </w:rPr>
        <w:footnoteRef/>
      </w:r>
      <w:r w:rsidR="6B76838A">
        <w:rPr/>
        <w:t xml:space="preserve"> </w:t>
      </w:r>
      <w:r w:rsidRPr="6B76838A" w:rsidR="6B76838A">
        <w:rPr>
          <w:i w:val="1"/>
          <w:iCs w:val="1"/>
        </w:rPr>
        <w:t xml:space="preserve">Spartacus </w:t>
      </w:r>
      <w:r w:rsidR="6B76838A">
        <w:rPr/>
        <w:t>(2010-13).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E18739"/>
  <w15:docId w15:val="{f51b0591-8d6b-4b2b-82cb-64914cea56af}"/>
  <w:rsids>
    <w:rsidRoot w:val="05E18739"/>
    <w:rsid w:val="05E18739"/>
    <w:rsid w:val="6032F7E5"/>
    <w:rsid w:val="6B76838A"/>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db6820af38a4481" /><Relationship Type="http://schemas.openxmlformats.org/officeDocument/2006/relationships/image" Target="/media/image2.png" Id="R7ba16c6320d744a7" /><Relationship Type="http://schemas.openxmlformats.org/officeDocument/2006/relationships/image" Target="/media/image3.png" Id="R617ff99f43b546bf" /><Relationship Type="http://schemas.openxmlformats.org/officeDocument/2006/relationships/footnotes" Target="/word/footnotes.xml" Id="R9b2f3dee5a0641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Welsenaer (1802270)</dc:creator>
  <keywords/>
  <dc:description/>
  <lastModifiedBy>Jade Welsenaer (1802270)</lastModifiedBy>
  <revision>3</revision>
  <dcterms:created xsi:type="dcterms:W3CDTF">2018-11-16T16:37:43.5472034Z</dcterms:created>
  <dcterms:modified xsi:type="dcterms:W3CDTF">2018-11-16T21:03:33.7303023Z</dcterms:modified>
</coreProperties>
</file>