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41029301"/>
        <w:docPartObj>
          <w:docPartGallery w:val="Cover Pages"/>
          <w:docPartUnique/>
        </w:docPartObj>
      </w:sdtPr>
      <w:sdtEndPr>
        <w:rPr>
          <w:rFonts w:ascii="Arial" w:hAnsi="Arial" w:cs="Arial"/>
          <w:sz w:val="24"/>
          <w:szCs w:val="24"/>
        </w:rPr>
      </w:sdtEndPr>
      <w:sdtContent>
        <w:p w14:paraId="2D6B1DC4" w14:textId="704A98B6" w:rsidR="005963C6" w:rsidRDefault="005963C6" w:rsidP="00367CAA">
          <w:pPr>
            <w:spacing w:line="480" w:lineRule="auto"/>
          </w:pPr>
          <w:r>
            <w:rPr>
              <w:noProof/>
            </w:rPr>
            <mc:AlternateContent>
              <mc:Choice Requires="wpg">
                <w:drawing>
                  <wp:anchor distT="0" distB="0" distL="114300" distR="114300" simplePos="0" relativeHeight="251659264" behindDoc="1" locked="0" layoutInCell="1" allowOverlap="1" wp14:anchorId="0161B5D5" wp14:editId="1C8966C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F99CB7C" w14:textId="08F97DF1" w:rsidR="00842421" w:rsidRPr="005963C6" w:rsidRDefault="00842421">
                                      <w:pPr>
                                        <w:pStyle w:val="NoSpacing"/>
                                        <w:spacing w:before="120"/>
                                        <w:jc w:val="center"/>
                                        <w:rPr>
                                          <w:color w:val="FFFFFF" w:themeColor="background1"/>
                                          <w:sz w:val="36"/>
                                          <w:szCs w:val="36"/>
                                        </w:rPr>
                                      </w:pPr>
                                      <w:r w:rsidRPr="005963C6">
                                        <w:rPr>
                                          <w:color w:val="FFFFFF" w:themeColor="background1"/>
                                          <w:sz w:val="36"/>
                                          <w:szCs w:val="36"/>
                                        </w:rPr>
                                        <w:t xml:space="preserve">Name: Kairon </w:t>
                                      </w:r>
                                      <w:r>
                                        <w:rPr>
                                          <w:color w:val="FFFFFF" w:themeColor="background1"/>
                                          <w:sz w:val="36"/>
                                          <w:szCs w:val="36"/>
                                        </w:rPr>
                                        <w:t>I</w:t>
                                      </w:r>
                                      <w:r w:rsidRPr="005963C6">
                                        <w:rPr>
                                          <w:color w:val="FFFFFF" w:themeColor="background1"/>
                                          <w:sz w:val="36"/>
                                          <w:szCs w:val="36"/>
                                        </w:rPr>
                                        <w:t>les                    Student ID: 1800757</w:t>
                                      </w:r>
                                    </w:p>
                                  </w:sdtContent>
                                </w:sdt>
                                <w:p w14:paraId="0A2027BF" w14:textId="569C2BD5" w:rsidR="00842421" w:rsidRPr="005963C6" w:rsidRDefault="00842421">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Pr="005963C6">
                                        <w:rPr>
                                          <w:caps/>
                                          <w:color w:val="FFFFFF" w:themeColor="background1"/>
                                          <w:sz w:val="36"/>
                                          <w:szCs w:val="36"/>
                                        </w:rPr>
                                        <w:t xml:space="preserve">Module code: </w:t>
                                      </w:r>
                                    </w:sdtContent>
                                  </w:sdt>
                                  <w:r w:rsidRPr="005963C6">
                                    <w:rPr>
                                      <w:caps/>
                                      <w:color w:val="FFFFFF" w:themeColor="background1"/>
                                      <w:sz w:val="36"/>
                                      <w:szCs w:val="36"/>
                                    </w:rPr>
                                    <w:t>BMPS 5006/5009</w:t>
                                  </w:r>
                                  <w:r w:rsidRPr="005963C6">
                                    <w:rPr>
                                      <w:color w:val="FFFFFF" w:themeColor="background1"/>
                                      <w:sz w:val="36"/>
                                      <w:szCs w:val="36"/>
                                    </w:rPr>
                                    <w:t>  </w:t>
                                  </w:r>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Pr="005963C6">
                                        <w:rPr>
                                          <w:color w:val="FFFFFF" w:themeColor="background1"/>
                                          <w:sz w:val="36"/>
                                          <w:szCs w:val="36"/>
                                        </w:rPr>
                                        <w:t xml:space="preserve">Lecturer: Peter Doyle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3C84011" w14:textId="3529B70C" w:rsidR="00842421" w:rsidRDefault="00842421">
                                      <w:pPr>
                                        <w:pStyle w:val="NoSpacing"/>
                                        <w:jc w:val="center"/>
                                        <w:rPr>
                                          <w:rFonts w:asciiTheme="majorHAnsi" w:eastAsiaTheme="majorEastAsia" w:hAnsiTheme="majorHAnsi" w:cstheme="majorBidi"/>
                                          <w:caps/>
                                          <w:color w:val="4472C4" w:themeColor="accent1"/>
                                          <w:sz w:val="72"/>
                                          <w:szCs w:val="72"/>
                                        </w:rPr>
                                      </w:pPr>
                                      <w:r w:rsidRPr="005963C6">
                                        <w:rPr>
                                          <w:rFonts w:asciiTheme="majorHAnsi" w:eastAsiaTheme="majorEastAsia" w:hAnsiTheme="majorHAnsi" w:cstheme="majorBidi"/>
                                          <w:caps/>
                                          <w:color w:val="4472C4" w:themeColor="accent1"/>
                                          <w:sz w:val="72"/>
                                          <w:szCs w:val="72"/>
                                        </w:rPr>
                                        <w:t>Budgetary Constraints, Accountability and Best Value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61B5D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F99CB7C" w14:textId="08F97DF1" w:rsidR="00842421" w:rsidRPr="005963C6" w:rsidRDefault="00842421">
                                <w:pPr>
                                  <w:pStyle w:val="NoSpacing"/>
                                  <w:spacing w:before="120"/>
                                  <w:jc w:val="center"/>
                                  <w:rPr>
                                    <w:color w:val="FFFFFF" w:themeColor="background1"/>
                                    <w:sz w:val="36"/>
                                    <w:szCs w:val="36"/>
                                  </w:rPr>
                                </w:pPr>
                                <w:r w:rsidRPr="005963C6">
                                  <w:rPr>
                                    <w:color w:val="FFFFFF" w:themeColor="background1"/>
                                    <w:sz w:val="36"/>
                                    <w:szCs w:val="36"/>
                                  </w:rPr>
                                  <w:t xml:space="preserve">Name: Kairon </w:t>
                                </w:r>
                                <w:r>
                                  <w:rPr>
                                    <w:color w:val="FFFFFF" w:themeColor="background1"/>
                                    <w:sz w:val="36"/>
                                    <w:szCs w:val="36"/>
                                  </w:rPr>
                                  <w:t>I</w:t>
                                </w:r>
                                <w:r w:rsidRPr="005963C6">
                                  <w:rPr>
                                    <w:color w:val="FFFFFF" w:themeColor="background1"/>
                                    <w:sz w:val="36"/>
                                    <w:szCs w:val="36"/>
                                  </w:rPr>
                                  <w:t>les                    Student ID: 1800757</w:t>
                                </w:r>
                              </w:p>
                            </w:sdtContent>
                          </w:sdt>
                          <w:p w14:paraId="0A2027BF" w14:textId="569C2BD5" w:rsidR="00842421" w:rsidRPr="005963C6" w:rsidRDefault="00842421">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Pr="005963C6">
                                  <w:rPr>
                                    <w:caps/>
                                    <w:color w:val="FFFFFF" w:themeColor="background1"/>
                                    <w:sz w:val="36"/>
                                    <w:szCs w:val="36"/>
                                  </w:rPr>
                                  <w:t xml:space="preserve">Module code: </w:t>
                                </w:r>
                              </w:sdtContent>
                            </w:sdt>
                            <w:r w:rsidRPr="005963C6">
                              <w:rPr>
                                <w:caps/>
                                <w:color w:val="FFFFFF" w:themeColor="background1"/>
                                <w:sz w:val="36"/>
                                <w:szCs w:val="36"/>
                              </w:rPr>
                              <w:t>BMPS 5006/5009</w:t>
                            </w:r>
                            <w:r w:rsidRPr="005963C6">
                              <w:rPr>
                                <w:color w:val="FFFFFF" w:themeColor="background1"/>
                                <w:sz w:val="36"/>
                                <w:szCs w:val="36"/>
                              </w:rPr>
                              <w:t>  </w:t>
                            </w:r>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Pr="005963C6">
                                  <w:rPr>
                                    <w:color w:val="FFFFFF" w:themeColor="background1"/>
                                    <w:sz w:val="36"/>
                                    <w:szCs w:val="36"/>
                                  </w:rPr>
                                  <w:t xml:space="preserve">Lecturer: Peter Doyle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3C84011" w14:textId="3529B70C" w:rsidR="00842421" w:rsidRDefault="00842421">
                                <w:pPr>
                                  <w:pStyle w:val="NoSpacing"/>
                                  <w:jc w:val="center"/>
                                  <w:rPr>
                                    <w:rFonts w:asciiTheme="majorHAnsi" w:eastAsiaTheme="majorEastAsia" w:hAnsiTheme="majorHAnsi" w:cstheme="majorBidi"/>
                                    <w:caps/>
                                    <w:color w:val="4472C4" w:themeColor="accent1"/>
                                    <w:sz w:val="72"/>
                                    <w:szCs w:val="72"/>
                                  </w:rPr>
                                </w:pPr>
                                <w:r w:rsidRPr="005963C6">
                                  <w:rPr>
                                    <w:rFonts w:asciiTheme="majorHAnsi" w:eastAsiaTheme="majorEastAsia" w:hAnsiTheme="majorHAnsi" w:cstheme="majorBidi"/>
                                    <w:caps/>
                                    <w:color w:val="4472C4" w:themeColor="accent1"/>
                                    <w:sz w:val="72"/>
                                    <w:szCs w:val="72"/>
                                  </w:rPr>
                                  <w:t>Budgetary Constraints, Accountability and Best Value</w:t>
                                </w:r>
                              </w:p>
                            </w:sdtContent>
                          </w:sdt>
                        </w:txbxContent>
                      </v:textbox>
                    </v:shape>
                    <w10:wrap anchorx="page" anchory="page"/>
                  </v:group>
                </w:pict>
              </mc:Fallback>
            </mc:AlternateContent>
          </w:r>
        </w:p>
        <w:p w14:paraId="2AEC7AA0" w14:textId="77777777" w:rsidR="00196E45" w:rsidRDefault="005963C6" w:rsidP="00367CAA">
          <w:pPr>
            <w:spacing w:line="480" w:lineRule="auto"/>
          </w:pPr>
          <w:r>
            <w:br w:type="page"/>
          </w:r>
        </w:p>
        <w:p w14:paraId="7820F3B1" w14:textId="2D9D3D76" w:rsidR="00367CAA" w:rsidRPr="00367CAA" w:rsidRDefault="00367CAA" w:rsidP="00367CAA">
          <w:pPr>
            <w:spacing w:line="480" w:lineRule="auto"/>
            <w:rPr>
              <w:rFonts w:ascii="Arial" w:hAnsi="Arial" w:cs="Arial"/>
              <w:sz w:val="24"/>
              <w:szCs w:val="24"/>
            </w:rPr>
          </w:pPr>
          <w:r>
            <w:rPr>
              <w:rFonts w:ascii="Arial" w:hAnsi="Arial" w:cs="Arial"/>
              <w:sz w:val="24"/>
              <w:szCs w:val="24"/>
            </w:rPr>
            <w:lastRenderedPageBreak/>
            <w:t>This essay will outline and define what accountability</w:t>
          </w:r>
          <w:r w:rsidR="00165712">
            <w:rPr>
              <w:rFonts w:ascii="Arial" w:hAnsi="Arial" w:cs="Arial"/>
              <w:sz w:val="24"/>
              <w:szCs w:val="24"/>
            </w:rPr>
            <w:t xml:space="preserve"> is</w:t>
          </w:r>
          <w:r>
            <w:rPr>
              <w:rFonts w:ascii="Arial" w:hAnsi="Arial" w:cs="Arial"/>
              <w:sz w:val="24"/>
              <w:szCs w:val="24"/>
            </w:rPr>
            <w:t>, why it is important and how it is measured and used in the police force. The essay will then go on to discuss the definition of best value and value for money</w:t>
          </w:r>
          <w:r w:rsidR="00165712">
            <w:rPr>
              <w:rFonts w:ascii="Arial" w:hAnsi="Arial" w:cs="Arial"/>
              <w:sz w:val="24"/>
              <w:szCs w:val="24"/>
            </w:rPr>
            <w:t xml:space="preserve">. The key principles of these will then be touched up and examples of best value and value for money in the police force will then be discussed to determine the impact they have on the service. The discussion will also bring in ideas surrounding collaborations, partnerships and multi-agency working. Using the examples given, recommendations will then be made on how best value principles could be improved in the police force. </w:t>
          </w:r>
        </w:p>
        <w:p w14:paraId="3A598F09" w14:textId="70698163" w:rsidR="008A5C81" w:rsidRDefault="00196E45" w:rsidP="00367CAA">
          <w:pPr>
            <w:spacing w:line="480" w:lineRule="auto"/>
            <w:rPr>
              <w:rFonts w:ascii="Arial" w:hAnsi="Arial" w:cs="Arial"/>
              <w:sz w:val="24"/>
              <w:szCs w:val="24"/>
            </w:rPr>
          </w:pPr>
          <w:r w:rsidRPr="00196E45">
            <w:rPr>
              <w:rFonts w:ascii="Arial" w:hAnsi="Arial" w:cs="Arial"/>
              <w:sz w:val="24"/>
              <w:szCs w:val="24"/>
            </w:rPr>
            <w:t xml:space="preserve">According to the </w:t>
          </w:r>
          <w:r>
            <w:rPr>
              <w:rFonts w:ascii="Arial" w:hAnsi="Arial" w:cs="Arial"/>
              <w:sz w:val="24"/>
              <w:szCs w:val="24"/>
            </w:rPr>
            <w:t xml:space="preserve">National Audit Office (no date) </w:t>
          </w:r>
          <w:r w:rsidRPr="00196E45">
            <w:rPr>
              <w:rFonts w:ascii="Arial" w:hAnsi="Arial" w:cs="Arial"/>
              <w:sz w:val="24"/>
              <w:szCs w:val="24"/>
            </w:rPr>
            <w:t>Accountability is the</w:t>
          </w:r>
          <w:r>
            <w:rPr>
              <w:rFonts w:ascii="Arial" w:hAnsi="Arial" w:cs="Arial"/>
              <w:sz w:val="24"/>
              <w:szCs w:val="24"/>
            </w:rPr>
            <w:t xml:space="preserve"> duty</w:t>
          </w:r>
          <w:r w:rsidRPr="00196E45">
            <w:rPr>
              <w:rFonts w:ascii="Arial" w:hAnsi="Arial" w:cs="Arial"/>
              <w:sz w:val="24"/>
              <w:szCs w:val="24"/>
            </w:rPr>
            <w:t xml:space="preserve"> </w:t>
          </w:r>
          <w:r>
            <w:rPr>
              <w:rFonts w:ascii="Arial" w:hAnsi="Arial" w:cs="Arial"/>
              <w:sz w:val="24"/>
              <w:szCs w:val="24"/>
            </w:rPr>
            <w:t xml:space="preserve">of an organisation or person to show how well they have met their responsibilities. The standard to which these responsibilities are carried out may determine the outcome or performance of </w:t>
          </w:r>
          <w:r w:rsidR="00C92199">
            <w:rPr>
              <w:rFonts w:ascii="Arial" w:hAnsi="Arial" w:cs="Arial"/>
              <w:sz w:val="24"/>
              <w:szCs w:val="24"/>
            </w:rPr>
            <w:t xml:space="preserve">such an organisation. </w:t>
          </w:r>
          <w:r w:rsidRPr="00196E45">
            <w:rPr>
              <w:rFonts w:ascii="Arial" w:hAnsi="Arial" w:cs="Arial"/>
              <w:sz w:val="24"/>
              <w:szCs w:val="24"/>
            </w:rPr>
            <w:t xml:space="preserve">Such an obligation may </w:t>
          </w:r>
          <w:r w:rsidR="00C92199">
            <w:rPr>
              <w:rFonts w:ascii="Arial" w:hAnsi="Arial" w:cs="Arial"/>
              <w:sz w:val="24"/>
              <w:szCs w:val="24"/>
            </w:rPr>
            <w:t>come</w:t>
          </w:r>
          <w:r w:rsidRPr="00196E45">
            <w:rPr>
              <w:rFonts w:ascii="Arial" w:hAnsi="Arial" w:cs="Arial"/>
              <w:sz w:val="24"/>
              <w:szCs w:val="24"/>
            </w:rPr>
            <w:t xml:space="preserve"> from law, regulation or contract</w:t>
          </w:r>
          <w:r w:rsidR="00C92199">
            <w:rPr>
              <w:rFonts w:ascii="Arial" w:hAnsi="Arial" w:cs="Arial"/>
              <w:sz w:val="24"/>
              <w:szCs w:val="24"/>
            </w:rPr>
            <w:t xml:space="preserve">. According to one of the </w:t>
          </w:r>
          <w:r w:rsidRPr="00196E45">
            <w:rPr>
              <w:rFonts w:ascii="Arial" w:hAnsi="Arial" w:cs="Arial"/>
              <w:sz w:val="24"/>
              <w:szCs w:val="24"/>
            </w:rPr>
            <w:t>principles of public life</w:t>
          </w:r>
          <w:r w:rsidR="00C92199">
            <w:rPr>
              <w:rFonts w:ascii="Arial" w:hAnsi="Arial" w:cs="Arial"/>
              <w:sz w:val="24"/>
              <w:szCs w:val="24"/>
            </w:rPr>
            <w:t xml:space="preserve">, </w:t>
          </w:r>
          <w:r w:rsidRPr="00196E45">
            <w:rPr>
              <w:rFonts w:ascii="Arial" w:hAnsi="Arial" w:cs="Arial"/>
              <w:sz w:val="24"/>
              <w:szCs w:val="24"/>
            </w:rPr>
            <w:t xml:space="preserve">holders of public office are accountable for </w:t>
          </w:r>
          <w:r w:rsidR="00C92199">
            <w:rPr>
              <w:rFonts w:ascii="Arial" w:hAnsi="Arial" w:cs="Arial"/>
              <w:sz w:val="24"/>
              <w:szCs w:val="24"/>
            </w:rPr>
            <w:t xml:space="preserve">the </w:t>
          </w:r>
          <w:r w:rsidRPr="00196E45">
            <w:rPr>
              <w:rFonts w:ascii="Arial" w:hAnsi="Arial" w:cs="Arial"/>
              <w:sz w:val="24"/>
              <w:szCs w:val="24"/>
            </w:rPr>
            <w:t xml:space="preserve">decisions </w:t>
          </w:r>
          <w:r w:rsidR="00C92199">
            <w:rPr>
              <w:rFonts w:ascii="Arial" w:hAnsi="Arial" w:cs="Arial"/>
              <w:sz w:val="24"/>
              <w:szCs w:val="24"/>
            </w:rPr>
            <w:t xml:space="preserve">they make and </w:t>
          </w:r>
          <w:r w:rsidR="00CF430F">
            <w:rPr>
              <w:rFonts w:ascii="Arial" w:hAnsi="Arial" w:cs="Arial"/>
              <w:sz w:val="24"/>
              <w:szCs w:val="24"/>
            </w:rPr>
            <w:t xml:space="preserve">any actions they carry out. As part of this they must also accept that they may be scrutinised against. </w:t>
          </w:r>
          <w:r w:rsidR="00F15C99">
            <w:rPr>
              <w:rFonts w:ascii="Arial" w:hAnsi="Arial" w:cs="Arial"/>
              <w:sz w:val="24"/>
              <w:szCs w:val="24"/>
            </w:rPr>
            <w:t xml:space="preserve">Within the public sector there are many ways in which accountability can be measured, however a reoccurring principle requires managers responsible for public assets to ensure that there is regularity, propriety and value for money. Regularity ensures that public money and </w:t>
          </w:r>
          <w:r w:rsidR="00934C75">
            <w:rPr>
              <w:rFonts w:ascii="Arial" w:hAnsi="Arial" w:cs="Arial"/>
              <w:sz w:val="24"/>
              <w:szCs w:val="24"/>
            </w:rPr>
            <w:t xml:space="preserve">other available resources are </w:t>
          </w:r>
          <w:r w:rsidR="00960EDA">
            <w:rPr>
              <w:rFonts w:ascii="Arial" w:hAnsi="Arial" w:cs="Arial"/>
              <w:sz w:val="24"/>
              <w:szCs w:val="24"/>
            </w:rPr>
            <w:t xml:space="preserve">used appropriately and for the purpose in which they are given. It also helps to reassure the funders whether this be the Government, Parliament or taxpayers that the money and resources received from them are being used to improve the organisation or make it more productive. </w:t>
          </w:r>
        </w:p>
        <w:p w14:paraId="0B0CD356" w14:textId="79752BD1" w:rsidR="008A5C81" w:rsidRDefault="00960EDA" w:rsidP="00367CAA">
          <w:pPr>
            <w:spacing w:line="480" w:lineRule="auto"/>
            <w:rPr>
              <w:rFonts w:ascii="Arial" w:hAnsi="Arial" w:cs="Arial"/>
              <w:sz w:val="24"/>
              <w:szCs w:val="24"/>
            </w:rPr>
          </w:pPr>
          <w:r>
            <w:rPr>
              <w:rFonts w:ascii="Arial" w:hAnsi="Arial" w:cs="Arial"/>
              <w:sz w:val="24"/>
              <w:szCs w:val="24"/>
            </w:rPr>
            <w:t xml:space="preserve">Propriety </w:t>
          </w:r>
          <w:r w:rsidR="005B4012">
            <w:rPr>
              <w:rFonts w:ascii="Arial" w:hAnsi="Arial" w:cs="Arial"/>
              <w:sz w:val="24"/>
              <w:szCs w:val="24"/>
            </w:rPr>
            <w:t xml:space="preserve">focuses on how money is spent and </w:t>
          </w:r>
          <w:r w:rsidR="009122B2">
            <w:rPr>
              <w:rFonts w:ascii="Arial" w:hAnsi="Arial" w:cs="Arial"/>
              <w:sz w:val="24"/>
              <w:szCs w:val="24"/>
            </w:rPr>
            <w:t>whether</w:t>
          </w:r>
          <w:r w:rsidR="005B4012">
            <w:rPr>
              <w:rFonts w:ascii="Arial" w:hAnsi="Arial" w:cs="Arial"/>
              <w:sz w:val="24"/>
              <w:szCs w:val="24"/>
            </w:rPr>
            <w:t xml:space="preserve"> it follows the guidelines in which public business should be carried out. It differs from regularity because it looks at the standards of conduct, behaviour and corporate governance. Whereas, </w:t>
          </w:r>
          <w:r w:rsidR="005B4012">
            <w:rPr>
              <w:rFonts w:ascii="Arial" w:hAnsi="Arial" w:cs="Arial"/>
              <w:sz w:val="24"/>
              <w:szCs w:val="24"/>
            </w:rPr>
            <w:lastRenderedPageBreak/>
            <w:t xml:space="preserve">propriety is only concerned with compliance in such authorities. Lastly is value for money, this ensures that the resource’s given is used in the best way possible to achieve the organisations goals or outcomes. However, it does not mean that finding the cheapest options is always the best way to do this. </w:t>
          </w:r>
          <w:r w:rsidR="00B5631B">
            <w:rPr>
              <w:rFonts w:ascii="Arial" w:hAnsi="Arial" w:cs="Arial"/>
              <w:sz w:val="24"/>
              <w:szCs w:val="24"/>
            </w:rPr>
            <w:t xml:space="preserve">According to Walker (2007) </w:t>
          </w:r>
          <w:r w:rsidR="00B5631B" w:rsidRPr="00B5631B">
            <w:rPr>
              <w:rFonts w:ascii="Arial" w:hAnsi="Arial" w:cs="Arial"/>
              <w:sz w:val="24"/>
              <w:szCs w:val="24"/>
            </w:rPr>
            <w:t>It is fundamental</w:t>
          </w:r>
          <w:r w:rsidR="00B5631B">
            <w:rPr>
              <w:rFonts w:ascii="Arial" w:hAnsi="Arial" w:cs="Arial"/>
              <w:sz w:val="24"/>
              <w:szCs w:val="24"/>
            </w:rPr>
            <w:t xml:space="preserve">ly important that the </w:t>
          </w:r>
          <w:r w:rsidR="00B5631B" w:rsidRPr="00B5631B">
            <w:rPr>
              <w:rFonts w:ascii="Arial" w:hAnsi="Arial" w:cs="Arial"/>
              <w:sz w:val="24"/>
              <w:szCs w:val="24"/>
            </w:rPr>
            <w:t xml:space="preserve">police should be held to account for </w:t>
          </w:r>
          <w:r w:rsidR="00B5631B">
            <w:rPr>
              <w:rFonts w:ascii="Arial" w:hAnsi="Arial" w:cs="Arial"/>
              <w:sz w:val="24"/>
              <w:szCs w:val="24"/>
            </w:rPr>
            <w:t xml:space="preserve">all </w:t>
          </w:r>
          <w:r w:rsidR="00B5631B" w:rsidRPr="00B5631B">
            <w:rPr>
              <w:rFonts w:ascii="Arial" w:hAnsi="Arial" w:cs="Arial"/>
              <w:sz w:val="24"/>
              <w:szCs w:val="24"/>
            </w:rPr>
            <w:t xml:space="preserve">their actions. </w:t>
          </w:r>
          <w:r w:rsidR="00B5631B">
            <w:rPr>
              <w:rFonts w:ascii="Arial" w:hAnsi="Arial" w:cs="Arial"/>
              <w:sz w:val="24"/>
              <w:szCs w:val="24"/>
            </w:rPr>
            <w:t xml:space="preserve">This </w:t>
          </w:r>
          <w:r w:rsidR="00B5631B" w:rsidRPr="00B5631B">
            <w:rPr>
              <w:rFonts w:ascii="Arial" w:hAnsi="Arial" w:cs="Arial"/>
              <w:sz w:val="24"/>
              <w:szCs w:val="24"/>
            </w:rPr>
            <w:t xml:space="preserve">includes both what the police do and how they perform. </w:t>
          </w:r>
          <w:r w:rsidR="00B5631B">
            <w:rPr>
              <w:rFonts w:ascii="Arial" w:hAnsi="Arial" w:cs="Arial"/>
              <w:sz w:val="24"/>
              <w:szCs w:val="24"/>
            </w:rPr>
            <w:t>According to walker there are two main types of accountability. First there is a</w:t>
          </w:r>
          <w:r w:rsidR="00B5631B" w:rsidRPr="00B5631B">
            <w:rPr>
              <w:rFonts w:ascii="Arial" w:hAnsi="Arial" w:cs="Arial"/>
              <w:sz w:val="24"/>
              <w:szCs w:val="24"/>
            </w:rPr>
            <w:t>gency-level accountability</w:t>
          </w:r>
          <w:r w:rsidR="00B5631B">
            <w:rPr>
              <w:rFonts w:ascii="Arial" w:hAnsi="Arial" w:cs="Arial"/>
              <w:sz w:val="24"/>
              <w:szCs w:val="24"/>
            </w:rPr>
            <w:t xml:space="preserve">. This looks at the performance of the organisation regarding how they control and reduce crime and how good of a service they provide to the communities they serve. </w:t>
          </w:r>
          <w:r w:rsidR="00B5631B" w:rsidRPr="00B5631B">
            <w:rPr>
              <w:rFonts w:ascii="Arial" w:hAnsi="Arial" w:cs="Arial"/>
              <w:sz w:val="24"/>
              <w:szCs w:val="24"/>
            </w:rPr>
            <w:t xml:space="preserve">Individual-level accountability </w:t>
          </w:r>
          <w:r w:rsidR="00B5631B">
            <w:rPr>
              <w:rFonts w:ascii="Arial" w:hAnsi="Arial" w:cs="Arial"/>
              <w:sz w:val="24"/>
              <w:szCs w:val="24"/>
            </w:rPr>
            <w:t xml:space="preserve">focuses on the conduct </w:t>
          </w:r>
          <w:r w:rsidR="00B5631B" w:rsidRPr="00B5631B">
            <w:rPr>
              <w:rFonts w:ascii="Arial" w:hAnsi="Arial" w:cs="Arial"/>
              <w:sz w:val="24"/>
              <w:szCs w:val="24"/>
            </w:rPr>
            <w:t xml:space="preserve">of police officers </w:t>
          </w:r>
          <w:r w:rsidR="00B5631B">
            <w:rPr>
              <w:rFonts w:ascii="Arial" w:hAnsi="Arial" w:cs="Arial"/>
              <w:sz w:val="24"/>
              <w:szCs w:val="24"/>
            </w:rPr>
            <w:t xml:space="preserve">therefore it will look at how well they do their jobs, in relation to the law and how they interact and treat citizens. </w:t>
          </w:r>
        </w:p>
      </w:sdtContent>
    </w:sdt>
    <w:p w14:paraId="346D7300" w14:textId="77777777" w:rsidR="00367CAA" w:rsidRDefault="00835D06" w:rsidP="00367CAA">
      <w:pPr>
        <w:spacing w:line="480" w:lineRule="auto"/>
        <w:rPr>
          <w:rFonts w:ascii="Arial" w:hAnsi="Arial" w:cs="Arial"/>
          <w:sz w:val="24"/>
          <w:szCs w:val="24"/>
        </w:rPr>
      </w:pPr>
      <w:r>
        <w:rPr>
          <w:rFonts w:ascii="Arial" w:hAnsi="Arial" w:cs="Arial"/>
          <w:sz w:val="24"/>
          <w:szCs w:val="24"/>
        </w:rPr>
        <w:t xml:space="preserve">According to </w:t>
      </w:r>
      <w:proofErr w:type="spellStart"/>
      <w:r w:rsidRPr="00835D06">
        <w:rPr>
          <w:rFonts w:ascii="Arial" w:hAnsi="Arial" w:cs="Arial"/>
          <w:sz w:val="24"/>
          <w:szCs w:val="24"/>
        </w:rPr>
        <w:t>Mawby</w:t>
      </w:r>
      <w:proofErr w:type="spellEnd"/>
      <w:r w:rsidRPr="00835D06">
        <w:rPr>
          <w:rFonts w:ascii="Arial" w:hAnsi="Arial" w:cs="Arial"/>
          <w:sz w:val="24"/>
          <w:szCs w:val="24"/>
        </w:rPr>
        <w:t xml:space="preserve"> </w:t>
      </w:r>
      <w:r>
        <w:rPr>
          <w:rFonts w:ascii="Arial" w:hAnsi="Arial" w:cs="Arial"/>
          <w:sz w:val="24"/>
          <w:szCs w:val="24"/>
        </w:rPr>
        <w:t xml:space="preserve">and </w:t>
      </w:r>
      <w:r w:rsidRPr="00835D06">
        <w:rPr>
          <w:rFonts w:ascii="Arial" w:hAnsi="Arial" w:cs="Arial"/>
          <w:sz w:val="24"/>
          <w:szCs w:val="24"/>
        </w:rPr>
        <w:t>Wright</w:t>
      </w:r>
      <w:r>
        <w:rPr>
          <w:rFonts w:ascii="Arial" w:hAnsi="Arial" w:cs="Arial"/>
          <w:sz w:val="24"/>
          <w:szCs w:val="24"/>
        </w:rPr>
        <w:t xml:space="preserve"> (2005) the way in which the current 43 police forces in England and Wales are held accountable is through a system called the tripartite system. This was created after the 1964 Police Act and is the basis of all police governance. The tripartite system is in place to share the responsibility between the Home Office, the local police authority and the chief constable of the force. </w:t>
      </w:r>
      <w:r w:rsidR="00225FFD">
        <w:rPr>
          <w:rFonts w:ascii="Arial" w:hAnsi="Arial" w:cs="Arial"/>
          <w:sz w:val="24"/>
          <w:szCs w:val="24"/>
        </w:rPr>
        <w:t xml:space="preserve">The police force is also held accountable through different pieces of legislation. For example, the Police and Criminal Evidence Act. </w:t>
      </w:r>
      <w:r w:rsidR="00225FFD" w:rsidRPr="00225FFD">
        <w:rPr>
          <w:rFonts w:ascii="Arial" w:hAnsi="Arial" w:cs="Arial"/>
          <w:sz w:val="24"/>
          <w:szCs w:val="24"/>
        </w:rPr>
        <w:t>Th</w:t>
      </w:r>
      <w:r w:rsidR="00225FFD">
        <w:rPr>
          <w:rFonts w:ascii="Arial" w:hAnsi="Arial" w:cs="Arial"/>
          <w:sz w:val="24"/>
          <w:szCs w:val="24"/>
        </w:rPr>
        <w:t xml:space="preserve">is is in place to ensure that suspects in police custody can seek legal representation and that the police have followed the correct procedures. </w:t>
      </w:r>
      <w:r w:rsidR="00225FFD" w:rsidRPr="00225FFD">
        <w:rPr>
          <w:rFonts w:ascii="Arial" w:hAnsi="Arial" w:cs="Arial"/>
          <w:sz w:val="24"/>
          <w:szCs w:val="24"/>
        </w:rPr>
        <w:t>Her Majesty’s Inspectorate of Constabulary</w:t>
      </w:r>
      <w:r w:rsidR="00225FFD">
        <w:rPr>
          <w:rFonts w:ascii="Arial" w:hAnsi="Arial" w:cs="Arial"/>
          <w:sz w:val="24"/>
          <w:szCs w:val="24"/>
        </w:rPr>
        <w:t xml:space="preserve"> also play a very important role in the</w:t>
      </w:r>
      <w:r w:rsidR="001A3CB5">
        <w:rPr>
          <w:rFonts w:ascii="Arial" w:hAnsi="Arial" w:cs="Arial"/>
          <w:sz w:val="24"/>
          <w:szCs w:val="24"/>
        </w:rPr>
        <w:t xml:space="preserve">ir </w:t>
      </w:r>
      <w:r w:rsidR="005E4458">
        <w:rPr>
          <w:rFonts w:ascii="Arial" w:hAnsi="Arial" w:cs="Arial"/>
          <w:sz w:val="24"/>
          <w:szCs w:val="24"/>
        </w:rPr>
        <w:t>accountability</w:t>
      </w:r>
      <w:r w:rsidR="00225FFD">
        <w:rPr>
          <w:rFonts w:ascii="Arial" w:hAnsi="Arial" w:cs="Arial"/>
          <w:sz w:val="24"/>
          <w:szCs w:val="24"/>
        </w:rPr>
        <w:t xml:space="preserve">. </w:t>
      </w:r>
      <w:r w:rsidR="005E4458">
        <w:rPr>
          <w:rFonts w:ascii="Arial" w:hAnsi="Arial" w:cs="Arial"/>
          <w:sz w:val="24"/>
          <w:szCs w:val="24"/>
        </w:rPr>
        <w:t xml:space="preserve">The role of these inspectors is to carry out investigations and report back to the Home Secretary on the efficiency and the effectiveness of each police force. This ensures that police standards are met </w:t>
      </w:r>
      <w:r w:rsidR="005E4458">
        <w:rPr>
          <w:rFonts w:ascii="Arial" w:hAnsi="Arial" w:cs="Arial"/>
          <w:sz w:val="24"/>
          <w:szCs w:val="24"/>
        </w:rPr>
        <w:lastRenderedPageBreak/>
        <w:t xml:space="preserve">and maintained, and that good practice is </w:t>
      </w:r>
      <w:r w:rsidR="001A3CB5">
        <w:rPr>
          <w:rFonts w:ascii="Arial" w:hAnsi="Arial" w:cs="Arial"/>
          <w:sz w:val="24"/>
          <w:szCs w:val="24"/>
        </w:rPr>
        <w:t>encouraged,</w:t>
      </w:r>
      <w:r w:rsidR="005E4458">
        <w:rPr>
          <w:rFonts w:ascii="Arial" w:hAnsi="Arial" w:cs="Arial"/>
          <w:sz w:val="24"/>
          <w:szCs w:val="24"/>
        </w:rPr>
        <w:t xml:space="preserve"> and overall performance of the organisation is improved. </w:t>
      </w:r>
    </w:p>
    <w:p w14:paraId="6E4D0D40" w14:textId="77777777" w:rsidR="00367CAA" w:rsidRDefault="00A840B3" w:rsidP="00367CAA">
      <w:pPr>
        <w:spacing w:line="480" w:lineRule="auto"/>
        <w:rPr>
          <w:rFonts w:ascii="Arial" w:hAnsi="Arial" w:cs="Arial"/>
          <w:sz w:val="24"/>
          <w:szCs w:val="24"/>
        </w:rPr>
      </w:pPr>
      <w:r>
        <w:rPr>
          <w:rFonts w:ascii="Arial" w:hAnsi="Arial" w:cs="Arial"/>
          <w:sz w:val="24"/>
          <w:szCs w:val="24"/>
        </w:rPr>
        <w:t xml:space="preserve">According to Bryant and Bryant (2018) each police force now has a police and crime commissioner who </w:t>
      </w:r>
      <w:r w:rsidR="00EC622E">
        <w:rPr>
          <w:rFonts w:ascii="Arial" w:hAnsi="Arial" w:cs="Arial"/>
          <w:sz w:val="24"/>
          <w:szCs w:val="24"/>
        </w:rPr>
        <w:t xml:space="preserve">are responsible for holding chief officers to account and funding the force from a precept. They also state that the introduction of these have made the force more productive and transparent. However, there are still questions as to whether the </w:t>
      </w:r>
      <w:r w:rsidR="00114DBB">
        <w:rPr>
          <w:rFonts w:ascii="Arial" w:hAnsi="Arial" w:cs="Arial"/>
          <w:sz w:val="24"/>
          <w:szCs w:val="24"/>
        </w:rPr>
        <w:t xml:space="preserve">introduction of this new system could undermine police independence and lead to political conflict. </w:t>
      </w:r>
      <w:r w:rsidR="009D1EE5">
        <w:rPr>
          <w:rFonts w:ascii="Arial" w:hAnsi="Arial" w:cs="Arial"/>
          <w:sz w:val="24"/>
          <w:szCs w:val="24"/>
        </w:rPr>
        <w:t>Morse (2014)</w:t>
      </w:r>
      <w:r w:rsidR="002460E5">
        <w:rPr>
          <w:rFonts w:ascii="Arial" w:hAnsi="Arial" w:cs="Arial"/>
          <w:sz w:val="24"/>
          <w:szCs w:val="24"/>
        </w:rPr>
        <w:t xml:space="preserve"> </w:t>
      </w:r>
      <w:r w:rsidR="00114DBB">
        <w:rPr>
          <w:rFonts w:ascii="Arial" w:hAnsi="Arial" w:cs="Arial"/>
          <w:sz w:val="24"/>
          <w:szCs w:val="24"/>
        </w:rPr>
        <w:t xml:space="preserve">states </w:t>
      </w:r>
      <w:r w:rsidR="002460E5">
        <w:rPr>
          <w:rFonts w:ascii="Arial" w:hAnsi="Arial" w:cs="Arial"/>
          <w:sz w:val="24"/>
          <w:szCs w:val="24"/>
        </w:rPr>
        <w:t>the new framework introduced as part of this is an improvement on the one previous to it however</w:t>
      </w:r>
      <w:r w:rsidR="00114DBB">
        <w:rPr>
          <w:rFonts w:ascii="Arial" w:hAnsi="Arial" w:cs="Arial"/>
          <w:sz w:val="24"/>
          <w:szCs w:val="24"/>
        </w:rPr>
        <w:t>,</w:t>
      </w:r>
      <w:r w:rsidR="002460E5">
        <w:rPr>
          <w:rFonts w:ascii="Arial" w:hAnsi="Arial" w:cs="Arial"/>
          <w:sz w:val="24"/>
          <w:szCs w:val="24"/>
        </w:rPr>
        <w:t xml:space="preserve"> it is still not up to standard and this creates gaps in the system that can potentially undermine the </w:t>
      </w:r>
      <w:r w:rsidR="0039132D" w:rsidRPr="0039132D">
        <w:rPr>
          <w:rFonts w:ascii="Arial" w:hAnsi="Arial" w:cs="Arial"/>
          <w:sz w:val="24"/>
          <w:szCs w:val="24"/>
        </w:rPr>
        <w:t xml:space="preserve">accountability both to the Home Office and the public. </w:t>
      </w:r>
      <w:r w:rsidR="002460E5">
        <w:rPr>
          <w:rFonts w:ascii="Arial" w:hAnsi="Arial" w:cs="Arial"/>
          <w:sz w:val="24"/>
          <w:szCs w:val="24"/>
        </w:rPr>
        <w:t xml:space="preserve">Therefore, more needs to be done to ensure that all parts of the framework are working properly to reduce the risks to value for money. The main points raised were the fact that these gaps in the framework could </w:t>
      </w:r>
      <w:r w:rsidR="00A20C2F">
        <w:rPr>
          <w:rFonts w:ascii="Arial" w:hAnsi="Arial" w:cs="Arial"/>
          <w:sz w:val="24"/>
          <w:szCs w:val="24"/>
        </w:rPr>
        <w:t xml:space="preserve">limit the public’s capability to hold higher ranking police officers to account. </w:t>
      </w:r>
      <w:r w:rsidR="00A20C2F" w:rsidRPr="00A20C2F">
        <w:rPr>
          <w:rFonts w:ascii="Arial" w:hAnsi="Arial" w:cs="Arial"/>
          <w:sz w:val="24"/>
          <w:szCs w:val="24"/>
        </w:rPr>
        <w:t xml:space="preserve">The report </w:t>
      </w:r>
      <w:r w:rsidR="00A20C2F">
        <w:rPr>
          <w:rFonts w:ascii="Arial" w:hAnsi="Arial" w:cs="Arial"/>
          <w:sz w:val="24"/>
          <w:szCs w:val="24"/>
        </w:rPr>
        <w:t xml:space="preserve">also found that having six </w:t>
      </w:r>
      <w:r w:rsidR="00A20C2F" w:rsidRPr="00A20C2F">
        <w:rPr>
          <w:rFonts w:ascii="Arial" w:hAnsi="Arial" w:cs="Arial"/>
          <w:sz w:val="24"/>
          <w:szCs w:val="24"/>
        </w:rPr>
        <w:t>commissioners share a chief financial officer with their force</w:t>
      </w:r>
      <w:r w:rsidR="00A20C2F">
        <w:rPr>
          <w:rFonts w:ascii="Arial" w:hAnsi="Arial" w:cs="Arial"/>
          <w:sz w:val="24"/>
          <w:szCs w:val="24"/>
        </w:rPr>
        <w:t xml:space="preserve"> </w:t>
      </w:r>
      <w:r w:rsidR="00A20C2F" w:rsidRPr="00A20C2F">
        <w:rPr>
          <w:rFonts w:ascii="Arial" w:hAnsi="Arial" w:cs="Arial"/>
          <w:sz w:val="24"/>
          <w:szCs w:val="24"/>
        </w:rPr>
        <w:t>could lead to potential conflict of interest. However, Elected commissioners are</w:t>
      </w:r>
      <w:r w:rsidR="00A20C2F">
        <w:rPr>
          <w:rFonts w:ascii="Arial" w:hAnsi="Arial" w:cs="Arial"/>
          <w:sz w:val="24"/>
          <w:szCs w:val="24"/>
        </w:rPr>
        <w:t xml:space="preserve"> better at holding police forces accountable and driving value for money. </w:t>
      </w:r>
      <w:r w:rsidR="00A20C2F" w:rsidRPr="00A20C2F">
        <w:rPr>
          <w:rFonts w:ascii="Arial" w:hAnsi="Arial" w:cs="Arial"/>
          <w:sz w:val="24"/>
          <w:szCs w:val="24"/>
        </w:rPr>
        <w:t xml:space="preserve"> </w:t>
      </w:r>
    </w:p>
    <w:p w14:paraId="379AB60C" w14:textId="1929A935" w:rsidR="00557160" w:rsidRDefault="000A4A28" w:rsidP="00367CAA">
      <w:pPr>
        <w:spacing w:line="480" w:lineRule="auto"/>
        <w:rPr>
          <w:rFonts w:ascii="Arial" w:hAnsi="Arial" w:cs="Arial"/>
          <w:sz w:val="24"/>
          <w:szCs w:val="24"/>
        </w:rPr>
      </w:pPr>
      <w:r>
        <w:rPr>
          <w:rFonts w:ascii="Arial" w:hAnsi="Arial" w:cs="Arial"/>
          <w:sz w:val="24"/>
          <w:szCs w:val="24"/>
        </w:rPr>
        <w:t xml:space="preserve">Best value </w:t>
      </w:r>
      <w:r w:rsidR="003570D2">
        <w:rPr>
          <w:rFonts w:ascii="Arial" w:hAnsi="Arial" w:cs="Arial"/>
          <w:sz w:val="24"/>
          <w:szCs w:val="24"/>
        </w:rPr>
        <w:t xml:space="preserve">or value of money </w:t>
      </w:r>
      <w:r>
        <w:rPr>
          <w:rFonts w:ascii="Arial" w:hAnsi="Arial" w:cs="Arial"/>
          <w:sz w:val="24"/>
          <w:szCs w:val="24"/>
        </w:rPr>
        <w:t xml:space="preserve">is also very important in the police as they need to ensure they’re spending appropriately, especially in times of austerity and budget cuts. According </w:t>
      </w:r>
      <w:r w:rsidR="00CD2A0E">
        <w:rPr>
          <w:rFonts w:ascii="Arial" w:hAnsi="Arial" w:cs="Arial"/>
          <w:sz w:val="24"/>
          <w:szCs w:val="24"/>
        </w:rPr>
        <w:t xml:space="preserve">to </w:t>
      </w:r>
      <w:r>
        <w:rPr>
          <w:rFonts w:ascii="Arial" w:hAnsi="Arial" w:cs="Arial"/>
          <w:sz w:val="24"/>
          <w:szCs w:val="24"/>
        </w:rPr>
        <w:t xml:space="preserve">the UK Government (2015) </w:t>
      </w:r>
      <w:r w:rsidR="00FF37BE">
        <w:rPr>
          <w:rFonts w:ascii="Arial" w:hAnsi="Arial" w:cs="Arial"/>
          <w:sz w:val="24"/>
          <w:szCs w:val="24"/>
        </w:rPr>
        <w:t>the police and other public sector authorities have a duty of best value. This means that they must manage their spending wisely so that the organisation is making continuous improvements and meeting the demands of</w:t>
      </w:r>
      <w:r w:rsidR="00CD2A0E">
        <w:rPr>
          <w:rFonts w:ascii="Arial" w:hAnsi="Arial" w:cs="Arial"/>
          <w:sz w:val="24"/>
          <w:szCs w:val="24"/>
        </w:rPr>
        <w:t xml:space="preserve"> the society</w:t>
      </w:r>
      <w:r w:rsidR="00FF37BE">
        <w:rPr>
          <w:rFonts w:ascii="Arial" w:hAnsi="Arial" w:cs="Arial"/>
          <w:sz w:val="24"/>
          <w:szCs w:val="24"/>
        </w:rPr>
        <w:t xml:space="preserve">, whilst </w:t>
      </w:r>
      <w:r w:rsidR="00CD2A0E">
        <w:rPr>
          <w:rFonts w:ascii="Arial" w:hAnsi="Arial" w:cs="Arial"/>
          <w:sz w:val="24"/>
          <w:szCs w:val="24"/>
        </w:rPr>
        <w:t xml:space="preserve">also </w:t>
      </w:r>
      <w:r w:rsidR="00FF37BE">
        <w:rPr>
          <w:rFonts w:ascii="Arial" w:hAnsi="Arial" w:cs="Arial"/>
          <w:sz w:val="24"/>
          <w:szCs w:val="24"/>
        </w:rPr>
        <w:t>taking into consideration the cost of doing so</w:t>
      </w:r>
      <w:r w:rsidR="00CD2A0E">
        <w:rPr>
          <w:rFonts w:ascii="Arial" w:hAnsi="Arial" w:cs="Arial"/>
          <w:sz w:val="24"/>
          <w:szCs w:val="24"/>
        </w:rPr>
        <w:t xml:space="preserve"> and how to do so efficiently and effectively. Therefore, they need to take </w:t>
      </w:r>
      <w:r w:rsidR="00CD2A0E">
        <w:rPr>
          <w:rFonts w:ascii="Arial" w:hAnsi="Arial" w:cs="Arial"/>
          <w:sz w:val="24"/>
          <w:szCs w:val="24"/>
        </w:rPr>
        <w:lastRenderedPageBreak/>
        <w:t xml:space="preserve">into consideration the overall value, including economic, environmental and social value. </w:t>
      </w:r>
      <w:r w:rsidR="00557160">
        <w:rPr>
          <w:rFonts w:ascii="Arial" w:hAnsi="Arial" w:cs="Arial"/>
          <w:sz w:val="24"/>
          <w:szCs w:val="24"/>
        </w:rPr>
        <w:t xml:space="preserve">According to </w:t>
      </w:r>
      <w:r w:rsidR="00557160" w:rsidRPr="00557160">
        <w:rPr>
          <w:rFonts w:ascii="Arial" w:hAnsi="Arial" w:cs="Arial"/>
          <w:sz w:val="24"/>
          <w:szCs w:val="24"/>
        </w:rPr>
        <w:t>Leigh</w:t>
      </w:r>
      <w:r w:rsidR="00557160">
        <w:rPr>
          <w:rFonts w:ascii="Arial" w:hAnsi="Arial" w:cs="Arial"/>
          <w:sz w:val="24"/>
          <w:szCs w:val="24"/>
        </w:rPr>
        <w:t xml:space="preserve">, </w:t>
      </w:r>
      <w:r w:rsidR="00557160" w:rsidRPr="00557160">
        <w:rPr>
          <w:rFonts w:ascii="Arial" w:hAnsi="Arial" w:cs="Arial"/>
          <w:sz w:val="24"/>
          <w:szCs w:val="24"/>
        </w:rPr>
        <w:t>Mundy</w:t>
      </w:r>
      <w:r w:rsidR="00557160">
        <w:rPr>
          <w:rFonts w:ascii="Arial" w:hAnsi="Arial" w:cs="Arial"/>
          <w:sz w:val="24"/>
          <w:szCs w:val="24"/>
        </w:rPr>
        <w:t xml:space="preserve"> and</w:t>
      </w:r>
      <w:r w:rsidR="00557160" w:rsidRPr="00557160">
        <w:rPr>
          <w:rFonts w:ascii="Arial" w:hAnsi="Arial" w:cs="Arial"/>
          <w:sz w:val="24"/>
          <w:szCs w:val="24"/>
        </w:rPr>
        <w:t xml:space="preserve"> </w:t>
      </w:r>
      <w:proofErr w:type="spellStart"/>
      <w:r w:rsidR="00557160" w:rsidRPr="00557160">
        <w:rPr>
          <w:rFonts w:ascii="Arial" w:hAnsi="Arial" w:cs="Arial"/>
          <w:sz w:val="24"/>
          <w:szCs w:val="24"/>
        </w:rPr>
        <w:t>Tuffin</w:t>
      </w:r>
      <w:proofErr w:type="spellEnd"/>
      <w:r w:rsidR="00557160">
        <w:rPr>
          <w:rFonts w:ascii="Arial" w:hAnsi="Arial" w:cs="Arial"/>
          <w:sz w:val="24"/>
          <w:szCs w:val="24"/>
        </w:rPr>
        <w:t xml:space="preserve"> (1999) </w:t>
      </w:r>
      <w:r w:rsidR="00557160" w:rsidRPr="00557160">
        <w:rPr>
          <w:rFonts w:ascii="Arial" w:hAnsi="Arial" w:cs="Arial"/>
          <w:sz w:val="24"/>
          <w:szCs w:val="24"/>
        </w:rPr>
        <w:t xml:space="preserve">Best value </w:t>
      </w:r>
      <w:r w:rsidR="00557160">
        <w:rPr>
          <w:rFonts w:ascii="Arial" w:hAnsi="Arial" w:cs="Arial"/>
          <w:sz w:val="24"/>
          <w:szCs w:val="24"/>
        </w:rPr>
        <w:t xml:space="preserve">ensures that the forces deliver a service that is of a high standard. It covers both cost and quality and by the most effective, economic and efficient means available. </w:t>
      </w:r>
      <w:r w:rsidR="00557160" w:rsidRPr="00557160">
        <w:rPr>
          <w:rFonts w:ascii="Arial" w:hAnsi="Arial" w:cs="Arial"/>
          <w:sz w:val="24"/>
          <w:szCs w:val="24"/>
        </w:rPr>
        <w:t>Local authorities</w:t>
      </w:r>
      <w:r w:rsidR="00557160">
        <w:rPr>
          <w:rFonts w:ascii="Arial" w:hAnsi="Arial" w:cs="Arial"/>
          <w:sz w:val="24"/>
          <w:szCs w:val="24"/>
        </w:rPr>
        <w:t xml:space="preserve"> usually set these standards for all the services they are responsible for. Best value allows the public to determine the standard of services they can expect to receive.</w:t>
      </w:r>
      <w:r w:rsidR="008C44CF">
        <w:rPr>
          <w:rFonts w:ascii="Arial" w:hAnsi="Arial" w:cs="Arial"/>
          <w:sz w:val="24"/>
          <w:szCs w:val="24"/>
        </w:rPr>
        <w:t xml:space="preserve"> </w:t>
      </w:r>
      <w:r w:rsidR="003570D2">
        <w:rPr>
          <w:rFonts w:ascii="Arial" w:hAnsi="Arial" w:cs="Arial"/>
          <w:sz w:val="24"/>
          <w:szCs w:val="24"/>
        </w:rPr>
        <w:t xml:space="preserve">In the following paragraph will be an overview of how the police crime commissioner for Gwent </w:t>
      </w:r>
      <w:r w:rsidR="00264139">
        <w:rPr>
          <w:rFonts w:ascii="Arial" w:hAnsi="Arial" w:cs="Arial"/>
          <w:sz w:val="24"/>
          <w:szCs w:val="24"/>
        </w:rPr>
        <w:t xml:space="preserve">managed their budget and raised the precept in order to meet the demands of the public. </w:t>
      </w:r>
    </w:p>
    <w:p w14:paraId="3BB0B01E" w14:textId="722A2CDF" w:rsidR="007765A3" w:rsidRDefault="003570D2" w:rsidP="00367CAA">
      <w:pPr>
        <w:spacing w:line="480" w:lineRule="auto"/>
        <w:rPr>
          <w:rFonts w:ascii="Arial" w:hAnsi="Arial" w:cs="Arial"/>
          <w:sz w:val="24"/>
          <w:szCs w:val="24"/>
        </w:rPr>
      </w:pPr>
      <w:r>
        <w:rPr>
          <w:rFonts w:ascii="Arial" w:hAnsi="Arial" w:cs="Arial"/>
          <w:sz w:val="24"/>
          <w:szCs w:val="24"/>
        </w:rPr>
        <w:t xml:space="preserve">According </w:t>
      </w:r>
      <w:r w:rsidR="00ED292E">
        <w:rPr>
          <w:rFonts w:ascii="Arial" w:hAnsi="Arial" w:cs="Arial"/>
          <w:sz w:val="24"/>
          <w:szCs w:val="24"/>
        </w:rPr>
        <w:t xml:space="preserve">Cuthbert </w:t>
      </w:r>
      <w:r>
        <w:rPr>
          <w:rFonts w:ascii="Arial" w:hAnsi="Arial" w:cs="Arial"/>
          <w:sz w:val="24"/>
          <w:szCs w:val="24"/>
        </w:rPr>
        <w:t>(</w:t>
      </w:r>
      <w:r w:rsidR="00ED292E">
        <w:rPr>
          <w:rFonts w:ascii="Arial" w:hAnsi="Arial" w:cs="Arial"/>
          <w:sz w:val="24"/>
          <w:szCs w:val="24"/>
        </w:rPr>
        <w:t xml:space="preserve">no date) the main concern for the public living in Gwent is the lack of police officers on the street. As a result, </w:t>
      </w:r>
      <w:r w:rsidR="00ED292E" w:rsidRPr="00ED292E">
        <w:rPr>
          <w:rFonts w:ascii="Arial" w:hAnsi="Arial" w:cs="Arial"/>
          <w:sz w:val="24"/>
          <w:szCs w:val="24"/>
        </w:rPr>
        <w:t xml:space="preserve">the precept </w:t>
      </w:r>
      <w:r w:rsidR="00ED292E">
        <w:rPr>
          <w:rFonts w:ascii="Arial" w:hAnsi="Arial" w:cs="Arial"/>
          <w:sz w:val="24"/>
          <w:szCs w:val="24"/>
        </w:rPr>
        <w:t xml:space="preserve">was increased </w:t>
      </w:r>
      <w:r w:rsidR="00ED292E" w:rsidRPr="00ED292E">
        <w:rPr>
          <w:rFonts w:ascii="Arial" w:hAnsi="Arial" w:cs="Arial"/>
          <w:sz w:val="24"/>
          <w:szCs w:val="24"/>
        </w:rPr>
        <w:t>at 3.99%</w:t>
      </w:r>
      <w:r w:rsidR="00ED292E">
        <w:rPr>
          <w:rFonts w:ascii="Arial" w:hAnsi="Arial" w:cs="Arial"/>
          <w:sz w:val="24"/>
          <w:szCs w:val="24"/>
        </w:rPr>
        <w:t xml:space="preserve"> and this allowed Gwent Police to recruit 160 officers between 2017 and 18 </w:t>
      </w:r>
      <w:r w:rsidR="00B319A4">
        <w:rPr>
          <w:rFonts w:ascii="Arial" w:hAnsi="Arial" w:cs="Arial"/>
          <w:sz w:val="24"/>
          <w:szCs w:val="24"/>
        </w:rPr>
        <w:t>and</w:t>
      </w:r>
      <w:r w:rsidR="00ED292E">
        <w:rPr>
          <w:rFonts w:ascii="Arial" w:hAnsi="Arial" w:cs="Arial"/>
          <w:sz w:val="24"/>
          <w:szCs w:val="24"/>
        </w:rPr>
        <w:t xml:space="preserve"> helped them achieve a balanced budget. By managing their budget </w:t>
      </w:r>
      <w:r w:rsidR="00B319A4">
        <w:rPr>
          <w:rFonts w:ascii="Arial" w:hAnsi="Arial" w:cs="Arial"/>
          <w:sz w:val="24"/>
          <w:szCs w:val="24"/>
        </w:rPr>
        <w:t>appropriately,</w:t>
      </w:r>
      <w:r w:rsidR="00ED292E">
        <w:rPr>
          <w:rFonts w:ascii="Arial" w:hAnsi="Arial" w:cs="Arial"/>
          <w:sz w:val="24"/>
          <w:szCs w:val="24"/>
        </w:rPr>
        <w:t xml:space="preserve"> the force was able </w:t>
      </w:r>
      <w:r w:rsidR="00B319A4">
        <w:rPr>
          <w:rFonts w:ascii="Arial" w:hAnsi="Arial" w:cs="Arial"/>
          <w:sz w:val="24"/>
          <w:szCs w:val="24"/>
        </w:rPr>
        <w:t xml:space="preserve">to </w:t>
      </w:r>
      <w:r w:rsidR="00ED292E" w:rsidRPr="00ED292E">
        <w:rPr>
          <w:rFonts w:ascii="Arial" w:hAnsi="Arial" w:cs="Arial"/>
          <w:sz w:val="24"/>
          <w:szCs w:val="24"/>
        </w:rPr>
        <w:t>invest in areas</w:t>
      </w:r>
      <w:r w:rsidR="00B319A4">
        <w:rPr>
          <w:rFonts w:ascii="Arial" w:hAnsi="Arial" w:cs="Arial"/>
          <w:sz w:val="24"/>
          <w:szCs w:val="24"/>
        </w:rPr>
        <w:t xml:space="preserve"> such as </w:t>
      </w:r>
      <w:r w:rsidR="00ED292E" w:rsidRPr="00ED292E">
        <w:rPr>
          <w:rFonts w:ascii="Arial" w:hAnsi="Arial" w:cs="Arial"/>
          <w:sz w:val="24"/>
          <w:szCs w:val="24"/>
        </w:rPr>
        <w:t xml:space="preserve">cybercrime, mental health </w:t>
      </w:r>
      <w:r w:rsidR="00B319A4">
        <w:rPr>
          <w:rFonts w:ascii="Arial" w:hAnsi="Arial" w:cs="Arial"/>
          <w:sz w:val="24"/>
          <w:szCs w:val="24"/>
        </w:rPr>
        <w:t xml:space="preserve">and people who are </w:t>
      </w:r>
      <w:r w:rsidR="00ED292E" w:rsidRPr="00ED292E">
        <w:rPr>
          <w:rFonts w:ascii="Arial" w:hAnsi="Arial" w:cs="Arial"/>
          <w:sz w:val="24"/>
          <w:szCs w:val="24"/>
        </w:rPr>
        <w:t>most vulnerable in society.</w:t>
      </w:r>
      <w:r w:rsidR="00B319A4">
        <w:rPr>
          <w:rFonts w:ascii="Arial" w:hAnsi="Arial" w:cs="Arial"/>
          <w:sz w:val="24"/>
          <w:szCs w:val="24"/>
        </w:rPr>
        <w:t xml:space="preserve"> </w:t>
      </w:r>
      <w:r w:rsidR="0093726A">
        <w:rPr>
          <w:rFonts w:ascii="Arial" w:hAnsi="Arial" w:cs="Arial"/>
          <w:sz w:val="24"/>
          <w:szCs w:val="24"/>
        </w:rPr>
        <w:t>This has led to increased public confidence in Gwent police and the force has even been rated the most improved service in England and Wales by the inspectorate.</w:t>
      </w:r>
      <w:r w:rsidR="007765A3">
        <w:rPr>
          <w:rFonts w:ascii="Arial" w:hAnsi="Arial" w:cs="Arial"/>
          <w:sz w:val="24"/>
          <w:szCs w:val="24"/>
        </w:rPr>
        <w:t xml:space="preserve"> He also goes on to talk about </w:t>
      </w:r>
      <w:r w:rsidR="00ED7F7F">
        <w:rPr>
          <w:rFonts w:ascii="Arial" w:hAnsi="Arial" w:cs="Arial"/>
          <w:sz w:val="24"/>
          <w:szCs w:val="24"/>
        </w:rPr>
        <w:t xml:space="preserve">how </w:t>
      </w:r>
      <w:r w:rsidR="007765A3">
        <w:rPr>
          <w:rFonts w:ascii="Arial" w:hAnsi="Arial" w:cs="Arial"/>
          <w:sz w:val="24"/>
          <w:szCs w:val="24"/>
        </w:rPr>
        <w:t>austerity is affecting both the force and the residents living in Gwent. For this reason, the precept on residential houses in Gwent have raised to 4.37% in 2018/19. This extra funding will then be used to maintain the staffing levels and maintain sustainability. By raising the precept, the commissioner will then be in a better position to deliver his police and crime priorities. Also outlined on this report is the cost</w:t>
      </w:r>
      <w:r w:rsidR="0008454A">
        <w:rPr>
          <w:rFonts w:ascii="Arial" w:hAnsi="Arial" w:cs="Arial"/>
          <w:sz w:val="24"/>
          <w:szCs w:val="24"/>
        </w:rPr>
        <w:t xml:space="preserve"> of delivering these priorities. </w:t>
      </w:r>
      <w:r w:rsidR="008C44CF">
        <w:rPr>
          <w:rFonts w:ascii="Arial" w:hAnsi="Arial" w:cs="Arial"/>
          <w:sz w:val="24"/>
          <w:szCs w:val="24"/>
        </w:rPr>
        <w:t>Statistics that show Gwent police force</w:t>
      </w:r>
      <w:r w:rsidR="00ED7F7F">
        <w:rPr>
          <w:rFonts w:ascii="Arial" w:hAnsi="Arial" w:cs="Arial"/>
          <w:sz w:val="24"/>
          <w:szCs w:val="24"/>
        </w:rPr>
        <w:t>s’</w:t>
      </w:r>
      <w:r w:rsidR="008C44CF">
        <w:rPr>
          <w:rFonts w:ascii="Arial" w:hAnsi="Arial" w:cs="Arial"/>
          <w:sz w:val="24"/>
          <w:szCs w:val="24"/>
        </w:rPr>
        <w:t xml:space="preserve"> value for money can be found at HMICFRS (2017). </w:t>
      </w:r>
      <w:r w:rsidR="00103C29">
        <w:rPr>
          <w:rFonts w:ascii="Arial" w:hAnsi="Arial" w:cs="Arial"/>
          <w:sz w:val="24"/>
          <w:szCs w:val="24"/>
        </w:rPr>
        <w:t xml:space="preserve">A spending review on tackling crime can also be found at GOV (2019). </w:t>
      </w:r>
    </w:p>
    <w:p w14:paraId="39413ACB" w14:textId="6CAFFF46" w:rsidR="0008454A" w:rsidRDefault="00AA10B0" w:rsidP="00367CAA">
      <w:pPr>
        <w:spacing w:line="480" w:lineRule="auto"/>
        <w:rPr>
          <w:rFonts w:ascii="Arial" w:hAnsi="Arial" w:cs="Arial"/>
          <w:sz w:val="24"/>
          <w:szCs w:val="24"/>
        </w:rPr>
      </w:pPr>
      <w:r>
        <w:rPr>
          <w:rFonts w:ascii="Arial" w:hAnsi="Arial" w:cs="Arial"/>
          <w:sz w:val="24"/>
          <w:szCs w:val="24"/>
        </w:rPr>
        <w:lastRenderedPageBreak/>
        <w:t xml:space="preserve">According to the HMIC (2015) </w:t>
      </w:r>
      <w:r w:rsidRPr="00AA10B0">
        <w:rPr>
          <w:rFonts w:ascii="Arial" w:hAnsi="Arial" w:cs="Arial"/>
          <w:sz w:val="24"/>
          <w:szCs w:val="24"/>
        </w:rPr>
        <w:t>Gwent Police has made good progress</w:t>
      </w:r>
      <w:r>
        <w:rPr>
          <w:rFonts w:ascii="Arial" w:hAnsi="Arial" w:cs="Arial"/>
          <w:sz w:val="24"/>
          <w:szCs w:val="24"/>
        </w:rPr>
        <w:t xml:space="preserve"> over the years as it is able to demonstrate </w:t>
      </w:r>
      <w:r w:rsidRPr="00AA10B0">
        <w:rPr>
          <w:rFonts w:ascii="Arial" w:hAnsi="Arial" w:cs="Arial"/>
          <w:sz w:val="24"/>
          <w:szCs w:val="24"/>
        </w:rPr>
        <w:t>how it will have a secure financial position for the short and long term</w:t>
      </w:r>
      <w:r>
        <w:rPr>
          <w:rFonts w:ascii="Arial" w:hAnsi="Arial" w:cs="Arial"/>
          <w:sz w:val="24"/>
          <w:szCs w:val="24"/>
        </w:rPr>
        <w:t xml:space="preserve">. The report states </w:t>
      </w:r>
      <w:r w:rsidR="00CC02B6">
        <w:rPr>
          <w:rFonts w:ascii="Arial" w:hAnsi="Arial" w:cs="Arial"/>
          <w:sz w:val="24"/>
          <w:szCs w:val="24"/>
        </w:rPr>
        <w:t xml:space="preserve">that </w:t>
      </w:r>
      <w:r w:rsidR="00842421">
        <w:rPr>
          <w:rFonts w:ascii="Arial" w:hAnsi="Arial" w:cs="Arial"/>
          <w:sz w:val="24"/>
          <w:szCs w:val="24"/>
        </w:rPr>
        <w:t xml:space="preserve">Gwent’s </w:t>
      </w:r>
      <w:r>
        <w:rPr>
          <w:rFonts w:ascii="Arial" w:hAnsi="Arial" w:cs="Arial"/>
          <w:sz w:val="24"/>
          <w:szCs w:val="24"/>
        </w:rPr>
        <w:t xml:space="preserve">use </w:t>
      </w:r>
      <w:r w:rsidRPr="00AA10B0">
        <w:rPr>
          <w:rFonts w:ascii="Arial" w:hAnsi="Arial" w:cs="Arial"/>
          <w:sz w:val="24"/>
          <w:szCs w:val="24"/>
        </w:rPr>
        <w:t xml:space="preserve">of collaboration with other Welsh forces and local partners </w:t>
      </w:r>
      <w:r w:rsidR="00842421">
        <w:rPr>
          <w:rFonts w:ascii="Arial" w:hAnsi="Arial" w:cs="Arial"/>
          <w:sz w:val="24"/>
          <w:szCs w:val="24"/>
        </w:rPr>
        <w:t xml:space="preserve">is a very effective way to get best value for money. This is because they can share their </w:t>
      </w:r>
      <w:r w:rsidR="00B07353">
        <w:rPr>
          <w:rFonts w:ascii="Arial" w:hAnsi="Arial" w:cs="Arial"/>
          <w:sz w:val="24"/>
          <w:szCs w:val="24"/>
        </w:rPr>
        <w:t xml:space="preserve">officers, </w:t>
      </w:r>
      <w:r w:rsidR="00842421">
        <w:rPr>
          <w:rFonts w:ascii="Arial" w:hAnsi="Arial" w:cs="Arial"/>
          <w:sz w:val="24"/>
          <w:szCs w:val="24"/>
        </w:rPr>
        <w:t>resources and equipment, thus costing them less money in the long run</w:t>
      </w:r>
      <w:r w:rsidR="00CC02B6">
        <w:rPr>
          <w:rFonts w:ascii="Arial" w:hAnsi="Arial" w:cs="Arial"/>
          <w:sz w:val="24"/>
          <w:szCs w:val="24"/>
        </w:rPr>
        <w:t xml:space="preserve"> and allowing them to spend their budget elsewhere. </w:t>
      </w:r>
      <w:r w:rsidR="00842421">
        <w:rPr>
          <w:rFonts w:ascii="Arial" w:hAnsi="Arial" w:cs="Arial"/>
          <w:sz w:val="24"/>
          <w:szCs w:val="24"/>
        </w:rPr>
        <w:t>HMICFRS (201</w:t>
      </w:r>
      <w:r w:rsidR="00B07353">
        <w:rPr>
          <w:rFonts w:ascii="Arial" w:hAnsi="Arial" w:cs="Arial"/>
          <w:sz w:val="24"/>
          <w:szCs w:val="24"/>
        </w:rPr>
        <w:t>9</w:t>
      </w:r>
      <w:r w:rsidR="00842421">
        <w:rPr>
          <w:rFonts w:ascii="Arial" w:hAnsi="Arial" w:cs="Arial"/>
          <w:sz w:val="24"/>
          <w:szCs w:val="24"/>
        </w:rPr>
        <w:t xml:space="preserve">) </w:t>
      </w:r>
      <w:r w:rsidR="00CC02B6">
        <w:rPr>
          <w:rFonts w:ascii="Arial" w:hAnsi="Arial" w:cs="Arial"/>
          <w:sz w:val="24"/>
          <w:szCs w:val="24"/>
        </w:rPr>
        <w:t xml:space="preserve">carried out a peel assessment on Warwickshire police in 2018 and found that when they were sharing services with </w:t>
      </w:r>
      <w:r w:rsidR="00CC02B6" w:rsidRPr="00CC02B6">
        <w:rPr>
          <w:rFonts w:ascii="Arial" w:hAnsi="Arial" w:cs="Arial"/>
          <w:sz w:val="24"/>
          <w:szCs w:val="24"/>
        </w:rPr>
        <w:t>West Mercia Police</w:t>
      </w:r>
      <w:r w:rsidR="00CC02B6">
        <w:rPr>
          <w:rFonts w:ascii="Arial" w:hAnsi="Arial" w:cs="Arial"/>
          <w:sz w:val="24"/>
          <w:szCs w:val="24"/>
        </w:rPr>
        <w:t xml:space="preserve"> e.g. </w:t>
      </w:r>
      <w:r w:rsidR="00CC02B6" w:rsidRPr="00CC02B6">
        <w:rPr>
          <w:rFonts w:ascii="Arial" w:hAnsi="Arial" w:cs="Arial"/>
          <w:sz w:val="24"/>
          <w:szCs w:val="24"/>
        </w:rPr>
        <w:t>crime investigations</w:t>
      </w:r>
      <w:r w:rsidR="00CC02B6">
        <w:rPr>
          <w:rFonts w:ascii="Arial" w:hAnsi="Arial" w:cs="Arial"/>
          <w:sz w:val="24"/>
          <w:szCs w:val="24"/>
        </w:rPr>
        <w:t xml:space="preserve"> and </w:t>
      </w:r>
      <w:r w:rsidR="00CC02B6" w:rsidRPr="00CC02B6">
        <w:rPr>
          <w:rFonts w:ascii="Arial" w:hAnsi="Arial" w:cs="Arial"/>
          <w:sz w:val="24"/>
          <w:szCs w:val="24"/>
        </w:rPr>
        <w:t xml:space="preserve">business support services </w:t>
      </w:r>
      <w:r w:rsidR="00CC02B6">
        <w:rPr>
          <w:rFonts w:ascii="Arial" w:hAnsi="Arial" w:cs="Arial"/>
          <w:sz w:val="24"/>
          <w:szCs w:val="24"/>
        </w:rPr>
        <w:t xml:space="preserve">etc, their performance was fairly good, however they were concerned that the termination of this alliance would mean that they would not be able to cope with the demands of the service. </w:t>
      </w:r>
      <w:r w:rsidR="009A7018">
        <w:rPr>
          <w:rFonts w:ascii="Arial" w:hAnsi="Arial" w:cs="Arial"/>
          <w:sz w:val="24"/>
          <w:szCs w:val="24"/>
        </w:rPr>
        <w:t xml:space="preserve">This shows that the use of shared services and police force collaboration can be very effective at meeting the demands of the service. Whilst also ensuring the best value for money. </w:t>
      </w:r>
    </w:p>
    <w:p w14:paraId="085CA463" w14:textId="651B29CD" w:rsidR="00D8359D" w:rsidRDefault="00B07353" w:rsidP="00367CAA">
      <w:pPr>
        <w:spacing w:line="480" w:lineRule="auto"/>
        <w:rPr>
          <w:rFonts w:ascii="Arial" w:hAnsi="Arial" w:cs="Arial"/>
          <w:sz w:val="24"/>
          <w:szCs w:val="24"/>
        </w:rPr>
      </w:pPr>
      <w:r>
        <w:rPr>
          <w:rFonts w:ascii="Arial" w:hAnsi="Arial" w:cs="Arial"/>
          <w:sz w:val="24"/>
          <w:szCs w:val="24"/>
        </w:rPr>
        <w:t xml:space="preserve">This idea is again supported by another peel assessment carried out by the HMICFRS (2019). In the report on Essex police they clearly state that working with partners is crucial when dealing with demand. Essex police work very closely with Kent police and they have a very good track record. This </w:t>
      </w:r>
      <w:r w:rsidR="00893921">
        <w:rPr>
          <w:rFonts w:ascii="Arial" w:hAnsi="Arial" w:cs="Arial"/>
          <w:sz w:val="24"/>
          <w:szCs w:val="24"/>
        </w:rPr>
        <w:t xml:space="preserve">collaboration </w:t>
      </w:r>
      <w:r>
        <w:rPr>
          <w:rFonts w:ascii="Arial" w:hAnsi="Arial" w:cs="Arial"/>
          <w:sz w:val="24"/>
          <w:szCs w:val="24"/>
        </w:rPr>
        <w:t xml:space="preserve">is part of a seven-force strategic alliance and </w:t>
      </w:r>
      <w:proofErr w:type="spellStart"/>
      <w:r w:rsidR="00893921">
        <w:rPr>
          <w:rFonts w:ascii="Arial" w:hAnsi="Arial" w:cs="Arial"/>
          <w:sz w:val="24"/>
          <w:szCs w:val="24"/>
        </w:rPr>
        <w:t>it’s</w:t>
      </w:r>
      <w:proofErr w:type="spellEnd"/>
      <w:r>
        <w:rPr>
          <w:rFonts w:ascii="Arial" w:hAnsi="Arial" w:cs="Arial"/>
          <w:sz w:val="24"/>
          <w:szCs w:val="24"/>
        </w:rPr>
        <w:t xml:space="preserve"> aim is to improve efficiency and promote financial savings. </w:t>
      </w:r>
      <w:r w:rsidR="00893921">
        <w:rPr>
          <w:rFonts w:ascii="Arial" w:hAnsi="Arial" w:cs="Arial"/>
          <w:sz w:val="24"/>
          <w:szCs w:val="24"/>
        </w:rPr>
        <w:t xml:space="preserve">They also work with other organisations such as other service providers and local authorities. By having all these alliances, it ensures the public are receiving the best care possible and their demands are being met to the highest standard. In the report it also states how the force has become more innovative in the ways it uses it’s resources. For example, the force has </w:t>
      </w:r>
      <w:r w:rsidR="009F7BE5">
        <w:rPr>
          <w:rFonts w:ascii="Arial" w:hAnsi="Arial" w:cs="Arial"/>
          <w:sz w:val="24"/>
          <w:szCs w:val="24"/>
        </w:rPr>
        <w:t>implemented</w:t>
      </w:r>
      <w:r w:rsidR="00893921">
        <w:rPr>
          <w:rFonts w:ascii="Arial" w:hAnsi="Arial" w:cs="Arial"/>
          <w:sz w:val="24"/>
          <w:szCs w:val="24"/>
        </w:rPr>
        <w:t xml:space="preserve"> the</w:t>
      </w:r>
      <w:r w:rsidR="009F7BE5">
        <w:rPr>
          <w:rFonts w:ascii="Arial" w:hAnsi="Arial" w:cs="Arial"/>
          <w:sz w:val="24"/>
          <w:szCs w:val="24"/>
        </w:rPr>
        <w:t xml:space="preserve"> use </w:t>
      </w:r>
      <w:r w:rsidR="00893921">
        <w:rPr>
          <w:rFonts w:ascii="Arial" w:hAnsi="Arial" w:cs="Arial"/>
          <w:sz w:val="24"/>
          <w:szCs w:val="24"/>
        </w:rPr>
        <w:t xml:space="preserve">of drones. These are being used to </w:t>
      </w:r>
      <w:r w:rsidR="009F7BE5">
        <w:rPr>
          <w:rFonts w:ascii="Arial" w:hAnsi="Arial" w:cs="Arial"/>
          <w:sz w:val="24"/>
          <w:szCs w:val="24"/>
        </w:rPr>
        <w:t xml:space="preserve">assist in searches, record and take photo’s of crime scenes and even reduce the risk when carrying out firearm operations. The force has </w:t>
      </w:r>
      <w:r w:rsidR="009F7BE5">
        <w:rPr>
          <w:rFonts w:ascii="Arial" w:hAnsi="Arial" w:cs="Arial"/>
          <w:sz w:val="24"/>
          <w:szCs w:val="24"/>
        </w:rPr>
        <w:lastRenderedPageBreak/>
        <w:t>used drones on 149 different occasions, and this is said to have saved them £90,000 in costs</w:t>
      </w:r>
      <w:r w:rsidR="006B588B">
        <w:rPr>
          <w:rFonts w:ascii="Arial" w:hAnsi="Arial" w:cs="Arial"/>
          <w:sz w:val="24"/>
          <w:szCs w:val="24"/>
        </w:rPr>
        <w:t xml:space="preserve">. </w:t>
      </w:r>
    </w:p>
    <w:p w14:paraId="31DF2061" w14:textId="77777777" w:rsidR="00D8359D" w:rsidRDefault="006B588B" w:rsidP="00367CAA">
      <w:pPr>
        <w:spacing w:line="480" w:lineRule="auto"/>
        <w:rPr>
          <w:rFonts w:ascii="Arial" w:hAnsi="Arial" w:cs="Arial"/>
          <w:sz w:val="24"/>
          <w:szCs w:val="24"/>
        </w:rPr>
      </w:pPr>
      <w:r>
        <w:rPr>
          <w:rFonts w:ascii="Arial" w:hAnsi="Arial" w:cs="Arial"/>
          <w:sz w:val="24"/>
          <w:szCs w:val="24"/>
        </w:rPr>
        <w:t>According to UK Government (2018) most of the police budget is spent on goods and services that are received from third party suppliers. However, a lot of savings can be made if police forces collaborate with one another</w:t>
      </w:r>
      <w:r w:rsidR="00DA3DC3">
        <w:rPr>
          <w:rFonts w:ascii="Arial" w:hAnsi="Arial" w:cs="Arial"/>
          <w:sz w:val="24"/>
          <w:szCs w:val="24"/>
        </w:rPr>
        <w:t xml:space="preserve"> and buy these items in a bundle</w:t>
      </w:r>
      <w:r>
        <w:rPr>
          <w:rFonts w:ascii="Arial" w:hAnsi="Arial" w:cs="Arial"/>
          <w:sz w:val="24"/>
          <w:szCs w:val="24"/>
        </w:rPr>
        <w:t xml:space="preserve">. </w:t>
      </w:r>
      <w:r w:rsidRPr="006B588B">
        <w:rPr>
          <w:rFonts w:ascii="Arial" w:hAnsi="Arial" w:cs="Arial"/>
          <w:sz w:val="24"/>
          <w:szCs w:val="24"/>
        </w:rPr>
        <w:t xml:space="preserve">For example, </w:t>
      </w:r>
      <w:r w:rsidR="00DA3DC3">
        <w:rPr>
          <w:rFonts w:ascii="Arial" w:hAnsi="Arial" w:cs="Arial"/>
          <w:sz w:val="24"/>
          <w:szCs w:val="24"/>
        </w:rPr>
        <w:t xml:space="preserve">Bedfordshire and three other forces managed to halve the cost of fleeces because they bought them together. If this had been done separately the cost of them would have been a lot more. South, North and West Yorkshire Police also made some savings as they worked together to reduce the price of vehicles. In total they managed to save £10,000 on each vehicle since 2016 which is a dramatic reduction in costs. It is very important that all the police forces throughout England and Wales find more ways of saving money because it shows the taxpayers that their money is </w:t>
      </w:r>
      <w:r w:rsidR="00383291">
        <w:rPr>
          <w:rFonts w:ascii="Arial" w:hAnsi="Arial" w:cs="Arial"/>
          <w:sz w:val="24"/>
          <w:szCs w:val="24"/>
        </w:rPr>
        <w:t xml:space="preserve">not being wasted. Although these numbers show a huge improvement, they need to continue working hard to ensure the taxpayers are getting their value for money. </w:t>
      </w:r>
      <w:r w:rsidR="00D8359D">
        <w:rPr>
          <w:rFonts w:ascii="Arial" w:hAnsi="Arial" w:cs="Arial"/>
          <w:sz w:val="24"/>
          <w:szCs w:val="24"/>
        </w:rPr>
        <w:t>Further u</w:t>
      </w:r>
      <w:r w:rsidR="00D8359D" w:rsidRPr="00D8359D">
        <w:rPr>
          <w:rFonts w:ascii="Arial" w:hAnsi="Arial" w:cs="Arial"/>
          <w:sz w:val="24"/>
          <w:szCs w:val="24"/>
        </w:rPr>
        <w:t>niform and equipment procurement costs</w:t>
      </w:r>
      <w:r w:rsidR="00D8359D">
        <w:rPr>
          <w:rFonts w:ascii="Arial" w:hAnsi="Arial" w:cs="Arial"/>
          <w:sz w:val="24"/>
          <w:szCs w:val="24"/>
        </w:rPr>
        <w:t xml:space="preserve"> can be found online at Police. UK (no date). </w:t>
      </w:r>
    </w:p>
    <w:p w14:paraId="795F675B" w14:textId="3645E140" w:rsidR="00A579DF" w:rsidRDefault="00A579DF" w:rsidP="00367CAA">
      <w:pPr>
        <w:spacing w:line="480" w:lineRule="auto"/>
        <w:rPr>
          <w:rFonts w:ascii="Arial" w:hAnsi="Arial" w:cs="Arial"/>
          <w:sz w:val="24"/>
          <w:szCs w:val="24"/>
        </w:rPr>
      </w:pPr>
      <w:r>
        <w:rPr>
          <w:rFonts w:ascii="Arial" w:hAnsi="Arial" w:cs="Arial"/>
          <w:sz w:val="24"/>
          <w:szCs w:val="24"/>
        </w:rPr>
        <w:t xml:space="preserve">According to UK Government (2017) </w:t>
      </w:r>
      <w:r w:rsidRPr="00A579DF">
        <w:rPr>
          <w:rFonts w:ascii="Arial" w:hAnsi="Arial" w:cs="Arial"/>
          <w:sz w:val="24"/>
          <w:szCs w:val="24"/>
        </w:rPr>
        <w:t xml:space="preserve">Home Office believes </w:t>
      </w:r>
      <w:r>
        <w:rPr>
          <w:rFonts w:ascii="Arial" w:hAnsi="Arial" w:cs="Arial"/>
          <w:sz w:val="24"/>
          <w:szCs w:val="24"/>
        </w:rPr>
        <w:t xml:space="preserve">that the key to improving efficiency and productivity in the force is by making the best use of the money they have. In theory this means that they should always be thinking of smarter ways to save money. According to this report the Home Office in conjunction with police forces, have found savings worth up to £100 million. One of these money saving ideas implements the use of mobile phones or tablets. </w:t>
      </w:r>
      <w:r w:rsidR="002A6733">
        <w:rPr>
          <w:rFonts w:ascii="Arial" w:hAnsi="Arial" w:cs="Arial"/>
          <w:sz w:val="24"/>
          <w:szCs w:val="24"/>
        </w:rPr>
        <w:t xml:space="preserve">By giving these to officers on the front line “bobbies on the beat” they can access the information they need on the fly, rather than doing it back at the station or radioing a colleague. In some areas this idea has already been implemented but if all forces were to do this then it would </w:t>
      </w:r>
      <w:r w:rsidR="002A6733">
        <w:rPr>
          <w:rFonts w:ascii="Arial" w:hAnsi="Arial" w:cs="Arial"/>
          <w:sz w:val="24"/>
          <w:szCs w:val="24"/>
        </w:rPr>
        <w:lastRenderedPageBreak/>
        <w:t xml:space="preserve">have the potential to free up thousands of officers and greatly improve the workforces productivity. </w:t>
      </w:r>
    </w:p>
    <w:p w14:paraId="260513DB" w14:textId="1858C3DA" w:rsidR="00D8359D" w:rsidRDefault="00103C29" w:rsidP="00367CAA">
      <w:pPr>
        <w:spacing w:line="480" w:lineRule="auto"/>
        <w:rPr>
          <w:rFonts w:ascii="Arial" w:hAnsi="Arial" w:cs="Arial"/>
          <w:sz w:val="24"/>
          <w:szCs w:val="24"/>
        </w:rPr>
      </w:pPr>
      <w:r>
        <w:rPr>
          <w:rFonts w:ascii="Arial" w:hAnsi="Arial" w:cs="Arial"/>
          <w:sz w:val="24"/>
          <w:szCs w:val="24"/>
        </w:rPr>
        <w:t xml:space="preserve">The use of informants has also been questioned in recent years. According to Weaver (2017) paying informants can be very cost effective, if done correctly. </w:t>
      </w:r>
      <w:r w:rsidR="00D8359D">
        <w:rPr>
          <w:rFonts w:ascii="Arial" w:hAnsi="Arial" w:cs="Arial"/>
          <w:sz w:val="24"/>
          <w:szCs w:val="24"/>
        </w:rPr>
        <w:t>C</w:t>
      </w:r>
      <w:r>
        <w:rPr>
          <w:rFonts w:ascii="Arial" w:hAnsi="Arial" w:cs="Arial"/>
          <w:sz w:val="24"/>
          <w:szCs w:val="24"/>
        </w:rPr>
        <w:t xml:space="preserve">ases that involve murder, terrorism or any other types of serious crime can be very hard to solve. Not to mention </w:t>
      </w:r>
      <w:r w:rsidR="00D8359D">
        <w:rPr>
          <w:rFonts w:ascii="Arial" w:hAnsi="Arial" w:cs="Arial"/>
          <w:sz w:val="24"/>
          <w:szCs w:val="24"/>
        </w:rPr>
        <w:t xml:space="preserve">how much it </w:t>
      </w:r>
      <w:r>
        <w:rPr>
          <w:rFonts w:ascii="Arial" w:hAnsi="Arial" w:cs="Arial"/>
          <w:sz w:val="24"/>
          <w:szCs w:val="24"/>
        </w:rPr>
        <w:t xml:space="preserve">would cost </w:t>
      </w:r>
      <w:r w:rsidR="00D8359D">
        <w:rPr>
          <w:rFonts w:ascii="Arial" w:hAnsi="Arial" w:cs="Arial"/>
          <w:sz w:val="24"/>
          <w:szCs w:val="24"/>
        </w:rPr>
        <w:t xml:space="preserve">to survey these people to get information relating to the case. Therefore, many officers believe that paying informants for this critical information would save time and get the case solved as quickly as possible. Figures in the report suggest that almost </w:t>
      </w:r>
      <w:r w:rsidRPr="00103C29">
        <w:rPr>
          <w:rFonts w:ascii="Arial" w:hAnsi="Arial" w:cs="Arial"/>
          <w:sz w:val="24"/>
          <w:szCs w:val="24"/>
        </w:rPr>
        <w:t>£20</w:t>
      </w:r>
      <w:r w:rsidR="00ED7F7F">
        <w:rPr>
          <w:rFonts w:ascii="Arial" w:hAnsi="Arial" w:cs="Arial"/>
          <w:sz w:val="24"/>
          <w:szCs w:val="24"/>
        </w:rPr>
        <w:t xml:space="preserve"> million</w:t>
      </w:r>
      <w:r w:rsidRPr="00103C29">
        <w:rPr>
          <w:rFonts w:ascii="Arial" w:hAnsi="Arial" w:cs="Arial"/>
          <w:sz w:val="24"/>
          <w:szCs w:val="24"/>
        </w:rPr>
        <w:t xml:space="preserve"> </w:t>
      </w:r>
      <w:r w:rsidR="00D8359D">
        <w:rPr>
          <w:rFonts w:ascii="Arial" w:hAnsi="Arial" w:cs="Arial"/>
          <w:sz w:val="24"/>
          <w:szCs w:val="24"/>
        </w:rPr>
        <w:t xml:space="preserve">has been paid to informants over the last few years. However, it’s said to be worth the cost in some situations because gathering this information alone can be tricky. </w:t>
      </w:r>
    </w:p>
    <w:p w14:paraId="71C8066B" w14:textId="25D0DEF7" w:rsidR="00F7181E" w:rsidRDefault="00F7181E" w:rsidP="00367CAA">
      <w:pPr>
        <w:spacing w:line="480" w:lineRule="auto"/>
        <w:rPr>
          <w:rFonts w:ascii="Arial" w:hAnsi="Arial" w:cs="Arial"/>
          <w:sz w:val="24"/>
          <w:szCs w:val="24"/>
        </w:rPr>
      </w:pPr>
      <w:r>
        <w:rPr>
          <w:rFonts w:ascii="Arial" w:hAnsi="Arial" w:cs="Arial"/>
          <w:sz w:val="24"/>
          <w:szCs w:val="24"/>
        </w:rPr>
        <w:t>There are many ways best value can be promoted in the police service for example, multi-agency working. This allows people who possess different skills, knowledge and experience to work and support one another to help tackle crime. By collaborating more, it also creates better relationships and encourage</w:t>
      </w:r>
      <w:r w:rsidR="00ED7F7F">
        <w:rPr>
          <w:rFonts w:ascii="Arial" w:hAnsi="Arial" w:cs="Arial"/>
          <w:sz w:val="24"/>
          <w:szCs w:val="24"/>
        </w:rPr>
        <w:t>s</w:t>
      </w:r>
      <w:r>
        <w:rPr>
          <w:rFonts w:ascii="Arial" w:hAnsi="Arial" w:cs="Arial"/>
          <w:sz w:val="24"/>
          <w:szCs w:val="24"/>
        </w:rPr>
        <w:t xml:space="preserve"> communication, which in turn will help to increase productivity and create a better service for the public</w:t>
      </w:r>
      <w:r w:rsidR="00ED7F7F">
        <w:rPr>
          <w:rFonts w:ascii="Arial" w:hAnsi="Arial" w:cs="Arial"/>
          <w:sz w:val="24"/>
          <w:szCs w:val="24"/>
        </w:rPr>
        <w:t>,</w:t>
      </w:r>
      <w:r>
        <w:rPr>
          <w:rFonts w:ascii="Arial" w:hAnsi="Arial" w:cs="Arial"/>
          <w:sz w:val="24"/>
          <w:szCs w:val="24"/>
        </w:rPr>
        <w:t xml:space="preserve"> who are the primary stakeholders in the public services. Another recommendation that may prove to be helpful. Is the use of forums. Higher ranking officers should encourage their members of staff to think of new innovative ways in which they can get best value for money and increase productivity in the workforce. Private forums should be created so that members of the police force can post their ideas and comments about this topic </w:t>
      </w:r>
      <w:r w:rsidR="00367CAA">
        <w:rPr>
          <w:rFonts w:ascii="Arial" w:hAnsi="Arial" w:cs="Arial"/>
          <w:sz w:val="24"/>
          <w:szCs w:val="24"/>
        </w:rPr>
        <w:t xml:space="preserve">on there. By doing so the workforce will benefit from the input of it’s employees and will also encourage others to think of new ideas. These ideas can be discussed on the forum and everyone can post their views or any concerns they may have with the proposed ideas. By doing so it should </w:t>
      </w:r>
      <w:r w:rsidR="00367CAA">
        <w:rPr>
          <w:rFonts w:ascii="Arial" w:hAnsi="Arial" w:cs="Arial"/>
          <w:sz w:val="24"/>
          <w:szCs w:val="24"/>
        </w:rPr>
        <w:lastRenderedPageBreak/>
        <w:t xml:space="preserve">then </w:t>
      </w:r>
      <w:r w:rsidR="00ED7F7F">
        <w:rPr>
          <w:rFonts w:ascii="Arial" w:hAnsi="Arial" w:cs="Arial"/>
          <w:sz w:val="24"/>
          <w:szCs w:val="24"/>
        </w:rPr>
        <w:t xml:space="preserve">promote new ways of thinking and </w:t>
      </w:r>
      <w:r w:rsidR="00367CAA">
        <w:rPr>
          <w:rFonts w:ascii="Arial" w:hAnsi="Arial" w:cs="Arial"/>
          <w:sz w:val="24"/>
          <w:szCs w:val="24"/>
        </w:rPr>
        <w:t xml:space="preserve">help find new ways of finding best value and increasing </w:t>
      </w:r>
      <w:r w:rsidR="00ED7F7F">
        <w:rPr>
          <w:rFonts w:ascii="Arial" w:hAnsi="Arial" w:cs="Arial"/>
          <w:sz w:val="24"/>
          <w:szCs w:val="24"/>
        </w:rPr>
        <w:t xml:space="preserve">productivity in </w:t>
      </w:r>
      <w:r w:rsidR="00367CAA">
        <w:rPr>
          <w:rFonts w:ascii="Arial" w:hAnsi="Arial" w:cs="Arial"/>
          <w:sz w:val="24"/>
          <w:szCs w:val="24"/>
        </w:rPr>
        <w:t xml:space="preserve">the </w:t>
      </w:r>
      <w:r w:rsidR="00ED7F7F">
        <w:rPr>
          <w:rFonts w:ascii="Arial" w:hAnsi="Arial" w:cs="Arial"/>
          <w:sz w:val="24"/>
          <w:szCs w:val="24"/>
        </w:rPr>
        <w:t>service</w:t>
      </w:r>
      <w:r w:rsidR="00367CAA">
        <w:rPr>
          <w:rFonts w:ascii="Arial" w:hAnsi="Arial" w:cs="Arial"/>
          <w:sz w:val="24"/>
          <w:szCs w:val="24"/>
        </w:rPr>
        <w:t>.</w:t>
      </w:r>
      <w:r w:rsidR="00ED7F7F">
        <w:rPr>
          <w:rFonts w:ascii="Arial" w:hAnsi="Arial" w:cs="Arial"/>
          <w:sz w:val="24"/>
          <w:szCs w:val="24"/>
        </w:rPr>
        <w:t xml:space="preserve"> Thus, making the service more efficient and effective. </w:t>
      </w:r>
    </w:p>
    <w:p w14:paraId="3E58DDA6" w14:textId="77777777" w:rsidR="00F7181E" w:rsidRDefault="00F7181E" w:rsidP="00367CAA">
      <w:pPr>
        <w:spacing w:line="480" w:lineRule="auto"/>
        <w:rPr>
          <w:rFonts w:ascii="Arial" w:hAnsi="Arial" w:cs="Arial"/>
          <w:sz w:val="24"/>
          <w:szCs w:val="24"/>
        </w:rPr>
      </w:pPr>
    </w:p>
    <w:p w14:paraId="40D7C142" w14:textId="2C156728" w:rsidR="00ED292E" w:rsidRPr="00ED292E" w:rsidRDefault="00ED292E" w:rsidP="00ED292E">
      <w:pPr>
        <w:rPr>
          <w:rFonts w:ascii="Arial" w:hAnsi="Arial" w:cs="Arial"/>
          <w:sz w:val="24"/>
          <w:szCs w:val="24"/>
        </w:rPr>
      </w:pPr>
    </w:p>
    <w:p w14:paraId="007737C7" w14:textId="77777777" w:rsidR="00C07E8B" w:rsidRDefault="00C07E8B">
      <w:pPr>
        <w:rPr>
          <w:rFonts w:ascii="Arial" w:hAnsi="Arial" w:cs="Arial"/>
          <w:sz w:val="24"/>
          <w:szCs w:val="24"/>
        </w:rPr>
      </w:pPr>
    </w:p>
    <w:p w14:paraId="32F77E18" w14:textId="77777777" w:rsidR="00C07E8B" w:rsidRDefault="00C07E8B">
      <w:pPr>
        <w:rPr>
          <w:rFonts w:ascii="Arial" w:hAnsi="Arial" w:cs="Arial"/>
          <w:sz w:val="24"/>
          <w:szCs w:val="24"/>
        </w:rPr>
      </w:pPr>
    </w:p>
    <w:p w14:paraId="1F4898A8" w14:textId="77777777" w:rsidR="00C07E8B" w:rsidRDefault="00C07E8B">
      <w:pPr>
        <w:rPr>
          <w:rFonts w:ascii="Arial" w:hAnsi="Arial" w:cs="Arial"/>
          <w:sz w:val="24"/>
          <w:szCs w:val="24"/>
        </w:rPr>
      </w:pPr>
    </w:p>
    <w:p w14:paraId="2C398CC6" w14:textId="77777777" w:rsidR="00C07E8B" w:rsidRDefault="00C07E8B">
      <w:pPr>
        <w:rPr>
          <w:rFonts w:ascii="Arial" w:hAnsi="Arial" w:cs="Arial"/>
          <w:sz w:val="24"/>
          <w:szCs w:val="24"/>
        </w:rPr>
      </w:pPr>
    </w:p>
    <w:p w14:paraId="11391860" w14:textId="77777777" w:rsidR="00367CAA" w:rsidRDefault="00367CAA">
      <w:pPr>
        <w:rPr>
          <w:rFonts w:ascii="Arial" w:hAnsi="Arial" w:cs="Arial"/>
          <w:sz w:val="24"/>
          <w:szCs w:val="24"/>
        </w:rPr>
      </w:pPr>
    </w:p>
    <w:p w14:paraId="78F2B0A2" w14:textId="77777777" w:rsidR="00367CAA" w:rsidRDefault="00367CAA">
      <w:pPr>
        <w:rPr>
          <w:rFonts w:ascii="Arial" w:hAnsi="Arial" w:cs="Arial"/>
          <w:sz w:val="24"/>
          <w:szCs w:val="24"/>
        </w:rPr>
      </w:pPr>
    </w:p>
    <w:p w14:paraId="6ED17199" w14:textId="77777777" w:rsidR="00367CAA" w:rsidRDefault="00367CAA">
      <w:pPr>
        <w:rPr>
          <w:rFonts w:ascii="Arial" w:hAnsi="Arial" w:cs="Arial"/>
          <w:sz w:val="24"/>
          <w:szCs w:val="24"/>
        </w:rPr>
      </w:pPr>
    </w:p>
    <w:p w14:paraId="7BBE552A" w14:textId="77777777" w:rsidR="00165712" w:rsidRDefault="00165712">
      <w:pPr>
        <w:rPr>
          <w:rFonts w:ascii="Arial" w:hAnsi="Arial" w:cs="Arial"/>
          <w:sz w:val="24"/>
          <w:szCs w:val="24"/>
        </w:rPr>
      </w:pPr>
    </w:p>
    <w:p w14:paraId="666EBCDF" w14:textId="77777777" w:rsidR="00165712" w:rsidRDefault="00165712">
      <w:pPr>
        <w:rPr>
          <w:rFonts w:ascii="Arial" w:hAnsi="Arial" w:cs="Arial"/>
          <w:sz w:val="24"/>
          <w:szCs w:val="24"/>
        </w:rPr>
      </w:pPr>
    </w:p>
    <w:p w14:paraId="4D081364" w14:textId="77777777" w:rsidR="00165712" w:rsidRDefault="00165712">
      <w:pPr>
        <w:rPr>
          <w:rFonts w:ascii="Arial" w:hAnsi="Arial" w:cs="Arial"/>
          <w:sz w:val="24"/>
          <w:szCs w:val="24"/>
        </w:rPr>
      </w:pPr>
    </w:p>
    <w:p w14:paraId="335217CE" w14:textId="77777777" w:rsidR="00165712" w:rsidRDefault="00165712">
      <w:pPr>
        <w:rPr>
          <w:rFonts w:ascii="Arial" w:hAnsi="Arial" w:cs="Arial"/>
          <w:sz w:val="24"/>
          <w:szCs w:val="24"/>
        </w:rPr>
      </w:pPr>
    </w:p>
    <w:p w14:paraId="042FA366" w14:textId="77777777" w:rsidR="00165712" w:rsidRDefault="00165712">
      <w:pPr>
        <w:rPr>
          <w:rFonts w:ascii="Arial" w:hAnsi="Arial" w:cs="Arial"/>
          <w:sz w:val="24"/>
          <w:szCs w:val="24"/>
        </w:rPr>
      </w:pPr>
    </w:p>
    <w:p w14:paraId="2C524703" w14:textId="77777777" w:rsidR="00165712" w:rsidRDefault="00165712">
      <w:pPr>
        <w:rPr>
          <w:rFonts w:ascii="Arial" w:hAnsi="Arial" w:cs="Arial"/>
          <w:sz w:val="24"/>
          <w:szCs w:val="24"/>
        </w:rPr>
      </w:pPr>
    </w:p>
    <w:p w14:paraId="6AC528FA" w14:textId="77777777" w:rsidR="00165712" w:rsidRDefault="00165712">
      <w:pPr>
        <w:rPr>
          <w:rFonts w:ascii="Arial" w:hAnsi="Arial" w:cs="Arial"/>
          <w:sz w:val="24"/>
          <w:szCs w:val="24"/>
        </w:rPr>
      </w:pPr>
    </w:p>
    <w:p w14:paraId="344D6758" w14:textId="77777777" w:rsidR="00165712" w:rsidRDefault="00165712">
      <w:pPr>
        <w:rPr>
          <w:rFonts w:ascii="Arial" w:hAnsi="Arial" w:cs="Arial"/>
          <w:sz w:val="24"/>
          <w:szCs w:val="24"/>
        </w:rPr>
      </w:pPr>
    </w:p>
    <w:p w14:paraId="5CCE3D24" w14:textId="77777777" w:rsidR="00165712" w:rsidRDefault="00165712">
      <w:pPr>
        <w:rPr>
          <w:rFonts w:ascii="Arial" w:hAnsi="Arial" w:cs="Arial"/>
          <w:sz w:val="24"/>
          <w:szCs w:val="24"/>
        </w:rPr>
      </w:pPr>
    </w:p>
    <w:p w14:paraId="4C9935E9" w14:textId="77777777" w:rsidR="00165712" w:rsidRDefault="00165712">
      <w:pPr>
        <w:rPr>
          <w:rFonts w:ascii="Arial" w:hAnsi="Arial" w:cs="Arial"/>
          <w:sz w:val="24"/>
          <w:szCs w:val="24"/>
        </w:rPr>
      </w:pPr>
    </w:p>
    <w:p w14:paraId="5DC3BA4E" w14:textId="77777777" w:rsidR="00165712" w:rsidRDefault="00165712">
      <w:pPr>
        <w:rPr>
          <w:rFonts w:ascii="Arial" w:hAnsi="Arial" w:cs="Arial"/>
          <w:sz w:val="24"/>
          <w:szCs w:val="24"/>
        </w:rPr>
      </w:pPr>
    </w:p>
    <w:p w14:paraId="7D41F2F7" w14:textId="77777777" w:rsidR="00165712" w:rsidRDefault="00165712">
      <w:pPr>
        <w:rPr>
          <w:rFonts w:ascii="Arial" w:hAnsi="Arial" w:cs="Arial"/>
          <w:sz w:val="24"/>
          <w:szCs w:val="24"/>
        </w:rPr>
      </w:pPr>
    </w:p>
    <w:p w14:paraId="7C30DEBF" w14:textId="77777777" w:rsidR="00165712" w:rsidRDefault="00165712">
      <w:pPr>
        <w:rPr>
          <w:rFonts w:ascii="Arial" w:hAnsi="Arial" w:cs="Arial"/>
          <w:sz w:val="24"/>
          <w:szCs w:val="24"/>
        </w:rPr>
      </w:pPr>
    </w:p>
    <w:p w14:paraId="5B9CCC28" w14:textId="77777777" w:rsidR="00165712" w:rsidRDefault="00165712">
      <w:pPr>
        <w:rPr>
          <w:rFonts w:ascii="Arial" w:hAnsi="Arial" w:cs="Arial"/>
          <w:sz w:val="24"/>
          <w:szCs w:val="24"/>
        </w:rPr>
      </w:pPr>
    </w:p>
    <w:p w14:paraId="219933BD" w14:textId="77777777" w:rsidR="00165712" w:rsidRDefault="00165712">
      <w:pPr>
        <w:rPr>
          <w:rFonts w:ascii="Arial" w:hAnsi="Arial" w:cs="Arial"/>
          <w:sz w:val="24"/>
          <w:szCs w:val="24"/>
        </w:rPr>
      </w:pPr>
    </w:p>
    <w:p w14:paraId="1A657706" w14:textId="77777777" w:rsidR="00165712" w:rsidRDefault="00165712">
      <w:pPr>
        <w:rPr>
          <w:rFonts w:ascii="Arial" w:hAnsi="Arial" w:cs="Arial"/>
          <w:sz w:val="24"/>
          <w:szCs w:val="24"/>
        </w:rPr>
      </w:pPr>
    </w:p>
    <w:p w14:paraId="650A2239" w14:textId="77777777" w:rsidR="00ED7F7F" w:rsidRDefault="00ED7F7F">
      <w:pPr>
        <w:rPr>
          <w:rFonts w:ascii="Arial" w:hAnsi="Arial" w:cs="Arial"/>
          <w:sz w:val="24"/>
          <w:szCs w:val="24"/>
        </w:rPr>
      </w:pPr>
    </w:p>
    <w:p w14:paraId="15EB010A" w14:textId="590662D3" w:rsidR="005963C6" w:rsidRDefault="005963C6">
      <w:pPr>
        <w:rPr>
          <w:rFonts w:ascii="Arial" w:hAnsi="Arial" w:cs="Arial"/>
          <w:sz w:val="24"/>
          <w:szCs w:val="24"/>
        </w:rPr>
      </w:pPr>
      <w:bookmarkStart w:id="0" w:name="_GoBack"/>
      <w:bookmarkEnd w:id="0"/>
      <w:r w:rsidRPr="005963C6">
        <w:rPr>
          <w:rFonts w:ascii="Arial" w:hAnsi="Arial" w:cs="Arial"/>
          <w:sz w:val="24"/>
          <w:szCs w:val="24"/>
        </w:rPr>
        <w:lastRenderedPageBreak/>
        <w:t xml:space="preserve">Reference List: </w:t>
      </w:r>
    </w:p>
    <w:p w14:paraId="2513563C" w14:textId="77777777" w:rsidR="00367CAA" w:rsidRDefault="00367CAA" w:rsidP="001A3CB5">
      <w:pPr>
        <w:rPr>
          <w:rFonts w:ascii="Arial" w:hAnsi="Arial" w:cs="Arial"/>
          <w:sz w:val="24"/>
          <w:szCs w:val="24"/>
        </w:rPr>
      </w:pPr>
    </w:p>
    <w:p w14:paraId="72CAD510" w14:textId="36DC99B4"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Bryant, R. and Bryant, S. (2018) </w:t>
      </w:r>
      <w:r w:rsidRPr="00367CAA">
        <w:rPr>
          <w:rFonts w:ascii="Arial" w:hAnsi="Arial" w:cs="Arial"/>
          <w:i/>
          <w:iCs/>
          <w:sz w:val="24"/>
          <w:szCs w:val="24"/>
        </w:rPr>
        <w:t>‘Blackstone’s Handbook for Policing Students’.</w:t>
      </w:r>
      <w:r w:rsidRPr="00367CAA">
        <w:rPr>
          <w:rFonts w:ascii="Arial" w:hAnsi="Arial" w:cs="Arial"/>
          <w:sz w:val="24"/>
          <w:szCs w:val="24"/>
        </w:rPr>
        <w:t xml:space="preserve"> Oxford: Oxford University Press. </w:t>
      </w:r>
    </w:p>
    <w:p w14:paraId="6A5CBB53" w14:textId="17A3489E"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Cuthbert, J. (no date) ‘</w:t>
      </w:r>
      <w:r w:rsidRPr="00367CAA">
        <w:rPr>
          <w:rFonts w:ascii="Arial" w:hAnsi="Arial" w:cs="Arial"/>
          <w:i/>
          <w:iCs/>
          <w:sz w:val="24"/>
          <w:szCs w:val="24"/>
        </w:rPr>
        <w:t xml:space="preserve">Police and Crime Commissioner for Gwent: Budget 2018/19’. </w:t>
      </w:r>
      <w:r w:rsidRPr="00367CAA">
        <w:rPr>
          <w:rFonts w:ascii="Arial" w:hAnsi="Arial" w:cs="Arial"/>
          <w:sz w:val="24"/>
          <w:szCs w:val="24"/>
        </w:rPr>
        <w:t xml:space="preserve">Available at: </w:t>
      </w:r>
      <w:hyperlink r:id="rId6" w:history="1">
        <w:r w:rsidRPr="00367CAA">
          <w:rPr>
            <w:rStyle w:val="Hyperlink"/>
            <w:rFonts w:ascii="Arial" w:hAnsi="Arial" w:cs="Arial"/>
            <w:sz w:val="24"/>
            <w:szCs w:val="24"/>
          </w:rPr>
          <w:t>http://www.gwentpa.police.uk/fileadmin/user_upload/documents/Finance/18-19_Budget/Precept_Leaflet_2018-19.pdf</w:t>
        </w:r>
      </w:hyperlink>
      <w:r w:rsidRPr="00367CAA">
        <w:rPr>
          <w:rFonts w:ascii="Arial" w:hAnsi="Arial" w:cs="Arial"/>
          <w:sz w:val="24"/>
          <w:szCs w:val="24"/>
        </w:rPr>
        <w:t xml:space="preserve"> (Accessed: 3 March 2020</w:t>
      </w:r>
      <w:r>
        <w:rPr>
          <w:rFonts w:ascii="Arial" w:hAnsi="Arial" w:cs="Arial"/>
          <w:sz w:val="24"/>
          <w:szCs w:val="24"/>
        </w:rPr>
        <w:t>)</w:t>
      </w:r>
      <w:r w:rsidRPr="00367CAA">
        <w:rPr>
          <w:rFonts w:ascii="Arial" w:hAnsi="Arial" w:cs="Arial"/>
          <w:sz w:val="24"/>
          <w:szCs w:val="24"/>
        </w:rPr>
        <w:t xml:space="preserve">. </w:t>
      </w:r>
    </w:p>
    <w:p w14:paraId="028B4A61" w14:textId="00D10564"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Department for Communities and Local Government (2015) </w:t>
      </w:r>
      <w:r w:rsidRPr="00367CAA">
        <w:rPr>
          <w:rFonts w:ascii="Arial" w:hAnsi="Arial" w:cs="Arial"/>
          <w:i/>
          <w:iCs/>
          <w:sz w:val="24"/>
          <w:szCs w:val="24"/>
        </w:rPr>
        <w:t xml:space="preserve">‘Revised Best Value Statutory Guidance’. </w:t>
      </w:r>
      <w:r w:rsidRPr="00367CAA">
        <w:rPr>
          <w:rFonts w:ascii="Arial" w:hAnsi="Arial" w:cs="Arial"/>
          <w:sz w:val="24"/>
          <w:szCs w:val="24"/>
        </w:rPr>
        <w:t xml:space="preserve">Available at: </w:t>
      </w:r>
      <w:hyperlink r:id="rId7" w:history="1">
        <w:r w:rsidRPr="00367CAA">
          <w:rPr>
            <w:rStyle w:val="Hyperlink"/>
            <w:rFonts w:ascii="Arial" w:hAnsi="Arial" w:cs="Arial"/>
            <w:sz w:val="24"/>
            <w:szCs w:val="24"/>
          </w:rPr>
          <w:t>https://assets.publishing.service.gov.uk/government/uploads/system/uploads/attachment_data/file/418505/Revised_Best_Value_Statutory_Guidance_final.pdf</w:t>
        </w:r>
      </w:hyperlink>
      <w:r w:rsidRPr="00367CAA">
        <w:rPr>
          <w:rFonts w:ascii="Arial" w:hAnsi="Arial" w:cs="Arial"/>
          <w:sz w:val="24"/>
          <w:szCs w:val="24"/>
        </w:rPr>
        <w:t xml:space="preserve"> (Accessed: 2 March 2020). </w:t>
      </w:r>
    </w:p>
    <w:p w14:paraId="34B11BF1" w14:textId="13E5E544"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GOV (2019) </w:t>
      </w:r>
      <w:r w:rsidRPr="00367CAA">
        <w:rPr>
          <w:rFonts w:ascii="Arial" w:hAnsi="Arial" w:cs="Arial"/>
          <w:i/>
          <w:iCs/>
          <w:sz w:val="24"/>
          <w:szCs w:val="24"/>
        </w:rPr>
        <w:t>‘</w:t>
      </w:r>
      <w:r w:rsidRPr="00367CAA">
        <w:rPr>
          <w:rFonts w:ascii="Arial" w:hAnsi="Arial" w:cs="Arial"/>
          <w:i/>
          <w:iCs/>
          <w:sz w:val="24"/>
          <w:szCs w:val="24"/>
        </w:rPr>
        <w:t>Spending Round 2019</w:t>
      </w:r>
      <w:r w:rsidRPr="00367CAA">
        <w:rPr>
          <w:rFonts w:ascii="Arial" w:hAnsi="Arial" w:cs="Arial"/>
          <w:i/>
          <w:iCs/>
          <w:sz w:val="24"/>
          <w:szCs w:val="24"/>
        </w:rPr>
        <w:t>’.</w:t>
      </w:r>
      <w:r w:rsidRPr="00367CAA">
        <w:rPr>
          <w:rFonts w:ascii="Arial" w:hAnsi="Arial" w:cs="Arial"/>
          <w:sz w:val="24"/>
          <w:szCs w:val="24"/>
        </w:rPr>
        <w:t xml:space="preserve"> Available at: </w:t>
      </w:r>
      <w:hyperlink r:id="rId8" w:history="1">
        <w:r w:rsidRPr="00367CAA">
          <w:rPr>
            <w:rStyle w:val="Hyperlink"/>
            <w:rFonts w:ascii="Arial" w:hAnsi="Arial" w:cs="Arial"/>
            <w:sz w:val="24"/>
            <w:szCs w:val="24"/>
          </w:rPr>
          <w:t>https://www.gov.uk/government/publications/spending-round-2019-document/spending-round-2019</w:t>
        </w:r>
      </w:hyperlink>
      <w:r w:rsidRPr="00367CAA">
        <w:rPr>
          <w:rFonts w:ascii="Arial" w:hAnsi="Arial" w:cs="Arial"/>
          <w:sz w:val="24"/>
          <w:szCs w:val="24"/>
        </w:rPr>
        <w:t xml:space="preserve"> (Accessed: 4 March 2020). </w:t>
      </w:r>
    </w:p>
    <w:p w14:paraId="0989C8F1" w14:textId="125FE6C1"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HMIC (2015) ‘</w:t>
      </w:r>
      <w:r w:rsidRPr="00367CAA">
        <w:rPr>
          <w:rFonts w:ascii="Arial" w:hAnsi="Arial" w:cs="Arial"/>
          <w:i/>
          <w:iCs/>
          <w:sz w:val="24"/>
          <w:szCs w:val="24"/>
        </w:rPr>
        <w:t xml:space="preserve">Responding to Austerity: progress report’. </w:t>
      </w:r>
      <w:r w:rsidRPr="00367CAA">
        <w:rPr>
          <w:rFonts w:ascii="Arial" w:hAnsi="Arial" w:cs="Arial"/>
          <w:sz w:val="24"/>
          <w:szCs w:val="24"/>
        </w:rPr>
        <w:t xml:space="preserve">Available at: </w:t>
      </w:r>
      <w:hyperlink r:id="rId9" w:history="1">
        <w:r w:rsidRPr="00367CAA">
          <w:rPr>
            <w:rStyle w:val="Hyperlink"/>
            <w:rFonts w:ascii="Arial" w:hAnsi="Arial" w:cs="Arial"/>
            <w:sz w:val="24"/>
            <w:szCs w:val="24"/>
          </w:rPr>
          <w:t>https://www.justiceinspectorates.gov.uk/hmicfrs/wp-content/uploads/gwent-responding-to-austerity-progress-report.pdf</w:t>
        </w:r>
      </w:hyperlink>
      <w:r w:rsidRPr="00367CAA">
        <w:rPr>
          <w:rFonts w:ascii="Arial" w:hAnsi="Arial" w:cs="Arial"/>
          <w:sz w:val="24"/>
          <w:szCs w:val="24"/>
        </w:rPr>
        <w:t xml:space="preserve"> (Accessed: 4 March 2020). </w:t>
      </w:r>
    </w:p>
    <w:p w14:paraId="05EE8E9C" w14:textId="2EE37873"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HMICFRS (2017) ‘</w:t>
      </w:r>
      <w:r w:rsidRPr="00367CAA">
        <w:rPr>
          <w:rFonts w:ascii="Arial" w:hAnsi="Arial" w:cs="Arial"/>
          <w:i/>
          <w:iCs/>
          <w:sz w:val="24"/>
          <w:szCs w:val="24"/>
        </w:rPr>
        <w:t>HMICFRS Summary Value for Money Profile 201</w:t>
      </w:r>
      <w:r w:rsidRPr="00367CAA">
        <w:rPr>
          <w:rFonts w:ascii="Arial" w:hAnsi="Arial" w:cs="Arial"/>
          <w:i/>
          <w:iCs/>
          <w:sz w:val="24"/>
          <w:szCs w:val="24"/>
        </w:rPr>
        <w:t xml:space="preserve">7’. </w:t>
      </w:r>
      <w:r w:rsidRPr="00367CAA">
        <w:rPr>
          <w:rFonts w:ascii="Arial" w:hAnsi="Arial" w:cs="Arial"/>
          <w:sz w:val="24"/>
          <w:szCs w:val="24"/>
        </w:rPr>
        <w:t xml:space="preserve">Available at: </w:t>
      </w:r>
      <w:hyperlink r:id="rId10" w:history="1">
        <w:r w:rsidRPr="00367CAA">
          <w:rPr>
            <w:rStyle w:val="Hyperlink"/>
            <w:rFonts w:ascii="Arial" w:hAnsi="Arial" w:cs="Arial"/>
            <w:sz w:val="24"/>
            <w:szCs w:val="24"/>
          </w:rPr>
          <w:t>https://www.justiceinspectorates.gov.uk/hmicfrs/wp-content/uploads/gwent-2017-value-for-money-profile-summary.pdf</w:t>
        </w:r>
      </w:hyperlink>
      <w:r w:rsidRPr="00367CAA">
        <w:rPr>
          <w:rFonts w:ascii="Arial" w:hAnsi="Arial" w:cs="Arial"/>
          <w:sz w:val="24"/>
          <w:szCs w:val="24"/>
        </w:rPr>
        <w:t xml:space="preserve"> (Accessed: 4 March 2020). </w:t>
      </w:r>
    </w:p>
    <w:p w14:paraId="2BE1ADF8" w14:textId="7D92E3FB"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HMICFRS (2019) </w:t>
      </w:r>
      <w:r w:rsidRPr="00367CAA">
        <w:rPr>
          <w:rFonts w:ascii="Arial" w:hAnsi="Arial" w:cs="Arial"/>
          <w:i/>
          <w:iCs/>
          <w:sz w:val="24"/>
          <w:szCs w:val="24"/>
        </w:rPr>
        <w:t>‘</w:t>
      </w:r>
      <w:r w:rsidRPr="00367CAA">
        <w:rPr>
          <w:rFonts w:ascii="Arial" w:hAnsi="Arial" w:cs="Arial"/>
          <w:i/>
          <w:iCs/>
          <w:sz w:val="24"/>
          <w:szCs w:val="24"/>
        </w:rPr>
        <w:t>Essex PEEL 2018</w:t>
      </w:r>
      <w:r w:rsidRPr="00367CAA">
        <w:rPr>
          <w:rFonts w:ascii="Arial" w:hAnsi="Arial" w:cs="Arial"/>
          <w:i/>
          <w:iCs/>
          <w:sz w:val="24"/>
          <w:szCs w:val="24"/>
        </w:rPr>
        <w:t xml:space="preserve">’. </w:t>
      </w:r>
      <w:r w:rsidRPr="00367CAA">
        <w:rPr>
          <w:rFonts w:ascii="Arial" w:hAnsi="Arial" w:cs="Arial"/>
          <w:sz w:val="24"/>
          <w:szCs w:val="24"/>
        </w:rPr>
        <w:t xml:space="preserve">Available at: </w:t>
      </w:r>
      <w:hyperlink r:id="rId11" w:history="1">
        <w:r w:rsidRPr="00367CAA">
          <w:rPr>
            <w:rStyle w:val="Hyperlink"/>
            <w:rFonts w:ascii="Arial" w:hAnsi="Arial" w:cs="Arial"/>
            <w:sz w:val="24"/>
            <w:szCs w:val="24"/>
          </w:rPr>
          <w:t>https://www.justiceinspectorates.gov.uk/hmicfrs/peel-assessments/peel-2018/essex/efficiency/detailed-findings/</w:t>
        </w:r>
      </w:hyperlink>
      <w:r w:rsidRPr="00367CAA">
        <w:rPr>
          <w:rFonts w:ascii="Arial" w:hAnsi="Arial" w:cs="Arial"/>
          <w:sz w:val="24"/>
          <w:szCs w:val="24"/>
        </w:rPr>
        <w:t xml:space="preserve"> (Accessed 5 March 2020). </w:t>
      </w:r>
    </w:p>
    <w:p w14:paraId="0BDBDEE2" w14:textId="6E8F5C21"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HMICFRS (201</w:t>
      </w:r>
      <w:r w:rsidRPr="00367CAA">
        <w:rPr>
          <w:rFonts w:ascii="Arial" w:hAnsi="Arial" w:cs="Arial"/>
          <w:sz w:val="24"/>
          <w:szCs w:val="24"/>
        </w:rPr>
        <w:t>9</w:t>
      </w:r>
      <w:r w:rsidRPr="00367CAA">
        <w:rPr>
          <w:rFonts w:ascii="Arial" w:hAnsi="Arial" w:cs="Arial"/>
          <w:sz w:val="24"/>
          <w:szCs w:val="24"/>
        </w:rPr>
        <w:t>)</w:t>
      </w:r>
      <w:r w:rsidRPr="00367CAA">
        <w:rPr>
          <w:rFonts w:ascii="Arial" w:hAnsi="Arial" w:cs="Arial"/>
          <w:sz w:val="24"/>
          <w:szCs w:val="24"/>
        </w:rPr>
        <w:t xml:space="preserve"> </w:t>
      </w:r>
      <w:r w:rsidRPr="00367CAA">
        <w:rPr>
          <w:rFonts w:ascii="Arial" w:hAnsi="Arial" w:cs="Arial"/>
          <w:i/>
          <w:iCs/>
          <w:sz w:val="24"/>
          <w:szCs w:val="24"/>
        </w:rPr>
        <w:t>‘</w:t>
      </w:r>
      <w:r w:rsidRPr="00367CAA">
        <w:rPr>
          <w:rFonts w:ascii="Arial" w:hAnsi="Arial" w:cs="Arial"/>
          <w:i/>
          <w:iCs/>
          <w:sz w:val="24"/>
          <w:szCs w:val="24"/>
        </w:rPr>
        <w:t>Warwickshire PEEL 2018</w:t>
      </w:r>
      <w:r w:rsidRPr="00367CAA">
        <w:rPr>
          <w:rFonts w:ascii="Arial" w:hAnsi="Arial" w:cs="Arial"/>
          <w:i/>
          <w:iCs/>
          <w:sz w:val="24"/>
          <w:szCs w:val="24"/>
        </w:rPr>
        <w:t>’.</w:t>
      </w:r>
      <w:r w:rsidRPr="00367CAA">
        <w:rPr>
          <w:rFonts w:ascii="Arial" w:hAnsi="Arial" w:cs="Arial"/>
          <w:sz w:val="24"/>
          <w:szCs w:val="24"/>
        </w:rPr>
        <w:t xml:space="preserve"> Available at:  </w:t>
      </w:r>
      <w:hyperlink r:id="rId12" w:history="1">
        <w:r w:rsidRPr="00367CAA">
          <w:rPr>
            <w:rStyle w:val="Hyperlink"/>
            <w:rFonts w:ascii="Arial" w:hAnsi="Arial" w:cs="Arial"/>
            <w:sz w:val="24"/>
            <w:szCs w:val="24"/>
          </w:rPr>
          <w:t>https://www.justiceinspectorates.gov.uk/hmicfrs/peel-assessments/peel-2018/warwickshire/efficiency/detailed-findings/</w:t>
        </w:r>
      </w:hyperlink>
      <w:r w:rsidRPr="00367CAA">
        <w:rPr>
          <w:rFonts w:ascii="Arial" w:hAnsi="Arial" w:cs="Arial"/>
          <w:sz w:val="24"/>
          <w:szCs w:val="24"/>
        </w:rPr>
        <w:t xml:space="preserve"> (Accessed: 5 March 2020). </w:t>
      </w:r>
    </w:p>
    <w:p w14:paraId="0D024B23" w14:textId="3904D2E7"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Leigh, A., Mundy. G. and </w:t>
      </w:r>
      <w:proofErr w:type="spellStart"/>
      <w:r w:rsidRPr="00367CAA">
        <w:rPr>
          <w:rFonts w:ascii="Arial" w:hAnsi="Arial" w:cs="Arial"/>
          <w:sz w:val="24"/>
          <w:szCs w:val="24"/>
        </w:rPr>
        <w:t>Tuffin</w:t>
      </w:r>
      <w:proofErr w:type="spellEnd"/>
      <w:r w:rsidRPr="00367CAA">
        <w:rPr>
          <w:rFonts w:ascii="Arial" w:hAnsi="Arial" w:cs="Arial"/>
          <w:sz w:val="24"/>
          <w:szCs w:val="24"/>
        </w:rPr>
        <w:t xml:space="preserve">, R. (1999) </w:t>
      </w:r>
      <w:r w:rsidRPr="00367CAA">
        <w:rPr>
          <w:rFonts w:ascii="Arial" w:hAnsi="Arial" w:cs="Arial"/>
          <w:i/>
          <w:iCs/>
          <w:sz w:val="24"/>
          <w:szCs w:val="24"/>
        </w:rPr>
        <w:t xml:space="preserve">‘Best value policing: </w:t>
      </w:r>
      <w:proofErr w:type="gramStart"/>
      <w:r w:rsidRPr="00367CAA">
        <w:rPr>
          <w:rFonts w:ascii="Arial" w:hAnsi="Arial" w:cs="Arial"/>
          <w:i/>
          <w:iCs/>
          <w:sz w:val="24"/>
          <w:szCs w:val="24"/>
        </w:rPr>
        <w:t>making preparations</w:t>
      </w:r>
      <w:proofErr w:type="gramEnd"/>
      <w:r w:rsidRPr="00367CAA">
        <w:rPr>
          <w:rFonts w:ascii="Arial" w:hAnsi="Arial" w:cs="Arial"/>
          <w:i/>
          <w:iCs/>
          <w:sz w:val="24"/>
          <w:szCs w:val="24"/>
        </w:rPr>
        <w:t xml:space="preserve">’. </w:t>
      </w:r>
      <w:r w:rsidRPr="00367CAA">
        <w:rPr>
          <w:rFonts w:ascii="Arial" w:hAnsi="Arial" w:cs="Arial"/>
          <w:sz w:val="24"/>
          <w:szCs w:val="24"/>
        </w:rPr>
        <w:t xml:space="preserve">Available at: </w:t>
      </w:r>
      <w:hyperlink r:id="rId13" w:history="1">
        <w:r w:rsidRPr="00367CAA">
          <w:rPr>
            <w:rStyle w:val="Hyperlink"/>
            <w:rFonts w:ascii="Arial" w:hAnsi="Arial" w:cs="Arial"/>
            <w:sz w:val="24"/>
            <w:szCs w:val="24"/>
          </w:rPr>
          <w:t>http://library.college.police.uk/docs/hopolicers/fprs116.pdf</w:t>
        </w:r>
      </w:hyperlink>
      <w:r w:rsidRPr="00367CAA">
        <w:rPr>
          <w:rFonts w:ascii="Arial" w:hAnsi="Arial" w:cs="Arial"/>
          <w:sz w:val="24"/>
          <w:szCs w:val="24"/>
        </w:rPr>
        <w:t xml:space="preserve"> (Accessed: 3 March 2020). </w:t>
      </w:r>
    </w:p>
    <w:p w14:paraId="2C0938AF" w14:textId="622254F5" w:rsidR="00367CAA" w:rsidRPr="00367CAA" w:rsidRDefault="00367CAA" w:rsidP="00367CAA">
      <w:pPr>
        <w:pStyle w:val="ListParagraph"/>
        <w:numPr>
          <w:ilvl w:val="0"/>
          <w:numId w:val="1"/>
        </w:numPr>
        <w:rPr>
          <w:rFonts w:ascii="Arial" w:hAnsi="Arial" w:cs="Arial"/>
          <w:sz w:val="24"/>
          <w:szCs w:val="24"/>
        </w:rPr>
      </w:pPr>
      <w:proofErr w:type="spellStart"/>
      <w:r w:rsidRPr="00367CAA">
        <w:rPr>
          <w:rFonts w:ascii="Arial" w:hAnsi="Arial" w:cs="Arial"/>
          <w:sz w:val="24"/>
          <w:szCs w:val="24"/>
        </w:rPr>
        <w:t>Mawby</w:t>
      </w:r>
      <w:proofErr w:type="spellEnd"/>
      <w:r w:rsidRPr="00367CAA">
        <w:rPr>
          <w:rFonts w:ascii="Arial" w:hAnsi="Arial" w:cs="Arial"/>
          <w:sz w:val="24"/>
          <w:szCs w:val="24"/>
        </w:rPr>
        <w:t xml:space="preserve">, R. and Wright, A. (2005) </w:t>
      </w:r>
      <w:r w:rsidRPr="00367CAA">
        <w:rPr>
          <w:rFonts w:ascii="Arial" w:hAnsi="Arial" w:cs="Arial"/>
          <w:i/>
          <w:iCs/>
          <w:sz w:val="24"/>
          <w:szCs w:val="24"/>
        </w:rPr>
        <w:t xml:space="preserve">‘Police Accountability in the United Kingdom’. </w:t>
      </w:r>
      <w:r w:rsidRPr="00367CAA">
        <w:rPr>
          <w:rFonts w:ascii="Arial" w:hAnsi="Arial" w:cs="Arial"/>
          <w:sz w:val="24"/>
          <w:szCs w:val="24"/>
        </w:rPr>
        <w:t xml:space="preserve">Available at: </w:t>
      </w:r>
      <w:hyperlink r:id="rId14" w:history="1">
        <w:r w:rsidRPr="00367CAA">
          <w:rPr>
            <w:rStyle w:val="Hyperlink"/>
            <w:rFonts w:ascii="Arial" w:hAnsi="Arial" w:cs="Arial"/>
            <w:sz w:val="24"/>
            <w:szCs w:val="24"/>
          </w:rPr>
          <w:t>https://www.humanrightsinitiative.org/programs/aj/police/res_mat/police_accountability_in_uk.pdf</w:t>
        </w:r>
      </w:hyperlink>
      <w:r w:rsidRPr="00367CAA">
        <w:rPr>
          <w:rFonts w:ascii="Arial" w:hAnsi="Arial" w:cs="Arial"/>
          <w:sz w:val="24"/>
          <w:szCs w:val="24"/>
        </w:rPr>
        <w:t xml:space="preserve"> (Accessed: 1 March 2020). </w:t>
      </w:r>
    </w:p>
    <w:p w14:paraId="78D06989" w14:textId="66976C20"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Morse, A. (2014) </w:t>
      </w:r>
      <w:r w:rsidRPr="00367CAA">
        <w:rPr>
          <w:rFonts w:ascii="Arial" w:hAnsi="Arial" w:cs="Arial"/>
          <w:i/>
          <w:iCs/>
          <w:sz w:val="24"/>
          <w:szCs w:val="24"/>
        </w:rPr>
        <w:t>‘Police accountability: Landscape review’.</w:t>
      </w:r>
      <w:r w:rsidRPr="00367CAA">
        <w:rPr>
          <w:rFonts w:ascii="Arial" w:hAnsi="Arial" w:cs="Arial"/>
          <w:sz w:val="24"/>
          <w:szCs w:val="24"/>
        </w:rPr>
        <w:t xml:space="preserve"> Available at: </w:t>
      </w:r>
      <w:hyperlink r:id="rId15" w:history="1">
        <w:r w:rsidRPr="00367CAA">
          <w:rPr>
            <w:rStyle w:val="Hyperlink"/>
            <w:rFonts w:ascii="Arial" w:hAnsi="Arial" w:cs="Arial"/>
            <w:sz w:val="24"/>
            <w:szCs w:val="24"/>
          </w:rPr>
          <w:t>https://www.nao.org.uk/report/police-accountability-landscape-review-2/</w:t>
        </w:r>
      </w:hyperlink>
      <w:r w:rsidRPr="00367CAA">
        <w:rPr>
          <w:rFonts w:ascii="Arial" w:hAnsi="Arial" w:cs="Arial"/>
          <w:sz w:val="24"/>
          <w:szCs w:val="24"/>
        </w:rPr>
        <w:t xml:space="preserve"> (Accessed: 1 March 2020). </w:t>
      </w:r>
    </w:p>
    <w:p w14:paraId="6E6DB669" w14:textId="7A4CEECF"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National Audit Office (no date) ‘</w:t>
      </w:r>
      <w:r w:rsidRPr="00367CAA">
        <w:rPr>
          <w:rFonts w:ascii="Arial" w:hAnsi="Arial" w:cs="Arial"/>
          <w:i/>
          <w:iCs/>
          <w:sz w:val="24"/>
          <w:szCs w:val="24"/>
        </w:rPr>
        <w:t xml:space="preserve">Accountability’. </w:t>
      </w:r>
      <w:r w:rsidRPr="00367CAA">
        <w:rPr>
          <w:rFonts w:ascii="Arial" w:hAnsi="Arial" w:cs="Arial"/>
          <w:sz w:val="24"/>
          <w:szCs w:val="24"/>
        </w:rPr>
        <w:t xml:space="preserve">Available at: </w:t>
      </w:r>
      <w:hyperlink r:id="rId16" w:history="1">
        <w:r w:rsidRPr="00367CAA">
          <w:rPr>
            <w:rStyle w:val="Hyperlink"/>
            <w:rFonts w:ascii="Arial" w:hAnsi="Arial" w:cs="Arial"/>
            <w:sz w:val="24"/>
            <w:szCs w:val="24"/>
          </w:rPr>
          <w:t>https://www.nao.org.uk/successful-commissioning/general-principles/accountability/</w:t>
        </w:r>
      </w:hyperlink>
      <w:r w:rsidRPr="00367CAA">
        <w:rPr>
          <w:rFonts w:ascii="Arial" w:hAnsi="Arial" w:cs="Arial"/>
          <w:sz w:val="24"/>
          <w:szCs w:val="24"/>
        </w:rPr>
        <w:t xml:space="preserve"> (Accessed: 1 March 2020). </w:t>
      </w:r>
    </w:p>
    <w:p w14:paraId="01FBCDEA" w14:textId="1256B385"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lastRenderedPageBreak/>
        <w:t xml:space="preserve">Police. UK (no date) </w:t>
      </w:r>
      <w:r w:rsidRPr="00367CAA">
        <w:rPr>
          <w:rFonts w:ascii="Arial" w:hAnsi="Arial" w:cs="Arial"/>
          <w:i/>
          <w:iCs/>
          <w:sz w:val="24"/>
          <w:szCs w:val="24"/>
        </w:rPr>
        <w:t>‘</w:t>
      </w:r>
      <w:r w:rsidRPr="00367CAA">
        <w:rPr>
          <w:rFonts w:ascii="Arial" w:hAnsi="Arial" w:cs="Arial"/>
          <w:i/>
          <w:iCs/>
          <w:sz w:val="24"/>
          <w:szCs w:val="24"/>
        </w:rPr>
        <w:t>Uniform and equipment procurement costs</w:t>
      </w:r>
      <w:r w:rsidRPr="00367CAA">
        <w:rPr>
          <w:rFonts w:ascii="Arial" w:hAnsi="Arial" w:cs="Arial"/>
          <w:i/>
          <w:iCs/>
          <w:sz w:val="24"/>
          <w:szCs w:val="24"/>
        </w:rPr>
        <w:t>’.</w:t>
      </w:r>
      <w:r w:rsidRPr="00367CAA">
        <w:rPr>
          <w:rFonts w:ascii="Arial" w:hAnsi="Arial" w:cs="Arial"/>
          <w:sz w:val="24"/>
          <w:szCs w:val="24"/>
        </w:rPr>
        <w:t xml:space="preserve"> Available at: </w:t>
      </w:r>
      <w:hyperlink r:id="rId17" w:history="1">
        <w:r w:rsidRPr="00367CAA">
          <w:rPr>
            <w:rStyle w:val="Hyperlink"/>
            <w:rFonts w:ascii="Arial" w:hAnsi="Arial" w:cs="Arial"/>
            <w:sz w:val="24"/>
            <w:szCs w:val="24"/>
          </w:rPr>
          <w:t>https://www.police.uk/metropolitan/00AHGQ/performance/procurement/equipment/</w:t>
        </w:r>
      </w:hyperlink>
      <w:r w:rsidRPr="00367CAA">
        <w:rPr>
          <w:rFonts w:ascii="Arial" w:hAnsi="Arial" w:cs="Arial"/>
          <w:sz w:val="24"/>
          <w:szCs w:val="24"/>
        </w:rPr>
        <w:t xml:space="preserve"> (Accessed: 4 March 2020). </w:t>
      </w:r>
    </w:p>
    <w:p w14:paraId="34172F8C" w14:textId="5CD9565C"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UK Government (2017) </w:t>
      </w:r>
      <w:r w:rsidRPr="00367CAA">
        <w:rPr>
          <w:rFonts w:ascii="Arial" w:hAnsi="Arial" w:cs="Arial"/>
          <w:i/>
          <w:iCs/>
          <w:sz w:val="24"/>
          <w:szCs w:val="24"/>
        </w:rPr>
        <w:t>‘</w:t>
      </w:r>
      <w:r w:rsidRPr="00367CAA">
        <w:rPr>
          <w:rFonts w:ascii="Arial" w:hAnsi="Arial" w:cs="Arial"/>
          <w:i/>
          <w:iCs/>
          <w:sz w:val="24"/>
          <w:szCs w:val="24"/>
        </w:rPr>
        <w:t>Fact sheet: Police funding for 2018/19 explained</w:t>
      </w:r>
      <w:r w:rsidRPr="00367CAA">
        <w:rPr>
          <w:rFonts w:ascii="Arial" w:hAnsi="Arial" w:cs="Arial"/>
          <w:i/>
          <w:iCs/>
          <w:sz w:val="24"/>
          <w:szCs w:val="24"/>
        </w:rPr>
        <w:t xml:space="preserve">’. </w:t>
      </w:r>
      <w:r w:rsidRPr="00367CAA">
        <w:rPr>
          <w:rFonts w:ascii="Arial" w:hAnsi="Arial" w:cs="Arial"/>
          <w:sz w:val="24"/>
          <w:szCs w:val="24"/>
        </w:rPr>
        <w:t xml:space="preserve">Available at: </w:t>
      </w:r>
      <w:hyperlink r:id="rId18" w:history="1">
        <w:r w:rsidRPr="00367CAA">
          <w:rPr>
            <w:rStyle w:val="Hyperlink"/>
            <w:rFonts w:ascii="Arial" w:hAnsi="Arial" w:cs="Arial"/>
            <w:sz w:val="24"/>
            <w:szCs w:val="24"/>
          </w:rPr>
          <w:t>https://homeofficemedia.blog.gov.uk/2017/12/19/fact-sheet-police-funding-for-2018-19-explained/</w:t>
        </w:r>
      </w:hyperlink>
      <w:r w:rsidRPr="00367CAA">
        <w:rPr>
          <w:rFonts w:ascii="Arial" w:hAnsi="Arial" w:cs="Arial"/>
          <w:sz w:val="24"/>
          <w:szCs w:val="24"/>
        </w:rPr>
        <w:t xml:space="preserve"> (Accessed 7 March 2020). </w:t>
      </w:r>
    </w:p>
    <w:p w14:paraId="7887E7C6" w14:textId="1652FC18"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UK Government (2018) </w:t>
      </w:r>
      <w:r w:rsidRPr="00367CAA">
        <w:rPr>
          <w:rFonts w:ascii="Arial" w:hAnsi="Arial" w:cs="Arial"/>
          <w:i/>
          <w:iCs/>
          <w:sz w:val="24"/>
          <w:szCs w:val="24"/>
        </w:rPr>
        <w:t>‘</w:t>
      </w:r>
      <w:r w:rsidRPr="00367CAA">
        <w:rPr>
          <w:rFonts w:ascii="Arial" w:hAnsi="Arial" w:cs="Arial"/>
          <w:i/>
          <w:iCs/>
          <w:sz w:val="24"/>
          <w:szCs w:val="24"/>
        </w:rPr>
        <w:t>Police forces save £273 million in three years on equipment cost</w:t>
      </w:r>
      <w:r w:rsidRPr="00367CAA">
        <w:rPr>
          <w:rFonts w:ascii="Arial" w:hAnsi="Arial" w:cs="Arial"/>
          <w:i/>
          <w:iCs/>
          <w:sz w:val="24"/>
          <w:szCs w:val="24"/>
        </w:rPr>
        <w:t xml:space="preserve">’. </w:t>
      </w:r>
      <w:r w:rsidRPr="00367CAA">
        <w:rPr>
          <w:rFonts w:ascii="Arial" w:hAnsi="Arial" w:cs="Arial"/>
          <w:sz w:val="24"/>
          <w:szCs w:val="24"/>
        </w:rPr>
        <w:t xml:space="preserve">Available at: </w:t>
      </w:r>
      <w:hyperlink r:id="rId19" w:history="1">
        <w:r w:rsidRPr="00367CAA">
          <w:rPr>
            <w:rStyle w:val="Hyperlink"/>
            <w:rFonts w:ascii="Arial" w:hAnsi="Arial" w:cs="Arial"/>
            <w:sz w:val="24"/>
            <w:szCs w:val="24"/>
          </w:rPr>
          <w:t>https://www.gov.uk/government/news/police-forces-save-273-million-in-three-years-on-equipment-cost</w:t>
        </w:r>
      </w:hyperlink>
      <w:r w:rsidRPr="00367CAA">
        <w:rPr>
          <w:rFonts w:ascii="Arial" w:hAnsi="Arial" w:cs="Arial"/>
          <w:sz w:val="24"/>
          <w:szCs w:val="24"/>
        </w:rPr>
        <w:t xml:space="preserve"> (Accessed: 6 March 2020). </w:t>
      </w:r>
    </w:p>
    <w:p w14:paraId="10D38693" w14:textId="6B109AC3"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Walker, S. (2007) </w:t>
      </w:r>
      <w:r w:rsidRPr="00367CAA">
        <w:rPr>
          <w:rFonts w:ascii="Arial" w:hAnsi="Arial" w:cs="Arial"/>
          <w:i/>
          <w:iCs/>
          <w:sz w:val="24"/>
          <w:szCs w:val="24"/>
        </w:rPr>
        <w:t>‘Police Accountability: Current Issues and Research Needs.’</w:t>
      </w:r>
      <w:r w:rsidRPr="00367CAA">
        <w:rPr>
          <w:rFonts w:ascii="Arial" w:hAnsi="Arial" w:cs="Arial"/>
          <w:sz w:val="24"/>
          <w:szCs w:val="24"/>
        </w:rPr>
        <w:t xml:space="preserve"> Available at: </w:t>
      </w:r>
      <w:hyperlink r:id="rId20" w:history="1">
        <w:r w:rsidRPr="00367CAA">
          <w:rPr>
            <w:rStyle w:val="Hyperlink"/>
            <w:rFonts w:ascii="Arial" w:hAnsi="Arial" w:cs="Arial"/>
            <w:sz w:val="24"/>
            <w:szCs w:val="24"/>
          </w:rPr>
          <w:t>https://www.ncjrs.gov/pdffiles1/nij/grants/218583.pdf</w:t>
        </w:r>
      </w:hyperlink>
      <w:r w:rsidRPr="00367CAA">
        <w:rPr>
          <w:rFonts w:ascii="Arial" w:hAnsi="Arial" w:cs="Arial"/>
          <w:sz w:val="24"/>
          <w:szCs w:val="24"/>
        </w:rPr>
        <w:t xml:space="preserve"> (Accessed: 1 March 2020). </w:t>
      </w:r>
    </w:p>
    <w:p w14:paraId="1DDE81C2" w14:textId="5CC00CE8" w:rsidR="00367CAA" w:rsidRPr="00367CAA" w:rsidRDefault="00367CAA" w:rsidP="00367CAA">
      <w:pPr>
        <w:pStyle w:val="ListParagraph"/>
        <w:numPr>
          <w:ilvl w:val="0"/>
          <w:numId w:val="1"/>
        </w:numPr>
        <w:rPr>
          <w:rFonts w:ascii="Arial" w:hAnsi="Arial" w:cs="Arial"/>
          <w:sz w:val="24"/>
          <w:szCs w:val="24"/>
        </w:rPr>
      </w:pPr>
      <w:r w:rsidRPr="00367CAA">
        <w:rPr>
          <w:rFonts w:ascii="Arial" w:hAnsi="Arial" w:cs="Arial"/>
          <w:sz w:val="24"/>
          <w:szCs w:val="24"/>
        </w:rPr>
        <w:t xml:space="preserve">Weaver, M. (2017) </w:t>
      </w:r>
      <w:r w:rsidRPr="00367CAA">
        <w:rPr>
          <w:rFonts w:ascii="Arial" w:hAnsi="Arial" w:cs="Arial"/>
          <w:i/>
          <w:iCs/>
          <w:sz w:val="24"/>
          <w:szCs w:val="24"/>
        </w:rPr>
        <w:t>‘</w:t>
      </w:r>
      <w:r w:rsidRPr="00367CAA">
        <w:rPr>
          <w:rFonts w:ascii="Arial" w:hAnsi="Arial" w:cs="Arial"/>
          <w:i/>
          <w:iCs/>
          <w:sz w:val="24"/>
          <w:szCs w:val="24"/>
        </w:rPr>
        <w:t>UK police forces paid informants £20m over past five years</w:t>
      </w:r>
      <w:r w:rsidRPr="00367CAA">
        <w:rPr>
          <w:rFonts w:ascii="Arial" w:hAnsi="Arial" w:cs="Arial"/>
          <w:i/>
          <w:iCs/>
          <w:sz w:val="24"/>
          <w:szCs w:val="24"/>
        </w:rPr>
        <w:t>’.</w:t>
      </w:r>
      <w:r w:rsidRPr="00367CAA">
        <w:rPr>
          <w:rFonts w:ascii="Arial" w:hAnsi="Arial" w:cs="Arial"/>
          <w:sz w:val="24"/>
          <w:szCs w:val="24"/>
        </w:rPr>
        <w:t xml:space="preserve"> Available at: </w:t>
      </w:r>
      <w:hyperlink r:id="rId21" w:history="1">
        <w:r w:rsidRPr="00367CAA">
          <w:rPr>
            <w:rStyle w:val="Hyperlink"/>
            <w:rFonts w:ascii="Arial" w:hAnsi="Arial" w:cs="Arial"/>
            <w:sz w:val="24"/>
            <w:szCs w:val="24"/>
          </w:rPr>
          <w:t>https://www.theguardian.com/uk-news/2017/feb/08/police-chiefs-20m-paid-informants-cost-effective</w:t>
        </w:r>
      </w:hyperlink>
      <w:r w:rsidRPr="00367CAA">
        <w:rPr>
          <w:rFonts w:ascii="Arial" w:hAnsi="Arial" w:cs="Arial"/>
          <w:sz w:val="24"/>
          <w:szCs w:val="24"/>
        </w:rPr>
        <w:t xml:space="preserve"> (Accessed: 8 March 2020). </w:t>
      </w:r>
    </w:p>
    <w:p w14:paraId="14730A00" w14:textId="77777777" w:rsidR="00D8359D" w:rsidRPr="00D8359D" w:rsidRDefault="00D8359D" w:rsidP="001A3CB5">
      <w:pPr>
        <w:rPr>
          <w:rFonts w:ascii="Arial" w:hAnsi="Arial" w:cs="Arial"/>
          <w:sz w:val="24"/>
          <w:szCs w:val="24"/>
        </w:rPr>
      </w:pPr>
    </w:p>
    <w:p w14:paraId="2642FC3D" w14:textId="77777777" w:rsidR="005E3E42" w:rsidRPr="005E3E42" w:rsidRDefault="005E3E42" w:rsidP="001A3CB5">
      <w:pPr>
        <w:rPr>
          <w:rFonts w:ascii="Arial" w:hAnsi="Arial" w:cs="Arial"/>
          <w:sz w:val="24"/>
          <w:szCs w:val="24"/>
        </w:rPr>
      </w:pPr>
    </w:p>
    <w:sectPr w:rsidR="005E3E42" w:rsidRPr="005E3E42" w:rsidSect="005963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007580"/>
    <w:multiLevelType w:val="hybridMultilevel"/>
    <w:tmpl w:val="0C080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3C6"/>
    <w:rsid w:val="0008454A"/>
    <w:rsid w:val="000A4A28"/>
    <w:rsid w:val="00103C29"/>
    <w:rsid w:val="00114DBB"/>
    <w:rsid w:val="00165712"/>
    <w:rsid w:val="00196E45"/>
    <w:rsid w:val="001A3CB5"/>
    <w:rsid w:val="00225FFD"/>
    <w:rsid w:val="002460E5"/>
    <w:rsid w:val="00264139"/>
    <w:rsid w:val="002A6733"/>
    <w:rsid w:val="003570D2"/>
    <w:rsid w:val="00367CAA"/>
    <w:rsid w:val="00383291"/>
    <w:rsid w:val="0039132D"/>
    <w:rsid w:val="00557160"/>
    <w:rsid w:val="005963C6"/>
    <w:rsid w:val="005B4012"/>
    <w:rsid w:val="005D63D3"/>
    <w:rsid w:val="005E3E42"/>
    <w:rsid w:val="005E4458"/>
    <w:rsid w:val="006B588B"/>
    <w:rsid w:val="00712DEE"/>
    <w:rsid w:val="007765A3"/>
    <w:rsid w:val="00816F76"/>
    <w:rsid w:val="00835D06"/>
    <w:rsid w:val="00842421"/>
    <w:rsid w:val="00893921"/>
    <w:rsid w:val="008A5C81"/>
    <w:rsid w:val="008C44CF"/>
    <w:rsid w:val="009122B2"/>
    <w:rsid w:val="00934C75"/>
    <w:rsid w:val="0093726A"/>
    <w:rsid w:val="00960EDA"/>
    <w:rsid w:val="009A7018"/>
    <w:rsid w:val="009D1EE5"/>
    <w:rsid w:val="009F7BE5"/>
    <w:rsid w:val="00A20C2F"/>
    <w:rsid w:val="00A579DF"/>
    <w:rsid w:val="00A840B3"/>
    <w:rsid w:val="00AA10B0"/>
    <w:rsid w:val="00B07353"/>
    <w:rsid w:val="00B319A4"/>
    <w:rsid w:val="00B5631B"/>
    <w:rsid w:val="00C07E8B"/>
    <w:rsid w:val="00C92199"/>
    <w:rsid w:val="00CC02B6"/>
    <w:rsid w:val="00CD2A0E"/>
    <w:rsid w:val="00CE31FC"/>
    <w:rsid w:val="00CF430F"/>
    <w:rsid w:val="00D042DD"/>
    <w:rsid w:val="00D062D2"/>
    <w:rsid w:val="00D8359D"/>
    <w:rsid w:val="00DA3DC3"/>
    <w:rsid w:val="00E345BA"/>
    <w:rsid w:val="00EC622E"/>
    <w:rsid w:val="00ED292E"/>
    <w:rsid w:val="00ED7F7F"/>
    <w:rsid w:val="00F15C99"/>
    <w:rsid w:val="00F7181E"/>
    <w:rsid w:val="00FE4DFE"/>
    <w:rsid w:val="00FF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2E157"/>
  <w15:chartTrackingRefBased/>
  <w15:docId w15:val="{A6B631E9-B33D-4897-81E3-6C6C8D721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63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63C6"/>
    <w:rPr>
      <w:rFonts w:eastAsiaTheme="minorEastAsia"/>
      <w:lang w:val="en-US"/>
    </w:rPr>
  </w:style>
  <w:style w:type="character" w:styleId="CommentReference">
    <w:name w:val="annotation reference"/>
    <w:basedOn w:val="DefaultParagraphFont"/>
    <w:uiPriority w:val="99"/>
    <w:semiHidden/>
    <w:unhideWhenUsed/>
    <w:rsid w:val="00196E45"/>
    <w:rPr>
      <w:sz w:val="16"/>
      <w:szCs w:val="16"/>
    </w:rPr>
  </w:style>
  <w:style w:type="paragraph" w:styleId="CommentText">
    <w:name w:val="annotation text"/>
    <w:basedOn w:val="Normal"/>
    <w:link w:val="CommentTextChar"/>
    <w:uiPriority w:val="99"/>
    <w:semiHidden/>
    <w:unhideWhenUsed/>
    <w:rsid w:val="00196E45"/>
    <w:pPr>
      <w:spacing w:line="240" w:lineRule="auto"/>
    </w:pPr>
    <w:rPr>
      <w:sz w:val="20"/>
      <w:szCs w:val="20"/>
    </w:rPr>
  </w:style>
  <w:style w:type="character" w:customStyle="1" w:styleId="CommentTextChar">
    <w:name w:val="Comment Text Char"/>
    <w:basedOn w:val="DefaultParagraphFont"/>
    <w:link w:val="CommentText"/>
    <w:uiPriority w:val="99"/>
    <w:semiHidden/>
    <w:rsid w:val="00196E45"/>
    <w:rPr>
      <w:sz w:val="20"/>
      <w:szCs w:val="20"/>
    </w:rPr>
  </w:style>
  <w:style w:type="paragraph" w:styleId="CommentSubject">
    <w:name w:val="annotation subject"/>
    <w:basedOn w:val="CommentText"/>
    <w:next w:val="CommentText"/>
    <w:link w:val="CommentSubjectChar"/>
    <w:uiPriority w:val="99"/>
    <w:semiHidden/>
    <w:unhideWhenUsed/>
    <w:rsid w:val="00196E45"/>
    <w:rPr>
      <w:b/>
      <w:bCs/>
    </w:rPr>
  </w:style>
  <w:style w:type="character" w:customStyle="1" w:styleId="CommentSubjectChar">
    <w:name w:val="Comment Subject Char"/>
    <w:basedOn w:val="CommentTextChar"/>
    <w:link w:val="CommentSubject"/>
    <w:uiPriority w:val="99"/>
    <w:semiHidden/>
    <w:rsid w:val="00196E45"/>
    <w:rPr>
      <w:b/>
      <w:bCs/>
      <w:sz w:val="20"/>
      <w:szCs w:val="20"/>
    </w:rPr>
  </w:style>
  <w:style w:type="paragraph" w:styleId="BalloonText">
    <w:name w:val="Balloon Text"/>
    <w:basedOn w:val="Normal"/>
    <w:link w:val="BalloonTextChar"/>
    <w:uiPriority w:val="99"/>
    <w:semiHidden/>
    <w:unhideWhenUsed/>
    <w:rsid w:val="00196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6E45"/>
    <w:rPr>
      <w:rFonts w:ascii="Segoe UI" w:hAnsi="Segoe UI" w:cs="Segoe UI"/>
      <w:sz w:val="18"/>
      <w:szCs w:val="18"/>
    </w:rPr>
  </w:style>
  <w:style w:type="character" w:styleId="Hyperlink">
    <w:name w:val="Hyperlink"/>
    <w:basedOn w:val="DefaultParagraphFont"/>
    <w:uiPriority w:val="99"/>
    <w:unhideWhenUsed/>
    <w:rsid w:val="009122B2"/>
    <w:rPr>
      <w:color w:val="0563C1" w:themeColor="hyperlink"/>
      <w:u w:val="single"/>
    </w:rPr>
  </w:style>
  <w:style w:type="character" w:styleId="UnresolvedMention">
    <w:name w:val="Unresolved Mention"/>
    <w:basedOn w:val="DefaultParagraphFont"/>
    <w:uiPriority w:val="99"/>
    <w:semiHidden/>
    <w:unhideWhenUsed/>
    <w:rsid w:val="009122B2"/>
    <w:rPr>
      <w:color w:val="605E5C"/>
      <w:shd w:val="clear" w:color="auto" w:fill="E1DFDD"/>
    </w:rPr>
  </w:style>
  <w:style w:type="paragraph" w:styleId="ListParagraph">
    <w:name w:val="List Paragraph"/>
    <w:basedOn w:val="Normal"/>
    <w:uiPriority w:val="34"/>
    <w:qFormat/>
    <w:rsid w:val="00367C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pending-round-2019-document/spending-round-2019" TargetMode="External"/><Relationship Id="rId13" Type="http://schemas.openxmlformats.org/officeDocument/2006/relationships/hyperlink" Target="http://library.college.police.uk/docs/hopolicers/fprs116.pdf" TargetMode="External"/><Relationship Id="rId18" Type="http://schemas.openxmlformats.org/officeDocument/2006/relationships/hyperlink" Target="https://homeofficemedia.blog.gov.uk/2017/12/19/fact-sheet-police-funding-for-2018-19-explained/" TargetMode="External"/><Relationship Id="rId3" Type="http://schemas.openxmlformats.org/officeDocument/2006/relationships/styles" Target="styles.xml"/><Relationship Id="rId21" Type="http://schemas.openxmlformats.org/officeDocument/2006/relationships/hyperlink" Target="https://www.theguardian.com/uk-news/2017/feb/08/police-chiefs-20m-paid-informants-cost-effective" TargetMode="External"/><Relationship Id="rId7" Type="http://schemas.openxmlformats.org/officeDocument/2006/relationships/hyperlink" Target="https://assets.publishing.service.gov.uk/government/uploads/system/uploads/attachment_data/file/418505/Revised_Best_Value_Statutory_Guidance_final.pdf" TargetMode="External"/><Relationship Id="rId12" Type="http://schemas.openxmlformats.org/officeDocument/2006/relationships/hyperlink" Target="https://www.justiceinspectorates.gov.uk/hmicfrs/peel-assessments/peel-2018/warwickshire/efficiency/detailed-findings/" TargetMode="External"/><Relationship Id="rId17" Type="http://schemas.openxmlformats.org/officeDocument/2006/relationships/hyperlink" Target="https://www.police.uk/metropolitan/00AHGQ/performance/procurement/equipment/" TargetMode="External"/><Relationship Id="rId2" Type="http://schemas.openxmlformats.org/officeDocument/2006/relationships/numbering" Target="numbering.xml"/><Relationship Id="rId16" Type="http://schemas.openxmlformats.org/officeDocument/2006/relationships/hyperlink" Target="https://www.nao.org.uk/successful-commissioning/general-principles/accountability/" TargetMode="External"/><Relationship Id="rId20" Type="http://schemas.openxmlformats.org/officeDocument/2006/relationships/hyperlink" Target="https://www.ncjrs.gov/pdffiles1/nij/grants/218583.pdf" TargetMode="External"/><Relationship Id="rId1" Type="http://schemas.openxmlformats.org/officeDocument/2006/relationships/customXml" Target="../customXml/item1.xml"/><Relationship Id="rId6" Type="http://schemas.openxmlformats.org/officeDocument/2006/relationships/hyperlink" Target="http://www.gwentpa.police.uk/fileadmin/user_upload/documents/Finance/18-19_Budget/Precept_Leaflet_2018-19.pdf" TargetMode="External"/><Relationship Id="rId11" Type="http://schemas.openxmlformats.org/officeDocument/2006/relationships/hyperlink" Target="https://www.justiceinspectorates.gov.uk/hmicfrs/peel-assessments/peel-2018/essex/efficiency/detailed-findings/" TargetMode="External"/><Relationship Id="rId5" Type="http://schemas.openxmlformats.org/officeDocument/2006/relationships/webSettings" Target="webSettings.xml"/><Relationship Id="rId15" Type="http://schemas.openxmlformats.org/officeDocument/2006/relationships/hyperlink" Target="https://www.nao.org.uk/report/police-accountability-landscape-review-2/" TargetMode="External"/><Relationship Id="rId23" Type="http://schemas.openxmlformats.org/officeDocument/2006/relationships/theme" Target="theme/theme1.xml"/><Relationship Id="rId10" Type="http://schemas.openxmlformats.org/officeDocument/2006/relationships/hyperlink" Target="https://www.justiceinspectorates.gov.uk/hmicfrs/wp-content/uploads/gwent-2017-value-for-money-profile-summary.pdf" TargetMode="External"/><Relationship Id="rId19" Type="http://schemas.openxmlformats.org/officeDocument/2006/relationships/hyperlink" Target="https://www.gov.uk/government/news/police-forces-save-273-million-in-three-years-on-equipment-cost" TargetMode="External"/><Relationship Id="rId4" Type="http://schemas.openxmlformats.org/officeDocument/2006/relationships/settings" Target="settings.xml"/><Relationship Id="rId9" Type="http://schemas.openxmlformats.org/officeDocument/2006/relationships/hyperlink" Target="https://www.justiceinspectorates.gov.uk/hmicfrs/wp-content/uploads/gwent-responding-to-austerity-progress-report.pdf" TargetMode="External"/><Relationship Id="rId14" Type="http://schemas.openxmlformats.org/officeDocument/2006/relationships/hyperlink" Target="https://www.humanrightsinitiative.org/programs/aj/police/res_mat/police_accountability_in_uk.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Peter Doyle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2878</Words>
  <Characters>16411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Budgetary Constraints, Accountability and Best Value</vt:lpstr>
    </vt:vector>
  </TitlesOfParts>
  <Company>Module code:</Company>
  <LinksUpToDate>false</LinksUpToDate>
  <CharactersWithSpaces>19251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Constraints, Accountability and Best Value</dc:title>
  <dc:subject/>
  <dc:creator>Name: Kairon Iles                    Student ID: 1800757</dc:creator>
  <cp:keywords/>
  <dc:description/>
  <cp:lastModifiedBy>Kairon iles</cp:lastModifiedBy>
  <cp:revision>2</cp:revision>
  <dcterms:created xsi:type="dcterms:W3CDTF">2020-03-13T23:29:00Z</dcterms:created>
  <dcterms:modified xsi:type="dcterms:W3CDTF">2020-03-13T23:29:00Z</dcterms:modified>
</cp:coreProperties>
</file>