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909A2E" w14:textId="77777777" w:rsidR="00D62DB0" w:rsidRPr="0050581D" w:rsidRDefault="00D62DB0">
      <w:pPr>
        <w:pStyle w:val="Title"/>
        <w:rPr>
          <w:lang w:val="en-GB"/>
        </w:rPr>
      </w:pPr>
      <w:bookmarkStart w:id="0" w:name="_fict70jqb0bg" w:colFirst="0" w:colLast="0"/>
      <w:bookmarkEnd w:id="0"/>
    </w:p>
    <w:p w14:paraId="6D77B63E" w14:textId="77777777" w:rsidR="00D62DB0" w:rsidRPr="0050581D" w:rsidRDefault="00D62DB0">
      <w:pPr>
        <w:pStyle w:val="Title"/>
        <w:rPr>
          <w:lang w:val="en-GB"/>
        </w:rPr>
      </w:pPr>
      <w:bookmarkStart w:id="1" w:name="_ujmeiwh3x7yj" w:colFirst="0" w:colLast="0"/>
      <w:bookmarkEnd w:id="1"/>
    </w:p>
    <w:p w14:paraId="24975911" w14:textId="77777777" w:rsidR="00D62DB0" w:rsidRPr="0050581D" w:rsidRDefault="00D62DB0">
      <w:pPr>
        <w:pStyle w:val="Title"/>
        <w:rPr>
          <w:lang w:val="en-GB"/>
        </w:rPr>
      </w:pPr>
      <w:bookmarkStart w:id="2" w:name="_ffqz99ixxrdr" w:colFirst="0" w:colLast="0"/>
      <w:bookmarkEnd w:id="2"/>
    </w:p>
    <w:p w14:paraId="5D40B46B" w14:textId="77777777" w:rsidR="00D62DB0" w:rsidRPr="0050581D" w:rsidRDefault="00D62DB0">
      <w:pPr>
        <w:pStyle w:val="Title"/>
        <w:rPr>
          <w:lang w:val="en-GB"/>
        </w:rPr>
      </w:pPr>
      <w:bookmarkStart w:id="3" w:name="_93o8ermo6cf5" w:colFirst="0" w:colLast="0"/>
      <w:bookmarkEnd w:id="3"/>
    </w:p>
    <w:p w14:paraId="4549519D" w14:textId="77777777" w:rsidR="00E86E99" w:rsidRPr="005D053E" w:rsidRDefault="00E86E99">
      <w:pPr>
        <w:pStyle w:val="Title"/>
        <w:rPr>
          <w:sz w:val="28"/>
          <w:szCs w:val="28"/>
          <w:lang w:val="en-GB"/>
        </w:rPr>
      </w:pPr>
      <w:bookmarkStart w:id="4" w:name="_mhwk7aa3oviu" w:colFirst="0" w:colLast="0"/>
      <w:bookmarkEnd w:id="4"/>
    </w:p>
    <w:p w14:paraId="52AFAB4E" w14:textId="775B206B" w:rsidR="00E86E99" w:rsidRPr="005D053E" w:rsidRDefault="005661A3">
      <w:pPr>
        <w:pStyle w:val="Title"/>
        <w:rPr>
          <w:sz w:val="28"/>
          <w:szCs w:val="28"/>
          <w:lang w:val="en-GB"/>
        </w:rPr>
      </w:pPr>
      <w:r w:rsidRPr="005D053E">
        <w:rPr>
          <w:sz w:val="28"/>
          <w:szCs w:val="28"/>
          <w:lang w:val="en-GB"/>
        </w:rPr>
        <w:t>Student Name:</w:t>
      </w:r>
      <w:r w:rsidR="00894672" w:rsidRPr="005D053E">
        <w:rPr>
          <w:sz w:val="28"/>
          <w:szCs w:val="28"/>
          <w:lang w:val="en-GB"/>
        </w:rPr>
        <w:t xml:space="preserve"> Abbas Chowdhury</w:t>
      </w:r>
    </w:p>
    <w:p w14:paraId="072A29A4" w14:textId="28131753" w:rsidR="005661A3" w:rsidRPr="005D053E" w:rsidRDefault="005D053E" w:rsidP="005661A3">
      <w:pPr>
        <w:rPr>
          <w:b/>
          <w:sz w:val="28"/>
          <w:szCs w:val="28"/>
          <w:lang w:val="en-GB"/>
        </w:rPr>
      </w:pPr>
      <w:r>
        <w:rPr>
          <w:b/>
          <w:sz w:val="28"/>
          <w:szCs w:val="28"/>
          <w:lang w:val="en-GB"/>
        </w:rPr>
        <w:t xml:space="preserve">                                      </w:t>
      </w:r>
      <w:r w:rsidR="005661A3" w:rsidRPr="005D053E">
        <w:rPr>
          <w:b/>
          <w:sz w:val="28"/>
          <w:szCs w:val="28"/>
          <w:lang w:val="en-GB"/>
        </w:rPr>
        <w:t>Student</w:t>
      </w:r>
      <w:r w:rsidR="004B0498" w:rsidRPr="005D053E">
        <w:rPr>
          <w:b/>
          <w:sz w:val="28"/>
          <w:szCs w:val="28"/>
          <w:lang w:val="en-GB"/>
        </w:rPr>
        <w:t xml:space="preserve"> ID:</w:t>
      </w:r>
      <w:r w:rsidR="00894672" w:rsidRPr="005D053E">
        <w:rPr>
          <w:b/>
          <w:sz w:val="28"/>
          <w:szCs w:val="28"/>
          <w:lang w:val="en-GB"/>
        </w:rPr>
        <w:t xml:space="preserve"> </w:t>
      </w:r>
      <w:r w:rsidR="009F2503" w:rsidRPr="005D053E">
        <w:rPr>
          <w:b/>
          <w:sz w:val="28"/>
          <w:szCs w:val="28"/>
          <w:lang w:val="en-GB"/>
        </w:rPr>
        <w:t>2429080</w:t>
      </w:r>
    </w:p>
    <w:p w14:paraId="7D32281E" w14:textId="68F03294" w:rsidR="004B0498" w:rsidRPr="005D053E" w:rsidRDefault="005D053E" w:rsidP="005661A3">
      <w:pPr>
        <w:rPr>
          <w:b/>
          <w:sz w:val="28"/>
          <w:szCs w:val="28"/>
          <w:lang w:val="en-GB"/>
        </w:rPr>
      </w:pPr>
      <w:r>
        <w:rPr>
          <w:b/>
          <w:sz w:val="28"/>
          <w:szCs w:val="28"/>
          <w:lang w:val="en-GB"/>
        </w:rPr>
        <w:t xml:space="preserve">                                      </w:t>
      </w:r>
      <w:r w:rsidR="00094787" w:rsidRPr="005D053E">
        <w:rPr>
          <w:b/>
          <w:sz w:val="28"/>
          <w:szCs w:val="28"/>
          <w:lang w:val="en-GB"/>
        </w:rPr>
        <w:t xml:space="preserve">Module Code: </w:t>
      </w:r>
      <w:r w:rsidR="00094787" w:rsidRPr="005D053E">
        <w:rPr>
          <w:b/>
          <w:sz w:val="28"/>
          <w:szCs w:val="28"/>
          <w:lang w:val="en-GB"/>
        </w:rPr>
        <w:t xml:space="preserve">LCLM4002  </w:t>
      </w:r>
    </w:p>
    <w:p w14:paraId="1727925D" w14:textId="41EAA06F" w:rsidR="007628EE" w:rsidRDefault="005D053E" w:rsidP="005661A3">
      <w:pPr>
        <w:rPr>
          <w:b/>
          <w:sz w:val="28"/>
          <w:szCs w:val="28"/>
          <w:lang w:val="en-GB"/>
        </w:rPr>
      </w:pPr>
      <w:r>
        <w:rPr>
          <w:b/>
          <w:sz w:val="28"/>
          <w:szCs w:val="28"/>
          <w:lang w:val="en-GB"/>
        </w:rPr>
        <w:t xml:space="preserve">                                      </w:t>
      </w:r>
      <w:r w:rsidR="007628EE" w:rsidRPr="005D053E">
        <w:rPr>
          <w:b/>
          <w:sz w:val="28"/>
          <w:szCs w:val="28"/>
          <w:lang w:val="en-GB"/>
        </w:rPr>
        <w:t xml:space="preserve">Module: </w:t>
      </w:r>
      <w:r w:rsidR="00856326" w:rsidRPr="005D053E">
        <w:rPr>
          <w:b/>
          <w:sz w:val="28"/>
          <w:szCs w:val="28"/>
          <w:lang w:val="en-GB"/>
        </w:rPr>
        <w:t>Digital Skills</w:t>
      </w:r>
    </w:p>
    <w:p w14:paraId="0CBAF03F" w14:textId="0FA0BF3B" w:rsidR="00FE0291" w:rsidRPr="005D053E" w:rsidRDefault="00FA2F2E" w:rsidP="005661A3">
      <w:pPr>
        <w:rPr>
          <w:b/>
          <w:sz w:val="28"/>
          <w:szCs w:val="28"/>
          <w:lang w:val="en-GB"/>
        </w:rPr>
      </w:pPr>
      <w:r>
        <w:rPr>
          <w:b/>
          <w:sz w:val="28"/>
          <w:szCs w:val="28"/>
          <w:lang w:val="en-GB"/>
        </w:rPr>
        <w:t xml:space="preserve">                                      Group-4</w:t>
      </w:r>
    </w:p>
    <w:p w14:paraId="1B5851AC" w14:textId="04BFD5D9" w:rsidR="00402D96" w:rsidRDefault="005D053E" w:rsidP="00B11AB5">
      <w:pPr>
        <w:rPr>
          <w:b/>
          <w:sz w:val="28"/>
          <w:szCs w:val="28"/>
          <w:lang w:val="en-GB"/>
        </w:rPr>
      </w:pPr>
      <w:r>
        <w:rPr>
          <w:b/>
          <w:sz w:val="28"/>
          <w:szCs w:val="28"/>
          <w:lang w:val="en-GB"/>
        </w:rPr>
        <w:t xml:space="preserve">                                      </w:t>
      </w:r>
      <w:r w:rsidR="00094787" w:rsidRPr="005D053E">
        <w:rPr>
          <w:b/>
          <w:sz w:val="28"/>
          <w:szCs w:val="28"/>
          <w:lang w:val="en-GB"/>
        </w:rPr>
        <w:t>Lecturer</w:t>
      </w:r>
      <w:r w:rsidR="007628EE" w:rsidRPr="005D053E">
        <w:rPr>
          <w:b/>
          <w:sz w:val="28"/>
          <w:szCs w:val="28"/>
          <w:lang w:val="en-GB"/>
        </w:rPr>
        <w:t xml:space="preserve">: </w:t>
      </w:r>
      <w:r w:rsidR="000E3950">
        <w:rPr>
          <w:b/>
          <w:sz w:val="28"/>
          <w:szCs w:val="28"/>
          <w:lang w:val="en-GB"/>
        </w:rPr>
        <w:t>Rejwan Bin Sulaiman</w:t>
      </w:r>
    </w:p>
    <w:p w14:paraId="7702D9E0" w14:textId="77777777" w:rsidR="000E3950" w:rsidRDefault="000E3950" w:rsidP="00B11AB5">
      <w:pPr>
        <w:rPr>
          <w:b/>
          <w:sz w:val="28"/>
          <w:szCs w:val="28"/>
          <w:lang w:val="en-GB"/>
        </w:rPr>
      </w:pPr>
    </w:p>
    <w:p w14:paraId="5786679E" w14:textId="77777777" w:rsidR="000E3950" w:rsidRPr="005D053E" w:rsidRDefault="000E3950" w:rsidP="00B11AB5">
      <w:pPr>
        <w:rPr>
          <w:b/>
          <w:sz w:val="28"/>
          <w:szCs w:val="28"/>
          <w:lang w:val="en-GB"/>
        </w:rPr>
      </w:pPr>
    </w:p>
    <w:p w14:paraId="12F1A3B3" w14:textId="77777777" w:rsidR="004B0498" w:rsidRPr="005D053E" w:rsidRDefault="004B0498" w:rsidP="005661A3">
      <w:pPr>
        <w:rPr>
          <w:b/>
          <w:sz w:val="28"/>
          <w:szCs w:val="28"/>
          <w:lang w:val="en-GB"/>
        </w:rPr>
      </w:pPr>
    </w:p>
    <w:p w14:paraId="79310803" w14:textId="77777777" w:rsidR="00D62DB0" w:rsidRPr="0050581D" w:rsidRDefault="000D355E">
      <w:pPr>
        <w:jc w:val="center"/>
        <w:rPr>
          <w:b/>
          <w:lang w:val="en-GB"/>
        </w:rPr>
      </w:pPr>
      <w:r w:rsidRPr="0050581D">
        <w:rPr>
          <w:lang w:val="en-GB"/>
        </w:rPr>
        <w:br w:type="page"/>
      </w:r>
    </w:p>
    <w:p w14:paraId="49FF0E70" w14:textId="77777777" w:rsidR="00EB30F8" w:rsidRDefault="0050581D" w:rsidP="00EB30F8">
      <w:pPr>
        <w:spacing w:after="200"/>
        <w:jc w:val="center"/>
        <w:rPr>
          <w:noProof/>
        </w:rPr>
      </w:pPr>
      <w:r>
        <w:rPr>
          <w:b/>
          <w:lang w:val="en-GB"/>
        </w:rPr>
        <w:lastRenderedPageBreak/>
        <w:t>Table of</w:t>
      </w:r>
      <w:r w:rsidR="000D355E" w:rsidRPr="0050581D">
        <w:rPr>
          <w:b/>
          <w:lang w:val="en-GB"/>
        </w:rPr>
        <w:t xml:space="preserve"> Contents </w:t>
      </w:r>
      <w:r w:rsidR="00EB30F8">
        <w:rPr>
          <w:b/>
          <w:lang w:val="en-GB"/>
        </w:rPr>
        <w:fldChar w:fldCharType="begin"/>
      </w:r>
      <w:r w:rsidR="00EB30F8">
        <w:rPr>
          <w:b/>
          <w:lang w:val="en-GB"/>
        </w:rPr>
        <w:instrText xml:space="preserve"> TOC \o "1-2" \h \z \u </w:instrText>
      </w:r>
      <w:r w:rsidR="00EB30F8">
        <w:rPr>
          <w:b/>
          <w:lang w:val="en-GB"/>
        </w:rPr>
        <w:fldChar w:fldCharType="separate"/>
      </w:r>
    </w:p>
    <w:p w14:paraId="58D9B65A" w14:textId="4E1585B6" w:rsidR="00EB30F8" w:rsidRDefault="00EB30F8">
      <w:pPr>
        <w:pStyle w:val="TOC1"/>
        <w:tabs>
          <w:tab w:val="right" w:leader="dot" w:pos="9350"/>
        </w:tabs>
        <w:rPr>
          <w:rFonts w:asciiTheme="minorHAnsi" w:eastAsiaTheme="minorEastAsia" w:hAnsiTheme="minorHAnsi" w:cstheme="minorBidi"/>
          <w:noProof/>
          <w:kern w:val="2"/>
          <w:lang w:val="en-GB"/>
          <w14:ligatures w14:val="standardContextual"/>
        </w:rPr>
      </w:pPr>
      <w:hyperlink w:anchor="_Toc195117552" w:history="1">
        <w:r w:rsidRPr="006E4E10">
          <w:rPr>
            <w:rStyle w:val="Hyperlink"/>
            <w:noProof/>
            <w:lang w:val="en-GB"/>
          </w:rPr>
          <w:t>Introduction</w:t>
        </w:r>
        <w:r>
          <w:rPr>
            <w:noProof/>
            <w:webHidden/>
          </w:rPr>
          <w:tab/>
        </w:r>
        <w:r>
          <w:rPr>
            <w:noProof/>
            <w:webHidden/>
          </w:rPr>
          <w:fldChar w:fldCharType="begin"/>
        </w:r>
        <w:r>
          <w:rPr>
            <w:noProof/>
            <w:webHidden/>
          </w:rPr>
          <w:instrText xml:space="preserve"> PAGEREF _Toc195117552 \h </w:instrText>
        </w:r>
        <w:r>
          <w:rPr>
            <w:noProof/>
            <w:webHidden/>
          </w:rPr>
        </w:r>
        <w:r>
          <w:rPr>
            <w:noProof/>
            <w:webHidden/>
          </w:rPr>
          <w:fldChar w:fldCharType="separate"/>
        </w:r>
        <w:r>
          <w:rPr>
            <w:noProof/>
            <w:webHidden/>
          </w:rPr>
          <w:t>2</w:t>
        </w:r>
        <w:r>
          <w:rPr>
            <w:noProof/>
            <w:webHidden/>
          </w:rPr>
          <w:fldChar w:fldCharType="end"/>
        </w:r>
      </w:hyperlink>
    </w:p>
    <w:p w14:paraId="33358877" w14:textId="09783209" w:rsidR="00EB30F8" w:rsidRDefault="00EB30F8">
      <w:pPr>
        <w:pStyle w:val="TOC2"/>
        <w:tabs>
          <w:tab w:val="right" w:leader="dot" w:pos="9350"/>
        </w:tabs>
        <w:rPr>
          <w:rFonts w:asciiTheme="minorHAnsi" w:eastAsiaTheme="minorEastAsia" w:hAnsiTheme="minorHAnsi" w:cstheme="minorBidi"/>
          <w:noProof/>
          <w:kern w:val="2"/>
          <w:lang w:val="en-GB"/>
          <w14:ligatures w14:val="standardContextual"/>
        </w:rPr>
      </w:pPr>
      <w:hyperlink w:anchor="_Toc195117553" w:history="1">
        <w:r w:rsidRPr="006E4E10">
          <w:rPr>
            <w:rStyle w:val="Hyperlink"/>
            <w:noProof/>
            <w:lang w:val="en-GB"/>
          </w:rPr>
          <w:t>Step 1: Documentation and Positioning</w:t>
        </w:r>
        <w:r>
          <w:rPr>
            <w:noProof/>
            <w:webHidden/>
          </w:rPr>
          <w:tab/>
        </w:r>
        <w:r>
          <w:rPr>
            <w:noProof/>
            <w:webHidden/>
          </w:rPr>
          <w:fldChar w:fldCharType="begin"/>
        </w:r>
        <w:r>
          <w:rPr>
            <w:noProof/>
            <w:webHidden/>
          </w:rPr>
          <w:instrText xml:space="preserve"> PAGEREF _Toc195117553 \h </w:instrText>
        </w:r>
        <w:r>
          <w:rPr>
            <w:noProof/>
            <w:webHidden/>
          </w:rPr>
        </w:r>
        <w:r>
          <w:rPr>
            <w:noProof/>
            <w:webHidden/>
          </w:rPr>
          <w:fldChar w:fldCharType="separate"/>
        </w:r>
        <w:r>
          <w:rPr>
            <w:noProof/>
            <w:webHidden/>
          </w:rPr>
          <w:t>2</w:t>
        </w:r>
        <w:r>
          <w:rPr>
            <w:noProof/>
            <w:webHidden/>
          </w:rPr>
          <w:fldChar w:fldCharType="end"/>
        </w:r>
      </w:hyperlink>
    </w:p>
    <w:p w14:paraId="27C11B0B" w14:textId="1E7D99C8" w:rsidR="00EB30F8" w:rsidRDefault="00EB30F8">
      <w:pPr>
        <w:pStyle w:val="TOC2"/>
        <w:tabs>
          <w:tab w:val="right" w:leader="dot" w:pos="9350"/>
        </w:tabs>
        <w:rPr>
          <w:rFonts w:asciiTheme="minorHAnsi" w:eastAsiaTheme="minorEastAsia" w:hAnsiTheme="minorHAnsi" w:cstheme="minorBidi"/>
          <w:noProof/>
          <w:kern w:val="2"/>
          <w:lang w:val="en-GB"/>
          <w14:ligatures w14:val="standardContextual"/>
        </w:rPr>
      </w:pPr>
      <w:hyperlink w:anchor="_Toc195117554" w:history="1">
        <w:r w:rsidRPr="006E4E10">
          <w:rPr>
            <w:rStyle w:val="Hyperlink"/>
            <w:noProof/>
            <w:lang w:val="en-GB"/>
          </w:rPr>
          <w:t>Step 2: Accessing the Insert Tab</w:t>
        </w:r>
        <w:r>
          <w:rPr>
            <w:noProof/>
            <w:webHidden/>
          </w:rPr>
          <w:tab/>
        </w:r>
        <w:r>
          <w:rPr>
            <w:noProof/>
            <w:webHidden/>
          </w:rPr>
          <w:fldChar w:fldCharType="begin"/>
        </w:r>
        <w:r>
          <w:rPr>
            <w:noProof/>
            <w:webHidden/>
          </w:rPr>
          <w:instrText xml:space="preserve"> PAGEREF _Toc195117554 \h </w:instrText>
        </w:r>
        <w:r>
          <w:rPr>
            <w:noProof/>
            <w:webHidden/>
          </w:rPr>
        </w:r>
        <w:r>
          <w:rPr>
            <w:noProof/>
            <w:webHidden/>
          </w:rPr>
          <w:fldChar w:fldCharType="separate"/>
        </w:r>
        <w:r>
          <w:rPr>
            <w:noProof/>
            <w:webHidden/>
          </w:rPr>
          <w:t>3</w:t>
        </w:r>
        <w:r>
          <w:rPr>
            <w:noProof/>
            <w:webHidden/>
          </w:rPr>
          <w:fldChar w:fldCharType="end"/>
        </w:r>
      </w:hyperlink>
    </w:p>
    <w:p w14:paraId="3637385C" w14:textId="79D0DA63" w:rsidR="00EB30F8" w:rsidRDefault="00EB30F8">
      <w:pPr>
        <w:pStyle w:val="TOC2"/>
        <w:tabs>
          <w:tab w:val="right" w:leader="dot" w:pos="9350"/>
        </w:tabs>
        <w:rPr>
          <w:rFonts w:asciiTheme="minorHAnsi" w:eastAsiaTheme="minorEastAsia" w:hAnsiTheme="minorHAnsi" w:cstheme="minorBidi"/>
          <w:noProof/>
          <w:kern w:val="2"/>
          <w:lang w:val="en-GB"/>
          <w14:ligatures w14:val="standardContextual"/>
        </w:rPr>
      </w:pPr>
      <w:hyperlink w:anchor="_Toc195117555" w:history="1">
        <w:r w:rsidRPr="006E4E10">
          <w:rPr>
            <w:rStyle w:val="Hyperlink"/>
            <w:noProof/>
            <w:lang w:val="en-GB"/>
          </w:rPr>
          <w:t>Step 3: Selection of Chart Type</w:t>
        </w:r>
        <w:r>
          <w:rPr>
            <w:noProof/>
            <w:webHidden/>
          </w:rPr>
          <w:tab/>
        </w:r>
        <w:r>
          <w:rPr>
            <w:noProof/>
            <w:webHidden/>
          </w:rPr>
          <w:fldChar w:fldCharType="begin"/>
        </w:r>
        <w:r>
          <w:rPr>
            <w:noProof/>
            <w:webHidden/>
          </w:rPr>
          <w:instrText xml:space="preserve"> PAGEREF _Toc195117555 \h </w:instrText>
        </w:r>
        <w:r>
          <w:rPr>
            <w:noProof/>
            <w:webHidden/>
          </w:rPr>
        </w:r>
        <w:r>
          <w:rPr>
            <w:noProof/>
            <w:webHidden/>
          </w:rPr>
          <w:fldChar w:fldCharType="separate"/>
        </w:r>
        <w:r>
          <w:rPr>
            <w:noProof/>
            <w:webHidden/>
          </w:rPr>
          <w:t>3</w:t>
        </w:r>
        <w:r>
          <w:rPr>
            <w:noProof/>
            <w:webHidden/>
          </w:rPr>
          <w:fldChar w:fldCharType="end"/>
        </w:r>
      </w:hyperlink>
    </w:p>
    <w:p w14:paraId="7F79E035" w14:textId="397056AA" w:rsidR="00EB30F8" w:rsidRDefault="00EB30F8">
      <w:pPr>
        <w:pStyle w:val="TOC2"/>
        <w:tabs>
          <w:tab w:val="right" w:leader="dot" w:pos="9350"/>
        </w:tabs>
        <w:rPr>
          <w:rFonts w:asciiTheme="minorHAnsi" w:eastAsiaTheme="minorEastAsia" w:hAnsiTheme="minorHAnsi" w:cstheme="minorBidi"/>
          <w:noProof/>
          <w:kern w:val="2"/>
          <w:lang w:val="en-GB"/>
          <w14:ligatures w14:val="standardContextual"/>
        </w:rPr>
      </w:pPr>
      <w:hyperlink w:anchor="_Toc195117556" w:history="1">
        <w:r w:rsidRPr="006E4E10">
          <w:rPr>
            <w:rStyle w:val="Hyperlink"/>
            <w:noProof/>
            <w:lang w:val="en-GB"/>
          </w:rPr>
          <w:t>Step 4: Editing</w:t>
        </w:r>
        <w:r>
          <w:rPr>
            <w:noProof/>
            <w:webHidden/>
          </w:rPr>
          <w:tab/>
        </w:r>
        <w:r>
          <w:rPr>
            <w:noProof/>
            <w:webHidden/>
          </w:rPr>
          <w:fldChar w:fldCharType="begin"/>
        </w:r>
        <w:r>
          <w:rPr>
            <w:noProof/>
            <w:webHidden/>
          </w:rPr>
          <w:instrText xml:space="preserve"> PAGEREF _Toc195117556 \h </w:instrText>
        </w:r>
        <w:r>
          <w:rPr>
            <w:noProof/>
            <w:webHidden/>
          </w:rPr>
        </w:r>
        <w:r>
          <w:rPr>
            <w:noProof/>
            <w:webHidden/>
          </w:rPr>
          <w:fldChar w:fldCharType="separate"/>
        </w:r>
        <w:r>
          <w:rPr>
            <w:noProof/>
            <w:webHidden/>
          </w:rPr>
          <w:t>4</w:t>
        </w:r>
        <w:r>
          <w:rPr>
            <w:noProof/>
            <w:webHidden/>
          </w:rPr>
          <w:fldChar w:fldCharType="end"/>
        </w:r>
      </w:hyperlink>
    </w:p>
    <w:p w14:paraId="019B59B4" w14:textId="1D2BBBC1" w:rsidR="00EB30F8" w:rsidRDefault="00EB30F8">
      <w:pPr>
        <w:pStyle w:val="TOC2"/>
        <w:tabs>
          <w:tab w:val="right" w:leader="dot" w:pos="9350"/>
        </w:tabs>
        <w:rPr>
          <w:rFonts w:asciiTheme="minorHAnsi" w:eastAsiaTheme="minorEastAsia" w:hAnsiTheme="minorHAnsi" w:cstheme="minorBidi"/>
          <w:noProof/>
          <w:kern w:val="2"/>
          <w:lang w:val="en-GB"/>
          <w14:ligatures w14:val="standardContextual"/>
        </w:rPr>
      </w:pPr>
      <w:hyperlink w:anchor="_Toc195117557" w:history="1">
        <w:r w:rsidRPr="006E4E10">
          <w:rPr>
            <w:rStyle w:val="Hyperlink"/>
            <w:noProof/>
            <w:lang w:val="en-GB"/>
          </w:rPr>
          <w:t>Step 5: Application of Chart Styles</w:t>
        </w:r>
        <w:r>
          <w:rPr>
            <w:noProof/>
            <w:webHidden/>
          </w:rPr>
          <w:tab/>
        </w:r>
        <w:r>
          <w:rPr>
            <w:noProof/>
            <w:webHidden/>
          </w:rPr>
          <w:fldChar w:fldCharType="begin"/>
        </w:r>
        <w:r>
          <w:rPr>
            <w:noProof/>
            <w:webHidden/>
          </w:rPr>
          <w:instrText xml:space="preserve"> PAGEREF _Toc195117557 \h </w:instrText>
        </w:r>
        <w:r>
          <w:rPr>
            <w:noProof/>
            <w:webHidden/>
          </w:rPr>
        </w:r>
        <w:r>
          <w:rPr>
            <w:noProof/>
            <w:webHidden/>
          </w:rPr>
          <w:fldChar w:fldCharType="separate"/>
        </w:r>
        <w:r>
          <w:rPr>
            <w:noProof/>
            <w:webHidden/>
          </w:rPr>
          <w:t>5</w:t>
        </w:r>
        <w:r>
          <w:rPr>
            <w:noProof/>
            <w:webHidden/>
          </w:rPr>
          <w:fldChar w:fldCharType="end"/>
        </w:r>
      </w:hyperlink>
    </w:p>
    <w:p w14:paraId="3FCCF906" w14:textId="401D3322" w:rsidR="00EB30F8" w:rsidRDefault="00EB30F8">
      <w:pPr>
        <w:pStyle w:val="TOC2"/>
        <w:tabs>
          <w:tab w:val="right" w:leader="dot" w:pos="9350"/>
        </w:tabs>
        <w:rPr>
          <w:rFonts w:asciiTheme="minorHAnsi" w:eastAsiaTheme="minorEastAsia" w:hAnsiTheme="minorHAnsi" w:cstheme="minorBidi"/>
          <w:noProof/>
          <w:kern w:val="2"/>
          <w:lang w:val="en-GB"/>
          <w14:ligatures w14:val="standardContextual"/>
        </w:rPr>
      </w:pPr>
      <w:hyperlink w:anchor="_Toc195117558" w:history="1">
        <w:r w:rsidRPr="006E4E10">
          <w:rPr>
            <w:rStyle w:val="Hyperlink"/>
            <w:noProof/>
            <w:lang w:val="en-GB"/>
          </w:rPr>
          <w:t>Step 6: Formatting and Resizing</w:t>
        </w:r>
        <w:r>
          <w:rPr>
            <w:noProof/>
            <w:webHidden/>
          </w:rPr>
          <w:tab/>
        </w:r>
        <w:r>
          <w:rPr>
            <w:noProof/>
            <w:webHidden/>
          </w:rPr>
          <w:fldChar w:fldCharType="begin"/>
        </w:r>
        <w:r>
          <w:rPr>
            <w:noProof/>
            <w:webHidden/>
          </w:rPr>
          <w:instrText xml:space="preserve"> PAGEREF _Toc195117558 \h </w:instrText>
        </w:r>
        <w:r>
          <w:rPr>
            <w:noProof/>
            <w:webHidden/>
          </w:rPr>
        </w:r>
        <w:r>
          <w:rPr>
            <w:noProof/>
            <w:webHidden/>
          </w:rPr>
          <w:fldChar w:fldCharType="separate"/>
        </w:r>
        <w:r>
          <w:rPr>
            <w:noProof/>
            <w:webHidden/>
          </w:rPr>
          <w:t>6</w:t>
        </w:r>
        <w:r>
          <w:rPr>
            <w:noProof/>
            <w:webHidden/>
          </w:rPr>
          <w:fldChar w:fldCharType="end"/>
        </w:r>
      </w:hyperlink>
    </w:p>
    <w:p w14:paraId="357A4295" w14:textId="42C19DD2" w:rsidR="00EB30F8" w:rsidRDefault="00EB30F8">
      <w:pPr>
        <w:pStyle w:val="TOC1"/>
        <w:tabs>
          <w:tab w:val="right" w:leader="dot" w:pos="9350"/>
        </w:tabs>
      </w:pPr>
      <w:hyperlink w:anchor="_Toc195117559" w:history="1">
        <w:r w:rsidRPr="006E4E10">
          <w:rPr>
            <w:rStyle w:val="Hyperlink"/>
            <w:noProof/>
            <w:lang w:val="en-GB"/>
          </w:rPr>
          <w:t>Conclusion</w:t>
        </w:r>
        <w:r>
          <w:rPr>
            <w:noProof/>
            <w:webHidden/>
          </w:rPr>
          <w:tab/>
        </w:r>
        <w:r>
          <w:rPr>
            <w:noProof/>
            <w:webHidden/>
          </w:rPr>
          <w:fldChar w:fldCharType="begin"/>
        </w:r>
        <w:r>
          <w:rPr>
            <w:noProof/>
            <w:webHidden/>
          </w:rPr>
          <w:instrText xml:space="preserve"> PAGEREF _Toc195117559 \h </w:instrText>
        </w:r>
        <w:r>
          <w:rPr>
            <w:noProof/>
            <w:webHidden/>
          </w:rPr>
        </w:r>
        <w:r>
          <w:rPr>
            <w:noProof/>
            <w:webHidden/>
          </w:rPr>
          <w:fldChar w:fldCharType="separate"/>
        </w:r>
        <w:r>
          <w:rPr>
            <w:noProof/>
            <w:webHidden/>
          </w:rPr>
          <w:t>6</w:t>
        </w:r>
        <w:r>
          <w:rPr>
            <w:noProof/>
            <w:webHidden/>
          </w:rPr>
          <w:fldChar w:fldCharType="end"/>
        </w:r>
      </w:hyperlink>
    </w:p>
    <w:p w14:paraId="63641272" w14:textId="4726B24C" w:rsidR="00403D50" w:rsidRPr="00403D50" w:rsidRDefault="003D3A9C" w:rsidP="00403D50">
      <w:pPr>
        <w:rPr>
          <w:rFonts w:eastAsiaTheme="minorEastAsia"/>
        </w:rPr>
      </w:pPr>
      <w:r>
        <w:rPr>
          <w:rFonts w:eastAsiaTheme="minorEastAsia"/>
        </w:rPr>
        <w:t>Poster………………………………………………………………………………………………7</w:t>
      </w:r>
    </w:p>
    <w:p w14:paraId="2E59268C" w14:textId="70DE6E37" w:rsidR="00EB30F8" w:rsidRDefault="003D3A9C">
      <w:pPr>
        <w:pStyle w:val="TOC1"/>
        <w:tabs>
          <w:tab w:val="right" w:leader="dot" w:pos="9350"/>
        </w:tabs>
      </w:pPr>
      <w:r>
        <w:t>References…………………………………………………………………………………………8</w:t>
      </w:r>
    </w:p>
    <w:p w14:paraId="7EB09E72" w14:textId="144B1892" w:rsidR="00D84ADD" w:rsidRPr="00D84ADD" w:rsidRDefault="00D84ADD" w:rsidP="00D84ADD">
      <w:pPr>
        <w:rPr>
          <w:rFonts w:eastAsiaTheme="minorEastAsia"/>
        </w:rPr>
      </w:pPr>
    </w:p>
    <w:p w14:paraId="1CA911EA" w14:textId="57C8B61B" w:rsidR="00D62DB0" w:rsidRPr="0050581D" w:rsidRDefault="00EB30F8" w:rsidP="00EB30F8">
      <w:pPr>
        <w:spacing w:after="200"/>
        <w:jc w:val="center"/>
        <w:rPr>
          <w:lang w:val="en-GB"/>
        </w:rPr>
      </w:pPr>
      <w:r>
        <w:rPr>
          <w:b/>
          <w:lang w:val="en-GB"/>
        </w:rPr>
        <w:fldChar w:fldCharType="end"/>
      </w:r>
    </w:p>
    <w:p w14:paraId="1D21045E" w14:textId="77777777" w:rsidR="00D62DB0" w:rsidRPr="0050581D" w:rsidRDefault="000D355E">
      <w:pPr>
        <w:pStyle w:val="Heading1"/>
        <w:rPr>
          <w:lang w:val="en-GB"/>
        </w:rPr>
      </w:pPr>
      <w:bookmarkStart w:id="5" w:name="_12xn8ad9gyew" w:colFirst="0" w:colLast="0"/>
      <w:bookmarkEnd w:id="5"/>
      <w:r w:rsidRPr="0050581D">
        <w:rPr>
          <w:lang w:val="en-GB"/>
        </w:rPr>
        <w:br w:type="page"/>
      </w:r>
    </w:p>
    <w:p w14:paraId="4A0E5B23" w14:textId="77777777" w:rsidR="00F418F7" w:rsidRDefault="006D5FB8" w:rsidP="006D5FB8">
      <w:pPr>
        <w:pStyle w:val="Heading1"/>
        <w:rPr>
          <w:lang w:val="en-GB"/>
        </w:rPr>
      </w:pPr>
      <w:bookmarkStart w:id="6" w:name="_oxhw66a0mssq" w:colFirst="0" w:colLast="0"/>
      <w:bookmarkStart w:id="7" w:name="_Toc195117552"/>
      <w:bookmarkEnd w:id="6"/>
      <w:r w:rsidRPr="006D5FB8">
        <w:rPr>
          <w:lang w:val="en-GB"/>
        </w:rPr>
        <w:lastRenderedPageBreak/>
        <w:t xml:space="preserve">TASK 2 – INFORMATIVE POSTER DIGITAL SKILLS </w:t>
      </w:r>
    </w:p>
    <w:p w14:paraId="238612A6" w14:textId="77777777" w:rsidR="00F418F7" w:rsidRDefault="006D5FB8" w:rsidP="006D5FB8">
      <w:pPr>
        <w:pStyle w:val="Heading1"/>
        <w:rPr>
          <w:lang w:val="en-GB"/>
        </w:rPr>
      </w:pPr>
      <w:r w:rsidRPr="006D5FB8">
        <w:rPr>
          <w:lang w:val="en-GB"/>
        </w:rPr>
        <w:t>How to Create a Chart in Word Document?</w:t>
      </w:r>
    </w:p>
    <w:p w14:paraId="16B15322" w14:textId="6252F4CC" w:rsidR="00D62DB0" w:rsidRPr="0050581D" w:rsidRDefault="000D355E" w:rsidP="006D5FB8">
      <w:pPr>
        <w:pStyle w:val="Heading1"/>
        <w:rPr>
          <w:lang w:val="en-GB"/>
        </w:rPr>
      </w:pPr>
      <w:r w:rsidRPr="0050581D">
        <w:rPr>
          <w:lang w:val="en-GB"/>
        </w:rPr>
        <w:t>Introduction</w:t>
      </w:r>
      <w:bookmarkEnd w:id="7"/>
      <w:r w:rsidRPr="0050581D">
        <w:rPr>
          <w:lang w:val="en-GB"/>
        </w:rPr>
        <w:t xml:space="preserve"> </w:t>
      </w:r>
    </w:p>
    <w:p w14:paraId="2BCEEFAF" w14:textId="77777777" w:rsidR="00D62DB0" w:rsidRPr="0050581D" w:rsidRDefault="000D355E">
      <w:pPr>
        <w:rPr>
          <w:lang w:val="en-GB"/>
        </w:rPr>
      </w:pPr>
      <w:r w:rsidRPr="0050581D">
        <w:rPr>
          <w:lang w:val="en-GB"/>
        </w:rPr>
        <w:t xml:space="preserve">The incorporation of charts within the word documents enables the visual representation of data helping in easier understanding of the information that is being presented. Charts enhance the readability and understanding of complex information in both academic and professional settings. It is necessary for an individual to equip the knowledge of creating charts effective for communication and delivery of information in a workplace. The following poster evaluates the steps of creating charts in word document. </w:t>
      </w:r>
    </w:p>
    <w:p w14:paraId="3CCDC61F" w14:textId="77777777" w:rsidR="00D62DB0" w:rsidRPr="0050581D" w:rsidRDefault="000D355E">
      <w:pPr>
        <w:pStyle w:val="Heading2"/>
        <w:rPr>
          <w:lang w:val="en-GB"/>
        </w:rPr>
      </w:pPr>
      <w:bookmarkStart w:id="8" w:name="_l98fsdnqqup1" w:colFirst="0" w:colLast="0"/>
      <w:bookmarkStart w:id="9" w:name="_Toc195117553"/>
      <w:bookmarkEnd w:id="8"/>
      <w:r w:rsidRPr="0050581D">
        <w:rPr>
          <w:lang w:val="en-GB"/>
        </w:rPr>
        <w:t>Step 1: Documentation and Positioning</w:t>
      </w:r>
      <w:bookmarkEnd w:id="9"/>
      <w:r w:rsidRPr="0050581D">
        <w:rPr>
          <w:lang w:val="en-GB"/>
        </w:rPr>
        <w:t xml:space="preserve"> </w:t>
      </w:r>
    </w:p>
    <w:p w14:paraId="3D3659EB" w14:textId="77777777" w:rsidR="00D62DB0" w:rsidRPr="0050581D" w:rsidRDefault="000D355E">
      <w:pPr>
        <w:jc w:val="center"/>
        <w:rPr>
          <w:lang w:val="en-GB"/>
        </w:rPr>
      </w:pPr>
      <w:r w:rsidRPr="0050581D">
        <w:rPr>
          <w:noProof/>
          <w:lang w:val="en-GB"/>
        </w:rPr>
        <w:drawing>
          <wp:inline distT="114300" distB="114300" distL="114300" distR="114300" wp14:anchorId="058C69D0" wp14:editId="76C403CF">
            <wp:extent cx="5943600" cy="2273300"/>
            <wp:effectExtent l="12700" t="12700" r="12700" b="127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2273300"/>
                    </a:xfrm>
                    <a:prstGeom prst="rect">
                      <a:avLst/>
                    </a:prstGeom>
                    <a:ln w="12700">
                      <a:solidFill>
                        <a:srgbClr val="000000"/>
                      </a:solidFill>
                      <a:prstDash val="solid"/>
                    </a:ln>
                  </pic:spPr>
                </pic:pic>
              </a:graphicData>
            </a:graphic>
          </wp:inline>
        </w:drawing>
      </w:r>
    </w:p>
    <w:p w14:paraId="69247139" w14:textId="77777777" w:rsidR="00D62DB0" w:rsidRPr="0050581D" w:rsidRDefault="000D355E">
      <w:pPr>
        <w:numPr>
          <w:ilvl w:val="0"/>
          <w:numId w:val="4"/>
        </w:numPr>
        <w:rPr>
          <w:lang w:val="en-GB"/>
        </w:rPr>
      </w:pPr>
      <w:r w:rsidRPr="0050581D">
        <w:rPr>
          <w:lang w:val="en-GB"/>
        </w:rPr>
        <w:t xml:space="preserve">The first step involves opening the word document in which an individual wants to insert a chart. </w:t>
      </w:r>
    </w:p>
    <w:p w14:paraId="36188447" w14:textId="77777777" w:rsidR="00D62DB0" w:rsidRPr="0050581D" w:rsidRDefault="000D355E">
      <w:pPr>
        <w:numPr>
          <w:ilvl w:val="0"/>
          <w:numId w:val="4"/>
        </w:numPr>
        <w:rPr>
          <w:lang w:val="en-GB"/>
        </w:rPr>
      </w:pPr>
      <w:r w:rsidRPr="0050581D">
        <w:rPr>
          <w:lang w:val="en-GB"/>
        </w:rPr>
        <w:t>As per the comments of Martinsuo and Huemann (2021), structuring a report is important to understand the context of the study. Positioning the cursor at the right place is an important factor because it creates the structure of the report by inserting the chart where it is required.</w:t>
      </w:r>
    </w:p>
    <w:p w14:paraId="65977933" w14:textId="77777777" w:rsidR="00D62DB0" w:rsidRPr="0050581D" w:rsidRDefault="000D355E">
      <w:pPr>
        <w:pStyle w:val="Heading2"/>
        <w:rPr>
          <w:lang w:val="en-GB"/>
        </w:rPr>
      </w:pPr>
      <w:bookmarkStart w:id="10" w:name="_lfavfg6mrlx9" w:colFirst="0" w:colLast="0"/>
      <w:bookmarkStart w:id="11" w:name="_Toc195117554"/>
      <w:bookmarkEnd w:id="10"/>
      <w:r w:rsidRPr="0050581D">
        <w:rPr>
          <w:lang w:val="en-GB"/>
        </w:rPr>
        <w:lastRenderedPageBreak/>
        <w:t>Step 2: Accessing the Insert Tab</w:t>
      </w:r>
      <w:bookmarkEnd w:id="11"/>
      <w:r w:rsidRPr="0050581D">
        <w:rPr>
          <w:lang w:val="en-GB"/>
        </w:rPr>
        <w:t xml:space="preserve"> </w:t>
      </w:r>
    </w:p>
    <w:p w14:paraId="7F117875" w14:textId="77777777" w:rsidR="00D62DB0" w:rsidRPr="0050581D" w:rsidRDefault="000D355E">
      <w:pPr>
        <w:rPr>
          <w:lang w:val="en-GB"/>
        </w:rPr>
      </w:pPr>
      <w:r w:rsidRPr="0050581D">
        <w:rPr>
          <w:noProof/>
          <w:lang w:val="en-GB"/>
        </w:rPr>
        <w:drawing>
          <wp:inline distT="114300" distB="114300" distL="114300" distR="114300" wp14:anchorId="58D325B1" wp14:editId="3759DD21">
            <wp:extent cx="5943600" cy="2438400"/>
            <wp:effectExtent l="12700" t="12700" r="12700" b="127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943600" cy="2438400"/>
                    </a:xfrm>
                    <a:prstGeom prst="rect">
                      <a:avLst/>
                    </a:prstGeom>
                    <a:ln w="12700">
                      <a:solidFill>
                        <a:srgbClr val="000000"/>
                      </a:solidFill>
                      <a:prstDash val="solid"/>
                    </a:ln>
                  </pic:spPr>
                </pic:pic>
              </a:graphicData>
            </a:graphic>
          </wp:inline>
        </w:drawing>
      </w:r>
    </w:p>
    <w:p w14:paraId="5C472606" w14:textId="77777777" w:rsidR="00D62DB0" w:rsidRPr="0050581D" w:rsidRDefault="000D355E">
      <w:pPr>
        <w:numPr>
          <w:ilvl w:val="0"/>
          <w:numId w:val="6"/>
        </w:numPr>
        <w:rPr>
          <w:lang w:val="en-GB"/>
        </w:rPr>
      </w:pPr>
      <w:r w:rsidRPr="0050581D">
        <w:rPr>
          <w:lang w:val="en-GB"/>
        </w:rPr>
        <w:t>This step involves accessing the Insert Tab on the top-most interface of the Word Document providing various tools of visual representation.</w:t>
      </w:r>
    </w:p>
    <w:p w14:paraId="308AA865" w14:textId="77777777" w:rsidR="00D62DB0" w:rsidRPr="0050581D" w:rsidRDefault="000D355E">
      <w:pPr>
        <w:numPr>
          <w:ilvl w:val="0"/>
          <w:numId w:val="6"/>
        </w:numPr>
        <w:rPr>
          <w:lang w:val="en-GB"/>
        </w:rPr>
      </w:pPr>
      <w:r w:rsidRPr="0050581D">
        <w:rPr>
          <w:lang w:val="en-GB"/>
        </w:rPr>
        <w:t xml:space="preserve">Click on Insert Tab within the Illustration group, one will find the icon of Shapes, Charts, Diagrams and other relevant visual elements </w:t>
      </w:r>
    </w:p>
    <w:p w14:paraId="526AF9F7" w14:textId="77777777" w:rsidR="00D62DB0" w:rsidRPr="0050581D" w:rsidRDefault="000D355E">
      <w:pPr>
        <w:numPr>
          <w:ilvl w:val="0"/>
          <w:numId w:val="6"/>
        </w:numPr>
        <w:rPr>
          <w:lang w:val="en-GB"/>
        </w:rPr>
      </w:pPr>
      <w:r w:rsidRPr="0050581D">
        <w:rPr>
          <w:lang w:val="en-GB"/>
        </w:rPr>
        <w:t>Click on the Chart Icon to begin the process of creating a chart within the document.</w:t>
      </w:r>
    </w:p>
    <w:p w14:paraId="6D045950" w14:textId="77777777" w:rsidR="00D62DB0" w:rsidRPr="0050581D" w:rsidRDefault="000D355E">
      <w:pPr>
        <w:pStyle w:val="Heading2"/>
        <w:rPr>
          <w:lang w:val="en-GB"/>
        </w:rPr>
      </w:pPr>
      <w:bookmarkStart w:id="12" w:name="_8bmv4unr49l" w:colFirst="0" w:colLast="0"/>
      <w:bookmarkStart w:id="13" w:name="_Toc195117555"/>
      <w:bookmarkEnd w:id="12"/>
      <w:r w:rsidRPr="0050581D">
        <w:rPr>
          <w:lang w:val="en-GB"/>
        </w:rPr>
        <w:t>Step 3: Selection of Chart Type</w:t>
      </w:r>
      <w:bookmarkEnd w:id="13"/>
      <w:r w:rsidRPr="0050581D">
        <w:rPr>
          <w:lang w:val="en-GB"/>
        </w:rPr>
        <w:t xml:space="preserve"> </w:t>
      </w:r>
    </w:p>
    <w:p w14:paraId="5AE33112" w14:textId="77777777" w:rsidR="00D62DB0" w:rsidRPr="0050581D" w:rsidRDefault="000D355E">
      <w:pPr>
        <w:jc w:val="center"/>
        <w:rPr>
          <w:lang w:val="en-GB"/>
        </w:rPr>
      </w:pPr>
      <w:r w:rsidRPr="0050581D">
        <w:rPr>
          <w:noProof/>
          <w:lang w:val="en-GB"/>
        </w:rPr>
        <w:drawing>
          <wp:inline distT="114300" distB="114300" distL="114300" distR="114300" wp14:anchorId="0D850F10" wp14:editId="449F84A5">
            <wp:extent cx="5943600" cy="33401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340100"/>
                    </a:xfrm>
                    <a:prstGeom prst="rect">
                      <a:avLst/>
                    </a:prstGeom>
                    <a:ln w="12700">
                      <a:solidFill>
                        <a:srgbClr val="000000"/>
                      </a:solidFill>
                      <a:prstDash val="solid"/>
                    </a:ln>
                  </pic:spPr>
                </pic:pic>
              </a:graphicData>
            </a:graphic>
          </wp:inline>
        </w:drawing>
      </w:r>
    </w:p>
    <w:p w14:paraId="58DE65AA" w14:textId="77777777" w:rsidR="00D62DB0" w:rsidRPr="0050581D" w:rsidRDefault="000D355E">
      <w:pPr>
        <w:numPr>
          <w:ilvl w:val="0"/>
          <w:numId w:val="2"/>
        </w:numPr>
        <w:rPr>
          <w:lang w:val="en-GB"/>
        </w:rPr>
      </w:pPr>
      <w:r w:rsidRPr="0050581D">
        <w:rPr>
          <w:lang w:val="en-GB"/>
        </w:rPr>
        <w:lastRenderedPageBreak/>
        <w:t xml:space="preserve">Once the individual clicks on the option of charts within the Illustration group, various charts will be available such as Column, Pie Chart, Bar Diagrams and Area. </w:t>
      </w:r>
    </w:p>
    <w:p w14:paraId="66EF1AB3" w14:textId="77777777" w:rsidR="00D62DB0" w:rsidRPr="0050581D" w:rsidRDefault="000D355E">
      <w:pPr>
        <w:numPr>
          <w:ilvl w:val="0"/>
          <w:numId w:val="2"/>
        </w:numPr>
        <w:rPr>
          <w:lang w:val="en-GB"/>
        </w:rPr>
      </w:pPr>
      <w:r w:rsidRPr="0050581D">
        <w:rPr>
          <w:lang w:val="en-GB"/>
        </w:rPr>
        <w:t xml:space="preserve">Select the Chart desired and click on OK, the selected chart will be inserted in the Word document automatically. </w:t>
      </w:r>
    </w:p>
    <w:p w14:paraId="7DE02D19" w14:textId="77777777" w:rsidR="00D62DB0" w:rsidRPr="0050581D" w:rsidRDefault="000D355E">
      <w:pPr>
        <w:pStyle w:val="Heading2"/>
        <w:rPr>
          <w:lang w:val="en-GB"/>
        </w:rPr>
      </w:pPr>
      <w:bookmarkStart w:id="14" w:name="_tlkif0o5k2kx" w:colFirst="0" w:colLast="0"/>
      <w:bookmarkStart w:id="15" w:name="_Toc195117556"/>
      <w:bookmarkEnd w:id="14"/>
      <w:r w:rsidRPr="0050581D">
        <w:rPr>
          <w:lang w:val="en-GB"/>
        </w:rPr>
        <w:t>Step 4: Editing</w:t>
      </w:r>
      <w:bookmarkEnd w:id="15"/>
      <w:r w:rsidRPr="0050581D">
        <w:rPr>
          <w:lang w:val="en-GB"/>
        </w:rPr>
        <w:t xml:space="preserve"> </w:t>
      </w:r>
    </w:p>
    <w:p w14:paraId="1C2F23C0" w14:textId="77777777" w:rsidR="00D62DB0" w:rsidRPr="0050581D" w:rsidRDefault="000D355E">
      <w:pPr>
        <w:rPr>
          <w:lang w:val="en-GB"/>
        </w:rPr>
      </w:pPr>
      <w:r w:rsidRPr="0050581D">
        <w:rPr>
          <w:noProof/>
          <w:lang w:val="en-GB"/>
        </w:rPr>
        <w:drawing>
          <wp:inline distT="114300" distB="114300" distL="114300" distR="114300" wp14:anchorId="36B091BF" wp14:editId="2ED42421">
            <wp:extent cx="5943600" cy="3873500"/>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3873500"/>
                    </a:xfrm>
                    <a:prstGeom prst="rect">
                      <a:avLst/>
                    </a:prstGeom>
                    <a:ln w="12700">
                      <a:solidFill>
                        <a:srgbClr val="000000"/>
                      </a:solidFill>
                      <a:prstDash val="solid"/>
                    </a:ln>
                  </pic:spPr>
                </pic:pic>
              </a:graphicData>
            </a:graphic>
          </wp:inline>
        </w:drawing>
      </w:r>
    </w:p>
    <w:p w14:paraId="577B4667" w14:textId="77777777" w:rsidR="00D62DB0" w:rsidRPr="0050581D" w:rsidRDefault="000D355E">
      <w:pPr>
        <w:numPr>
          <w:ilvl w:val="0"/>
          <w:numId w:val="3"/>
        </w:numPr>
        <w:rPr>
          <w:lang w:val="en-GB"/>
        </w:rPr>
      </w:pPr>
      <w:r w:rsidRPr="0050581D">
        <w:rPr>
          <w:lang w:val="en-GB"/>
        </w:rPr>
        <w:t xml:space="preserve">Once the chart is inserted in the word document, an excel sheet appears alongside the chart in which the data can be input. For instance, the above visual shows the representation of a bar diagram. </w:t>
      </w:r>
    </w:p>
    <w:p w14:paraId="2F48CC77" w14:textId="77777777" w:rsidR="00D62DB0" w:rsidRPr="0050581D" w:rsidRDefault="000D355E">
      <w:pPr>
        <w:numPr>
          <w:ilvl w:val="0"/>
          <w:numId w:val="3"/>
        </w:numPr>
        <w:rPr>
          <w:lang w:val="en-GB"/>
        </w:rPr>
      </w:pPr>
      <w:r w:rsidRPr="0050581D">
        <w:rPr>
          <w:lang w:val="en-GB"/>
        </w:rPr>
        <w:t xml:space="preserve">One can replace the default headings and values as per their information and the chart will get updated automatically. </w:t>
      </w:r>
    </w:p>
    <w:p w14:paraId="16D8AC0D" w14:textId="77777777" w:rsidR="00D62DB0" w:rsidRPr="0050581D" w:rsidRDefault="000D355E">
      <w:pPr>
        <w:numPr>
          <w:ilvl w:val="0"/>
          <w:numId w:val="3"/>
        </w:numPr>
        <w:rPr>
          <w:lang w:val="en-GB"/>
        </w:rPr>
      </w:pPr>
      <w:r w:rsidRPr="0050581D">
        <w:rPr>
          <w:lang w:val="en-GB"/>
        </w:rPr>
        <w:t xml:space="preserve">It is stated by Bhat and Alayaha (2023) that editing of visual representation diagrams helps in enhancing the overall outlook of a report. </w:t>
      </w:r>
    </w:p>
    <w:p w14:paraId="114D38C1" w14:textId="77777777" w:rsidR="00D62DB0" w:rsidRPr="0050581D" w:rsidRDefault="000D355E">
      <w:pPr>
        <w:pStyle w:val="Heading2"/>
        <w:rPr>
          <w:lang w:val="en-GB"/>
        </w:rPr>
      </w:pPr>
      <w:bookmarkStart w:id="16" w:name="_90to9aqzk6ts" w:colFirst="0" w:colLast="0"/>
      <w:bookmarkStart w:id="17" w:name="_Toc195117557"/>
      <w:bookmarkEnd w:id="16"/>
      <w:r w:rsidRPr="0050581D">
        <w:rPr>
          <w:lang w:val="en-GB"/>
        </w:rPr>
        <w:lastRenderedPageBreak/>
        <w:t>Step 5: Application of Chart Styles</w:t>
      </w:r>
      <w:bookmarkEnd w:id="17"/>
      <w:r w:rsidRPr="0050581D">
        <w:rPr>
          <w:lang w:val="en-GB"/>
        </w:rPr>
        <w:t xml:space="preserve"> </w:t>
      </w:r>
    </w:p>
    <w:p w14:paraId="5A870945" w14:textId="77777777" w:rsidR="00D62DB0" w:rsidRPr="0050581D" w:rsidRDefault="000D355E">
      <w:pPr>
        <w:jc w:val="center"/>
        <w:rPr>
          <w:lang w:val="en-GB"/>
        </w:rPr>
      </w:pPr>
      <w:r w:rsidRPr="0050581D">
        <w:rPr>
          <w:noProof/>
          <w:lang w:val="en-GB"/>
        </w:rPr>
        <w:drawing>
          <wp:inline distT="114300" distB="114300" distL="114300" distR="114300" wp14:anchorId="1B7AD45E" wp14:editId="5231CD79">
            <wp:extent cx="5943600" cy="40005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943600" cy="4000500"/>
                    </a:xfrm>
                    <a:prstGeom prst="rect">
                      <a:avLst/>
                    </a:prstGeom>
                    <a:ln w="12700">
                      <a:solidFill>
                        <a:srgbClr val="000000"/>
                      </a:solidFill>
                      <a:prstDash val="solid"/>
                    </a:ln>
                  </pic:spPr>
                </pic:pic>
              </a:graphicData>
            </a:graphic>
          </wp:inline>
        </w:drawing>
      </w:r>
    </w:p>
    <w:p w14:paraId="097B8F03" w14:textId="77777777" w:rsidR="00D62DB0" w:rsidRPr="0050581D" w:rsidRDefault="000D355E">
      <w:pPr>
        <w:numPr>
          <w:ilvl w:val="0"/>
          <w:numId w:val="5"/>
        </w:numPr>
        <w:rPr>
          <w:lang w:val="en-GB"/>
        </w:rPr>
      </w:pPr>
      <w:r w:rsidRPr="0050581D">
        <w:rPr>
          <w:lang w:val="en-GB"/>
        </w:rPr>
        <w:t xml:space="preserve">The inserted chart can be enhanced as per the requirement of an individual such as change in colours, layout and overall font style of the chart. </w:t>
      </w:r>
    </w:p>
    <w:p w14:paraId="642A0BA1" w14:textId="77777777" w:rsidR="00D62DB0" w:rsidRPr="0050581D" w:rsidRDefault="000D355E">
      <w:pPr>
        <w:numPr>
          <w:ilvl w:val="0"/>
          <w:numId w:val="5"/>
        </w:numPr>
        <w:rPr>
          <w:lang w:val="en-GB"/>
        </w:rPr>
      </w:pPr>
      <w:r w:rsidRPr="0050581D">
        <w:rPr>
          <w:lang w:val="en-GB"/>
        </w:rPr>
        <w:t>Click on the Chart Tool Design Tab and enhance the readability, design and colours of the chart as per your choice. For instance, in the above image the colour of the chart has been changed as per the options available within the Chart layout group.</w:t>
      </w:r>
    </w:p>
    <w:p w14:paraId="3C0CF967" w14:textId="77777777" w:rsidR="00D62DB0" w:rsidRPr="0050581D" w:rsidRDefault="000D355E">
      <w:pPr>
        <w:pStyle w:val="Heading2"/>
        <w:rPr>
          <w:lang w:val="en-GB"/>
        </w:rPr>
      </w:pPr>
      <w:bookmarkStart w:id="18" w:name="_z1kiffgeq9hq" w:colFirst="0" w:colLast="0"/>
      <w:bookmarkStart w:id="19" w:name="_Toc195117558"/>
      <w:bookmarkEnd w:id="18"/>
      <w:r w:rsidRPr="0050581D">
        <w:rPr>
          <w:lang w:val="en-GB"/>
        </w:rPr>
        <w:lastRenderedPageBreak/>
        <w:t>Step 6: Formatting and Resizing</w:t>
      </w:r>
      <w:bookmarkEnd w:id="19"/>
      <w:r w:rsidRPr="0050581D">
        <w:rPr>
          <w:lang w:val="en-GB"/>
        </w:rPr>
        <w:t xml:space="preserve"> </w:t>
      </w:r>
    </w:p>
    <w:p w14:paraId="58C8BD0F" w14:textId="77777777" w:rsidR="00D62DB0" w:rsidRPr="0050581D" w:rsidRDefault="000D355E">
      <w:pPr>
        <w:rPr>
          <w:lang w:val="en-GB"/>
        </w:rPr>
      </w:pPr>
      <w:r w:rsidRPr="0050581D">
        <w:rPr>
          <w:noProof/>
          <w:lang w:val="en-GB"/>
        </w:rPr>
        <w:drawing>
          <wp:inline distT="114300" distB="114300" distL="114300" distR="114300" wp14:anchorId="5BA4850E" wp14:editId="51914BB7">
            <wp:extent cx="5943600" cy="39370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3937000"/>
                    </a:xfrm>
                    <a:prstGeom prst="rect">
                      <a:avLst/>
                    </a:prstGeom>
                    <a:ln w="12700">
                      <a:solidFill>
                        <a:srgbClr val="000000"/>
                      </a:solidFill>
                      <a:prstDash val="solid"/>
                    </a:ln>
                  </pic:spPr>
                </pic:pic>
              </a:graphicData>
            </a:graphic>
          </wp:inline>
        </w:drawing>
      </w:r>
    </w:p>
    <w:p w14:paraId="2809BDB8" w14:textId="77777777" w:rsidR="00D62DB0" w:rsidRPr="0050581D" w:rsidRDefault="000D355E">
      <w:pPr>
        <w:numPr>
          <w:ilvl w:val="0"/>
          <w:numId w:val="1"/>
        </w:numPr>
        <w:rPr>
          <w:lang w:val="en-GB"/>
        </w:rPr>
      </w:pPr>
      <w:r w:rsidRPr="0050581D">
        <w:rPr>
          <w:lang w:val="en-GB"/>
        </w:rPr>
        <w:t xml:space="preserve">The Formatting tab helps in further personalisation of the charts with options such as increase in the borders and handling improving the chart layout. </w:t>
      </w:r>
    </w:p>
    <w:p w14:paraId="18C00A72" w14:textId="77777777" w:rsidR="00D62DB0" w:rsidRPr="0050581D" w:rsidRDefault="000D355E">
      <w:pPr>
        <w:numPr>
          <w:ilvl w:val="0"/>
          <w:numId w:val="1"/>
        </w:numPr>
        <w:rPr>
          <w:lang w:val="en-GB"/>
        </w:rPr>
      </w:pPr>
      <w:r w:rsidRPr="0050581D">
        <w:rPr>
          <w:lang w:val="en-GB"/>
        </w:rPr>
        <w:t>For instance, the colours have been further enhanced in the chart to improve the understanding of values.</w:t>
      </w:r>
    </w:p>
    <w:p w14:paraId="1A5D7FA6" w14:textId="77777777" w:rsidR="00D62DB0" w:rsidRPr="0050581D" w:rsidRDefault="000D355E">
      <w:pPr>
        <w:pStyle w:val="Heading1"/>
        <w:rPr>
          <w:lang w:val="en-GB"/>
        </w:rPr>
      </w:pPr>
      <w:bookmarkStart w:id="20" w:name="_krx6i3rvb2m2" w:colFirst="0" w:colLast="0"/>
      <w:bookmarkStart w:id="21" w:name="_Toc195117559"/>
      <w:bookmarkEnd w:id="20"/>
      <w:r w:rsidRPr="0050581D">
        <w:rPr>
          <w:lang w:val="en-GB"/>
        </w:rPr>
        <w:t>Conclusion</w:t>
      </w:r>
      <w:bookmarkEnd w:id="21"/>
      <w:r w:rsidRPr="0050581D">
        <w:rPr>
          <w:lang w:val="en-GB"/>
        </w:rPr>
        <w:t xml:space="preserve"> </w:t>
      </w:r>
    </w:p>
    <w:p w14:paraId="7C44F595" w14:textId="77777777" w:rsidR="003D3A9C" w:rsidRDefault="000D355E">
      <w:pPr>
        <w:rPr>
          <w:lang w:val="en-GB"/>
        </w:rPr>
      </w:pPr>
      <w:r w:rsidRPr="0050581D">
        <w:rPr>
          <w:lang w:val="en-GB"/>
        </w:rPr>
        <w:t>Making a chart in Word is a quick and effective method of facilitating communication. The evaluation of the six easy steps helps in equipping the skill of creating charts in a word document along with modification and customisation. Thus, the process is enhanced by learning to master it, which enhances presentation quality, enhances reports, and makes sharing of information clear and professional.</w:t>
      </w:r>
    </w:p>
    <w:p w14:paraId="7B698FD4" w14:textId="77777777" w:rsidR="003D3A9C" w:rsidRDefault="003D3A9C">
      <w:pPr>
        <w:rPr>
          <w:lang w:val="en-GB"/>
        </w:rPr>
      </w:pPr>
    </w:p>
    <w:p w14:paraId="21F1B1C9" w14:textId="77777777" w:rsidR="003D3A9C" w:rsidRDefault="003D3A9C">
      <w:pPr>
        <w:rPr>
          <w:lang w:val="en-GB"/>
        </w:rPr>
      </w:pPr>
    </w:p>
    <w:p w14:paraId="7EFF869E" w14:textId="77777777" w:rsidR="003D3A9C" w:rsidRDefault="003D3A9C">
      <w:pPr>
        <w:rPr>
          <w:lang w:val="en-GB"/>
        </w:rPr>
      </w:pPr>
    </w:p>
    <w:p w14:paraId="0FF6BAAE" w14:textId="5E3585E3" w:rsidR="00D62DB0" w:rsidRPr="0050581D" w:rsidRDefault="0071173C">
      <w:pPr>
        <w:rPr>
          <w:lang w:val="en-GB"/>
        </w:rPr>
      </w:pPr>
      <w:r w:rsidRPr="0071173C">
        <w:lastRenderedPageBreak/>
        <w:drawing>
          <wp:inline distT="0" distB="0" distL="0" distR="0" wp14:anchorId="2CD64F7C" wp14:editId="1D66103F">
            <wp:extent cx="3439160" cy="8229600"/>
            <wp:effectExtent l="0" t="0" r="8890" b="0"/>
            <wp:docPr id="1447625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39160" cy="8229600"/>
                    </a:xfrm>
                    <a:prstGeom prst="rect">
                      <a:avLst/>
                    </a:prstGeom>
                    <a:noFill/>
                    <a:ln>
                      <a:noFill/>
                    </a:ln>
                  </pic:spPr>
                </pic:pic>
              </a:graphicData>
            </a:graphic>
          </wp:inline>
        </w:drawing>
      </w:r>
    </w:p>
    <w:p w14:paraId="0764619B" w14:textId="77777777" w:rsidR="00D62DB0" w:rsidRPr="0050581D" w:rsidRDefault="000D355E">
      <w:pPr>
        <w:pStyle w:val="Heading1"/>
        <w:rPr>
          <w:lang w:val="en-GB"/>
        </w:rPr>
      </w:pPr>
      <w:bookmarkStart w:id="22" w:name="_6d34wi2rrelu" w:colFirst="0" w:colLast="0"/>
      <w:bookmarkStart w:id="23" w:name="_Toc195117560"/>
      <w:bookmarkEnd w:id="22"/>
      <w:r w:rsidRPr="0050581D">
        <w:rPr>
          <w:lang w:val="en-GB"/>
        </w:rPr>
        <w:lastRenderedPageBreak/>
        <w:t>References</w:t>
      </w:r>
      <w:bookmarkEnd w:id="23"/>
    </w:p>
    <w:p w14:paraId="31013A39" w14:textId="77777777" w:rsidR="00D62DB0" w:rsidRPr="0050581D" w:rsidRDefault="000D355E">
      <w:pPr>
        <w:spacing w:after="200"/>
        <w:rPr>
          <w:lang w:val="en-GB"/>
        </w:rPr>
      </w:pPr>
      <w:r w:rsidRPr="0050581D">
        <w:rPr>
          <w:lang w:val="en-GB"/>
        </w:rPr>
        <w:t>Bhat, S.A. and Alyahya, S., (2023). Infographics in educational settings:</w:t>
      </w:r>
      <w:r w:rsidRPr="0050581D">
        <w:rPr>
          <w:i/>
          <w:lang w:val="en-GB"/>
        </w:rPr>
        <w:t xml:space="preserve"> A literature review. IEEE Access, 12,</w:t>
      </w:r>
      <w:r w:rsidRPr="0050581D">
        <w:rPr>
          <w:lang w:val="en-GB"/>
        </w:rPr>
        <w:t xml:space="preserve"> pp.1633-1649.</w:t>
      </w:r>
    </w:p>
    <w:p w14:paraId="1723580E" w14:textId="77777777" w:rsidR="00D62DB0" w:rsidRPr="0050581D" w:rsidRDefault="000D355E">
      <w:pPr>
        <w:spacing w:after="200"/>
        <w:rPr>
          <w:lang w:val="en-GB"/>
        </w:rPr>
      </w:pPr>
      <w:r w:rsidRPr="0050581D">
        <w:rPr>
          <w:lang w:val="en-GB"/>
        </w:rPr>
        <w:t xml:space="preserve">Martinsuo, M. and Huemann, M., (2021). Reporting case studies for making an impact. </w:t>
      </w:r>
      <w:r w:rsidRPr="0050581D">
        <w:rPr>
          <w:i/>
          <w:lang w:val="en-GB"/>
        </w:rPr>
        <w:t>International Journal of Project Management, 39</w:t>
      </w:r>
      <w:r w:rsidRPr="0050581D">
        <w:rPr>
          <w:lang w:val="en-GB"/>
        </w:rPr>
        <w:t>(8), pp.827-833.</w:t>
      </w:r>
    </w:p>
    <w:p w14:paraId="41F5BF2B" w14:textId="77777777" w:rsidR="00D62DB0" w:rsidRPr="0050581D" w:rsidRDefault="00D62DB0">
      <w:pPr>
        <w:rPr>
          <w:lang w:val="en-GB"/>
        </w:rPr>
      </w:pPr>
    </w:p>
    <w:p w14:paraId="0BB3A34D" w14:textId="77777777" w:rsidR="00D62DB0" w:rsidRPr="0050581D" w:rsidRDefault="00D62DB0">
      <w:pPr>
        <w:rPr>
          <w:lang w:val="en-GB"/>
        </w:rPr>
      </w:pPr>
    </w:p>
    <w:sectPr w:rsidR="00D62DB0" w:rsidRPr="0050581D">
      <w:footerReference w:type="default" r:id="rId15"/>
      <w:footerReference w:type="first" r:id="rId1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E1A911" w14:textId="77777777" w:rsidR="00D95005" w:rsidRDefault="00D95005">
      <w:pPr>
        <w:spacing w:line="240" w:lineRule="auto"/>
      </w:pPr>
      <w:r>
        <w:separator/>
      </w:r>
    </w:p>
  </w:endnote>
  <w:endnote w:type="continuationSeparator" w:id="0">
    <w:p w14:paraId="0F3716AD" w14:textId="77777777" w:rsidR="00D95005" w:rsidRDefault="00D950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4646AF" w14:textId="77777777" w:rsidR="00D62DB0" w:rsidRDefault="000D355E">
    <w:pPr>
      <w:spacing w:line="240" w:lineRule="auto"/>
      <w:jc w:val="right"/>
      <w:rPr>
        <w:sz w:val="20"/>
        <w:szCs w:val="20"/>
      </w:rPr>
    </w:pPr>
    <w:r>
      <w:rPr>
        <w:sz w:val="20"/>
        <w:szCs w:val="20"/>
      </w:rPr>
      <w:fldChar w:fldCharType="begin"/>
    </w:r>
    <w:r>
      <w:rPr>
        <w:sz w:val="20"/>
        <w:szCs w:val="20"/>
      </w:rPr>
      <w:instrText>PAGE</w:instrText>
    </w:r>
    <w:r>
      <w:rPr>
        <w:sz w:val="20"/>
        <w:szCs w:val="20"/>
      </w:rPr>
      <w:fldChar w:fldCharType="separate"/>
    </w:r>
    <w:r w:rsidR="0050581D">
      <w:rPr>
        <w:noProof/>
        <w:sz w:val="20"/>
        <w:szCs w:val="20"/>
      </w:rPr>
      <w:t>1</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827F97" w14:textId="77777777" w:rsidR="00D62DB0" w:rsidRDefault="00D62DB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F9B1B8" w14:textId="77777777" w:rsidR="00D95005" w:rsidRDefault="00D95005">
      <w:pPr>
        <w:spacing w:line="240" w:lineRule="auto"/>
      </w:pPr>
      <w:r>
        <w:separator/>
      </w:r>
    </w:p>
  </w:footnote>
  <w:footnote w:type="continuationSeparator" w:id="0">
    <w:p w14:paraId="776FB018" w14:textId="77777777" w:rsidR="00D95005" w:rsidRDefault="00D9500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848FE"/>
    <w:multiLevelType w:val="multilevel"/>
    <w:tmpl w:val="0BB432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B41E74"/>
    <w:multiLevelType w:val="multilevel"/>
    <w:tmpl w:val="02FCE6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D751483"/>
    <w:multiLevelType w:val="multilevel"/>
    <w:tmpl w:val="24CC0E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252517"/>
    <w:multiLevelType w:val="multilevel"/>
    <w:tmpl w:val="1E54DC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E884CAA"/>
    <w:multiLevelType w:val="multilevel"/>
    <w:tmpl w:val="C9F0AF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4B21D05"/>
    <w:multiLevelType w:val="multilevel"/>
    <w:tmpl w:val="146020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69846906">
    <w:abstractNumId w:val="0"/>
  </w:num>
  <w:num w:numId="2" w16cid:durableId="591399126">
    <w:abstractNumId w:val="1"/>
  </w:num>
  <w:num w:numId="3" w16cid:durableId="264962456">
    <w:abstractNumId w:val="4"/>
  </w:num>
  <w:num w:numId="4" w16cid:durableId="1998797143">
    <w:abstractNumId w:val="3"/>
  </w:num>
  <w:num w:numId="5" w16cid:durableId="333650860">
    <w:abstractNumId w:val="5"/>
  </w:num>
  <w:num w:numId="6" w16cid:durableId="6123259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D62DB0"/>
    <w:rsid w:val="00025044"/>
    <w:rsid w:val="00094787"/>
    <w:rsid w:val="000D355E"/>
    <w:rsid w:val="000E3950"/>
    <w:rsid w:val="00365C81"/>
    <w:rsid w:val="00397346"/>
    <w:rsid w:val="003D3A9C"/>
    <w:rsid w:val="00402D96"/>
    <w:rsid w:val="00403D50"/>
    <w:rsid w:val="004B0498"/>
    <w:rsid w:val="0050581D"/>
    <w:rsid w:val="00505E0C"/>
    <w:rsid w:val="005661A3"/>
    <w:rsid w:val="005D053E"/>
    <w:rsid w:val="006778F8"/>
    <w:rsid w:val="006B439A"/>
    <w:rsid w:val="006D5FB8"/>
    <w:rsid w:val="0071173C"/>
    <w:rsid w:val="007628EE"/>
    <w:rsid w:val="00856326"/>
    <w:rsid w:val="00894672"/>
    <w:rsid w:val="008A5250"/>
    <w:rsid w:val="009F2503"/>
    <w:rsid w:val="00AE4E8F"/>
    <w:rsid w:val="00B11AB5"/>
    <w:rsid w:val="00D62DB0"/>
    <w:rsid w:val="00D84ADD"/>
    <w:rsid w:val="00D95005"/>
    <w:rsid w:val="00DD0860"/>
    <w:rsid w:val="00E46D91"/>
    <w:rsid w:val="00E86E99"/>
    <w:rsid w:val="00EB30F8"/>
    <w:rsid w:val="00F418F7"/>
    <w:rsid w:val="00FA2F2E"/>
    <w:rsid w:val="00FD4130"/>
    <w:rsid w:val="00FE02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E7276A"/>
  <w15:docId w15:val="{DA027214-6A32-45A8-9CD8-51ABFF4C2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00" w:after="200"/>
      <w:outlineLvl w:val="0"/>
    </w:pPr>
    <w:rPr>
      <w:b/>
    </w:rPr>
  </w:style>
  <w:style w:type="paragraph" w:styleId="Heading2">
    <w:name w:val="heading 2"/>
    <w:basedOn w:val="Normal"/>
    <w:next w:val="Normal"/>
    <w:pPr>
      <w:keepNext/>
      <w:keepLines/>
      <w:spacing w:before="200" w:after="20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50581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581D"/>
    <w:rPr>
      <w:rFonts w:ascii="Tahoma" w:hAnsi="Tahoma" w:cs="Tahoma"/>
      <w:sz w:val="16"/>
      <w:szCs w:val="16"/>
    </w:rPr>
  </w:style>
  <w:style w:type="paragraph" w:styleId="TOC1">
    <w:name w:val="toc 1"/>
    <w:basedOn w:val="Normal"/>
    <w:next w:val="Normal"/>
    <w:autoRedefine/>
    <w:uiPriority w:val="39"/>
    <w:unhideWhenUsed/>
    <w:rsid w:val="00EB30F8"/>
  </w:style>
  <w:style w:type="paragraph" w:styleId="TOC2">
    <w:name w:val="toc 2"/>
    <w:basedOn w:val="Normal"/>
    <w:next w:val="Normal"/>
    <w:autoRedefine/>
    <w:uiPriority w:val="39"/>
    <w:unhideWhenUsed/>
    <w:rsid w:val="00EB30F8"/>
    <w:pPr>
      <w:ind w:left="240"/>
    </w:pPr>
  </w:style>
  <w:style w:type="character" w:styleId="Hyperlink">
    <w:name w:val="Hyperlink"/>
    <w:basedOn w:val="DefaultParagraphFont"/>
    <w:uiPriority w:val="99"/>
    <w:unhideWhenUsed/>
    <w:rsid w:val="0050581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ABD34B-315A-4099-BC67-C4641DE3B7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9</Pages>
  <Words>778</Words>
  <Characters>4086</Characters>
  <Application>Microsoft Office Word</Application>
  <DocSecurity>0</DocSecurity>
  <Lines>113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Golaf Uddin</cp:lastModifiedBy>
  <cp:revision>5</cp:revision>
  <dcterms:created xsi:type="dcterms:W3CDTF">2025-04-10T19:58:00Z</dcterms:created>
  <dcterms:modified xsi:type="dcterms:W3CDTF">2025-04-10T20:07:00Z</dcterms:modified>
</cp:coreProperties>
</file>