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650A1" w14:textId="6634FAB3" w:rsidR="00C15F87" w:rsidRPr="00C15F87" w:rsidRDefault="00A26A5D" w:rsidP="00C15F87">
      <w:pPr>
        <w:spacing w:line="360" w:lineRule="auto"/>
        <w:jc w:val="both"/>
      </w:pPr>
      <w:r>
        <w:t>Assignment Three: Verbal ref</w:t>
      </w:r>
      <w:r w:rsidR="002E5737">
        <w:t xml:space="preserve">lection </w:t>
      </w:r>
    </w:p>
    <w:p w14:paraId="23CFE371" w14:textId="3FBA22A3" w:rsidR="00C15F87" w:rsidRPr="00C15F87" w:rsidRDefault="00C15F87" w:rsidP="00C15F87">
      <w:pPr>
        <w:spacing w:line="360" w:lineRule="auto"/>
        <w:jc w:val="both"/>
      </w:pPr>
      <w:r w:rsidRPr="00C15F87">
        <w:t xml:space="preserve">Module:  </w:t>
      </w:r>
      <w:r w:rsidR="00D052EC">
        <w:t>Promoting Health and Wellbeing</w:t>
      </w:r>
      <w:r w:rsidRPr="00C15F87">
        <w:t xml:space="preserve"> </w:t>
      </w:r>
    </w:p>
    <w:p w14:paraId="79552D4E" w14:textId="281EC5FB" w:rsidR="00C15F87" w:rsidRPr="00C15F87" w:rsidRDefault="00C15F87" w:rsidP="00C15F87">
      <w:pPr>
        <w:spacing w:line="360" w:lineRule="auto"/>
        <w:jc w:val="both"/>
      </w:pPr>
      <w:r w:rsidRPr="00C15F87">
        <w:t>Module code:  BMAC</w:t>
      </w:r>
      <w:r w:rsidR="00D052EC">
        <w:t>4102: CDN190 / PA94CY001</w:t>
      </w:r>
    </w:p>
    <w:p w14:paraId="53B7FF92" w14:textId="6BE5C800" w:rsidR="00C15F87" w:rsidRPr="00C15F87" w:rsidRDefault="00C15F87" w:rsidP="00C15F87">
      <w:pPr>
        <w:spacing w:line="360" w:lineRule="auto"/>
        <w:jc w:val="both"/>
      </w:pPr>
      <w:r w:rsidRPr="00C15F87">
        <w:t xml:space="preserve">Assignment Title:  </w:t>
      </w:r>
      <w:r w:rsidR="002E5737">
        <w:t>Verbal reflection</w:t>
      </w:r>
    </w:p>
    <w:p w14:paraId="54D47627" w14:textId="77777777" w:rsidR="00C15F87" w:rsidRPr="00C15F87" w:rsidRDefault="00C15F87" w:rsidP="00C15F87">
      <w:pPr>
        <w:spacing w:line="360" w:lineRule="auto"/>
        <w:jc w:val="both"/>
      </w:pPr>
      <w:r w:rsidRPr="00C15F87">
        <w:t xml:space="preserve">Name:  Eleri Edwards </w:t>
      </w:r>
    </w:p>
    <w:p w14:paraId="75C5A881" w14:textId="77777777" w:rsidR="00C15F87" w:rsidRPr="00C15F87" w:rsidRDefault="00C15F87" w:rsidP="00C15F87">
      <w:pPr>
        <w:spacing w:line="360" w:lineRule="auto"/>
        <w:jc w:val="both"/>
      </w:pPr>
      <w:r w:rsidRPr="00C15F87">
        <w:t xml:space="preserve">Student number:  2127399 </w:t>
      </w:r>
    </w:p>
    <w:p w14:paraId="58B15696" w14:textId="77777777" w:rsidR="00C15F87" w:rsidRDefault="00C15F87" w:rsidP="0073758C">
      <w:pPr>
        <w:spacing w:line="360" w:lineRule="auto"/>
        <w:jc w:val="both"/>
      </w:pPr>
    </w:p>
    <w:p w14:paraId="511A0A0B" w14:textId="77777777" w:rsidR="00D052EC" w:rsidRDefault="00D052EC" w:rsidP="0073758C">
      <w:pPr>
        <w:spacing w:line="360" w:lineRule="auto"/>
        <w:jc w:val="both"/>
      </w:pPr>
    </w:p>
    <w:p w14:paraId="74AE6E6F" w14:textId="77777777" w:rsidR="00D052EC" w:rsidRDefault="00D052EC" w:rsidP="0073758C">
      <w:pPr>
        <w:spacing w:line="360" w:lineRule="auto"/>
        <w:jc w:val="both"/>
      </w:pPr>
    </w:p>
    <w:p w14:paraId="517180E9" w14:textId="77777777" w:rsidR="00D052EC" w:rsidRDefault="00D052EC" w:rsidP="0073758C">
      <w:pPr>
        <w:spacing w:line="360" w:lineRule="auto"/>
        <w:jc w:val="both"/>
      </w:pPr>
    </w:p>
    <w:p w14:paraId="4FE17E36" w14:textId="77777777" w:rsidR="00D052EC" w:rsidRDefault="00D052EC" w:rsidP="0073758C">
      <w:pPr>
        <w:spacing w:line="360" w:lineRule="auto"/>
        <w:jc w:val="both"/>
      </w:pPr>
    </w:p>
    <w:p w14:paraId="40EDFC8C" w14:textId="77777777" w:rsidR="00D052EC" w:rsidRDefault="00D052EC" w:rsidP="0073758C">
      <w:pPr>
        <w:spacing w:line="360" w:lineRule="auto"/>
        <w:jc w:val="both"/>
      </w:pPr>
    </w:p>
    <w:p w14:paraId="2E745D54" w14:textId="77777777" w:rsidR="00D052EC" w:rsidRDefault="00D052EC" w:rsidP="0073758C">
      <w:pPr>
        <w:spacing w:line="360" w:lineRule="auto"/>
        <w:jc w:val="both"/>
      </w:pPr>
    </w:p>
    <w:p w14:paraId="7E37D2A7" w14:textId="77777777" w:rsidR="00D052EC" w:rsidRDefault="00D052EC" w:rsidP="0073758C">
      <w:pPr>
        <w:spacing w:line="360" w:lineRule="auto"/>
        <w:jc w:val="both"/>
      </w:pPr>
    </w:p>
    <w:p w14:paraId="174DD464" w14:textId="77777777" w:rsidR="00D052EC" w:rsidRDefault="00D052EC" w:rsidP="0073758C">
      <w:pPr>
        <w:spacing w:line="360" w:lineRule="auto"/>
        <w:jc w:val="both"/>
      </w:pPr>
    </w:p>
    <w:p w14:paraId="7DA2D9B4" w14:textId="77777777" w:rsidR="00D052EC" w:rsidRDefault="00D052EC" w:rsidP="0073758C">
      <w:pPr>
        <w:spacing w:line="360" w:lineRule="auto"/>
        <w:jc w:val="both"/>
      </w:pPr>
    </w:p>
    <w:p w14:paraId="2C9F5B2E" w14:textId="77777777" w:rsidR="00D052EC" w:rsidRDefault="00D052EC" w:rsidP="0073758C">
      <w:pPr>
        <w:spacing w:line="360" w:lineRule="auto"/>
        <w:jc w:val="both"/>
      </w:pPr>
    </w:p>
    <w:p w14:paraId="6F2F212D" w14:textId="77777777" w:rsidR="00D052EC" w:rsidRDefault="00D052EC" w:rsidP="0073758C">
      <w:pPr>
        <w:spacing w:line="360" w:lineRule="auto"/>
        <w:jc w:val="both"/>
      </w:pPr>
    </w:p>
    <w:p w14:paraId="119013A2" w14:textId="77777777" w:rsidR="00D052EC" w:rsidRDefault="00D052EC" w:rsidP="0073758C">
      <w:pPr>
        <w:spacing w:line="360" w:lineRule="auto"/>
        <w:jc w:val="both"/>
      </w:pPr>
    </w:p>
    <w:p w14:paraId="247EEC16" w14:textId="77777777" w:rsidR="00D052EC" w:rsidRDefault="00D052EC" w:rsidP="0073758C">
      <w:pPr>
        <w:spacing w:line="360" w:lineRule="auto"/>
        <w:jc w:val="both"/>
      </w:pPr>
    </w:p>
    <w:p w14:paraId="57EC269C" w14:textId="77777777" w:rsidR="00CF15CC" w:rsidRDefault="00CF15CC" w:rsidP="0073758C">
      <w:pPr>
        <w:spacing w:line="360" w:lineRule="auto"/>
        <w:jc w:val="both"/>
      </w:pPr>
    </w:p>
    <w:p w14:paraId="15A4B580" w14:textId="77777777" w:rsidR="00CF15CC" w:rsidRDefault="00CF15CC" w:rsidP="0073758C">
      <w:pPr>
        <w:spacing w:line="360" w:lineRule="auto"/>
        <w:jc w:val="both"/>
      </w:pPr>
    </w:p>
    <w:p w14:paraId="57B2395E" w14:textId="77777777" w:rsidR="00CF15CC" w:rsidRDefault="00CF15CC" w:rsidP="0073758C">
      <w:pPr>
        <w:spacing w:line="360" w:lineRule="auto"/>
        <w:jc w:val="both"/>
      </w:pPr>
    </w:p>
    <w:p w14:paraId="687C5AF6" w14:textId="77777777" w:rsidR="00CF15CC" w:rsidRDefault="00CF15CC" w:rsidP="0073758C">
      <w:pPr>
        <w:spacing w:line="360" w:lineRule="auto"/>
        <w:jc w:val="both"/>
      </w:pPr>
    </w:p>
    <w:p w14:paraId="5DF24A70" w14:textId="77777777" w:rsidR="00CF15CC" w:rsidRDefault="00CF15CC" w:rsidP="0073758C">
      <w:pPr>
        <w:spacing w:line="360" w:lineRule="auto"/>
        <w:jc w:val="both"/>
      </w:pPr>
    </w:p>
    <w:p w14:paraId="3F8DA27F" w14:textId="2D881599" w:rsidR="00B648BB" w:rsidRDefault="0073758C" w:rsidP="004241C3">
      <w:pPr>
        <w:spacing w:line="360" w:lineRule="auto"/>
        <w:jc w:val="both"/>
      </w:pPr>
      <w:r>
        <w:lastRenderedPageBreak/>
        <w:t xml:space="preserve">Reference </w:t>
      </w:r>
    </w:p>
    <w:p w14:paraId="7E3263F8" w14:textId="1657B312" w:rsidR="004241C3" w:rsidRDefault="004241C3" w:rsidP="004241C3">
      <w:pPr>
        <w:spacing w:line="360" w:lineRule="auto"/>
        <w:jc w:val="both"/>
      </w:pPr>
      <w:proofErr w:type="spellStart"/>
      <w:r w:rsidRPr="004241C3">
        <w:t>Barenfeld</w:t>
      </w:r>
      <w:proofErr w:type="spellEnd"/>
      <w:r w:rsidRPr="004241C3">
        <w:t xml:space="preserve">, E., Gustafsson, S., Wallin, L. and Dahlin-Ivanoff, S. (2017) </w:t>
      </w:r>
      <w:r w:rsidR="00072EEF">
        <w:t>‘</w:t>
      </w:r>
      <w:r w:rsidRPr="004241C3">
        <w:t>Supporting decision-making by a health promotion programme: experiences of persons ageing in the context of migration.</w:t>
      </w:r>
      <w:r w:rsidR="00CA4D95">
        <w:t>’</w:t>
      </w:r>
      <w:r w:rsidRPr="004241C3">
        <w:t> </w:t>
      </w:r>
      <w:r w:rsidRPr="004241C3">
        <w:rPr>
          <w:i/>
          <w:iCs/>
        </w:rPr>
        <w:t>International Journal of Qualitative Studies on Health and Well-being</w:t>
      </w:r>
      <w:r w:rsidRPr="004241C3">
        <w:t xml:space="preserve">, 12(1), p.1337459. </w:t>
      </w:r>
      <w:r w:rsidR="00CA4D95">
        <w:t>Avai</w:t>
      </w:r>
      <w:r w:rsidR="008A609C">
        <w:t xml:space="preserve">lable at: </w:t>
      </w:r>
      <w:r w:rsidR="008A609C" w:rsidRPr="004241C3">
        <w:t>https://doi.org/10.1080/17482631.2017.1337459</w:t>
      </w:r>
      <w:r w:rsidRPr="004241C3">
        <w:t>.</w:t>
      </w:r>
      <w:r w:rsidR="008A609C">
        <w:t xml:space="preserve"> </w:t>
      </w:r>
    </w:p>
    <w:p w14:paraId="63E9666C" w14:textId="77777777" w:rsidR="008A609C" w:rsidRDefault="008A609C" w:rsidP="004241C3">
      <w:pPr>
        <w:spacing w:line="360" w:lineRule="auto"/>
        <w:jc w:val="both"/>
      </w:pPr>
    </w:p>
    <w:p w14:paraId="28F6FC3F" w14:textId="1210AA01" w:rsidR="005A6751" w:rsidRPr="005A6751" w:rsidRDefault="005A6751" w:rsidP="005A6751">
      <w:pPr>
        <w:spacing w:line="360" w:lineRule="auto"/>
        <w:jc w:val="both"/>
      </w:pPr>
      <w:r w:rsidRPr="005A6751">
        <w:t>Herbert, P. (2022)</w:t>
      </w:r>
      <w:r>
        <w:t xml:space="preserve"> ‘</w:t>
      </w:r>
      <w:r w:rsidRPr="005A6751">
        <w:t>Promoting exercise in older people to support healthy ageing.</w:t>
      </w:r>
      <w:r>
        <w:t>’</w:t>
      </w:r>
      <w:r w:rsidRPr="005A6751">
        <w:t> </w:t>
      </w:r>
      <w:r w:rsidRPr="005A6751">
        <w:rPr>
          <w:i/>
          <w:iCs/>
        </w:rPr>
        <w:t>Nursing Standard</w:t>
      </w:r>
      <w:r w:rsidRPr="005A6751">
        <w:t xml:space="preserve">, 37(4). </w:t>
      </w:r>
      <w:r>
        <w:t xml:space="preserve">Available at: </w:t>
      </w:r>
      <w:r w:rsidRPr="005A6751">
        <w:t>https://doi.org/10.7748/ns.2022.e11787.</w:t>
      </w:r>
      <w:r>
        <w:t xml:space="preserve"> </w:t>
      </w:r>
    </w:p>
    <w:p w14:paraId="2637C44C" w14:textId="77777777" w:rsidR="005A6751" w:rsidRPr="005A6751" w:rsidRDefault="005A6751" w:rsidP="005A6751">
      <w:pPr>
        <w:spacing w:line="360" w:lineRule="auto"/>
        <w:jc w:val="both"/>
      </w:pPr>
      <w:r w:rsidRPr="005A6751">
        <w:t>‌</w:t>
      </w:r>
    </w:p>
    <w:p w14:paraId="21F3D4E5" w14:textId="77777777" w:rsidR="008A609C" w:rsidRPr="004241C3" w:rsidRDefault="008A609C" w:rsidP="004241C3">
      <w:pPr>
        <w:spacing w:line="360" w:lineRule="auto"/>
        <w:jc w:val="both"/>
      </w:pPr>
    </w:p>
    <w:p w14:paraId="6E320C63" w14:textId="77777777" w:rsidR="004241C3" w:rsidRPr="004241C3" w:rsidRDefault="004241C3" w:rsidP="004241C3">
      <w:pPr>
        <w:spacing w:line="360" w:lineRule="auto"/>
        <w:jc w:val="both"/>
      </w:pPr>
      <w:r w:rsidRPr="004241C3">
        <w:t>‌</w:t>
      </w:r>
    </w:p>
    <w:p w14:paraId="2F825648" w14:textId="77777777" w:rsidR="0073758C" w:rsidRDefault="0073758C" w:rsidP="0073758C">
      <w:pPr>
        <w:spacing w:line="360" w:lineRule="auto"/>
        <w:jc w:val="both"/>
      </w:pPr>
    </w:p>
    <w:p w14:paraId="62EC8776" w14:textId="77777777" w:rsidR="0073758C" w:rsidRDefault="0073758C" w:rsidP="0073758C">
      <w:pPr>
        <w:spacing w:line="360" w:lineRule="auto"/>
        <w:jc w:val="both"/>
      </w:pPr>
    </w:p>
    <w:p w14:paraId="0C3BCD1A" w14:textId="77777777" w:rsidR="0073758C" w:rsidRDefault="0073758C" w:rsidP="0073758C">
      <w:pPr>
        <w:jc w:val="both"/>
      </w:pPr>
    </w:p>
    <w:p w14:paraId="1D7E609B" w14:textId="77777777" w:rsidR="0073758C" w:rsidRPr="008A5F68" w:rsidRDefault="0073758C" w:rsidP="0073758C">
      <w:pPr>
        <w:jc w:val="both"/>
      </w:pPr>
    </w:p>
    <w:p w14:paraId="504A0EF4" w14:textId="77777777" w:rsidR="0073758C" w:rsidRDefault="0073758C"/>
    <w:p w14:paraId="3222A972" w14:textId="77777777" w:rsidR="0073758C" w:rsidRDefault="0073758C"/>
    <w:sectPr w:rsidR="007375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8C"/>
    <w:rsid w:val="00072EEF"/>
    <w:rsid w:val="000B3A26"/>
    <w:rsid w:val="002E5737"/>
    <w:rsid w:val="004241C3"/>
    <w:rsid w:val="005A6751"/>
    <w:rsid w:val="0073758C"/>
    <w:rsid w:val="008A609C"/>
    <w:rsid w:val="009C09ED"/>
    <w:rsid w:val="00A26A5D"/>
    <w:rsid w:val="00B648BB"/>
    <w:rsid w:val="00C15F87"/>
    <w:rsid w:val="00CA0CF4"/>
    <w:rsid w:val="00CA4D95"/>
    <w:rsid w:val="00CF15CC"/>
    <w:rsid w:val="00D052EC"/>
    <w:rsid w:val="00EB617A"/>
    <w:rsid w:val="00EE2C95"/>
    <w:rsid w:val="00FE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34AF3"/>
  <w15:chartTrackingRefBased/>
  <w15:docId w15:val="{D33F4F58-5EE5-43B7-9809-D15D09D9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7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7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75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7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75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75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75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75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75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75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75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75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75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75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75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75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75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75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75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7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75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75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75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75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75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75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75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75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75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75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5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Edwards (Hywel Dda UHB - Generic Therapy Practitioner Assistant)</dc:creator>
  <cp:keywords/>
  <dc:description/>
  <cp:lastModifiedBy>Eleri Edwards (Hywel Dda UHB - Generic Therapy Practitioner Assistant)</cp:lastModifiedBy>
  <cp:revision>9</cp:revision>
  <dcterms:created xsi:type="dcterms:W3CDTF">2026-04-24T12:21:00Z</dcterms:created>
  <dcterms:modified xsi:type="dcterms:W3CDTF">2026-04-24T12:29:00Z</dcterms:modified>
</cp:coreProperties>
</file>