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69511" w14:textId="30DB3A6F" w:rsidR="005457A9" w:rsidRPr="005457A9" w:rsidRDefault="005457A9" w:rsidP="005457A9">
      <w:pPr>
        <w:jc w:val="center"/>
        <w:rPr>
          <w:rFonts w:ascii="Calibri" w:hAnsi="Calibri" w:cs="Calibri"/>
          <w:b/>
          <w:bCs/>
        </w:rPr>
      </w:pPr>
      <w:r w:rsidRPr="005457A9">
        <w:rPr>
          <w:rFonts w:ascii="Calibri" w:hAnsi="Calibri" w:cs="Calibri"/>
          <w:b/>
          <w:bCs/>
        </w:rPr>
        <w:t>Decision Tree vs Random Forest Algorithms</w:t>
      </w:r>
      <w:r>
        <w:rPr>
          <w:rFonts w:ascii="Calibri" w:hAnsi="Calibri" w:cs="Calibri"/>
          <w:b/>
          <w:bCs/>
        </w:rPr>
        <w:t xml:space="preserve"> (Jure)</w:t>
      </w:r>
    </w:p>
    <w:p w14:paraId="17916779" w14:textId="6208AFD5" w:rsidR="005457A9" w:rsidRPr="005457A9" w:rsidRDefault="005457A9" w:rsidP="005457A9">
      <w:pPr>
        <w:rPr>
          <w:rFonts w:ascii="Calibri" w:hAnsi="Calibri" w:cs="Calibri"/>
        </w:rPr>
      </w:pPr>
      <w:r w:rsidRPr="005457A9">
        <w:rPr>
          <w:rFonts w:ascii="Calibri" w:hAnsi="Calibri" w:cs="Calibri"/>
          <w:i/>
          <w:iCs/>
        </w:rPr>
        <w:t>Decision Trees</w:t>
      </w:r>
      <w:r w:rsidRPr="005457A9">
        <w:rPr>
          <w:rFonts w:ascii="Calibri" w:hAnsi="Calibri" w:cs="Calibri"/>
        </w:rPr>
        <w:t xml:space="preserve"> are machine learning models used for classification and regression. They split the dataset into smaller groups based on feature values, forming a tree with branches and leaves. Each split is a decision rule (IF</w:t>
      </w:r>
      <w:r>
        <w:rPr>
          <w:rFonts w:ascii="Calibri" w:hAnsi="Calibri" w:cs="Calibri"/>
        </w:rPr>
        <w:t xml:space="preserve"> - </w:t>
      </w:r>
      <w:r w:rsidRPr="005457A9">
        <w:rPr>
          <w:rFonts w:ascii="Calibri" w:hAnsi="Calibri" w:cs="Calibri"/>
        </w:rPr>
        <w:t>THEN), and the leaves give the final prediction. Decision trees are easy to understand and explain, but they can overfit</w:t>
      </w:r>
      <w:r>
        <w:rPr>
          <w:rFonts w:ascii="Calibri" w:hAnsi="Calibri" w:cs="Calibri"/>
        </w:rPr>
        <w:t xml:space="preserve"> - </w:t>
      </w:r>
      <w:r w:rsidRPr="005457A9">
        <w:rPr>
          <w:rFonts w:ascii="Calibri" w:hAnsi="Calibri" w:cs="Calibri"/>
        </w:rPr>
        <w:t>performing well on training data but poorly on new data</w:t>
      </w:r>
      <w:r w:rsidR="00F524CA">
        <w:rPr>
          <w:rFonts w:ascii="Calibri" w:hAnsi="Calibri" w:cs="Calibri"/>
        </w:rPr>
        <w:t xml:space="preserve"> [1]</w:t>
      </w:r>
      <w:r w:rsidRPr="005457A9">
        <w:rPr>
          <w:rFonts w:ascii="Calibri" w:hAnsi="Calibri" w:cs="Calibri"/>
        </w:rPr>
        <w:t>.</w:t>
      </w:r>
    </w:p>
    <w:p w14:paraId="403B4C93" w14:textId="03D44AE2" w:rsidR="005457A9" w:rsidRPr="005457A9" w:rsidRDefault="005457A9" w:rsidP="005457A9">
      <w:pPr>
        <w:rPr>
          <w:rFonts w:ascii="Calibri" w:hAnsi="Calibri" w:cs="Calibri"/>
        </w:rPr>
      </w:pPr>
      <w:r w:rsidRPr="005457A9">
        <w:rPr>
          <w:rFonts w:ascii="Calibri" w:hAnsi="Calibri" w:cs="Calibri"/>
          <w:i/>
          <w:iCs/>
        </w:rPr>
        <w:t>Random Forests</w:t>
      </w:r>
      <w:r w:rsidRPr="005457A9">
        <w:rPr>
          <w:rFonts w:ascii="Calibri" w:hAnsi="Calibri" w:cs="Calibri"/>
        </w:rPr>
        <w:t xml:space="preserve"> improve on decision trees by combining many trees together. Each tree is trained on random parts of the data and features (a method called </w:t>
      </w:r>
      <w:r w:rsidRPr="005457A9">
        <w:rPr>
          <w:rFonts w:ascii="Calibri" w:hAnsi="Calibri" w:cs="Calibri"/>
          <w:i/>
          <w:iCs/>
        </w:rPr>
        <w:t>bagging</w:t>
      </w:r>
      <w:r w:rsidRPr="005457A9">
        <w:rPr>
          <w:rFonts w:ascii="Calibri" w:hAnsi="Calibri" w:cs="Calibri"/>
        </w:rPr>
        <w:t>). The final prediction is made by majority vote (for classification) or averaging (for regression). This reduces overfitting and makes the model more accurate and stable. The trade-off is that random forests are harder to interpret and need more computing power</w:t>
      </w:r>
      <w:r w:rsidR="00DB6906">
        <w:rPr>
          <w:rFonts w:ascii="Calibri" w:hAnsi="Calibri" w:cs="Calibri"/>
        </w:rPr>
        <w:t xml:space="preserve"> [2]</w:t>
      </w:r>
      <w:r w:rsidRPr="005457A9">
        <w:rPr>
          <w:rFonts w:ascii="Calibri" w:hAnsi="Calibri" w:cs="Calibri"/>
        </w:rPr>
        <w:t>.</w:t>
      </w:r>
    </w:p>
    <w:p w14:paraId="3DF56CB4" w14:textId="77777777" w:rsidR="005457A9" w:rsidRPr="005457A9" w:rsidRDefault="005457A9" w:rsidP="005457A9">
      <w:pPr>
        <w:rPr>
          <w:rFonts w:ascii="Calibri" w:hAnsi="Calibri" w:cs="Calibri"/>
        </w:rPr>
      </w:pPr>
      <w:r w:rsidRPr="005457A9">
        <w:rPr>
          <w:rFonts w:ascii="Calibri" w:hAnsi="Calibri" w:cs="Calibri"/>
        </w:rPr>
        <w:t>Key differences:</w:t>
      </w:r>
    </w:p>
    <w:p w14:paraId="0B57F9BB" w14:textId="56E1B7EF" w:rsidR="005457A9" w:rsidRPr="005457A9" w:rsidRDefault="005457A9" w:rsidP="005457A9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457A9">
        <w:rPr>
          <w:rFonts w:ascii="Calibri" w:hAnsi="Calibri" w:cs="Calibri"/>
          <w:i/>
          <w:iCs/>
        </w:rPr>
        <w:t>Decision Tree</w:t>
      </w:r>
      <w:r w:rsidRPr="005457A9">
        <w:rPr>
          <w:rFonts w:ascii="Calibri" w:hAnsi="Calibri" w:cs="Calibri"/>
        </w:rPr>
        <w:t>: Simple, fast, easy to explain, but less accurate on complex data.</w:t>
      </w:r>
    </w:p>
    <w:p w14:paraId="49142139" w14:textId="7D3C4505" w:rsidR="005457A9" w:rsidRPr="005457A9" w:rsidRDefault="005457A9" w:rsidP="005457A9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457A9">
        <w:rPr>
          <w:rFonts w:ascii="Calibri" w:hAnsi="Calibri" w:cs="Calibri"/>
          <w:i/>
          <w:iCs/>
        </w:rPr>
        <w:t>Random Forest</w:t>
      </w:r>
      <w:r w:rsidRPr="005457A9">
        <w:rPr>
          <w:rFonts w:ascii="Calibri" w:hAnsi="Calibri" w:cs="Calibri"/>
        </w:rPr>
        <w:t>: More accurate, handles noisy data well, less risk of overfitting, but harder to explain.</w:t>
      </w:r>
    </w:p>
    <w:p w14:paraId="244B5A94" w14:textId="77777777" w:rsidR="005457A9" w:rsidRPr="005457A9" w:rsidRDefault="005457A9" w:rsidP="005457A9">
      <w:pPr>
        <w:rPr>
          <w:rFonts w:ascii="Calibri" w:hAnsi="Calibri" w:cs="Calibri"/>
        </w:rPr>
      </w:pPr>
      <w:r w:rsidRPr="005457A9">
        <w:rPr>
          <w:rFonts w:ascii="Calibri" w:hAnsi="Calibri" w:cs="Calibri"/>
        </w:rPr>
        <w:t>Use cases:</w:t>
      </w:r>
    </w:p>
    <w:p w14:paraId="79DEB58E" w14:textId="387C8CF2" w:rsidR="005457A9" w:rsidRPr="0092696D" w:rsidRDefault="005457A9" w:rsidP="0092696D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92696D">
        <w:rPr>
          <w:rFonts w:ascii="Calibri" w:hAnsi="Calibri" w:cs="Calibri"/>
        </w:rPr>
        <w:t>Decision trees work well when interpretability is important, such as in healthcare or finance, where people need to understand why a decision was made.</w:t>
      </w:r>
    </w:p>
    <w:p w14:paraId="6FE807F6" w14:textId="1D70A356" w:rsidR="005457A9" w:rsidRPr="0092696D" w:rsidRDefault="005457A9" w:rsidP="0092696D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92696D">
        <w:rPr>
          <w:rFonts w:ascii="Calibri" w:hAnsi="Calibri" w:cs="Calibri"/>
        </w:rPr>
        <w:t>Random forests are better for high accuracy tasks like fraud detection, recommendation systems, or large datasets, where performance matters more than explainability</w:t>
      </w:r>
      <w:r w:rsidR="00AA5823">
        <w:rPr>
          <w:rFonts w:ascii="Calibri" w:hAnsi="Calibri" w:cs="Calibri"/>
        </w:rPr>
        <w:t xml:space="preserve"> [3]</w:t>
      </w:r>
      <w:r w:rsidRPr="0092696D">
        <w:rPr>
          <w:rFonts w:ascii="Calibri" w:hAnsi="Calibri" w:cs="Calibri"/>
        </w:rPr>
        <w:t>.</w:t>
      </w:r>
    </w:p>
    <w:p w14:paraId="0E999975" w14:textId="77777777" w:rsidR="00F524CA" w:rsidRDefault="00F524CA" w:rsidP="005457A9">
      <w:pPr>
        <w:rPr>
          <w:rFonts w:ascii="Calibri" w:hAnsi="Calibri" w:cs="Calibri"/>
        </w:rPr>
      </w:pPr>
    </w:p>
    <w:p w14:paraId="3386607A" w14:textId="1B14F8CD" w:rsidR="005457A9" w:rsidRDefault="005457A9" w:rsidP="005457A9">
      <w:pPr>
        <w:rPr>
          <w:rFonts w:ascii="Calibri" w:hAnsi="Calibri" w:cs="Calibri"/>
        </w:rPr>
      </w:pPr>
      <w:r w:rsidRPr="005457A9">
        <w:rPr>
          <w:rFonts w:ascii="Calibri" w:hAnsi="Calibri" w:cs="Calibri"/>
        </w:rPr>
        <w:t>Decision trees are useful for clear and simple tasks, while random forests are stronger for accuracy and reliability. The best choice depends on whether the priority is simplicity or performance.</w:t>
      </w:r>
    </w:p>
    <w:p w14:paraId="75054449" w14:textId="3F6DD785" w:rsidR="00F524CA" w:rsidRDefault="00F524CA" w:rsidP="005457A9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References:</w:t>
      </w:r>
    </w:p>
    <w:p w14:paraId="3F61540B" w14:textId="633B4C03" w:rsidR="00F524CA" w:rsidRDefault="00F524CA" w:rsidP="00F524CA">
      <w:pPr>
        <w:rPr>
          <w:rFonts w:ascii="Calibri" w:hAnsi="Calibri" w:cs="Calibri"/>
        </w:rPr>
      </w:pPr>
      <w:r w:rsidRPr="00F524CA">
        <w:rPr>
          <w:rFonts w:ascii="Calibri" w:hAnsi="Calibri" w:cs="Calibri"/>
        </w:rPr>
        <w:t>[1]</w:t>
      </w:r>
      <w:r>
        <w:rPr>
          <w:rFonts w:ascii="Calibri" w:hAnsi="Calibri" w:cs="Calibri"/>
        </w:rPr>
        <w:t xml:space="preserve"> </w:t>
      </w:r>
      <w:r w:rsidRPr="00F524CA">
        <w:rPr>
          <w:rFonts w:ascii="Calibri" w:hAnsi="Calibri" w:cs="Calibri"/>
        </w:rPr>
        <w:t>Obinna Chilezie Njoku, “Decision Trees and Their Application for Classification and Regression Problems,” </w:t>
      </w:r>
      <w:r w:rsidRPr="00F524CA">
        <w:rPr>
          <w:rFonts w:ascii="Calibri" w:hAnsi="Calibri" w:cs="Calibri"/>
          <w:i/>
          <w:iCs/>
        </w:rPr>
        <w:t>BearWorks</w:t>
      </w:r>
      <w:r w:rsidRPr="00F524CA">
        <w:rPr>
          <w:rFonts w:ascii="Calibri" w:hAnsi="Calibri" w:cs="Calibri"/>
        </w:rPr>
        <w:t xml:space="preserve">, 2019. https://bearworks.missouristate.edu/theses/3406/ (accessed </w:t>
      </w:r>
      <w:r>
        <w:rPr>
          <w:rFonts w:ascii="Calibri" w:hAnsi="Calibri" w:cs="Calibri"/>
        </w:rPr>
        <w:t>Sep</w:t>
      </w:r>
      <w:r w:rsidRPr="00F524CA">
        <w:rPr>
          <w:rFonts w:ascii="Calibri" w:hAnsi="Calibri" w:cs="Calibri"/>
        </w:rPr>
        <w:t>. 2</w:t>
      </w:r>
      <w:r>
        <w:rPr>
          <w:rFonts w:ascii="Calibri" w:hAnsi="Calibri" w:cs="Calibri"/>
        </w:rPr>
        <w:t>4</w:t>
      </w:r>
      <w:r w:rsidRPr="00F524CA">
        <w:rPr>
          <w:rFonts w:ascii="Calibri" w:hAnsi="Calibri" w:cs="Calibri"/>
        </w:rPr>
        <w:t>, 202</w:t>
      </w:r>
      <w:r>
        <w:rPr>
          <w:rFonts w:ascii="Calibri" w:hAnsi="Calibri" w:cs="Calibri"/>
        </w:rPr>
        <w:t>5</w:t>
      </w:r>
      <w:r w:rsidRPr="00F524CA">
        <w:rPr>
          <w:rFonts w:ascii="Calibri" w:hAnsi="Calibri" w:cs="Calibri"/>
        </w:rPr>
        <w:t>).</w:t>
      </w:r>
    </w:p>
    <w:p w14:paraId="078B99D8" w14:textId="449C337C" w:rsidR="00DB6906" w:rsidRPr="00DB6906" w:rsidRDefault="00DB6906" w:rsidP="00DB6906">
      <w:pPr>
        <w:rPr>
          <w:rFonts w:ascii="Calibri" w:hAnsi="Calibri" w:cs="Calibri"/>
        </w:rPr>
      </w:pPr>
      <w:r w:rsidRPr="00DB6906">
        <w:rPr>
          <w:rFonts w:ascii="Calibri" w:hAnsi="Calibri" w:cs="Calibri"/>
        </w:rPr>
        <w:t>[</w:t>
      </w:r>
      <w:r>
        <w:rPr>
          <w:rFonts w:ascii="Calibri" w:hAnsi="Calibri" w:cs="Calibri"/>
        </w:rPr>
        <w:t>2</w:t>
      </w:r>
      <w:r w:rsidRPr="00DB6906">
        <w:rPr>
          <w:rFonts w:ascii="Calibri" w:hAnsi="Calibri" w:cs="Calibri"/>
        </w:rPr>
        <w:t>]</w:t>
      </w:r>
      <w:r>
        <w:rPr>
          <w:rFonts w:ascii="Calibri" w:hAnsi="Calibri" w:cs="Calibri"/>
        </w:rPr>
        <w:t xml:space="preserve"> </w:t>
      </w:r>
      <w:r w:rsidRPr="00DB6906">
        <w:rPr>
          <w:rFonts w:ascii="Calibri" w:hAnsi="Calibri" w:cs="Calibri"/>
        </w:rPr>
        <w:t>T. Becker, A.-J. Rousseau, M. Geubbelmans, T. Burzykowski, and D. Valkenborg, “Decision trees and random forests,” </w:t>
      </w:r>
      <w:r w:rsidRPr="00DB6906">
        <w:rPr>
          <w:rFonts w:ascii="Calibri" w:hAnsi="Calibri" w:cs="Calibri"/>
          <w:i/>
          <w:iCs/>
        </w:rPr>
        <w:t>American Journal of Orthodontics and Dentofacial Orthopedics</w:t>
      </w:r>
      <w:r w:rsidRPr="00DB6906">
        <w:rPr>
          <w:rFonts w:ascii="Calibri" w:hAnsi="Calibri" w:cs="Calibri"/>
        </w:rPr>
        <w:t>, vol. 164, no. 6, pp. 894–897, Dec. 2023, doi: https://doi.org/10.1016/j.ajodo.2023.09.011.</w:t>
      </w:r>
    </w:p>
    <w:p w14:paraId="1E686C74" w14:textId="5EE31D5F" w:rsidR="00F524CA" w:rsidRPr="005457A9" w:rsidRDefault="00DB6906" w:rsidP="005457A9">
      <w:pPr>
        <w:rPr>
          <w:rFonts w:ascii="Calibri" w:hAnsi="Calibri" w:cs="Calibri"/>
        </w:rPr>
      </w:pPr>
      <w:r w:rsidRPr="00DB6906">
        <w:rPr>
          <w:rFonts w:ascii="Calibri" w:hAnsi="Calibri" w:cs="Calibri"/>
        </w:rPr>
        <w:t>‌</w:t>
      </w:r>
      <w:r w:rsidR="00AA5823" w:rsidRPr="00AA582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AA5823" w:rsidRPr="00AA5823">
        <w:rPr>
          <w:rFonts w:ascii="Calibri" w:hAnsi="Calibri" w:cs="Calibri"/>
        </w:rPr>
        <w:t>[</w:t>
      </w:r>
      <w:r w:rsidR="00AA5823">
        <w:rPr>
          <w:rFonts w:ascii="Calibri" w:hAnsi="Calibri" w:cs="Calibri"/>
        </w:rPr>
        <w:t>3</w:t>
      </w:r>
      <w:r w:rsidR="00AA5823" w:rsidRPr="00AA5823">
        <w:rPr>
          <w:rFonts w:ascii="Calibri" w:hAnsi="Calibri" w:cs="Calibri"/>
        </w:rPr>
        <w:t>]</w:t>
      </w:r>
      <w:r w:rsidR="00AA5823">
        <w:rPr>
          <w:rFonts w:ascii="Calibri" w:hAnsi="Calibri" w:cs="Calibri"/>
        </w:rPr>
        <w:t xml:space="preserve"> </w:t>
      </w:r>
      <w:r w:rsidR="00AA5823" w:rsidRPr="00AA5823">
        <w:rPr>
          <w:rFonts w:ascii="Calibri" w:hAnsi="Calibri" w:cs="Calibri"/>
        </w:rPr>
        <w:t>M. Ikermane, M. Mohy-eddine, and Y. Rachidi, “Credit Card Fraud Detection: Comparing Random Forest and XGBoost Models with Explainable AI Interpretations,” </w:t>
      </w:r>
      <w:r w:rsidR="00AA5823" w:rsidRPr="00AA5823">
        <w:rPr>
          <w:rFonts w:ascii="Calibri" w:hAnsi="Calibri" w:cs="Calibri"/>
          <w:i/>
          <w:iCs/>
        </w:rPr>
        <w:t>Sustainable Civil Infrastructures</w:t>
      </w:r>
      <w:r w:rsidR="00AA5823" w:rsidRPr="00AA5823">
        <w:rPr>
          <w:rFonts w:ascii="Calibri" w:hAnsi="Calibri" w:cs="Calibri"/>
        </w:rPr>
        <w:t>, pp. 126–135, 2025, doi: https://doi.org/10.1007/978-3-031-86705-7_12.</w:t>
      </w:r>
    </w:p>
    <w:p w14:paraId="11CE6D3A" w14:textId="77777777" w:rsidR="0039161B" w:rsidRDefault="0039161B"/>
    <w:sectPr w:rsidR="003916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4A0392"/>
    <w:multiLevelType w:val="multilevel"/>
    <w:tmpl w:val="4E440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49B2D27"/>
    <w:multiLevelType w:val="hybridMultilevel"/>
    <w:tmpl w:val="CB90FE5E"/>
    <w:lvl w:ilvl="0" w:tplc="8C82E65A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AC80497"/>
    <w:multiLevelType w:val="multilevel"/>
    <w:tmpl w:val="75084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50465133">
    <w:abstractNumId w:val="2"/>
  </w:num>
  <w:num w:numId="2" w16cid:durableId="910232297">
    <w:abstractNumId w:val="0"/>
  </w:num>
  <w:num w:numId="3" w16cid:durableId="11617768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7A9"/>
    <w:rsid w:val="002C4F03"/>
    <w:rsid w:val="0039161B"/>
    <w:rsid w:val="005457A9"/>
    <w:rsid w:val="0092696D"/>
    <w:rsid w:val="00AA5823"/>
    <w:rsid w:val="00DB6906"/>
    <w:rsid w:val="00F00E07"/>
    <w:rsid w:val="00F52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95442"/>
  <w15:chartTrackingRefBased/>
  <w15:docId w15:val="{2CBDB559-424C-49C3-A964-33DE4B474B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57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57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57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7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57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57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57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57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57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57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57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57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57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57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57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57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57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57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57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57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7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57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57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57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57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57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57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57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57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354</Words>
  <Characters>2023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Jure Jurcevic (2212275)</dc:creator>
  <cp:keywords/>
  <dc:description/>
  <cp:lastModifiedBy>Jure Jurcevic (2212275)</cp:lastModifiedBy>
  <cp:revision>4</cp:revision>
  <dcterms:created xsi:type="dcterms:W3CDTF">2025-09-24T11:32:00Z</dcterms:created>
  <dcterms:modified xsi:type="dcterms:W3CDTF">2025-09-24T11:47:00Z</dcterms:modified>
</cp:coreProperties>
</file>