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722"/>
        <w:gridCol w:w="3644"/>
        <w:gridCol w:w="3644"/>
      </w:tblGrid>
      <w:tr w:rsidR="003F6885" w:rsidRPr="00B64BB4" w14:paraId="08A06889" w14:textId="77777777" w:rsidTr="004A089C">
        <w:tc>
          <w:tcPr>
            <w:tcW w:w="1722" w:type="dxa"/>
          </w:tcPr>
          <w:p w14:paraId="5D343A13" w14:textId="77777777" w:rsidR="003F6885" w:rsidRDefault="003F6885" w:rsidP="004A089C">
            <w:pPr>
              <w:pStyle w:val="AssignBody"/>
            </w:pPr>
          </w:p>
        </w:tc>
        <w:tc>
          <w:tcPr>
            <w:tcW w:w="3647" w:type="dxa"/>
          </w:tcPr>
          <w:p w14:paraId="37A4D00E" w14:textId="77777777" w:rsidR="003F6885" w:rsidRPr="00B64BB4" w:rsidRDefault="003F6885" w:rsidP="004A089C">
            <w:pPr>
              <w:pStyle w:val="AssignBody"/>
            </w:pPr>
            <w:proofErr w:type="spellStart"/>
            <w:r w:rsidRPr="00B64BB4">
              <w:t>Targed</w:t>
            </w:r>
            <w:proofErr w:type="spellEnd"/>
            <w:r w:rsidRPr="00B64BB4">
              <w:t>/target</w:t>
            </w:r>
          </w:p>
        </w:tc>
        <w:tc>
          <w:tcPr>
            <w:tcW w:w="3647" w:type="dxa"/>
          </w:tcPr>
          <w:p w14:paraId="48CE8B2B" w14:textId="77777777" w:rsidR="003F6885" w:rsidRPr="00B64BB4" w:rsidRDefault="003F6885" w:rsidP="004A089C">
            <w:pPr>
              <w:pStyle w:val="NormalWeb"/>
              <w:spacing w:before="0" w:beforeAutospacing="0" w:after="0" w:afterAutospacing="0"/>
              <w:rPr>
                <w:rFonts w:ascii="Arial" w:hAnsi="Arial" w:cs="Arial"/>
                <w:color w:val="222222"/>
                <w:lang w:val="en-US"/>
              </w:rPr>
            </w:pPr>
            <w:proofErr w:type="spellStart"/>
            <w:r w:rsidRPr="00B64BB4">
              <w:rPr>
                <w:rFonts w:ascii="Arial" w:hAnsi="Arial" w:cs="Arial"/>
                <w:color w:val="222222"/>
                <w:shd w:val="clear" w:color="auto" w:fill="F8F9FA"/>
                <w:lang w:val="en-US"/>
              </w:rPr>
              <w:t>Yr</w:t>
            </w:r>
            <w:proofErr w:type="spellEnd"/>
            <w:r w:rsidRPr="00B64BB4">
              <w:rPr>
                <w:rFonts w:ascii="Arial" w:hAnsi="Arial" w:cs="Arial"/>
                <w:color w:val="222222"/>
                <w:shd w:val="clear" w:color="auto" w:fill="F8F9FA"/>
                <w:lang w:val="en-US"/>
              </w:rPr>
              <w:t xml:space="preserve"> </w:t>
            </w:r>
            <w:proofErr w:type="spellStart"/>
            <w:r w:rsidRPr="00B64BB4">
              <w:rPr>
                <w:rFonts w:ascii="Arial" w:hAnsi="Arial" w:cs="Arial"/>
                <w:color w:val="222222"/>
                <w:shd w:val="clear" w:color="auto" w:fill="F8F9FA"/>
                <w:lang w:val="en-US"/>
              </w:rPr>
              <w:t>hyn</w:t>
            </w:r>
            <w:proofErr w:type="spellEnd"/>
            <w:r w:rsidRPr="00B64BB4">
              <w:rPr>
                <w:rFonts w:ascii="Arial" w:hAnsi="Arial" w:cs="Arial"/>
                <w:color w:val="222222"/>
                <w:shd w:val="clear" w:color="auto" w:fill="F8F9FA"/>
                <w:lang w:val="en-US"/>
              </w:rPr>
              <w:t xml:space="preserve"> </w:t>
            </w:r>
            <w:proofErr w:type="spellStart"/>
            <w:r w:rsidRPr="00B64BB4">
              <w:rPr>
                <w:rFonts w:ascii="Arial" w:hAnsi="Arial" w:cs="Arial"/>
                <w:color w:val="222222"/>
                <w:shd w:val="clear" w:color="auto" w:fill="F8F9FA"/>
                <w:lang w:val="en-US"/>
              </w:rPr>
              <w:t>yr</w:t>
            </w:r>
            <w:proofErr w:type="spellEnd"/>
            <w:r w:rsidRPr="00B64BB4">
              <w:rPr>
                <w:rFonts w:ascii="Arial" w:hAnsi="Arial" w:cs="Arial"/>
                <w:color w:val="222222"/>
                <w:shd w:val="clear" w:color="auto" w:fill="F8F9FA"/>
                <w:lang w:val="en-US"/>
              </w:rPr>
              <w:t xml:space="preserve"> </w:t>
            </w:r>
            <w:proofErr w:type="spellStart"/>
            <w:r w:rsidRPr="00B64BB4">
              <w:rPr>
                <w:rFonts w:ascii="Arial" w:hAnsi="Arial" w:cs="Arial"/>
                <w:color w:val="222222"/>
                <w:shd w:val="clear" w:color="auto" w:fill="F8F9FA"/>
                <w:lang w:val="en-US"/>
              </w:rPr>
              <w:t>wyf</w:t>
            </w:r>
            <w:proofErr w:type="spellEnd"/>
            <w:r w:rsidRPr="00B64BB4">
              <w:rPr>
                <w:rFonts w:ascii="Arial" w:hAnsi="Arial" w:cs="Arial"/>
                <w:color w:val="222222"/>
                <w:shd w:val="clear" w:color="auto" w:fill="F8F9FA"/>
                <w:lang w:val="en-US"/>
              </w:rPr>
              <w:t xml:space="preserve"> </w:t>
            </w:r>
            <w:proofErr w:type="spellStart"/>
            <w:r w:rsidRPr="00B64BB4">
              <w:rPr>
                <w:rFonts w:ascii="Arial" w:hAnsi="Arial" w:cs="Arial"/>
                <w:color w:val="222222"/>
                <w:shd w:val="clear" w:color="auto" w:fill="F8F9FA"/>
                <w:lang w:val="en-US"/>
              </w:rPr>
              <w:t>wedi'i</w:t>
            </w:r>
            <w:proofErr w:type="spellEnd"/>
            <w:r w:rsidRPr="00B64BB4">
              <w:rPr>
                <w:rFonts w:ascii="Arial" w:hAnsi="Arial" w:cs="Arial"/>
                <w:color w:val="222222"/>
                <w:shd w:val="clear" w:color="auto" w:fill="F8F9FA"/>
                <w:lang w:val="en-US"/>
              </w:rPr>
              <w:t xml:space="preserve"> </w:t>
            </w:r>
            <w:proofErr w:type="spellStart"/>
            <w:r w:rsidRPr="00B64BB4">
              <w:rPr>
                <w:rFonts w:ascii="Arial" w:hAnsi="Arial" w:cs="Arial"/>
                <w:color w:val="222222"/>
                <w:shd w:val="clear" w:color="auto" w:fill="F8F9FA"/>
                <w:lang w:val="en-US"/>
              </w:rPr>
              <w:t>wneud</w:t>
            </w:r>
            <w:proofErr w:type="spellEnd"/>
            <w:r w:rsidRPr="00B64BB4">
              <w:rPr>
                <w:rFonts w:ascii="Arial" w:hAnsi="Arial" w:cs="Arial"/>
                <w:color w:val="222222"/>
                <w:shd w:val="clear" w:color="auto" w:fill="F8F9FA"/>
                <w:lang w:val="en-US"/>
              </w:rPr>
              <w:t xml:space="preserve"> </w:t>
            </w:r>
            <w:proofErr w:type="spellStart"/>
            <w:r w:rsidRPr="00B64BB4">
              <w:rPr>
                <w:rFonts w:ascii="Arial" w:hAnsi="Arial" w:cs="Arial"/>
                <w:color w:val="222222"/>
                <w:shd w:val="clear" w:color="auto" w:fill="F8F9FA"/>
                <w:lang w:val="en-US"/>
              </w:rPr>
              <w:t>yn</w:t>
            </w:r>
            <w:proofErr w:type="spellEnd"/>
            <w:r w:rsidRPr="00B64BB4">
              <w:rPr>
                <w:rFonts w:ascii="Arial" w:hAnsi="Arial" w:cs="Arial"/>
                <w:color w:val="222222"/>
                <w:shd w:val="clear" w:color="auto" w:fill="F8F9FA"/>
                <w:lang w:val="en-US"/>
              </w:rPr>
              <w:t xml:space="preserve"> </w:t>
            </w:r>
            <w:proofErr w:type="spellStart"/>
            <w:r w:rsidRPr="00B64BB4">
              <w:rPr>
                <w:rFonts w:ascii="Arial" w:hAnsi="Arial" w:cs="Arial"/>
                <w:color w:val="222222"/>
                <w:shd w:val="clear" w:color="auto" w:fill="F8F9FA"/>
                <w:lang w:val="en-US"/>
              </w:rPr>
              <w:t>yr</w:t>
            </w:r>
            <w:proofErr w:type="spellEnd"/>
            <w:r w:rsidRPr="00B64BB4">
              <w:rPr>
                <w:rFonts w:ascii="Arial" w:hAnsi="Arial" w:cs="Arial"/>
                <w:color w:val="222222"/>
                <w:shd w:val="clear" w:color="auto" w:fill="F8F9FA"/>
                <w:lang w:val="en-US"/>
              </w:rPr>
              <w:t xml:space="preserve"> </w:t>
            </w:r>
            <w:proofErr w:type="spellStart"/>
            <w:r w:rsidRPr="00B64BB4">
              <w:rPr>
                <w:rFonts w:ascii="Arial" w:hAnsi="Arial" w:cs="Arial"/>
                <w:color w:val="222222"/>
                <w:shd w:val="clear" w:color="auto" w:fill="F8F9FA"/>
                <w:lang w:val="en-US"/>
              </w:rPr>
              <w:t>aseiniad</w:t>
            </w:r>
            <w:proofErr w:type="spellEnd"/>
            <w:r w:rsidRPr="00B64BB4">
              <w:rPr>
                <w:rFonts w:ascii="Arial" w:hAnsi="Arial" w:cs="Arial"/>
                <w:color w:val="222222"/>
                <w:shd w:val="clear" w:color="auto" w:fill="F8F9FA"/>
                <w:lang w:val="en-US"/>
              </w:rPr>
              <w:t xml:space="preserve"> </w:t>
            </w:r>
            <w:proofErr w:type="spellStart"/>
            <w:r w:rsidRPr="00B64BB4">
              <w:rPr>
                <w:rFonts w:ascii="Arial" w:hAnsi="Arial" w:cs="Arial"/>
                <w:color w:val="222222"/>
                <w:shd w:val="clear" w:color="auto" w:fill="F8F9FA"/>
                <w:lang w:val="en-US"/>
              </w:rPr>
              <w:t>hwn</w:t>
            </w:r>
            <w:proofErr w:type="spellEnd"/>
          </w:p>
          <w:p w14:paraId="36BDC18B" w14:textId="77777777" w:rsidR="003F6885" w:rsidRPr="00B64BB4" w:rsidRDefault="003F6885" w:rsidP="004A089C">
            <w:pPr>
              <w:pStyle w:val="NormalWeb"/>
              <w:spacing w:before="0" w:beforeAutospacing="0" w:after="0" w:afterAutospacing="0"/>
              <w:rPr>
                <w:rFonts w:ascii="Arial" w:hAnsi="Arial" w:cs="Arial"/>
                <w:lang w:val="en-US"/>
              </w:rPr>
            </w:pPr>
            <w:r w:rsidRPr="00B64BB4">
              <w:rPr>
                <w:rFonts w:ascii="Arial" w:hAnsi="Arial" w:cs="Arial"/>
                <w:lang w:val="en-US"/>
              </w:rPr>
              <w:t>What I have done in this assignment...</w:t>
            </w:r>
          </w:p>
          <w:p w14:paraId="28B6D1EE" w14:textId="77777777" w:rsidR="003F6885" w:rsidRPr="00B64BB4" w:rsidRDefault="003F6885" w:rsidP="004A089C">
            <w:pPr>
              <w:pStyle w:val="AssignBody"/>
            </w:pPr>
          </w:p>
        </w:tc>
      </w:tr>
      <w:tr w:rsidR="003F6885" w:rsidRPr="00B64BB4" w14:paraId="25B2D13D" w14:textId="77777777" w:rsidTr="004A089C">
        <w:tc>
          <w:tcPr>
            <w:tcW w:w="1722" w:type="dxa"/>
          </w:tcPr>
          <w:p w14:paraId="0CD717C7" w14:textId="77777777" w:rsidR="003F6885" w:rsidRPr="00B64BB4" w:rsidRDefault="003F6885" w:rsidP="004A089C">
            <w:pPr>
              <w:pStyle w:val="AssignBody"/>
            </w:pPr>
            <w:proofErr w:type="spellStart"/>
            <w:r w:rsidRPr="00B64BB4">
              <w:t>T</w:t>
            </w:r>
            <w:bookmarkStart w:id="0" w:name="cysill"/>
            <w:bookmarkEnd w:id="0"/>
            <w:r w:rsidRPr="00B64BB4">
              <w:t>arged</w:t>
            </w:r>
            <w:proofErr w:type="spellEnd"/>
            <w:r w:rsidRPr="00B64BB4">
              <w:t>/Target 1</w:t>
            </w:r>
          </w:p>
        </w:tc>
        <w:tc>
          <w:tcPr>
            <w:tcW w:w="3647" w:type="dxa"/>
          </w:tcPr>
          <w:p w14:paraId="32B7F620" w14:textId="77777777" w:rsidR="003F6885" w:rsidRPr="00B64BB4" w:rsidRDefault="003F6885" w:rsidP="004A089C">
            <w:pPr>
              <w:pStyle w:val="NormalWeb"/>
              <w:spacing w:before="0" w:beforeAutospacing="0" w:after="0" w:afterAutospacing="0"/>
              <w:rPr>
                <w:rFonts w:ascii="Roboto" w:hAnsi="Roboto"/>
                <w:color w:val="283041"/>
                <w:sz w:val="21"/>
                <w:szCs w:val="21"/>
              </w:rPr>
            </w:pPr>
            <w:r w:rsidRPr="00B64BB4">
              <w:rPr>
                <w:rFonts w:ascii="Roboto" w:hAnsi="Roboto"/>
                <w:color w:val="283041"/>
                <w:sz w:val="21"/>
                <w:szCs w:val="21"/>
              </w:rPr>
              <w:t>Improve the way you express your ideas in writing.</w:t>
            </w:r>
          </w:p>
          <w:p w14:paraId="5669F261" w14:textId="77777777" w:rsidR="003F6885" w:rsidRPr="00B64BB4" w:rsidRDefault="003F6885" w:rsidP="004A089C">
            <w:pPr>
              <w:pStyle w:val="NormalWeb"/>
              <w:spacing w:before="0" w:beforeAutospacing="0" w:after="0" w:afterAutospacing="0"/>
            </w:pPr>
          </w:p>
        </w:tc>
        <w:tc>
          <w:tcPr>
            <w:tcW w:w="3647" w:type="dxa"/>
          </w:tcPr>
          <w:p w14:paraId="39845B64" w14:textId="77777777" w:rsidR="003F6885" w:rsidRPr="00B64BB4" w:rsidRDefault="003F6885" w:rsidP="004A089C">
            <w:pPr>
              <w:pStyle w:val="AssignBody"/>
            </w:pPr>
            <w:r w:rsidRPr="00B64BB4">
              <w:t>From my previous assignment, I was advised to book a session with student services to construct my work. Following this, I had booked an appointment with them and have made the appropriates corrections where advised from them.</w:t>
            </w:r>
          </w:p>
        </w:tc>
      </w:tr>
      <w:tr w:rsidR="003F6885" w:rsidRPr="00B64BB4" w14:paraId="183E2CB4" w14:textId="77777777" w:rsidTr="004A089C">
        <w:tc>
          <w:tcPr>
            <w:tcW w:w="1722" w:type="dxa"/>
          </w:tcPr>
          <w:p w14:paraId="5811D6B1" w14:textId="77777777" w:rsidR="003F6885" w:rsidRPr="00B64BB4" w:rsidRDefault="003F6885" w:rsidP="004A089C">
            <w:pPr>
              <w:pStyle w:val="AssignBody"/>
            </w:pPr>
            <w:proofErr w:type="spellStart"/>
            <w:r w:rsidRPr="00B64BB4">
              <w:t>Targed</w:t>
            </w:r>
            <w:proofErr w:type="spellEnd"/>
            <w:r w:rsidRPr="00B64BB4">
              <w:t>/Target 2</w:t>
            </w:r>
          </w:p>
        </w:tc>
        <w:tc>
          <w:tcPr>
            <w:tcW w:w="3647" w:type="dxa"/>
          </w:tcPr>
          <w:p w14:paraId="3F6633B8" w14:textId="77777777" w:rsidR="003F6885" w:rsidRPr="00B64BB4" w:rsidRDefault="003F6885" w:rsidP="004A089C">
            <w:pPr>
              <w:pStyle w:val="NormalWeb"/>
              <w:spacing w:before="0" w:beforeAutospacing="0" w:after="0" w:afterAutospacing="0"/>
              <w:rPr>
                <w:rFonts w:ascii="Roboto" w:hAnsi="Roboto"/>
                <w:color w:val="283041"/>
                <w:sz w:val="21"/>
                <w:szCs w:val="21"/>
              </w:rPr>
            </w:pPr>
            <w:r w:rsidRPr="00B64BB4">
              <w:rPr>
                <w:rFonts w:ascii="Roboto" w:hAnsi="Roboto"/>
                <w:color w:val="283041"/>
                <w:sz w:val="21"/>
                <w:szCs w:val="21"/>
              </w:rPr>
              <w:t>Plan a more coherent structure to your work.</w:t>
            </w:r>
          </w:p>
          <w:p w14:paraId="4EDAF781" w14:textId="77777777" w:rsidR="003F6885" w:rsidRPr="00B64BB4" w:rsidRDefault="003F6885" w:rsidP="004A089C">
            <w:pPr>
              <w:pStyle w:val="AssignBody"/>
            </w:pPr>
          </w:p>
        </w:tc>
        <w:tc>
          <w:tcPr>
            <w:tcW w:w="3647" w:type="dxa"/>
          </w:tcPr>
          <w:p w14:paraId="4155EBA7" w14:textId="77777777" w:rsidR="003F6885" w:rsidRPr="00B64BB4" w:rsidRDefault="003F6885" w:rsidP="004A089C">
            <w:pPr>
              <w:pStyle w:val="AssignBody"/>
            </w:pPr>
            <w:r w:rsidRPr="00B64BB4">
              <w:t xml:space="preserve">For this target, I have followed the guidelines and templates that were set, and have hopefully followed them all. </w:t>
            </w:r>
          </w:p>
        </w:tc>
      </w:tr>
    </w:tbl>
    <w:p w14:paraId="04664F7C" w14:textId="77777777" w:rsidR="00297955" w:rsidRPr="00B64BB4" w:rsidRDefault="00297955" w:rsidP="000B5362">
      <w:pPr>
        <w:jc w:val="center"/>
        <w:rPr>
          <w:rFonts w:ascii="Arial" w:hAnsi="Arial" w:cs="Arial"/>
          <w:b/>
          <w:bCs/>
          <w:color w:val="4472C4" w:themeColor="accent1"/>
          <w:sz w:val="36"/>
          <w:szCs w:val="36"/>
          <w:u w:val="single"/>
        </w:rPr>
      </w:pPr>
    </w:p>
    <w:p w14:paraId="184B789E" w14:textId="77777777" w:rsidR="003F6885" w:rsidRPr="00B64BB4" w:rsidRDefault="003F6885" w:rsidP="000B5362">
      <w:pPr>
        <w:jc w:val="center"/>
        <w:rPr>
          <w:rFonts w:ascii="Arial" w:hAnsi="Arial" w:cs="Arial"/>
          <w:b/>
          <w:bCs/>
          <w:color w:val="4472C4" w:themeColor="accent1"/>
          <w:sz w:val="36"/>
          <w:szCs w:val="36"/>
          <w:u w:val="single"/>
        </w:rPr>
      </w:pPr>
    </w:p>
    <w:p w14:paraId="336F992A" w14:textId="77777777" w:rsidR="003F6885" w:rsidRPr="00B64BB4" w:rsidRDefault="003F6885" w:rsidP="000B5362">
      <w:pPr>
        <w:jc w:val="center"/>
        <w:rPr>
          <w:rFonts w:ascii="Arial" w:hAnsi="Arial" w:cs="Arial"/>
          <w:b/>
          <w:bCs/>
          <w:color w:val="4472C4" w:themeColor="accent1"/>
          <w:sz w:val="36"/>
          <w:szCs w:val="36"/>
          <w:u w:val="single"/>
        </w:rPr>
      </w:pPr>
    </w:p>
    <w:p w14:paraId="35312D1A" w14:textId="77777777" w:rsidR="003F6885" w:rsidRPr="00B64BB4" w:rsidRDefault="003F6885" w:rsidP="000B5362">
      <w:pPr>
        <w:jc w:val="center"/>
        <w:rPr>
          <w:rFonts w:ascii="Arial" w:hAnsi="Arial" w:cs="Arial"/>
          <w:b/>
          <w:bCs/>
          <w:color w:val="4472C4" w:themeColor="accent1"/>
          <w:sz w:val="36"/>
          <w:szCs w:val="36"/>
          <w:u w:val="single"/>
        </w:rPr>
      </w:pPr>
    </w:p>
    <w:p w14:paraId="0EF555DF" w14:textId="77777777" w:rsidR="003F6885" w:rsidRPr="00B64BB4" w:rsidRDefault="003F6885" w:rsidP="000B5362">
      <w:pPr>
        <w:jc w:val="center"/>
        <w:rPr>
          <w:rFonts w:ascii="Arial" w:hAnsi="Arial" w:cs="Arial"/>
          <w:b/>
          <w:bCs/>
          <w:color w:val="4472C4" w:themeColor="accent1"/>
          <w:sz w:val="36"/>
          <w:szCs w:val="36"/>
          <w:u w:val="single"/>
        </w:rPr>
      </w:pPr>
    </w:p>
    <w:p w14:paraId="1C92B1A3" w14:textId="77777777" w:rsidR="003F6885" w:rsidRPr="00B64BB4" w:rsidRDefault="003F6885" w:rsidP="000B5362">
      <w:pPr>
        <w:jc w:val="center"/>
        <w:rPr>
          <w:rFonts w:ascii="Arial" w:hAnsi="Arial" w:cs="Arial"/>
          <w:b/>
          <w:bCs/>
          <w:color w:val="4472C4" w:themeColor="accent1"/>
          <w:sz w:val="36"/>
          <w:szCs w:val="36"/>
          <w:u w:val="single"/>
        </w:rPr>
      </w:pPr>
    </w:p>
    <w:p w14:paraId="46DBDE59" w14:textId="77777777" w:rsidR="003F6885" w:rsidRPr="00B64BB4" w:rsidRDefault="003F6885" w:rsidP="000B5362">
      <w:pPr>
        <w:jc w:val="center"/>
        <w:rPr>
          <w:rFonts w:ascii="Arial" w:hAnsi="Arial" w:cs="Arial"/>
          <w:b/>
          <w:bCs/>
          <w:color w:val="4472C4" w:themeColor="accent1"/>
          <w:sz w:val="36"/>
          <w:szCs w:val="36"/>
          <w:u w:val="single"/>
        </w:rPr>
      </w:pPr>
    </w:p>
    <w:p w14:paraId="713AC541" w14:textId="77777777" w:rsidR="003F6885" w:rsidRPr="00B64BB4" w:rsidRDefault="003F6885" w:rsidP="000B5362">
      <w:pPr>
        <w:jc w:val="center"/>
        <w:rPr>
          <w:rFonts w:ascii="Arial" w:hAnsi="Arial" w:cs="Arial"/>
          <w:b/>
          <w:bCs/>
          <w:color w:val="4472C4" w:themeColor="accent1"/>
          <w:sz w:val="36"/>
          <w:szCs w:val="36"/>
          <w:u w:val="single"/>
        </w:rPr>
      </w:pPr>
    </w:p>
    <w:p w14:paraId="14B42079" w14:textId="77777777" w:rsidR="003F6885" w:rsidRPr="00B64BB4" w:rsidRDefault="003F6885" w:rsidP="000B5362">
      <w:pPr>
        <w:jc w:val="center"/>
        <w:rPr>
          <w:rFonts w:ascii="Arial" w:hAnsi="Arial" w:cs="Arial"/>
          <w:b/>
          <w:bCs/>
          <w:color w:val="4472C4" w:themeColor="accent1"/>
          <w:sz w:val="36"/>
          <w:szCs w:val="36"/>
          <w:u w:val="single"/>
        </w:rPr>
      </w:pPr>
    </w:p>
    <w:p w14:paraId="28465A9E" w14:textId="77777777" w:rsidR="003F6885" w:rsidRPr="00B64BB4" w:rsidRDefault="003F6885" w:rsidP="000B5362">
      <w:pPr>
        <w:jc w:val="center"/>
        <w:rPr>
          <w:rFonts w:ascii="Arial" w:hAnsi="Arial" w:cs="Arial"/>
          <w:b/>
          <w:bCs/>
          <w:color w:val="4472C4" w:themeColor="accent1"/>
          <w:sz w:val="36"/>
          <w:szCs w:val="36"/>
          <w:u w:val="single"/>
        </w:rPr>
      </w:pPr>
    </w:p>
    <w:p w14:paraId="13C12823" w14:textId="77777777" w:rsidR="003F6885" w:rsidRPr="00B64BB4" w:rsidRDefault="003F6885" w:rsidP="000B5362">
      <w:pPr>
        <w:jc w:val="center"/>
        <w:rPr>
          <w:rFonts w:ascii="Arial" w:hAnsi="Arial" w:cs="Arial"/>
          <w:b/>
          <w:bCs/>
          <w:color w:val="4472C4" w:themeColor="accent1"/>
          <w:sz w:val="36"/>
          <w:szCs w:val="36"/>
          <w:u w:val="single"/>
        </w:rPr>
      </w:pPr>
    </w:p>
    <w:p w14:paraId="0F2B81AF" w14:textId="77777777" w:rsidR="003F6885" w:rsidRPr="00B64BB4" w:rsidRDefault="003F6885" w:rsidP="000B5362">
      <w:pPr>
        <w:jc w:val="center"/>
        <w:rPr>
          <w:rFonts w:ascii="Arial" w:hAnsi="Arial" w:cs="Arial"/>
          <w:b/>
          <w:bCs/>
          <w:color w:val="4472C4" w:themeColor="accent1"/>
          <w:sz w:val="36"/>
          <w:szCs w:val="36"/>
          <w:u w:val="single"/>
        </w:rPr>
      </w:pPr>
    </w:p>
    <w:p w14:paraId="06A09C92" w14:textId="77777777" w:rsidR="003F6885" w:rsidRPr="00B64BB4" w:rsidRDefault="003F6885" w:rsidP="000B5362">
      <w:pPr>
        <w:jc w:val="center"/>
        <w:rPr>
          <w:rFonts w:ascii="Arial" w:hAnsi="Arial" w:cs="Arial"/>
          <w:b/>
          <w:bCs/>
          <w:color w:val="4472C4" w:themeColor="accent1"/>
          <w:sz w:val="36"/>
          <w:szCs w:val="36"/>
          <w:u w:val="single"/>
        </w:rPr>
      </w:pPr>
    </w:p>
    <w:p w14:paraId="42EC2544" w14:textId="77777777" w:rsidR="003F6885" w:rsidRPr="00B64BB4" w:rsidRDefault="003F6885" w:rsidP="000B5362">
      <w:pPr>
        <w:jc w:val="center"/>
        <w:rPr>
          <w:rFonts w:ascii="Arial" w:hAnsi="Arial" w:cs="Arial"/>
          <w:b/>
          <w:bCs/>
          <w:color w:val="4472C4" w:themeColor="accent1"/>
          <w:sz w:val="36"/>
          <w:szCs w:val="36"/>
          <w:u w:val="single"/>
        </w:rPr>
      </w:pPr>
    </w:p>
    <w:p w14:paraId="59BC6BEE" w14:textId="77777777" w:rsidR="003F6885" w:rsidRPr="00B64BB4" w:rsidRDefault="003F6885" w:rsidP="000B5362">
      <w:pPr>
        <w:jc w:val="center"/>
        <w:rPr>
          <w:rFonts w:ascii="Arial" w:hAnsi="Arial" w:cs="Arial"/>
          <w:b/>
          <w:bCs/>
          <w:color w:val="4472C4" w:themeColor="accent1"/>
          <w:sz w:val="36"/>
          <w:szCs w:val="36"/>
          <w:u w:val="single"/>
        </w:rPr>
      </w:pPr>
    </w:p>
    <w:p w14:paraId="2A333FB4" w14:textId="77777777" w:rsidR="003F6885" w:rsidRPr="00B64BB4" w:rsidRDefault="003F6885" w:rsidP="000B53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36"/>
          <w:szCs w:val="36"/>
          <w:u w:val="single"/>
        </w:rPr>
      </w:pPr>
    </w:p>
    <w:p w14:paraId="567CF6B2" w14:textId="77777777" w:rsidR="003F6885" w:rsidRPr="00B64BB4" w:rsidRDefault="003F6885" w:rsidP="000B53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36"/>
          <w:szCs w:val="36"/>
          <w:u w:val="single"/>
        </w:rPr>
      </w:pPr>
    </w:p>
    <w:p w14:paraId="0D179823" w14:textId="77777777" w:rsidR="003F6885" w:rsidRPr="00B64BB4" w:rsidRDefault="003F6885" w:rsidP="000B53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36"/>
          <w:szCs w:val="36"/>
          <w:u w:val="single"/>
        </w:rPr>
      </w:pPr>
    </w:p>
    <w:p w14:paraId="6B7D78D9" w14:textId="1310F870" w:rsidR="00297955" w:rsidRPr="00B64BB4" w:rsidRDefault="00297955" w:rsidP="000B53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36"/>
          <w:szCs w:val="36"/>
          <w:u w:val="single"/>
        </w:rPr>
      </w:pPr>
      <w:r w:rsidRPr="00B64BB4">
        <w:rPr>
          <w:rFonts w:ascii="Arial" w:hAnsi="Arial" w:cs="Arial"/>
          <w:b/>
          <w:bCs/>
          <w:color w:val="000000"/>
          <w:sz w:val="36"/>
          <w:szCs w:val="36"/>
          <w:u w:val="single"/>
        </w:rPr>
        <w:lastRenderedPageBreak/>
        <w:t>How a school develops one aspect of its SDP: a report</w:t>
      </w:r>
    </w:p>
    <w:p w14:paraId="4792134B" w14:textId="77777777" w:rsidR="00297955" w:rsidRPr="00B64BB4" w:rsidRDefault="00297955" w:rsidP="000B53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36"/>
          <w:szCs w:val="36"/>
          <w:u w:val="single"/>
        </w:rPr>
      </w:pPr>
      <w:r w:rsidRPr="00B64BB4">
        <w:rPr>
          <w:rFonts w:ascii="Arial" w:hAnsi="Arial" w:cs="Arial"/>
          <w:b/>
          <w:bCs/>
          <w:color w:val="000000"/>
          <w:sz w:val="36"/>
          <w:szCs w:val="36"/>
          <w:u w:val="single"/>
        </w:rPr>
        <w:t>that critically reflects on the actions, impact and</w:t>
      </w:r>
    </w:p>
    <w:p w14:paraId="5E4843AF" w14:textId="7CB38C9D" w:rsidR="00297955" w:rsidRPr="00B64BB4" w:rsidRDefault="00297955" w:rsidP="000B5362">
      <w:pPr>
        <w:jc w:val="center"/>
        <w:rPr>
          <w:rFonts w:ascii="Arial" w:hAnsi="Arial" w:cs="Arial"/>
          <w:b/>
          <w:bCs/>
          <w:color w:val="000000"/>
          <w:sz w:val="36"/>
          <w:szCs w:val="36"/>
          <w:u w:val="single"/>
        </w:rPr>
      </w:pPr>
      <w:r w:rsidRPr="00B64BB4">
        <w:rPr>
          <w:rFonts w:ascii="Arial" w:hAnsi="Arial" w:cs="Arial"/>
          <w:b/>
          <w:bCs/>
          <w:color w:val="000000"/>
          <w:sz w:val="36"/>
          <w:szCs w:val="36"/>
          <w:u w:val="single"/>
        </w:rPr>
        <w:t>evidence base</w:t>
      </w:r>
    </w:p>
    <w:p w14:paraId="4D979A0B" w14:textId="77777777" w:rsidR="003F6885" w:rsidRPr="00B64BB4" w:rsidRDefault="003F6885" w:rsidP="000B5362">
      <w:pPr>
        <w:jc w:val="center"/>
        <w:rPr>
          <w:rFonts w:ascii="Arial" w:hAnsi="Arial" w:cs="Arial"/>
          <w:b/>
          <w:bCs/>
          <w:color w:val="000000"/>
          <w:sz w:val="36"/>
          <w:szCs w:val="36"/>
          <w:u w:val="single"/>
        </w:rPr>
      </w:pPr>
    </w:p>
    <w:p w14:paraId="3DE74431" w14:textId="562D0318" w:rsidR="009E6FA3" w:rsidRPr="00B64BB4" w:rsidRDefault="003F6885" w:rsidP="003F6885">
      <w:pPr>
        <w:spacing w:line="360" w:lineRule="auto"/>
        <w:jc w:val="center"/>
        <w:rPr>
          <w:rFonts w:ascii="Arial" w:hAnsi="Arial" w:cs="Arial"/>
          <w:color w:val="000000"/>
        </w:rPr>
      </w:pPr>
      <w:r w:rsidRPr="00B64BB4">
        <w:rPr>
          <w:rFonts w:ascii="Arial" w:hAnsi="Arial" w:cs="Arial"/>
          <w:color w:val="000000"/>
        </w:rPr>
        <w:t>Part B – 2700 words</w:t>
      </w:r>
    </w:p>
    <w:p w14:paraId="0225E9AB" w14:textId="77777777" w:rsidR="003F6885" w:rsidRPr="00B64BB4" w:rsidRDefault="003F6885" w:rsidP="003F6885">
      <w:pPr>
        <w:spacing w:line="360" w:lineRule="auto"/>
        <w:jc w:val="center"/>
        <w:rPr>
          <w:rFonts w:ascii="Arial" w:hAnsi="Arial" w:cs="Arial"/>
          <w:color w:val="000000"/>
        </w:rPr>
      </w:pPr>
    </w:p>
    <w:p w14:paraId="216161BE" w14:textId="777F32E4" w:rsidR="009E6FA3" w:rsidRPr="00B64BB4" w:rsidRDefault="009E6FA3" w:rsidP="000B53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b/>
          <w:bCs/>
          <w:color w:val="000000" w:themeColor="text1"/>
          <w:sz w:val="28"/>
          <w:szCs w:val="28"/>
        </w:rPr>
      </w:pPr>
      <w:r w:rsidRPr="00B64BB4">
        <w:rPr>
          <w:rFonts w:ascii="Arial" w:hAnsi="Arial" w:cs="Arial"/>
          <w:b/>
          <w:bCs/>
          <w:color w:val="000000" w:themeColor="text1"/>
          <w:sz w:val="28"/>
          <w:szCs w:val="28"/>
        </w:rPr>
        <w:t>Introduction</w:t>
      </w:r>
    </w:p>
    <w:p w14:paraId="17273C6C" w14:textId="029CED64" w:rsidR="009F5E13" w:rsidRPr="00B64BB4" w:rsidRDefault="00A55A76" w:rsidP="000B53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themeColor="text1"/>
          <w:sz w:val="22"/>
          <w:szCs w:val="22"/>
        </w:rPr>
      </w:pPr>
      <w:r w:rsidRPr="00B64BB4">
        <w:rPr>
          <w:rFonts w:ascii="Arial" w:hAnsi="Arial" w:cs="Arial"/>
          <w:color w:val="000000" w:themeColor="text1"/>
          <w:sz w:val="22"/>
          <w:szCs w:val="22"/>
        </w:rPr>
        <w:t xml:space="preserve">Predominantly, all schools within Wales and internationally set our strategic and realistic targets within the school, to make the learning environment a much better and easy-paced schooling system for all stakeholders such as the key pupils, teachers, parents and the school itself. </w:t>
      </w:r>
      <w:r w:rsidR="005E6F92" w:rsidRPr="00B64BB4">
        <w:rPr>
          <w:rFonts w:ascii="Arial" w:hAnsi="Arial" w:cs="Arial"/>
          <w:color w:val="000000" w:themeColor="text1"/>
          <w:sz w:val="22"/>
          <w:szCs w:val="22"/>
        </w:rPr>
        <w:t>School development plan</w:t>
      </w:r>
      <w:r w:rsidR="005117CA" w:rsidRPr="00B64BB4">
        <w:rPr>
          <w:rFonts w:ascii="Arial" w:hAnsi="Arial" w:cs="Arial"/>
          <w:color w:val="000000" w:themeColor="text1"/>
          <w:sz w:val="22"/>
          <w:szCs w:val="22"/>
        </w:rPr>
        <w:t>s (SDPs) are pioneered by individual schools and local education authorities (LEAs) (</w:t>
      </w:r>
      <w:proofErr w:type="spellStart"/>
      <w:r w:rsidR="005117CA" w:rsidRPr="00B64BB4">
        <w:rPr>
          <w:rFonts w:ascii="Arial" w:hAnsi="Arial" w:cs="Arial"/>
          <w:color w:val="000000" w:themeColor="text1"/>
          <w:sz w:val="22"/>
          <w:szCs w:val="22"/>
        </w:rPr>
        <w:t>MacGilchrist</w:t>
      </w:r>
      <w:proofErr w:type="spellEnd"/>
      <w:r w:rsidR="005117CA" w:rsidRPr="00B64BB4">
        <w:rPr>
          <w:rFonts w:ascii="Arial" w:hAnsi="Arial" w:cs="Arial"/>
          <w:color w:val="000000" w:themeColor="text1"/>
          <w:sz w:val="22"/>
          <w:szCs w:val="22"/>
        </w:rPr>
        <w:t xml:space="preserve"> and Mortimore., 2006)</w:t>
      </w:r>
      <w:r w:rsidR="0081462A" w:rsidRPr="00B64BB4">
        <w:rPr>
          <w:rFonts w:ascii="Arial" w:hAnsi="Arial" w:cs="Arial"/>
          <w:color w:val="000000" w:themeColor="text1"/>
          <w:sz w:val="22"/>
          <w:szCs w:val="22"/>
        </w:rPr>
        <w:t xml:space="preserve"> alongside the governing body and supported advice from the </w:t>
      </w:r>
      <w:r w:rsidR="00097FF3" w:rsidRPr="00B64BB4">
        <w:rPr>
          <w:rFonts w:ascii="Arial" w:hAnsi="Arial" w:cs="Arial"/>
          <w:color w:val="000000" w:themeColor="text1"/>
          <w:sz w:val="22"/>
          <w:szCs w:val="22"/>
        </w:rPr>
        <w:t xml:space="preserve">Newport </w:t>
      </w:r>
      <w:r w:rsidR="0081462A" w:rsidRPr="00B64BB4">
        <w:rPr>
          <w:rFonts w:ascii="Arial" w:hAnsi="Arial" w:cs="Arial"/>
          <w:color w:val="000000" w:themeColor="text1"/>
          <w:sz w:val="22"/>
          <w:szCs w:val="22"/>
        </w:rPr>
        <w:t>E</w:t>
      </w:r>
      <w:r w:rsidR="00097FF3" w:rsidRPr="00B64BB4">
        <w:rPr>
          <w:rFonts w:ascii="Arial" w:hAnsi="Arial" w:cs="Arial"/>
          <w:color w:val="000000" w:themeColor="text1"/>
          <w:sz w:val="22"/>
          <w:szCs w:val="22"/>
        </w:rPr>
        <w:t xml:space="preserve">ducation </w:t>
      </w:r>
      <w:r w:rsidR="0081462A" w:rsidRPr="00B64BB4">
        <w:rPr>
          <w:rFonts w:ascii="Arial" w:hAnsi="Arial" w:cs="Arial"/>
          <w:color w:val="000000" w:themeColor="text1"/>
          <w:sz w:val="22"/>
          <w:szCs w:val="22"/>
        </w:rPr>
        <w:t>A</w:t>
      </w:r>
      <w:r w:rsidR="00097FF3" w:rsidRPr="00B64BB4">
        <w:rPr>
          <w:rFonts w:ascii="Arial" w:hAnsi="Arial" w:cs="Arial"/>
          <w:color w:val="000000" w:themeColor="text1"/>
          <w:sz w:val="22"/>
          <w:szCs w:val="22"/>
        </w:rPr>
        <w:t xml:space="preserve">chievement </w:t>
      </w:r>
      <w:r w:rsidR="0081462A" w:rsidRPr="00B64BB4">
        <w:rPr>
          <w:rFonts w:ascii="Arial" w:hAnsi="Arial" w:cs="Arial"/>
          <w:color w:val="000000" w:themeColor="text1"/>
          <w:sz w:val="22"/>
          <w:szCs w:val="22"/>
        </w:rPr>
        <w:t>S</w:t>
      </w:r>
      <w:r w:rsidR="00097FF3" w:rsidRPr="00B64BB4">
        <w:rPr>
          <w:rFonts w:ascii="Arial" w:hAnsi="Arial" w:cs="Arial"/>
          <w:color w:val="000000" w:themeColor="text1"/>
          <w:sz w:val="22"/>
          <w:szCs w:val="22"/>
        </w:rPr>
        <w:t>ervice (EAS) that comprehends to improve the achievement and attainment of all pupils (</w:t>
      </w:r>
      <w:r w:rsidR="008E62A1" w:rsidRPr="00B64BB4">
        <w:rPr>
          <w:rFonts w:ascii="Arial" w:hAnsi="Arial" w:cs="Arial"/>
          <w:color w:val="000000" w:themeColor="text1"/>
          <w:sz w:val="22"/>
          <w:szCs w:val="22"/>
        </w:rPr>
        <w:t>Mercer et al.,</w:t>
      </w:r>
      <w:r w:rsidR="00097FF3" w:rsidRPr="00B64BB4">
        <w:rPr>
          <w:rFonts w:ascii="Arial" w:hAnsi="Arial" w:cs="Arial"/>
          <w:color w:val="000000" w:themeColor="text1"/>
          <w:sz w:val="22"/>
          <w:szCs w:val="22"/>
        </w:rPr>
        <w:t xml:space="preserve"> 2018)</w:t>
      </w:r>
      <w:r w:rsidR="0081462A" w:rsidRPr="00B64BB4">
        <w:rPr>
          <w:rFonts w:ascii="Arial" w:hAnsi="Arial" w:cs="Arial"/>
          <w:color w:val="000000" w:themeColor="text1"/>
          <w:sz w:val="22"/>
          <w:szCs w:val="22"/>
        </w:rPr>
        <w:t xml:space="preserve">. </w:t>
      </w:r>
      <w:r w:rsidRPr="00B64BB4">
        <w:rPr>
          <w:rFonts w:ascii="Arial" w:hAnsi="Arial" w:cs="Arial"/>
          <w:color w:val="000000" w:themeColor="text1"/>
          <w:sz w:val="22"/>
          <w:szCs w:val="22"/>
        </w:rPr>
        <w:t>One of the</w:t>
      </w:r>
      <w:r w:rsidR="004B160B" w:rsidRPr="00B64BB4">
        <w:rPr>
          <w:rFonts w:ascii="Arial" w:hAnsi="Arial" w:cs="Arial"/>
          <w:color w:val="000000" w:themeColor="text1"/>
          <w:sz w:val="22"/>
          <w:szCs w:val="22"/>
        </w:rPr>
        <w:t xml:space="preserve"> </w:t>
      </w:r>
      <w:r w:rsidRPr="00B64BB4">
        <w:rPr>
          <w:rFonts w:ascii="Arial" w:hAnsi="Arial" w:cs="Arial"/>
          <w:color w:val="000000" w:themeColor="text1"/>
          <w:sz w:val="22"/>
          <w:szCs w:val="22"/>
        </w:rPr>
        <w:t xml:space="preserve">improvements ‘School X’ has considered is </w:t>
      </w:r>
      <w:r w:rsidR="004B160B" w:rsidRPr="00B64BB4">
        <w:rPr>
          <w:rFonts w:ascii="Arial" w:hAnsi="Arial" w:cs="Arial"/>
          <w:color w:val="000000" w:themeColor="text1"/>
          <w:sz w:val="22"/>
          <w:szCs w:val="22"/>
        </w:rPr>
        <w:t xml:space="preserve">offering equity and nurture. </w:t>
      </w:r>
      <w:r w:rsidR="00351F90" w:rsidRPr="00B64BB4">
        <w:rPr>
          <w:rFonts w:ascii="Arial" w:hAnsi="Arial" w:cs="Arial"/>
          <w:color w:val="000000" w:themeColor="text1"/>
          <w:sz w:val="22"/>
          <w:szCs w:val="22"/>
        </w:rPr>
        <w:t>Th</w:t>
      </w:r>
      <w:r w:rsidR="005117CA" w:rsidRPr="00B64BB4">
        <w:rPr>
          <w:rFonts w:ascii="Arial" w:hAnsi="Arial" w:cs="Arial"/>
          <w:color w:val="000000" w:themeColor="text1"/>
          <w:sz w:val="22"/>
          <w:szCs w:val="22"/>
        </w:rPr>
        <w:t xml:space="preserve">e policy </w:t>
      </w:r>
      <w:r w:rsidR="004B160B" w:rsidRPr="00B64BB4">
        <w:rPr>
          <w:rFonts w:ascii="Arial" w:hAnsi="Arial" w:cs="Arial"/>
          <w:color w:val="000000" w:themeColor="text1"/>
          <w:sz w:val="22"/>
          <w:szCs w:val="22"/>
        </w:rPr>
        <w:t xml:space="preserve">is </w:t>
      </w:r>
      <w:r w:rsidR="00351F90" w:rsidRPr="00B64BB4">
        <w:rPr>
          <w:rFonts w:ascii="Arial" w:hAnsi="Arial" w:cs="Arial"/>
          <w:color w:val="000000" w:themeColor="text1"/>
          <w:sz w:val="22"/>
          <w:szCs w:val="22"/>
        </w:rPr>
        <w:t xml:space="preserve">pulled out from their </w:t>
      </w:r>
      <w:r w:rsidR="004B160B" w:rsidRPr="00B64BB4">
        <w:rPr>
          <w:rFonts w:ascii="Arial" w:hAnsi="Arial" w:cs="Arial"/>
          <w:color w:val="000000" w:themeColor="text1"/>
          <w:sz w:val="22"/>
          <w:szCs w:val="22"/>
        </w:rPr>
        <w:t>SDP</w:t>
      </w:r>
      <w:r w:rsidR="00351F90" w:rsidRPr="00B64BB4">
        <w:rPr>
          <w:rFonts w:ascii="Arial" w:hAnsi="Arial" w:cs="Arial"/>
          <w:color w:val="000000" w:themeColor="text1"/>
          <w:sz w:val="22"/>
          <w:szCs w:val="22"/>
        </w:rPr>
        <w:t xml:space="preserve"> and is under the objective ‘key priority </w:t>
      </w:r>
      <w:r w:rsidR="004B160B" w:rsidRPr="00B64BB4">
        <w:rPr>
          <w:rFonts w:ascii="Arial" w:hAnsi="Arial" w:cs="Arial"/>
          <w:color w:val="000000" w:themeColor="text1"/>
          <w:sz w:val="22"/>
          <w:szCs w:val="22"/>
        </w:rPr>
        <w:t>one</w:t>
      </w:r>
      <w:r w:rsidR="00351F90" w:rsidRPr="00B64BB4">
        <w:rPr>
          <w:rFonts w:ascii="Arial" w:hAnsi="Arial" w:cs="Arial"/>
          <w:color w:val="000000" w:themeColor="text1"/>
          <w:sz w:val="22"/>
          <w:szCs w:val="22"/>
        </w:rPr>
        <w:t>’</w:t>
      </w:r>
      <w:r w:rsidR="0064797A" w:rsidRPr="00B64BB4">
        <w:rPr>
          <w:rFonts w:ascii="Arial" w:hAnsi="Arial" w:cs="Arial"/>
          <w:color w:val="000000" w:themeColor="text1"/>
          <w:sz w:val="22"/>
          <w:szCs w:val="22"/>
        </w:rPr>
        <w:t xml:space="preserve">. </w:t>
      </w:r>
      <w:r w:rsidR="00B87C8A" w:rsidRPr="00B64BB4">
        <w:rPr>
          <w:rFonts w:ascii="Arial" w:hAnsi="Arial" w:cs="Arial"/>
          <w:color w:val="000000" w:themeColor="text1"/>
          <w:sz w:val="22"/>
          <w:szCs w:val="22"/>
        </w:rPr>
        <w:t>The inevitable consequence of C</w:t>
      </w:r>
      <w:r w:rsidR="006C7A5A" w:rsidRPr="00B64BB4">
        <w:rPr>
          <w:rFonts w:ascii="Arial" w:hAnsi="Arial" w:cs="Arial"/>
          <w:color w:val="000000" w:themeColor="text1"/>
          <w:sz w:val="22"/>
          <w:szCs w:val="22"/>
        </w:rPr>
        <w:t>OVID</w:t>
      </w:r>
      <w:r w:rsidR="00B87C8A" w:rsidRPr="00B64BB4">
        <w:rPr>
          <w:rFonts w:ascii="Arial" w:hAnsi="Arial" w:cs="Arial"/>
          <w:color w:val="000000" w:themeColor="text1"/>
          <w:sz w:val="22"/>
          <w:szCs w:val="22"/>
        </w:rPr>
        <w:t>-19 ha</w:t>
      </w:r>
      <w:r w:rsidR="004B160B" w:rsidRPr="00B64BB4">
        <w:rPr>
          <w:rFonts w:ascii="Arial" w:hAnsi="Arial" w:cs="Arial"/>
          <w:color w:val="000000" w:themeColor="text1"/>
          <w:sz w:val="22"/>
          <w:szCs w:val="22"/>
        </w:rPr>
        <w:t>s</w:t>
      </w:r>
      <w:r w:rsidR="00B87C8A" w:rsidRPr="00B64BB4">
        <w:rPr>
          <w:rFonts w:ascii="Arial" w:hAnsi="Arial" w:cs="Arial"/>
          <w:color w:val="000000" w:themeColor="text1"/>
          <w:sz w:val="22"/>
          <w:szCs w:val="22"/>
        </w:rPr>
        <w:t xml:space="preserve"> impacted the </w:t>
      </w:r>
      <w:r w:rsidR="006C7A5A" w:rsidRPr="00B64BB4">
        <w:rPr>
          <w:rFonts w:ascii="Arial" w:hAnsi="Arial" w:cs="Arial"/>
          <w:color w:val="000000" w:themeColor="text1"/>
          <w:sz w:val="22"/>
          <w:szCs w:val="22"/>
        </w:rPr>
        <w:t xml:space="preserve">standardised </w:t>
      </w:r>
      <w:r w:rsidR="00B87C8A" w:rsidRPr="00B64BB4">
        <w:rPr>
          <w:rFonts w:ascii="Arial" w:hAnsi="Arial" w:cs="Arial"/>
          <w:color w:val="000000" w:themeColor="text1"/>
          <w:sz w:val="22"/>
          <w:szCs w:val="22"/>
        </w:rPr>
        <w:t xml:space="preserve">attainment levels of pupils </w:t>
      </w:r>
      <w:r w:rsidR="006C7A5A" w:rsidRPr="00B64BB4">
        <w:rPr>
          <w:rFonts w:ascii="Arial" w:hAnsi="Arial" w:cs="Arial"/>
          <w:color w:val="000000" w:themeColor="text1"/>
          <w:sz w:val="22"/>
          <w:szCs w:val="22"/>
        </w:rPr>
        <w:t xml:space="preserve">as predicted </w:t>
      </w:r>
      <w:r w:rsidR="00B87C8A" w:rsidRPr="00B64BB4">
        <w:rPr>
          <w:rFonts w:ascii="Arial" w:hAnsi="Arial" w:cs="Arial"/>
          <w:color w:val="000000" w:themeColor="text1"/>
          <w:sz w:val="22"/>
          <w:szCs w:val="22"/>
        </w:rPr>
        <w:t>in literacy, numeracy and other subject disciplines.</w:t>
      </w:r>
      <w:r w:rsidR="006C7A5A" w:rsidRPr="00B64BB4">
        <w:rPr>
          <w:rFonts w:ascii="Arial" w:hAnsi="Arial" w:cs="Arial"/>
          <w:color w:val="000000" w:themeColor="text1"/>
          <w:sz w:val="22"/>
          <w:szCs w:val="22"/>
        </w:rPr>
        <w:t xml:space="preserve"> Attainment being noted as one of the impacts has been discussed before, and their line stakeholders have opinionated that there ‘are gaps in [the pupils] knowledge’ (Waters-Davies et al., 2022</w:t>
      </w:r>
      <w:r w:rsidR="004B160B" w:rsidRPr="00B64BB4">
        <w:rPr>
          <w:rFonts w:ascii="Arial" w:hAnsi="Arial" w:cs="Arial"/>
          <w:color w:val="000000" w:themeColor="text1"/>
          <w:sz w:val="22"/>
          <w:szCs w:val="22"/>
        </w:rPr>
        <w:t>)</w:t>
      </w:r>
      <w:r w:rsidR="006C7A5A" w:rsidRPr="00B64BB4">
        <w:rPr>
          <w:rFonts w:ascii="Arial" w:hAnsi="Arial" w:cs="Arial"/>
          <w:color w:val="000000" w:themeColor="text1"/>
          <w:sz w:val="22"/>
          <w:szCs w:val="22"/>
        </w:rPr>
        <w:t>.</w:t>
      </w:r>
      <w:r w:rsidR="00FA5ABF" w:rsidRPr="00B64BB4">
        <w:rPr>
          <w:rFonts w:ascii="Arial" w:hAnsi="Arial" w:cs="Arial"/>
          <w:color w:val="000000" w:themeColor="text1"/>
          <w:sz w:val="22"/>
          <w:szCs w:val="22"/>
        </w:rPr>
        <w:t xml:space="preserve"> </w:t>
      </w:r>
      <w:r w:rsidR="009F5E13" w:rsidRPr="00B64BB4">
        <w:rPr>
          <w:rFonts w:ascii="Arial" w:hAnsi="Arial" w:cs="Arial"/>
          <w:color w:val="000000" w:themeColor="text1"/>
          <w:sz w:val="22"/>
          <w:szCs w:val="22"/>
        </w:rPr>
        <w:t xml:space="preserve">School X is a strong, vibrant and active school that opens its arms to the whole </w:t>
      </w:r>
      <w:r w:rsidR="00CB0D37" w:rsidRPr="00B64BB4">
        <w:rPr>
          <w:rFonts w:ascii="Arial" w:hAnsi="Arial" w:cs="Arial"/>
          <w:color w:val="000000" w:themeColor="text1"/>
          <w:sz w:val="22"/>
          <w:szCs w:val="22"/>
        </w:rPr>
        <w:t xml:space="preserve">diverse </w:t>
      </w:r>
      <w:r w:rsidR="009F5E13" w:rsidRPr="00B64BB4">
        <w:rPr>
          <w:rFonts w:ascii="Arial" w:hAnsi="Arial" w:cs="Arial"/>
          <w:color w:val="000000" w:themeColor="text1"/>
          <w:sz w:val="22"/>
          <w:szCs w:val="22"/>
        </w:rPr>
        <w:t>community</w:t>
      </w:r>
      <w:r w:rsidR="00CB0D37" w:rsidRPr="00B64BB4">
        <w:rPr>
          <w:rFonts w:ascii="Arial" w:hAnsi="Arial" w:cs="Arial"/>
          <w:color w:val="000000" w:themeColor="text1"/>
          <w:sz w:val="22"/>
          <w:szCs w:val="22"/>
        </w:rPr>
        <w:t xml:space="preserve">, </w:t>
      </w:r>
      <w:r w:rsidR="005C3741" w:rsidRPr="00B64BB4">
        <w:rPr>
          <w:rFonts w:ascii="Arial" w:hAnsi="Arial" w:cs="Arial"/>
          <w:color w:val="000000" w:themeColor="text1"/>
          <w:sz w:val="22"/>
          <w:szCs w:val="22"/>
        </w:rPr>
        <w:t xml:space="preserve">underpinning their school motto of ‘Living and Learning in Harmony’, and being a School of Sanctuary. </w:t>
      </w:r>
      <w:r w:rsidR="0081462A" w:rsidRPr="00B64BB4">
        <w:rPr>
          <w:rFonts w:ascii="Arial" w:hAnsi="Arial" w:cs="Arial"/>
          <w:color w:val="000000" w:themeColor="text1"/>
          <w:sz w:val="22"/>
          <w:szCs w:val="22"/>
        </w:rPr>
        <w:t xml:space="preserve">The school consists of 543 pupils, including </w:t>
      </w:r>
      <w:r w:rsidR="00FA5ABF" w:rsidRPr="00B64BB4">
        <w:rPr>
          <w:rFonts w:ascii="Arial" w:hAnsi="Arial" w:cs="Arial"/>
          <w:color w:val="000000" w:themeColor="text1"/>
          <w:sz w:val="22"/>
          <w:szCs w:val="22"/>
        </w:rPr>
        <w:t xml:space="preserve">the </w:t>
      </w:r>
      <w:r w:rsidR="0081462A" w:rsidRPr="00B64BB4">
        <w:rPr>
          <w:rFonts w:ascii="Arial" w:hAnsi="Arial" w:cs="Arial"/>
          <w:color w:val="000000" w:themeColor="text1"/>
          <w:sz w:val="22"/>
          <w:szCs w:val="22"/>
        </w:rPr>
        <w:t xml:space="preserve">nursery, and their </w:t>
      </w:r>
      <w:r w:rsidR="00FA5ABF" w:rsidRPr="00B64BB4">
        <w:rPr>
          <w:rFonts w:ascii="Arial" w:hAnsi="Arial" w:cs="Arial"/>
          <w:color w:val="000000" w:themeColor="text1"/>
          <w:sz w:val="22"/>
          <w:szCs w:val="22"/>
        </w:rPr>
        <w:t>eligible free school meal (</w:t>
      </w:r>
      <w:proofErr w:type="spellStart"/>
      <w:r w:rsidR="00FA5ABF" w:rsidRPr="00B64BB4">
        <w:rPr>
          <w:rFonts w:ascii="Arial" w:hAnsi="Arial" w:cs="Arial"/>
          <w:color w:val="000000" w:themeColor="text1"/>
          <w:sz w:val="22"/>
          <w:szCs w:val="22"/>
        </w:rPr>
        <w:t>eFSM</w:t>
      </w:r>
      <w:proofErr w:type="spellEnd"/>
      <w:r w:rsidR="00FA5ABF" w:rsidRPr="00B64BB4">
        <w:rPr>
          <w:rFonts w:ascii="Arial" w:hAnsi="Arial" w:cs="Arial"/>
          <w:color w:val="000000" w:themeColor="text1"/>
          <w:sz w:val="22"/>
          <w:szCs w:val="22"/>
        </w:rPr>
        <w:t xml:space="preserve">) </w:t>
      </w:r>
      <w:r w:rsidR="0081462A" w:rsidRPr="00B64BB4">
        <w:rPr>
          <w:rFonts w:ascii="Arial" w:hAnsi="Arial" w:cs="Arial"/>
          <w:color w:val="000000" w:themeColor="text1"/>
          <w:sz w:val="22"/>
          <w:szCs w:val="22"/>
        </w:rPr>
        <w:t>population is 42%, which is greater than last year in 2022</w:t>
      </w:r>
      <w:r w:rsidR="004B160B" w:rsidRPr="00B64BB4">
        <w:rPr>
          <w:rFonts w:ascii="Arial" w:hAnsi="Arial" w:cs="Arial"/>
          <w:color w:val="000000" w:themeColor="text1"/>
          <w:sz w:val="22"/>
          <w:szCs w:val="22"/>
        </w:rPr>
        <w:t xml:space="preserve"> (Appendix A)</w:t>
      </w:r>
      <w:r w:rsidR="0081462A" w:rsidRPr="00B64BB4">
        <w:rPr>
          <w:rFonts w:ascii="Arial" w:hAnsi="Arial" w:cs="Arial"/>
          <w:color w:val="000000" w:themeColor="text1"/>
          <w:sz w:val="22"/>
          <w:szCs w:val="22"/>
        </w:rPr>
        <w:t xml:space="preserve">. The school has an allocation budget towards their Pupil Development Grant (PDG) of £139,100 between April 2023 and April 2024 and the allocation budget for early years is £34,500. </w:t>
      </w:r>
      <w:r w:rsidR="009F5E13" w:rsidRPr="00B64BB4">
        <w:rPr>
          <w:rFonts w:ascii="Arial" w:hAnsi="Arial" w:cs="Arial"/>
          <w:color w:val="000000" w:themeColor="text1"/>
          <w:sz w:val="22"/>
          <w:szCs w:val="22"/>
        </w:rPr>
        <w:t>Th</w:t>
      </w:r>
      <w:r w:rsidR="00D53385" w:rsidRPr="00B64BB4">
        <w:rPr>
          <w:rFonts w:ascii="Arial" w:hAnsi="Arial" w:cs="Arial"/>
          <w:color w:val="000000" w:themeColor="text1"/>
          <w:sz w:val="22"/>
          <w:szCs w:val="22"/>
        </w:rPr>
        <w:t xml:space="preserve">e school is largely culturally diverse consisting of forty </w:t>
      </w:r>
      <w:r w:rsidR="009F5E13" w:rsidRPr="00B64BB4">
        <w:rPr>
          <w:rFonts w:ascii="Arial" w:hAnsi="Arial" w:cs="Arial"/>
          <w:color w:val="000000" w:themeColor="text1"/>
          <w:sz w:val="22"/>
          <w:szCs w:val="22"/>
        </w:rPr>
        <w:t>different home lan</w:t>
      </w:r>
      <w:r w:rsidR="0081462A" w:rsidRPr="00B64BB4">
        <w:rPr>
          <w:rFonts w:ascii="Arial" w:hAnsi="Arial" w:cs="Arial"/>
          <w:color w:val="000000" w:themeColor="text1"/>
          <w:sz w:val="22"/>
          <w:szCs w:val="22"/>
        </w:rPr>
        <w:t>gua</w:t>
      </w:r>
      <w:r w:rsidR="009F5E13" w:rsidRPr="00B64BB4">
        <w:rPr>
          <w:rFonts w:ascii="Arial" w:hAnsi="Arial" w:cs="Arial"/>
          <w:color w:val="000000" w:themeColor="text1"/>
          <w:sz w:val="22"/>
          <w:szCs w:val="22"/>
        </w:rPr>
        <w:t>ges</w:t>
      </w:r>
      <w:r w:rsidR="00526123" w:rsidRPr="00B64BB4">
        <w:rPr>
          <w:rFonts w:ascii="Arial" w:hAnsi="Arial" w:cs="Arial"/>
          <w:color w:val="000000" w:themeColor="text1"/>
          <w:sz w:val="22"/>
          <w:szCs w:val="22"/>
        </w:rPr>
        <w:t xml:space="preserve"> </w:t>
      </w:r>
      <w:r w:rsidR="00DE1BC3" w:rsidRPr="00B64BB4">
        <w:rPr>
          <w:rFonts w:ascii="Arial" w:hAnsi="Arial" w:cs="Arial"/>
          <w:color w:val="000000" w:themeColor="text1"/>
          <w:sz w:val="22"/>
          <w:szCs w:val="22"/>
        </w:rPr>
        <w:t>with around 92% of pupils that have English as an additional language (EAL)</w:t>
      </w:r>
      <w:r w:rsidR="00D53385" w:rsidRPr="00B64BB4">
        <w:rPr>
          <w:rFonts w:ascii="Arial" w:hAnsi="Arial" w:cs="Arial"/>
          <w:color w:val="000000" w:themeColor="text1"/>
          <w:sz w:val="22"/>
          <w:szCs w:val="22"/>
        </w:rPr>
        <w:t>, and is located in the city centre. However, the local community is transient with extreme levels of children’s mobilit</w:t>
      </w:r>
      <w:r w:rsidR="00DE1BC3" w:rsidRPr="00B64BB4">
        <w:rPr>
          <w:rFonts w:ascii="Arial" w:hAnsi="Arial" w:cs="Arial"/>
          <w:color w:val="000000" w:themeColor="text1"/>
          <w:sz w:val="22"/>
          <w:szCs w:val="22"/>
        </w:rPr>
        <w:t>y and high levels of social deprivation.</w:t>
      </w:r>
    </w:p>
    <w:p w14:paraId="6B5F71E2" w14:textId="77777777" w:rsidR="007B093D" w:rsidRPr="00B64BB4" w:rsidRDefault="007B093D" w:rsidP="000B53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sz w:val="28"/>
          <w:szCs w:val="28"/>
        </w:rPr>
      </w:pPr>
    </w:p>
    <w:p w14:paraId="1AB5C120" w14:textId="683753FF" w:rsidR="00DC6488" w:rsidRPr="00B64BB4" w:rsidRDefault="00DE1BC3" w:rsidP="000B53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b/>
          <w:bCs/>
          <w:color w:val="000000" w:themeColor="text1"/>
          <w:sz w:val="28"/>
          <w:szCs w:val="28"/>
        </w:rPr>
      </w:pPr>
      <w:r w:rsidRPr="00B64BB4">
        <w:rPr>
          <w:rFonts w:ascii="Arial" w:hAnsi="Arial" w:cs="Arial"/>
          <w:b/>
          <w:bCs/>
          <w:color w:val="000000" w:themeColor="text1"/>
          <w:sz w:val="28"/>
          <w:szCs w:val="28"/>
        </w:rPr>
        <w:t>Literature review</w:t>
      </w:r>
    </w:p>
    <w:p w14:paraId="776E32F4" w14:textId="6927B750" w:rsidR="003331F0" w:rsidRPr="00B64BB4" w:rsidRDefault="003331F0" w:rsidP="000B53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themeColor="text1"/>
          <w:sz w:val="28"/>
          <w:szCs w:val="28"/>
        </w:rPr>
      </w:pPr>
      <w:r w:rsidRPr="00B64BB4">
        <w:rPr>
          <w:rFonts w:ascii="Arial" w:hAnsi="Arial" w:cs="Arial"/>
          <w:color w:val="000000" w:themeColor="text1"/>
          <w:sz w:val="28"/>
          <w:szCs w:val="28"/>
        </w:rPr>
        <w:t>School development plan</w:t>
      </w:r>
    </w:p>
    <w:p w14:paraId="503F97C9" w14:textId="70E01E8F" w:rsidR="00703F19" w:rsidRPr="00B64BB4" w:rsidRDefault="0044282A" w:rsidP="000B5362">
      <w:pPr>
        <w:pStyle w:val="NormalWeb"/>
        <w:spacing w:line="360" w:lineRule="auto"/>
        <w:jc w:val="both"/>
        <w:rPr>
          <w:rStyle w:val="apple-converted-space"/>
          <w:rFonts w:ascii="Arial" w:hAnsi="Arial" w:cs="Arial"/>
          <w:color w:val="000000" w:themeColor="text1"/>
          <w:sz w:val="22"/>
          <w:szCs w:val="22"/>
          <w:shd w:val="clear" w:color="auto" w:fill="FFFFFF"/>
        </w:rPr>
      </w:pPr>
      <w:r w:rsidRPr="00B64BB4">
        <w:rPr>
          <w:rFonts w:ascii="Arial" w:hAnsi="Arial" w:cs="Arial"/>
          <w:color w:val="000000" w:themeColor="text1"/>
          <w:sz w:val="22"/>
          <w:szCs w:val="22"/>
        </w:rPr>
        <w:lastRenderedPageBreak/>
        <w:t>Education institutes</w:t>
      </w:r>
      <w:r w:rsidR="00AA64C3" w:rsidRPr="00B64BB4">
        <w:rPr>
          <w:rFonts w:ascii="Arial" w:hAnsi="Arial" w:cs="Arial"/>
          <w:color w:val="000000" w:themeColor="text1"/>
          <w:sz w:val="22"/>
          <w:szCs w:val="22"/>
        </w:rPr>
        <w:t xml:space="preserve"> in Wales have a fixed-rail annual plan,</w:t>
      </w:r>
      <w:r w:rsidRPr="00B64BB4">
        <w:rPr>
          <w:rFonts w:ascii="Arial" w:hAnsi="Arial" w:cs="Arial"/>
          <w:color w:val="000000" w:themeColor="text1"/>
          <w:sz w:val="22"/>
          <w:szCs w:val="22"/>
        </w:rPr>
        <w:t xml:space="preserve"> hereinafter referred to as </w:t>
      </w:r>
      <w:r w:rsidR="00AA64C3" w:rsidRPr="00B64BB4">
        <w:rPr>
          <w:rFonts w:ascii="Arial" w:hAnsi="Arial" w:cs="Arial"/>
          <w:color w:val="000000" w:themeColor="text1"/>
          <w:sz w:val="22"/>
          <w:szCs w:val="22"/>
        </w:rPr>
        <w:t>school development plan</w:t>
      </w:r>
      <w:r w:rsidRPr="00B64BB4">
        <w:rPr>
          <w:rFonts w:ascii="Arial" w:hAnsi="Arial" w:cs="Arial"/>
          <w:color w:val="000000" w:themeColor="text1"/>
          <w:sz w:val="22"/>
          <w:szCs w:val="22"/>
        </w:rPr>
        <w:t>s defined by Wallace (2015)</w:t>
      </w:r>
      <w:r w:rsidR="00AA64C3" w:rsidRPr="00B64BB4">
        <w:rPr>
          <w:rFonts w:ascii="Arial" w:hAnsi="Arial" w:cs="Arial"/>
          <w:color w:val="000000" w:themeColor="text1"/>
          <w:sz w:val="22"/>
          <w:szCs w:val="22"/>
        </w:rPr>
        <w:t xml:space="preserve">. They are the drivers from most </w:t>
      </w:r>
      <w:r w:rsidR="004B160B" w:rsidRPr="00B64BB4">
        <w:rPr>
          <w:rFonts w:ascii="Arial" w:hAnsi="Arial" w:cs="Arial"/>
          <w:color w:val="000000" w:themeColor="text1"/>
          <w:sz w:val="22"/>
          <w:szCs w:val="22"/>
        </w:rPr>
        <w:t xml:space="preserve">recent </w:t>
      </w:r>
      <w:r w:rsidR="00AA64C3" w:rsidRPr="00B64BB4">
        <w:rPr>
          <w:rStyle w:val="apple-converted-space"/>
          <w:rFonts w:ascii="Arial" w:hAnsi="Arial" w:cs="Arial"/>
          <w:color w:val="000000" w:themeColor="text1"/>
          <w:sz w:val="22"/>
          <w:szCs w:val="22"/>
          <w:shd w:val="clear" w:color="auto" w:fill="FFFFFF"/>
        </w:rPr>
        <w:t>i</w:t>
      </w:r>
      <w:r w:rsidR="003331F0" w:rsidRPr="00B64BB4">
        <w:rPr>
          <w:rStyle w:val="apple-converted-space"/>
          <w:rFonts w:ascii="Arial" w:hAnsi="Arial" w:cs="Arial"/>
          <w:color w:val="000000" w:themeColor="text1"/>
          <w:sz w:val="22"/>
          <w:szCs w:val="22"/>
          <w:shd w:val="clear" w:color="auto" w:fill="FFFFFF"/>
        </w:rPr>
        <w:t>nspection regime</w:t>
      </w:r>
      <w:r w:rsidR="00AA64C3" w:rsidRPr="00B64BB4">
        <w:rPr>
          <w:rStyle w:val="apple-converted-space"/>
          <w:rFonts w:ascii="Arial" w:hAnsi="Arial" w:cs="Arial"/>
          <w:color w:val="000000" w:themeColor="text1"/>
          <w:sz w:val="22"/>
          <w:szCs w:val="22"/>
          <w:shd w:val="clear" w:color="auto" w:fill="FFFFFF"/>
        </w:rPr>
        <w:t xml:space="preserve">s’ </w:t>
      </w:r>
      <w:r w:rsidR="00ED6053" w:rsidRPr="00B64BB4">
        <w:rPr>
          <w:rStyle w:val="apple-converted-space"/>
          <w:rFonts w:ascii="Arial" w:hAnsi="Arial" w:cs="Arial"/>
          <w:color w:val="000000" w:themeColor="text1"/>
          <w:sz w:val="22"/>
          <w:szCs w:val="22"/>
          <w:shd w:val="clear" w:color="auto" w:fill="FFFFFF"/>
        </w:rPr>
        <w:t xml:space="preserve">evidenced-based </w:t>
      </w:r>
      <w:r w:rsidR="00AA64C3" w:rsidRPr="00B64BB4">
        <w:rPr>
          <w:rStyle w:val="apple-converted-space"/>
          <w:rFonts w:ascii="Arial" w:hAnsi="Arial" w:cs="Arial"/>
          <w:color w:val="000000" w:themeColor="text1"/>
          <w:sz w:val="22"/>
          <w:szCs w:val="22"/>
          <w:shd w:val="clear" w:color="auto" w:fill="FFFFFF"/>
        </w:rPr>
        <w:t xml:space="preserve">findings, </w:t>
      </w:r>
      <w:r w:rsidR="003331F0" w:rsidRPr="00B64BB4">
        <w:rPr>
          <w:rStyle w:val="apple-converted-space"/>
          <w:rFonts w:ascii="Arial" w:hAnsi="Arial" w:cs="Arial"/>
          <w:color w:val="000000" w:themeColor="text1"/>
          <w:sz w:val="22"/>
          <w:szCs w:val="22"/>
          <w:shd w:val="clear" w:color="auto" w:fill="FFFFFF"/>
        </w:rPr>
        <w:t xml:space="preserve">legislation, methodology and support </w:t>
      </w:r>
      <w:r w:rsidR="00ED6053" w:rsidRPr="00B64BB4">
        <w:rPr>
          <w:rStyle w:val="apple-converted-space"/>
          <w:rFonts w:ascii="Arial" w:hAnsi="Arial" w:cs="Arial"/>
          <w:color w:val="000000" w:themeColor="text1"/>
          <w:sz w:val="22"/>
          <w:szCs w:val="22"/>
          <w:shd w:val="clear" w:color="auto" w:fill="FFFFFF"/>
        </w:rPr>
        <w:t xml:space="preserve">from their strengths and improvement </w:t>
      </w:r>
      <w:r w:rsidR="003331F0" w:rsidRPr="00B64BB4">
        <w:rPr>
          <w:rStyle w:val="apple-converted-space"/>
          <w:rFonts w:ascii="Arial" w:hAnsi="Arial" w:cs="Arial"/>
          <w:color w:val="000000" w:themeColor="text1"/>
          <w:sz w:val="22"/>
          <w:szCs w:val="22"/>
          <w:shd w:val="clear" w:color="auto" w:fill="FFFFFF"/>
        </w:rPr>
        <w:t xml:space="preserve">mechanisms </w:t>
      </w:r>
      <w:r w:rsidR="00ED6053" w:rsidRPr="00B64BB4">
        <w:rPr>
          <w:rStyle w:val="apple-converted-space"/>
          <w:rFonts w:ascii="Arial" w:hAnsi="Arial" w:cs="Arial"/>
          <w:color w:val="000000" w:themeColor="text1"/>
          <w:sz w:val="22"/>
          <w:szCs w:val="22"/>
          <w:shd w:val="clear" w:color="auto" w:fill="FFFFFF"/>
        </w:rPr>
        <w:t xml:space="preserve">bespoke </w:t>
      </w:r>
      <w:r w:rsidR="003331F0" w:rsidRPr="00B64BB4">
        <w:rPr>
          <w:rStyle w:val="apple-converted-space"/>
          <w:rFonts w:ascii="Arial" w:hAnsi="Arial" w:cs="Arial"/>
          <w:color w:val="000000" w:themeColor="text1"/>
          <w:sz w:val="22"/>
          <w:szCs w:val="22"/>
          <w:shd w:val="clear" w:color="auto" w:fill="FFFFFF"/>
        </w:rPr>
        <w:t xml:space="preserve">for schools to carry out their </w:t>
      </w:r>
      <w:r w:rsidR="00AA64C3" w:rsidRPr="00B64BB4">
        <w:rPr>
          <w:rStyle w:val="apple-converted-space"/>
          <w:rFonts w:ascii="Arial" w:hAnsi="Arial" w:cs="Arial"/>
          <w:color w:val="000000" w:themeColor="text1"/>
          <w:sz w:val="22"/>
          <w:szCs w:val="22"/>
          <w:shd w:val="clear" w:color="auto" w:fill="FFFFFF"/>
        </w:rPr>
        <w:t xml:space="preserve">own </w:t>
      </w:r>
      <w:r w:rsidR="003331F0" w:rsidRPr="00B64BB4">
        <w:rPr>
          <w:rStyle w:val="apple-converted-space"/>
          <w:rFonts w:ascii="Arial" w:hAnsi="Arial" w:cs="Arial"/>
          <w:color w:val="000000" w:themeColor="text1"/>
          <w:sz w:val="22"/>
          <w:szCs w:val="22"/>
          <w:shd w:val="clear" w:color="auto" w:fill="FFFFFF"/>
        </w:rPr>
        <w:t>self-evaluation process (McNamara et al., 2021)</w:t>
      </w:r>
      <w:r w:rsidRPr="00B64BB4">
        <w:rPr>
          <w:rStyle w:val="apple-converted-space"/>
          <w:rFonts w:ascii="Arial" w:hAnsi="Arial" w:cs="Arial"/>
          <w:color w:val="000000" w:themeColor="text1"/>
          <w:sz w:val="22"/>
          <w:szCs w:val="22"/>
          <w:shd w:val="clear" w:color="auto" w:fill="FFFFFF"/>
        </w:rPr>
        <w:t>, both for the long, medium and short-term</w:t>
      </w:r>
      <w:r w:rsidR="004B160B" w:rsidRPr="00B64BB4">
        <w:rPr>
          <w:rStyle w:val="apple-converted-space"/>
          <w:rFonts w:ascii="Arial" w:hAnsi="Arial" w:cs="Arial"/>
          <w:color w:val="000000" w:themeColor="text1"/>
          <w:sz w:val="22"/>
          <w:szCs w:val="22"/>
          <w:shd w:val="clear" w:color="auto" w:fill="FFFFFF"/>
        </w:rPr>
        <w:t xml:space="preserve"> (</w:t>
      </w:r>
      <w:r w:rsidRPr="00B64BB4">
        <w:rPr>
          <w:rStyle w:val="apple-converted-space"/>
          <w:rFonts w:ascii="Arial" w:hAnsi="Arial" w:cs="Arial"/>
          <w:color w:val="000000" w:themeColor="text1"/>
          <w:sz w:val="22"/>
          <w:szCs w:val="22"/>
          <w:shd w:val="clear" w:color="auto" w:fill="FFFFFF"/>
        </w:rPr>
        <w:t>Fraser</w:t>
      </w:r>
      <w:r w:rsidR="004B160B" w:rsidRPr="00B64BB4">
        <w:rPr>
          <w:rStyle w:val="apple-converted-space"/>
          <w:rFonts w:ascii="Arial" w:hAnsi="Arial" w:cs="Arial"/>
          <w:color w:val="000000" w:themeColor="text1"/>
          <w:sz w:val="22"/>
          <w:szCs w:val="22"/>
          <w:shd w:val="clear" w:color="auto" w:fill="FFFFFF"/>
        </w:rPr>
        <w:t xml:space="preserve">., </w:t>
      </w:r>
      <w:r w:rsidRPr="00B64BB4">
        <w:rPr>
          <w:rStyle w:val="apple-converted-space"/>
          <w:rFonts w:ascii="Arial" w:hAnsi="Arial" w:cs="Arial"/>
          <w:color w:val="000000" w:themeColor="text1"/>
          <w:sz w:val="22"/>
          <w:szCs w:val="22"/>
          <w:shd w:val="clear" w:color="auto" w:fill="FFFFFF"/>
        </w:rPr>
        <w:t>2007).</w:t>
      </w:r>
      <w:r w:rsidR="00891D54" w:rsidRPr="00B64BB4">
        <w:rPr>
          <w:rStyle w:val="apple-converted-space"/>
          <w:rFonts w:ascii="Arial" w:hAnsi="Arial" w:cs="Arial"/>
          <w:color w:val="000000" w:themeColor="text1"/>
          <w:sz w:val="22"/>
          <w:szCs w:val="22"/>
          <w:shd w:val="clear" w:color="auto" w:fill="FFFFFF"/>
        </w:rPr>
        <w:t xml:space="preserve"> </w:t>
      </w:r>
      <w:r w:rsidR="00ED6053" w:rsidRPr="00B64BB4">
        <w:rPr>
          <w:rStyle w:val="apple-converted-space"/>
          <w:rFonts w:ascii="Arial" w:hAnsi="Arial" w:cs="Arial"/>
          <w:color w:val="000000" w:themeColor="text1"/>
          <w:sz w:val="22"/>
          <w:szCs w:val="22"/>
          <w:shd w:val="clear" w:color="auto" w:fill="FFFFFF"/>
        </w:rPr>
        <w:t xml:space="preserve">This will cultivate a strategic SDP, as Sutcliffe and Court (2005) signify that policies that are based on systematic evidence </w:t>
      </w:r>
      <w:r w:rsidR="004B160B" w:rsidRPr="00B64BB4">
        <w:rPr>
          <w:rStyle w:val="apple-converted-space"/>
          <w:rFonts w:ascii="Arial" w:hAnsi="Arial" w:cs="Arial"/>
          <w:color w:val="000000" w:themeColor="text1"/>
          <w:sz w:val="22"/>
          <w:szCs w:val="22"/>
          <w:shd w:val="clear" w:color="auto" w:fill="FFFFFF"/>
        </w:rPr>
        <w:t xml:space="preserve">have been </w:t>
      </w:r>
      <w:r w:rsidR="00ED6053" w:rsidRPr="00B64BB4">
        <w:rPr>
          <w:rStyle w:val="apple-converted-space"/>
          <w:rFonts w:ascii="Arial" w:hAnsi="Arial" w:cs="Arial"/>
          <w:color w:val="000000" w:themeColor="text1"/>
          <w:sz w:val="22"/>
          <w:szCs w:val="22"/>
          <w:shd w:val="clear" w:color="auto" w:fill="FFFFFF"/>
        </w:rPr>
        <w:t>to produce better outcomes</w:t>
      </w:r>
      <w:r w:rsidR="00703F19" w:rsidRPr="00B64BB4">
        <w:rPr>
          <w:rStyle w:val="apple-converted-space"/>
          <w:rFonts w:ascii="Arial" w:hAnsi="Arial" w:cs="Arial"/>
          <w:color w:val="000000" w:themeColor="text1"/>
          <w:sz w:val="22"/>
          <w:szCs w:val="22"/>
          <w:shd w:val="clear" w:color="auto" w:fill="FFFFFF"/>
        </w:rPr>
        <w:t xml:space="preserve"> for schools, as tackling the effects of poverty attainment. </w:t>
      </w:r>
      <w:r w:rsidR="00AA64C3" w:rsidRPr="00B64BB4">
        <w:rPr>
          <w:rStyle w:val="apple-converted-space"/>
          <w:rFonts w:ascii="Arial" w:hAnsi="Arial" w:cs="Arial"/>
          <w:color w:val="000000" w:themeColor="text1"/>
          <w:sz w:val="22"/>
          <w:szCs w:val="22"/>
          <w:shd w:val="clear" w:color="auto" w:fill="FFFFFF"/>
        </w:rPr>
        <w:t xml:space="preserve">The SDP sets out strategies to improve predominant aspects of the school to improve their standards </w:t>
      </w:r>
      <w:r w:rsidR="00703F19" w:rsidRPr="00B64BB4">
        <w:rPr>
          <w:rStyle w:val="apple-converted-space"/>
          <w:rFonts w:ascii="Arial" w:hAnsi="Arial" w:cs="Arial"/>
          <w:color w:val="000000" w:themeColor="text1"/>
          <w:sz w:val="22"/>
          <w:szCs w:val="22"/>
          <w:shd w:val="clear" w:color="auto" w:fill="FFFFFF"/>
        </w:rPr>
        <w:t>as</w:t>
      </w:r>
      <w:r w:rsidR="00AA64C3" w:rsidRPr="00B64BB4">
        <w:rPr>
          <w:rStyle w:val="apple-converted-space"/>
          <w:rFonts w:ascii="Arial" w:hAnsi="Arial" w:cs="Arial"/>
          <w:color w:val="000000" w:themeColor="text1"/>
          <w:sz w:val="22"/>
          <w:szCs w:val="22"/>
          <w:shd w:val="clear" w:color="auto" w:fill="FFFFFF"/>
        </w:rPr>
        <w:t xml:space="preserve"> student</w:t>
      </w:r>
      <w:r w:rsidR="00703F19" w:rsidRPr="00B64BB4">
        <w:rPr>
          <w:rStyle w:val="apple-converted-space"/>
          <w:rFonts w:ascii="Arial" w:hAnsi="Arial" w:cs="Arial"/>
          <w:color w:val="000000" w:themeColor="text1"/>
          <w:sz w:val="22"/>
          <w:szCs w:val="22"/>
          <w:shd w:val="clear" w:color="auto" w:fill="FFFFFF"/>
        </w:rPr>
        <w:t>s’</w:t>
      </w:r>
      <w:r w:rsidR="00AA64C3" w:rsidRPr="00B64BB4">
        <w:rPr>
          <w:rStyle w:val="apple-converted-space"/>
          <w:rFonts w:ascii="Arial" w:hAnsi="Arial" w:cs="Arial"/>
          <w:color w:val="000000" w:themeColor="text1"/>
          <w:sz w:val="22"/>
          <w:szCs w:val="22"/>
          <w:shd w:val="clear" w:color="auto" w:fill="FFFFFF"/>
        </w:rPr>
        <w:t xml:space="preserve"> achievement (Brown et al., 2016), safety, </w:t>
      </w:r>
      <w:r w:rsidR="00703F19" w:rsidRPr="00B64BB4">
        <w:rPr>
          <w:rStyle w:val="apple-converted-space"/>
          <w:rFonts w:ascii="Arial" w:hAnsi="Arial" w:cs="Arial"/>
          <w:color w:val="000000" w:themeColor="text1"/>
          <w:sz w:val="22"/>
          <w:szCs w:val="22"/>
          <w:shd w:val="clear" w:color="auto" w:fill="FFFFFF"/>
        </w:rPr>
        <w:t xml:space="preserve">well-being, </w:t>
      </w:r>
      <w:r w:rsidR="00AA64C3" w:rsidRPr="00B64BB4">
        <w:rPr>
          <w:rStyle w:val="apple-converted-space"/>
          <w:rFonts w:ascii="Arial" w:hAnsi="Arial" w:cs="Arial"/>
          <w:color w:val="000000" w:themeColor="text1"/>
          <w:sz w:val="22"/>
          <w:szCs w:val="22"/>
          <w:shd w:val="clear" w:color="auto" w:fill="FFFFFF"/>
        </w:rPr>
        <w:t xml:space="preserve">attendance, school management or alternative provisions such as providing </w:t>
      </w:r>
      <w:r w:rsidR="00150067" w:rsidRPr="00B64BB4">
        <w:rPr>
          <w:rStyle w:val="apple-converted-space"/>
          <w:rFonts w:ascii="Arial" w:hAnsi="Arial" w:cs="Arial"/>
          <w:color w:val="000000" w:themeColor="text1"/>
          <w:sz w:val="22"/>
          <w:szCs w:val="22"/>
          <w:shd w:val="clear" w:color="auto" w:fill="FFFFFF"/>
        </w:rPr>
        <w:t xml:space="preserve">equity and </w:t>
      </w:r>
      <w:r w:rsidR="00AA64C3" w:rsidRPr="00B64BB4">
        <w:rPr>
          <w:rStyle w:val="apple-converted-space"/>
          <w:rFonts w:ascii="Arial" w:hAnsi="Arial" w:cs="Arial"/>
          <w:color w:val="000000" w:themeColor="text1"/>
          <w:sz w:val="22"/>
          <w:szCs w:val="22"/>
          <w:shd w:val="clear" w:color="auto" w:fill="FFFFFF"/>
        </w:rPr>
        <w:t>nurturing groups</w:t>
      </w:r>
      <w:r w:rsidR="00150067" w:rsidRPr="00B64BB4">
        <w:rPr>
          <w:rStyle w:val="apple-converted-space"/>
          <w:rFonts w:ascii="Arial" w:hAnsi="Arial" w:cs="Arial"/>
          <w:color w:val="000000" w:themeColor="text1"/>
          <w:sz w:val="22"/>
          <w:szCs w:val="22"/>
          <w:shd w:val="clear" w:color="auto" w:fill="FFFFFF"/>
        </w:rPr>
        <w:t xml:space="preserve"> (as will be discussed further on)</w:t>
      </w:r>
      <w:r w:rsidRPr="00B64BB4">
        <w:rPr>
          <w:rStyle w:val="apple-converted-space"/>
          <w:rFonts w:ascii="Arial" w:hAnsi="Arial" w:cs="Arial"/>
          <w:color w:val="000000" w:themeColor="text1"/>
          <w:sz w:val="22"/>
          <w:szCs w:val="22"/>
          <w:shd w:val="clear" w:color="auto" w:fill="FFFFFF"/>
        </w:rPr>
        <w:t>.</w:t>
      </w:r>
      <w:r w:rsidR="003331F0" w:rsidRPr="00B64BB4">
        <w:rPr>
          <w:rStyle w:val="apple-converted-space"/>
          <w:rFonts w:ascii="Arial" w:hAnsi="Arial" w:cs="Arial"/>
          <w:color w:val="000000" w:themeColor="text1"/>
          <w:sz w:val="22"/>
          <w:szCs w:val="22"/>
          <w:shd w:val="clear" w:color="auto" w:fill="FFFFFF"/>
        </w:rPr>
        <w:t xml:space="preserve"> </w:t>
      </w:r>
    </w:p>
    <w:p w14:paraId="509F51E7" w14:textId="2449F3F8" w:rsidR="00703F19" w:rsidRPr="00B64BB4" w:rsidRDefault="003331F0" w:rsidP="000B5362">
      <w:pPr>
        <w:pStyle w:val="NormalWeb"/>
        <w:spacing w:line="360" w:lineRule="auto"/>
        <w:jc w:val="both"/>
        <w:rPr>
          <w:rFonts w:ascii="Arial" w:hAnsi="Arial" w:cs="Arial"/>
          <w:color w:val="000000" w:themeColor="text1"/>
          <w:sz w:val="22"/>
          <w:szCs w:val="22"/>
          <w:shd w:val="clear" w:color="auto" w:fill="FFFFFF"/>
        </w:rPr>
      </w:pPr>
      <w:r w:rsidRPr="00B64BB4">
        <w:rPr>
          <w:rStyle w:val="apple-converted-space"/>
          <w:rFonts w:ascii="Arial" w:hAnsi="Arial" w:cs="Arial"/>
          <w:color w:val="000000" w:themeColor="text1"/>
          <w:sz w:val="22"/>
          <w:szCs w:val="22"/>
          <w:shd w:val="clear" w:color="auto" w:fill="FFFFFF"/>
        </w:rPr>
        <w:t>Periphery, the positive aspect of making an effective paradigm there are several factors to consider such as limited self-efficacy of the team, when teachers are thrown up a new professional challenge and they have responded in a variety of ways, conveyed by Hall and Noyes (2009).</w:t>
      </w:r>
      <w:r w:rsidR="00DD3887" w:rsidRPr="00B64BB4">
        <w:rPr>
          <w:rStyle w:val="apple-converted-space"/>
          <w:rFonts w:ascii="Arial" w:hAnsi="Arial" w:cs="Arial"/>
          <w:color w:val="000000" w:themeColor="text1"/>
          <w:sz w:val="22"/>
          <w:szCs w:val="22"/>
          <w:shd w:val="clear" w:color="auto" w:fill="FFFFFF"/>
        </w:rPr>
        <w:t xml:space="preserve"> </w:t>
      </w:r>
      <w:r w:rsidR="00891D54" w:rsidRPr="00B64BB4">
        <w:rPr>
          <w:rStyle w:val="apple-converted-space"/>
          <w:rFonts w:ascii="Arial" w:hAnsi="Arial" w:cs="Arial"/>
          <w:color w:val="000000" w:themeColor="text1"/>
          <w:sz w:val="22"/>
          <w:szCs w:val="22"/>
          <w:shd w:val="clear" w:color="auto" w:fill="FFFFFF"/>
        </w:rPr>
        <w:t xml:space="preserve">In disparities to the SDP plans initiative, </w:t>
      </w:r>
      <w:r w:rsidR="00F7312C" w:rsidRPr="00B64BB4">
        <w:rPr>
          <w:rStyle w:val="apple-converted-space"/>
          <w:rFonts w:ascii="Arial" w:hAnsi="Arial" w:cs="Arial"/>
          <w:color w:val="000000" w:themeColor="text1"/>
          <w:sz w:val="22"/>
          <w:szCs w:val="22"/>
          <w:shd w:val="clear" w:color="auto" w:fill="FFFFFF"/>
        </w:rPr>
        <w:t xml:space="preserve">Fraser (2007) </w:t>
      </w:r>
      <w:r w:rsidR="00891D54" w:rsidRPr="00B64BB4">
        <w:rPr>
          <w:rStyle w:val="apple-converted-space"/>
          <w:rFonts w:ascii="Arial" w:hAnsi="Arial" w:cs="Arial"/>
          <w:color w:val="000000" w:themeColor="text1"/>
          <w:sz w:val="22"/>
          <w:szCs w:val="22"/>
          <w:shd w:val="clear" w:color="auto" w:fill="FFFFFF"/>
        </w:rPr>
        <w:t>propels that the nation</w:t>
      </w:r>
      <w:r w:rsidR="0083273C" w:rsidRPr="00B64BB4">
        <w:rPr>
          <w:rStyle w:val="apple-converted-space"/>
          <w:rFonts w:ascii="Arial" w:hAnsi="Arial" w:cs="Arial"/>
          <w:color w:val="000000" w:themeColor="text1"/>
          <w:sz w:val="22"/>
          <w:szCs w:val="22"/>
          <w:shd w:val="clear" w:color="auto" w:fill="FFFFFF"/>
        </w:rPr>
        <w:t>’</w:t>
      </w:r>
      <w:r w:rsidR="00891D54" w:rsidRPr="00B64BB4">
        <w:rPr>
          <w:rStyle w:val="apple-converted-space"/>
          <w:rFonts w:ascii="Arial" w:hAnsi="Arial" w:cs="Arial"/>
          <w:color w:val="000000" w:themeColor="text1"/>
          <w:sz w:val="22"/>
          <w:szCs w:val="22"/>
          <w:shd w:val="clear" w:color="auto" w:fill="FFFFFF"/>
        </w:rPr>
        <w:t xml:space="preserve">s education systems </w:t>
      </w:r>
      <w:r w:rsidR="00F7312C" w:rsidRPr="00B64BB4">
        <w:rPr>
          <w:rStyle w:val="apple-converted-space"/>
          <w:rFonts w:ascii="Arial" w:hAnsi="Arial" w:cs="Arial"/>
          <w:color w:val="000000" w:themeColor="text1"/>
          <w:sz w:val="22"/>
          <w:szCs w:val="22"/>
          <w:shd w:val="clear" w:color="auto" w:fill="FFFFFF"/>
        </w:rPr>
        <w:t>are</w:t>
      </w:r>
      <w:r w:rsidR="00891D54" w:rsidRPr="00B64BB4">
        <w:rPr>
          <w:rStyle w:val="apple-converted-space"/>
          <w:rFonts w:ascii="Arial" w:hAnsi="Arial" w:cs="Arial"/>
          <w:color w:val="000000" w:themeColor="text1"/>
          <w:sz w:val="22"/>
          <w:szCs w:val="22"/>
          <w:shd w:val="clear" w:color="auto" w:fill="FFFFFF"/>
        </w:rPr>
        <w:t xml:space="preserve"> being compared with international tests, such as the </w:t>
      </w:r>
      <w:r w:rsidR="002A4BDC" w:rsidRPr="00B64BB4">
        <w:rPr>
          <w:rStyle w:val="apple-converted-space"/>
          <w:rFonts w:ascii="Arial" w:hAnsi="Arial" w:cs="Arial"/>
          <w:color w:val="000000" w:themeColor="text1"/>
          <w:sz w:val="22"/>
          <w:szCs w:val="22"/>
          <w:shd w:val="clear" w:color="auto" w:fill="FFFFFF"/>
        </w:rPr>
        <w:t>Programme for International Student Assessment (PISA) (</w:t>
      </w:r>
      <w:proofErr w:type="spellStart"/>
      <w:r w:rsidR="002A4BDC" w:rsidRPr="00B64BB4">
        <w:rPr>
          <w:rStyle w:val="apple-converted-space"/>
          <w:rFonts w:ascii="Arial" w:hAnsi="Arial" w:cs="Arial"/>
          <w:color w:val="000000" w:themeColor="text1"/>
          <w:sz w:val="22"/>
          <w:szCs w:val="22"/>
          <w:shd w:val="clear" w:color="auto" w:fill="FFFFFF"/>
        </w:rPr>
        <w:t>Dockeyr</w:t>
      </w:r>
      <w:proofErr w:type="spellEnd"/>
      <w:r w:rsidR="002A4BDC" w:rsidRPr="00B64BB4">
        <w:rPr>
          <w:rStyle w:val="apple-converted-space"/>
          <w:rFonts w:ascii="Arial" w:hAnsi="Arial" w:cs="Arial"/>
          <w:color w:val="000000" w:themeColor="text1"/>
          <w:sz w:val="22"/>
          <w:szCs w:val="22"/>
          <w:shd w:val="clear" w:color="auto" w:fill="FFFFFF"/>
        </w:rPr>
        <w:t xml:space="preserve"> et a</w:t>
      </w:r>
      <w:r w:rsidR="002A4BDC" w:rsidRPr="00B64BB4">
        <w:rPr>
          <w:rStyle w:val="apple-converted-space"/>
          <w:rFonts w:ascii="Arial" w:hAnsi="Arial" w:cs="Arial"/>
          <w:color w:val="000000" w:themeColor="text1"/>
          <w:sz w:val="22"/>
          <w:szCs w:val="22"/>
          <w:shd w:val="clear" w:color="auto" w:fill="FFFFFF"/>
        </w:rPr>
        <w:t>l</w:t>
      </w:r>
      <w:r w:rsidR="002A4BDC" w:rsidRPr="00B64BB4">
        <w:rPr>
          <w:rStyle w:val="apple-converted-space"/>
          <w:rFonts w:ascii="Arial" w:hAnsi="Arial" w:cs="Arial"/>
          <w:color w:val="000000" w:themeColor="text1"/>
          <w:sz w:val="22"/>
          <w:szCs w:val="22"/>
          <w:shd w:val="clear" w:color="auto" w:fill="FFFFFF"/>
        </w:rPr>
        <w:t>., 2019),</w:t>
      </w:r>
      <w:r w:rsidR="00891D54" w:rsidRPr="00B64BB4">
        <w:rPr>
          <w:rStyle w:val="apple-converted-space"/>
          <w:rFonts w:ascii="Arial" w:hAnsi="Arial" w:cs="Arial"/>
          <w:color w:val="000000" w:themeColor="text1"/>
          <w:sz w:val="22"/>
          <w:szCs w:val="22"/>
          <w:shd w:val="clear" w:color="auto" w:fill="FFFFFF"/>
        </w:rPr>
        <w:t xml:space="preserve"> He also thrusts that these reforms have provided reasonable outcomes, </w:t>
      </w:r>
      <w:r w:rsidR="00703F19" w:rsidRPr="00B64BB4">
        <w:rPr>
          <w:rStyle w:val="apple-converted-space"/>
          <w:rFonts w:ascii="Arial" w:hAnsi="Arial" w:cs="Arial"/>
          <w:color w:val="000000" w:themeColor="text1"/>
          <w:sz w:val="22"/>
          <w:szCs w:val="22"/>
          <w:shd w:val="clear" w:color="auto" w:fill="FFFFFF"/>
        </w:rPr>
        <w:t>however,</w:t>
      </w:r>
      <w:r w:rsidR="00891D54" w:rsidRPr="00B64BB4">
        <w:rPr>
          <w:rStyle w:val="apple-converted-space"/>
          <w:rFonts w:ascii="Arial" w:hAnsi="Arial" w:cs="Arial"/>
          <w:color w:val="000000" w:themeColor="text1"/>
          <w:sz w:val="22"/>
          <w:szCs w:val="22"/>
          <w:shd w:val="clear" w:color="auto" w:fill="FFFFFF"/>
        </w:rPr>
        <w:t xml:space="preserve"> have </w:t>
      </w:r>
      <w:r w:rsidR="0083273C" w:rsidRPr="00B64BB4">
        <w:rPr>
          <w:rStyle w:val="apple-converted-space"/>
          <w:rFonts w:ascii="Arial" w:hAnsi="Arial" w:cs="Arial"/>
          <w:color w:val="000000" w:themeColor="text1"/>
          <w:sz w:val="22"/>
          <w:szCs w:val="22"/>
          <w:shd w:val="clear" w:color="auto" w:fill="FFFFFF"/>
        </w:rPr>
        <w:t>de-professionalis</w:t>
      </w:r>
      <w:r w:rsidR="00F7312C" w:rsidRPr="00B64BB4">
        <w:rPr>
          <w:rStyle w:val="apple-converted-space"/>
          <w:rFonts w:ascii="Arial" w:hAnsi="Arial" w:cs="Arial"/>
          <w:color w:val="000000" w:themeColor="text1"/>
          <w:sz w:val="22"/>
          <w:szCs w:val="22"/>
          <w:shd w:val="clear" w:color="auto" w:fill="FFFFFF"/>
        </w:rPr>
        <w:t>ed</w:t>
      </w:r>
      <w:r w:rsidR="0083273C" w:rsidRPr="00B64BB4">
        <w:rPr>
          <w:rStyle w:val="apple-converted-space"/>
          <w:rFonts w:ascii="Arial" w:hAnsi="Arial" w:cs="Arial"/>
          <w:color w:val="000000" w:themeColor="text1"/>
          <w:sz w:val="22"/>
          <w:szCs w:val="22"/>
          <w:shd w:val="clear" w:color="auto" w:fill="FFFFFF"/>
        </w:rPr>
        <w:t xml:space="preserve"> </w:t>
      </w:r>
      <w:r w:rsidR="00891D54" w:rsidRPr="00B64BB4">
        <w:rPr>
          <w:rStyle w:val="apple-converted-space"/>
          <w:rFonts w:ascii="Arial" w:hAnsi="Arial" w:cs="Arial"/>
          <w:color w:val="000000" w:themeColor="text1"/>
          <w:sz w:val="22"/>
          <w:szCs w:val="22"/>
          <w:shd w:val="clear" w:color="auto" w:fill="FFFFFF"/>
        </w:rPr>
        <w:t>teachers and includ</w:t>
      </w:r>
      <w:r w:rsidR="0083273C" w:rsidRPr="00B64BB4">
        <w:rPr>
          <w:rStyle w:val="apple-converted-space"/>
          <w:rFonts w:ascii="Arial" w:hAnsi="Arial" w:cs="Arial"/>
          <w:color w:val="000000" w:themeColor="text1"/>
          <w:sz w:val="22"/>
          <w:szCs w:val="22"/>
          <w:shd w:val="clear" w:color="auto" w:fill="FFFFFF"/>
        </w:rPr>
        <w:t>ed</w:t>
      </w:r>
      <w:r w:rsidR="00891D54" w:rsidRPr="00B64BB4">
        <w:rPr>
          <w:rStyle w:val="apple-converted-space"/>
          <w:rFonts w:ascii="Arial" w:hAnsi="Arial" w:cs="Arial"/>
          <w:color w:val="000000" w:themeColor="text1"/>
          <w:sz w:val="22"/>
          <w:szCs w:val="22"/>
          <w:shd w:val="clear" w:color="auto" w:fill="FFFFFF"/>
        </w:rPr>
        <w:t xml:space="preserve"> ‘plat</w:t>
      </w:r>
      <w:r w:rsidR="0083273C" w:rsidRPr="00B64BB4">
        <w:rPr>
          <w:rStyle w:val="apple-converted-space"/>
          <w:rFonts w:ascii="Arial" w:hAnsi="Arial" w:cs="Arial"/>
          <w:color w:val="000000" w:themeColor="text1"/>
          <w:sz w:val="22"/>
          <w:szCs w:val="22"/>
          <w:shd w:val="clear" w:color="auto" w:fill="FFFFFF"/>
        </w:rPr>
        <w:t xml:space="preserve">eaus’ in students’ performance after some initial gains. Therefore this is suggesting that children are being pushed to achieve the test at the best to be on the league table rather than their abilities. </w:t>
      </w:r>
      <w:r w:rsidR="00632995" w:rsidRPr="00B64BB4">
        <w:rPr>
          <w:rFonts w:ascii="Arial" w:hAnsi="Arial" w:cs="Arial"/>
          <w:sz w:val="22"/>
          <w:szCs w:val="22"/>
        </w:rPr>
        <w:t xml:space="preserve">Only a fraction of the school time is allocated to provide children with the provisions to deal with equity and </w:t>
      </w:r>
      <w:r w:rsidR="00703F19" w:rsidRPr="00B64BB4">
        <w:rPr>
          <w:rFonts w:ascii="Arial" w:hAnsi="Arial" w:cs="Arial"/>
          <w:sz w:val="22"/>
          <w:szCs w:val="22"/>
        </w:rPr>
        <w:t>sustainably nurture them</w:t>
      </w:r>
      <w:r w:rsidR="00632995" w:rsidRPr="00B64BB4">
        <w:rPr>
          <w:rFonts w:ascii="Arial" w:hAnsi="Arial" w:cs="Arial"/>
          <w:sz w:val="22"/>
          <w:szCs w:val="22"/>
        </w:rPr>
        <w:t xml:space="preserve">. </w:t>
      </w:r>
    </w:p>
    <w:p w14:paraId="346B3598" w14:textId="4AE2F6DA" w:rsidR="00DC6488" w:rsidRPr="00B64BB4" w:rsidRDefault="00DC6488" w:rsidP="000B53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8"/>
          <w:szCs w:val="28"/>
        </w:rPr>
      </w:pPr>
      <w:r w:rsidRPr="00B64BB4">
        <w:rPr>
          <w:rFonts w:ascii="Arial" w:hAnsi="Arial" w:cs="Arial"/>
          <w:color w:val="000000" w:themeColor="text1"/>
          <w:sz w:val="28"/>
          <w:szCs w:val="28"/>
        </w:rPr>
        <w:t>Equity and N</w:t>
      </w:r>
      <w:r w:rsidR="0076690D" w:rsidRPr="00B64BB4">
        <w:rPr>
          <w:rFonts w:ascii="Arial" w:hAnsi="Arial" w:cs="Arial"/>
          <w:color w:val="000000" w:themeColor="text1"/>
          <w:sz w:val="28"/>
          <w:szCs w:val="28"/>
        </w:rPr>
        <w:t>ur</w:t>
      </w:r>
      <w:r w:rsidRPr="00B64BB4">
        <w:rPr>
          <w:rFonts w:ascii="Arial" w:hAnsi="Arial" w:cs="Arial"/>
          <w:color w:val="000000" w:themeColor="text1"/>
          <w:sz w:val="28"/>
          <w:szCs w:val="28"/>
        </w:rPr>
        <w:t>ture</w:t>
      </w:r>
    </w:p>
    <w:p w14:paraId="133D945B" w14:textId="24D48CE4" w:rsidR="005029E4" w:rsidRPr="00B64BB4" w:rsidRDefault="00DE1BC3" w:rsidP="000B53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themeColor="text1"/>
          <w:sz w:val="22"/>
          <w:szCs w:val="22"/>
        </w:rPr>
      </w:pPr>
      <w:r w:rsidRPr="00B64BB4">
        <w:rPr>
          <w:rFonts w:ascii="Arial" w:hAnsi="Arial" w:cs="Arial"/>
          <w:color w:val="000000" w:themeColor="text1"/>
          <w:sz w:val="22"/>
          <w:szCs w:val="22"/>
        </w:rPr>
        <w:t xml:space="preserve">The following </w:t>
      </w:r>
      <w:r w:rsidR="00ED6053" w:rsidRPr="00B64BB4">
        <w:rPr>
          <w:rFonts w:ascii="Arial" w:hAnsi="Arial" w:cs="Arial"/>
          <w:color w:val="000000" w:themeColor="text1"/>
          <w:sz w:val="22"/>
          <w:szCs w:val="22"/>
        </w:rPr>
        <w:t xml:space="preserve">paragraphs will </w:t>
      </w:r>
      <w:r w:rsidRPr="00B64BB4">
        <w:rPr>
          <w:rFonts w:ascii="Arial" w:hAnsi="Arial" w:cs="Arial"/>
          <w:color w:val="000000" w:themeColor="text1"/>
          <w:sz w:val="22"/>
          <w:szCs w:val="22"/>
        </w:rPr>
        <w:t>emphasis</w:t>
      </w:r>
      <w:r w:rsidR="00ED6053" w:rsidRPr="00B64BB4">
        <w:rPr>
          <w:rFonts w:ascii="Arial" w:hAnsi="Arial" w:cs="Arial"/>
          <w:color w:val="000000" w:themeColor="text1"/>
          <w:sz w:val="22"/>
          <w:szCs w:val="22"/>
        </w:rPr>
        <w:t>e</w:t>
      </w:r>
      <w:r w:rsidRPr="00B64BB4">
        <w:rPr>
          <w:rFonts w:ascii="Arial" w:hAnsi="Arial" w:cs="Arial"/>
          <w:color w:val="000000" w:themeColor="text1"/>
          <w:sz w:val="22"/>
          <w:szCs w:val="22"/>
        </w:rPr>
        <w:t xml:space="preserve"> the</w:t>
      </w:r>
      <w:r w:rsidR="00ED6053" w:rsidRPr="00B64BB4">
        <w:rPr>
          <w:rFonts w:ascii="Arial" w:hAnsi="Arial" w:cs="Arial"/>
          <w:color w:val="000000" w:themeColor="text1"/>
          <w:sz w:val="22"/>
          <w:szCs w:val="22"/>
        </w:rPr>
        <w:t xml:space="preserve"> first key priorit</w:t>
      </w:r>
      <w:r w:rsidR="00632995" w:rsidRPr="00B64BB4">
        <w:rPr>
          <w:rFonts w:ascii="Arial" w:hAnsi="Arial" w:cs="Arial"/>
          <w:color w:val="000000" w:themeColor="text1"/>
          <w:sz w:val="22"/>
          <w:szCs w:val="22"/>
        </w:rPr>
        <w:t>y</w:t>
      </w:r>
      <w:r w:rsidRPr="00B64BB4">
        <w:rPr>
          <w:rFonts w:ascii="Arial" w:hAnsi="Arial" w:cs="Arial"/>
          <w:color w:val="000000" w:themeColor="text1"/>
          <w:sz w:val="22"/>
          <w:szCs w:val="22"/>
        </w:rPr>
        <w:t xml:space="preserve"> from School X’s SDP, which is </w:t>
      </w:r>
      <w:r w:rsidR="00703F19" w:rsidRPr="00B64BB4">
        <w:rPr>
          <w:rFonts w:ascii="Arial" w:hAnsi="Arial" w:cs="Arial"/>
          <w:color w:val="000000" w:themeColor="text1"/>
          <w:sz w:val="22"/>
          <w:szCs w:val="22"/>
        </w:rPr>
        <w:t xml:space="preserve">equity and nurture, nevertheless, the literature will contain nurturing strategies in schooling. </w:t>
      </w:r>
    </w:p>
    <w:p w14:paraId="48282478" w14:textId="4B271CAA" w:rsidR="005029E4" w:rsidRPr="00B64BB4" w:rsidRDefault="005029E4" w:rsidP="000B53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themeColor="text1"/>
        </w:rPr>
      </w:pPr>
    </w:p>
    <w:p w14:paraId="61057F17" w14:textId="7E8293C3" w:rsidR="000B5362" w:rsidRPr="00B64BB4" w:rsidRDefault="00703F19" w:rsidP="000B53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Style w:val="apple-converted-space"/>
          <w:rFonts w:ascii="Arial" w:hAnsi="Arial" w:cs="Arial"/>
          <w:color w:val="000000" w:themeColor="text1"/>
          <w:sz w:val="22"/>
          <w:szCs w:val="22"/>
        </w:rPr>
      </w:pPr>
      <w:r w:rsidRPr="00B64BB4">
        <w:rPr>
          <w:rFonts w:ascii="Arial" w:hAnsi="Arial" w:cs="Arial"/>
          <w:color w:val="000000" w:themeColor="text1"/>
          <w:sz w:val="22"/>
          <w:szCs w:val="22"/>
        </w:rPr>
        <w:t xml:space="preserve">Too often </w:t>
      </w:r>
      <w:r w:rsidR="005029E4" w:rsidRPr="00B64BB4">
        <w:rPr>
          <w:rFonts w:ascii="Arial" w:hAnsi="Arial" w:cs="Arial"/>
          <w:color w:val="000000" w:themeColor="text1"/>
          <w:sz w:val="22"/>
          <w:szCs w:val="22"/>
        </w:rPr>
        <w:t xml:space="preserve">primary schools have been increasingly interested (Scott and Lee., 2009) in initiating nurture-focused intervention strategies for those who have long-term attainment barriers such as behavioural, emotional and social needs when children live under conditions of hardship and stress, postulated by </w:t>
      </w:r>
      <w:proofErr w:type="spellStart"/>
      <w:r w:rsidR="005029E4" w:rsidRPr="00B64BB4">
        <w:rPr>
          <w:rFonts w:ascii="Arial" w:hAnsi="Arial" w:cs="Arial"/>
          <w:color w:val="000000" w:themeColor="text1"/>
          <w:sz w:val="22"/>
          <w:szCs w:val="22"/>
        </w:rPr>
        <w:t>Bennanthan</w:t>
      </w:r>
      <w:proofErr w:type="spellEnd"/>
      <w:r w:rsidR="005029E4" w:rsidRPr="00B64BB4">
        <w:rPr>
          <w:rFonts w:ascii="Arial" w:hAnsi="Arial" w:cs="Arial"/>
          <w:color w:val="000000" w:themeColor="text1"/>
          <w:sz w:val="22"/>
          <w:szCs w:val="22"/>
        </w:rPr>
        <w:t xml:space="preserve"> (2006). Further, </w:t>
      </w:r>
      <w:proofErr w:type="spellStart"/>
      <w:r w:rsidR="005029E4" w:rsidRPr="00B64BB4">
        <w:rPr>
          <w:rFonts w:ascii="Arial" w:hAnsi="Arial" w:cs="Arial"/>
          <w:color w:val="000000" w:themeColor="text1"/>
          <w:sz w:val="22"/>
          <w:szCs w:val="22"/>
        </w:rPr>
        <w:t>Benathan</w:t>
      </w:r>
      <w:proofErr w:type="spellEnd"/>
      <w:r w:rsidR="005029E4" w:rsidRPr="00B64BB4">
        <w:rPr>
          <w:rFonts w:ascii="Arial" w:hAnsi="Arial" w:cs="Arial"/>
          <w:color w:val="000000" w:themeColor="text1"/>
          <w:sz w:val="22"/>
          <w:szCs w:val="22"/>
        </w:rPr>
        <w:t xml:space="preserve"> and Boxall (2000) both agree that nurture acquisitions need to be understood before formal learning can begin.</w:t>
      </w:r>
      <w:r w:rsidR="004902D5" w:rsidRPr="00B64BB4">
        <w:rPr>
          <w:rFonts w:ascii="Arial" w:hAnsi="Arial" w:cs="Arial"/>
          <w:color w:val="000000" w:themeColor="text1"/>
          <w:sz w:val="22"/>
          <w:szCs w:val="22"/>
        </w:rPr>
        <w:t xml:space="preserve"> </w:t>
      </w:r>
      <w:r w:rsidR="002F2293" w:rsidRPr="00B64BB4">
        <w:rPr>
          <w:rFonts w:ascii="Arial" w:hAnsi="Arial" w:cs="Arial"/>
          <w:color w:val="000000" w:themeColor="text1"/>
          <w:sz w:val="22"/>
          <w:szCs w:val="22"/>
        </w:rPr>
        <w:t xml:space="preserve">To understand teaching content and develop knowledge, heterogeneous children depend on the heart of the school, where they can feel safe and protected, despite their appearance. </w:t>
      </w:r>
      <w:r w:rsidR="004902D5" w:rsidRPr="00B64BB4">
        <w:rPr>
          <w:rFonts w:ascii="Arial" w:hAnsi="Arial" w:cs="Arial"/>
          <w:color w:val="000000" w:themeColor="text1"/>
          <w:sz w:val="22"/>
          <w:szCs w:val="22"/>
        </w:rPr>
        <w:t>Further,</w:t>
      </w:r>
      <w:r w:rsidR="002D1DF2" w:rsidRPr="00B64BB4">
        <w:rPr>
          <w:rFonts w:ascii="Arial" w:hAnsi="Arial" w:cs="Arial"/>
          <w:color w:val="000000" w:themeColor="text1"/>
          <w:sz w:val="22"/>
          <w:szCs w:val="22"/>
        </w:rPr>
        <w:t xml:space="preserve"> wh</w:t>
      </w:r>
      <w:r w:rsidR="001055F1" w:rsidRPr="00B64BB4">
        <w:rPr>
          <w:rFonts w:ascii="Arial" w:hAnsi="Arial" w:cs="Arial"/>
          <w:color w:val="000000" w:themeColor="text1"/>
          <w:sz w:val="22"/>
          <w:szCs w:val="22"/>
        </w:rPr>
        <w:t xml:space="preserve">ether a school is affluent or </w:t>
      </w:r>
      <w:r w:rsidR="00F61121" w:rsidRPr="00B64BB4">
        <w:rPr>
          <w:rFonts w:ascii="Arial" w:hAnsi="Arial" w:cs="Arial"/>
          <w:color w:val="000000" w:themeColor="text1"/>
          <w:sz w:val="22"/>
          <w:szCs w:val="22"/>
        </w:rPr>
        <w:t>not</w:t>
      </w:r>
      <w:r w:rsidR="001055F1" w:rsidRPr="00B64BB4">
        <w:rPr>
          <w:rFonts w:ascii="Arial" w:hAnsi="Arial" w:cs="Arial"/>
          <w:color w:val="000000" w:themeColor="text1"/>
          <w:sz w:val="22"/>
          <w:szCs w:val="22"/>
        </w:rPr>
        <w:t>, none of the character</w:t>
      </w:r>
      <w:r w:rsidR="002D1DF2" w:rsidRPr="00B64BB4">
        <w:rPr>
          <w:rFonts w:ascii="Arial" w:hAnsi="Arial" w:cs="Arial"/>
          <w:color w:val="000000" w:themeColor="text1"/>
          <w:sz w:val="22"/>
          <w:szCs w:val="22"/>
        </w:rPr>
        <w:t>istics should be at one expense of another, and should not stop a child from being successful</w:t>
      </w:r>
      <w:r w:rsidR="006F5EF0" w:rsidRPr="00B64BB4">
        <w:rPr>
          <w:rFonts w:ascii="Arial" w:hAnsi="Arial" w:cs="Arial"/>
          <w:color w:val="000000" w:themeColor="text1"/>
          <w:sz w:val="22"/>
          <w:szCs w:val="22"/>
        </w:rPr>
        <w:t xml:space="preserve"> and is a</w:t>
      </w:r>
      <w:r w:rsidR="00C552EF" w:rsidRPr="00B64BB4">
        <w:rPr>
          <w:rFonts w:ascii="Arial" w:hAnsi="Arial" w:cs="Arial"/>
          <w:color w:val="000000" w:themeColor="text1"/>
          <w:sz w:val="22"/>
          <w:szCs w:val="22"/>
        </w:rPr>
        <w:t xml:space="preserve"> concrete foundation in </w:t>
      </w:r>
      <w:r w:rsidR="00C552EF" w:rsidRPr="00B64BB4">
        <w:rPr>
          <w:rFonts w:ascii="Arial" w:hAnsi="Arial" w:cs="Arial"/>
          <w:color w:val="000000" w:themeColor="text1"/>
          <w:sz w:val="22"/>
          <w:szCs w:val="22"/>
        </w:rPr>
        <w:lastRenderedPageBreak/>
        <w:t xml:space="preserve">children resulting in top outcomes. Minimising each barrier of each child will result in a good outcome. </w:t>
      </w:r>
      <w:r w:rsidR="008E4A4B" w:rsidRPr="00B64BB4">
        <w:rPr>
          <w:rFonts w:ascii="Arial" w:hAnsi="Arial" w:cs="Arial"/>
          <w:color w:val="000000" w:themeColor="text1"/>
          <w:sz w:val="22"/>
          <w:szCs w:val="22"/>
        </w:rPr>
        <w:t xml:space="preserve">Living in a dispossession area, Smith (2012) values that the consequence of poor health and poor employment prospects can lead to denying individuals the opportunity to play a full part in society. </w:t>
      </w:r>
      <w:r w:rsidR="000B5362" w:rsidRPr="00B64BB4">
        <w:rPr>
          <w:rStyle w:val="apple-converted-space"/>
          <w:rFonts w:ascii="Arial" w:hAnsi="Arial" w:cs="Arial"/>
          <w:color w:val="000000" w:themeColor="text1"/>
          <w:sz w:val="22"/>
          <w:szCs w:val="22"/>
          <w:shd w:val="clear" w:color="auto" w:fill="FFFFFF"/>
        </w:rPr>
        <w:t xml:space="preserve">Moreover, </w:t>
      </w:r>
      <w:proofErr w:type="spellStart"/>
      <w:r w:rsidR="000B5362" w:rsidRPr="00B64BB4">
        <w:rPr>
          <w:rStyle w:val="apple-converted-space"/>
          <w:rFonts w:ascii="Arial" w:hAnsi="Arial" w:cs="Arial"/>
          <w:color w:val="000000" w:themeColor="text1"/>
          <w:sz w:val="22"/>
          <w:szCs w:val="22"/>
          <w:shd w:val="clear" w:color="auto" w:fill="FFFFFF"/>
        </w:rPr>
        <w:t>Akcan</w:t>
      </w:r>
      <w:proofErr w:type="spellEnd"/>
      <w:r w:rsidR="000B5362" w:rsidRPr="00B64BB4">
        <w:rPr>
          <w:rStyle w:val="apple-converted-space"/>
          <w:rFonts w:ascii="Arial" w:hAnsi="Arial" w:cs="Arial"/>
          <w:color w:val="000000" w:themeColor="text1"/>
          <w:sz w:val="22"/>
          <w:szCs w:val="22"/>
          <w:shd w:val="clear" w:color="auto" w:fill="FFFFFF"/>
        </w:rPr>
        <w:t xml:space="preserve"> (2022) defines the notion of social justice as a set of policies aimed at creating a just, egalitarian participatory and harmonious society, aiming to achieve an equal educational platform for all. </w:t>
      </w:r>
    </w:p>
    <w:p w14:paraId="22061946" w14:textId="77777777" w:rsidR="00F7312C" w:rsidRPr="00B64BB4" w:rsidRDefault="00F7312C" w:rsidP="000B53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themeColor="text1"/>
        </w:rPr>
      </w:pPr>
    </w:p>
    <w:p w14:paraId="44AF67C9" w14:textId="05604D88" w:rsidR="00F7312C" w:rsidRPr="00B64BB4" w:rsidRDefault="00F7312C" w:rsidP="000B53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themeColor="text1"/>
          <w:sz w:val="28"/>
          <w:szCs w:val="28"/>
        </w:rPr>
      </w:pPr>
      <w:r w:rsidRPr="00B64BB4">
        <w:rPr>
          <w:rFonts w:ascii="Arial" w:hAnsi="Arial" w:cs="Arial"/>
          <w:color w:val="000000" w:themeColor="text1"/>
          <w:sz w:val="28"/>
          <w:szCs w:val="28"/>
        </w:rPr>
        <w:t>Who visions? Whose plan?</w:t>
      </w:r>
    </w:p>
    <w:p w14:paraId="4295F600" w14:textId="0322FB36" w:rsidR="00CE26E8" w:rsidRPr="00B64BB4" w:rsidRDefault="004B160B" w:rsidP="000B53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Style w:val="apple-converted-space"/>
          <w:rFonts w:ascii="Arial" w:hAnsi="Arial" w:cs="Arial"/>
          <w:color w:val="000000" w:themeColor="text1"/>
          <w:sz w:val="22"/>
          <w:szCs w:val="22"/>
          <w:shd w:val="clear" w:color="auto" w:fill="FFFFFF"/>
        </w:rPr>
      </w:pPr>
      <w:r w:rsidRPr="00B64BB4">
        <w:rPr>
          <w:rFonts w:ascii="Arial" w:hAnsi="Arial" w:cs="Arial"/>
          <w:color w:val="000000" w:themeColor="text1"/>
          <w:sz w:val="22"/>
          <w:szCs w:val="22"/>
        </w:rPr>
        <w:t xml:space="preserve">The priorities have been chosen in a collaborative approach by the senior lead team and subdivided just after the school had their inspection in 2022/23. The inspection was intended by Estyn (Inspectorate for Education and Training in Wales) (Murphy., 2014) however schools in England are scrutinised by Ofsted (Evans., 2023).  </w:t>
      </w:r>
      <w:r w:rsidR="005029E4" w:rsidRPr="00B64BB4">
        <w:rPr>
          <w:rStyle w:val="apple-converted-space"/>
          <w:rFonts w:ascii="Arial" w:hAnsi="Arial" w:cs="Arial"/>
          <w:color w:val="000000" w:themeColor="text1"/>
          <w:sz w:val="22"/>
          <w:szCs w:val="22"/>
          <w:shd w:val="clear" w:color="auto" w:fill="FFFFFF"/>
        </w:rPr>
        <w:t>After an inspection new arrangements are made jointly with the local authorities and regional consortia (interested parties) to achieve specific targets such as nurturing children. The self-evaluation process is not just influenced directly by Estyn but within institutional competitions and</w:t>
      </w:r>
      <w:r w:rsidR="002A4BDC" w:rsidRPr="00B64BB4">
        <w:rPr>
          <w:rStyle w:val="apple-converted-space"/>
          <w:rFonts w:ascii="Arial" w:hAnsi="Arial" w:cs="Arial"/>
          <w:color w:val="000000" w:themeColor="text1"/>
          <w:sz w:val="22"/>
          <w:szCs w:val="22"/>
          <w:shd w:val="clear" w:color="auto" w:fill="FFFFFF"/>
        </w:rPr>
        <w:t xml:space="preserve"> t</w:t>
      </w:r>
      <w:r w:rsidR="006F5EF0" w:rsidRPr="00B64BB4">
        <w:rPr>
          <w:rStyle w:val="apple-converted-space"/>
          <w:rFonts w:ascii="Arial" w:hAnsi="Arial" w:cs="Arial"/>
          <w:color w:val="000000" w:themeColor="text1"/>
          <w:sz w:val="22"/>
          <w:szCs w:val="22"/>
          <w:shd w:val="clear" w:color="auto" w:fill="FFFFFF"/>
        </w:rPr>
        <w:t xml:space="preserve">he </w:t>
      </w:r>
      <w:r w:rsidR="005029E4" w:rsidRPr="00B64BB4">
        <w:rPr>
          <w:rStyle w:val="apple-converted-space"/>
          <w:rFonts w:ascii="Arial" w:hAnsi="Arial" w:cs="Arial"/>
          <w:color w:val="000000" w:themeColor="text1"/>
          <w:sz w:val="22"/>
          <w:szCs w:val="22"/>
          <w:shd w:val="clear" w:color="auto" w:fill="FFFFFF"/>
        </w:rPr>
        <w:t>PISA, which quantifies the cognitive abilities of children, using standardised tests that concentrat</w:t>
      </w:r>
      <w:r w:rsidR="00CE26E8" w:rsidRPr="00B64BB4">
        <w:rPr>
          <w:rStyle w:val="apple-converted-space"/>
          <w:rFonts w:ascii="Arial" w:hAnsi="Arial" w:cs="Arial"/>
          <w:color w:val="000000" w:themeColor="text1"/>
          <w:sz w:val="22"/>
          <w:szCs w:val="22"/>
          <w:shd w:val="clear" w:color="auto" w:fill="FFFFFF"/>
        </w:rPr>
        <w:t>e</w:t>
      </w:r>
      <w:r w:rsidR="005029E4" w:rsidRPr="00B64BB4">
        <w:rPr>
          <w:rStyle w:val="apple-converted-space"/>
          <w:rFonts w:ascii="Arial" w:hAnsi="Arial" w:cs="Arial"/>
          <w:color w:val="000000" w:themeColor="text1"/>
          <w:sz w:val="22"/>
          <w:szCs w:val="22"/>
          <w:shd w:val="clear" w:color="auto" w:fill="FFFFFF"/>
        </w:rPr>
        <w:t xml:space="preserve"> on reading, mathematics and science skills (</w:t>
      </w:r>
      <w:proofErr w:type="spellStart"/>
      <w:r w:rsidR="005029E4" w:rsidRPr="00B64BB4">
        <w:rPr>
          <w:rStyle w:val="apple-converted-space"/>
          <w:rFonts w:ascii="Arial" w:hAnsi="Arial" w:cs="Arial"/>
          <w:color w:val="000000" w:themeColor="text1"/>
          <w:sz w:val="22"/>
          <w:szCs w:val="22"/>
          <w:shd w:val="clear" w:color="auto" w:fill="FFFFFF"/>
        </w:rPr>
        <w:t>Brunellos</w:t>
      </w:r>
      <w:proofErr w:type="spellEnd"/>
      <w:r w:rsidR="005029E4" w:rsidRPr="00B64BB4">
        <w:rPr>
          <w:rStyle w:val="apple-converted-space"/>
          <w:rFonts w:ascii="Arial" w:hAnsi="Arial" w:cs="Arial"/>
          <w:color w:val="000000" w:themeColor="text1"/>
          <w:sz w:val="22"/>
          <w:szCs w:val="22"/>
          <w:shd w:val="clear" w:color="auto" w:fill="FFFFFF"/>
        </w:rPr>
        <w:t xml:space="preserve"> and Rocco., 2013), which is also entailed to be one of the main drivers to set high educational standards</w:t>
      </w:r>
      <w:r w:rsidR="00CE26E8" w:rsidRPr="00B64BB4">
        <w:rPr>
          <w:rStyle w:val="apple-converted-space"/>
          <w:rFonts w:ascii="Arial" w:hAnsi="Arial" w:cs="Arial"/>
          <w:color w:val="000000" w:themeColor="text1"/>
          <w:sz w:val="22"/>
          <w:szCs w:val="22"/>
          <w:shd w:val="clear" w:color="auto" w:fill="FFFFFF"/>
        </w:rPr>
        <w:t>, acknowledge</w:t>
      </w:r>
      <w:r w:rsidR="00703C1E" w:rsidRPr="00B64BB4">
        <w:rPr>
          <w:rStyle w:val="apple-converted-space"/>
          <w:rFonts w:ascii="Arial" w:hAnsi="Arial" w:cs="Arial"/>
          <w:color w:val="000000" w:themeColor="text1"/>
          <w:sz w:val="22"/>
          <w:szCs w:val="22"/>
          <w:shd w:val="clear" w:color="auto" w:fill="FFFFFF"/>
        </w:rPr>
        <w:t>d</w:t>
      </w:r>
      <w:r w:rsidR="00CE26E8" w:rsidRPr="00B64BB4">
        <w:rPr>
          <w:rStyle w:val="apple-converted-space"/>
          <w:rFonts w:ascii="Arial" w:hAnsi="Arial" w:cs="Arial"/>
          <w:color w:val="000000" w:themeColor="text1"/>
          <w:sz w:val="22"/>
          <w:szCs w:val="22"/>
          <w:shd w:val="clear" w:color="auto" w:fill="FFFFFF"/>
        </w:rPr>
        <w:t xml:space="preserve"> </w:t>
      </w:r>
      <w:proofErr w:type="spellStart"/>
      <w:r w:rsidR="005029E4" w:rsidRPr="00B64BB4">
        <w:rPr>
          <w:rStyle w:val="apple-converted-space"/>
          <w:rFonts w:ascii="Arial" w:hAnsi="Arial" w:cs="Arial"/>
          <w:color w:val="000000" w:themeColor="text1"/>
          <w:sz w:val="22"/>
          <w:szCs w:val="22"/>
          <w:shd w:val="clear" w:color="auto" w:fill="FFFFFF"/>
        </w:rPr>
        <w:t>Cooze</w:t>
      </w:r>
      <w:proofErr w:type="spellEnd"/>
      <w:r w:rsidR="005029E4" w:rsidRPr="00B64BB4">
        <w:rPr>
          <w:rStyle w:val="apple-converted-space"/>
          <w:rFonts w:ascii="Arial" w:hAnsi="Arial" w:cs="Arial"/>
          <w:color w:val="000000" w:themeColor="text1"/>
          <w:sz w:val="22"/>
          <w:szCs w:val="22"/>
          <w:shd w:val="clear" w:color="auto" w:fill="FFFFFF"/>
        </w:rPr>
        <w:t xml:space="preserve"> </w:t>
      </w:r>
      <w:r w:rsidR="00CE26E8" w:rsidRPr="00B64BB4">
        <w:rPr>
          <w:rStyle w:val="apple-converted-space"/>
          <w:rFonts w:ascii="Arial" w:hAnsi="Arial" w:cs="Arial"/>
          <w:color w:val="000000" w:themeColor="text1"/>
          <w:sz w:val="22"/>
          <w:szCs w:val="22"/>
          <w:shd w:val="clear" w:color="auto" w:fill="FFFFFF"/>
        </w:rPr>
        <w:t>(</w:t>
      </w:r>
      <w:r w:rsidR="005029E4" w:rsidRPr="00B64BB4">
        <w:rPr>
          <w:rStyle w:val="apple-converted-space"/>
          <w:rFonts w:ascii="Arial" w:hAnsi="Arial" w:cs="Arial"/>
          <w:color w:val="000000" w:themeColor="text1"/>
          <w:sz w:val="22"/>
          <w:szCs w:val="22"/>
          <w:shd w:val="clear" w:color="auto" w:fill="FFFFFF"/>
        </w:rPr>
        <w:t xml:space="preserve">2018). </w:t>
      </w:r>
      <w:r w:rsidR="006F5EF0" w:rsidRPr="00B64BB4">
        <w:rPr>
          <w:rStyle w:val="apple-converted-space"/>
          <w:rFonts w:ascii="Arial" w:hAnsi="Arial" w:cs="Arial"/>
          <w:color w:val="000000" w:themeColor="text1"/>
          <w:sz w:val="22"/>
          <w:szCs w:val="22"/>
          <w:shd w:val="clear" w:color="auto" w:fill="FFFFFF"/>
        </w:rPr>
        <w:t>T</w:t>
      </w:r>
      <w:r w:rsidR="005029E4" w:rsidRPr="00B64BB4">
        <w:rPr>
          <w:rStyle w:val="apple-converted-space"/>
          <w:rFonts w:ascii="Arial" w:hAnsi="Arial" w:cs="Arial"/>
          <w:color w:val="000000" w:themeColor="text1"/>
          <w:sz w:val="22"/>
          <w:szCs w:val="22"/>
          <w:shd w:val="clear" w:color="auto" w:fill="FFFFFF"/>
        </w:rPr>
        <w:t>he 2022 PISA report (Ingram et al., 2023) conveys that East Asia with Singapore, Taiwan, Japan and South Korea are the top performing for all three subject domains.</w:t>
      </w:r>
      <w:r w:rsidR="00CE26E8" w:rsidRPr="00B64BB4">
        <w:rPr>
          <w:rStyle w:val="apple-converted-space"/>
          <w:rFonts w:ascii="Arial" w:hAnsi="Arial" w:cs="Arial"/>
          <w:color w:val="000000" w:themeColor="text1"/>
          <w:sz w:val="22"/>
          <w:szCs w:val="22"/>
          <w:shd w:val="clear" w:color="auto" w:fill="FFFFFF"/>
        </w:rPr>
        <w:t xml:space="preserve"> </w:t>
      </w:r>
    </w:p>
    <w:p w14:paraId="603EBB35" w14:textId="77777777" w:rsidR="00CE26E8" w:rsidRPr="00B64BB4" w:rsidRDefault="00CE26E8" w:rsidP="000B53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Style w:val="apple-converted-space"/>
          <w:rFonts w:ascii="Arial" w:hAnsi="Arial" w:cs="Arial"/>
          <w:color w:val="000000" w:themeColor="text1"/>
          <w:shd w:val="clear" w:color="auto" w:fill="FFFFFF"/>
        </w:rPr>
      </w:pPr>
    </w:p>
    <w:p w14:paraId="5E52B228" w14:textId="0CC72E01" w:rsidR="004902D5" w:rsidRPr="00B64BB4" w:rsidRDefault="00DD3887" w:rsidP="000B53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themeColor="text1"/>
          <w:sz w:val="22"/>
          <w:szCs w:val="22"/>
        </w:rPr>
      </w:pPr>
      <w:r w:rsidRPr="00B64BB4">
        <w:rPr>
          <w:rFonts w:ascii="Arial" w:hAnsi="Arial" w:cs="Arial"/>
          <w:color w:val="000000" w:themeColor="text1"/>
          <w:sz w:val="22"/>
          <w:szCs w:val="22"/>
        </w:rPr>
        <w:t xml:space="preserve">In an interview conducted by Morrison (1991), headteachers recalled the views and realisation that outside (education authorities) do not always share insider views such as the actual team management and external companies working with the school, as “one of the most depressing events” in a professional career. </w:t>
      </w:r>
      <w:r w:rsidR="00CE26E8" w:rsidRPr="00B64BB4">
        <w:rPr>
          <w:rFonts w:ascii="Arial" w:hAnsi="Arial" w:cs="Arial"/>
          <w:color w:val="000000" w:themeColor="text1"/>
          <w:sz w:val="22"/>
          <w:szCs w:val="22"/>
        </w:rPr>
        <w:t>Supplementary, t</w:t>
      </w:r>
      <w:r w:rsidR="004902D5" w:rsidRPr="00B64BB4">
        <w:rPr>
          <w:rFonts w:ascii="Arial" w:hAnsi="Arial" w:cs="Arial"/>
          <w:color w:val="000000" w:themeColor="text1"/>
          <w:sz w:val="22"/>
          <w:szCs w:val="22"/>
        </w:rPr>
        <w:t>eachers and external stakeholders need to identify the psychological features of the child when they are</w:t>
      </w:r>
      <w:r w:rsidR="00703C1E" w:rsidRPr="00B64BB4">
        <w:rPr>
          <w:rFonts w:ascii="Arial" w:hAnsi="Arial" w:cs="Arial"/>
          <w:color w:val="000000" w:themeColor="text1"/>
          <w:sz w:val="22"/>
          <w:szCs w:val="22"/>
        </w:rPr>
        <w:t xml:space="preserve"> </w:t>
      </w:r>
      <w:r w:rsidR="004902D5" w:rsidRPr="00B64BB4">
        <w:rPr>
          <w:rFonts w:ascii="Arial" w:hAnsi="Arial" w:cs="Arial"/>
          <w:color w:val="000000" w:themeColor="text1"/>
          <w:sz w:val="22"/>
          <w:szCs w:val="22"/>
        </w:rPr>
        <w:t xml:space="preserve">in the nurture sessions and relate it to </w:t>
      </w:r>
      <w:r w:rsidR="001B0D39" w:rsidRPr="00B64BB4">
        <w:rPr>
          <w:rFonts w:ascii="Arial" w:hAnsi="Arial" w:cs="Arial"/>
          <w:color w:val="000000" w:themeColor="text1"/>
          <w:sz w:val="22"/>
          <w:szCs w:val="22"/>
        </w:rPr>
        <w:t>Erikson’s psychosocial development as Maree (2021) considers children should be seen through an inclusive humanistic and phenomenological lens. Additionally, the</w:t>
      </w:r>
      <w:r w:rsidR="004902D5" w:rsidRPr="00B64BB4">
        <w:rPr>
          <w:rFonts w:ascii="Arial" w:hAnsi="Arial" w:cs="Arial"/>
          <w:color w:val="000000" w:themeColor="text1"/>
          <w:sz w:val="22"/>
          <w:szCs w:val="22"/>
        </w:rPr>
        <w:t xml:space="preserve"> attachment is the crucial part of pursuing it from the child</w:t>
      </w:r>
      <w:r w:rsidR="001B0D39" w:rsidRPr="00B64BB4">
        <w:rPr>
          <w:rFonts w:ascii="Arial" w:hAnsi="Arial" w:cs="Arial"/>
          <w:color w:val="000000" w:themeColor="text1"/>
          <w:sz w:val="22"/>
          <w:szCs w:val="22"/>
        </w:rPr>
        <w:t>’</w:t>
      </w:r>
      <w:r w:rsidR="004902D5" w:rsidRPr="00B64BB4">
        <w:rPr>
          <w:rFonts w:ascii="Arial" w:hAnsi="Arial" w:cs="Arial"/>
          <w:color w:val="000000" w:themeColor="text1"/>
          <w:sz w:val="22"/>
          <w:szCs w:val="22"/>
        </w:rPr>
        <w:t xml:space="preserve">s lens of taking care and providing trust to </w:t>
      </w:r>
      <w:r w:rsidR="001B0D39" w:rsidRPr="00B64BB4">
        <w:rPr>
          <w:rFonts w:ascii="Arial" w:hAnsi="Arial" w:cs="Arial"/>
          <w:color w:val="000000" w:themeColor="text1"/>
          <w:sz w:val="22"/>
          <w:szCs w:val="22"/>
        </w:rPr>
        <w:t>educationalists</w:t>
      </w:r>
      <w:r w:rsidR="004902D5" w:rsidRPr="00B64BB4">
        <w:rPr>
          <w:rFonts w:ascii="Arial" w:hAnsi="Arial" w:cs="Arial"/>
          <w:color w:val="000000" w:themeColor="text1"/>
          <w:sz w:val="22"/>
          <w:szCs w:val="22"/>
        </w:rPr>
        <w:t>. As well as keeping this consistent to build trust for the students, which in return will increase the autonomy and self-control of the child (Boxall, 2002). This suggests that suitable adjustments must be made for those who need it (Mann., 2014), especially when</w:t>
      </w:r>
      <w:r w:rsidR="006E7B4F" w:rsidRPr="00B64BB4">
        <w:rPr>
          <w:rFonts w:ascii="Arial" w:hAnsi="Arial" w:cs="Arial"/>
          <w:color w:val="000000" w:themeColor="text1"/>
          <w:sz w:val="22"/>
          <w:szCs w:val="22"/>
        </w:rPr>
        <w:t xml:space="preserve"> schools </w:t>
      </w:r>
      <w:r w:rsidR="00703C1E" w:rsidRPr="00B64BB4">
        <w:rPr>
          <w:rFonts w:ascii="Arial" w:hAnsi="Arial" w:cs="Arial"/>
          <w:color w:val="000000" w:themeColor="text1"/>
          <w:sz w:val="22"/>
          <w:szCs w:val="22"/>
        </w:rPr>
        <w:t>require</w:t>
      </w:r>
      <w:r w:rsidR="004902D5" w:rsidRPr="00B64BB4">
        <w:rPr>
          <w:rFonts w:ascii="Arial" w:hAnsi="Arial" w:cs="Arial"/>
          <w:color w:val="000000" w:themeColor="text1"/>
          <w:sz w:val="22"/>
          <w:szCs w:val="22"/>
        </w:rPr>
        <w:t xml:space="preserve"> </w:t>
      </w:r>
      <w:r w:rsidR="00703C1E" w:rsidRPr="00B64BB4">
        <w:rPr>
          <w:rFonts w:ascii="Arial" w:hAnsi="Arial" w:cs="Arial"/>
          <w:color w:val="000000" w:themeColor="text1"/>
          <w:sz w:val="22"/>
          <w:szCs w:val="22"/>
        </w:rPr>
        <w:t xml:space="preserve">a </w:t>
      </w:r>
      <w:r w:rsidR="004902D5" w:rsidRPr="00B64BB4">
        <w:rPr>
          <w:rFonts w:ascii="Arial" w:hAnsi="Arial" w:cs="Arial"/>
          <w:color w:val="000000" w:themeColor="text1"/>
          <w:sz w:val="22"/>
          <w:szCs w:val="22"/>
        </w:rPr>
        <w:t xml:space="preserve">heavy </w:t>
      </w:r>
      <w:r w:rsidR="00703C1E" w:rsidRPr="00B64BB4">
        <w:rPr>
          <w:rFonts w:ascii="Arial" w:hAnsi="Arial" w:cs="Arial"/>
          <w:color w:val="000000" w:themeColor="text1"/>
          <w:sz w:val="22"/>
          <w:szCs w:val="22"/>
        </w:rPr>
        <w:t>em</w:t>
      </w:r>
      <w:r w:rsidR="004902D5" w:rsidRPr="00B64BB4">
        <w:rPr>
          <w:rFonts w:ascii="Arial" w:hAnsi="Arial" w:cs="Arial"/>
          <w:color w:val="000000" w:themeColor="text1"/>
          <w:sz w:val="22"/>
          <w:szCs w:val="22"/>
        </w:rPr>
        <w:t>phasis on community well-being.</w:t>
      </w:r>
    </w:p>
    <w:p w14:paraId="44E9B361" w14:textId="77777777" w:rsidR="005029E4" w:rsidRPr="00B64BB4" w:rsidRDefault="005029E4" w:rsidP="000B53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themeColor="text1"/>
        </w:rPr>
      </w:pPr>
    </w:p>
    <w:p w14:paraId="66649E08" w14:textId="2601CD5C" w:rsidR="005029E4" w:rsidRPr="00B64BB4" w:rsidRDefault="006E7B4F" w:rsidP="000B53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themeColor="text1"/>
          <w:sz w:val="28"/>
          <w:szCs w:val="28"/>
        </w:rPr>
      </w:pPr>
      <w:r w:rsidRPr="00B64BB4">
        <w:rPr>
          <w:rFonts w:ascii="Arial" w:hAnsi="Arial" w:cs="Arial"/>
          <w:color w:val="000000" w:themeColor="text1"/>
          <w:sz w:val="28"/>
          <w:szCs w:val="28"/>
        </w:rPr>
        <w:t>N</w:t>
      </w:r>
      <w:r w:rsidR="005029E4" w:rsidRPr="00B64BB4">
        <w:rPr>
          <w:rFonts w:ascii="Arial" w:hAnsi="Arial" w:cs="Arial"/>
          <w:color w:val="000000" w:themeColor="text1"/>
          <w:sz w:val="28"/>
          <w:szCs w:val="28"/>
        </w:rPr>
        <w:t>urture approaches that are in place</w:t>
      </w:r>
    </w:p>
    <w:p w14:paraId="3481CF6B" w14:textId="741A2558" w:rsidR="006E7B4F" w:rsidRPr="00B64BB4" w:rsidRDefault="005029E4" w:rsidP="000B53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themeColor="text1"/>
          <w:sz w:val="22"/>
          <w:szCs w:val="22"/>
        </w:rPr>
      </w:pPr>
      <w:r w:rsidRPr="00B64BB4">
        <w:rPr>
          <w:rFonts w:ascii="Arial" w:hAnsi="Arial" w:cs="Arial"/>
          <w:color w:val="000000" w:themeColor="text1"/>
          <w:sz w:val="22"/>
          <w:szCs w:val="22"/>
        </w:rPr>
        <w:lastRenderedPageBreak/>
        <w:t xml:space="preserve">Through time, schools have been inspected and some schools have been evidenced to provide the most meaningful approaches </w:t>
      </w:r>
      <w:r w:rsidR="006E7B4F" w:rsidRPr="00B64BB4">
        <w:rPr>
          <w:rFonts w:ascii="Arial" w:hAnsi="Arial" w:cs="Arial"/>
          <w:color w:val="000000" w:themeColor="text1"/>
          <w:sz w:val="22"/>
          <w:szCs w:val="22"/>
        </w:rPr>
        <w:t>to</w:t>
      </w:r>
      <w:r w:rsidRPr="00B64BB4">
        <w:rPr>
          <w:rFonts w:ascii="Arial" w:hAnsi="Arial" w:cs="Arial"/>
          <w:color w:val="000000" w:themeColor="text1"/>
          <w:sz w:val="22"/>
          <w:szCs w:val="22"/>
        </w:rPr>
        <w:t xml:space="preserve"> nurturing the child. </w:t>
      </w:r>
      <w:r w:rsidR="006E7B4F" w:rsidRPr="00B64BB4">
        <w:rPr>
          <w:rFonts w:ascii="Arial" w:hAnsi="Arial" w:cs="Arial"/>
          <w:color w:val="000000" w:themeColor="text1"/>
          <w:sz w:val="22"/>
          <w:szCs w:val="22"/>
        </w:rPr>
        <w:t>A</w:t>
      </w:r>
      <w:r w:rsidRPr="00B64BB4">
        <w:rPr>
          <w:rFonts w:ascii="Arial" w:hAnsi="Arial" w:cs="Arial"/>
          <w:color w:val="000000" w:themeColor="text1"/>
          <w:sz w:val="22"/>
          <w:szCs w:val="22"/>
        </w:rPr>
        <w:t xml:space="preserve">n Estyn report published in (2020), the document </w:t>
      </w:r>
      <w:r w:rsidR="006E7B4F" w:rsidRPr="00B64BB4">
        <w:rPr>
          <w:rFonts w:ascii="Arial" w:hAnsi="Arial" w:cs="Arial"/>
          <w:color w:val="000000" w:themeColor="text1"/>
          <w:sz w:val="22"/>
          <w:szCs w:val="22"/>
        </w:rPr>
        <w:t xml:space="preserve">is </w:t>
      </w:r>
      <w:r w:rsidRPr="00B64BB4">
        <w:rPr>
          <w:rFonts w:ascii="Arial" w:hAnsi="Arial" w:cs="Arial"/>
          <w:color w:val="000000" w:themeColor="text1"/>
          <w:sz w:val="22"/>
          <w:szCs w:val="22"/>
        </w:rPr>
        <w:t xml:space="preserve">inquisitive </w:t>
      </w:r>
      <w:r w:rsidR="006E7B4F" w:rsidRPr="00B64BB4">
        <w:rPr>
          <w:rFonts w:ascii="Arial" w:hAnsi="Arial" w:cs="Arial"/>
          <w:color w:val="000000" w:themeColor="text1"/>
          <w:sz w:val="22"/>
          <w:szCs w:val="22"/>
        </w:rPr>
        <w:t xml:space="preserve">about </w:t>
      </w:r>
      <w:r w:rsidRPr="00B64BB4">
        <w:rPr>
          <w:rFonts w:ascii="Arial" w:hAnsi="Arial" w:cs="Arial"/>
          <w:color w:val="000000" w:themeColor="text1"/>
          <w:sz w:val="22"/>
          <w:szCs w:val="22"/>
        </w:rPr>
        <w:t xml:space="preserve">many forms of sustainable approaches such as providing opportunities </w:t>
      </w:r>
      <w:r w:rsidR="006E7B4F" w:rsidRPr="00B64BB4">
        <w:rPr>
          <w:rFonts w:ascii="Arial" w:hAnsi="Arial" w:cs="Arial"/>
          <w:color w:val="000000" w:themeColor="text1"/>
          <w:sz w:val="22"/>
          <w:szCs w:val="22"/>
        </w:rPr>
        <w:t>for</w:t>
      </w:r>
      <w:r w:rsidRPr="00B64BB4">
        <w:rPr>
          <w:rFonts w:ascii="Arial" w:hAnsi="Arial" w:cs="Arial"/>
          <w:color w:val="000000" w:themeColor="text1"/>
          <w:sz w:val="22"/>
          <w:szCs w:val="22"/>
        </w:rPr>
        <w:t xml:space="preserve"> children ‘to cook, work in gardens and undertake activities that will help them manage their emotions and help towards teacher morale. This particular school has re</w:t>
      </w:r>
      <w:r w:rsidR="00703C1E" w:rsidRPr="00B64BB4">
        <w:rPr>
          <w:rFonts w:ascii="Arial" w:hAnsi="Arial" w:cs="Arial"/>
          <w:color w:val="000000" w:themeColor="text1"/>
          <w:sz w:val="22"/>
          <w:szCs w:val="22"/>
        </w:rPr>
        <w:t>-</w:t>
      </w:r>
      <w:r w:rsidRPr="00B64BB4">
        <w:rPr>
          <w:rFonts w:ascii="Arial" w:hAnsi="Arial" w:cs="Arial"/>
          <w:color w:val="000000" w:themeColor="text1"/>
          <w:sz w:val="22"/>
          <w:szCs w:val="22"/>
        </w:rPr>
        <w:t xml:space="preserve">engaged learners by allowing them to access the nurture classes whenever depending on their needs and then return to their main classroom. </w:t>
      </w:r>
      <w:r w:rsidR="00C93D88" w:rsidRPr="00B64BB4">
        <w:rPr>
          <w:rFonts w:ascii="Arial" w:hAnsi="Arial" w:cs="Arial"/>
          <w:color w:val="000000" w:themeColor="text1"/>
          <w:sz w:val="22"/>
          <w:szCs w:val="22"/>
        </w:rPr>
        <w:t xml:space="preserve">Cooper and </w:t>
      </w:r>
      <w:proofErr w:type="spellStart"/>
      <w:r w:rsidR="00C93D88" w:rsidRPr="00B64BB4">
        <w:rPr>
          <w:rFonts w:ascii="Arial" w:hAnsi="Arial" w:cs="Arial"/>
          <w:color w:val="000000" w:themeColor="text1"/>
          <w:sz w:val="22"/>
          <w:szCs w:val="22"/>
        </w:rPr>
        <w:t>Yonca</w:t>
      </w:r>
      <w:proofErr w:type="spellEnd"/>
      <w:r w:rsidR="00C93D88" w:rsidRPr="00B64BB4">
        <w:rPr>
          <w:rFonts w:ascii="Arial" w:hAnsi="Arial" w:cs="Arial"/>
          <w:color w:val="000000" w:themeColor="text1"/>
          <w:sz w:val="22"/>
          <w:szCs w:val="22"/>
        </w:rPr>
        <w:t xml:space="preserve"> (2007) input that the nurturing setting is around the combination of a holistic curriculum of Wales, with a curriculum which focuses on social and emotional development. </w:t>
      </w:r>
      <w:r w:rsidR="00A439DE" w:rsidRPr="00B64BB4">
        <w:rPr>
          <w:rFonts w:ascii="Arial" w:hAnsi="Arial" w:cs="Arial"/>
          <w:color w:val="000000" w:themeColor="text1"/>
          <w:sz w:val="22"/>
          <w:szCs w:val="22"/>
        </w:rPr>
        <w:t>Stimulate, Coe et al (2020</w:t>
      </w:r>
      <w:r w:rsidR="00F81DAB" w:rsidRPr="00B64BB4">
        <w:rPr>
          <w:rFonts w:ascii="Arial" w:hAnsi="Arial" w:cs="Arial"/>
          <w:color w:val="000000" w:themeColor="text1"/>
          <w:sz w:val="22"/>
          <w:szCs w:val="22"/>
        </w:rPr>
        <w:t xml:space="preserve">, cited in </w:t>
      </w:r>
      <w:proofErr w:type="spellStart"/>
      <w:r w:rsidR="00F81DAB" w:rsidRPr="00B64BB4">
        <w:rPr>
          <w:rFonts w:ascii="Arial" w:hAnsi="Arial" w:cs="Arial"/>
          <w:color w:val="000000" w:themeColor="text1"/>
          <w:sz w:val="22"/>
          <w:szCs w:val="22"/>
        </w:rPr>
        <w:t>Choudry</w:t>
      </w:r>
      <w:proofErr w:type="spellEnd"/>
      <w:r w:rsidR="00F81DAB" w:rsidRPr="00B64BB4">
        <w:rPr>
          <w:rFonts w:ascii="Arial" w:hAnsi="Arial" w:cs="Arial"/>
          <w:color w:val="000000" w:themeColor="text1"/>
          <w:sz w:val="22"/>
          <w:szCs w:val="22"/>
        </w:rPr>
        <w:t>., 2021</w:t>
      </w:r>
      <w:r w:rsidR="00A439DE" w:rsidRPr="00B64BB4">
        <w:rPr>
          <w:rFonts w:ascii="Arial" w:hAnsi="Arial" w:cs="Arial"/>
          <w:color w:val="000000" w:themeColor="text1"/>
          <w:sz w:val="22"/>
          <w:szCs w:val="22"/>
        </w:rPr>
        <w:t xml:space="preserve">) synthesise </w:t>
      </w:r>
      <w:r w:rsidR="00F81DAB" w:rsidRPr="00B64BB4">
        <w:rPr>
          <w:rFonts w:ascii="Arial" w:hAnsi="Arial" w:cs="Arial"/>
          <w:color w:val="000000" w:themeColor="text1"/>
          <w:sz w:val="22"/>
          <w:szCs w:val="22"/>
        </w:rPr>
        <w:t xml:space="preserve">effective practices to improve pupils learning </w:t>
      </w:r>
      <w:r w:rsidR="003A5F8E" w:rsidRPr="00B64BB4">
        <w:rPr>
          <w:rFonts w:ascii="Arial" w:hAnsi="Arial" w:cs="Arial"/>
          <w:color w:val="000000" w:themeColor="text1"/>
          <w:sz w:val="22"/>
          <w:szCs w:val="22"/>
        </w:rPr>
        <w:t>to</w:t>
      </w:r>
      <w:r w:rsidR="00F81DAB" w:rsidRPr="00B64BB4">
        <w:rPr>
          <w:rFonts w:ascii="Arial" w:hAnsi="Arial" w:cs="Arial"/>
          <w:color w:val="000000" w:themeColor="text1"/>
          <w:sz w:val="22"/>
          <w:szCs w:val="22"/>
        </w:rPr>
        <w:t xml:space="preserve"> as creating a supportive environment for learning. Moreover, </w:t>
      </w:r>
      <w:r w:rsidR="00846DFF" w:rsidRPr="00B64BB4">
        <w:rPr>
          <w:rFonts w:ascii="Arial" w:hAnsi="Arial" w:cs="Arial"/>
          <w:color w:val="000000" w:themeColor="text1"/>
          <w:sz w:val="22"/>
          <w:szCs w:val="22"/>
        </w:rPr>
        <w:t>Doyle (200</w:t>
      </w:r>
      <w:r w:rsidR="00881BB9" w:rsidRPr="00B64BB4">
        <w:rPr>
          <w:rFonts w:ascii="Arial" w:hAnsi="Arial" w:cs="Arial"/>
          <w:color w:val="000000" w:themeColor="text1"/>
          <w:sz w:val="22"/>
          <w:szCs w:val="22"/>
        </w:rPr>
        <w:t>7</w:t>
      </w:r>
      <w:r w:rsidR="00846DFF" w:rsidRPr="00B64BB4">
        <w:rPr>
          <w:rFonts w:ascii="Arial" w:hAnsi="Arial" w:cs="Arial"/>
          <w:color w:val="000000" w:themeColor="text1"/>
          <w:sz w:val="22"/>
          <w:szCs w:val="22"/>
        </w:rPr>
        <w:t>)</w:t>
      </w:r>
      <w:r w:rsidR="00C93D88" w:rsidRPr="00B64BB4">
        <w:rPr>
          <w:rFonts w:ascii="Arial" w:hAnsi="Arial" w:cs="Arial"/>
          <w:color w:val="000000" w:themeColor="text1"/>
          <w:sz w:val="22"/>
          <w:szCs w:val="22"/>
        </w:rPr>
        <w:t xml:space="preserve"> </w:t>
      </w:r>
      <w:r w:rsidR="00846DFF" w:rsidRPr="00B64BB4">
        <w:rPr>
          <w:rFonts w:ascii="Arial" w:hAnsi="Arial" w:cs="Arial"/>
          <w:color w:val="000000" w:themeColor="text1"/>
          <w:sz w:val="22"/>
          <w:szCs w:val="22"/>
        </w:rPr>
        <w:t>remarks</w:t>
      </w:r>
      <w:r w:rsidR="00C93D88" w:rsidRPr="00B64BB4">
        <w:rPr>
          <w:rFonts w:ascii="Arial" w:hAnsi="Arial" w:cs="Arial"/>
          <w:color w:val="000000" w:themeColor="text1"/>
          <w:sz w:val="22"/>
          <w:szCs w:val="22"/>
        </w:rPr>
        <w:t xml:space="preserve"> </w:t>
      </w:r>
      <w:r w:rsidR="00A439DE" w:rsidRPr="00B64BB4">
        <w:rPr>
          <w:rFonts w:ascii="Arial" w:hAnsi="Arial" w:cs="Arial"/>
          <w:color w:val="000000" w:themeColor="text1"/>
          <w:sz w:val="22"/>
          <w:szCs w:val="22"/>
        </w:rPr>
        <w:t xml:space="preserve">on </w:t>
      </w:r>
      <w:r w:rsidR="00C93D88" w:rsidRPr="00B64BB4">
        <w:rPr>
          <w:rFonts w:ascii="Arial" w:hAnsi="Arial" w:cs="Arial"/>
          <w:color w:val="000000" w:themeColor="text1"/>
          <w:sz w:val="22"/>
          <w:szCs w:val="22"/>
        </w:rPr>
        <w:t>some of the nurturing session</w:t>
      </w:r>
      <w:r w:rsidR="00846DFF" w:rsidRPr="00B64BB4">
        <w:rPr>
          <w:rFonts w:ascii="Arial" w:hAnsi="Arial" w:cs="Arial"/>
          <w:color w:val="000000" w:themeColor="text1"/>
          <w:sz w:val="22"/>
          <w:szCs w:val="22"/>
        </w:rPr>
        <w:t>s</w:t>
      </w:r>
      <w:r w:rsidR="00C93D88" w:rsidRPr="00B64BB4">
        <w:rPr>
          <w:rFonts w:ascii="Arial" w:hAnsi="Arial" w:cs="Arial"/>
          <w:color w:val="000000" w:themeColor="text1"/>
          <w:sz w:val="22"/>
          <w:szCs w:val="22"/>
        </w:rPr>
        <w:t xml:space="preserve"> that could be applied naturally such as sa</w:t>
      </w:r>
      <w:r w:rsidR="00846DFF" w:rsidRPr="00B64BB4">
        <w:rPr>
          <w:rFonts w:ascii="Arial" w:hAnsi="Arial" w:cs="Arial"/>
          <w:color w:val="000000" w:themeColor="text1"/>
          <w:sz w:val="22"/>
          <w:szCs w:val="22"/>
        </w:rPr>
        <w:t>n</w:t>
      </w:r>
      <w:r w:rsidR="00C93D88" w:rsidRPr="00B64BB4">
        <w:rPr>
          <w:rFonts w:ascii="Arial" w:hAnsi="Arial" w:cs="Arial"/>
          <w:color w:val="000000" w:themeColor="text1"/>
          <w:sz w:val="22"/>
          <w:szCs w:val="22"/>
        </w:rPr>
        <w:t>ctuary lu</w:t>
      </w:r>
      <w:r w:rsidR="00846DFF" w:rsidRPr="00B64BB4">
        <w:rPr>
          <w:rFonts w:ascii="Arial" w:hAnsi="Arial" w:cs="Arial"/>
          <w:color w:val="000000" w:themeColor="text1"/>
          <w:sz w:val="22"/>
          <w:szCs w:val="22"/>
        </w:rPr>
        <w:t>nch</w:t>
      </w:r>
      <w:r w:rsidR="00C93D88" w:rsidRPr="00B64BB4">
        <w:rPr>
          <w:rFonts w:ascii="Arial" w:hAnsi="Arial" w:cs="Arial"/>
          <w:color w:val="000000" w:themeColor="text1"/>
          <w:sz w:val="22"/>
          <w:szCs w:val="22"/>
        </w:rPr>
        <w:t>time clubs</w:t>
      </w:r>
      <w:r w:rsidR="003A5F8E" w:rsidRPr="00B64BB4">
        <w:rPr>
          <w:rFonts w:ascii="Arial" w:hAnsi="Arial" w:cs="Arial"/>
          <w:color w:val="000000" w:themeColor="text1"/>
          <w:sz w:val="22"/>
          <w:szCs w:val="22"/>
        </w:rPr>
        <w:t xml:space="preserve"> and </w:t>
      </w:r>
      <w:r w:rsidR="00846DFF" w:rsidRPr="00B64BB4">
        <w:rPr>
          <w:rFonts w:ascii="Arial" w:hAnsi="Arial" w:cs="Arial"/>
          <w:color w:val="000000" w:themeColor="text1"/>
          <w:sz w:val="22"/>
          <w:szCs w:val="22"/>
        </w:rPr>
        <w:t>lunchtime rituals. Conversely</w:t>
      </w:r>
      <w:r w:rsidR="00A439DE" w:rsidRPr="00B64BB4">
        <w:rPr>
          <w:rFonts w:ascii="Arial" w:hAnsi="Arial" w:cs="Arial"/>
          <w:color w:val="000000" w:themeColor="text1"/>
          <w:sz w:val="22"/>
          <w:szCs w:val="22"/>
        </w:rPr>
        <w:t>,</w:t>
      </w:r>
      <w:r w:rsidR="00846DFF" w:rsidRPr="00B64BB4">
        <w:rPr>
          <w:rFonts w:ascii="Arial" w:hAnsi="Arial" w:cs="Arial"/>
          <w:color w:val="000000" w:themeColor="text1"/>
          <w:sz w:val="22"/>
          <w:szCs w:val="22"/>
        </w:rPr>
        <w:t xml:space="preserve"> he also concludes that these have to be consistent across the school as part of the whole school policy. </w:t>
      </w:r>
    </w:p>
    <w:p w14:paraId="396D556B" w14:textId="77777777" w:rsidR="002B079A" w:rsidRPr="00B64BB4" w:rsidRDefault="002B079A" w:rsidP="000B53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themeColor="text1"/>
        </w:rPr>
      </w:pPr>
    </w:p>
    <w:p w14:paraId="3502B85E" w14:textId="2E429A89" w:rsidR="005029E4" w:rsidRPr="00B64BB4" w:rsidRDefault="008A4B9D" w:rsidP="000B53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themeColor="text1"/>
          <w:sz w:val="28"/>
          <w:szCs w:val="28"/>
        </w:rPr>
      </w:pPr>
      <w:r w:rsidRPr="00B64BB4">
        <w:rPr>
          <w:rFonts w:ascii="Arial" w:hAnsi="Arial" w:cs="Arial"/>
          <w:color w:val="000000" w:themeColor="text1"/>
          <w:sz w:val="28"/>
          <w:szCs w:val="28"/>
        </w:rPr>
        <w:t>How do</w:t>
      </w:r>
      <w:r w:rsidR="00703C1E" w:rsidRPr="00B64BB4">
        <w:rPr>
          <w:rFonts w:ascii="Arial" w:hAnsi="Arial" w:cs="Arial"/>
          <w:color w:val="000000" w:themeColor="text1"/>
          <w:sz w:val="28"/>
          <w:szCs w:val="28"/>
        </w:rPr>
        <w:t>es</w:t>
      </w:r>
      <w:r w:rsidRPr="00B64BB4">
        <w:rPr>
          <w:rFonts w:ascii="Arial" w:hAnsi="Arial" w:cs="Arial"/>
          <w:color w:val="000000" w:themeColor="text1"/>
          <w:sz w:val="28"/>
          <w:szCs w:val="28"/>
        </w:rPr>
        <w:t xml:space="preserve"> </w:t>
      </w:r>
      <w:r w:rsidR="005029E4" w:rsidRPr="00B64BB4">
        <w:rPr>
          <w:rFonts w:ascii="Arial" w:hAnsi="Arial" w:cs="Arial"/>
          <w:color w:val="000000" w:themeColor="text1"/>
          <w:sz w:val="28"/>
          <w:szCs w:val="28"/>
        </w:rPr>
        <w:t>nurture</w:t>
      </w:r>
      <w:r w:rsidRPr="00B64BB4">
        <w:rPr>
          <w:rFonts w:ascii="Arial" w:hAnsi="Arial" w:cs="Arial"/>
          <w:color w:val="000000" w:themeColor="text1"/>
          <w:sz w:val="28"/>
          <w:szCs w:val="28"/>
        </w:rPr>
        <w:t xml:space="preserve"> affect the learner?</w:t>
      </w:r>
    </w:p>
    <w:p w14:paraId="448DB46B" w14:textId="5EB57425" w:rsidR="008A11C6" w:rsidRPr="00B64BB4" w:rsidRDefault="001C6FB8" w:rsidP="000B53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themeColor="text1"/>
          <w:sz w:val="22"/>
          <w:szCs w:val="22"/>
        </w:rPr>
      </w:pPr>
      <w:r w:rsidRPr="00B64BB4">
        <w:rPr>
          <w:rFonts w:ascii="Arial" w:hAnsi="Arial" w:cs="Arial"/>
          <w:color w:val="000000" w:themeColor="text1"/>
          <w:sz w:val="22"/>
          <w:szCs w:val="22"/>
        </w:rPr>
        <w:t>Using the paramount initiative tool of Bronfenbrenner’s ecological system theory of development</w:t>
      </w:r>
      <w:r w:rsidR="00292837" w:rsidRPr="00B64BB4">
        <w:rPr>
          <w:rFonts w:ascii="Arial" w:hAnsi="Arial" w:cs="Arial"/>
          <w:color w:val="000000" w:themeColor="text1"/>
          <w:sz w:val="22"/>
          <w:szCs w:val="22"/>
        </w:rPr>
        <w:t xml:space="preserve"> </w:t>
      </w:r>
      <w:r w:rsidR="00846DFF" w:rsidRPr="00B64BB4">
        <w:rPr>
          <w:rFonts w:ascii="Arial" w:hAnsi="Arial" w:cs="Arial"/>
          <w:color w:val="000000" w:themeColor="text1"/>
          <w:sz w:val="22"/>
          <w:szCs w:val="22"/>
        </w:rPr>
        <w:t>(</w:t>
      </w:r>
      <w:proofErr w:type="spellStart"/>
      <w:r w:rsidR="00846DFF" w:rsidRPr="00B64BB4">
        <w:rPr>
          <w:rFonts w:ascii="Arial" w:hAnsi="Arial" w:cs="Arial"/>
          <w:color w:val="000000" w:themeColor="text1"/>
          <w:sz w:val="22"/>
          <w:szCs w:val="22"/>
        </w:rPr>
        <w:t>Zaatari</w:t>
      </w:r>
      <w:proofErr w:type="spellEnd"/>
      <w:r w:rsidR="00846DFF" w:rsidRPr="00B64BB4">
        <w:rPr>
          <w:rFonts w:ascii="Arial" w:hAnsi="Arial" w:cs="Arial"/>
          <w:color w:val="000000" w:themeColor="text1"/>
          <w:sz w:val="22"/>
          <w:szCs w:val="22"/>
        </w:rPr>
        <w:t xml:space="preserve"> and </w:t>
      </w:r>
      <w:proofErr w:type="spellStart"/>
      <w:r w:rsidR="00846DFF" w:rsidRPr="00B64BB4">
        <w:rPr>
          <w:rFonts w:ascii="Arial" w:hAnsi="Arial" w:cs="Arial"/>
          <w:color w:val="000000" w:themeColor="text1"/>
          <w:sz w:val="22"/>
          <w:szCs w:val="22"/>
        </w:rPr>
        <w:t>Maalouf</w:t>
      </w:r>
      <w:proofErr w:type="spellEnd"/>
      <w:r w:rsidR="00846DFF" w:rsidRPr="00B64BB4">
        <w:rPr>
          <w:rFonts w:ascii="Arial" w:hAnsi="Arial" w:cs="Arial"/>
          <w:color w:val="000000" w:themeColor="text1"/>
          <w:sz w:val="22"/>
          <w:szCs w:val="22"/>
        </w:rPr>
        <w:t xml:space="preserve">., 2022) </w:t>
      </w:r>
      <w:r w:rsidR="00292837" w:rsidRPr="00B64BB4">
        <w:rPr>
          <w:rFonts w:ascii="Arial" w:hAnsi="Arial" w:cs="Arial"/>
          <w:color w:val="000000" w:themeColor="text1"/>
          <w:sz w:val="22"/>
          <w:szCs w:val="22"/>
        </w:rPr>
        <w:t xml:space="preserve">is highly significant as it emphasises exactly why it is important for every child to have that securement in every attachment </w:t>
      </w:r>
      <w:r w:rsidR="003A5F8E" w:rsidRPr="00B64BB4">
        <w:rPr>
          <w:rFonts w:ascii="Arial" w:hAnsi="Arial" w:cs="Arial"/>
          <w:color w:val="000000" w:themeColor="text1"/>
          <w:sz w:val="22"/>
          <w:szCs w:val="22"/>
        </w:rPr>
        <w:t>to</w:t>
      </w:r>
      <w:r w:rsidR="00292837" w:rsidRPr="00B64BB4">
        <w:rPr>
          <w:rFonts w:ascii="Arial" w:hAnsi="Arial" w:cs="Arial"/>
          <w:color w:val="000000" w:themeColor="text1"/>
          <w:sz w:val="22"/>
          <w:szCs w:val="22"/>
        </w:rPr>
        <w:t xml:space="preserve"> their immediate relations</w:t>
      </w:r>
      <w:r w:rsidR="003A5F8E" w:rsidRPr="00B64BB4">
        <w:rPr>
          <w:rFonts w:ascii="Arial" w:hAnsi="Arial" w:cs="Arial"/>
          <w:color w:val="000000" w:themeColor="text1"/>
          <w:sz w:val="22"/>
          <w:szCs w:val="22"/>
        </w:rPr>
        <w:t>hip</w:t>
      </w:r>
      <w:r w:rsidR="00292837" w:rsidRPr="00B64BB4">
        <w:rPr>
          <w:rFonts w:ascii="Arial" w:hAnsi="Arial" w:cs="Arial"/>
          <w:color w:val="000000" w:themeColor="text1"/>
          <w:sz w:val="22"/>
          <w:szCs w:val="22"/>
        </w:rPr>
        <w:t xml:space="preserve">. </w:t>
      </w:r>
      <w:r w:rsidR="00E27924" w:rsidRPr="00B64BB4">
        <w:rPr>
          <w:rFonts w:ascii="Arial" w:hAnsi="Arial" w:cs="Arial"/>
          <w:color w:val="000000" w:themeColor="text1"/>
          <w:sz w:val="22"/>
          <w:szCs w:val="22"/>
        </w:rPr>
        <w:t>The psychological theory informs education protectionists of the practical applications for the construction of better education (</w:t>
      </w:r>
      <w:r w:rsidR="00FB647B" w:rsidRPr="00B64BB4">
        <w:rPr>
          <w:rFonts w:ascii="Arial" w:hAnsi="Arial" w:cs="Arial"/>
          <w:color w:val="000000" w:themeColor="text1"/>
          <w:sz w:val="22"/>
          <w:szCs w:val="22"/>
        </w:rPr>
        <w:t xml:space="preserve">Tong and </w:t>
      </w:r>
      <w:proofErr w:type="spellStart"/>
      <w:r w:rsidR="00FB647B" w:rsidRPr="00B64BB4">
        <w:rPr>
          <w:rFonts w:ascii="Arial" w:hAnsi="Arial" w:cs="Arial"/>
          <w:color w:val="000000" w:themeColor="text1"/>
          <w:sz w:val="22"/>
          <w:szCs w:val="22"/>
        </w:rPr>
        <w:t>Shidong</w:t>
      </w:r>
      <w:proofErr w:type="spellEnd"/>
      <w:r w:rsidR="00FB647B" w:rsidRPr="00B64BB4">
        <w:rPr>
          <w:rFonts w:ascii="Arial" w:hAnsi="Arial" w:cs="Arial"/>
          <w:color w:val="000000" w:themeColor="text1"/>
          <w:sz w:val="22"/>
          <w:szCs w:val="22"/>
        </w:rPr>
        <w:t>-Ann., 2024</w:t>
      </w:r>
      <w:r w:rsidR="00E27924" w:rsidRPr="00B64BB4">
        <w:rPr>
          <w:rFonts w:ascii="Arial" w:hAnsi="Arial" w:cs="Arial"/>
          <w:color w:val="000000" w:themeColor="text1"/>
          <w:sz w:val="22"/>
          <w:szCs w:val="22"/>
        </w:rPr>
        <w:t xml:space="preserve">) through empirical evaluation. </w:t>
      </w:r>
      <w:r w:rsidR="00292837" w:rsidRPr="00B64BB4">
        <w:rPr>
          <w:rFonts w:ascii="Arial" w:hAnsi="Arial" w:cs="Arial"/>
          <w:color w:val="000000" w:themeColor="text1"/>
          <w:sz w:val="22"/>
          <w:szCs w:val="22"/>
        </w:rPr>
        <w:t xml:space="preserve">A </w:t>
      </w:r>
      <w:r w:rsidRPr="00B64BB4">
        <w:rPr>
          <w:rFonts w:ascii="Arial" w:hAnsi="Arial" w:cs="Arial"/>
          <w:color w:val="000000" w:themeColor="text1"/>
          <w:sz w:val="22"/>
          <w:szCs w:val="22"/>
        </w:rPr>
        <w:t xml:space="preserve">child </w:t>
      </w:r>
      <w:r w:rsidR="00B30A90" w:rsidRPr="00B64BB4">
        <w:rPr>
          <w:rFonts w:ascii="Arial" w:hAnsi="Arial" w:cs="Arial"/>
          <w:color w:val="000000" w:themeColor="text1"/>
          <w:sz w:val="22"/>
          <w:szCs w:val="22"/>
        </w:rPr>
        <w:t xml:space="preserve">is </w:t>
      </w:r>
      <w:r w:rsidRPr="00B64BB4">
        <w:rPr>
          <w:rFonts w:ascii="Arial" w:hAnsi="Arial" w:cs="Arial"/>
          <w:color w:val="000000" w:themeColor="text1"/>
          <w:sz w:val="22"/>
          <w:szCs w:val="22"/>
        </w:rPr>
        <w:t xml:space="preserve">immediately surrounded </w:t>
      </w:r>
      <w:r w:rsidR="00DC57AA" w:rsidRPr="00B64BB4">
        <w:rPr>
          <w:rFonts w:ascii="Arial" w:hAnsi="Arial" w:cs="Arial"/>
          <w:color w:val="000000" w:themeColor="text1"/>
          <w:sz w:val="22"/>
          <w:szCs w:val="22"/>
        </w:rPr>
        <w:t xml:space="preserve">by a series of </w:t>
      </w:r>
      <w:r w:rsidR="00E27924" w:rsidRPr="00B64BB4">
        <w:rPr>
          <w:rFonts w:ascii="Arial" w:hAnsi="Arial" w:cs="Arial"/>
          <w:color w:val="000000" w:themeColor="text1"/>
          <w:sz w:val="22"/>
          <w:szCs w:val="22"/>
        </w:rPr>
        <w:t xml:space="preserve">intricate </w:t>
      </w:r>
      <w:r w:rsidR="00DC57AA" w:rsidRPr="00B64BB4">
        <w:rPr>
          <w:rFonts w:ascii="Arial" w:hAnsi="Arial" w:cs="Arial"/>
          <w:color w:val="000000" w:themeColor="text1"/>
          <w:sz w:val="22"/>
          <w:szCs w:val="22"/>
        </w:rPr>
        <w:t xml:space="preserve">interconnected environmental systems </w:t>
      </w:r>
      <w:r w:rsidR="001B7FDA" w:rsidRPr="00B64BB4">
        <w:rPr>
          <w:rFonts w:ascii="Arial" w:hAnsi="Arial" w:cs="Arial"/>
          <w:color w:val="000000" w:themeColor="text1"/>
          <w:sz w:val="22"/>
          <w:szCs w:val="22"/>
        </w:rPr>
        <w:t xml:space="preserve">as </w:t>
      </w:r>
      <w:r w:rsidR="00DC57AA" w:rsidRPr="00B64BB4">
        <w:rPr>
          <w:rFonts w:ascii="Arial" w:hAnsi="Arial" w:cs="Arial"/>
          <w:color w:val="000000" w:themeColor="text1"/>
          <w:sz w:val="22"/>
          <w:szCs w:val="22"/>
        </w:rPr>
        <w:t>pee</w:t>
      </w:r>
      <w:r w:rsidR="00292837" w:rsidRPr="00B64BB4">
        <w:rPr>
          <w:rFonts w:ascii="Arial" w:hAnsi="Arial" w:cs="Arial"/>
          <w:color w:val="000000" w:themeColor="text1"/>
          <w:sz w:val="22"/>
          <w:szCs w:val="22"/>
        </w:rPr>
        <w:t>rs</w:t>
      </w:r>
      <w:r w:rsidR="00DC57AA" w:rsidRPr="00B64BB4">
        <w:rPr>
          <w:rFonts w:ascii="Arial" w:hAnsi="Arial" w:cs="Arial"/>
          <w:color w:val="000000" w:themeColor="text1"/>
          <w:sz w:val="22"/>
          <w:szCs w:val="22"/>
        </w:rPr>
        <w:t xml:space="preserve"> and </w:t>
      </w:r>
      <w:r w:rsidR="001B7FDA" w:rsidRPr="00B64BB4">
        <w:rPr>
          <w:rFonts w:ascii="Arial" w:hAnsi="Arial" w:cs="Arial"/>
          <w:color w:val="000000" w:themeColor="text1"/>
          <w:sz w:val="22"/>
          <w:szCs w:val="22"/>
        </w:rPr>
        <w:t>teachers</w:t>
      </w:r>
      <w:r w:rsidR="005A3983" w:rsidRPr="00B64BB4">
        <w:rPr>
          <w:rFonts w:ascii="Arial" w:hAnsi="Arial" w:cs="Arial"/>
          <w:color w:val="000000" w:themeColor="text1"/>
          <w:sz w:val="22"/>
          <w:szCs w:val="22"/>
        </w:rPr>
        <w:t xml:space="preserve"> and </w:t>
      </w:r>
      <w:r w:rsidR="006D0E51" w:rsidRPr="00B64BB4">
        <w:rPr>
          <w:rFonts w:ascii="Arial" w:hAnsi="Arial" w:cs="Arial"/>
          <w:color w:val="000000" w:themeColor="text1"/>
          <w:sz w:val="22"/>
          <w:szCs w:val="22"/>
        </w:rPr>
        <w:t xml:space="preserve">Wesner (2008) advocates that </w:t>
      </w:r>
      <w:r w:rsidR="005A3983" w:rsidRPr="00B64BB4">
        <w:rPr>
          <w:rFonts w:ascii="Arial" w:hAnsi="Arial" w:cs="Arial"/>
          <w:color w:val="000000" w:themeColor="text1"/>
          <w:sz w:val="22"/>
          <w:szCs w:val="22"/>
        </w:rPr>
        <w:t>this is the most influential level</w:t>
      </w:r>
      <w:r w:rsidR="006D0E51" w:rsidRPr="00B64BB4">
        <w:rPr>
          <w:rFonts w:ascii="Arial" w:hAnsi="Arial" w:cs="Arial"/>
          <w:color w:val="000000" w:themeColor="text1"/>
          <w:sz w:val="22"/>
          <w:szCs w:val="22"/>
        </w:rPr>
        <w:t xml:space="preserve"> </w:t>
      </w:r>
      <w:r w:rsidR="00292837" w:rsidRPr="00B64BB4">
        <w:rPr>
          <w:rFonts w:ascii="Arial" w:hAnsi="Arial" w:cs="Arial"/>
          <w:color w:val="000000" w:themeColor="text1"/>
          <w:sz w:val="22"/>
          <w:szCs w:val="22"/>
        </w:rPr>
        <w:t xml:space="preserve">within the </w:t>
      </w:r>
      <w:r w:rsidR="005A3983" w:rsidRPr="00B64BB4">
        <w:rPr>
          <w:rFonts w:ascii="Arial" w:hAnsi="Arial" w:cs="Arial"/>
          <w:color w:val="000000" w:themeColor="text1"/>
          <w:sz w:val="22"/>
          <w:szCs w:val="22"/>
        </w:rPr>
        <w:t xml:space="preserve">five </w:t>
      </w:r>
      <w:r w:rsidR="00B30A90" w:rsidRPr="00B64BB4">
        <w:rPr>
          <w:rFonts w:ascii="Arial" w:hAnsi="Arial" w:cs="Arial"/>
          <w:color w:val="000000" w:themeColor="text1"/>
          <w:sz w:val="22"/>
          <w:szCs w:val="22"/>
        </w:rPr>
        <w:t>ecological</w:t>
      </w:r>
      <w:r w:rsidR="005A3983" w:rsidRPr="00B64BB4">
        <w:rPr>
          <w:rFonts w:ascii="Arial" w:hAnsi="Arial" w:cs="Arial"/>
          <w:color w:val="000000" w:themeColor="text1"/>
          <w:sz w:val="22"/>
          <w:szCs w:val="22"/>
        </w:rPr>
        <w:t xml:space="preserve"> systems</w:t>
      </w:r>
      <w:r w:rsidR="00DC57AA" w:rsidRPr="00B64BB4">
        <w:rPr>
          <w:rFonts w:ascii="Arial" w:hAnsi="Arial" w:cs="Arial"/>
          <w:color w:val="000000" w:themeColor="text1"/>
          <w:sz w:val="22"/>
          <w:szCs w:val="22"/>
        </w:rPr>
        <w:t>. These factors fall in the microsystem of the development theory</w:t>
      </w:r>
      <w:r w:rsidR="008A11C6" w:rsidRPr="00B64BB4">
        <w:rPr>
          <w:rFonts w:ascii="Arial" w:hAnsi="Arial" w:cs="Arial"/>
          <w:color w:val="000000" w:themeColor="text1"/>
          <w:sz w:val="22"/>
          <w:szCs w:val="22"/>
        </w:rPr>
        <w:t xml:space="preserve"> such as shown in Figure 1</w:t>
      </w:r>
      <w:r w:rsidR="005A3983" w:rsidRPr="00B64BB4">
        <w:rPr>
          <w:rFonts w:ascii="Arial" w:hAnsi="Arial" w:cs="Arial"/>
          <w:color w:val="000000" w:themeColor="text1"/>
          <w:sz w:val="22"/>
          <w:szCs w:val="22"/>
        </w:rPr>
        <w:t xml:space="preserve">, and then once stable the child can further develop in the complex system of relationships that is constructed by </w:t>
      </w:r>
      <w:r w:rsidR="00982B78" w:rsidRPr="00B64BB4">
        <w:rPr>
          <w:rFonts w:ascii="Arial" w:hAnsi="Arial" w:cs="Arial"/>
          <w:color w:val="000000" w:themeColor="text1"/>
          <w:sz w:val="22"/>
          <w:szCs w:val="22"/>
        </w:rPr>
        <w:t xml:space="preserve">a series of concentric circles (Darling., 2007) </w:t>
      </w:r>
      <w:r w:rsidR="005A3983" w:rsidRPr="00B64BB4">
        <w:rPr>
          <w:rFonts w:ascii="Arial" w:hAnsi="Arial" w:cs="Arial"/>
          <w:color w:val="000000" w:themeColor="text1"/>
          <w:sz w:val="22"/>
          <w:szCs w:val="22"/>
        </w:rPr>
        <w:t xml:space="preserve">as </w:t>
      </w:r>
      <w:r w:rsidR="00982B78" w:rsidRPr="00B64BB4">
        <w:rPr>
          <w:rFonts w:ascii="Arial" w:hAnsi="Arial" w:cs="Arial"/>
          <w:color w:val="000000" w:themeColor="text1"/>
          <w:sz w:val="22"/>
          <w:szCs w:val="22"/>
        </w:rPr>
        <w:t xml:space="preserve">a </w:t>
      </w:r>
      <w:r w:rsidR="00292837" w:rsidRPr="00B64BB4">
        <w:rPr>
          <w:rFonts w:ascii="Arial" w:hAnsi="Arial" w:cs="Arial"/>
          <w:color w:val="000000" w:themeColor="text1"/>
          <w:sz w:val="22"/>
          <w:szCs w:val="22"/>
        </w:rPr>
        <w:t>mesosystem</w:t>
      </w:r>
      <w:r w:rsidR="005A3983" w:rsidRPr="00B64BB4">
        <w:rPr>
          <w:rFonts w:ascii="Arial" w:hAnsi="Arial" w:cs="Arial"/>
          <w:color w:val="000000" w:themeColor="text1"/>
          <w:sz w:val="22"/>
          <w:szCs w:val="22"/>
        </w:rPr>
        <w:t>.</w:t>
      </w:r>
      <w:r w:rsidR="00292837" w:rsidRPr="00B64BB4">
        <w:rPr>
          <w:rFonts w:ascii="Arial" w:hAnsi="Arial" w:cs="Arial"/>
          <w:color w:val="000000" w:themeColor="text1"/>
          <w:sz w:val="22"/>
          <w:szCs w:val="22"/>
        </w:rPr>
        <w:t xml:space="preserve"> </w:t>
      </w:r>
      <w:r w:rsidR="001B7FDA" w:rsidRPr="00B64BB4">
        <w:rPr>
          <w:rFonts w:ascii="Arial" w:hAnsi="Arial" w:cs="Arial"/>
          <w:color w:val="000000" w:themeColor="text1"/>
          <w:sz w:val="22"/>
          <w:szCs w:val="22"/>
        </w:rPr>
        <w:t>This is c</w:t>
      </w:r>
      <w:r w:rsidR="00292837" w:rsidRPr="00B64BB4">
        <w:rPr>
          <w:rFonts w:ascii="Arial" w:hAnsi="Arial" w:cs="Arial"/>
          <w:color w:val="000000" w:themeColor="text1"/>
          <w:sz w:val="22"/>
          <w:szCs w:val="22"/>
        </w:rPr>
        <w:t>onside</w:t>
      </w:r>
      <w:r w:rsidR="001B7FDA" w:rsidRPr="00B64BB4">
        <w:rPr>
          <w:rFonts w:ascii="Arial" w:hAnsi="Arial" w:cs="Arial"/>
          <w:color w:val="000000" w:themeColor="text1"/>
          <w:sz w:val="22"/>
          <w:szCs w:val="22"/>
        </w:rPr>
        <w:t>red</w:t>
      </w:r>
      <w:r w:rsidR="00292837" w:rsidRPr="00B64BB4">
        <w:rPr>
          <w:rFonts w:ascii="Arial" w:hAnsi="Arial" w:cs="Arial"/>
          <w:color w:val="000000" w:themeColor="text1"/>
          <w:sz w:val="22"/>
          <w:szCs w:val="22"/>
        </w:rPr>
        <w:t xml:space="preserve"> the most basic start of education; is to make sure that the child is at the centre and is emotionally and physically ready to learn</w:t>
      </w:r>
      <w:r w:rsidR="001B7FDA" w:rsidRPr="00B64BB4">
        <w:rPr>
          <w:rFonts w:ascii="Arial" w:hAnsi="Arial" w:cs="Arial"/>
          <w:color w:val="000000" w:themeColor="text1"/>
          <w:sz w:val="22"/>
          <w:szCs w:val="22"/>
        </w:rPr>
        <w:t xml:space="preserve">. Supporting this, </w:t>
      </w:r>
      <w:proofErr w:type="spellStart"/>
      <w:r w:rsidR="00FB647B" w:rsidRPr="00B64BB4">
        <w:rPr>
          <w:rFonts w:ascii="Arial" w:hAnsi="Arial" w:cs="Arial"/>
          <w:color w:val="000000" w:themeColor="text1"/>
          <w:sz w:val="22"/>
          <w:szCs w:val="22"/>
        </w:rPr>
        <w:t>Tudge</w:t>
      </w:r>
      <w:proofErr w:type="spellEnd"/>
      <w:r w:rsidR="00FB647B" w:rsidRPr="00B64BB4">
        <w:rPr>
          <w:rFonts w:ascii="Arial" w:hAnsi="Arial" w:cs="Arial"/>
          <w:color w:val="000000" w:themeColor="text1"/>
          <w:sz w:val="22"/>
          <w:szCs w:val="22"/>
        </w:rPr>
        <w:t xml:space="preserve"> et al., (2022) </w:t>
      </w:r>
      <w:r w:rsidR="000B5362" w:rsidRPr="00B64BB4">
        <w:rPr>
          <w:rFonts w:ascii="Arial" w:hAnsi="Arial" w:cs="Arial"/>
          <w:color w:val="000000" w:themeColor="text1"/>
          <w:sz w:val="22"/>
          <w:szCs w:val="22"/>
        </w:rPr>
        <w:t>ha</w:t>
      </w:r>
      <w:r w:rsidR="001B7FDA" w:rsidRPr="00B64BB4">
        <w:rPr>
          <w:rFonts w:ascii="Arial" w:hAnsi="Arial" w:cs="Arial"/>
          <w:color w:val="000000" w:themeColor="text1"/>
          <w:sz w:val="22"/>
          <w:szCs w:val="22"/>
        </w:rPr>
        <w:t xml:space="preserve">s </w:t>
      </w:r>
      <w:r w:rsidR="000B5362" w:rsidRPr="00B64BB4">
        <w:rPr>
          <w:rFonts w:ascii="Arial" w:hAnsi="Arial" w:cs="Arial"/>
          <w:color w:val="000000" w:themeColor="text1"/>
          <w:sz w:val="22"/>
          <w:szCs w:val="22"/>
        </w:rPr>
        <w:t xml:space="preserve">further </w:t>
      </w:r>
      <w:r w:rsidR="00FB647B" w:rsidRPr="00B64BB4">
        <w:rPr>
          <w:rFonts w:ascii="Arial" w:hAnsi="Arial" w:cs="Arial"/>
          <w:color w:val="000000" w:themeColor="text1"/>
          <w:sz w:val="22"/>
          <w:szCs w:val="22"/>
        </w:rPr>
        <w:t>applied vast research on childhood education</w:t>
      </w:r>
      <w:r w:rsidR="00292837" w:rsidRPr="00B64BB4">
        <w:rPr>
          <w:rFonts w:ascii="Arial" w:hAnsi="Arial" w:cs="Arial"/>
          <w:color w:val="000000" w:themeColor="text1"/>
          <w:sz w:val="22"/>
          <w:szCs w:val="22"/>
        </w:rPr>
        <w:t>.</w:t>
      </w:r>
    </w:p>
    <w:p w14:paraId="0FCC7412" w14:textId="0A92B556" w:rsidR="008A11C6" w:rsidRPr="00B64BB4" w:rsidRDefault="00B64BB4" w:rsidP="00ED60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rPr>
      </w:pPr>
      <w:r w:rsidRPr="00B64BB4">
        <w:rPr>
          <w:rFonts w:ascii="Arial" w:hAnsi="Arial" w:cs="Arial"/>
          <w:noProof/>
          <w:color w:val="000000" w:themeColor="text1"/>
          <w:sz w:val="22"/>
          <w:szCs w:val="22"/>
        </w:rPr>
        <w:drawing>
          <wp:anchor distT="0" distB="0" distL="114300" distR="114300" simplePos="0" relativeHeight="251663360" behindDoc="1" locked="0" layoutInCell="1" allowOverlap="1" wp14:anchorId="1A880F75" wp14:editId="3211987C">
            <wp:simplePos x="0" y="0"/>
            <wp:positionH relativeFrom="column">
              <wp:posOffset>1587261</wp:posOffset>
            </wp:positionH>
            <wp:positionV relativeFrom="page">
              <wp:posOffset>8419633</wp:posOffset>
            </wp:positionV>
            <wp:extent cx="2397760" cy="1972945"/>
            <wp:effectExtent l="0" t="0" r="2540" b="0"/>
            <wp:wrapTight wrapText="bothSides">
              <wp:wrapPolygon edited="0">
                <wp:start x="0" y="0"/>
                <wp:lineTo x="0" y="21412"/>
                <wp:lineTo x="21508" y="21412"/>
                <wp:lineTo x="21508" y="0"/>
                <wp:lineTo x="0" y="0"/>
              </wp:wrapPolygon>
            </wp:wrapTight>
            <wp:docPr id="1481852449" name="Picture 6" descr="Diagram of a diagram of the different parts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852449" name="Picture 6" descr="Diagram of a diagram of the different parts of a building&#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97760" cy="1972945"/>
                    </a:xfrm>
                    <a:prstGeom prst="rect">
                      <a:avLst/>
                    </a:prstGeom>
                  </pic:spPr>
                </pic:pic>
              </a:graphicData>
            </a:graphic>
            <wp14:sizeRelH relativeFrom="page">
              <wp14:pctWidth>0</wp14:pctWidth>
            </wp14:sizeRelH>
            <wp14:sizeRelV relativeFrom="page">
              <wp14:pctHeight>0</wp14:pctHeight>
            </wp14:sizeRelV>
          </wp:anchor>
        </w:drawing>
      </w:r>
    </w:p>
    <w:p w14:paraId="20BD6D0E" w14:textId="31A3D4F0" w:rsidR="008A11C6" w:rsidRPr="00B64BB4" w:rsidRDefault="008A11C6" w:rsidP="00ED60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rPr>
      </w:pPr>
    </w:p>
    <w:p w14:paraId="04FDBFF8" w14:textId="59CA31AC" w:rsidR="008A11C6" w:rsidRPr="00B64BB4" w:rsidRDefault="008A11C6" w:rsidP="00ED60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rPr>
      </w:pPr>
    </w:p>
    <w:p w14:paraId="24887B82" w14:textId="03BE79E7" w:rsidR="008A11C6" w:rsidRPr="00B64BB4" w:rsidRDefault="008A11C6" w:rsidP="00ED60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rPr>
      </w:pPr>
    </w:p>
    <w:p w14:paraId="755340A9" w14:textId="49BAF8C2" w:rsidR="008A11C6" w:rsidRPr="00B64BB4" w:rsidRDefault="008A11C6" w:rsidP="00ED60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rPr>
      </w:pPr>
    </w:p>
    <w:p w14:paraId="4BF9E25F" w14:textId="77777777" w:rsidR="008A11C6" w:rsidRPr="00B64BB4" w:rsidRDefault="008A11C6" w:rsidP="00ED60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rPr>
      </w:pPr>
    </w:p>
    <w:p w14:paraId="7D1EB15A" w14:textId="0432F5F0" w:rsidR="008A11C6" w:rsidRPr="00B64BB4" w:rsidRDefault="008A11C6" w:rsidP="008A11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rPr>
      </w:pPr>
      <w:r w:rsidRPr="00B64BB4">
        <w:rPr>
          <w:rFonts w:ascii="Arial" w:hAnsi="Arial" w:cs="Arial"/>
          <w:color w:val="000000" w:themeColor="text1"/>
          <w:sz w:val="22"/>
          <w:szCs w:val="22"/>
        </w:rPr>
        <w:t xml:space="preserve">Figure. 1                                                                                                 </w:t>
      </w:r>
      <w:r w:rsidR="00B64BB4">
        <w:rPr>
          <w:rFonts w:ascii="Arial" w:hAnsi="Arial" w:cs="Arial"/>
          <w:color w:val="000000" w:themeColor="text1"/>
          <w:sz w:val="22"/>
          <w:szCs w:val="22"/>
        </w:rPr>
        <w:t xml:space="preserve">            </w:t>
      </w:r>
      <w:r w:rsidRPr="00B64BB4">
        <w:rPr>
          <w:rFonts w:ascii="Arial" w:hAnsi="Arial" w:cs="Arial"/>
          <w:color w:val="000000" w:themeColor="text1"/>
          <w:sz w:val="22"/>
          <w:szCs w:val="22"/>
        </w:rPr>
        <w:t xml:space="preserve">  (Ryan., 2001)</w:t>
      </w:r>
    </w:p>
    <w:p w14:paraId="0537369F" w14:textId="5B48E6AE" w:rsidR="00E9752D" w:rsidRPr="00B64BB4" w:rsidRDefault="00292837" w:rsidP="000B53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themeColor="text1"/>
          <w:sz w:val="22"/>
          <w:szCs w:val="22"/>
          <w:u w:val="single"/>
        </w:rPr>
      </w:pPr>
      <w:r w:rsidRPr="00B64BB4">
        <w:rPr>
          <w:rFonts w:ascii="Arial" w:hAnsi="Arial" w:cs="Arial"/>
          <w:color w:val="000000" w:themeColor="text1"/>
          <w:sz w:val="22"/>
          <w:szCs w:val="22"/>
        </w:rPr>
        <w:t xml:space="preserve"> A </w:t>
      </w:r>
      <w:r w:rsidR="00E27924" w:rsidRPr="00B64BB4">
        <w:rPr>
          <w:rFonts w:ascii="Arial" w:hAnsi="Arial" w:cs="Arial"/>
          <w:color w:val="000000" w:themeColor="text1"/>
          <w:sz w:val="22"/>
          <w:szCs w:val="22"/>
        </w:rPr>
        <w:t xml:space="preserve">dynamic </w:t>
      </w:r>
      <w:r w:rsidRPr="00B64BB4">
        <w:rPr>
          <w:rFonts w:ascii="Arial" w:hAnsi="Arial" w:cs="Arial"/>
          <w:color w:val="000000" w:themeColor="text1"/>
          <w:sz w:val="22"/>
          <w:szCs w:val="22"/>
        </w:rPr>
        <w:t>factor that could be considered is emotional well-being</w:t>
      </w:r>
      <w:r w:rsidR="008806DC" w:rsidRPr="00B64BB4">
        <w:rPr>
          <w:rFonts w:ascii="Arial" w:hAnsi="Arial" w:cs="Arial"/>
          <w:color w:val="000000" w:themeColor="text1"/>
          <w:sz w:val="22"/>
          <w:szCs w:val="22"/>
        </w:rPr>
        <w:t xml:space="preserve">, which Langford et al., (2014) hotly vocalised about </w:t>
      </w:r>
      <w:r w:rsidRPr="00B64BB4">
        <w:rPr>
          <w:rFonts w:ascii="Arial" w:hAnsi="Arial" w:cs="Arial"/>
          <w:color w:val="000000" w:themeColor="text1"/>
          <w:sz w:val="22"/>
          <w:szCs w:val="22"/>
        </w:rPr>
        <w:t>and how proactively it can have a direct impact on their cognitive development and self-esteem. Therefore SDPs have to invariably make policies around the child being ‘child-centred’</w:t>
      </w:r>
      <w:r w:rsidR="0001352A" w:rsidRPr="00B64BB4">
        <w:rPr>
          <w:rFonts w:ascii="Arial" w:hAnsi="Arial" w:cs="Arial"/>
          <w:color w:val="000000" w:themeColor="text1"/>
          <w:sz w:val="22"/>
          <w:szCs w:val="22"/>
        </w:rPr>
        <w:t xml:space="preserve">, </w:t>
      </w:r>
      <w:r w:rsidR="000A04B5" w:rsidRPr="00B64BB4">
        <w:rPr>
          <w:rFonts w:ascii="Arial" w:hAnsi="Arial" w:cs="Arial"/>
          <w:color w:val="000000" w:themeColor="text1"/>
          <w:sz w:val="22"/>
          <w:szCs w:val="22"/>
        </w:rPr>
        <w:t>‘individualistic’ (Downes., 2014)</w:t>
      </w:r>
      <w:r w:rsidR="0001352A" w:rsidRPr="00B64BB4">
        <w:rPr>
          <w:rFonts w:ascii="Arial" w:hAnsi="Arial" w:cs="Arial"/>
          <w:color w:val="000000" w:themeColor="text1"/>
          <w:sz w:val="22"/>
          <w:szCs w:val="22"/>
        </w:rPr>
        <w:t xml:space="preserve"> or even the child being the subject (Murphy., 2020)</w:t>
      </w:r>
      <w:r w:rsidR="008806DC" w:rsidRPr="00B64BB4">
        <w:rPr>
          <w:rFonts w:ascii="Arial" w:hAnsi="Arial" w:cs="Arial"/>
          <w:color w:val="000000" w:themeColor="text1"/>
          <w:sz w:val="22"/>
          <w:szCs w:val="22"/>
        </w:rPr>
        <w:t xml:space="preserve">; teachers should always be understanding of the social and economic factors the child’s family might be experiencing. </w:t>
      </w:r>
      <w:r w:rsidR="00F55CB2" w:rsidRPr="00B64BB4">
        <w:rPr>
          <w:rFonts w:ascii="Arial" w:hAnsi="Arial" w:cs="Arial"/>
          <w:color w:val="000000" w:themeColor="text1"/>
          <w:sz w:val="22"/>
          <w:szCs w:val="22"/>
        </w:rPr>
        <w:t>Moreover, it is significant that school headteacher</w:t>
      </w:r>
      <w:r w:rsidR="008A4B9D" w:rsidRPr="00B64BB4">
        <w:rPr>
          <w:rFonts w:ascii="Arial" w:hAnsi="Arial" w:cs="Arial"/>
          <w:color w:val="000000" w:themeColor="text1"/>
          <w:sz w:val="22"/>
          <w:szCs w:val="22"/>
        </w:rPr>
        <w:t>s</w:t>
      </w:r>
      <w:r w:rsidR="00F55CB2" w:rsidRPr="00B64BB4">
        <w:rPr>
          <w:rFonts w:ascii="Arial" w:hAnsi="Arial" w:cs="Arial"/>
          <w:color w:val="000000" w:themeColor="text1"/>
          <w:sz w:val="22"/>
          <w:szCs w:val="22"/>
        </w:rPr>
        <w:t xml:space="preserve"> are promoting strategies </w:t>
      </w:r>
      <w:r w:rsidR="008A4B9D" w:rsidRPr="00B64BB4">
        <w:rPr>
          <w:rFonts w:ascii="Arial" w:hAnsi="Arial" w:cs="Arial"/>
          <w:color w:val="000000" w:themeColor="text1"/>
          <w:sz w:val="22"/>
          <w:szCs w:val="22"/>
        </w:rPr>
        <w:t xml:space="preserve">such </w:t>
      </w:r>
      <w:r w:rsidR="000B5362" w:rsidRPr="00B64BB4">
        <w:rPr>
          <w:rFonts w:ascii="Arial" w:hAnsi="Arial" w:cs="Arial"/>
          <w:color w:val="000000" w:themeColor="text1"/>
          <w:sz w:val="22"/>
          <w:szCs w:val="22"/>
        </w:rPr>
        <w:t xml:space="preserve">as </w:t>
      </w:r>
      <w:r w:rsidR="008A4B9D" w:rsidRPr="00B64BB4">
        <w:rPr>
          <w:rFonts w:ascii="Arial" w:hAnsi="Arial" w:cs="Arial"/>
          <w:color w:val="000000" w:themeColor="text1"/>
          <w:sz w:val="22"/>
          <w:szCs w:val="22"/>
        </w:rPr>
        <w:t xml:space="preserve">nurture as mainly a means of repairing trauma (Thrive., 2023) before any educational performances in a school environment. </w:t>
      </w:r>
      <w:r w:rsidR="00E9752D" w:rsidRPr="00B64BB4">
        <w:rPr>
          <w:rFonts w:ascii="Arial" w:hAnsi="Arial" w:cs="Arial"/>
          <w:color w:val="000000" w:themeColor="text1"/>
          <w:sz w:val="22"/>
          <w:szCs w:val="22"/>
        </w:rPr>
        <w:t>Notably, The Welsh Government has been supporting disadvantaged children and has been delivering programmes to alleviate the main causes of inequality especially post-</w:t>
      </w:r>
      <w:r w:rsidR="000B5362" w:rsidRPr="00B64BB4">
        <w:rPr>
          <w:rFonts w:ascii="Arial" w:hAnsi="Arial" w:cs="Arial"/>
          <w:color w:val="000000" w:themeColor="text1"/>
          <w:sz w:val="22"/>
          <w:szCs w:val="22"/>
        </w:rPr>
        <w:t>C</w:t>
      </w:r>
      <w:r w:rsidR="00E9752D" w:rsidRPr="00B64BB4">
        <w:rPr>
          <w:rFonts w:ascii="Arial" w:hAnsi="Arial" w:cs="Arial"/>
          <w:color w:val="000000" w:themeColor="text1"/>
          <w:sz w:val="22"/>
          <w:szCs w:val="22"/>
        </w:rPr>
        <w:t>ovid-19 and to ensure the right kind of interventions are present, by increasing the flexibility of individual schools’ PDG. Figure prostitutes more of the national mission.</w:t>
      </w:r>
    </w:p>
    <w:p w14:paraId="368C903D" w14:textId="5D3887E4" w:rsidR="00E9752D" w:rsidRPr="00B64BB4" w:rsidRDefault="00B64BB4" w:rsidP="00ED60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rPr>
      </w:pPr>
      <w:r w:rsidRPr="00B64BB4">
        <w:rPr>
          <w:rFonts w:ascii="Arial" w:hAnsi="Arial" w:cs="Arial"/>
          <w:noProof/>
          <w:color w:val="000000" w:themeColor="text1"/>
        </w:rPr>
        <w:drawing>
          <wp:anchor distT="0" distB="0" distL="114300" distR="114300" simplePos="0" relativeHeight="251660288" behindDoc="1" locked="0" layoutInCell="1" allowOverlap="1" wp14:anchorId="18E68624" wp14:editId="44F5DA1A">
            <wp:simplePos x="0" y="0"/>
            <wp:positionH relativeFrom="column">
              <wp:posOffset>1639570</wp:posOffset>
            </wp:positionH>
            <wp:positionV relativeFrom="page">
              <wp:posOffset>4380853</wp:posOffset>
            </wp:positionV>
            <wp:extent cx="2442845" cy="2088515"/>
            <wp:effectExtent l="0" t="0" r="0" b="0"/>
            <wp:wrapTight wrapText="bothSides">
              <wp:wrapPolygon edited="0">
                <wp:start x="0" y="0"/>
                <wp:lineTo x="0" y="21410"/>
                <wp:lineTo x="21448" y="21410"/>
                <wp:lineTo x="21448" y="0"/>
                <wp:lineTo x="0" y="0"/>
              </wp:wrapPolygon>
            </wp:wrapTight>
            <wp:docPr id="1258448560" name="Picture 3" descr="A brochure of a group of childr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448560" name="Picture 3" descr="A brochure of a group of childre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42845" cy="2088515"/>
                    </a:xfrm>
                    <a:prstGeom prst="rect">
                      <a:avLst/>
                    </a:prstGeom>
                  </pic:spPr>
                </pic:pic>
              </a:graphicData>
            </a:graphic>
            <wp14:sizeRelH relativeFrom="page">
              <wp14:pctWidth>0</wp14:pctWidth>
            </wp14:sizeRelH>
            <wp14:sizeRelV relativeFrom="page">
              <wp14:pctHeight>0</wp14:pctHeight>
            </wp14:sizeRelV>
          </wp:anchor>
        </w:drawing>
      </w:r>
    </w:p>
    <w:p w14:paraId="1B58CAE0" w14:textId="77777777" w:rsidR="00B64BB4" w:rsidRDefault="00B64BB4" w:rsidP="00ED60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rPr>
      </w:pPr>
    </w:p>
    <w:p w14:paraId="1523686A" w14:textId="77777777" w:rsidR="00B64BB4" w:rsidRDefault="00B64BB4" w:rsidP="00ED60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rPr>
      </w:pPr>
    </w:p>
    <w:p w14:paraId="06F9C1B7" w14:textId="77777777" w:rsidR="00B64BB4" w:rsidRDefault="00B64BB4" w:rsidP="00ED60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rPr>
      </w:pPr>
    </w:p>
    <w:p w14:paraId="49507C0C" w14:textId="77777777" w:rsidR="00B64BB4" w:rsidRDefault="00B64BB4" w:rsidP="00ED60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rPr>
      </w:pPr>
    </w:p>
    <w:p w14:paraId="1C6BF8D5" w14:textId="77777777" w:rsidR="00B64BB4" w:rsidRDefault="00B64BB4" w:rsidP="00ED60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rPr>
      </w:pPr>
    </w:p>
    <w:p w14:paraId="27EE6A28" w14:textId="77777777" w:rsidR="00B64BB4" w:rsidRDefault="00B64BB4" w:rsidP="00ED60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rPr>
      </w:pPr>
    </w:p>
    <w:p w14:paraId="2E0727C2" w14:textId="77777777" w:rsidR="00B64BB4" w:rsidRDefault="00B64BB4" w:rsidP="00ED60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rPr>
      </w:pPr>
    </w:p>
    <w:p w14:paraId="35F564E9" w14:textId="77777777" w:rsidR="00B64BB4" w:rsidRDefault="00B64BB4" w:rsidP="00ED60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rPr>
      </w:pPr>
    </w:p>
    <w:p w14:paraId="4CB5A217" w14:textId="7A46A306" w:rsidR="000B5362" w:rsidRPr="00B64BB4" w:rsidRDefault="00E9752D" w:rsidP="00B64B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rPr>
      </w:pPr>
      <w:r w:rsidRPr="00B64BB4">
        <w:rPr>
          <w:rFonts w:ascii="Arial" w:hAnsi="Arial" w:cs="Arial"/>
          <w:color w:val="000000" w:themeColor="text1"/>
          <w:sz w:val="22"/>
          <w:szCs w:val="22"/>
        </w:rPr>
        <w:t xml:space="preserve">Figure. </w:t>
      </w:r>
      <w:r w:rsidR="008A11C6" w:rsidRPr="00B64BB4">
        <w:rPr>
          <w:rFonts w:ascii="Arial" w:hAnsi="Arial" w:cs="Arial"/>
          <w:color w:val="000000" w:themeColor="text1"/>
          <w:sz w:val="22"/>
          <w:szCs w:val="22"/>
        </w:rPr>
        <w:t>2</w:t>
      </w:r>
      <w:r w:rsidR="00B64BB4">
        <w:rPr>
          <w:rFonts w:ascii="Arial" w:hAnsi="Arial" w:cs="Arial"/>
          <w:color w:val="000000" w:themeColor="text1"/>
          <w:sz w:val="22"/>
          <w:szCs w:val="22"/>
        </w:rPr>
        <w:t xml:space="preserve">                                                                                         </w:t>
      </w:r>
      <w:r w:rsidRPr="00B64BB4">
        <w:rPr>
          <w:rFonts w:ascii="Arial" w:hAnsi="Arial" w:cs="Arial"/>
          <w:color w:val="000000" w:themeColor="text1"/>
          <w:sz w:val="22"/>
          <w:szCs w:val="22"/>
        </w:rPr>
        <w:t>(Education in Wales., 2020)</w:t>
      </w:r>
    </w:p>
    <w:p w14:paraId="27E98724" w14:textId="02357C01" w:rsidR="005029E4" w:rsidRPr="00B64BB4" w:rsidRDefault="005029E4" w:rsidP="000B53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themeColor="text1"/>
          <w:sz w:val="22"/>
          <w:szCs w:val="22"/>
        </w:rPr>
      </w:pPr>
      <w:r w:rsidRPr="00B64BB4">
        <w:rPr>
          <w:rFonts w:ascii="Arial" w:hAnsi="Arial" w:cs="Arial"/>
          <w:color w:val="000000" w:themeColor="text1"/>
          <w:sz w:val="22"/>
          <w:szCs w:val="22"/>
        </w:rPr>
        <w:t>Having a community that is transient leads to conditions such as stability, mental health, and class in comparison to other schools under the same local authority. Hence these internal factors have a negative impact on the student’s educational achievement (</w:t>
      </w:r>
      <w:proofErr w:type="spellStart"/>
      <w:r w:rsidRPr="00B64BB4">
        <w:rPr>
          <w:rFonts w:ascii="Arial" w:hAnsi="Arial" w:cs="Arial"/>
          <w:color w:val="000000" w:themeColor="text1"/>
          <w:sz w:val="22"/>
          <w:szCs w:val="22"/>
        </w:rPr>
        <w:t>Bunar</w:t>
      </w:r>
      <w:proofErr w:type="spellEnd"/>
      <w:r w:rsidRPr="00B64BB4">
        <w:rPr>
          <w:rFonts w:ascii="Arial" w:hAnsi="Arial" w:cs="Arial"/>
          <w:color w:val="000000" w:themeColor="text1"/>
          <w:sz w:val="22"/>
          <w:szCs w:val="22"/>
        </w:rPr>
        <w:t xml:space="preserve">., 2011). Moreover, students have become increasingly segregated amongst schools based on their socioeconomic background </w:t>
      </w:r>
      <w:r w:rsidR="000B5362" w:rsidRPr="00B64BB4">
        <w:rPr>
          <w:rFonts w:ascii="Arial" w:hAnsi="Arial" w:cs="Arial"/>
          <w:color w:val="000000" w:themeColor="text1"/>
          <w:sz w:val="22"/>
          <w:szCs w:val="22"/>
        </w:rPr>
        <w:t>and</w:t>
      </w:r>
      <w:r w:rsidRPr="00B64BB4">
        <w:rPr>
          <w:rFonts w:ascii="Arial" w:hAnsi="Arial" w:cs="Arial"/>
          <w:color w:val="000000" w:themeColor="text1"/>
          <w:sz w:val="22"/>
          <w:szCs w:val="22"/>
        </w:rPr>
        <w:t xml:space="preserve"> their level of educational achievements. </w:t>
      </w:r>
    </w:p>
    <w:p w14:paraId="3C84CD85" w14:textId="77777777" w:rsidR="00607261" w:rsidRPr="00B64BB4" w:rsidRDefault="00607261" w:rsidP="00ED60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6B6B6B"/>
          <w:sz w:val="28"/>
          <w:szCs w:val="28"/>
          <w:shd w:val="clear" w:color="auto" w:fill="FFFFFF"/>
        </w:rPr>
      </w:pPr>
    </w:p>
    <w:p w14:paraId="61D69310" w14:textId="28DC94EB" w:rsidR="000B5362" w:rsidRPr="00B64BB4" w:rsidRDefault="001C6FB8" w:rsidP="00ED60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8"/>
          <w:szCs w:val="28"/>
          <w:shd w:val="clear" w:color="auto" w:fill="FFFFFF"/>
        </w:rPr>
      </w:pPr>
      <w:r w:rsidRPr="00B64BB4">
        <w:rPr>
          <w:rFonts w:ascii="Arial" w:hAnsi="Arial" w:cs="Arial"/>
          <w:color w:val="000000" w:themeColor="text1"/>
          <w:sz w:val="28"/>
          <w:szCs w:val="28"/>
          <w:shd w:val="clear" w:color="auto" w:fill="FFFFFF"/>
        </w:rPr>
        <w:t xml:space="preserve">Link to the four </w:t>
      </w:r>
      <w:proofErr w:type="gramStart"/>
      <w:r w:rsidRPr="00B64BB4">
        <w:rPr>
          <w:rFonts w:ascii="Arial" w:hAnsi="Arial" w:cs="Arial"/>
          <w:color w:val="000000" w:themeColor="text1"/>
          <w:sz w:val="28"/>
          <w:szCs w:val="28"/>
          <w:shd w:val="clear" w:color="auto" w:fill="FFFFFF"/>
        </w:rPr>
        <w:t>purposes</w:t>
      </w:r>
      <w:proofErr w:type="gramEnd"/>
      <w:r w:rsidRPr="00B64BB4">
        <w:rPr>
          <w:rFonts w:ascii="Arial" w:hAnsi="Arial" w:cs="Arial"/>
          <w:color w:val="000000" w:themeColor="text1"/>
          <w:sz w:val="28"/>
          <w:szCs w:val="28"/>
          <w:shd w:val="clear" w:color="auto" w:fill="FFFFFF"/>
        </w:rPr>
        <w:t xml:space="preserve"> </w:t>
      </w:r>
    </w:p>
    <w:p w14:paraId="0D9120DD" w14:textId="1925CCBE" w:rsidR="000868E2" w:rsidRPr="00B64BB4" w:rsidRDefault="000B5362" w:rsidP="00ED60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shd w:val="clear" w:color="auto" w:fill="FFFFFF"/>
        </w:rPr>
      </w:pPr>
      <w:r w:rsidRPr="00B64BB4">
        <w:rPr>
          <w:rFonts w:ascii="Arial" w:hAnsi="Arial" w:cs="Arial"/>
          <w:color w:val="000000" w:themeColor="text1"/>
          <w:sz w:val="22"/>
          <w:szCs w:val="22"/>
          <w:shd w:val="clear" w:color="auto" w:fill="FFFFFF"/>
        </w:rPr>
        <w:t>B</w:t>
      </w:r>
      <w:r w:rsidR="0009467C" w:rsidRPr="00B64BB4">
        <w:rPr>
          <w:rFonts w:ascii="Arial" w:hAnsi="Arial" w:cs="Arial"/>
          <w:color w:val="000000" w:themeColor="text1"/>
          <w:sz w:val="22"/>
          <w:szCs w:val="22"/>
          <w:shd w:val="clear" w:color="auto" w:fill="FFFFFF"/>
        </w:rPr>
        <w:t>eing healthy, confident individuals, ready to lead fulfilling lives as valued members of society</w:t>
      </w:r>
      <w:r w:rsidR="00A96D78" w:rsidRPr="00B64BB4">
        <w:rPr>
          <w:rFonts w:ascii="Arial" w:hAnsi="Arial" w:cs="Arial"/>
          <w:color w:val="000000" w:themeColor="text1"/>
          <w:sz w:val="22"/>
          <w:szCs w:val="22"/>
          <w:shd w:val="clear" w:color="auto" w:fill="FFFFFF"/>
        </w:rPr>
        <w:t xml:space="preserve"> (Hwb., 2022</w:t>
      </w:r>
      <w:r w:rsidRPr="00B64BB4">
        <w:rPr>
          <w:rFonts w:ascii="Arial" w:hAnsi="Arial" w:cs="Arial"/>
          <w:color w:val="000000" w:themeColor="text1"/>
          <w:sz w:val="22"/>
          <w:szCs w:val="22"/>
          <w:shd w:val="clear" w:color="auto" w:fill="FFFFFF"/>
        </w:rPr>
        <w:t>) is one of the four purposes that is directly linked to nurturing interventions in school.</w:t>
      </w:r>
      <w:r w:rsidR="0009467C" w:rsidRPr="00B64BB4">
        <w:rPr>
          <w:rFonts w:ascii="Arial" w:hAnsi="Arial" w:cs="Arial"/>
          <w:color w:val="000000" w:themeColor="text1"/>
          <w:sz w:val="22"/>
          <w:szCs w:val="22"/>
          <w:shd w:val="clear" w:color="auto" w:fill="FFFFFF"/>
        </w:rPr>
        <w:t xml:space="preserve"> </w:t>
      </w:r>
      <w:r w:rsidRPr="00B64BB4">
        <w:rPr>
          <w:rFonts w:ascii="Arial" w:hAnsi="Arial" w:cs="Arial"/>
          <w:color w:val="000000" w:themeColor="text1"/>
          <w:sz w:val="22"/>
          <w:szCs w:val="22"/>
          <w:shd w:val="clear" w:color="auto" w:fill="FFFFFF"/>
        </w:rPr>
        <w:t xml:space="preserve">The purpose delves into the children building their mental and emotional well-being by developing confidence, resilience and empathy, where teachers have the full right to give the child their rights within the Wales Curriculum. School X has an </w:t>
      </w:r>
      <w:r w:rsidRPr="00B64BB4">
        <w:rPr>
          <w:rFonts w:ascii="Arial" w:hAnsi="Arial" w:cs="Arial"/>
          <w:color w:val="000000" w:themeColor="text1"/>
          <w:sz w:val="22"/>
          <w:szCs w:val="22"/>
          <w:shd w:val="clear" w:color="auto" w:fill="FFFFFF"/>
        </w:rPr>
        <w:lastRenderedPageBreak/>
        <w:t xml:space="preserve">ethos to ‘provide equity, excitement and excellence in all we do’ (School X., 2024),  and to make the ethos become the ultimate truth, all teachers need to actively try their best to turn that vision into reality; visioning it through a shared vision (Estyn., 2020). </w:t>
      </w:r>
    </w:p>
    <w:p w14:paraId="7DC81F19" w14:textId="77777777" w:rsidR="00D65B8F" w:rsidRPr="00B64BB4" w:rsidRDefault="00D65B8F" w:rsidP="00ED60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Style w:val="apple-converted-space"/>
          <w:rFonts w:ascii="Arial" w:hAnsi="Arial" w:cs="Arial"/>
          <w:b/>
          <w:bCs/>
          <w:color w:val="000000" w:themeColor="text1"/>
          <w:shd w:val="clear" w:color="auto" w:fill="FFFFFF"/>
        </w:rPr>
      </w:pPr>
    </w:p>
    <w:p w14:paraId="57A62ED2" w14:textId="7B6C862B" w:rsidR="00D65B8F" w:rsidRPr="00B64BB4" w:rsidRDefault="00607261" w:rsidP="00ED60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Style w:val="apple-converted-space"/>
          <w:rFonts w:ascii="Arial" w:hAnsi="Arial" w:cs="Arial"/>
          <w:b/>
          <w:bCs/>
          <w:color w:val="000000" w:themeColor="text1"/>
          <w:sz w:val="28"/>
          <w:szCs w:val="28"/>
          <w:shd w:val="clear" w:color="auto" w:fill="FFFFFF"/>
        </w:rPr>
      </w:pPr>
      <w:r w:rsidRPr="00B64BB4">
        <w:rPr>
          <w:rStyle w:val="apple-converted-space"/>
          <w:rFonts w:ascii="Arial" w:hAnsi="Arial" w:cs="Arial"/>
          <w:b/>
          <w:bCs/>
          <w:color w:val="000000" w:themeColor="text1"/>
          <w:sz w:val="28"/>
          <w:szCs w:val="28"/>
          <w:shd w:val="clear" w:color="auto" w:fill="FFFFFF"/>
        </w:rPr>
        <w:t xml:space="preserve">Developing an action point </w:t>
      </w:r>
    </w:p>
    <w:p w14:paraId="41AE69B7" w14:textId="02DFC294" w:rsidR="00925274" w:rsidRPr="00B64BB4" w:rsidRDefault="008E429A" w:rsidP="00ED60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Style w:val="apple-converted-space"/>
          <w:rFonts w:ascii="Arial" w:hAnsi="Arial" w:cs="Arial"/>
          <w:color w:val="000000" w:themeColor="text1"/>
          <w:sz w:val="22"/>
          <w:szCs w:val="22"/>
          <w:shd w:val="clear" w:color="auto" w:fill="FFFFFF"/>
        </w:rPr>
      </w:pPr>
      <w:r w:rsidRPr="00B64BB4">
        <w:rPr>
          <w:rStyle w:val="apple-converted-space"/>
          <w:rFonts w:ascii="Arial" w:hAnsi="Arial" w:cs="Arial"/>
          <w:color w:val="000000" w:themeColor="text1"/>
          <w:sz w:val="22"/>
          <w:szCs w:val="22"/>
          <w:shd w:val="clear" w:color="auto" w:fill="FFFFFF"/>
        </w:rPr>
        <w:t xml:space="preserve">The prospect of School X acquiring their approaches is based on </w:t>
      </w:r>
      <w:r w:rsidR="00E93939" w:rsidRPr="00B64BB4">
        <w:rPr>
          <w:rStyle w:val="apple-converted-space"/>
          <w:rFonts w:ascii="Arial" w:hAnsi="Arial" w:cs="Arial"/>
          <w:color w:val="000000" w:themeColor="text1"/>
          <w:sz w:val="22"/>
          <w:szCs w:val="22"/>
          <w:shd w:val="clear" w:color="auto" w:fill="FFFFFF"/>
        </w:rPr>
        <w:t>empowering</w:t>
      </w:r>
      <w:r w:rsidRPr="00B64BB4">
        <w:rPr>
          <w:rStyle w:val="apple-converted-space"/>
          <w:rFonts w:ascii="Arial" w:hAnsi="Arial" w:cs="Arial"/>
          <w:color w:val="000000" w:themeColor="text1"/>
          <w:sz w:val="22"/>
          <w:szCs w:val="22"/>
          <w:shd w:val="clear" w:color="auto" w:fill="FFFFFF"/>
        </w:rPr>
        <w:t xml:space="preserve"> improvements </w:t>
      </w:r>
      <w:r w:rsidR="00E93939" w:rsidRPr="00B64BB4">
        <w:rPr>
          <w:rStyle w:val="apple-converted-space"/>
          <w:rFonts w:ascii="Arial" w:hAnsi="Arial" w:cs="Arial"/>
          <w:color w:val="000000" w:themeColor="text1"/>
          <w:sz w:val="22"/>
          <w:szCs w:val="22"/>
          <w:shd w:val="clear" w:color="auto" w:fill="FFFFFF"/>
        </w:rPr>
        <w:t xml:space="preserve">internally </w:t>
      </w:r>
      <w:r w:rsidRPr="00B64BB4">
        <w:rPr>
          <w:rStyle w:val="apple-converted-space"/>
          <w:rFonts w:ascii="Arial" w:hAnsi="Arial" w:cs="Arial"/>
          <w:color w:val="000000" w:themeColor="text1"/>
          <w:sz w:val="22"/>
          <w:szCs w:val="22"/>
          <w:shd w:val="clear" w:color="auto" w:fill="FFFFFF"/>
        </w:rPr>
        <w:t xml:space="preserve">from their previous inspection </w:t>
      </w:r>
      <w:r w:rsidR="00E93939" w:rsidRPr="00B64BB4">
        <w:rPr>
          <w:rStyle w:val="apple-converted-space"/>
          <w:rFonts w:ascii="Arial" w:hAnsi="Arial" w:cs="Arial"/>
          <w:color w:val="000000" w:themeColor="text1"/>
          <w:sz w:val="22"/>
          <w:szCs w:val="22"/>
          <w:shd w:val="clear" w:color="auto" w:fill="FFFFFF"/>
        </w:rPr>
        <w:t xml:space="preserve">regimes such as </w:t>
      </w:r>
      <w:r w:rsidRPr="00B64BB4">
        <w:rPr>
          <w:rStyle w:val="apple-converted-space"/>
          <w:rFonts w:ascii="Arial" w:hAnsi="Arial" w:cs="Arial"/>
          <w:color w:val="000000" w:themeColor="text1"/>
          <w:sz w:val="22"/>
          <w:szCs w:val="22"/>
          <w:shd w:val="clear" w:color="auto" w:fill="FFFFFF"/>
        </w:rPr>
        <w:t>by Estyn in 2016</w:t>
      </w:r>
      <w:r w:rsidR="00F4639E" w:rsidRPr="00B64BB4">
        <w:rPr>
          <w:rStyle w:val="apple-converted-space"/>
          <w:rFonts w:ascii="Arial" w:hAnsi="Arial" w:cs="Arial"/>
          <w:color w:val="000000" w:themeColor="text1"/>
          <w:sz w:val="22"/>
          <w:szCs w:val="22"/>
          <w:shd w:val="clear" w:color="auto" w:fill="FFFFFF"/>
        </w:rPr>
        <w:t xml:space="preserve"> (Estyn., 2016)</w:t>
      </w:r>
      <w:r w:rsidRPr="00B64BB4">
        <w:rPr>
          <w:rStyle w:val="apple-converted-space"/>
          <w:rFonts w:ascii="Arial" w:hAnsi="Arial" w:cs="Arial"/>
          <w:color w:val="000000" w:themeColor="text1"/>
          <w:sz w:val="22"/>
          <w:szCs w:val="22"/>
          <w:shd w:val="clear" w:color="auto" w:fill="FFFFFF"/>
        </w:rPr>
        <w:t xml:space="preserve">, and from that the school has reflected on their performance and acquired suitable approaches that will have a sustainable outcome. </w:t>
      </w:r>
      <w:proofErr w:type="spellStart"/>
      <w:r w:rsidR="00AA64C3" w:rsidRPr="00B64BB4">
        <w:rPr>
          <w:rStyle w:val="apple-converted-space"/>
          <w:rFonts w:ascii="Arial" w:hAnsi="Arial" w:cs="Arial"/>
          <w:color w:val="000000" w:themeColor="text1"/>
          <w:sz w:val="22"/>
          <w:szCs w:val="22"/>
          <w:shd w:val="clear" w:color="auto" w:fill="FFFFFF"/>
        </w:rPr>
        <w:t>Kyriakides</w:t>
      </w:r>
      <w:proofErr w:type="spellEnd"/>
      <w:r w:rsidR="00AA64C3" w:rsidRPr="00B64BB4">
        <w:rPr>
          <w:rStyle w:val="apple-converted-space"/>
          <w:rFonts w:ascii="Arial" w:hAnsi="Arial" w:cs="Arial"/>
          <w:color w:val="000000" w:themeColor="text1"/>
          <w:sz w:val="22"/>
          <w:szCs w:val="22"/>
          <w:shd w:val="clear" w:color="auto" w:fill="FFFFFF"/>
        </w:rPr>
        <w:t xml:space="preserve"> and Campbell (2004) propose that the overarching goals are twofold, for instance, to (1) improve the overall quality of the school</w:t>
      </w:r>
      <w:r w:rsidR="002C09EF" w:rsidRPr="00B64BB4">
        <w:rPr>
          <w:rStyle w:val="apple-converted-space"/>
          <w:rFonts w:ascii="Arial" w:hAnsi="Arial" w:cs="Arial"/>
          <w:color w:val="000000" w:themeColor="text1"/>
          <w:sz w:val="22"/>
          <w:szCs w:val="22"/>
          <w:shd w:val="clear" w:color="auto" w:fill="FFFFFF"/>
        </w:rPr>
        <w:t xml:space="preserve"> </w:t>
      </w:r>
      <w:r w:rsidR="00AA64C3" w:rsidRPr="00B64BB4">
        <w:rPr>
          <w:rStyle w:val="apple-converted-space"/>
          <w:rFonts w:ascii="Arial" w:hAnsi="Arial" w:cs="Arial"/>
          <w:color w:val="000000" w:themeColor="text1"/>
          <w:sz w:val="22"/>
          <w:szCs w:val="22"/>
          <w:shd w:val="clear" w:color="auto" w:fill="FFFFFF"/>
        </w:rPr>
        <w:t xml:space="preserve">and (2) to improve teaching and learning, </w:t>
      </w:r>
      <w:r w:rsidR="00143BFD" w:rsidRPr="00B64BB4">
        <w:rPr>
          <w:rStyle w:val="apple-converted-space"/>
          <w:rFonts w:ascii="Arial" w:hAnsi="Arial" w:cs="Arial"/>
          <w:color w:val="000000" w:themeColor="text1"/>
          <w:sz w:val="22"/>
          <w:szCs w:val="22"/>
          <w:shd w:val="clear" w:color="auto" w:fill="FFFFFF"/>
        </w:rPr>
        <w:t xml:space="preserve">and supporting this the school has initialised the use of </w:t>
      </w:r>
      <w:r w:rsidR="002C09EF" w:rsidRPr="00B64BB4">
        <w:rPr>
          <w:rStyle w:val="apple-converted-space"/>
          <w:rFonts w:ascii="Arial" w:hAnsi="Arial" w:cs="Arial"/>
          <w:color w:val="000000" w:themeColor="text1"/>
          <w:sz w:val="22"/>
          <w:szCs w:val="22"/>
          <w:shd w:val="clear" w:color="auto" w:fill="FFFFFF"/>
        </w:rPr>
        <w:t>‘</w:t>
      </w:r>
      <w:r w:rsidR="00143BFD" w:rsidRPr="00B64BB4">
        <w:rPr>
          <w:rStyle w:val="apple-converted-space"/>
          <w:rFonts w:ascii="Arial" w:hAnsi="Arial" w:cs="Arial"/>
          <w:color w:val="000000" w:themeColor="text1"/>
          <w:sz w:val="22"/>
          <w:szCs w:val="22"/>
          <w:shd w:val="clear" w:color="auto" w:fill="FFFFFF"/>
        </w:rPr>
        <w:t>Pupil Progress</w:t>
      </w:r>
      <w:r w:rsidR="002C09EF" w:rsidRPr="00B64BB4">
        <w:rPr>
          <w:rStyle w:val="apple-converted-space"/>
          <w:rFonts w:ascii="Arial" w:hAnsi="Arial" w:cs="Arial"/>
          <w:color w:val="000000" w:themeColor="text1"/>
          <w:sz w:val="22"/>
          <w:szCs w:val="22"/>
          <w:shd w:val="clear" w:color="auto" w:fill="FFFFFF"/>
        </w:rPr>
        <w:t>’</w:t>
      </w:r>
      <w:r w:rsidR="006A7F11" w:rsidRPr="00B64BB4">
        <w:rPr>
          <w:rStyle w:val="apple-converted-space"/>
          <w:rFonts w:ascii="Arial" w:hAnsi="Arial" w:cs="Arial"/>
          <w:color w:val="000000" w:themeColor="text1"/>
          <w:sz w:val="22"/>
          <w:szCs w:val="22"/>
          <w:shd w:val="clear" w:color="auto" w:fill="FFFFFF"/>
        </w:rPr>
        <w:t xml:space="preserve"> (shown in Appendix </w:t>
      </w:r>
      <w:r w:rsidR="002A4BDC" w:rsidRPr="00B64BB4">
        <w:rPr>
          <w:rStyle w:val="apple-converted-space"/>
          <w:rFonts w:ascii="Arial" w:hAnsi="Arial" w:cs="Arial"/>
          <w:color w:val="000000" w:themeColor="text1"/>
          <w:sz w:val="22"/>
          <w:szCs w:val="22"/>
          <w:shd w:val="clear" w:color="auto" w:fill="FFFFFF"/>
        </w:rPr>
        <w:t>B</w:t>
      </w:r>
      <w:r w:rsidR="006A7F11" w:rsidRPr="00B64BB4">
        <w:rPr>
          <w:rStyle w:val="apple-converted-space"/>
          <w:rFonts w:ascii="Arial" w:hAnsi="Arial" w:cs="Arial"/>
          <w:color w:val="000000" w:themeColor="text1"/>
          <w:sz w:val="22"/>
          <w:szCs w:val="22"/>
          <w:shd w:val="clear" w:color="auto" w:fill="FFFFFF"/>
        </w:rPr>
        <w:t>)</w:t>
      </w:r>
      <w:r w:rsidR="00143BFD" w:rsidRPr="00B64BB4">
        <w:rPr>
          <w:rStyle w:val="apple-converted-space"/>
          <w:rFonts w:ascii="Arial" w:hAnsi="Arial" w:cs="Arial"/>
          <w:color w:val="000000" w:themeColor="text1"/>
          <w:sz w:val="22"/>
          <w:szCs w:val="22"/>
          <w:shd w:val="clear" w:color="auto" w:fill="FFFFFF"/>
        </w:rPr>
        <w:t>, which is accessible to the teachers within the phase. The document consists of the overview assessment trackers that they have as pre-reading or abacus progresses</w:t>
      </w:r>
      <w:r w:rsidR="002C09EF" w:rsidRPr="00B64BB4">
        <w:rPr>
          <w:rStyle w:val="apple-converted-space"/>
          <w:rFonts w:ascii="Arial" w:hAnsi="Arial" w:cs="Arial"/>
          <w:color w:val="000000" w:themeColor="text1"/>
          <w:sz w:val="22"/>
          <w:szCs w:val="22"/>
          <w:shd w:val="clear" w:color="auto" w:fill="FFFFFF"/>
        </w:rPr>
        <w:t xml:space="preserve"> for example</w:t>
      </w:r>
      <w:r w:rsidR="00143BFD" w:rsidRPr="00B64BB4">
        <w:rPr>
          <w:rStyle w:val="apple-converted-space"/>
          <w:rFonts w:ascii="Arial" w:hAnsi="Arial" w:cs="Arial"/>
          <w:color w:val="000000" w:themeColor="text1"/>
          <w:sz w:val="22"/>
          <w:szCs w:val="22"/>
          <w:shd w:val="clear" w:color="auto" w:fill="FFFFFF"/>
        </w:rPr>
        <w:t>. The teacher further then has a table to fill out every term</w:t>
      </w:r>
      <w:r w:rsidR="002C09EF" w:rsidRPr="00B64BB4">
        <w:rPr>
          <w:rStyle w:val="apple-converted-space"/>
          <w:rFonts w:ascii="Arial" w:hAnsi="Arial" w:cs="Arial"/>
          <w:color w:val="000000" w:themeColor="text1"/>
          <w:sz w:val="22"/>
          <w:szCs w:val="22"/>
          <w:shd w:val="clear" w:color="auto" w:fill="FFFFFF"/>
        </w:rPr>
        <w:t xml:space="preserve"> to assess the progress of the child.</w:t>
      </w:r>
      <w:r w:rsidR="00143BFD" w:rsidRPr="00B64BB4">
        <w:rPr>
          <w:rStyle w:val="apple-converted-space"/>
          <w:rFonts w:ascii="Arial" w:hAnsi="Arial" w:cs="Arial"/>
          <w:color w:val="000000" w:themeColor="text1"/>
          <w:sz w:val="22"/>
          <w:szCs w:val="22"/>
          <w:shd w:val="clear" w:color="auto" w:fill="FFFFFF"/>
        </w:rPr>
        <w:t xml:space="preserve"> They have to observe and evidence each child’s ‘learning habits’, ‘well-being’, ‘overall progress’ and any additional comments</w:t>
      </w:r>
      <w:r w:rsidR="002C09EF" w:rsidRPr="00B64BB4">
        <w:rPr>
          <w:rStyle w:val="apple-converted-space"/>
          <w:rFonts w:ascii="Arial" w:hAnsi="Arial" w:cs="Arial"/>
          <w:color w:val="000000" w:themeColor="text1"/>
          <w:sz w:val="22"/>
          <w:szCs w:val="22"/>
          <w:shd w:val="clear" w:color="auto" w:fill="FFFFFF"/>
        </w:rPr>
        <w:t xml:space="preserve"> to input in. </w:t>
      </w:r>
      <w:r w:rsidR="00143BFD" w:rsidRPr="00B64BB4">
        <w:rPr>
          <w:rStyle w:val="apple-converted-space"/>
          <w:rFonts w:ascii="Arial" w:hAnsi="Arial" w:cs="Arial"/>
          <w:color w:val="000000" w:themeColor="text1"/>
          <w:sz w:val="22"/>
          <w:szCs w:val="22"/>
          <w:shd w:val="clear" w:color="auto" w:fill="FFFFFF"/>
        </w:rPr>
        <w:t xml:space="preserve">For the first three columns they have to score them as good, very good, support needed or limited retention, and following this they have to reason this in the additional comments </w:t>
      </w:r>
      <w:r w:rsidR="002C09EF" w:rsidRPr="00B64BB4">
        <w:rPr>
          <w:rStyle w:val="apple-converted-space"/>
          <w:rFonts w:ascii="Arial" w:hAnsi="Arial" w:cs="Arial"/>
          <w:color w:val="000000" w:themeColor="text1"/>
          <w:sz w:val="22"/>
          <w:szCs w:val="22"/>
          <w:shd w:val="clear" w:color="auto" w:fill="FFFFFF"/>
        </w:rPr>
        <w:t xml:space="preserve">underlying ‘well-being’ </w:t>
      </w:r>
      <w:r w:rsidR="00143BFD" w:rsidRPr="00B64BB4">
        <w:rPr>
          <w:rStyle w:val="apple-converted-space"/>
          <w:rFonts w:ascii="Arial" w:hAnsi="Arial" w:cs="Arial"/>
          <w:color w:val="000000" w:themeColor="text1"/>
          <w:sz w:val="22"/>
          <w:szCs w:val="22"/>
          <w:shd w:val="clear" w:color="auto" w:fill="FFFFFF"/>
        </w:rPr>
        <w:t xml:space="preserve">as </w:t>
      </w:r>
      <w:r w:rsidR="000868E2" w:rsidRPr="00B64BB4">
        <w:rPr>
          <w:rStyle w:val="apple-converted-space"/>
          <w:rFonts w:ascii="Arial" w:hAnsi="Arial" w:cs="Arial"/>
          <w:color w:val="000000" w:themeColor="text1"/>
          <w:sz w:val="22"/>
          <w:szCs w:val="22"/>
          <w:shd w:val="clear" w:color="auto" w:fill="FFFFFF"/>
        </w:rPr>
        <w:t xml:space="preserve">a child often has arguments with children and obsessively tells tales. A child like this will be compared with their siblings to see if there are any similarities and differences. The pupil’s progress will be forwarded to a meeting between the deputy head and all other line managers, where they will assess the document themselves and in return will think of effective components for the child. </w:t>
      </w:r>
      <w:r w:rsidR="002C09EF" w:rsidRPr="00B64BB4">
        <w:rPr>
          <w:rStyle w:val="apple-converted-space"/>
          <w:rFonts w:ascii="Arial" w:hAnsi="Arial" w:cs="Arial"/>
          <w:color w:val="000000" w:themeColor="text1"/>
          <w:sz w:val="22"/>
          <w:szCs w:val="22"/>
          <w:shd w:val="clear" w:color="auto" w:fill="FFFFFF"/>
        </w:rPr>
        <w:t xml:space="preserve">The teacher or senior lead </w:t>
      </w:r>
      <w:r w:rsidR="000868E2" w:rsidRPr="00B64BB4">
        <w:rPr>
          <w:rStyle w:val="apple-converted-space"/>
          <w:rFonts w:ascii="Arial" w:hAnsi="Arial" w:cs="Arial"/>
          <w:color w:val="000000" w:themeColor="text1"/>
          <w:sz w:val="22"/>
          <w:szCs w:val="22"/>
          <w:shd w:val="clear" w:color="auto" w:fill="FFFFFF"/>
        </w:rPr>
        <w:t>can</w:t>
      </w:r>
      <w:r w:rsidR="00164693" w:rsidRPr="00B64BB4">
        <w:rPr>
          <w:rStyle w:val="apple-converted-space"/>
          <w:rFonts w:ascii="Arial" w:hAnsi="Arial" w:cs="Arial"/>
          <w:color w:val="000000" w:themeColor="text1"/>
          <w:sz w:val="22"/>
          <w:szCs w:val="22"/>
          <w:shd w:val="clear" w:color="auto" w:fill="FFFFFF"/>
        </w:rPr>
        <w:t xml:space="preserve"> engage with</w:t>
      </w:r>
      <w:r w:rsidR="000868E2" w:rsidRPr="00B64BB4">
        <w:rPr>
          <w:rStyle w:val="apple-converted-space"/>
          <w:rFonts w:ascii="Arial" w:hAnsi="Arial" w:cs="Arial"/>
          <w:color w:val="000000" w:themeColor="text1"/>
          <w:sz w:val="22"/>
          <w:szCs w:val="22"/>
          <w:shd w:val="clear" w:color="auto" w:fill="FFFFFF"/>
        </w:rPr>
        <w:t xml:space="preserve"> parents on </w:t>
      </w:r>
      <w:r w:rsidR="002C09EF" w:rsidRPr="00B64BB4">
        <w:rPr>
          <w:rStyle w:val="apple-converted-space"/>
          <w:rFonts w:ascii="Arial" w:hAnsi="Arial" w:cs="Arial"/>
          <w:color w:val="000000" w:themeColor="text1"/>
          <w:sz w:val="22"/>
          <w:szCs w:val="22"/>
          <w:shd w:val="clear" w:color="auto" w:fill="FFFFFF"/>
        </w:rPr>
        <w:t xml:space="preserve">the </w:t>
      </w:r>
      <w:r w:rsidR="000868E2" w:rsidRPr="00B64BB4">
        <w:rPr>
          <w:rStyle w:val="apple-converted-space"/>
          <w:rFonts w:ascii="Arial" w:hAnsi="Arial" w:cs="Arial"/>
          <w:color w:val="000000" w:themeColor="text1"/>
          <w:sz w:val="22"/>
          <w:szCs w:val="22"/>
          <w:shd w:val="clear" w:color="auto" w:fill="FFFFFF"/>
        </w:rPr>
        <w:t xml:space="preserve">parents’ evening </w:t>
      </w:r>
      <w:r w:rsidR="00164693" w:rsidRPr="00B64BB4">
        <w:rPr>
          <w:rStyle w:val="apple-converted-space"/>
          <w:rFonts w:ascii="Arial" w:hAnsi="Arial" w:cs="Arial"/>
          <w:color w:val="000000" w:themeColor="text1"/>
          <w:sz w:val="22"/>
          <w:szCs w:val="22"/>
          <w:shd w:val="clear" w:color="auto" w:fill="FFFFFF"/>
        </w:rPr>
        <w:t>and keep it a continuum as proposed by Goodall and Montgomery (2013)</w:t>
      </w:r>
      <w:r w:rsidR="000868E2" w:rsidRPr="00B64BB4">
        <w:rPr>
          <w:rStyle w:val="apple-converted-space"/>
          <w:rFonts w:ascii="Arial" w:hAnsi="Arial" w:cs="Arial"/>
          <w:color w:val="000000" w:themeColor="text1"/>
          <w:sz w:val="22"/>
          <w:szCs w:val="22"/>
          <w:shd w:val="clear" w:color="auto" w:fill="FFFFFF"/>
        </w:rPr>
        <w:t xml:space="preserve"> to let them know how their child behav</w:t>
      </w:r>
      <w:r w:rsidR="002C09EF" w:rsidRPr="00B64BB4">
        <w:rPr>
          <w:rStyle w:val="apple-converted-space"/>
          <w:rFonts w:ascii="Arial" w:hAnsi="Arial" w:cs="Arial"/>
          <w:color w:val="000000" w:themeColor="text1"/>
          <w:sz w:val="22"/>
          <w:szCs w:val="22"/>
          <w:shd w:val="clear" w:color="auto" w:fill="FFFFFF"/>
        </w:rPr>
        <w:t xml:space="preserve">es </w:t>
      </w:r>
      <w:r w:rsidR="000868E2" w:rsidRPr="00B64BB4">
        <w:rPr>
          <w:rStyle w:val="apple-converted-space"/>
          <w:rFonts w:ascii="Arial" w:hAnsi="Arial" w:cs="Arial"/>
          <w:color w:val="000000" w:themeColor="text1"/>
          <w:sz w:val="22"/>
          <w:szCs w:val="22"/>
          <w:shd w:val="clear" w:color="auto" w:fill="FFFFFF"/>
        </w:rPr>
        <w:t>in school, and if the behaviour is the same at home as such</w:t>
      </w:r>
      <w:r w:rsidR="00925274" w:rsidRPr="00B64BB4">
        <w:rPr>
          <w:rStyle w:val="apple-converted-space"/>
          <w:rFonts w:ascii="Arial" w:hAnsi="Arial" w:cs="Arial"/>
          <w:color w:val="000000" w:themeColor="text1"/>
          <w:sz w:val="22"/>
          <w:szCs w:val="22"/>
          <w:shd w:val="clear" w:color="auto" w:fill="FFFFFF"/>
        </w:rPr>
        <w:t>. As a team, all stakeholders need to collaboratively work together for the best of the child, and avoid barriers Harris and Goodall (200</w:t>
      </w:r>
      <w:r w:rsidR="000B446B" w:rsidRPr="00B64BB4">
        <w:rPr>
          <w:rStyle w:val="apple-converted-space"/>
          <w:rFonts w:ascii="Arial" w:hAnsi="Arial" w:cs="Arial"/>
          <w:color w:val="000000" w:themeColor="text1"/>
          <w:sz w:val="22"/>
          <w:szCs w:val="22"/>
          <w:shd w:val="clear" w:color="auto" w:fill="FFFFFF"/>
        </w:rPr>
        <w:t>8</w:t>
      </w:r>
      <w:r w:rsidR="00925274" w:rsidRPr="00B64BB4">
        <w:rPr>
          <w:rStyle w:val="apple-converted-space"/>
          <w:rFonts w:ascii="Arial" w:hAnsi="Arial" w:cs="Arial"/>
          <w:color w:val="000000" w:themeColor="text1"/>
          <w:sz w:val="22"/>
          <w:szCs w:val="22"/>
          <w:shd w:val="clear" w:color="auto" w:fill="FFFFFF"/>
        </w:rPr>
        <w:t xml:space="preserve">) articulate by parents not supporting their children’s learning. </w:t>
      </w:r>
    </w:p>
    <w:p w14:paraId="1EED41F7" w14:textId="77777777" w:rsidR="00925274" w:rsidRPr="00B64BB4" w:rsidRDefault="00925274" w:rsidP="00ED60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Style w:val="apple-converted-space"/>
          <w:rFonts w:ascii="Arial" w:hAnsi="Arial" w:cs="Arial"/>
          <w:color w:val="000000" w:themeColor="text1"/>
          <w:shd w:val="clear" w:color="auto" w:fill="FFFFFF"/>
        </w:rPr>
      </w:pPr>
    </w:p>
    <w:p w14:paraId="16DB9860" w14:textId="5B1A66F9" w:rsidR="00632995" w:rsidRPr="00B64BB4" w:rsidRDefault="000868E2" w:rsidP="00ED60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Style w:val="apple-converted-space"/>
          <w:rFonts w:ascii="Arial" w:hAnsi="Arial" w:cs="Arial"/>
          <w:color w:val="000000" w:themeColor="text1"/>
          <w:sz w:val="22"/>
          <w:szCs w:val="22"/>
          <w:shd w:val="clear" w:color="auto" w:fill="FFFFFF"/>
        </w:rPr>
      </w:pPr>
      <w:r w:rsidRPr="00B64BB4">
        <w:rPr>
          <w:rStyle w:val="apple-converted-space"/>
          <w:rFonts w:ascii="Arial" w:hAnsi="Arial" w:cs="Arial"/>
          <w:color w:val="000000" w:themeColor="text1"/>
          <w:sz w:val="22"/>
          <w:szCs w:val="22"/>
          <w:shd w:val="clear" w:color="auto" w:fill="FFFFFF"/>
        </w:rPr>
        <w:t xml:space="preserve"> The senior lead team </w:t>
      </w:r>
      <w:r w:rsidR="002C09EF" w:rsidRPr="00B64BB4">
        <w:rPr>
          <w:rStyle w:val="apple-converted-space"/>
          <w:rFonts w:ascii="Arial" w:hAnsi="Arial" w:cs="Arial"/>
          <w:color w:val="000000" w:themeColor="text1"/>
          <w:sz w:val="22"/>
          <w:szCs w:val="22"/>
          <w:shd w:val="clear" w:color="auto" w:fill="FFFFFF"/>
        </w:rPr>
        <w:t>can alternatively deploy</w:t>
      </w:r>
      <w:r w:rsidRPr="00B64BB4">
        <w:rPr>
          <w:rStyle w:val="apple-converted-space"/>
          <w:rFonts w:ascii="Arial" w:hAnsi="Arial" w:cs="Arial"/>
          <w:color w:val="000000" w:themeColor="text1"/>
          <w:sz w:val="22"/>
          <w:szCs w:val="22"/>
          <w:shd w:val="clear" w:color="auto" w:fill="FFFFFF"/>
        </w:rPr>
        <w:t xml:space="preserve"> internal and external factors which will come under strategic planning </w:t>
      </w:r>
      <w:r w:rsidR="002C09EF" w:rsidRPr="00B64BB4">
        <w:rPr>
          <w:rStyle w:val="apple-converted-space"/>
          <w:rFonts w:ascii="Arial" w:hAnsi="Arial" w:cs="Arial"/>
          <w:color w:val="000000" w:themeColor="text1"/>
          <w:sz w:val="22"/>
          <w:szCs w:val="22"/>
          <w:shd w:val="clear" w:color="auto" w:fill="FFFFFF"/>
        </w:rPr>
        <w:t>towards</w:t>
      </w:r>
      <w:r w:rsidRPr="00B64BB4">
        <w:rPr>
          <w:rStyle w:val="apple-converted-space"/>
          <w:rFonts w:ascii="Arial" w:hAnsi="Arial" w:cs="Arial"/>
          <w:color w:val="000000" w:themeColor="text1"/>
          <w:sz w:val="22"/>
          <w:szCs w:val="22"/>
          <w:shd w:val="clear" w:color="auto" w:fill="FFFFFF"/>
        </w:rPr>
        <w:t xml:space="preserve"> nurturing interventions. This can further then be measured in the next term to see how the child is behaving from the nurturing inventions. If the intervention</w:t>
      </w:r>
      <w:r w:rsidR="002C09EF" w:rsidRPr="00B64BB4">
        <w:rPr>
          <w:rStyle w:val="apple-converted-space"/>
          <w:rFonts w:ascii="Arial" w:hAnsi="Arial" w:cs="Arial"/>
          <w:color w:val="000000" w:themeColor="text1"/>
          <w:sz w:val="22"/>
          <w:szCs w:val="22"/>
          <w:shd w:val="clear" w:color="auto" w:fill="FFFFFF"/>
        </w:rPr>
        <w:t>s</w:t>
      </w:r>
      <w:r w:rsidRPr="00B64BB4">
        <w:rPr>
          <w:rStyle w:val="apple-converted-space"/>
          <w:rFonts w:ascii="Arial" w:hAnsi="Arial" w:cs="Arial"/>
          <w:color w:val="000000" w:themeColor="text1"/>
          <w:sz w:val="22"/>
          <w:szCs w:val="22"/>
          <w:shd w:val="clear" w:color="auto" w:fill="FFFFFF"/>
        </w:rPr>
        <w:t xml:space="preserve"> </w:t>
      </w:r>
      <w:r w:rsidR="002C09EF" w:rsidRPr="00B64BB4">
        <w:rPr>
          <w:rStyle w:val="apple-converted-space"/>
          <w:rFonts w:ascii="Arial" w:hAnsi="Arial" w:cs="Arial"/>
          <w:color w:val="000000" w:themeColor="text1"/>
          <w:sz w:val="22"/>
          <w:szCs w:val="22"/>
          <w:shd w:val="clear" w:color="auto" w:fill="FFFFFF"/>
        </w:rPr>
        <w:t xml:space="preserve">are </w:t>
      </w:r>
      <w:r w:rsidRPr="00B64BB4">
        <w:rPr>
          <w:rStyle w:val="apple-converted-space"/>
          <w:rFonts w:ascii="Arial" w:hAnsi="Arial" w:cs="Arial"/>
          <w:color w:val="000000" w:themeColor="text1"/>
          <w:sz w:val="22"/>
          <w:szCs w:val="22"/>
          <w:shd w:val="clear" w:color="auto" w:fill="FFFFFF"/>
        </w:rPr>
        <w:t xml:space="preserve">not working, then the school will need to keep on trying until they achieve some success. </w:t>
      </w:r>
      <w:r w:rsidR="00E709C7" w:rsidRPr="00B64BB4">
        <w:rPr>
          <w:rStyle w:val="apple-converted-space"/>
          <w:rFonts w:ascii="Arial" w:hAnsi="Arial" w:cs="Arial"/>
          <w:color w:val="000000" w:themeColor="text1"/>
          <w:sz w:val="22"/>
          <w:szCs w:val="22"/>
          <w:shd w:val="clear" w:color="auto" w:fill="FFFFFF"/>
        </w:rPr>
        <w:t xml:space="preserve">As a school, School X are profoundly trying their best to provide the best outcome in the correct responsive way so that the children now will be able to compete </w:t>
      </w:r>
      <w:r w:rsidR="00E709C7" w:rsidRPr="00B64BB4">
        <w:rPr>
          <w:rStyle w:val="apple-converted-space"/>
          <w:rFonts w:ascii="Arial" w:hAnsi="Arial" w:cs="Arial"/>
          <w:color w:val="000000" w:themeColor="text1"/>
          <w:sz w:val="22"/>
          <w:szCs w:val="22"/>
          <w:shd w:val="clear" w:color="auto" w:fill="FFFFFF"/>
        </w:rPr>
        <w:lastRenderedPageBreak/>
        <w:t xml:space="preserve">better in the future, for instance, their GCSE outcomes and also </w:t>
      </w:r>
      <w:r w:rsidR="002C09EF" w:rsidRPr="00B64BB4">
        <w:rPr>
          <w:rStyle w:val="apple-converted-space"/>
          <w:rFonts w:ascii="Arial" w:hAnsi="Arial" w:cs="Arial"/>
          <w:color w:val="000000" w:themeColor="text1"/>
          <w:sz w:val="22"/>
          <w:szCs w:val="22"/>
          <w:shd w:val="clear" w:color="auto" w:fill="FFFFFF"/>
        </w:rPr>
        <w:t xml:space="preserve">a greater chance in greater </w:t>
      </w:r>
      <w:r w:rsidR="00E709C7" w:rsidRPr="00B64BB4">
        <w:rPr>
          <w:rStyle w:val="apple-converted-space"/>
          <w:rFonts w:ascii="Arial" w:hAnsi="Arial" w:cs="Arial"/>
          <w:color w:val="000000" w:themeColor="text1"/>
          <w:sz w:val="22"/>
          <w:szCs w:val="22"/>
          <w:shd w:val="clear" w:color="auto" w:fill="FFFFFF"/>
        </w:rPr>
        <w:t xml:space="preserve">employability. </w:t>
      </w:r>
    </w:p>
    <w:p w14:paraId="53DC4FCF" w14:textId="5A5FE8BD" w:rsidR="003147ED" w:rsidRPr="00B64BB4" w:rsidRDefault="003147ED" w:rsidP="00ED60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u w:val="single"/>
        </w:rPr>
      </w:pPr>
    </w:p>
    <w:p w14:paraId="1325B6BF" w14:textId="20EF9AEF" w:rsidR="009E6FA3" w:rsidRPr="00B64BB4" w:rsidRDefault="009E6FA3" w:rsidP="00ED60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b/>
          <w:bCs/>
          <w:color w:val="000000" w:themeColor="text1"/>
          <w:sz w:val="28"/>
          <w:szCs w:val="28"/>
        </w:rPr>
      </w:pPr>
      <w:r w:rsidRPr="00B64BB4">
        <w:rPr>
          <w:rFonts w:ascii="Arial" w:hAnsi="Arial" w:cs="Arial"/>
          <w:b/>
          <w:bCs/>
          <w:color w:val="000000" w:themeColor="text1"/>
          <w:sz w:val="28"/>
          <w:szCs w:val="28"/>
        </w:rPr>
        <w:t xml:space="preserve">Reflection and evaluation </w:t>
      </w:r>
    </w:p>
    <w:p w14:paraId="0C382EFC" w14:textId="71CC6E28" w:rsidR="008A4B9D" w:rsidRPr="00B64BB4" w:rsidRDefault="0036237F" w:rsidP="003623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rPr>
      </w:pPr>
      <w:r w:rsidRPr="00B64BB4">
        <w:rPr>
          <w:rFonts w:ascii="Arial" w:hAnsi="Arial" w:cs="Arial"/>
          <w:color w:val="000000" w:themeColor="text1"/>
          <w:sz w:val="22"/>
          <w:szCs w:val="22"/>
        </w:rPr>
        <w:t xml:space="preserve">Reflecting on the ‘Pupil Progress’ ingenuity, I have been present in a formal meeting on my placement. The meeting consisted of looking at all the children at an individual level to see where they have come from September 2023 to the October half term. There are many ways to refine aspects of children such as a restorative approach, a football nurturing session for one of the students I had seen going as a rectifying trauma or any external communities that could help. Besides this, I have also observed and conducted a pupil voice session that takes place every Tuesday morning, where a topic is discussed and children’s opinions on how they feel about it. It is an ideal session for the year group, to get to think about topics they don’t usually get around in actually focused tasks throughout the day. In practise the nurturing sessions I had seen were pretty much effective, providing better chances for future cycles as students would return happy and in a good moral back into the classroom, which led them to focus firmly. </w:t>
      </w:r>
    </w:p>
    <w:p w14:paraId="5938FDF1" w14:textId="66C6119D" w:rsidR="009F5E13" w:rsidRPr="00B64BB4" w:rsidRDefault="009F5E13" w:rsidP="009E6F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4472C4" w:themeColor="accent1"/>
          <w:sz w:val="22"/>
          <w:szCs w:val="22"/>
        </w:rPr>
      </w:pPr>
    </w:p>
    <w:p w14:paraId="78C1D9BE" w14:textId="698C6EE4" w:rsidR="00B86E51" w:rsidRPr="00B64BB4" w:rsidRDefault="009E6FA3" w:rsidP="003623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b/>
          <w:bCs/>
          <w:color w:val="000000" w:themeColor="text1"/>
          <w:sz w:val="28"/>
          <w:szCs w:val="28"/>
        </w:rPr>
      </w:pPr>
      <w:r w:rsidRPr="00B64BB4">
        <w:rPr>
          <w:rFonts w:ascii="Arial" w:hAnsi="Arial" w:cs="Arial"/>
          <w:b/>
          <w:bCs/>
          <w:color w:val="000000" w:themeColor="text1"/>
          <w:sz w:val="28"/>
          <w:szCs w:val="28"/>
        </w:rPr>
        <w:t xml:space="preserve">Conclusion </w:t>
      </w:r>
    </w:p>
    <w:p w14:paraId="41255187" w14:textId="473FA0DF" w:rsidR="00526123" w:rsidRPr="00B64BB4" w:rsidRDefault="00B86E51" w:rsidP="006A7F11">
      <w:pPr>
        <w:spacing w:line="360" w:lineRule="auto"/>
        <w:jc w:val="both"/>
        <w:rPr>
          <w:rFonts w:ascii="Arial" w:hAnsi="Arial" w:cs="Arial"/>
          <w:color w:val="000000" w:themeColor="text1"/>
          <w:sz w:val="22"/>
          <w:szCs w:val="22"/>
        </w:rPr>
      </w:pPr>
      <w:r w:rsidRPr="00B64BB4">
        <w:rPr>
          <w:rFonts w:ascii="Arial" w:hAnsi="Arial" w:cs="Arial"/>
          <w:color w:val="000000" w:themeColor="text1"/>
          <w:sz w:val="22"/>
          <w:szCs w:val="22"/>
        </w:rPr>
        <w:t>In conclusion, School X is an amazing school that opens its heart to any pupil and any parents despite their background or differences. The school truly puts their children first and wellbeing</w:t>
      </w:r>
      <w:r w:rsidR="00B42990" w:rsidRPr="00B64BB4">
        <w:rPr>
          <w:rFonts w:ascii="Arial" w:hAnsi="Arial" w:cs="Arial"/>
          <w:color w:val="000000" w:themeColor="text1"/>
          <w:sz w:val="22"/>
          <w:szCs w:val="22"/>
        </w:rPr>
        <w:t xml:space="preserve"> </w:t>
      </w:r>
      <w:r w:rsidRPr="00B64BB4">
        <w:rPr>
          <w:rFonts w:ascii="Arial" w:hAnsi="Arial" w:cs="Arial"/>
          <w:color w:val="000000" w:themeColor="text1"/>
          <w:sz w:val="22"/>
          <w:szCs w:val="22"/>
        </w:rPr>
        <w:t xml:space="preserve">and just being one whole community is massive for them. I have learnt that the policymakers and system administrators have carefully analysed the school and provided the right intervention for them as the </w:t>
      </w:r>
      <w:r w:rsidR="000868E2" w:rsidRPr="00B64BB4">
        <w:rPr>
          <w:rFonts w:ascii="Arial" w:hAnsi="Arial" w:cs="Arial"/>
          <w:color w:val="000000" w:themeColor="text1"/>
          <w:sz w:val="22"/>
          <w:szCs w:val="22"/>
        </w:rPr>
        <w:t>pupil progress document as well as other proposals,</w:t>
      </w:r>
      <w:r w:rsidRPr="00B64BB4">
        <w:rPr>
          <w:rFonts w:ascii="Arial" w:hAnsi="Arial" w:cs="Arial"/>
          <w:color w:val="000000" w:themeColor="text1"/>
          <w:sz w:val="22"/>
          <w:szCs w:val="22"/>
        </w:rPr>
        <w:t xml:space="preserve"> which alternatively provide happiness and stability to an extent,</w:t>
      </w:r>
      <w:r w:rsidR="006E7B4F" w:rsidRPr="00B64BB4">
        <w:rPr>
          <w:rFonts w:ascii="Arial" w:hAnsi="Arial" w:cs="Arial"/>
          <w:color w:val="000000" w:themeColor="text1"/>
          <w:sz w:val="22"/>
          <w:szCs w:val="22"/>
        </w:rPr>
        <w:t xml:space="preserve"> and enable social and academic engagement.</w:t>
      </w:r>
      <w:r w:rsidRPr="00B64BB4">
        <w:rPr>
          <w:rFonts w:ascii="Arial" w:hAnsi="Arial" w:cs="Arial"/>
          <w:color w:val="000000" w:themeColor="text1"/>
          <w:sz w:val="22"/>
          <w:szCs w:val="22"/>
        </w:rPr>
        <w:t xml:space="preserve"> </w:t>
      </w:r>
      <w:r w:rsidR="00B42990" w:rsidRPr="00B64BB4">
        <w:rPr>
          <w:rFonts w:ascii="Arial" w:hAnsi="Arial" w:cs="Arial"/>
          <w:color w:val="000000" w:themeColor="text1"/>
          <w:sz w:val="22"/>
          <w:szCs w:val="22"/>
        </w:rPr>
        <w:t>W</w:t>
      </w:r>
      <w:r w:rsidRPr="00B64BB4">
        <w:rPr>
          <w:rFonts w:ascii="Arial" w:hAnsi="Arial" w:cs="Arial"/>
          <w:color w:val="000000" w:themeColor="text1"/>
          <w:sz w:val="22"/>
          <w:szCs w:val="22"/>
        </w:rPr>
        <w:t>hich then underlines the school postulating nurturing acquisition to them. I think this will influence m</w:t>
      </w:r>
      <w:r w:rsidR="004464F1" w:rsidRPr="00B64BB4">
        <w:rPr>
          <w:rFonts w:ascii="Arial" w:hAnsi="Arial" w:cs="Arial"/>
          <w:color w:val="000000" w:themeColor="text1"/>
          <w:sz w:val="22"/>
          <w:szCs w:val="22"/>
        </w:rPr>
        <w:t>e</w:t>
      </w:r>
      <w:r w:rsidRPr="00B64BB4">
        <w:rPr>
          <w:rFonts w:ascii="Arial" w:hAnsi="Arial" w:cs="Arial"/>
          <w:color w:val="000000" w:themeColor="text1"/>
          <w:sz w:val="22"/>
          <w:szCs w:val="22"/>
        </w:rPr>
        <w:t xml:space="preserve"> professional</w:t>
      </w:r>
      <w:r w:rsidR="004464F1" w:rsidRPr="00B64BB4">
        <w:rPr>
          <w:rFonts w:ascii="Arial" w:hAnsi="Arial" w:cs="Arial"/>
          <w:color w:val="000000" w:themeColor="text1"/>
          <w:sz w:val="22"/>
          <w:szCs w:val="22"/>
        </w:rPr>
        <w:t>ly</w:t>
      </w:r>
      <w:r w:rsidRPr="00B64BB4">
        <w:rPr>
          <w:rFonts w:ascii="Arial" w:hAnsi="Arial" w:cs="Arial"/>
          <w:color w:val="000000" w:themeColor="text1"/>
          <w:sz w:val="22"/>
          <w:szCs w:val="22"/>
        </w:rPr>
        <w:t xml:space="preserve"> </w:t>
      </w:r>
      <w:r w:rsidR="00B42990" w:rsidRPr="00B64BB4">
        <w:rPr>
          <w:rFonts w:ascii="Arial" w:hAnsi="Arial" w:cs="Arial"/>
          <w:color w:val="000000" w:themeColor="text1"/>
          <w:sz w:val="22"/>
          <w:szCs w:val="22"/>
        </w:rPr>
        <w:t>in</w:t>
      </w:r>
      <w:r w:rsidRPr="00B64BB4">
        <w:rPr>
          <w:rFonts w:ascii="Arial" w:hAnsi="Arial" w:cs="Arial"/>
          <w:color w:val="000000" w:themeColor="text1"/>
          <w:sz w:val="22"/>
          <w:szCs w:val="22"/>
        </w:rPr>
        <w:t xml:space="preserve"> where I work in the future and if I come across a school that is located in a depriv</w:t>
      </w:r>
      <w:r w:rsidR="000868E2" w:rsidRPr="00B64BB4">
        <w:rPr>
          <w:rFonts w:ascii="Arial" w:hAnsi="Arial" w:cs="Arial"/>
          <w:color w:val="000000" w:themeColor="text1"/>
          <w:sz w:val="22"/>
          <w:szCs w:val="22"/>
        </w:rPr>
        <w:t>ed</w:t>
      </w:r>
      <w:r w:rsidRPr="00B64BB4">
        <w:rPr>
          <w:rFonts w:ascii="Arial" w:hAnsi="Arial" w:cs="Arial"/>
          <w:color w:val="000000" w:themeColor="text1"/>
          <w:sz w:val="22"/>
          <w:szCs w:val="22"/>
        </w:rPr>
        <w:t xml:space="preserve"> area, I will most certainly push this idea forward and </w:t>
      </w:r>
      <w:r w:rsidR="00B42990" w:rsidRPr="00B64BB4">
        <w:rPr>
          <w:rFonts w:ascii="Arial" w:hAnsi="Arial" w:cs="Arial"/>
          <w:color w:val="000000" w:themeColor="text1"/>
          <w:sz w:val="22"/>
          <w:szCs w:val="22"/>
        </w:rPr>
        <w:t>will be supportive</w:t>
      </w:r>
      <w:r w:rsidR="006A7F11" w:rsidRPr="00B64BB4">
        <w:rPr>
          <w:rFonts w:ascii="Arial" w:hAnsi="Arial" w:cs="Arial"/>
          <w:color w:val="000000" w:themeColor="text1"/>
          <w:sz w:val="22"/>
          <w:szCs w:val="22"/>
        </w:rPr>
        <w:t xml:space="preserve">, supporting Thrive (2023) with especially if it is towards repairing trauma. </w:t>
      </w:r>
      <w:r w:rsidR="00632995" w:rsidRPr="00B64BB4">
        <w:rPr>
          <w:rFonts w:ascii="Arial" w:hAnsi="Arial" w:cs="Arial"/>
          <w:color w:val="000000" w:themeColor="text1"/>
          <w:sz w:val="22"/>
          <w:szCs w:val="22"/>
        </w:rPr>
        <w:t xml:space="preserve"> </w:t>
      </w:r>
    </w:p>
    <w:p w14:paraId="2D306B7D" w14:textId="77777777" w:rsidR="003F6885" w:rsidRPr="00B64BB4" w:rsidRDefault="003F6885" w:rsidP="006A7F11">
      <w:pPr>
        <w:spacing w:line="360" w:lineRule="auto"/>
        <w:jc w:val="both"/>
        <w:rPr>
          <w:rFonts w:ascii="Arial" w:hAnsi="Arial" w:cs="Arial"/>
          <w:color w:val="000000" w:themeColor="text1"/>
          <w:sz w:val="22"/>
          <w:szCs w:val="22"/>
        </w:rPr>
      </w:pPr>
    </w:p>
    <w:p w14:paraId="339C3D5D" w14:textId="77777777" w:rsidR="003F6885" w:rsidRPr="00B64BB4" w:rsidRDefault="003F6885" w:rsidP="006A7F11">
      <w:pPr>
        <w:spacing w:line="360" w:lineRule="auto"/>
        <w:jc w:val="both"/>
        <w:rPr>
          <w:rFonts w:ascii="Arial" w:hAnsi="Arial" w:cs="Arial"/>
          <w:color w:val="000000" w:themeColor="text1"/>
          <w:sz w:val="22"/>
          <w:szCs w:val="22"/>
        </w:rPr>
      </w:pPr>
    </w:p>
    <w:p w14:paraId="4E7C2088" w14:textId="77777777" w:rsidR="003F6885" w:rsidRPr="00B64BB4" w:rsidRDefault="003F6885" w:rsidP="006A7F11">
      <w:pPr>
        <w:spacing w:line="360" w:lineRule="auto"/>
        <w:jc w:val="both"/>
        <w:rPr>
          <w:rFonts w:ascii="Arial" w:hAnsi="Arial" w:cs="Arial"/>
          <w:color w:val="000000" w:themeColor="text1"/>
          <w:sz w:val="22"/>
          <w:szCs w:val="22"/>
        </w:rPr>
      </w:pPr>
    </w:p>
    <w:p w14:paraId="0772F7E6" w14:textId="77777777" w:rsidR="003F6885" w:rsidRPr="00B64BB4" w:rsidRDefault="003F6885" w:rsidP="006A7F11">
      <w:pPr>
        <w:spacing w:line="360" w:lineRule="auto"/>
        <w:jc w:val="both"/>
        <w:rPr>
          <w:rFonts w:ascii="Arial" w:hAnsi="Arial" w:cs="Arial"/>
          <w:color w:val="000000" w:themeColor="text1"/>
          <w:sz w:val="22"/>
          <w:szCs w:val="22"/>
        </w:rPr>
      </w:pPr>
    </w:p>
    <w:p w14:paraId="7FA461E4" w14:textId="77777777" w:rsidR="003F6885" w:rsidRPr="00B64BB4" w:rsidRDefault="003F6885" w:rsidP="006A7F11">
      <w:pPr>
        <w:spacing w:line="360" w:lineRule="auto"/>
        <w:jc w:val="both"/>
        <w:rPr>
          <w:rFonts w:ascii="Arial" w:hAnsi="Arial" w:cs="Arial"/>
          <w:color w:val="000000" w:themeColor="text1"/>
          <w:sz w:val="22"/>
          <w:szCs w:val="22"/>
        </w:rPr>
      </w:pPr>
    </w:p>
    <w:p w14:paraId="6F006410" w14:textId="77777777" w:rsidR="003F6885" w:rsidRPr="00B64BB4" w:rsidRDefault="003F6885" w:rsidP="006A7F11">
      <w:pPr>
        <w:spacing w:line="360" w:lineRule="auto"/>
        <w:jc w:val="both"/>
        <w:rPr>
          <w:rFonts w:ascii="Arial" w:hAnsi="Arial" w:cs="Arial"/>
          <w:color w:val="000000" w:themeColor="text1"/>
          <w:sz w:val="22"/>
          <w:szCs w:val="22"/>
        </w:rPr>
      </w:pPr>
    </w:p>
    <w:p w14:paraId="410F5546" w14:textId="77777777" w:rsidR="003F6885" w:rsidRPr="00B64BB4" w:rsidRDefault="003F6885" w:rsidP="006A7F11">
      <w:pPr>
        <w:spacing w:line="360" w:lineRule="auto"/>
        <w:jc w:val="both"/>
        <w:rPr>
          <w:rFonts w:ascii="Arial" w:hAnsi="Arial" w:cs="Arial"/>
          <w:color w:val="000000" w:themeColor="text1"/>
          <w:sz w:val="22"/>
          <w:szCs w:val="22"/>
        </w:rPr>
      </w:pPr>
    </w:p>
    <w:p w14:paraId="3A830988" w14:textId="77777777" w:rsidR="003F6885" w:rsidRPr="00B64BB4" w:rsidRDefault="003F6885" w:rsidP="006A7F11">
      <w:pPr>
        <w:spacing w:line="360" w:lineRule="auto"/>
        <w:jc w:val="both"/>
        <w:rPr>
          <w:rFonts w:ascii="Arial" w:hAnsi="Arial" w:cs="Arial"/>
          <w:color w:val="000000" w:themeColor="text1"/>
          <w:sz w:val="22"/>
          <w:szCs w:val="22"/>
        </w:rPr>
      </w:pPr>
    </w:p>
    <w:p w14:paraId="4C20EF29" w14:textId="77777777" w:rsidR="003F6885" w:rsidRPr="00B64BB4" w:rsidRDefault="003F6885" w:rsidP="006A7F11">
      <w:pPr>
        <w:spacing w:line="360" w:lineRule="auto"/>
        <w:jc w:val="both"/>
        <w:rPr>
          <w:rFonts w:ascii="Arial" w:hAnsi="Arial" w:cs="Arial"/>
          <w:color w:val="000000" w:themeColor="text1"/>
          <w:sz w:val="22"/>
          <w:szCs w:val="22"/>
        </w:rPr>
      </w:pPr>
    </w:p>
    <w:p w14:paraId="2959F33F" w14:textId="77777777" w:rsidR="003F6885" w:rsidRPr="00B64BB4" w:rsidRDefault="003F6885" w:rsidP="006A7F11">
      <w:pPr>
        <w:spacing w:line="360" w:lineRule="auto"/>
        <w:jc w:val="both"/>
        <w:rPr>
          <w:rFonts w:ascii="Arial" w:hAnsi="Arial" w:cs="Arial"/>
          <w:color w:val="000000" w:themeColor="text1"/>
          <w:sz w:val="22"/>
          <w:szCs w:val="22"/>
        </w:rPr>
      </w:pPr>
    </w:p>
    <w:p w14:paraId="6D7B274B" w14:textId="77777777" w:rsidR="003F6885" w:rsidRPr="00B64BB4" w:rsidRDefault="003F6885" w:rsidP="006A7F11">
      <w:pPr>
        <w:spacing w:line="360" w:lineRule="auto"/>
        <w:jc w:val="both"/>
        <w:rPr>
          <w:rFonts w:ascii="Arial" w:hAnsi="Arial" w:cs="Arial"/>
          <w:color w:val="000000" w:themeColor="text1"/>
          <w:sz w:val="22"/>
          <w:szCs w:val="22"/>
        </w:rPr>
      </w:pPr>
    </w:p>
    <w:p w14:paraId="03A2761E" w14:textId="77777777" w:rsidR="003F6885" w:rsidRPr="00B64BB4" w:rsidRDefault="003F6885" w:rsidP="006A7F11">
      <w:pPr>
        <w:spacing w:line="360" w:lineRule="auto"/>
        <w:jc w:val="both"/>
        <w:rPr>
          <w:rFonts w:ascii="Arial" w:hAnsi="Arial" w:cs="Arial"/>
          <w:color w:val="000000" w:themeColor="text1"/>
          <w:sz w:val="22"/>
          <w:szCs w:val="22"/>
        </w:rPr>
      </w:pPr>
    </w:p>
    <w:p w14:paraId="54D494A4" w14:textId="77777777" w:rsidR="003F6885" w:rsidRPr="00B64BB4" w:rsidRDefault="003F6885" w:rsidP="006A7F11">
      <w:pPr>
        <w:spacing w:line="360" w:lineRule="auto"/>
        <w:jc w:val="both"/>
        <w:rPr>
          <w:rFonts w:ascii="Arial" w:hAnsi="Arial" w:cs="Arial"/>
          <w:color w:val="000000" w:themeColor="text1"/>
          <w:sz w:val="22"/>
          <w:szCs w:val="22"/>
        </w:rPr>
      </w:pPr>
    </w:p>
    <w:p w14:paraId="7CC51669" w14:textId="77777777" w:rsidR="003F6885" w:rsidRPr="00B64BB4" w:rsidRDefault="003F6885" w:rsidP="006A7F11">
      <w:pPr>
        <w:spacing w:line="360" w:lineRule="auto"/>
        <w:jc w:val="both"/>
        <w:rPr>
          <w:rFonts w:ascii="Arial" w:hAnsi="Arial" w:cs="Arial"/>
          <w:color w:val="000000" w:themeColor="text1"/>
          <w:sz w:val="22"/>
          <w:szCs w:val="22"/>
        </w:rPr>
      </w:pPr>
    </w:p>
    <w:p w14:paraId="1C68A352" w14:textId="77777777" w:rsidR="003F6885" w:rsidRPr="00B64BB4" w:rsidRDefault="003F6885" w:rsidP="006A7F11">
      <w:pPr>
        <w:spacing w:line="360" w:lineRule="auto"/>
        <w:jc w:val="both"/>
        <w:rPr>
          <w:rFonts w:ascii="Arial" w:hAnsi="Arial" w:cs="Arial"/>
          <w:color w:val="000000" w:themeColor="text1"/>
          <w:sz w:val="22"/>
          <w:szCs w:val="22"/>
        </w:rPr>
      </w:pPr>
    </w:p>
    <w:p w14:paraId="55BBF4EA" w14:textId="77777777" w:rsidR="003F6885" w:rsidRPr="00B64BB4" w:rsidRDefault="003F6885" w:rsidP="006A7F11">
      <w:pPr>
        <w:spacing w:line="360" w:lineRule="auto"/>
        <w:jc w:val="both"/>
        <w:rPr>
          <w:rFonts w:ascii="Arial" w:hAnsi="Arial" w:cs="Arial"/>
          <w:color w:val="000000" w:themeColor="text1"/>
          <w:sz w:val="22"/>
          <w:szCs w:val="22"/>
        </w:rPr>
      </w:pPr>
    </w:p>
    <w:p w14:paraId="3AD68C2C" w14:textId="77777777" w:rsidR="003F6885" w:rsidRPr="00B64BB4" w:rsidRDefault="003F6885" w:rsidP="006A7F11">
      <w:pPr>
        <w:spacing w:line="360" w:lineRule="auto"/>
        <w:jc w:val="both"/>
        <w:rPr>
          <w:rFonts w:ascii="Arial" w:hAnsi="Arial" w:cs="Arial"/>
          <w:color w:val="000000" w:themeColor="text1"/>
          <w:sz w:val="22"/>
          <w:szCs w:val="22"/>
        </w:rPr>
      </w:pPr>
    </w:p>
    <w:p w14:paraId="6095E087" w14:textId="77777777" w:rsidR="003F6885" w:rsidRPr="00B64BB4" w:rsidRDefault="003F6885" w:rsidP="006A7F11">
      <w:pPr>
        <w:spacing w:line="360" w:lineRule="auto"/>
        <w:jc w:val="both"/>
        <w:rPr>
          <w:rFonts w:ascii="Arial" w:hAnsi="Arial" w:cs="Arial"/>
          <w:color w:val="000000" w:themeColor="text1"/>
          <w:sz w:val="22"/>
          <w:szCs w:val="22"/>
        </w:rPr>
      </w:pPr>
    </w:p>
    <w:p w14:paraId="7F25E681" w14:textId="77777777" w:rsidR="003F6885" w:rsidRPr="00B64BB4" w:rsidRDefault="003F6885" w:rsidP="006A7F11">
      <w:pPr>
        <w:spacing w:line="360" w:lineRule="auto"/>
        <w:jc w:val="both"/>
        <w:rPr>
          <w:rFonts w:ascii="Arial" w:hAnsi="Arial" w:cs="Arial"/>
          <w:color w:val="000000" w:themeColor="text1"/>
          <w:sz w:val="22"/>
          <w:szCs w:val="22"/>
        </w:rPr>
      </w:pPr>
    </w:p>
    <w:p w14:paraId="2E3ABB0F" w14:textId="77777777" w:rsidR="003F6885" w:rsidRPr="00B64BB4" w:rsidRDefault="003F6885" w:rsidP="006A7F11">
      <w:pPr>
        <w:spacing w:line="360" w:lineRule="auto"/>
        <w:jc w:val="both"/>
        <w:rPr>
          <w:rFonts w:ascii="Arial" w:hAnsi="Arial" w:cs="Arial"/>
          <w:color w:val="000000" w:themeColor="text1"/>
          <w:sz w:val="22"/>
          <w:szCs w:val="22"/>
        </w:rPr>
      </w:pPr>
    </w:p>
    <w:p w14:paraId="58A9E53F" w14:textId="77777777" w:rsidR="003F6885" w:rsidRPr="00B64BB4" w:rsidRDefault="003F6885" w:rsidP="006A7F11">
      <w:pPr>
        <w:spacing w:line="360" w:lineRule="auto"/>
        <w:jc w:val="both"/>
        <w:rPr>
          <w:rFonts w:ascii="Arial" w:hAnsi="Arial" w:cs="Arial"/>
          <w:color w:val="000000" w:themeColor="text1"/>
          <w:sz w:val="22"/>
          <w:szCs w:val="22"/>
        </w:rPr>
      </w:pPr>
    </w:p>
    <w:p w14:paraId="28B6149B" w14:textId="77777777" w:rsidR="003F6885" w:rsidRPr="00B64BB4" w:rsidRDefault="003F6885" w:rsidP="006A7F11">
      <w:pPr>
        <w:spacing w:line="360" w:lineRule="auto"/>
        <w:jc w:val="both"/>
        <w:rPr>
          <w:rFonts w:ascii="Arial" w:hAnsi="Arial" w:cs="Arial"/>
          <w:color w:val="000000" w:themeColor="text1"/>
          <w:sz w:val="22"/>
          <w:szCs w:val="22"/>
        </w:rPr>
      </w:pPr>
    </w:p>
    <w:p w14:paraId="1DF7287C" w14:textId="77777777" w:rsidR="003F6885" w:rsidRPr="00B64BB4" w:rsidRDefault="003F6885" w:rsidP="006A7F11">
      <w:pPr>
        <w:spacing w:line="360" w:lineRule="auto"/>
        <w:jc w:val="both"/>
        <w:rPr>
          <w:rFonts w:ascii="Arial" w:hAnsi="Arial" w:cs="Arial"/>
          <w:color w:val="000000" w:themeColor="text1"/>
          <w:sz w:val="22"/>
          <w:szCs w:val="22"/>
        </w:rPr>
      </w:pPr>
    </w:p>
    <w:p w14:paraId="73EC5D85" w14:textId="77777777" w:rsidR="003F6885" w:rsidRPr="00B64BB4" w:rsidRDefault="003F6885" w:rsidP="006A7F11">
      <w:pPr>
        <w:spacing w:line="360" w:lineRule="auto"/>
        <w:jc w:val="both"/>
        <w:rPr>
          <w:rFonts w:ascii="Arial" w:hAnsi="Arial" w:cs="Arial"/>
          <w:color w:val="000000" w:themeColor="text1"/>
          <w:sz w:val="22"/>
          <w:szCs w:val="22"/>
        </w:rPr>
      </w:pPr>
    </w:p>
    <w:p w14:paraId="3E002539" w14:textId="77777777" w:rsidR="003F6885" w:rsidRPr="00B64BB4" w:rsidRDefault="003F6885" w:rsidP="006A7F11">
      <w:pPr>
        <w:spacing w:line="360" w:lineRule="auto"/>
        <w:jc w:val="both"/>
        <w:rPr>
          <w:rFonts w:ascii="Arial" w:hAnsi="Arial" w:cs="Arial"/>
          <w:color w:val="000000" w:themeColor="text1"/>
          <w:sz w:val="22"/>
          <w:szCs w:val="22"/>
        </w:rPr>
      </w:pPr>
    </w:p>
    <w:p w14:paraId="044400FE" w14:textId="77777777" w:rsidR="003F6885" w:rsidRPr="00B64BB4" w:rsidRDefault="003F6885" w:rsidP="006A7F11">
      <w:pPr>
        <w:spacing w:line="360" w:lineRule="auto"/>
        <w:jc w:val="both"/>
        <w:rPr>
          <w:rFonts w:ascii="Arial" w:hAnsi="Arial" w:cs="Arial"/>
          <w:color w:val="000000" w:themeColor="text1"/>
          <w:sz w:val="22"/>
          <w:szCs w:val="22"/>
        </w:rPr>
      </w:pPr>
    </w:p>
    <w:p w14:paraId="10752B02" w14:textId="77777777" w:rsidR="003F6885" w:rsidRPr="00B64BB4" w:rsidRDefault="003F6885" w:rsidP="006A7F11">
      <w:pPr>
        <w:spacing w:line="360" w:lineRule="auto"/>
        <w:jc w:val="both"/>
        <w:rPr>
          <w:rFonts w:ascii="Arial" w:hAnsi="Arial" w:cs="Arial"/>
          <w:color w:val="000000" w:themeColor="text1"/>
          <w:sz w:val="22"/>
          <w:szCs w:val="22"/>
        </w:rPr>
      </w:pPr>
    </w:p>
    <w:p w14:paraId="5CFBD18A" w14:textId="77777777" w:rsidR="003F6885" w:rsidRPr="00B64BB4" w:rsidRDefault="003F6885" w:rsidP="006A7F11">
      <w:pPr>
        <w:spacing w:line="360" w:lineRule="auto"/>
        <w:jc w:val="both"/>
        <w:rPr>
          <w:rFonts w:ascii="Arial" w:hAnsi="Arial" w:cs="Arial"/>
          <w:color w:val="000000" w:themeColor="text1"/>
          <w:sz w:val="22"/>
          <w:szCs w:val="22"/>
        </w:rPr>
      </w:pPr>
    </w:p>
    <w:p w14:paraId="49FB4B4D" w14:textId="77777777" w:rsidR="003F6885" w:rsidRPr="00B64BB4" w:rsidRDefault="003F6885" w:rsidP="006A7F11">
      <w:pPr>
        <w:spacing w:line="360" w:lineRule="auto"/>
        <w:jc w:val="both"/>
        <w:rPr>
          <w:rFonts w:ascii="Arial" w:hAnsi="Arial" w:cs="Arial"/>
          <w:color w:val="000000" w:themeColor="text1"/>
          <w:sz w:val="22"/>
          <w:szCs w:val="22"/>
        </w:rPr>
      </w:pPr>
    </w:p>
    <w:p w14:paraId="250A845B" w14:textId="77777777" w:rsidR="003F6885" w:rsidRPr="00B64BB4" w:rsidRDefault="003F6885" w:rsidP="006A7F11">
      <w:pPr>
        <w:spacing w:line="360" w:lineRule="auto"/>
        <w:jc w:val="both"/>
        <w:rPr>
          <w:rFonts w:ascii="Arial" w:hAnsi="Arial" w:cs="Arial"/>
          <w:color w:val="000000" w:themeColor="text1"/>
          <w:sz w:val="22"/>
          <w:szCs w:val="22"/>
        </w:rPr>
      </w:pPr>
    </w:p>
    <w:p w14:paraId="32ECA745" w14:textId="77777777" w:rsidR="003F6885" w:rsidRPr="00B64BB4" w:rsidRDefault="003F6885" w:rsidP="006A7F11">
      <w:pPr>
        <w:spacing w:line="360" w:lineRule="auto"/>
        <w:jc w:val="both"/>
        <w:rPr>
          <w:rFonts w:ascii="Arial" w:hAnsi="Arial" w:cs="Arial"/>
          <w:color w:val="000000" w:themeColor="text1"/>
          <w:sz w:val="22"/>
          <w:szCs w:val="22"/>
        </w:rPr>
      </w:pPr>
    </w:p>
    <w:p w14:paraId="2B6997E9" w14:textId="77777777" w:rsidR="003F6885" w:rsidRPr="00B64BB4" w:rsidRDefault="003F6885" w:rsidP="006A7F11">
      <w:pPr>
        <w:spacing w:line="360" w:lineRule="auto"/>
        <w:jc w:val="both"/>
        <w:rPr>
          <w:rFonts w:ascii="Arial" w:hAnsi="Arial" w:cs="Arial"/>
          <w:color w:val="000000" w:themeColor="text1"/>
          <w:sz w:val="22"/>
          <w:szCs w:val="22"/>
        </w:rPr>
      </w:pPr>
    </w:p>
    <w:p w14:paraId="704824FC"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t xml:space="preserve">References </w:t>
      </w:r>
    </w:p>
    <w:p w14:paraId="1ABFC1A6" w14:textId="77777777" w:rsidR="003F6885" w:rsidRPr="00B64BB4" w:rsidRDefault="003F6885" w:rsidP="003F6885">
      <w:pPr>
        <w:rPr>
          <w:rFonts w:ascii="Arial" w:hAnsi="Arial" w:cs="Arial"/>
          <w:color w:val="4472C4" w:themeColor="accent1"/>
          <w:sz w:val="22"/>
          <w:szCs w:val="22"/>
        </w:rPr>
      </w:pPr>
    </w:p>
    <w:p w14:paraId="4974B893" w14:textId="77777777" w:rsidR="003F6885" w:rsidRPr="00B64BB4" w:rsidRDefault="003F6885" w:rsidP="003F6885">
      <w:pPr>
        <w:rPr>
          <w:rFonts w:ascii="Arial" w:hAnsi="Arial" w:cs="Arial"/>
          <w:color w:val="000000" w:themeColor="text1"/>
          <w:sz w:val="22"/>
          <w:szCs w:val="22"/>
        </w:rPr>
      </w:pPr>
      <w:proofErr w:type="spellStart"/>
      <w:r w:rsidRPr="00B64BB4">
        <w:rPr>
          <w:rFonts w:ascii="Arial" w:hAnsi="Arial" w:cs="Arial"/>
          <w:color w:val="000000" w:themeColor="text1"/>
          <w:sz w:val="22"/>
          <w:szCs w:val="22"/>
        </w:rPr>
        <w:t>Akcan</w:t>
      </w:r>
      <w:proofErr w:type="spellEnd"/>
      <w:r w:rsidRPr="00B64BB4">
        <w:rPr>
          <w:rFonts w:ascii="Arial" w:hAnsi="Arial" w:cs="Arial"/>
          <w:color w:val="000000" w:themeColor="text1"/>
          <w:sz w:val="22"/>
          <w:szCs w:val="22"/>
        </w:rPr>
        <w:t xml:space="preserve">, E. (2022) Primary School Teacher’ Opinions On Social Justice in Life Studies Lessons and In-Class Practices.  </w:t>
      </w:r>
      <w:r w:rsidRPr="00B64BB4">
        <w:rPr>
          <w:rFonts w:ascii="Arial" w:hAnsi="Arial" w:cs="Arial"/>
          <w:i/>
          <w:iCs/>
          <w:color w:val="000000" w:themeColor="text1"/>
          <w:sz w:val="22"/>
          <w:szCs w:val="22"/>
        </w:rPr>
        <w:t>Journal for the Education of Gifted Young Scientists,</w:t>
      </w:r>
      <w:r w:rsidRPr="00B64BB4">
        <w:rPr>
          <w:rFonts w:ascii="Arial" w:hAnsi="Arial" w:cs="Arial"/>
          <w:color w:val="000000" w:themeColor="text1"/>
          <w:sz w:val="22"/>
          <w:szCs w:val="22"/>
        </w:rPr>
        <w:t xml:space="preserve"> 10 (2). Available at: </w:t>
      </w:r>
      <w:r w:rsidRPr="00B64BB4">
        <w:fldChar w:fldCharType="begin"/>
      </w:r>
      <w:r w:rsidRPr="00B64BB4">
        <w:instrText>HYPERLINK "https://www.proquest.com/docview/2858966473?accountid=130472&amp;parentSessionId=od0oNq%2BsdPWQ4diCqQonqfCgG0RS9CgUVYxL8RJ5o78%3D&amp;pq-origsite=primo&amp;sourcetype=Scholarly%20Journals"</w:instrText>
      </w:r>
      <w:r w:rsidRPr="00B64BB4">
        <w:fldChar w:fldCharType="separate"/>
      </w:r>
      <w:r w:rsidRPr="00B64BB4">
        <w:rPr>
          <w:rStyle w:val="Hyperlink"/>
          <w:rFonts w:ascii="Arial" w:hAnsi="Arial" w:cs="Arial"/>
          <w:sz w:val="22"/>
          <w:szCs w:val="22"/>
        </w:rPr>
        <w:t>https://www.proquest.com/docview/2858966473?accountid=130472&amp;parentSessionId=od0oNq%2BsdPWQ4diCqQonqfCgG0RS9CgUVYxL8RJ5o78%3D&amp;pq-origsite=primo&amp;sourcetype=Scholarly%20Journals</w:t>
      </w:r>
      <w:r w:rsidRPr="00B64BB4">
        <w:rPr>
          <w:rStyle w:val="Hyperlink"/>
          <w:rFonts w:ascii="Arial" w:hAnsi="Arial" w:cs="Arial"/>
          <w:sz w:val="22"/>
          <w:szCs w:val="22"/>
        </w:rPr>
        <w:fldChar w:fldCharType="end"/>
      </w:r>
      <w:r w:rsidRPr="00B64BB4">
        <w:rPr>
          <w:rFonts w:ascii="Arial" w:hAnsi="Arial" w:cs="Arial"/>
          <w:color w:val="000000" w:themeColor="text1"/>
          <w:sz w:val="22"/>
          <w:szCs w:val="22"/>
        </w:rPr>
        <w:t xml:space="preserve"> </w:t>
      </w:r>
    </w:p>
    <w:p w14:paraId="1DD9ACE1" w14:textId="77777777" w:rsidR="003F6885" w:rsidRPr="00B64BB4" w:rsidRDefault="003F6885" w:rsidP="003F6885">
      <w:pPr>
        <w:rPr>
          <w:rFonts w:ascii="Arial" w:hAnsi="Arial" w:cs="Arial"/>
          <w:color w:val="000000" w:themeColor="text1"/>
          <w:sz w:val="22"/>
          <w:szCs w:val="22"/>
        </w:rPr>
      </w:pPr>
    </w:p>
    <w:p w14:paraId="42CA0689" w14:textId="77777777" w:rsidR="003F6885" w:rsidRPr="00B64BB4" w:rsidRDefault="003F6885" w:rsidP="003F6885">
      <w:pPr>
        <w:rPr>
          <w:rFonts w:ascii="Arial" w:hAnsi="Arial" w:cs="Arial"/>
          <w:color w:val="000000" w:themeColor="text1"/>
          <w:sz w:val="22"/>
          <w:szCs w:val="22"/>
        </w:rPr>
      </w:pPr>
      <w:proofErr w:type="spellStart"/>
      <w:r w:rsidRPr="00B64BB4">
        <w:rPr>
          <w:rFonts w:ascii="Arial" w:hAnsi="Arial" w:cs="Arial"/>
          <w:color w:val="000000" w:themeColor="text1"/>
          <w:sz w:val="22"/>
          <w:szCs w:val="22"/>
        </w:rPr>
        <w:t>Bennanthan</w:t>
      </w:r>
      <w:proofErr w:type="spellEnd"/>
      <w:r w:rsidRPr="00B64BB4">
        <w:rPr>
          <w:rFonts w:ascii="Arial" w:hAnsi="Arial" w:cs="Arial"/>
          <w:color w:val="000000" w:themeColor="text1"/>
          <w:sz w:val="22"/>
          <w:szCs w:val="22"/>
        </w:rPr>
        <w:t xml:space="preserve">, M. (2006) Effective Intervention in Primary Schools: What Nurture Groups Achieve. </w:t>
      </w:r>
      <w:r w:rsidRPr="00B64BB4">
        <w:rPr>
          <w:rFonts w:ascii="Arial" w:hAnsi="Arial" w:cs="Arial"/>
          <w:i/>
          <w:iCs/>
          <w:color w:val="000000" w:themeColor="text1"/>
          <w:sz w:val="22"/>
          <w:szCs w:val="22"/>
        </w:rPr>
        <w:t>Emotional and Behavioural Difficulties. Taylor and Francis Online</w:t>
      </w:r>
      <w:r w:rsidRPr="00B64BB4">
        <w:rPr>
          <w:rFonts w:ascii="Arial" w:hAnsi="Arial" w:cs="Arial"/>
          <w:color w:val="000000" w:themeColor="text1"/>
          <w:sz w:val="22"/>
          <w:szCs w:val="22"/>
        </w:rPr>
        <w:t xml:space="preserve">, 2 (3), pp 23. Available at: </w:t>
      </w:r>
      <w:hyperlink r:id="rId9" w:history="1">
        <w:r w:rsidRPr="00B64BB4">
          <w:rPr>
            <w:rStyle w:val="Hyperlink"/>
            <w:rFonts w:ascii="Arial" w:hAnsi="Arial" w:cs="Arial"/>
            <w:sz w:val="22"/>
            <w:szCs w:val="22"/>
          </w:rPr>
          <w:t>https://www-tandfonline-com.ezproxy.uwtsd.ac.uk/doi/epdf/10.1080/1363275970020304?needAccess=true</w:t>
        </w:r>
      </w:hyperlink>
      <w:r w:rsidRPr="00B64BB4">
        <w:rPr>
          <w:rFonts w:ascii="Arial" w:hAnsi="Arial" w:cs="Arial"/>
          <w:color w:val="000000" w:themeColor="text1"/>
          <w:sz w:val="22"/>
          <w:szCs w:val="22"/>
        </w:rPr>
        <w:t xml:space="preserve"> </w:t>
      </w:r>
    </w:p>
    <w:p w14:paraId="5B698498" w14:textId="77777777" w:rsidR="003F6885" w:rsidRPr="00B64BB4" w:rsidRDefault="003F6885" w:rsidP="003F6885">
      <w:pPr>
        <w:rPr>
          <w:rFonts w:ascii="Arial" w:hAnsi="Arial" w:cs="Arial"/>
          <w:color w:val="000000" w:themeColor="text1"/>
          <w:sz w:val="22"/>
          <w:szCs w:val="22"/>
        </w:rPr>
      </w:pPr>
    </w:p>
    <w:p w14:paraId="7A10985A" w14:textId="77777777" w:rsidR="003F6885" w:rsidRPr="00B64BB4" w:rsidRDefault="003F6885" w:rsidP="003F6885">
      <w:pPr>
        <w:rPr>
          <w:rFonts w:ascii="Arial" w:hAnsi="Arial" w:cs="Arial"/>
          <w:color w:val="000000" w:themeColor="text1"/>
          <w:sz w:val="22"/>
          <w:szCs w:val="22"/>
        </w:rPr>
      </w:pPr>
      <w:proofErr w:type="spellStart"/>
      <w:r w:rsidRPr="00B64BB4">
        <w:rPr>
          <w:rFonts w:ascii="Arial" w:hAnsi="Arial" w:cs="Arial"/>
          <w:color w:val="000000" w:themeColor="text1"/>
          <w:sz w:val="22"/>
          <w:szCs w:val="22"/>
        </w:rPr>
        <w:t>Bennathan</w:t>
      </w:r>
      <w:proofErr w:type="spellEnd"/>
      <w:r w:rsidRPr="00B64BB4">
        <w:rPr>
          <w:rFonts w:ascii="Arial" w:hAnsi="Arial" w:cs="Arial"/>
          <w:color w:val="000000" w:themeColor="text1"/>
          <w:sz w:val="22"/>
          <w:szCs w:val="22"/>
        </w:rPr>
        <w:t xml:space="preserve">, M. and Boxall, M. (2000) Effective Intervention in Primary Schools: nurture groups. </w:t>
      </w:r>
      <w:r w:rsidRPr="00B64BB4">
        <w:rPr>
          <w:rFonts w:ascii="Arial" w:hAnsi="Arial" w:cs="Arial"/>
          <w:i/>
          <w:iCs/>
          <w:color w:val="000000" w:themeColor="text1"/>
          <w:sz w:val="22"/>
          <w:szCs w:val="22"/>
        </w:rPr>
        <w:t>London. David Fulton,</w:t>
      </w:r>
      <w:r w:rsidRPr="00B64BB4">
        <w:rPr>
          <w:rFonts w:ascii="Arial" w:hAnsi="Arial" w:cs="Arial"/>
          <w:color w:val="000000" w:themeColor="text1"/>
          <w:sz w:val="22"/>
          <w:szCs w:val="22"/>
        </w:rPr>
        <w:t xml:space="preserve"> (2)</w:t>
      </w:r>
    </w:p>
    <w:p w14:paraId="69B1AC6E" w14:textId="77777777" w:rsidR="003F6885" w:rsidRPr="00B64BB4" w:rsidRDefault="003F6885" w:rsidP="003F6885">
      <w:pPr>
        <w:rPr>
          <w:rFonts w:ascii="Arial" w:hAnsi="Arial" w:cs="Arial"/>
          <w:color w:val="000000" w:themeColor="text1"/>
          <w:sz w:val="22"/>
          <w:szCs w:val="22"/>
        </w:rPr>
      </w:pPr>
    </w:p>
    <w:p w14:paraId="6030DBFD"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lastRenderedPageBreak/>
        <w:t xml:space="preserve">Boxall, M. (2002) Nurture Groups in Schools: Principles and Practice. </w:t>
      </w:r>
      <w:r w:rsidRPr="00B64BB4">
        <w:rPr>
          <w:rFonts w:ascii="Arial" w:hAnsi="Arial" w:cs="Arial"/>
          <w:i/>
          <w:iCs/>
          <w:color w:val="000000" w:themeColor="text1"/>
          <w:sz w:val="22"/>
          <w:szCs w:val="22"/>
        </w:rPr>
        <w:t>London: Paul Chapman Education Publishing.</w:t>
      </w:r>
    </w:p>
    <w:p w14:paraId="4D74658E" w14:textId="77777777" w:rsidR="003F6885" w:rsidRPr="00B64BB4" w:rsidRDefault="003F6885" w:rsidP="003F6885">
      <w:pPr>
        <w:rPr>
          <w:rFonts w:ascii="Arial" w:hAnsi="Arial" w:cs="Arial"/>
          <w:color w:val="000000" w:themeColor="text1"/>
          <w:sz w:val="22"/>
          <w:szCs w:val="22"/>
        </w:rPr>
      </w:pPr>
    </w:p>
    <w:p w14:paraId="0568E0F7"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t xml:space="preserve">Brown, M., McNamara, G., and O’Hara, J. (2016) Quality and the Rise of Value-Added in Education: The Case of Ireland, 14 (6). Available at: </w:t>
      </w:r>
      <w:hyperlink r:id="rId10" w:history="1">
        <w:r w:rsidRPr="00B64BB4">
          <w:rPr>
            <w:rStyle w:val="Hyperlink"/>
            <w:rFonts w:ascii="Arial" w:hAnsi="Arial" w:cs="Arial"/>
            <w:sz w:val="22"/>
            <w:szCs w:val="22"/>
          </w:rPr>
          <w:t>https://journals-sagepub-com.ezproxy.uwtsd.ac.uk/doi/full/10.1177/1478210316656506</w:t>
        </w:r>
      </w:hyperlink>
      <w:r w:rsidRPr="00B64BB4">
        <w:rPr>
          <w:rFonts w:ascii="Arial" w:hAnsi="Arial" w:cs="Arial"/>
          <w:color w:val="000000" w:themeColor="text1"/>
          <w:sz w:val="22"/>
          <w:szCs w:val="22"/>
        </w:rPr>
        <w:t xml:space="preserve"> </w:t>
      </w:r>
    </w:p>
    <w:p w14:paraId="238B182F" w14:textId="77777777" w:rsidR="003F6885" w:rsidRPr="00B64BB4" w:rsidRDefault="003F6885" w:rsidP="003F6885">
      <w:pPr>
        <w:rPr>
          <w:rFonts w:ascii="Arial" w:hAnsi="Arial" w:cs="Arial"/>
          <w:color w:val="4472C4" w:themeColor="accent1"/>
          <w:sz w:val="22"/>
          <w:szCs w:val="22"/>
        </w:rPr>
      </w:pPr>
    </w:p>
    <w:p w14:paraId="2A2B7C3F" w14:textId="77777777" w:rsidR="003F6885" w:rsidRPr="00B64BB4" w:rsidRDefault="003F6885" w:rsidP="003F6885">
      <w:pPr>
        <w:rPr>
          <w:rFonts w:ascii="Arial" w:hAnsi="Arial" w:cs="Arial"/>
          <w:color w:val="000000" w:themeColor="text1"/>
          <w:sz w:val="22"/>
          <w:szCs w:val="22"/>
        </w:rPr>
      </w:pPr>
      <w:proofErr w:type="spellStart"/>
      <w:r w:rsidRPr="00B64BB4">
        <w:rPr>
          <w:rFonts w:ascii="Arial" w:hAnsi="Arial" w:cs="Arial"/>
          <w:color w:val="000000" w:themeColor="text1"/>
          <w:sz w:val="22"/>
          <w:szCs w:val="22"/>
        </w:rPr>
        <w:t>Brunelloa</w:t>
      </w:r>
      <w:proofErr w:type="spellEnd"/>
      <w:r w:rsidRPr="00B64BB4">
        <w:rPr>
          <w:rFonts w:ascii="Arial" w:hAnsi="Arial" w:cs="Arial"/>
          <w:color w:val="000000" w:themeColor="text1"/>
          <w:sz w:val="22"/>
          <w:szCs w:val="22"/>
        </w:rPr>
        <w:t xml:space="preserve">, G. and Rocco, L. (2013) The Effect of immigration on the School Performance of Natives: Cross Country Evidence using PISA Test Scores. </w:t>
      </w:r>
      <w:r w:rsidRPr="00B64BB4">
        <w:rPr>
          <w:rFonts w:ascii="Arial" w:hAnsi="Arial" w:cs="Arial"/>
          <w:i/>
          <w:iCs/>
          <w:color w:val="000000" w:themeColor="text1"/>
          <w:sz w:val="22"/>
          <w:szCs w:val="22"/>
        </w:rPr>
        <w:t>Economics of Education Review,</w:t>
      </w:r>
      <w:r w:rsidRPr="00B64BB4">
        <w:rPr>
          <w:rFonts w:ascii="Arial" w:hAnsi="Arial" w:cs="Arial"/>
          <w:color w:val="000000" w:themeColor="text1"/>
          <w:sz w:val="22"/>
          <w:szCs w:val="22"/>
        </w:rPr>
        <w:t xml:space="preserve"> 32, pp 234. Available at: </w:t>
      </w:r>
      <w:hyperlink r:id="rId11" w:history="1">
        <w:r w:rsidRPr="00B64BB4">
          <w:rPr>
            <w:rStyle w:val="Hyperlink"/>
            <w:rFonts w:ascii="Arial" w:hAnsi="Arial" w:cs="Arial"/>
            <w:sz w:val="22"/>
            <w:szCs w:val="22"/>
          </w:rPr>
          <w:t>https://www-sciencedirect-com.ezproxy.uwtsd.ac.uk/science/article/pii/S0272775712001422?via%3Dihub</w:t>
        </w:r>
      </w:hyperlink>
      <w:r w:rsidRPr="00B64BB4">
        <w:rPr>
          <w:rFonts w:ascii="Arial" w:hAnsi="Arial" w:cs="Arial"/>
          <w:color w:val="000000" w:themeColor="text1"/>
          <w:sz w:val="22"/>
          <w:szCs w:val="22"/>
        </w:rPr>
        <w:t xml:space="preserve"> </w:t>
      </w:r>
    </w:p>
    <w:p w14:paraId="614A4710" w14:textId="77777777" w:rsidR="003F6885" w:rsidRPr="00B64BB4" w:rsidRDefault="003F6885" w:rsidP="003F6885">
      <w:pPr>
        <w:rPr>
          <w:rFonts w:ascii="Arial" w:hAnsi="Arial" w:cs="Arial"/>
          <w:color w:val="4472C4" w:themeColor="accent1"/>
          <w:sz w:val="22"/>
          <w:szCs w:val="22"/>
        </w:rPr>
      </w:pPr>
    </w:p>
    <w:p w14:paraId="79952A45" w14:textId="77777777" w:rsidR="003F6885" w:rsidRPr="00B64BB4" w:rsidRDefault="003F6885" w:rsidP="003F6885">
      <w:pPr>
        <w:rPr>
          <w:rFonts w:ascii="Arial" w:hAnsi="Arial" w:cs="Arial"/>
          <w:color w:val="000000" w:themeColor="text1"/>
          <w:sz w:val="22"/>
          <w:szCs w:val="22"/>
        </w:rPr>
      </w:pPr>
      <w:proofErr w:type="spellStart"/>
      <w:r w:rsidRPr="00B64BB4">
        <w:rPr>
          <w:rFonts w:ascii="Arial" w:hAnsi="Arial" w:cs="Arial"/>
          <w:color w:val="000000" w:themeColor="text1"/>
          <w:sz w:val="22"/>
          <w:szCs w:val="22"/>
        </w:rPr>
        <w:t>Bunar</w:t>
      </w:r>
      <w:proofErr w:type="spellEnd"/>
      <w:r w:rsidRPr="00B64BB4">
        <w:rPr>
          <w:rFonts w:ascii="Arial" w:hAnsi="Arial" w:cs="Arial"/>
          <w:color w:val="000000" w:themeColor="text1"/>
          <w:sz w:val="22"/>
          <w:szCs w:val="22"/>
        </w:rPr>
        <w:t xml:space="preserve">, N (2011) Multicultural Urban Schools in Sweden and their Communities: Social Predicaments, the Power of Stigma, and Relational Dilemmas. </w:t>
      </w:r>
      <w:r w:rsidRPr="00B64BB4">
        <w:rPr>
          <w:rFonts w:ascii="Arial" w:hAnsi="Arial" w:cs="Arial"/>
          <w:i/>
          <w:iCs/>
          <w:color w:val="000000" w:themeColor="text1"/>
          <w:sz w:val="22"/>
          <w:szCs w:val="22"/>
        </w:rPr>
        <w:t>Urban Education</w:t>
      </w:r>
      <w:r w:rsidRPr="00B64BB4">
        <w:rPr>
          <w:rFonts w:ascii="Arial" w:hAnsi="Arial" w:cs="Arial"/>
          <w:color w:val="000000" w:themeColor="text1"/>
          <w:sz w:val="22"/>
          <w:szCs w:val="22"/>
        </w:rPr>
        <w:t xml:space="preserve">, 46 (2), pp 141. Available at: </w:t>
      </w:r>
      <w:hyperlink r:id="rId12" w:history="1">
        <w:r w:rsidRPr="00B64BB4">
          <w:rPr>
            <w:rStyle w:val="Hyperlink"/>
            <w:rFonts w:ascii="Arial" w:hAnsi="Arial" w:cs="Arial"/>
            <w:sz w:val="22"/>
            <w:szCs w:val="22"/>
          </w:rPr>
          <w:t>https://journals-sagepub-com.ezproxy.uwtsd.ac.uk/doi/abs/10.1177/0042085910377429</w:t>
        </w:r>
      </w:hyperlink>
      <w:r w:rsidRPr="00B64BB4">
        <w:rPr>
          <w:rFonts w:ascii="Arial" w:hAnsi="Arial" w:cs="Arial"/>
          <w:color w:val="000000" w:themeColor="text1"/>
          <w:sz w:val="22"/>
          <w:szCs w:val="22"/>
        </w:rPr>
        <w:t xml:space="preserve"> </w:t>
      </w:r>
    </w:p>
    <w:p w14:paraId="6A8383C3" w14:textId="77777777" w:rsidR="003F6885" w:rsidRPr="00B64BB4" w:rsidRDefault="003F6885" w:rsidP="003F6885">
      <w:pPr>
        <w:rPr>
          <w:rFonts w:ascii="Arial" w:hAnsi="Arial" w:cs="Arial"/>
          <w:color w:val="000000" w:themeColor="text1"/>
          <w:sz w:val="22"/>
          <w:szCs w:val="22"/>
        </w:rPr>
      </w:pPr>
    </w:p>
    <w:p w14:paraId="5262C2DB" w14:textId="77777777" w:rsidR="003F6885" w:rsidRPr="00B64BB4" w:rsidRDefault="003F6885" w:rsidP="003F6885">
      <w:pPr>
        <w:rPr>
          <w:rFonts w:ascii="Arial" w:hAnsi="Arial" w:cs="Arial"/>
          <w:color w:val="000000" w:themeColor="text1"/>
          <w:sz w:val="22"/>
          <w:szCs w:val="22"/>
        </w:rPr>
      </w:pPr>
      <w:proofErr w:type="spellStart"/>
      <w:r w:rsidRPr="00B64BB4">
        <w:rPr>
          <w:rFonts w:ascii="Arial" w:hAnsi="Arial" w:cs="Arial"/>
          <w:color w:val="000000" w:themeColor="text1"/>
          <w:sz w:val="22"/>
          <w:szCs w:val="22"/>
        </w:rPr>
        <w:t>Choudry</w:t>
      </w:r>
      <w:proofErr w:type="spellEnd"/>
      <w:r w:rsidRPr="00B64BB4">
        <w:rPr>
          <w:rFonts w:ascii="Arial" w:hAnsi="Arial" w:cs="Arial"/>
          <w:color w:val="000000" w:themeColor="text1"/>
          <w:sz w:val="22"/>
          <w:szCs w:val="22"/>
        </w:rPr>
        <w:t xml:space="preserve">, S. (2021) Equitable Education: What Everyone Working in Education Should Know About Closing the Attainment Gap for all Pupils. </w:t>
      </w:r>
      <w:r w:rsidRPr="00B64BB4">
        <w:rPr>
          <w:rFonts w:ascii="Arial" w:hAnsi="Arial" w:cs="Arial"/>
          <w:i/>
          <w:iCs/>
          <w:color w:val="000000" w:themeColor="text1"/>
          <w:sz w:val="22"/>
          <w:szCs w:val="22"/>
        </w:rPr>
        <w:t>Critical Publishing, St Albans.</w:t>
      </w:r>
      <w:r w:rsidRPr="00B64BB4">
        <w:rPr>
          <w:rFonts w:ascii="Arial" w:hAnsi="Arial" w:cs="Arial"/>
          <w:color w:val="000000" w:themeColor="text1"/>
          <w:sz w:val="22"/>
          <w:szCs w:val="22"/>
        </w:rPr>
        <w:t xml:space="preserve"> Available at: </w:t>
      </w:r>
      <w:hyperlink r:id="rId13" w:history="1">
        <w:r w:rsidRPr="00B64BB4">
          <w:rPr>
            <w:rStyle w:val="Hyperlink"/>
            <w:rFonts w:ascii="Arial" w:hAnsi="Arial" w:cs="Arial"/>
            <w:sz w:val="22"/>
            <w:szCs w:val="22"/>
          </w:rPr>
          <w:t>https://whelf-uwtsd.alma.exlibrisgroup.com/leganto/public/44WHELF_UWTSD/citation/9949481550002421?auth=SAML</w:t>
        </w:r>
      </w:hyperlink>
      <w:r w:rsidRPr="00B64BB4">
        <w:rPr>
          <w:rFonts w:ascii="Arial" w:hAnsi="Arial" w:cs="Arial"/>
          <w:color w:val="000000" w:themeColor="text1"/>
          <w:sz w:val="22"/>
          <w:szCs w:val="22"/>
        </w:rPr>
        <w:t xml:space="preserve"> </w:t>
      </w:r>
    </w:p>
    <w:p w14:paraId="31DA1E6E" w14:textId="77777777" w:rsidR="003F6885" w:rsidRPr="00B64BB4" w:rsidRDefault="003F6885" w:rsidP="003F6885">
      <w:pPr>
        <w:rPr>
          <w:rFonts w:ascii="Arial" w:hAnsi="Arial" w:cs="Arial"/>
          <w:color w:val="000000" w:themeColor="text1"/>
          <w:sz w:val="22"/>
          <w:szCs w:val="22"/>
        </w:rPr>
      </w:pPr>
    </w:p>
    <w:p w14:paraId="17CE37C2"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t xml:space="preserve">Cooper, PM and </w:t>
      </w:r>
      <w:proofErr w:type="spellStart"/>
      <w:r w:rsidRPr="00B64BB4">
        <w:rPr>
          <w:rFonts w:ascii="Arial" w:hAnsi="Arial" w:cs="Arial"/>
          <w:color w:val="000000" w:themeColor="text1"/>
          <w:sz w:val="22"/>
          <w:szCs w:val="22"/>
        </w:rPr>
        <w:t>Tiknaz</w:t>
      </w:r>
      <w:proofErr w:type="spellEnd"/>
      <w:r w:rsidRPr="00B64BB4">
        <w:rPr>
          <w:rFonts w:ascii="Arial" w:hAnsi="Arial" w:cs="Arial"/>
          <w:color w:val="000000" w:themeColor="text1"/>
          <w:sz w:val="22"/>
          <w:szCs w:val="22"/>
        </w:rPr>
        <w:t xml:space="preserve">, Y. (2007) Nurture Groups in School and at Home Connecting with Children with Social, Emotional and Behavioural Difficulties. </w:t>
      </w:r>
      <w:r w:rsidRPr="00B64BB4">
        <w:rPr>
          <w:rFonts w:ascii="Arial" w:hAnsi="Arial" w:cs="Arial"/>
          <w:i/>
          <w:iCs/>
          <w:color w:val="000000" w:themeColor="text1"/>
          <w:sz w:val="22"/>
          <w:szCs w:val="22"/>
        </w:rPr>
        <w:t>Jessica Kingsley.</w:t>
      </w:r>
      <w:r w:rsidRPr="00B64BB4">
        <w:rPr>
          <w:rFonts w:ascii="Arial" w:hAnsi="Arial" w:cs="Arial"/>
          <w:color w:val="000000" w:themeColor="text1"/>
          <w:sz w:val="22"/>
          <w:szCs w:val="22"/>
        </w:rPr>
        <w:t xml:space="preserve"> Available at: </w:t>
      </w:r>
      <w:hyperlink r:id="rId14" w:history="1">
        <w:r w:rsidRPr="00B64BB4">
          <w:rPr>
            <w:rStyle w:val="Hyperlink"/>
            <w:rFonts w:ascii="Arial" w:hAnsi="Arial" w:cs="Arial"/>
            <w:sz w:val="22"/>
            <w:szCs w:val="22"/>
          </w:rPr>
          <w:t>https://web-p-ebscohost-com.ezproxy.uwtsd.ac.uk/ehost/ebookviewer/ebook/bmxlYmtfXzIwOTI1OF9fQU41?sid=27e8d52d-353d-4f4e-9862-816ca24b5133@redis&amp;vid=0&amp;format=EB&amp;rid=1</w:t>
        </w:r>
      </w:hyperlink>
      <w:r w:rsidRPr="00B64BB4">
        <w:rPr>
          <w:rFonts w:ascii="Arial" w:hAnsi="Arial" w:cs="Arial"/>
          <w:color w:val="000000" w:themeColor="text1"/>
          <w:sz w:val="22"/>
          <w:szCs w:val="22"/>
        </w:rPr>
        <w:t xml:space="preserve"> </w:t>
      </w:r>
    </w:p>
    <w:p w14:paraId="5D3DC020" w14:textId="77777777" w:rsidR="003F6885" w:rsidRPr="00B64BB4" w:rsidRDefault="003F6885" w:rsidP="003F6885">
      <w:pPr>
        <w:rPr>
          <w:rFonts w:ascii="Arial" w:hAnsi="Arial" w:cs="Arial"/>
          <w:color w:val="000000" w:themeColor="text1"/>
          <w:sz w:val="22"/>
          <w:szCs w:val="22"/>
        </w:rPr>
      </w:pPr>
    </w:p>
    <w:p w14:paraId="250083BD" w14:textId="77777777" w:rsidR="003F6885" w:rsidRPr="00B64BB4" w:rsidRDefault="003F6885" w:rsidP="003F6885">
      <w:pPr>
        <w:rPr>
          <w:rFonts w:ascii="Arial" w:hAnsi="Arial" w:cs="Arial"/>
          <w:color w:val="000000" w:themeColor="text1"/>
          <w:sz w:val="22"/>
          <w:szCs w:val="22"/>
        </w:rPr>
      </w:pPr>
      <w:proofErr w:type="spellStart"/>
      <w:r w:rsidRPr="00B64BB4">
        <w:rPr>
          <w:rFonts w:ascii="Arial" w:hAnsi="Arial" w:cs="Arial"/>
          <w:color w:val="000000" w:themeColor="text1"/>
          <w:sz w:val="22"/>
          <w:szCs w:val="22"/>
        </w:rPr>
        <w:t>Cooze</w:t>
      </w:r>
      <w:proofErr w:type="spellEnd"/>
      <w:r w:rsidRPr="00B64BB4">
        <w:rPr>
          <w:rFonts w:ascii="Arial" w:hAnsi="Arial" w:cs="Arial"/>
          <w:color w:val="000000" w:themeColor="text1"/>
          <w:sz w:val="22"/>
          <w:szCs w:val="22"/>
        </w:rPr>
        <w:t xml:space="preserve">, A. (2018) A Critical Exploration of a Professional Learning Community as a Mechanism for Developing Whole-School Approaches to Literacy in Wales, Pp 14.  Available at: </w:t>
      </w:r>
      <w:hyperlink r:id="rId15" w:history="1">
        <w:r w:rsidRPr="00B64BB4">
          <w:rPr>
            <w:rStyle w:val="Hyperlink"/>
            <w:rFonts w:ascii="Arial" w:hAnsi="Arial" w:cs="Arial"/>
            <w:sz w:val="22"/>
            <w:szCs w:val="22"/>
          </w:rPr>
          <w:t>https://repository.uwtsd.ac.uk/id/eprint/1247/1/Cooze%2C%20Angella%20%282018%29%20A%20critical%20exploration.pdf</w:t>
        </w:r>
      </w:hyperlink>
      <w:r w:rsidRPr="00B64BB4">
        <w:rPr>
          <w:rFonts w:ascii="Arial" w:hAnsi="Arial" w:cs="Arial"/>
          <w:color w:val="000000" w:themeColor="text1"/>
          <w:sz w:val="22"/>
          <w:szCs w:val="22"/>
        </w:rPr>
        <w:t xml:space="preserve"> </w:t>
      </w:r>
    </w:p>
    <w:p w14:paraId="1FCAA3A8" w14:textId="77777777" w:rsidR="003F6885" w:rsidRPr="00B64BB4" w:rsidRDefault="003F6885" w:rsidP="003F6885">
      <w:pPr>
        <w:rPr>
          <w:rFonts w:ascii="Arial" w:hAnsi="Arial" w:cs="Arial"/>
          <w:color w:val="000000" w:themeColor="text1"/>
          <w:sz w:val="22"/>
          <w:szCs w:val="22"/>
        </w:rPr>
      </w:pPr>
    </w:p>
    <w:p w14:paraId="3BF52E23"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t xml:space="preserve">Darling, N. (2007) Ecological Systems Theory: The Person in the Centre of the Circles. </w:t>
      </w:r>
      <w:r w:rsidRPr="00B64BB4">
        <w:rPr>
          <w:rFonts w:ascii="Arial" w:hAnsi="Arial" w:cs="Arial"/>
          <w:i/>
          <w:iCs/>
          <w:color w:val="000000" w:themeColor="text1"/>
          <w:sz w:val="22"/>
          <w:szCs w:val="22"/>
        </w:rPr>
        <w:t>Research in Human Development. Taylor and Francis Online,</w:t>
      </w:r>
      <w:r w:rsidRPr="00B64BB4">
        <w:rPr>
          <w:rFonts w:ascii="Arial" w:hAnsi="Arial" w:cs="Arial"/>
          <w:color w:val="000000" w:themeColor="text1"/>
          <w:sz w:val="22"/>
          <w:szCs w:val="22"/>
        </w:rPr>
        <w:t xml:space="preserve"> 4 (3), pp 203. Available at: </w:t>
      </w:r>
      <w:hyperlink r:id="rId16" w:history="1">
        <w:r w:rsidRPr="00B64BB4">
          <w:rPr>
            <w:rStyle w:val="Hyperlink"/>
            <w:rFonts w:ascii="Arial" w:hAnsi="Arial" w:cs="Arial"/>
            <w:sz w:val="22"/>
            <w:szCs w:val="22"/>
          </w:rPr>
          <w:t>https://www.tandfonline.com/doi/abs/10.1080/15427600701663023</w:t>
        </w:r>
      </w:hyperlink>
      <w:r w:rsidRPr="00B64BB4">
        <w:rPr>
          <w:rFonts w:ascii="Arial" w:hAnsi="Arial" w:cs="Arial"/>
          <w:color w:val="000000" w:themeColor="text1"/>
          <w:sz w:val="22"/>
          <w:szCs w:val="22"/>
        </w:rPr>
        <w:t xml:space="preserve"> </w:t>
      </w:r>
    </w:p>
    <w:p w14:paraId="47F7C0D8" w14:textId="77777777" w:rsidR="003F6885" w:rsidRPr="00B64BB4" w:rsidRDefault="003F6885" w:rsidP="003F6885">
      <w:pPr>
        <w:rPr>
          <w:rFonts w:ascii="Arial" w:hAnsi="Arial" w:cs="Arial"/>
          <w:color w:val="000000" w:themeColor="text1"/>
          <w:sz w:val="22"/>
          <w:szCs w:val="22"/>
        </w:rPr>
      </w:pPr>
    </w:p>
    <w:p w14:paraId="06ADE6EE"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t xml:space="preserve">Dockery, A.M., Koshy, P., and Li, I.W. (2019) Culture, Migration and Educational Performance: A Focus on Gender Outcomes Using Australian PISA tests. </w:t>
      </w:r>
      <w:r w:rsidRPr="00B64BB4">
        <w:rPr>
          <w:rFonts w:ascii="Arial" w:hAnsi="Arial" w:cs="Arial"/>
          <w:i/>
          <w:iCs/>
          <w:color w:val="000000" w:themeColor="text1"/>
          <w:sz w:val="22"/>
          <w:szCs w:val="22"/>
        </w:rPr>
        <w:t>Australian Educational Researcher; Dordrecht,</w:t>
      </w:r>
      <w:r w:rsidRPr="00B64BB4">
        <w:rPr>
          <w:rFonts w:ascii="Arial" w:hAnsi="Arial" w:cs="Arial"/>
          <w:color w:val="000000" w:themeColor="text1"/>
          <w:sz w:val="22"/>
          <w:szCs w:val="22"/>
        </w:rPr>
        <w:t xml:space="preserve"> pp 21. Available on: </w:t>
      </w:r>
      <w:hyperlink r:id="rId17" w:history="1">
        <w:r w:rsidRPr="00B64BB4">
          <w:rPr>
            <w:rStyle w:val="Hyperlink"/>
            <w:rFonts w:ascii="Arial" w:hAnsi="Arial" w:cs="Arial"/>
            <w:sz w:val="22"/>
            <w:szCs w:val="22"/>
          </w:rPr>
          <w:t>https://www.proquest.com/docview/2203508246?accountid=130472&amp;parentSessionId=xjg7a59GUWCOpxY2OOAo6r38dKFfpZqw97xdgucQ3iQ%3D&amp;pq-origsite=primo&amp;sourcetype=Scholarly%20Journals</w:t>
        </w:r>
      </w:hyperlink>
      <w:r w:rsidRPr="00B64BB4">
        <w:rPr>
          <w:rFonts w:ascii="Arial" w:hAnsi="Arial" w:cs="Arial"/>
          <w:color w:val="000000" w:themeColor="text1"/>
          <w:sz w:val="22"/>
          <w:szCs w:val="22"/>
        </w:rPr>
        <w:t xml:space="preserve"> </w:t>
      </w:r>
    </w:p>
    <w:p w14:paraId="5880DE60" w14:textId="77777777" w:rsidR="003F6885" w:rsidRPr="00B64BB4" w:rsidRDefault="003F6885" w:rsidP="003F6885">
      <w:pPr>
        <w:rPr>
          <w:rFonts w:ascii="Arial" w:hAnsi="Arial" w:cs="Arial"/>
          <w:color w:val="000000" w:themeColor="text1"/>
          <w:sz w:val="22"/>
          <w:szCs w:val="22"/>
        </w:rPr>
      </w:pPr>
    </w:p>
    <w:p w14:paraId="62DFDF44"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t xml:space="preserve">Downes, P. (2014) Access to Education in Europe: A Framework and Agenda for System Change. </w:t>
      </w:r>
      <w:r w:rsidRPr="00B64BB4">
        <w:rPr>
          <w:rFonts w:ascii="Arial" w:hAnsi="Arial" w:cs="Arial"/>
          <w:i/>
          <w:iCs/>
          <w:color w:val="000000" w:themeColor="text1"/>
          <w:sz w:val="22"/>
          <w:szCs w:val="22"/>
        </w:rPr>
        <w:t>Dordrecht: Springer,</w:t>
      </w:r>
      <w:r w:rsidRPr="00B64BB4">
        <w:rPr>
          <w:rFonts w:ascii="Arial" w:hAnsi="Arial" w:cs="Arial"/>
          <w:color w:val="000000" w:themeColor="text1"/>
          <w:sz w:val="22"/>
          <w:szCs w:val="22"/>
        </w:rPr>
        <w:t xml:space="preserve"> 3 (1), pp 8. Available at: </w:t>
      </w:r>
      <w:hyperlink r:id="rId18" w:history="1">
        <w:r w:rsidRPr="00B64BB4">
          <w:rPr>
            <w:rStyle w:val="Hyperlink"/>
            <w:rFonts w:ascii="Arial" w:hAnsi="Arial" w:cs="Arial"/>
            <w:sz w:val="22"/>
            <w:szCs w:val="22"/>
          </w:rPr>
          <w:t>https://scholarscompass.vcu.edu/cgi/viewcontent.cgi?article=1039&amp;context=jper</w:t>
        </w:r>
      </w:hyperlink>
      <w:r w:rsidRPr="00B64BB4">
        <w:rPr>
          <w:rFonts w:ascii="Arial" w:hAnsi="Arial" w:cs="Arial"/>
          <w:color w:val="000000" w:themeColor="text1"/>
          <w:sz w:val="22"/>
          <w:szCs w:val="22"/>
        </w:rPr>
        <w:t xml:space="preserve"> </w:t>
      </w:r>
    </w:p>
    <w:p w14:paraId="41851E1A" w14:textId="77777777" w:rsidR="003F6885" w:rsidRPr="00B64BB4" w:rsidRDefault="003F6885" w:rsidP="003F6885">
      <w:pPr>
        <w:rPr>
          <w:rFonts w:ascii="Arial" w:hAnsi="Arial" w:cs="Arial"/>
          <w:color w:val="000000" w:themeColor="text1"/>
          <w:sz w:val="22"/>
          <w:szCs w:val="22"/>
        </w:rPr>
      </w:pPr>
    </w:p>
    <w:p w14:paraId="2AE0A297"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t xml:space="preserve">Doyle, R. (2007) Developing the Nurturing School. </w:t>
      </w:r>
      <w:r w:rsidRPr="00B64BB4">
        <w:rPr>
          <w:rFonts w:ascii="Arial" w:hAnsi="Arial" w:cs="Arial"/>
          <w:i/>
          <w:iCs/>
          <w:color w:val="000000" w:themeColor="text1"/>
          <w:sz w:val="22"/>
          <w:szCs w:val="22"/>
        </w:rPr>
        <w:t>Emotional and behavioural difficulties. Taylor and Francis Online</w:t>
      </w:r>
      <w:r w:rsidRPr="00B64BB4">
        <w:rPr>
          <w:rFonts w:ascii="Arial" w:hAnsi="Arial" w:cs="Arial"/>
          <w:color w:val="000000" w:themeColor="text1"/>
          <w:sz w:val="22"/>
          <w:szCs w:val="22"/>
        </w:rPr>
        <w:t>, 8 (4), pp 252. Available at: https://www-tandfonline-com.ezproxy.uwtsd.ac.uk/doi/epdf/10.1080/13632750300507024?needAccess=true</w:t>
      </w:r>
    </w:p>
    <w:p w14:paraId="06CA37DA" w14:textId="77777777" w:rsidR="003F6885" w:rsidRPr="00B64BB4" w:rsidRDefault="003F6885" w:rsidP="003F6885">
      <w:pPr>
        <w:rPr>
          <w:rFonts w:ascii="Arial" w:hAnsi="Arial" w:cs="Arial"/>
          <w:color w:val="000000" w:themeColor="text1"/>
          <w:sz w:val="22"/>
          <w:szCs w:val="22"/>
        </w:rPr>
      </w:pPr>
    </w:p>
    <w:p w14:paraId="16CD5421"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lastRenderedPageBreak/>
        <w:t xml:space="preserve">Education in Wales: Our National Mission (2020) </w:t>
      </w:r>
      <w:r w:rsidRPr="00B64BB4">
        <w:rPr>
          <w:rFonts w:ascii="Arial" w:hAnsi="Arial" w:cs="Arial"/>
          <w:i/>
          <w:iCs/>
          <w:color w:val="000000" w:themeColor="text1"/>
          <w:sz w:val="22"/>
          <w:szCs w:val="22"/>
        </w:rPr>
        <w:t>Welsh Government</w:t>
      </w:r>
      <w:r w:rsidRPr="00B64BB4">
        <w:rPr>
          <w:rFonts w:ascii="Arial" w:hAnsi="Arial" w:cs="Arial"/>
          <w:color w:val="000000" w:themeColor="text1"/>
          <w:sz w:val="22"/>
          <w:szCs w:val="22"/>
        </w:rPr>
        <w:t xml:space="preserve">. Available at: </w:t>
      </w:r>
      <w:hyperlink r:id="rId19" w:history="1">
        <w:r w:rsidRPr="00B64BB4">
          <w:rPr>
            <w:rStyle w:val="Hyperlink"/>
            <w:rFonts w:ascii="Arial" w:hAnsi="Arial" w:cs="Arial"/>
            <w:sz w:val="22"/>
            <w:szCs w:val="22"/>
          </w:rPr>
          <w:t>https://www.gov.wales/sites/default/files/publications/2020-10/education-in-Wales-our-national-mission-update-october-2020.pdf</w:t>
        </w:r>
      </w:hyperlink>
      <w:r w:rsidRPr="00B64BB4">
        <w:rPr>
          <w:rFonts w:ascii="Arial" w:hAnsi="Arial" w:cs="Arial"/>
          <w:color w:val="000000" w:themeColor="text1"/>
          <w:sz w:val="22"/>
          <w:szCs w:val="22"/>
        </w:rPr>
        <w:t xml:space="preserve"> </w:t>
      </w:r>
    </w:p>
    <w:p w14:paraId="5E2136BA" w14:textId="77777777" w:rsidR="003F6885" w:rsidRPr="00B64BB4" w:rsidRDefault="003F6885" w:rsidP="003F6885">
      <w:pPr>
        <w:rPr>
          <w:rFonts w:ascii="Arial" w:hAnsi="Arial" w:cs="Arial"/>
          <w:color w:val="000000" w:themeColor="text1"/>
          <w:sz w:val="22"/>
          <w:szCs w:val="22"/>
        </w:rPr>
      </w:pPr>
    </w:p>
    <w:p w14:paraId="3B3D5503"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t xml:space="preserve">Equality Act 2010: Guidance (2013) Information and Guidance on the Equality Act 2010, </w:t>
      </w:r>
      <w:r w:rsidRPr="00B64BB4">
        <w:rPr>
          <w:rFonts w:ascii="Arial" w:hAnsi="Arial" w:cs="Arial"/>
          <w:i/>
          <w:iCs/>
          <w:color w:val="000000" w:themeColor="text1"/>
          <w:sz w:val="22"/>
          <w:szCs w:val="22"/>
        </w:rPr>
        <w:t>Including Age Discrimination and Public Sector Equality Duty.</w:t>
      </w:r>
      <w:r w:rsidRPr="00B64BB4">
        <w:rPr>
          <w:rFonts w:ascii="Arial" w:hAnsi="Arial" w:cs="Arial"/>
          <w:color w:val="000000" w:themeColor="text1"/>
          <w:sz w:val="22"/>
          <w:szCs w:val="22"/>
        </w:rPr>
        <w:t xml:space="preserve"> Available at: </w:t>
      </w:r>
      <w:hyperlink r:id="rId20" w:history="1">
        <w:r w:rsidRPr="00B64BB4">
          <w:rPr>
            <w:rStyle w:val="Hyperlink"/>
            <w:rFonts w:ascii="Arial" w:hAnsi="Arial" w:cs="Arial"/>
            <w:sz w:val="22"/>
            <w:szCs w:val="22"/>
          </w:rPr>
          <w:t>https://www.gov.uk/guidance/equality-act-2010-guidance</w:t>
        </w:r>
      </w:hyperlink>
      <w:r w:rsidRPr="00B64BB4">
        <w:rPr>
          <w:rFonts w:ascii="Arial" w:hAnsi="Arial" w:cs="Arial"/>
          <w:color w:val="000000" w:themeColor="text1"/>
          <w:sz w:val="22"/>
          <w:szCs w:val="22"/>
        </w:rPr>
        <w:t xml:space="preserve"> </w:t>
      </w:r>
    </w:p>
    <w:p w14:paraId="3AF32CF5" w14:textId="5574B1A5" w:rsidR="003F6885" w:rsidRPr="00B64BB4" w:rsidRDefault="003F6885" w:rsidP="003F6885">
      <w:pPr>
        <w:rPr>
          <w:rFonts w:ascii="Arial" w:hAnsi="Arial" w:cs="Arial"/>
          <w:color w:val="000000" w:themeColor="text1"/>
          <w:sz w:val="22"/>
          <w:szCs w:val="22"/>
        </w:rPr>
      </w:pPr>
      <w:r w:rsidRPr="00B64BB4">
        <w:rPr>
          <w:rFonts w:ascii="Arial" w:hAnsi="Arial" w:cs="Arial"/>
          <w:noProof/>
          <w:color w:val="000000" w:themeColor="text1"/>
          <w:sz w:val="22"/>
          <w:szCs w:val="22"/>
        </w:rPr>
        <mc:AlternateContent>
          <mc:Choice Requires="wps">
            <w:drawing>
              <wp:anchor distT="0" distB="0" distL="114300" distR="114300" simplePos="0" relativeHeight="251673600" behindDoc="0" locked="0" layoutInCell="1" allowOverlap="1" wp14:anchorId="78CFE280" wp14:editId="4C4A8A02">
                <wp:simplePos x="0" y="0"/>
                <wp:positionH relativeFrom="column">
                  <wp:posOffset>1553227</wp:posOffset>
                </wp:positionH>
                <wp:positionV relativeFrom="paragraph">
                  <wp:posOffset>164474</wp:posOffset>
                </wp:positionV>
                <wp:extent cx="1340285" cy="187890"/>
                <wp:effectExtent l="0" t="0" r="19050" b="15875"/>
                <wp:wrapNone/>
                <wp:docPr id="1617604900" name="Rectangle 1"/>
                <wp:cNvGraphicFramePr/>
                <a:graphic xmlns:a="http://schemas.openxmlformats.org/drawingml/2006/main">
                  <a:graphicData uri="http://schemas.microsoft.com/office/word/2010/wordprocessingShape">
                    <wps:wsp>
                      <wps:cNvSpPr/>
                      <wps:spPr>
                        <a:xfrm>
                          <a:off x="0" y="0"/>
                          <a:ext cx="1340285" cy="18789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DECF0F" id="Rectangle 1" o:spid="_x0000_s1026" style="position:absolute;margin-left:122.3pt;margin-top:12.95pt;width:105.55pt;height:14.8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" fillcolor="black [3200]" strokecolor="black [480]" strokeweight="1pt"/>
            </w:pict>
          </mc:Fallback>
        </mc:AlternateContent>
      </w:r>
    </w:p>
    <w:p w14:paraId="1E1076D1"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t xml:space="preserve">Estyn (2016) A report on </w:t>
      </w:r>
      <w:proofErr w:type="spellStart"/>
      <w:r w:rsidRPr="00B64BB4">
        <w:rPr>
          <w:rFonts w:ascii="Arial" w:hAnsi="Arial" w:cs="Arial"/>
          <w:color w:val="000000" w:themeColor="text1"/>
          <w:sz w:val="22"/>
          <w:szCs w:val="22"/>
        </w:rPr>
        <w:t>Maindee</w:t>
      </w:r>
      <w:proofErr w:type="spellEnd"/>
      <w:r w:rsidRPr="00B64BB4">
        <w:rPr>
          <w:rFonts w:ascii="Arial" w:hAnsi="Arial" w:cs="Arial"/>
          <w:color w:val="000000" w:themeColor="text1"/>
          <w:sz w:val="22"/>
          <w:szCs w:val="22"/>
        </w:rPr>
        <w:t xml:space="preserve"> C.P School. Available at: </w:t>
      </w:r>
      <w:hyperlink r:id="rId21" w:history="1">
        <w:r w:rsidRPr="00B64BB4">
          <w:rPr>
            <w:rStyle w:val="Hyperlink"/>
            <w:rFonts w:ascii="Arial" w:hAnsi="Arial" w:cs="Arial"/>
            <w:sz w:val="22"/>
            <w:szCs w:val="22"/>
          </w:rPr>
          <w:t>https://www.estyn.gov.wales/system/files/2020-08/Maindee%2520C.P.%2520School.pdf</w:t>
        </w:r>
      </w:hyperlink>
      <w:r w:rsidRPr="00B64BB4">
        <w:rPr>
          <w:rFonts w:ascii="Arial" w:hAnsi="Arial" w:cs="Arial"/>
          <w:color w:val="000000" w:themeColor="text1"/>
          <w:sz w:val="22"/>
          <w:szCs w:val="22"/>
        </w:rPr>
        <w:t xml:space="preserve"> </w:t>
      </w:r>
    </w:p>
    <w:p w14:paraId="78AAF229" w14:textId="77777777" w:rsidR="003F6885" w:rsidRPr="00B64BB4" w:rsidRDefault="003F6885" w:rsidP="003F6885">
      <w:pPr>
        <w:rPr>
          <w:rFonts w:ascii="Arial" w:hAnsi="Arial" w:cs="Arial"/>
          <w:color w:val="000000" w:themeColor="text1"/>
          <w:sz w:val="22"/>
          <w:szCs w:val="22"/>
        </w:rPr>
      </w:pPr>
    </w:p>
    <w:p w14:paraId="5118FE9D"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t xml:space="preserve">Estyn (2020) Effective School Support for Disadvantaged and Vulnerable Pupils – </w:t>
      </w:r>
      <w:r w:rsidRPr="00B64BB4">
        <w:rPr>
          <w:rFonts w:ascii="Arial" w:hAnsi="Arial" w:cs="Arial"/>
          <w:i/>
          <w:iCs/>
          <w:color w:val="000000" w:themeColor="text1"/>
          <w:sz w:val="22"/>
          <w:szCs w:val="22"/>
        </w:rPr>
        <w:t>Case Studies of Good Practises</w:t>
      </w:r>
      <w:r w:rsidRPr="00B64BB4">
        <w:rPr>
          <w:rFonts w:ascii="Arial" w:hAnsi="Arial" w:cs="Arial"/>
          <w:color w:val="000000" w:themeColor="text1"/>
          <w:sz w:val="22"/>
          <w:szCs w:val="22"/>
        </w:rPr>
        <w:t xml:space="preserve">, pp 8. Available at: </w:t>
      </w:r>
      <w:hyperlink r:id="rId22" w:history="1">
        <w:r w:rsidRPr="00B64BB4">
          <w:rPr>
            <w:rStyle w:val="Hyperlink"/>
            <w:rFonts w:ascii="Arial" w:hAnsi="Arial" w:cs="Arial"/>
            <w:sz w:val="22"/>
            <w:szCs w:val="22"/>
          </w:rPr>
          <w:t>https://www.estyn.gov.wales/system/files/2022-01/Effective%2520school%2520support%2520for%2520disadvantaged%2520and%2520vulnerable%2520pupils%2520en_0.pdf</w:t>
        </w:r>
      </w:hyperlink>
      <w:r w:rsidRPr="00B64BB4">
        <w:rPr>
          <w:rFonts w:ascii="Arial" w:hAnsi="Arial" w:cs="Arial"/>
          <w:color w:val="000000" w:themeColor="text1"/>
          <w:sz w:val="22"/>
          <w:szCs w:val="22"/>
        </w:rPr>
        <w:t xml:space="preserve">  </w:t>
      </w:r>
    </w:p>
    <w:p w14:paraId="46ECA048" w14:textId="77777777" w:rsidR="003F6885" w:rsidRPr="00B64BB4" w:rsidRDefault="003F6885" w:rsidP="003F6885">
      <w:pPr>
        <w:rPr>
          <w:rFonts w:ascii="Arial" w:hAnsi="Arial" w:cs="Arial"/>
          <w:color w:val="000000" w:themeColor="text1"/>
          <w:sz w:val="22"/>
          <w:szCs w:val="22"/>
        </w:rPr>
      </w:pPr>
    </w:p>
    <w:p w14:paraId="7ECDBC6D" w14:textId="77777777" w:rsidR="003F6885" w:rsidRPr="00B64BB4" w:rsidRDefault="003F6885" w:rsidP="003F6885">
      <w:pPr>
        <w:rPr>
          <w:rFonts w:ascii="Arial" w:hAnsi="Arial" w:cs="Arial"/>
          <w:b/>
          <w:bCs/>
          <w:color w:val="000000" w:themeColor="text1"/>
          <w:sz w:val="22"/>
          <w:szCs w:val="22"/>
        </w:rPr>
      </w:pPr>
      <w:r w:rsidRPr="00B64BB4">
        <w:rPr>
          <w:rFonts w:ascii="Arial" w:hAnsi="Arial" w:cs="Arial"/>
          <w:color w:val="000000" w:themeColor="text1"/>
          <w:sz w:val="22"/>
          <w:szCs w:val="22"/>
        </w:rPr>
        <w:t xml:space="preserve">Estyn (2020) Is Your School One That Puts Families and Communities at the Heart of its Work? Available at: </w:t>
      </w:r>
      <w:hyperlink r:id="rId23" w:history="1">
        <w:r w:rsidRPr="00B64BB4">
          <w:rPr>
            <w:rStyle w:val="Hyperlink"/>
            <w:rFonts w:ascii="Arial" w:hAnsi="Arial" w:cs="Arial"/>
            <w:sz w:val="22"/>
            <w:szCs w:val="22"/>
          </w:rPr>
          <w:t>https://www.estyn.gov.wales/blog/your-school-one-puts-families-and-communities-heart-its-work</w:t>
        </w:r>
      </w:hyperlink>
      <w:r w:rsidRPr="00B64BB4">
        <w:rPr>
          <w:rFonts w:ascii="Arial" w:hAnsi="Arial" w:cs="Arial"/>
          <w:color w:val="000000" w:themeColor="text1"/>
          <w:sz w:val="22"/>
          <w:szCs w:val="22"/>
        </w:rPr>
        <w:t xml:space="preserve"> </w:t>
      </w:r>
    </w:p>
    <w:p w14:paraId="35C28C5F" w14:textId="77777777" w:rsidR="003F6885" w:rsidRPr="00B64BB4" w:rsidRDefault="003F6885" w:rsidP="003F6885">
      <w:pPr>
        <w:rPr>
          <w:rFonts w:ascii="Arial" w:hAnsi="Arial" w:cs="Arial"/>
          <w:color w:val="000000" w:themeColor="text1"/>
          <w:sz w:val="22"/>
          <w:szCs w:val="22"/>
        </w:rPr>
      </w:pPr>
    </w:p>
    <w:p w14:paraId="038FEC36"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t xml:space="preserve">Evans, G. (2023) Understanding the Impact of School Inspection: An Analysis of How School Leaders in Wales Interpret and Respond to Inspection Outcomes. Available at: </w:t>
      </w:r>
      <w:hyperlink r:id="rId24" w:anchor="curriculum-design-and-the-four-purposes" w:history="1">
        <w:r w:rsidRPr="00B64BB4">
          <w:rPr>
            <w:rStyle w:val="Hyperlink"/>
            <w:rFonts w:ascii="Arial" w:hAnsi="Arial" w:cs="Arial"/>
            <w:sz w:val="22"/>
            <w:szCs w:val="22"/>
          </w:rPr>
          <w:t>https://hwb.gov.wales/curriculum-for-wales/designing-your-curriculum/developing-a-vision-for-curriculum-design/#curriculum-design-and-the-four-purposes</w:t>
        </w:r>
      </w:hyperlink>
    </w:p>
    <w:p w14:paraId="436582F9" w14:textId="77777777" w:rsidR="003F6885" w:rsidRPr="00B64BB4" w:rsidRDefault="003F6885" w:rsidP="003F6885">
      <w:pPr>
        <w:rPr>
          <w:rFonts w:ascii="Arial" w:hAnsi="Arial" w:cs="Arial"/>
          <w:color w:val="000000" w:themeColor="text1"/>
          <w:sz w:val="22"/>
          <w:szCs w:val="22"/>
        </w:rPr>
      </w:pPr>
    </w:p>
    <w:p w14:paraId="285E5C81"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t xml:space="preserve">Fraser, A. (2007) Developing Innovation in Education: A Disciplined Undertaking. This Paper is Based on a Presentation, “Creativity and Innovation in Education”. </w:t>
      </w:r>
      <w:r w:rsidRPr="00B64BB4">
        <w:rPr>
          <w:rFonts w:ascii="Arial" w:hAnsi="Arial" w:cs="Arial"/>
          <w:i/>
          <w:iCs/>
          <w:color w:val="000000" w:themeColor="text1"/>
          <w:sz w:val="22"/>
          <w:szCs w:val="22"/>
        </w:rPr>
        <w:t>Moving Beyond Best Practise</w:t>
      </w:r>
      <w:r w:rsidRPr="00B64BB4">
        <w:rPr>
          <w:rFonts w:ascii="Arial" w:hAnsi="Arial" w:cs="Arial"/>
          <w:color w:val="000000" w:themeColor="text1"/>
          <w:sz w:val="22"/>
          <w:szCs w:val="22"/>
        </w:rPr>
        <w:t xml:space="preserve">, 3, pp 14. Available at: </w:t>
      </w:r>
      <w:hyperlink r:id="rId25" w:history="1">
        <w:r w:rsidRPr="00B64BB4">
          <w:rPr>
            <w:rStyle w:val="Hyperlink"/>
            <w:rFonts w:ascii="Arial" w:hAnsi="Arial" w:cs="Arial"/>
            <w:sz w:val="22"/>
            <w:szCs w:val="22"/>
          </w:rPr>
          <w:t>https://citeseerx.ist.psu.edu/document?repid=rep1&amp;type=pdf&amp;doi=6661a2dfdea481236f60b5a4ba92d953e5f5def1</w:t>
        </w:r>
      </w:hyperlink>
      <w:r w:rsidRPr="00B64BB4">
        <w:rPr>
          <w:rFonts w:ascii="Arial" w:hAnsi="Arial" w:cs="Arial"/>
          <w:color w:val="000000" w:themeColor="text1"/>
          <w:sz w:val="22"/>
          <w:szCs w:val="22"/>
        </w:rPr>
        <w:t xml:space="preserve"> </w:t>
      </w:r>
    </w:p>
    <w:p w14:paraId="470F96BB" w14:textId="77777777" w:rsidR="003F6885" w:rsidRPr="00B64BB4" w:rsidRDefault="003F6885" w:rsidP="003F6885">
      <w:pPr>
        <w:rPr>
          <w:rFonts w:ascii="Arial" w:hAnsi="Arial" w:cs="Arial"/>
          <w:color w:val="000000" w:themeColor="text1"/>
          <w:sz w:val="22"/>
          <w:szCs w:val="22"/>
        </w:rPr>
      </w:pPr>
    </w:p>
    <w:p w14:paraId="3C1663EB"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t xml:space="preserve">Goodall, J. and Montgomery, C. (2013) Parental Involvement to Parental Engagement: A Continuum. </w:t>
      </w:r>
      <w:r w:rsidRPr="00B64BB4">
        <w:rPr>
          <w:rFonts w:ascii="Arial" w:hAnsi="Arial" w:cs="Arial"/>
          <w:i/>
          <w:iCs/>
          <w:color w:val="000000" w:themeColor="text1"/>
          <w:sz w:val="22"/>
          <w:szCs w:val="22"/>
        </w:rPr>
        <w:t>Educational Review. Taylor and Francis Online</w:t>
      </w:r>
      <w:r w:rsidRPr="00B64BB4">
        <w:rPr>
          <w:rFonts w:ascii="Arial" w:hAnsi="Arial" w:cs="Arial"/>
          <w:color w:val="000000" w:themeColor="text1"/>
          <w:sz w:val="22"/>
          <w:szCs w:val="22"/>
        </w:rPr>
        <w:t xml:space="preserve">, 66 (4), pp 399. Available at: </w:t>
      </w:r>
      <w:hyperlink r:id="rId26" w:history="1">
        <w:r w:rsidRPr="00B64BB4">
          <w:rPr>
            <w:rStyle w:val="Hyperlink"/>
            <w:rFonts w:ascii="Arial" w:hAnsi="Arial" w:cs="Arial"/>
            <w:sz w:val="22"/>
            <w:szCs w:val="22"/>
          </w:rPr>
          <w:t>https://www.tandfonline.com/doi/full/10.1080/00131911.2013.781576?needAccess=true</w:t>
        </w:r>
      </w:hyperlink>
      <w:r w:rsidRPr="00B64BB4">
        <w:rPr>
          <w:rFonts w:ascii="Arial" w:hAnsi="Arial" w:cs="Arial"/>
          <w:color w:val="000000" w:themeColor="text1"/>
          <w:sz w:val="22"/>
          <w:szCs w:val="22"/>
        </w:rPr>
        <w:t xml:space="preserve"> </w:t>
      </w:r>
    </w:p>
    <w:p w14:paraId="4203FBFF" w14:textId="77777777" w:rsidR="003F6885" w:rsidRPr="00B64BB4" w:rsidRDefault="003F6885" w:rsidP="003F6885">
      <w:pPr>
        <w:rPr>
          <w:rFonts w:ascii="Arial" w:hAnsi="Arial" w:cs="Arial"/>
          <w:color w:val="000000" w:themeColor="text1"/>
          <w:sz w:val="22"/>
          <w:szCs w:val="22"/>
        </w:rPr>
      </w:pPr>
    </w:p>
    <w:p w14:paraId="2DE7465F"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t xml:space="preserve">Hall, C. and Noyes, A. (2009) School Self-Evaluation and its Impact on Teachers’ Work in England. </w:t>
      </w:r>
      <w:r w:rsidRPr="00B64BB4">
        <w:rPr>
          <w:rFonts w:ascii="Arial" w:hAnsi="Arial" w:cs="Arial"/>
          <w:i/>
          <w:iCs/>
          <w:color w:val="000000" w:themeColor="text1"/>
          <w:sz w:val="22"/>
          <w:szCs w:val="22"/>
        </w:rPr>
        <w:t>Research Paper in Education. Taylor and Francis Online,</w:t>
      </w:r>
      <w:r w:rsidRPr="00B64BB4">
        <w:rPr>
          <w:rFonts w:ascii="Arial" w:hAnsi="Arial" w:cs="Arial"/>
          <w:color w:val="000000" w:themeColor="text1"/>
          <w:sz w:val="22"/>
          <w:szCs w:val="22"/>
        </w:rPr>
        <w:t xml:space="preserve"> 24 (3). Available at: </w:t>
      </w:r>
      <w:hyperlink r:id="rId27" w:history="1">
        <w:r w:rsidRPr="00B64BB4">
          <w:rPr>
            <w:rStyle w:val="Hyperlink"/>
            <w:rFonts w:ascii="Arial" w:hAnsi="Arial" w:cs="Arial"/>
            <w:sz w:val="22"/>
            <w:szCs w:val="22"/>
          </w:rPr>
          <w:t>https://www-tandfonl</w:t>
        </w:r>
        <w:r w:rsidRPr="00B64BB4">
          <w:rPr>
            <w:rStyle w:val="Hyperlink"/>
            <w:rFonts w:ascii="Arial" w:hAnsi="Arial" w:cs="Arial"/>
            <w:sz w:val="22"/>
            <w:szCs w:val="22"/>
          </w:rPr>
          <w:t>i</w:t>
        </w:r>
        <w:r w:rsidRPr="00B64BB4">
          <w:rPr>
            <w:rStyle w:val="Hyperlink"/>
            <w:rFonts w:ascii="Arial" w:hAnsi="Arial" w:cs="Arial"/>
            <w:sz w:val="22"/>
            <w:szCs w:val="22"/>
          </w:rPr>
          <w:t>ne-com.ezproxy.uwtsd.ac.uk/doi/citedby/10.1080/02671520802149873?scroll=top&amp;needAccess=true</w:t>
        </w:r>
      </w:hyperlink>
      <w:r w:rsidRPr="00B64BB4">
        <w:rPr>
          <w:rFonts w:ascii="Arial" w:hAnsi="Arial" w:cs="Arial"/>
          <w:color w:val="000000" w:themeColor="text1"/>
          <w:sz w:val="22"/>
          <w:szCs w:val="22"/>
        </w:rPr>
        <w:t xml:space="preserve"> </w:t>
      </w:r>
    </w:p>
    <w:p w14:paraId="1C837119" w14:textId="77777777" w:rsidR="003F6885" w:rsidRPr="00B64BB4" w:rsidRDefault="003F6885" w:rsidP="003F6885">
      <w:pPr>
        <w:rPr>
          <w:rFonts w:ascii="Arial" w:hAnsi="Arial" w:cs="Arial"/>
          <w:color w:val="000000" w:themeColor="text1"/>
          <w:sz w:val="22"/>
          <w:szCs w:val="22"/>
        </w:rPr>
      </w:pPr>
    </w:p>
    <w:p w14:paraId="7996839A"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t xml:space="preserve">Harris, A. and Goodall, J. (2008) Do Parents Know They Matter? Engaging All Parents in Learning. </w:t>
      </w:r>
      <w:r w:rsidRPr="00B64BB4">
        <w:rPr>
          <w:rFonts w:ascii="Arial" w:hAnsi="Arial" w:cs="Arial"/>
          <w:i/>
          <w:iCs/>
          <w:color w:val="000000" w:themeColor="text1"/>
          <w:sz w:val="22"/>
          <w:szCs w:val="22"/>
        </w:rPr>
        <w:t>Educational Research. Taylor and Francis Online, Routledge,</w:t>
      </w:r>
      <w:r w:rsidRPr="00B64BB4">
        <w:rPr>
          <w:rFonts w:ascii="Arial" w:hAnsi="Arial" w:cs="Arial"/>
          <w:color w:val="000000" w:themeColor="text1"/>
          <w:sz w:val="22"/>
          <w:szCs w:val="22"/>
        </w:rPr>
        <w:t xml:space="preserve"> 50 (3), pp 277. Available at: </w:t>
      </w:r>
      <w:hyperlink r:id="rId28" w:history="1">
        <w:r w:rsidRPr="00B64BB4">
          <w:rPr>
            <w:rStyle w:val="Hyperlink"/>
            <w:rFonts w:ascii="Arial" w:hAnsi="Arial" w:cs="Arial"/>
            <w:sz w:val="22"/>
            <w:szCs w:val="22"/>
          </w:rPr>
          <w:t>https://whelf-uwtsd.alma.exlibrisgroup.com/leganto/public/44WHELF_UWTSD/citation/9949461600002421?auth=SAML</w:t>
        </w:r>
      </w:hyperlink>
      <w:r w:rsidRPr="00B64BB4">
        <w:rPr>
          <w:rFonts w:ascii="Arial" w:hAnsi="Arial" w:cs="Arial"/>
          <w:color w:val="000000" w:themeColor="text1"/>
          <w:sz w:val="22"/>
          <w:szCs w:val="22"/>
        </w:rPr>
        <w:t xml:space="preserve"> </w:t>
      </w:r>
    </w:p>
    <w:p w14:paraId="1E439BA4" w14:textId="77777777" w:rsidR="003F6885" w:rsidRPr="00B64BB4" w:rsidRDefault="003F6885" w:rsidP="003F6885">
      <w:pPr>
        <w:rPr>
          <w:rFonts w:ascii="Arial" w:hAnsi="Arial" w:cs="Arial"/>
          <w:color w:val="000000" w:themeColor="text1"/>
          <w:sz w:val="22"/>
          <w:szCs w:val="22"/>
        </w:rPr>
      </w:pPr>
    </w:p>
    <w:p w14:paraId="22B69D40"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t xml:space="preserve">Hwb (2022) Developing a Vision for Curriculum Design. Available at: </w:t>
      </w:r>
      <w:hyperlink r:id="rId29" w:anchor="curriculum-design-and-the-four-purposes" w:history="1">
        <w:r w:rsidRPr="00B64BB4">
          <w:rPr>
            <w:rStyle w:val="Hyperlink"/>
            <w:rFonts w:ascii="Arial" w:hAnsi="Arial" w:cs="Arial"/>
            <w:sz w:val="22"/>
            <w:szCs w:val="22"/>
          </w:rPr>
          <w:t>https://hwb.gov.wales/curriculum-for-wales/designing-your-curriculum/developing-a-vision-for-curriculum-design/#curriculum-design-and-the-four-purposes</w:t>
        </w:r>
      </w:hyperlink>
      <w:r w:rsidRPr="00B64BB4">
        <w:rPr>
          <w:rFonts w:ascii="Arial" w:hAnsi="Arial" w:cs="Arial"/>
          <w:color w:val="000000" w:themeColor="text1"/>
          <w:sz w:val="22"/>
          <w:szCs w:val="22"/>
        </w:rPr>
        <w:t xml:space="preserve"> </w:t>
      </w:r>
    </w:p>
    <w:p w14:paraId="52BB5C57" w14:textId="77777777" w:rsidR="003F6885" w:rsidRPr="00B64BB4" w:rsidRDefault="003F6885" w:rsidP="003F6885">
      <w:pPr>
        <w:rPr>
          <w:rFonts w:ascii="Arial" w:hAnsi="Arial" w:cs="Arial"/>
          <w:color w:val="000000" w:themeColor="text1"/>
          <w:sz w:val="22"/>
          <w:szCs w:val="22"/>
        </w:rPr>
      </w:pPr>
    </w:p>
    <w:p w14:paraId="78D2695E"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t xml:space="preserve">Ingram, J., Stiff, J., Cadwallader, S., Lee, G., and </w:t>
      </w:r>
      <w:proofErr w:type="spellStart"/>
      <w:r w:rsidRPr="00B64BB4">
        <w:rPr>
          <w:rFonts w:ascii="Arial" w:hAnsi="Arial" w:cs="Arial"/>
          <w:color w:val="000000" w:themeColor="text1"/>
          <w:sz w:val="22"/>
          <w:szCs w:val="22"/>
        </w:rPr>
        <w:t>Kayton</w:t>
      </w:r>
      <w:proofErr w:type="spellEnd"/>
      <w:r w:rsidRPr="00B64BB4">
        <w:rPr>
          <w:rFonts w:ascii="Arial" w:hAnsi="Arial" w:cs="Arial"/>
          <w:color w:val="000000" w:themeColor="text1"/>
          <w:sz w:val="22"/>
          <w:szCs w:val="22"/>
        </w:rPr>
        <w:t xml:space="preserve"> Heather. (2023) PISE 2022: National Report For Wales. </w:t>
      </w:r>
      <w:r w:rsidRPr="00B64BB4">
        <w:rPr>
          <w:rFonts w:ascii="Arial" w:hAnsi="Arial" w:cs="Arial"/>
          <w:i/>
          <w:iCs/>
          <w:color w:val="000000" w:themeColor="text1"/>
          <w:sz w:val="22"/>
          <w:szCs w:val="22"/>
        </w:rPr>
        <w:t>University of Oxford,</w:t>
      </w:r>
      <w:r w:rsidRPr="00B64BB4">
        <w:rPr>
          <w:rFonts w:ascii="Arial" w:hAnsi="Arial" w:cs="Arial"/>
          <w:color w:val="000000" w:themeColor="text1"/>
          <w:sz w:val="22"/>
          <w:szCs w:val="22"/>
        </w:rPr>
        <w:t xml:space="preserve"> pp 16. Available at: </w:t>
      </w:r>
      <w:hyperlink r:id="rId30" w:history="1">
        <w:r w:rsidRPr="00B64BB4">
          <w:rPr>
            <w:rStyle w:val="Hyperlink"/>
            <w:rFonts w:ascii="Arial" w:hAnsi="Arial" w:cs="Arial"/>
            <w:sz w:val="22"/>
            <w:szCs w:val="22"/>
          </w:rPr>
          <w:t>https://www.gov.wales/sites/default/files/statistics-and-research/2023-12/pisa-2022-national-report-wales-059.pdf</w:t>
        </w:r>
      </w:hyperlink>
      <w:r w:rsidRPr="00B64BB4">
        <w:rPr>
          <w:rFonts w:ascii="Arial" w:hAnsi="Arial" w:cs="Arial"/>
          <w:color w:val="000000" w:themeColor="text1"/>
          <w:sz w:val="22"/>
          <w:szCs w:val="22"/>
        </w:rPr>
        <w:t xml:space="preserve"> </w:t>
      </w:r>
    </w:p>
    <w:p w14:paraId="3B212D57" w14:textId="77777777" w:rsidR="003F6885" w:rsidRPr="00B64BB4" w:rsidRDefault="003F6885" w:rsidP="003F6885">
      <w:pPr>
        <w:rPr>
          <w:rFonts w:ascii="Arial" w:hAnsi="Arial" w:cs="Arial"/>
          <w:color w:val="000000" w:themeColor="text1"/>
          <w:sz w:val="22"/>
          <w:szCs w:val="22"/>
        </w:rPr>
      </w:pPr>
    </w:p>
    <w:p w14:paraId="02D5358E" w14:textId="77777777" w:rsidR="003F6885" w:rsidRPr="00B64BB4" w:rsidRDefault="003F6885" w:rsidP="003F6885">
      <w:pPr>
        <w:rPr>
          <w:rFonts w:ascii="Arial" w:hAnsi="Arial" w:cs="Arial"/>
          <w:color w:val="000000" w:themeColor="text1"/>
          <w:sz w:val="22"/>
          <w:szCs w:val="22"/>
        </w:rPr>
      </w:pPr>
      <w:proofErr w:type="spellStart"/>
      <w:r w:rsidRPr="00B64BB4">
        <w:rPr>
          <w:rFonts w:ascii="Arial" w:hAnsi="Arial" w:cs="Arial"/>
          <w:color w:val="000000" w:themeColor="text1"/>
          <w:sz w:val="22"/>
          <w:szCs w:val="22"/>
        </w:rPr>
        <w:t>Kyriakides</w:t>
      </w:r>
      <w:proofErr w:type="spellEnd"/>
      <w:r w:rsidRPr="00B64BB4">
        <w:rPr>
          <w:rFonts w:ascii="Arial" w:hAnsi="Arial" w:cs="Arial"/>
          <w:color w:val="000000" w:themeColor="text1"/>
          <w:sz w:val="22"/>
          <w:szCs w:val="22"/>
        </w:rPr>
        <w:t xml:space="preserve">, L. and </w:t>
      </w:r>
      <w:proofErr w:type="spellStart"/>
      <w:r w:rsidRPr="00B64BB4">
        <w:rPr>
          <w:rFonts w:ascii="Arial" w:hAnsi="Arial" w:cs="Arial"/>
          <w:color w:val="000000" w:themeColor="text1"/>
          <w:sz w:val="22"/>
          <w:szCs w:val="22"/>
        </w:rPr>
        <w:t>Campbel</w:t>
      </w:r>
      <w:proofErr w:type="spellEnd"/>
      <w:r w:rsidRPr="00B64BB4">
        <w:rPr>
          <w:rFonts w:ascii="Arial" w:hAnsi="Arial" w:cs="Arial"/>
          <w:color w:val="000000" w:themeColor="text1"/>
          <w:sz w:val="22"/>
          <w:szCs w:val="22"/>
        </w:rPr>
        <w:t xml:space="preserve">, R.J. (2004) School Self-Evaluation and School Improvement: A Critique of Values and Procedures. </w:t>
      </w:r>
      <w:r w:rsidRPr="00B64BB4">
        <w:rPr>
          <w:rFonts w:ascii="Arial" w:hAnsi="Arial" w:cs="Arial"/>
          <w:i/>
          <w:iCs/>
          <w:color w:val="000000" w:themeColor="text1"/>
          <w:sz w:val="22"/>
          <w:szCs w:val="22"/>
        </w:rPr>
        <w:t>Studies in Education Evaluation,</w:t>
      </w:r>
      <w:r w:rsidRPr="00B64BB4">
        <w:rPr>
          <w:rFonts w:ascii="Arial" w:hAnsi="Arial" w:cs="Arial"/>
          <w:color w:val="000000" w:themeColor="text1"/>
          <w:sz w:val="22"/>
          <w:szCs w:val="22"/>
        </w:rPr>
        <w:t xml:space="preserve"> 30 (1), pp 23. Available at: </w:t>
      </w:r>
      <w:hyperlink r:id="rId31" w:history="1">
        <w:r w:rsidRPr="00B64BB4">
          <w:rPr>
            <w:rStyle w:val="Hyperlink"/>
            <w:rFonts w:ascii="Arial" w:hAnsi="Arial" w:cs="Arial"/>
            <w:sz w:val="22"/>
            <w:szCs w:val="22"/>
          </w:rPr>
          <w:t>https://www-sciencedirect-com.ezproxy.uwtsd.ac.uk/science/article/pii/S0191491X04900028?via%3Dihub</w:t>
        </w:r>
      </w:hyperlink>
      <w:r w:rsidRPr="00B64BB4">
        <w:rPr>
          <w:rFonts w:ascii="Arial" w:hAnsi="Arial" w:cs="Arial"/>
          <w:color w:val="000000" w:themeColor="text1"/>
          <w:sz w:val="22"/>
          <w:szCs w:val="22"/>
        </w:rPr>
        <w:t xml:space="preserve"> </w:t>
      </w:r>
    </w:p>
    <w:p w14:paraId="48743EFC" w14:textId="77777777" w:rsidR="003F6885" w:rsidRPr="00B64BB4" w:rsidRDefault="003F6885" w:rsidP="003F6885">
      <w:pPr>
        <w:rPr>
          <w:rFonts w:ascii="Arial" w:hAnsi="Arial" w:cs="Arial"/>
          <w:color w:val="000000" w:themeColor="text1"/>
          <w:sz w:val="22"/>
          <w:szCs w:val="22"/>
        </w:rPr>
      </w:pPr>
    </w:p>
    <w:p w14:paraId="2EA11E72"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t xml:space="preserve">Langford, R. </w:t>
      </w:r>
      <w:proofErr w:type="spellStart"/>
      <w:r w:rsidRPr="00B64BB4">
        <w:rPr>
          <w:rFonts w:ascii="Arial" w:hAnsi="Arial" w:cs="Arial"/>
          <w:color w:val="000000" w:themeColor="text1"/>
          <w:sz w:val="22"/>
          <w:szCs w:val="22"/>
        </w:rPr>
        <w:t>Bonell</w:t>
      </w:r>
      <w:proofErr w:type="spellEnd"/>
      <w:r w:rsidRPr="00B64BB4">
        <w:rPr>
          <w:rFonts w:ascii="Arial" w:hAnsi="Arial" w:cs="Arial"/>
          <w:color w:val="000000" w:themeColor="text1"/>
          <w:sz w:val="22"/>
          <w:szCs w:val="22"/>
        </w:rPr>
        <w:t xml:space="preserve">, C.P. Jones, H.E. </w:t>
      </w:r>
      <w:proofErr w:type="spellStart"/>
      <w:r w:rsidRPr="00B64BB4">
        <w:rPr>
          <w:rFonts w:ascii="Arial" w:hAnsi="Arial" w:cs="Arial"/>
          <w:color w:val="000000" w:themeColor="text1"/>
          <w:sz w:val="22"/>
          <w:szCs w:val="22"/>
        </w:rPr>
        <w:t>Poulou</w:t>
      </w:r>
      <w:proofErr w:type="spellEnd"/>
      <w:r w:rsidRPr="00B64BB4">
        <w:rPr>
          <w:rFonts w:ascii="Arial" w:hAnsi="Arial" w:cs="Arial"/>
          <w:color w:val="000000" w:themeColor="text1"/>
          <w:sz w:val="22"/>
          <w:szCs w:val="22"/>
        </w:rPr>
        <w:t xml:space="preserve">, T. Murphy, S.M. Waters, E. </w:t>
      </w:r>
      <w:proofErr w:type="spellStart"/>
      <w:r w:rsidRPr="00B64BB4">
        <w:rPr>
          <w:rFonts w:ascii="Arial" w:hAnsi="Arial" w:cs="Arial"/>
          <w:color w:val="000000" w:themeColor="text1"/>
          <w:sz w:val="22"/>
          <w:szCs w:val="22"/>
        </w:rPr>
        <w:t>Komro</w:t>
      </w:r>
      <w:proofErr w:type="spellEnd"/>
      <w:r w:rsidRPr="00B64BB4">
        <w:rPr>
          <w:rFonts w:ascii="Arial" w:hAnsi="Arial" w:cs="Arial"/>
          <w:color w:val="000000" w:themeColor="text1"/>
          <w:sz w:val="22"/>
          <w:szCs w:val="22"/>
        </w:rPr>
        <w:t xml:space="preserve">, A.A. </w:t>
      </w:r>
      <w:proofErr w:type="spellStart"/>
      <w:r w:rsidRPr="00B64BB4">
        <w:rPr>
          <w:rFonts w:ascii="Arial" w:hAnsi="Arial" w:cs="Arial"/>
          <w:color w:val="000000" w:themeColor="text1"/>
          <w:sz w:val="22"/>
          <w:szCs w:val="22"/>
        </w:rPr>
        <w:t>Gibss</w:t>
      </w:r>
      <w:proofErr w:type="spellEnd"/>
      <w:r w:rsidRPr="00B64BB4">
        <w:rPr>
          <w:rFonts w:ascii="Arial" w:hAnsi="Arial" w:cs="Arial"/>
          <w:color w:val="000000" w:themeColor="text1"/>
          <w:sz w:val="22"/>
          <w:szCs w:val="22"/>
        </w:rPr>
        <w:t xml:space="preserve">, L.F. Magnus, D. and Campbell, R. (2014) The WHO Health Promoting School Framework for Improving the Health and Well-Being of Students and Their Academic Achievement. </w:t>
      </w:r>
      <w:r w:rsidRPr="00B64BB4">
        <w:rPr>
          <w:rFonts w:ascii="Arial" w:hAnsi="Arial" w:cs="Arial"/>
          <w:i/>
          <w:iCs/>
          <w:color w:val="000000" w:themeColor="text1"/>
          <w:sz w:val="22"/>
          <w:szCs w:val="22"/>
        </w:rPr>
        <w:t>Cochrane Database of Systematic Reviews,</w:t>
      </w:r>
      <w:r w:rsidRPr="00B64BB4">
        <w:rPr>
          <w:rFonts w:ascii="Arial" w:hAnsi="Arial" w:cs="Arial"/>
          <w:color w:val="000000" w:themeColor="text1"/>
          <w:sz w:val="22"/>
          <w:szCs w:val="22"/>
        </w:rPr>
        <w:t xml:space="preserve"> 126 (4), pp 126. Available at: </w:t>
      </w:r>
      <w:hyperlink r:id="rId32" w:history="1">
        <w:r w:rsidRPr="00B64BB4">
          <w:rPr>
            <w:rStyle w:val="Hyperlink"/>
            <w:rFonts w:ascii="Arial" w:hAnsi="Arial" w:cs="Arial"/>
            <w:sz w:val="22"/>
            <w:szCs w:val="22"/>
          </w:rPr>
          <w:t>https://courses.cit.cornell.edu/dea6610/leventhal.pdf</w:t>
        </w:r>
      </w:hyperlink>
      <w:r w:rsidRPr="00B64BB4">
        <w:rPr>
          <w:rFonts w:ascii="Arial" w:hAnsi="Arial" w:cs="Arial"/>
          <w:color w:val="000000" w:themeColor="text1"/>
          <w:sz w:val="22"/>
          <w:szCs w:val="22"/>
        </w:rPr>
        <w:t xml:space="preserve"> </w:t>
      </w:r>
    </w:p>
    <w:p w14:paraId="7619BE2C" w14:textId="77777777" w:rsidR="003F6885" w:rsidRPr="00B64BB4" w:rsidRDefault="003F6885" w:rsidP="003F6885">
      <w:pPr>
        <w:rPr>
          <w:rFonts w:ascii="Arial" w:hAnsi="Arial" w:cs="Arial"/>
          <w:color w:val="000000" w:themeColor="text1"/>
          <w:sz w:val="22"/>
          <w:szCs w:val="22"/>
        </w:rPr>
      </w:pPr>
    </w:p>
    <w:p w14:paraId="54A1981E" w14:textId="77777777" w:rsidR="003F6885" w:rsidRPr="00B64BB4" w:rsidRDefault="003F6885" w:rsidP="003F6885">
      <w:pPr>
        <w:rPr>
          <w:rFonts w:ascii="Arial" w:hAnsi="Arial" w:cs="Arial"/>
          <w:color w:val="000000" w:themeColor="text1"/>
          <w:sz w:val="22"/>
          <w:szCs w:val="22"/>
        </w:rPr>
      </w:pPr>
      <w:proofErr w:type="spellStart"/>
      <w:r w:rsidRPr="00B64BB4">
        <w:rPr>
          <w:rFonts w:ascii="Arial" w:hAnsi="Arial" w:cs="Arial"/>
          <w:color w:val="000000" w:themeColor="text1"/>
          <w:sz w:val="22"/>
          <w:szCs w:val="22"/>
        </w:rPr>
        <w:t>MacGilchrist</w:t>
      </w:r>
      <w:proofErr w:type="spellEnd"/>
      <w:r w:rsidRPr="00B64BB4">
        <w:rPr>
          <w:rFonts w:ascii="Arial" w:hAnsi="Arial" w:cs="Arial"/>
          <w:color w:val="000000" w:themeColor="text1"/>
          <w:sz w:val="22"/>
          <w:szCs w:val="22"/>
        </w:rPr>
        <w:t xml:space="preserve">, B and Mortimore, P. (2006) The Impact of School Development Plans in Primary School. School Effectiveness and School Improvement. Available at: </w:t>
      </w:r>
      <w:hyperlink r:id="rId33" w:history="1">
        <w:r w:rsidRPr="00B64BB4">
          <w:rPr>
            <w:rStyle w:val="Hyperlink"/>
            <w:rFonts w:ascii="Arial" w:hAnsi="Arial" w:cs="Arial"/>
            <w:sz w:val="22"/>
            <w:szCs w:val="22"/>
          </w:rPr>
          <w:t>https://www-tandfonline-com.ezproxy.uwtsd.ac.uk/doi/pdf/10.1080/0924345970080202</w:t>
        </w:r>
      </w:hyperlink>
      <w:r w:rsidRPr="00B64BB4">
        <w:rPr>
          <w:rFonts w:ascii="Arial" w:hAnsi="Arial" w:cs="Arial"/>
          <w:color w:val="000000" w:themeColor="text1"/>
          <w:sz w:val="22"/>
          <w:szCs w:val="22"/>
        </w:rPr>
        <w:t xml:space="preserve"> </w:t>
      </w:r>
    </w:p>
    <w:p w14:paraId="565593BC" w14:textId="77777777" w:rsidR="003F6885" w:rsidRPr="00B64BB4" w:rsidRDefault="003F6885" w:rsidP="003F6885">
      <w:pPr>
        <w:rPr>
          <w:rFonts w:ascii="Arial" w:hAnsi="Arial" w:cs="Arial"/>
          <w:color w:val="000000" w:themeColor="text1"/>
          <w:sz w:val="22"/>
          <w:szCs w:val="22"/>
        </w:rPr>
      </w:pPr>
    </w:p>
    <w:p w14:paraId="2C116F29" w14:textId="77777777" w:rsidR="003F6885" w:rsidRPr="00B64BB4" w:rsidRDefault="003F6885" w:rsidP="003F6885">
      <w:pPr>
        <w:rPr>
          <w:rFonts w:ascii="Arial" w:hAnsi="Arial" w:cs="Arial"/>
          <w:color w:val="000000" w:themeColor="text1"/>
          <w:sz w:val="22"/>
          <w:szCs w:val="22"/>
        </w:rPr>
      </w:pPr>
    </w:p>
    <w:p w14:paraId="33E245E5"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t xml:space="preserve">Mann, B. (2014) Equity and Equality are Not Equal. </w:t>
      </w:r>
      <w:r w:rsidRPr="00B64BB4">
        <w:rPr>
          <w:rFonts w:ascii="Arial" w:hAnsi="Arial" w:cs="Arial"/>
          <w:i/>
          <w:iCs/>
          <w:color w:val="000000" w:themeColor="text1"/>
          <w:sz w:val="22"/>
          <w:szCs w:val="22"/>
        </w:rPr>
        <w:t>Edtrust.org</w:t>
      </w:r>
    </w:p>
    <w:p w14:paraId="0AA03F68" w14:textId="77777777" w:rsidR="003F6885" w:rsidRPr="00B64BB4" w:rsidRDefault="003F6885" w:rsidP="003F6885">
      <w:pPr>
        <w:rPr>
          <w:rFonts w:ascii="Arial" w:hAnsi="Arial" w:cs="Arial"/>
          <w:color w:val="000000" w:themeColor="text1"/>
          <w:sz w:val="22"/>
          <w:szCs w:val="22"/>
        </w:rPr>
      </w:pPr>
    </w:p>
    <w:p w14:paraId="40AD2AC2"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t xml:space="preserve">Maree, J.G. (2021) The Psychosocial Development Theory of Erik Erikson: Critical Overview. </w:t>
      </w:r>
      <w:r w:rsidRPr="00B64BB4">
        <w:rPr>
          <w:rFonts w:ascii="Arial" w:hAnsi="Arial" w:cs="Arial"/>
          <w:i/>
          <w:iCs/>
          <w:color w:val="000000" w:themeColor="text1"/>
          <w:sz w:val="22"/>
          <w:szCs w:val="22"/>
        </w:rPr>
        <w:t>Abingdon: Routledge; Early Child Development and Care</w:t>
      </w:r>
      <w:r w:rsidRPr="00B64BB4">
        <w:rPr>
          <w:rFonts w:ascii="Arial" w:hAnsi="Arial" w:cs="Arial"/>
          <w:color w:val="000000" w:themeColor="text1"/>
          <w:sz w:val="22"/>
          <w:szCs w:val="22"/>
        </w:rPr>
        <w:t xml:space="preserve">, 191 (7), pp 1107. Available at: </w:t>
      </w:r>
      <w:hyperlink r:id="rId34" w:history="1">
        <w:r w:rsidRPr="00B64BB4">
          <w:rPr>
            <w:rStyle w:val="Hyperlink"/>
            <w:rFonts w:ascii="Arial" w:hAnsi="Arial" w:cs="Arial"/>
            <w:sz w:val="22"/>
            <w:szCs w:val="22"/>
          </w:rPr>
          <w:t>https://www-tandfonline-com.ezproxy.uwtsd.ac.uk/doi/full/10.1080/03004430.2020.1845163</w:t>
        </w:r>
      </w:hyperlink>
      <w:r w:rsidRPr="00B64BB4">
        <w:rPr>
          <w:rFonts w:ascii="Arial" w:hAnsi="Arial" w:cs="Arial"/>
          <w:color w:val="000000" w:themeColor="text1"/>
          <w:sz w:val="22"/>
          <w:szCs w:val="22"/>
        </w:rPr>
        <w:t xml:space="preserve"> </w:t>
      </w:r>
    </w:p>
    <w:p w14:paraId="4E4E343C" w14:textId="77777777" w:rsidR="003F6885" w:rsidRPr="00B64BB4" w:rsidRDefault="003F6885" w:rsidP="003F6885">
      <w:pPr>
        <w:rPr>
          <w:rFonts w:ascii="Arial" w:hAnsi="Arial" w:cs="Arial"/>
          <w:color w:val="000000" w:themeColor="text1"/>
          <w:sz w:val="22"/>
          <w:szCs w:val="22"/>
        </w:rPr>
      </w:pPr>
    </w:p>
    <w:p w14:paraId="2936C0E2"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t xml:space="preserve">McNamara, G., Brown, M., Sarah, G., O’Hara, J., O’Brien, S., and Skerritt, C. (2021) Embedding Self-Evaluation in School Routines. </w:t>
      </w:r>
      <w:r w:rsidRPr="00B64BB4">
        <w:rPr>
          <w:rFonts w:ascii="Arial" w:hAnsi="Arial" w:cs="Arial"/>
          <w:i/>
          <w:iCs/>
          <w:color w:val="000000" w:themeColor="text1"/>
          <w:sz w:val="22"/>
          <w:szCs w:val="22"/>
        </w:rPr>
        <w:t>Sage Open,</w:t>
      </w:r>
      <w:r w:rsidRPr="00B64BB4">
        <w:rPr>
          <w:rFonts w:ascii="Arial" w:hAnsi="Arial" w:cs="Arial"/>
          <w:color w:val="000000" w:themeColor="text1"/>
          <w:sz w:val="22"/>
          <w:szCs w:val="22"/>
        </w:rPr>
        <w:t xml:space="preserve"> 11 (4). Available at: </w:t>
      </w:r>
      <w:hyperlink r:id="rId35" w:history="1">
        <w:r w:rsidRPr="00B64BB4">
          <w:rPr>
            <w:rStyle w:val="Hyperlink"/>
            <w:rFonts w:ascii="Arial" w:hAnsi="Arial" w:cs="Arial"/>
            <w:sz w:val="22"/>
            <w:szCs w:val="22"/>
          </w:rPr>
          <w:t>https://journals.sagepub.com/doi/pdf/10.1177/21582440211052552</w:t>
        </w:r>
      </w:hyperlink>
      <w:r w:rsidRPr="00B64BB4">
        <w:rPr>
          <w:rFonts w:ascii="Arial" w:hAnsi="Arial" w:cs="Arial"/>
          <w:color w:val="000000" w:themeColor="text1"/>
          <w:sz w:val="22"/>
          <w:szCs w:val="22"/>
        </w:rPr>
        <w:t xml:space="preserve"> </w:t>
      </w:r>
    </w:p>
    <w:p w14:paraId="349264D6" w14:textId="77777777" w:rsidR="003F6885" w:rsidRPr="00B64BB4" w:rsidRDefault="003F6885" w:rsidP="003F6885">
      <w:pPr>
        <w:rPr>
          <w:rFonts w:ascii="Arial" w:hAnsi="Arial" w:cs="Arial"/>
          <w:color w:val="000000" w:themeColor="text1"/>
          <w:sz w:val="22"/>
          <w:szCs w:val="22"/>
        </w:rPr>
      </w:pPr>
    </w:p>
    <w:p w14:paraId="6F332B33"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t xml:space="preserve">Mercer, N. Mannion, J. and Hall, H. (2018) A Research-Based Review: Key Principles and Recommendations of Teachers. </w:t>
      </w:r>
      <w:r w:rsidRPr="00B64BB4">
        <w:rPr>
          <w:rFonts w:ascii="Arial" w:hAnsi="Arial" w:cs="Arial"/>
          <w:i/>
          <w:iCs/>
          <w:color w:val="000000" w:themeColor="text1"/>
          <w:sz w:val="22"/>
          <w:szCs w:val="22"/>
        </w:rPr>
        <w:t>Oracy Across the Welsh Curriculum</w:t>
      </w:r>
      <w:r w:rsidRPr="00B64BB4">
        <w:rPr>
          <w:rFonts w:ascii="Arial" w:hAnsi="Arial" w:cs="Arial"/>
          <w:color w:val="000000" w:themeColor="text1"/>
          <w:sz w:val="22"/>
          <w:szCs w:val="22"/>
        </w:rPr>
        <w:t xml:space="preserve">. Available at: </w:t>
      </w:r>
      <w:hyperlink r:id="rId36" w:history="1">
        <w:r w:rsidRPr="00B64BB4">
          <w:rPr>
            <w:rStyle w:val="Hyperlink"/>
            <w:rFonts w:ascii="Arial" w:hAnsi="Arial" w:cs="Arial"/>
            <w:sz w:val="22"/>
            <w:szCs w:val="22"/>
          </w:rPr>
          <w:t>https://oracycambridge.org/wp-content/uploads/2018/07/Oracy-across-the-Welsh-curriculum-July-2018.pdf</w:t>
        </w:r>
      </w:hyperlink>
      <w:r w:rsidRPr="00B64BB4">
        <w:rPr>
          <w:rFonts w:ascii="Arial" w:hAnsi="Arial" w:cs="Arial"/>
          <w:color w:val="000000" w:themeColor="text1"/>
          <w:sz w:val="22"/>
          <w:szCs w:val="22"/>
        </w:rPr>
        <w:t xml:space="preserve"> </w:t>
      </w:r>
    </w:p>
    <w:p w14:paraId="190D2BFB" w14:textId="77777777" w:rsidR="003F6885" w:rsidRPr="00B64BB4" w:rsidRDefault="003F6885" w:rsidP="003F6885">
      <w:pPr>
        <w:rPr>
          <w:rFonts w:ascii="Arial" w:hAnsi="Arial" w:cs="Arial"/>
          <w:color w:val="000000" w:themeColor="text1"/>
          <w:sz w:val="22"/>
          <w:szCs w:val="22"/>
        </w:rPr>
      </w:pPr>
    </w:p>
    <w:p w14:paraId="295CF7C1"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t xml:space="preserve">Morrison, M. (1991) Finding the Right Dominoes. Introducing School Development Plans: A Case-Study of Primary School Management. </w:t>
      </w:r>
      <w:proofErr w:type="spellStart"/>
      <w:r w:rsidRPr="00B64BB4">
        <w:rPr>
          <w:rFonts w:ascii="Arial" w:hAnsi="Arial" w:cs="Arial"/>
          <w:i/>
          <w:iCs/>
          <w:color w:val="000000" w:themeColor="text1"/>
          <w:sz w:val="22"/>
          <w:szCs w:val="22"/>
        </w:rPr>
        <w:t>Barcombe</w:t>
      </w:r>
      <w:proofErr w:type="spellEnd"/>
      <w:r w:rsidRPr="00B64BB4">
        <w:rPr>
          <w:rFonts w:ascii="Arial" w:hAnsi="Arial" w:cs="Arial"/>
          <w:i/>
          <w:iCs/>
          <w:color w:val="000000" w:themeColor="text1"/>
          <w:sz w:val="22"/>
          <w:szCs w:val="22"/>
        </w:rPr>
        <w:t>, UK: Taylor and Francis Group; School Organisation</w:t>
      </w:r>
      <w:r w:rsidRPr="00B64BB4">
        <w:rPr>
          <w:rFonts w:ascii="Arial" w:hAnsi="Arial" w:cs="Arial"/>
          <w:color w:val="000000" w:themeColor="text1"/>
          <w:sz w:val="22"/>
          <w:szCs w:val="22"/>
        </w:rPr>
        <w:t xml:space="preserve">, 11 (2), pp 171. Available: </w:t>
      </w:r>
      <w:hyperlink r:id="rId37" w:history="1">
        <w:r w:rsidRPr="00B64BB4">
          <w:rPr>
            <w:rStyle w:val="Hyperlink"/>
            <w:rFonts w:ascii="Arial" w:hAnsi="Arial" w:cs="Arial"/>
            <w:sz w:val="22"/>
            <w:szCs w:val="22"/>
          </w:rPr>
          <w:t>https://web-p-ebscohost-com.ezproxy.uwtsd.ac.uk/ehost/pdfviewer/pdfviewer?vid=0&amp;sid=fed372ee-7fae-411f-96f3-9ea186e045a3%40redis</w:t>
        </w:r>
      </w:hyperlink>
      <w:r w:rsidRPr="00B64BB4">
        <w:rPr>
          <w:rFonts w:ascii="Arial" w:hAnsi="Arial" w:cs="Arial"/>
          <w:color w:val="000000" w:themeColor="text1"/>
          <w:sz w:val="22"/>
          <w:szCs w:val="22"/>
        </w:rPr>
        <w:t xml:space="preserve"> </w:t>
      </w:r>
    </w:p>
    <w:p w14:paraId="6E996A19" w14:textId="77777777" w:rsidR="003F6885" w:rsidRPr="00B64BB4" w:rsidRDefault="003F6885" w:rsidP="003F6885">
      <w:pPr>
        <w:rPr>
          <w:rFonts w:ascii="Arial" w:hAnsi="Arial" w:cs="Arial"/>
          <w:color w:val="000000" w:themeColor="text1"/>
          <w:sz w:val="22"/>
          <w:szCs w:val="22"/>
        </w:rPr>
      </w:pPr>
    </w:p>
    <w:p w14:paraId="0E8829C3"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t xml:space="preserve">Murphy, A. (2014) Education in Wales. </w:t>
      </w:r>
      <w:r w:rsidRPr="00B64BB4">
        <w:rPr>
          <w:rFonts w:ascii="Arial" w:hAnsi="Arial" w:cs="Arial"/>
          <w:i/>
          <w:iCs/>
          <w:color w:val="000000" w:themeColor="text1"/>
          <w:sz w:val="22"/>
          <w:szCs w:val="22"/>
        </w:rPr>
        <w:t>An Introduction to the Study of Education,</w:t>
      </w:r>
      <w:r w:rsidRPr="00B64BB4">
        <w:rPr>
          <w:rFonts w:ascii="Arial" w:hAnsi="Arial" w:cs="Arial"/>
          <w:color w:val="000000" w:themeColor="text1"/>
          <w:sz w:val="22"/>
          <w:szCs w:val="22"/>
        </w:rPr>
        <w:t xml:space="preserve"> 188. Available at: </w:t>
      </w:r>
      <w:hyperlink r:id="rId38" w:anchor="v=onepage&amp;q=estyn%20wales&amp;f=false" w:history="1">
        <w:r w:rsidRPr="00B64BB4">
          <w:rPr>
            <w:rStyle w:val="Hyperlink"/>
            <w:rFonts w:ascii="Arial" w:hAnsi="Arial" w:cs="Arial"/>
            <w:sz w:val="22"/>
            <w:szCs w:val="22"/>
          </w:rPr>
          <w:t>https://books.google.co.uk/books?hl=en&amp;lr=&amp;id=EiqDBAAAQBAJ&amp;oi=fnd&amp;pg=PA188&amp;dq=estyn+wales&amp;ots=Lu7Kl5eAqt&amp;sig=SYBVwT9M8uZXK0ZdyAXH4Wzwo6g&amp;redir_esc=y#v=onepage&amp;q=estyn%20wales&amp;f=false</w:t>
        </w:r>
      </w:hyperlink>
      <w:r w:rsidRPr="00B64BB4">
        <w:rPr>
          <w:rFonts w:ascii="Arial" w:hAnsi="Arial" w:cs="Arial"/>
          <w:color w:val="000000" w:themeColor="text1"/>
          <w:sz w:val="22"/>
          <w:szCs w:val="22"/>
        </w:rPr>
        <w:t xml:space="preserve"> </w:t>
      </w:r>
    </w:p>
    <w:p w14:paraId="18B6C7E1" w14:textId="77777777" w:rsidR="003F6885" w:rsidRPr="00B64BB4" w:rsidRDefault="003F6885" w:rsidP="003F6885">
      <w:pPr>
        <w:rPr>
          <w:rFonts w:ascii="Arial" w:hAnsi="Arial" w:cs="Arial"/>
          <w:color w:val="000000" w:themeColor="text1"/>
          <w:sz w:val="22"/>
          <w:szCs w:val="22"/>
        </w:rPr>
      </w:pPr>
    </w:p>
    <w:p w14:paraId="371EB265"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t xml:space="preserve">Murphy, C.A. (2020) Bronfenbrenner’s Bio-Ecological Model: A Theoretical Framework to Explore the Forest School Approach? </w:t>
      </w:r>
      <w:r w:rsidRPr="00B64BB4">
        <w:rPr>
          <w:rFonts w:ascii="Arial" w:hAnsi="Arial" w:cs="Arial"/>
          <w:i/>
          <w:iCs/>
          <w:color w:val="000000" w:themeColor="text1"/>
          <w:sz w:val="22"/>
          <w:szCs w:val="22"/>
        </w:rPr>
        <w:t>Journal of Outdoor and Environmental Education,</w:t>
      </w:r>
      <w:r w:rsidRPr="00B64BB4">
        <w:rPr>
          <w:rFonts w:ascii="Arial" w:hAnsi="Arial" w:cs="Arial"/>
          <w:color w:val="000000" w:themeColor="text1"/>
          <w:sz w:val="22"/>
          <w:szCs w:val="22"/>
        </w:rPr>
        <w:t xml:space="preserve"> 23. Available at: </w:t>
      </w:r>
      <w:hyperlink r:id="rId39" w:history="1">
        <w:r w:rsidRPr="00B64BB4">
          <w:rPr>
            <w:rStyle w:val="Hyperlink"/>
            <w:rFonts w:ascii="Arial" w:hAnsi="Arial" w:cs="Arial"/>
            <w:sz w:val="22"/>
            <w:szCs w:val="22"/>
          </w:rPr>
          <w:t>https://link-springer-com.ezproxy.uwtsd.ac.uk/article/10.1007/s42322-020-00056-5</w:t>
        </w:r>
      </w:hyperlink>
      <w:r w:rsidRPr="00B64BB4">
        <w:rPr>
          <w:rFonts w:ascii="Arial" w:hAnsi="Arial" w:cs="Arial"/>
          <w:color w:val="000000" w:themeColor="text1"/>
          <w:sz w:val="22"/>
          <w:szCs w:val="22"/>
        </w:rPr>
        <w:t xml:space="preserve"> </w:t>
      </w:r>
    </w:p>
    <w:p w14:paraId="2FAE9440" w14:textId="77777777" w:rsidR="003F6885" w:rsidRPr="00B64BB4" w:rsidRDefault="003F6885" w:rsidP="003F6885">
      <w:pPr>
        <w:rPr>
          <w:rFonts w:ascii="Arial" w:hAnsi="Arial" w:cs="Arial"/>
          <w:color w:val="000000" w:themeColor="text1"/>
          <w:sz w:val="22"/>
          <w:szCs w:val="22"/>
        </w:rPr>
      </w:pPr>
    </w:p>
    <w:p w14:paraId="577A20A2"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t xml:space="preserve">Ryan, D.P.J (2001) Bronfenbrenner’s Ecological Systems Theory. Available at: </w:t>
      </w:r>
      <w:hyperlink r:id="rId40" w:history="1">
        <w:r w:rsidRPr="00B64BB4">
          <w:rPr>
            <w:rStyle w:val="Hyperlink"/>
            <w:rFonts w:ascii="Arial" w:hAnsi="Arial" w:cs="Arial"/>
            <w:sz w:val="22"/>
            <w:szCs w:val="22"/>
          </w:rPr>
          <w:t>https://d1wqtxts1xzle7.cloudfront.net/44165922/bronfenbrenners_ecological-</w:t>
        </w:r>
        <w:r w:rsidRPr="00B64BB4">
          <w:rPr>
            <w:rStyle w:val="Hyperlink"/>
            <w:rFonts w:ascii="Arial" w:hAnsi="Arial" w:cs="Arial"/>
            <w:sz w:val="22"/>
            <w:szCs w:val="22"/>
          </w:rPr>
          <w:lastRenderedPageBreak/>
          <w:t>libre.pdf?1459170081=&amp;response-content-disposition=inline%3B+filename%3DBronfenbrenners_Ecological_Systems_Theor.pdf&amp;Expires=1709048591&amp;Signature=ETv6FLjc1XoMdp34NZvLuTmhNmZhQ8CwlnxTY~xwJoibvQMm4jxUTdl1kUK5XDEF--sMkiDTwk8bt0YvBWGEJhl07fvi7-Ajg7o6WoCmM41lQYNv9v1wxx-hPTskO35-bEgdE0x~hBQ8amQWu1Yg53ZFKAbH19LsCEXXd1Nw0OGSwY9tiMtLlSSSjpvOtLZ2mlaab-EX7jrbF3qxU4L29nXBoVZNW21UKao6BSdEDgDKvrnrfTIkLZ7sx5u2XaQrhaenUMLZXp95nHyu4xGMNL4LTx-Ln8hczK1Q9cbow-Fpdpw8t1r3yIHrY~ElnyhXvs0J1nQTj3kkmODAv4t7Ag__&amp;Key-Pair-Id=APKAJLOHF5GGSLRBV4ZA</w:t>
        </w:r>
      </w:hyperlink>
      <w:r w:rsidRPr="00B64BB4">
        <w:rPr>
          <w:rFonts w:ascii="Arial" w:hAnsi="Arial" w:cs="Arial"/>
          <w:color w:val="000000" w:themeColor="text1"/>
          <w:sz w:val="22"/>
          <w:szCs w:val="22"/>
        </w:rPr>
        <w:t xml:space="preserve"> </w:t>
      </w:r>
    </w:p>
    <w:p w14:paraId="0342C856" w14:textId="77777777" w:rsidR="003F6885" w:rsidRPr="00B64BB4" w:rsidRDefault="003F6885" w:rsidP="003F6885">
      <w:pPr>
        <w:rPr>
          <w:rFonts w:ascii="Arial" w:hAnsi="Arial" w:cs="Arial"/>
          <w:color w:val="000000" w:themeColor="text1"/>
          <w:sz w:val="22"/>
          <w:szCs w:val="22"/>
        </w:rPr>
      </w:pPr>
    </w:p>
    <w:p w14:paraId="340C4AC8"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t xml:space="preserve">School Development Plan (2024) School X. Unpublished </w:t>
      </w:r>
    </w:p>
    <w:p w14:paraId="569DB5B2" w14:textId="77777777" w:rsidR="003F6885" w:rsidRPr="00B64BB4" w:rsidRDefault="003F6885" w:rsidP="003F6885">
      <w:pPr>
        <w:rPr>
          <w:rFonts w:ascii="Arial" w:hAnsi="Arial" w:cs="Arial"/>
          <w:color w:val="000000" w:themeColor="text1"/>
          <w:sz w:val="22"/>
          <w:szCs w:val="22"/>
        </w:rPr>
      </w:pPr>
    </w:p>
    <w:p w14:paraId="7B5052BD" w14:textId="77777777" w:rsidR="003F6885" w:rsidRPr="00B64BB4" w:rsidRDefault="003F6885" w:rsidP="003F6885">
      <w:pPr>
        <w:rPr>
          <w:rFonts w:ascii="Arial" w:hAnsi="Arial" w:cs="Arial"/>
          <w:color w:val="000000" w:themeColor="text1"/>
          <w:sz w:val="22"/>
          <w:szCs w:val="22"/>
        </w:rPr>
      </w:pPr>
      <w:r w:rsidRPr="00B64BB4">
        <w:rPr>
          <w:rFonts w:ascii="Arial" w:hAnsi="Arial" w:cs="Arial"/>
          <w:noProof/>
          <w:color w:val="000000" w:themeColor="text1"/>
          <w:sz w:val="22"/>
          <w:szCs w:val="22"/>
        </w:rPr>
        <mc:AlternateContent>
          <mc:Choice Requires="wps">
            <w:drawing>
              <wp:anchor distT="0" distB="0" distL="114300" distR="114300" simplePos="0" relativeHeight="251665408" behindDoc="0" locked="0" layoutInCell="1" allowOverlap="1" wp14:anchorId="18A98B23" wp14:editId="3B4B72EA">
                <wp:simplePos x="0" y="0"/>
                <wp:positionH relativeFrom="column">
                  <wp:posOffset>742384</wp:posOffset>
                </wp:positionH>
                <wp:positionV relativeFrom="paragraph">
                  <wp:posOffset>168105</wp:posOffset>
                </wp:positionV>
                <wp:extent cx="1457608" cy="162963"/>
                <wp:effectExtent l="0" t="0" r="15875" b="15240"/>
                <wp:wrapNone/>
                <wp:docPr id="398659418" name="Rectangle 1"/>
                <wp:cNvGraphicFramePr/>
                <a:graphic xmlns:a="http://schemas.openxmlformats.org/drawingml/2006/main">
                  <a:graphicData uri="http://schemas.microsoft.com/office/word/2010/wordprocessingShape">
                    <wps:wsp>
                      <wps:cNvSpPr/>
                      <wps:spPr>
                        <a:xfrm>
                          <a:off x="0" y="0"/>
                          <a:ext cx="1457608" cy="162963"/>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925C7D" id="Rectangle 1" o:spid="_x0000_s1026" style="position:absolute;margin-left:58.45pt;margin-top:13.25pt;width:114.75pt;height:12.8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" fillcolor="black [3200]" strokecolor="black [480]" strokeweight="1pt"/>
            </w:pict>
          </mc:Fallback>
        </mc:AlternateContent>
      </w:r>
      <w:r w:rsidRPr="00B64BB4">
        <w:rPr>
          <w:rFonts w:ascii="Arial" w:hAnsi="Arial" w:cs="Arial"/>
          <w:color w:val="000000" w:themeColor="text1"/>
          <w:sz w:val="22"/>
          <w:szCs w:val="22"/>
        </w:rPr>
        <w:t>School X (2024) Learning and Living in Harmony. Available at:</w:t>
      </w:r>
      <w:r w:rsidRPr="00B64BB4">
        <w:t xml:space="preserve"> </w:t>
      </w:r>
      <w:hyperlink r:id="rId41" w:anchor=":~:text=As%20a%20school%20we%20aim,crucial%20in%20engaging%20our%20pupils" w:history="1">
        <w:r w:rsidRPr="00B64BB4">
          <w:rPr>
            <w:rStyle w:val="Hyperlink"/>
            <w:rFonts w:ascii="Arial" w:hAnsi="Arial" w:cs="Arial"/>
            <w:sz w:val="22"/>
            <w:szCs w:val="22"/>
          </w:rPr>
          <w:t>https://www.maindeeprimaryschool.co.uk/en_GB/#:~:text=As%20a%20school%20we%20aim,crucial%20in%20engaging%20our%20pupils</w:t>
        </w:r>
      </w:hyperlink>
      <w:r w:rsidRPr="00B64BB4">
        <w:rPr>
          <w:rFonts w:ascii="Arial" w:hAnsi="Arial" w:cs="Arial"/>
          <w:color w:val="000000" w:themeColor="text1"/>
          <w:sz w:val="22"/>
          <w:szCs w:val="22"/>
        </w:rPr>
        <w:t xml:space="preserve"> </w:t>
      </w:r>
    </w:p>
    <w:p w14:paraId="53831E23" w14:textId="77777777" w:rsidR="003F6885" w:rsidRPr="00B64BB4" w:rsidRDefault="003F6885" w:rsidP="003F6885">
      <w:pPr>
        <w:rPr>
          <w:rFonts w:ascii="Arial" w:hAnsi="Arial" w:cs="Arial"/>
          <w:color w:val="000000" w:themeColor="text1"/>
          <w:sz w:val="22"/>
          <w:szCs w:val="22"/>
        </w:rPr>
      </w:pPr>
    </w:p>
    <w:p w14:paraId="6827F9C2"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t>Scott, K. and Lee, A. (2009) Beyond the ‘Classic’ Nurture Group Model: An Evaluation of Part-Time and Cross-Age Nurture Groups in a Scottish Local Authority.</w:t>
      </w:r>
      <w:r w:rsidRPr="00B64BB4">
        <w:rPr>
          <w:rFonts w:ascii="Arial" w:hAnsi="Arial" w:cs="Arial"/>
          <w:i/>
          <w:iCs/>
          <w:color w:val="000000" w:themeColor="text1"/>
          <w:sz w:val="22"/>
          <w:szCs w:val="22"/>
        </w:rPr>
        <w:t xml:space="preserve"> Blackwell Publishing Ltd; Support for Learning. Oxford, UK,</w:t>
      </w:r>
      <w:r w:rsidRPr="00B64BB4">
        <w:rPr>
          <w:rFonts w:ascii="Arial" w:hAnsi="Arial" w:cs="Arial"/>
          <w:color w:val="000000" w:themeColor="text1"/>
          <w:sz w:val="22"/>
          <w:szCs w:val="22"/>
        </w:rPr>
        <w:t xml:space="preserve"> 24(1), pp 5. Available at: </w:t>
      </w:r>
      <w:hyperlink r:id="rId42" w:history="1">
        <w:r w:rsidRPr="00B64BB4">
          <w:rPr>
            <w:rStyle w:val="Hyperlink"/>
            <w:rFonts w:ascii="Arial" w:hAnsi="Arial" w:cs="Arial"/>
            <w:sz w:val="22"/>
            <w:szCs w:val="22"/>
          </w:rPr>
          <w:t>https://web-p-ebscohost-com.ezproxy.uwtsd.ac.uk/ehost/pdfviewer/pdfviewer?vid=0&amp;sid=70484cab-44bd-486c-b710-b0a6dd6a6637%40redis</w:t>
        </w:r>
      </w:hyperlink>
      <w:r w:rsidRPr="00B64BB4">
        <w:rPr>
          <w:rFonts w:ascii="Arial" w:hAnsi="Arial" w:cs="Arial"/>
          <w:color w:val="000000" w:themeColor="text1"/>
          <w:sz w:val="22"/>
          <w:szCs w:val="22"/>
        </w:rPr>
        <w:t xml:space="preserve"> </w:t>
      </w:r>
    </w:p>
    <w:p w14:paraId="60A56788" w14:textId="77777777" w:rsidR="003F6885" w:rsidRPr="00B64BB4" w:rsidRDefault="003F6885" w:rsidP="003F6885">
      <w:pPr>
        <w:rPr>
          <w:rFonts w:ascii="Arial" w:hAnsi="Arial" w:cs="Arial"/>
          <w:color w:val="000000" w:themeColor="text1"/>
          <w:sz w:val="22"/>
          <w:szCs w:val="22"/>
        </w:rPr>
      </w:pPr>
    </w:p>
    <w:p w14:paraId="4481C75D"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t xml:space="preserve">Smith, E. (2012) Key Issues in Education and Social Justice. </w:t>
      </w:r>
      <w:r w:rsidRPr="00B64BB4">
        <w:rPr>
          <w:rFonts w:ascii="Arial" w:hAnsi="Arial" w:cs="Arial"/>
          <w:i/>
          <w:iCs/>
          <w:color w:val="000000" w:themeColor="text1"/>
          <w:sz w:val="22"/>
          <w:szCs w:val="22"/>
        </w:rPr>
        <w:t>Sage; London; New Delhi; Singapore.</w:t>
      </w:r>
      <w:r w:rsidRPr="00B64BB4">
        <w:rPr>
          <w:rFonts w:ascii="Arial" w:hAnsi="Arial" w:cs="Arial"/>
          <w:color w:val="000000" w:themeColor="text1"/>
          <w:sz w:val="22"/>
          <w:szCs w:val="22"/>
        </w:rPr>
        <w:t xml:space="preserve"> Available at: </w:t>
      </w:r>
      <w:hyperlink r:id="rId43" w:history="1">
        <w:r w:rsidRPr="00B64BB4">
          <w:rPr>
            <w:rStyle w:val="Hyperlink"/>
            <w:rFonts w:ascii="Arial" w:hAnsi="Arial" w:cs="Arial"/>
            <w:sz w:val="22"/>
            <w:szCs w:val="22"/>
          </w:rPr>
          <w:t>https://whelf-uwtsd.alma.exlibrisgroup.com/leganto/public/44WHELF_UWTSD/citation/9949461890002421?auth=SAML</w:t>
        </w:r>
      </w:hyperlink>
      <w:r w:rsidRPr="00B64BB4">
        <w:rPr>
          <w:rFonts w:ascii="Arial" w:hAnsi="Arial" w:cs="Arial"/>
          <w:color w:val="000000" w:themeColor="text1"/>
          <w:sz w:val="22"/>
          <w:szCs w:val="22"/>
        </w:rPr>
        <w:t xml:space="preserve"> </w:t>
      </w:r>
    </w:p>
    <w:p w14:paraId="41CA1766" w14:textId="77777777" w:rsidR="003F6885" w:rsidRPr="00B64BB4" w:rsidRDefault="003F6885" w:rsidP="003F6885">
      <w:pPr>
        <w:rPr>
          <w:rFonts w:ascii="Arial" w:hAnsi="Arial" w:cs="Arial"/>
          <w:color w:val="000000" w:themeColor="text1"/>
          <w:sz w:val="22"/>
          <w:szCs w:val="22"/>
        </w:rPr>
      </w:pPr>
    </w:p>
    <w:p w14:paraId="00F06B04"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t xml:space="preserve">Sutcliffe, S. and Court, J. (2005) Evidence-Based Policymaking: What is it? How Does it Work? What Relevance for Developing Countries? </w:t>
      </w:r>
      <w:r w:rsidRPr="00B64BB4">
        <w:rPr>
          <w:rFonts w:ascii="Arial" w:hAnsi="Arial" w:cs="Arial"/>
          <w:i/>
          <w:iCs/>
          <w:color w:val="000000" w:themeColor="text1"/>
          <w:sz w:val="22"/>
          <w:szCs w:val="22"/>
        </w:rPr>
        <w:t xml:space="preserve">Overseas Development Institute. </w:t>
      </w:r>
      <w:r w:rsidRPr="00B64BB4">
        <w:rPr>
          <w:rFonts w:ascii="Arial" w:hAnsi="Arial" w:cs="Arial"/>
          <w:color w:val="000000" w:themeColor="text1"/>
          <w:sz w:val="22"/>
          <w:szCs w:val="22"/>
        </w:rPr>
        <w:t xml:space="preserve">Available at: </w:t>
      </w:r>
      <w:hyperlink r:id="rId44" w:history="1">
        <w:r w:rsidRPr="00B64BB4">
          <w:rPr>
            <w:rStyle w:val="Hyperlink"/>
            <w:rFonts w:ascii="Arial" w:hAnsi="Arial" w:cs="Arial"/>
            <w:sz w:val="22"/>
            <w:szCs w:val="22"/>
          </w:rPr>
          <w:t>https://apo.org.au/node/311114</w:t>
        </w:r>
      </w:hyperlink>
      <w:r w:rsidRPr="00B64BB4">
        <w:rPr>
          <w:rFonts w:ascii="Arial" w:hAnsi="Arial" w:cs="Arial"/>
          <w:color w:val="000000" w:themeColor="text1"/>
          <w:sz w:val="22"/>
          <w:szCs w:val="22"/>
        </w:rPr>
        <w:t xml:space="preserve"> </w:t>
      </w:r>
    </w:p>
    <w:p w14:paraId="22462C75" w14:textId="77777777" w:rsidR="003F6885" w:rsidRPr="00B64BB4" w:rsidRDefault="003F6885" w:rsidP="003F6885">
      <w:pPr>
        <w:rPr>
          <w:rFonts w:ascii="Arial" w:hAnsi="Arial" w:cs="Arial"/>
          <w:color w:val="000000" w:themeColor="text1"/>
          <w:sz w:val="22"/>
          <w:szCs w:val="22"/>
        </w:rPr>
      </w:pPr>
    </w:p>
    <w:p w14:paraId="79243A3A"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t xml:space="preserve">Thrive (2023) Simple Strategies Make a Big Difference at Herbert Thompson Primary. Available at: </w:t>
      </w:r>
      <w:hyperlink r:id="rId45" w:history="1">
        <w:r w:rsidRPr="00B64BB4">
          <w:rPr>
            <w:rStyle w:val="Hyperlink"/>
            <w:rFonts w:ascii="Arial" w:hAnsi="Arial" w:cs="Arial"/>
            <w:sz w:val="22"/>
            <w:szCs w:val="22"/>
          </w:rPr>
          <w:t>https://www.thriveapproach.com/news/herbert-thompson-primary-school</w:t>
        </w:r>
      </w:hyperlink>
      <w:r w:rsidRPr="00B64BB4">
        <w:rPr>
          <w:rFonts w:ascii="Arial" w:hAnsi="Arial" w:cs="Arial"/>
          <w:color w:val="000000" w:themeColor="text1"/>
          <w:sz w:val="22"/>
          <w:szCs w:val="22"/>
        </w:rPr>
        <w:t xml:space="preserve"> </w:t>
      </w:r>
    </w:p>
    <w:p w14:paraId="7DDAB179" w14:textId="77777777" w:rsidR="003F6885" w:rsidRPr="00B64BB4" w:rsidRDefault="003F6885" w:rsidP="003F6885">
      <w:pPr>
        <w:rPr>
          <w:rFonts w:ascii="Arial" w:hAnsi="Arial" w:cs="Arial"/>
          <w:color w:val="000000" w:themeColor="text1"/>
          <w:sz w:val="22"/>
          <w:szCs w:val="22"/>
        </w:rPr>
      </w:pPr>
    </w:p>
    <w:p w14:paraId="49D774DB"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t xml:space="preserve">Tong, P. and </w:t>
      </w:r>
      <w:proofErr w:type="spellStart"/>
      <w:r w:rsidRPr="00B64BB4">
        <w:rPr>
          <w:rFonts w:ascii="Arial" w:hAnsi="Arial" w:cs="Arial"/>
          <w:color w:val="000000" w:themeColor="text1"/>
          <w:sz w:val="22"/>
          <w:szCs w:val="22"/>
        </w:rPr>
        <w:t>Shidong</w:t>
      </w:r>
      <w:proofErr w:type="spellEnd"/>
      <w:r w:rsidRPr="00B64BB4">
        <w:rPr>
          <w:rFonts w:ascii="Arial" w:hAnsi="Arial" w:cs="Arial"/>
          <w:color w:val="000000" w:themeColor="text1"/>
          <w:sz w:val="22"/>
          <w:szCs w:val="22"/>
        </w:rPr>
        <w:t xml:space="preserve">-Ann, I. (2024) Review of Studies Applying Bronfenbrenner’s Bioecological Theory in International and Intercultural Education Research. </w:t>
      </w:r>
      <w:r w:rsidRPr="00B64BB4">
        <w:rPr>
          <w:rFonts w:ascii="Arial" w:hAnsi="Arial" w:cs="Arial"/>
          <w:i/>
          <w:iCs/>
          <w:color w:val="000000" w:themeColor="text1"/>
          <w:sz w:val="22"/>
          <w:szCs w:val="22"/>
        </w:rPr>
        <w:t>Education Psychology. Frontiers</w:t>
      </w:r>
      <w:r w:rsidRPr="00B64BB4">
        <w:rPr>
          <w:rFonts w:ascii="Arial" w:hAnsi="Arial" w:cs="Arial"/>
          <w:color w:val="000000" w:themeColor="text1"/>
          <w:sz w:val="22"/>
          <w:szCs w:val="22"/>
        </w:rPr>
        <w:t xml:space="preserve">, 14. Available at: </w:t>
      </w:r>
      <w:hyperlink r:id="rId46" w:anchor="B64" w:history="1">
        <w:r w:rsidRPr="00B64BB4">
          <w:rPr>
            <w:rStyle w:val="Hyperlink"/>
            <w:rFonts w:ascii="Arial" w:hAnsi="Arial" w:cs="Arial"/>
            <w:sz w:val="22"/>
            <w:szCs w:val="22"/>
          </w:rPr>
          <w:t>https://www.frontiersin.org/journals/psychology/articles/10.3389/fpsyg.2023.1233925/full#B64</w:t>
        </w:r>
      </w:hyperlink>
      <w:r w:rsidRPr="00B64BB4">
        <w:rPr>
          <w:rFonts w:ascii="Arial" w:hAnsi="Arial" w:cs="Arial"/>
          <w:color w:val="000000" w:themeColor="text1"/>
          <w:sz w:val="22"/>
          <w:szCs w:val="22"/>
        </w:rPr>
        <w:t xml:space="preserve"> </w:t>
      </w:r>
    </w:p>
    <w:p w14:paraId="69AABFCF" w14:textId="77777777" w:rsidR="003F6885" w:rsidRPr="00B64BB4" w:rsidRDefault="003F6885" w:rsidP="003F6885">
      <w:pPr>
        <w:rPr>
          <w:rFonts w:ascii="Arial" w:hAnsi="Arial" w:cs="Arial"/>
          <w:color w:val="000000" w:themeColor="text1"/>
          <w:sz w:val="22"/>
          <w:szCs w:val="22"/>
        </w:rPr>
      </w:pPr>
    </w:p>
    <w:p w14:paraId="568D68A0" w14:textId="77777777" w:rsidR="003F6885" w:rsidRPr="00B64BB4" w:rsidRDefault="003F6885" w:rsidP="003F6885">
      <w:pPr>
        <w:rPr>
          <w:rFonts w:ascii="Arial" w:hAnsi="Arial" w:cs="Arial"/>
          <w:color w:val="000000" w:themeColor="text1"/>
          <w:sz w:val="22"/>
          <w:szCs w:val="22"/>
        </w:rPr>
      </w:pPr>
      <w:proofErr w:type="spellStart"/>
      <w:r w:rsidRPr="00B64BB4">
        <w:rPr>
          <w:rFonts w:ascii="Arial" w:hAnsi="Arial" w:cs="Arial"/>
          <w:color w:val="000000" w:themeColor="text1"/>
          <w:sz w:val="22"/>
          <w:szCs w:val="22"/>
        </w:rPr>
        <w:t>Tudge</w:t>
      </w:r>
      <w:proofErr w:type="spellEnd"/>
      <w:r w:rsidRPr="00B64BB4">
        <w:rPr>
          <w:rFonts w:ascii="Arial" w:hAnsi="Arial" w:cs="Arial"/>
          <w:color w:val="000000" w:themeColor="text1"/>
          <w:sz w:val="22"/>
          <w:szCs w:val="22"/>
        </w:rPr>
        <w:t xml:space="preserve">, J.R.H., </w:t>
      </w:r>
      <w:proofErr w:type="spellStart"/>
      <w:r w:rsidRPr="00B64BB4">
        <w:rPr>
          <w:rFonts w:ascii="Arial" w:hAnsi="Arial" w:cs="Arial"/>
          <w:color w:val="000000" w:themeColor="text1"/>
          <w:sz w:val="22"/>
          <w:szCs w:val="22"/>
        </w:rPr>
        <w:t>Mercon</w:t>
      </w:r>
      <w:proofErr w:type="spellEnd"/>
      <w:r w:rsidRPr="00B64BB4">
        <w:rPr>
          <w:rFonts w:ascii="Arial" w:hAnsi="Arial" w:cs="Arial"/>
          <w:color w:val="000000" w:themeColor="text1"/>
          <w:sz w:val="22"/>
          <w:szCs w:val="22"/>
        </w:rPr>
        <w:t xml:space="preserve">-Vargas, E.A., Liang, Y., and </w:t>
      </w:r>
      <w:proofErr w:type="spellStart"/>
      <w:r w:rsidRPr="00B64BB4">
        <w:rPr>
          <w:rFonts w:ascii="Arial" w:hAnsi="Arial" w:cs="Arial"/>
          <w:color w:val="000000" w:themeColor="text1"/>
          <w:sz w:val="22"/>
          <w:szCs w:val="22"/>
        </w:rPr>
        <w:t>Payir</w:t>
      </w:r>
      <w:proofErr w:type="spellEnd"/>
      <w:r w:rsidRPr="00B64BB4">
        <w:rPr>
          <w:rFonts w:ascii="Arial" w:hAnsi="Arial" w:cs="Arial"/>
          <w:color w:val="000000" w:themeColor="text1"/>
          <w:sz w:val="22"/>
          <w:szCs w:val="22"/>
        </w:rPr>
        <w:t xml:space="preserve">, A. (2022) The Importance of </w:t>
      </w:r>
      <w:proofErr w:type="spellStart"/>
      <w:r w:rsidRPr="00B64BB4">
        <w:rPr>
          <w:rFonts w:ascii="Arial" w:hAnsi="Arial" w:cs="Arial"/>
          <w:color w:val="000000" w:themeColor="text1"/>
          <w:sz w:val="22"/>
          <w:szCs w:val="22"/>
        </w:rPr>
        <w:t>Urie</w:t>
      </w:r>
      <w:proofErr w:type="spellEnd"/>
      <w:r w:rsidRPr="00B64BB4">
        <w:rPr>
          <w:rFonts w:ascii="Arial" w:hAnsi="Arial" w:cs="Arial"/>
          <w:color w:val="000000" w:themeColor="text1"/>
          <w:sz w:val="22"/>
          <w:szCs w:val="22"/>
        </w:rPr>
        <w:t xml:space="preserve"> Bronfenbrenner’s Bioecological Theory for Early Childhood Education, Theories of Early Childhood Education: Developmental, Behaviourists and Critical. </w:t>
      </w:r>
      <w:r w:rsidRPr="00B64BB4">
        <w:rPr>
          <w:rFonts w:ascii="Arial" w:hAnsi="Arial" w:cs="Arial"/>
          <w:i/>
          <w:iCs/>
          <w:color w:val="000000" w:themeColor="text1"/>
          <w:sz w:val="22"/>
          <w:szCs w:val="22"/>
        </w:rPr>
        <w:t>Taylor and Francis Group, Routledge.</w:t>
      </w:r>
      <w:r w:rsidRPr="00B64BB4">
        <w:rPr>
          <w:rFonts w:ascii="Arial" w:hAnsi="Arial" w:cs="Arial"/>
          <w:color w:val="000000" w:themeColor="text1"/>
          <w:sz w:val="22"/>
          <w:szCs w:val="22"/>
        </w:rPr>
        <w:t xml:space="preserve"> Available at:</w:t>
      </w:r>
      <w:r w:rsidRPr="00B64BB4">
        <w:t xml:space="preserve"> </w:t>
      </w:r>
      <w:hyperlink r:id="rId47" w:history="1">
        <w:r w:rsidRPr="00B64BB4">
          <w:rPr>
            <w:rStyle w:val="Hyperlink"/>
            <w:rFonts w:ascii="Arial" w:hAnsi="Arial" w:cs="Arial"/>
            <w:sz w:val="22"/>
            <w:szCs w:val="22"/>
          </w:rPr>
          <w:t>https://www.taylorfrancis.com/chapters/edit/10.4324/9781003288077-5/importance-urie-bronfenbrenner-bioecological-theory-early-childhood-education-jonathan-tudge-elisa-merçon-vargas-yue-liang-ayse-payir</w:t>
        </w:r>
      </w:hyperlink>
      <w:r w:rsidRPr="00B64BB4">
        <w:rPr>
          <w:rFonts w:ascii="Arial" w:hAnsi="Arial" w:cs="Arial"/>
          <w:color w:val="000000" w:themeColor="text1"/>
          <w:sz w:val="22"/>
          <w:szCs w:val="22"/>
        </w:rPr>
        <w:t xml:space="preserve"> </w:t>
      </w:r>
    </w:p>
    <w:p w14:paraId="09F3A8B5" w14:textId="77777777" w:rsidR="003F6885" w:rsidRPr="00B64BB4" w:rsidRDefault="003F6885" w:rsidP="003F6885">
      <w:pPr>
        <w:rPr>
          <w:rFonts w:ascii="Arial" w:hAnsi="Arial" w:cs="Arial"/>
          <w:color w:val="000000" w:themeColor="text1"/>
          <w:sz w:val="22"/>
          <w:szCs w:val="22"/>
        </w:rPr>
      </w:pPr>
    </w:p>
    <w:p w14:paraId="639BCE6A"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t xml:space="preserve">Wallace, S. (2015) A Dictionary of Education. </w:t>
      </w:r>
      <w:r w:rsidRPr="00B64BB4">
        <w:rPr>
          <w:rFonts w:ascii="Arial" w:hAnsi="Arial" w:cs="Arial"/>
          <w:i/>
          <w:iCs/>
          <w:color w:val="000000" w:themeColor="text1"/>
          <w:sz w:val="22"/>
          <w:szCs w:val="22"/>
        </w:rPr>
        <w:t>Oxford University Press</w:t>
      </w:r>
      <w:r w:rsidRPr="00B64BB4">
        <w:rPr>
          <w:rFonts w:ascii="Arial" w:hAnsi="Arial" w:cs="Arial"/>
          <w:color w:val="000000" w:themeColor="text1"/>
          <w:sz w:val="22"/>
          <w:szCs w:val="22"/>
        </w:rPr>
        <w:t xml:space="preserve"> (2). Available at: </w:t>
      </w:r>
      <w:hyperlink r:id="rId48" w:history="1">
        <w:r w:rsidRPr="00B64BB4">
          <w:rPr>
            <w:rStyle w:val="Hyperlink"/>
            <w:rFonts w:ascii="Arial" w:hAnsi="Arial" w:cs="Arial"/>
            <w:sz w:val="22"/>
            <w:szCs w:val="22"/>
          </w:rPr>
          <w:t>https://www-oxfordreference-com.ezproxy.uwtsd.ac.uk/display/10.1093/acref/9780199679393.001.0001/acref-9780199679393-e-1176#</w:t>
        </w:r>
      </w:hyperlink>
      <w:r w:rsidRPr="00B64BB4">
        <w:rPr>
          <w:rFonts w:ascii="Arial" w:hAnsi="Arial" w:cs="Arial"/>
          <w:color w:val="000000" w:themeColor="text1"/>
          <w:sz w:val="22"/>
          <w:szCs w:val="22"/>
        </w:rPr>
        <w:t xml:space="preserve"> </w:t>
      </w:r>
    </w:p>
    <w:p w14:paraId="6B4AAE38" w14:textId="77777777" w:rsidR="003F6885" w:rsidRPr="00B64BB4" w:rsidRDefault="003F6885" w:rsidP="003F6885">
      <w:pPr>
        <w:rPr>
          <w:rFonts w:ascii="Arial" w:hAnsi="Arial" w:cs="Arial"/>
          <w:color w:val="000000" w:themeColor="text1"/>
          <w:sz w:val="22"/>
          <w:szCs w:val="22"/>
        </w:rPr>
      </w:pPr>
    </w:p>
    <w:p w14:paraId="2B0A81E5" w14:textId="77777777" w:rsidR="003F6885" w:rsidRPr="00B64BB4" w:rsidRDefault="003F6885" w:rsidP="003F6885">
      <w:pPr>
        <w:rPr>
          <w:rFonts w:ascii="Arial" w:hAnsi="Arial" w:cs="Arial"/>
          <w:color w:val="4472C4" w:themeColor="accent1"/>
          <w:sz w:val="22"/>
          <w:szCs w:val="22"/>
        </w:rPr>
      </w:pPr>
      <w:r w:rsidRPr="00B64BB4">
        <w:rPr>
          <w:rFonts w:ascii="Arial" w:hAnsi="Arial" w:cs="Arial"/>
          <w:color w:val="000000" w:themeColor="text1"/>
          <w:sz w:val="22"/>
          <w:szCs w:val="22"/>
        </w:rPr>
        <w:t xml:space="preserve">Waters-Davies, J., Davies, P., Underwood, C. and Lloyd-Williams, S. (2022) Exploring the Impact of the Covid-19 Pandemic on Learners in Wales. </w:t>
      </w:r>
      <w:r w:rsidRPr="00B64BB4">
        <w:rPr>
          <w:rFonts w:ascii="Arial" w:hAnsi="Arial" w:cs="Arial"/>
          <w:i/>
          <w:iCs/>
          <w:color w:val="000000" w:themeColor="text1"/>
          <w:sz w:val="22"/>
          <w:szCs w:val="22"/>
        </w:rPr>
        <w:t>Welsh Government</w:t>
      </w:r>
      <w:r w:rsidRPr="00B64BB4">
        <w:rPr>
          <w:rFonts w:ascii="Arial" w:hAnsi="Arial" w:cs="Arial"/>
          <w:color w:val="000000" w:themeColor="text1"/>
          <w:sz w:val="22"/>
          <w:szCs w:val="22"/>
        </w:rPr>
        <w:t>, pp 124. Available at</w:t>
      </w:r>
      <w:r w:rsidRPr="00B64BB4">
        <w:rPr>
          <w:rFonts w:ascii="Arial" w:hAnsi="Arial" w:cs="Arial"/>
          <w:color w:val="4472C4" w:themeColor="accent1"/>
          <w:sz w:val="22"/>
          <w:szCs w:val="22"/>
        </w:rPr>
        <w:t>:</w:t>
      </w:r>
      <w:r w:rsidRPr="00B64BB4">
        <w:t xml:space="preserve"> </w:t>
      </w:r>
      <w:hyperlink r:id="rId49" w:history="1">
        <w:r w:rsidRPr="00B64BB4">
          <w:rPr>
            <w:rStyle w:val="Hyperlink"/>
            <w:rFonts w:ascii="Arial" w:hAnsi="Arial" w:cs="Arial"/>
            <w:sz w:val="22"/>
            <w:szCs w:val="22"/>
          </w:rPr>
          <w:t>https://repository.uwtsd.ac.uk/id/eprint/1827/3/Waters-Davies%2C%20J%20FINAL%20Exploring%20the%20Impact%20of%20the%20COVID-19%20Pandemic%20on%20Learners%20in%20Wales_.pdf</w:t>
        </w:r>
      </w:hyperlink>
      <w:r w:rsidRPr="00B64BB4">
        <w:rPr>
          <w:rFonts w:ascii="Arial" w:hAnsi="Arial" w:cs="Arial"/>
          <w:color w:val="4472C4" w:themeColor="accent1"/>
          <w:sz w:val="22"/>
          <w:szCs w:val="22"/>
        </w:rPr>
        <w:t xml:space="preserve"> </w:t>
      </w:r>
    </w:p>
    <w:p w14:paraId="4D26093B" w14:textId="77777777" w:rsidR="003F6885" w:rsidRPr="00B64BB4" w:rsidRDefault="003F6885" w:rsidP="003F6885">
      <w:pPr>
        <w:rPr>
          <w:rFonts w:ascii="Arial" w:hAnsi="Arial" w:cs="Arial"/>
          <w:color w:val="4472C4" w:themeColor="accent1"/>
          <w:sz w:val="22"/>
          <w:szCs w:val="22"/>
        </w:rPr>
      </w:pPr>
    </w:p>
    <w:p w14:paraId="473CEA82" w14:textId="77777777" w:rsidR="003F6885" w:rsidRPr="00B64BB4" w:rsidRDefault="003F6885" w:rsidP="003F6885">
      <w:pPr>
        <w:rPr>
          <w:rFonts w:ascii="Arial" w:hAnsi="Arial" w:cs="Arial"/>
          <w:color w:val="000000" w:themeColor="text1"/>
          <w:sz w:val="22"/>
          <w:szCs w:val="22"/>
        </w:rPr>
      </w:pPr>
      <w:r w:rsidRPr="00B64BB4">
        <w:rPr>
          <w:rFonts w:ascii="Arial" w:hAnsi="Arial" w:cs="Arial"/>
          <w:color w:val="000000" w:themeColor="text1"/>
          <w:sz w:val="22"/>
          <w:szCs w:val="22"/>
        </w:rPr>
        <w:t xml:space="preserve">Weisner, T.S. (2008) The </w:t>
      </w:r>
      <w:proofErr w:type="spellStart"/>
      <w:r w:rsidRPr="00B64BB4">
        <w:rPr>
          <w:rFonts w:ascii="Arial" w:hAnsi="Arial" w:cs="Arial"/>
          <w:color w:val="000000" w:themeColor="text1"/>
          <w:sz w:val="22"/>
          <w:szCs w:val="22"/>
        </w:rPr>
        <w:t>Urie</w:t>
      </w:r>
      <w:proofErr w:type="spellEnd"/>
      <w:r w:rsidRPr="00B64BB4">
        <w:rPr>
          <w:rFonts w:ascii="Arial" w:hAnsi="Arial" w:cs="Arial"/>
          <w:color w:val="000000" w:themeColor="text1"/>
          <w:sz w:val="22"/>
          <w:szCs w:val="22"/>
        </w:rPr>
        <w:t xml:space="preserve"> Bronfenbrenner Top 19: Looking Back at his Bioecological Perspective. </w:t>
      </w:r>
      <w:r w:rsidRPr="00B64BB4">
        <w:rPr>
          <w:rFonts w:ascii="Arial" w:hAnsi="Arial" w:cs="Arial"/>
          <w:i/>
          <w:iCs/>
          <w:color w:val="000000" w:themeColor="text1"/>
          <w:sz w:val="22"/>
          <w:szCs w:val="22"/>
        </w:rPr>
        <w:t>Mind, Culture, Activity.</w:t>
      </w:r>
      <w:r w:rsidRPr="00B64BB4">
        <w:rPr>
          <w:rFonts w:ascii="Arial" w:hAnsi="Arial" w:cs="Arial"/>
          <w:color w:val="000000" w:themeColor="text1"/>
          <w:sz w:val="22"/>
          <w:szCs w:val="22"/>
        </w:rPr>
        <w:t xml:space="preserve"> </w:t>
      </w:r>
      <w:r w:rsidRPr="00B64BB4">
        <w:rPr>
          <w:rFonts w:ascii="Arial" w:hAnsi="Arial" w:cs="Arial"/>
          <w:i/>
          <w:iCs/>
          <w:color w:val="000000" w:themeColor="text1"/>
          <w:sz w:val="22"/>
          <w:szCs w:val="22"/>
        </w:rPr>
        <w:t>Taylor and Francis Online,</w:t>
      </w:r>
      <w:r w:rsidRPr="00B64BB4">
        <w:rPr>
          <w:rFonts w:ascii="Arial" w:hAnsi="Arial" w:cs="Arial"/>
          <w:color w:val="000000" w:themeColor="text1"/>
          <w:sz w:val="22"/>
          <w:szCs w:val="22"/>
        </w:rPr>
        <w:t xml:space="preserve"> 15 (3), pp 258. Available at: </w:t>
      </w:r>
      <w:hyperlink r:id="rId50" w:history="1">
        <w:r w:rsidRPr="00B64BB4">
          <w:rPr>
            <w:rStyle w:val="Hyperlink"/>
            <w:rFonts w:ascii="Arial" w:hAnsi="Arial" w:cs="Arial"/>
            <w:sz w:val="22"/>
            <w:szCs w:val="22"/>
          </w:rPr>
          <w:t>https://www.tandfonline.com/doi/full/10.1080/10749030802186785</w:t>
        </w:r>
      </w:hyperlink>
      <w:r w:rsidRPr="00B64BB4">
        <w:rPr>
          <w:rFonts w:ascii="Arial" w:hAnsi="Arial" w:cs="Arial"/>
          <w:color w:val="000000" w:themeColor="text1"/>
          <w:sz w:val="22"/>
          <w:szCs w:val="22"/>
        </w:rPr>
        <w:t xml:space="preserve"> </w:t>
      </w:r>
    </w:p>
    <w:p w14:paraId="06FD6169" w14:textId="77777777" w:rsidR="003F6885" w:rsidRPr="00B64BB4" w:rsidRDefault="003F6885" w:rsidP="003F6885">
      <w:pPr>
        <w:rPr>
          <w:rFonts w:ascii="Arial" w:hAnsi="Arial" w:cs="Arial"/>
          <w:color w:val="000000" w:themeColor="text1"/>
          <w:sz w:val="22"/>
          <w:szCs w:val="22"/>
        </w:rPr>
      </w:pPr>
    </w:p>
    <w:p w14:paraId="418EA700" w14:textId="77777777" w:rsidR="003F6885" w:rsidRDefault="003F6885" w:rsidP="003F6885">
      <w:pPr>
        <w:rPr>
          <w:rFonts w:ascii="Arial" w:hAnsi="Arial" w:cs="Arial"/>
          <w:color w:val="000000" w:themeColor="text1"/>
          <w:sz w:val="22"/>
          <w:szCs w:val="22"/>
        </w:rPr>
      </w:pPr>
      <w:proofErr w:type="spellStart"/>
      <w:r w:rsidRPr="00B64BB4">
        <w:rPr>
          <w:rFonts w:ascii="Arial" w:hAnsi="Arial" w:cs="Arial"/>
          <w:color w:val="000000" w:themeColor="text1"/>
          <w:sz w:val="22"/>
          <w:szCs w:val="22"/>
        </w:rPr>
        <w:t>Zaatari</w:t>
      </w:r>
      <w:proofErr w:type="spellEnd"/>
      <w:r w:rsidRPr="00B64BB4">
        <w:rPr>
          <w:rFonts w:ascii="Arial" w:hAnsi="Arial" w:cs="Arial"/>
          <w:color w:val="000000" w:themeColor="text1"/>
          <w:sz w:val="22"/>
          <w:szCs w:val="22"/>
        </w:rPr>
        <w:t xml:space="preserve">, W.E. and </w:t>
      </w:r>
      <w:proofErr w:type="spellStart"/>
      <w:r w:rsidRPr="00B64BB4">
        <w:rPr>
          <w:rFonts w:ascii="Arial" w:hAnsi="Arial" w:cs="Arial"/>
          <w:color w:val="000000" w:themeColor="text1"/>
          <w:sz w:val="22"/>
          <w:szCs w:val="22"/>
        </w:rPr>
        <w:t>Maalouf</w:t>
      </w:r>
      <w:proofErr w:type="spellEnd"/>
      <w:r w:rsidRPr="00B64BB4">
        <w:rPr>
          <w:rFonts w:ascii="Arial" w:hAnsi="Arial" w:cs="Arial"/>
          <w:color w:val="000000" w:themeColor="text1"/>
          <w:sz w:val="22"/>
          <w:szCs w:val="22"/>
        </w:rPr>
        <w:t xml:space="preserve">, I. (2022) How the Bronfenbrenner Bio-Ecological System Theory Explains the Development of Students’ Sense of Belonging to School? Sage Open; Thousand Oaks, 12 (4). Available at: </w:t>
      </w:r>
      <w:hyperlink r:id="rId51" w:history="1">
        <w:r w:rsidRPr="00B64BB4">
          <w:rPr>
            <w:rStyle w:val="Hyperlink"/>
            <w:rFonts w:ascii="Arial" w:hAnsi="Arial" w:cs="Arial"/>
            <w:sz w:val="22"/>
            <w:szCs w:val="22"/>
          </w:rPr>
          <w:t>https://journals.sagepub.com/doi/pdf/10.1177/21582440221134089</w:t>
        </w:r>
      </w:hyperlink>
      <w:r>
        <w:rPr>
          <w:rFonts w:ascii="Arial" w:hAnsi="Arial" w:cs="Arial"/>
          <w:color w:val="000000" w:themeColor="text1"/>
          <w:sz w:val="22"/>
          <w:szCs w:val="22"/>
        </w:rPr>
        <w:t xml:space="preserve"> </w:t>
      </w:r>
    </w:p>
    <w:p w14:paraId="2ACCF02C" w14:textId="77777777" w:rsidR="003F6885" w:rsidRDefault="003F6885" w:rsidP="003F6885">
      <w:pPr>
        <w:rPr>
          <w:rFonts w:ascii="Arial" w:hAnsi="Arial" w:cs="Arial"/>
          <w:color w:val="000000" w:themeColor="text1"/>
          <w:sz w:val="22"/>
          <w:szCs w:val="22"/>
        </w:rPr>
      </w:pPr>
    </w:p>
    <w:p w14:paraId="79482735" w14:textId="1282EEEE" w:rsidR="003F6885" w:rsidRPr="006D0E51" w:rsidRDefault="003F6885" w:rsidP="003F6885">
      <w:pPr>
        <w:rPr>
          <w:rFonts w:ascii="Arial" w:hAnsi="Arial" w:cs="Arial"/>
          <w:color w:val="000000" w:themeColor="text1"/>
          <w:sz w:val="22"/>
          <w:szCs w:val="22"/>
        </w:rPr>
      </w:pPr>
    </w:p>
    <w:p w14:paraId="6015205A" w14:textId="54F1840F" w:rsidR="003F6885" w:rsidRDefault="003F6885" w:rsidP="003F6885">
      <w:pPr>
        <w:rPr>
          <w:rFonts w:ascii="Arial" w:hAnsi="Arial" w:cs="Arial"/>
          <w:color w:val="000000" w:themeColor="text1"/>
          <w:sz w:val="22"/>
          <w:szCs w:val="22"/>
        </w:rPr>
      </w:pPr>
      <w:r w:rsidRPr="006C7A5A">
        <w:rPr>
          <w:rFonts w:ascii="Arial" w:hAnsi="Arial" w:cs="Arial"/>
          <w:color w:val="000000" w:themeColor="text1"/>
          <w:sz w:val="22"/>
          <w:szCs w:val="22"/>
        </w:rPr>
        <w:t>Appen</w:t>
      </w:r>
      <w:r>
        <w:rPr>
          <w:rFonts w:ascii="Arial" w:hAnsi="Arial" w:cs="Arial"/>
          <w:color w:val="000000" w:themeColor="text1"/>
          <w:sz w:val="22"/>
          <w:szCs w:val="22"/>
        </w:rPr>
        <w:t>dices</w:t>
      </w:r>
    </w:p>
    <w:p w14:paraId="2586FF87" w14:textId="77777777" w:rsidR="003F6885" w:rsidRDefault="003F6885" w:rsidP="003F6885">
      <w:pPr>
        <w:rPr>
          <w:rFonts w:ascii="Arial" w:hAnsi="Arial" w:cs="Arial"/>
          <w:color w:val="000000" w:themeColor="text1"/>
          <w:sz w:val="22"/>
          <w:szCs w:val="22"/>
        </w:rPr>
      </w:pPr>
    </w:p>
    <w:p w14:paraId="4705A7EC" w14:textId="33D0DE92" w:rsidR="003F6885" w:rsidRDefault="003F6885" w:rsidP="003F6885">
      <w:pPr>
        <w:rPr>
          <w:color w:val="000000" w:themeColor="text1"/>
        </w:rPr>
      </w:pPr>
      <w:r>
        <w:rPr>
          <w:color w:val="000000" w:themeColor="text1"/>
        </w:rPr>
        <w:t>Appendix A</w:t>
      </w:r>
    </w:p>
    <w:p w14:paraId="3F07E652" w14:textId="0BB95AA2" w:rsidR="003F6885" w:rsidRDefault="003F6885" w:rsidP="003F6885">
      <w:pPr>
        <w:rPr>
          <w:color w:val="000000" w:themeColor="text1"/>
        </w:rPr>
      </w:pPr>
      <w:r>
        <w:rPr>
          <w:color w:val="000000" w:themeColor="text1"/>
        </w:rPr>
        <w:t xml:space="preserve">Pupil Development Grant (PDG) 2023/2024. School X: Equity, Excitement and Excellence. Unpublished </w:t>
      </w:r>
    </w:p>
    <w:p w14:paraId="2D1BAC9C" w14:textId="16E7EC5F" w:rsidR="003F6885" w:rsidRDefault="003F6885" w:rsidP="003F6885">
      <w:r>
        <w:rPr>
          <w:noProof/>
          <w:color w:val="000000" w:themeColor="text1"/>
        </w:rPr>
        <w:drawing>
          <wp:anchor distT="0" distB="0" distL="114300" distR="114300" simplePos="0" relativeHeight="251667456" behindDoc="1" locked="0" layoutInCell="1" allowOverlap="1" wp14:anchorId="28294DA5" wp14:editId="2A0DFF37">
            <wp:simplePos x="0" y="0"/>
            <wp:positionH relativeFrom="column">
              <wp:posOffset>0</wp:posOffset>
            </wp:positionH>
            <wp:positionV relativeFrom="page">
              <wp:posOffset>7728999</wp:posOffset>
            </wp:positionV>
            <wp:extent cx="1572260" cy="1816735"/>
            <wp:effectExtent l="0" t="0" r="2540" b="0"/>
            <wp:wrapTight wrapText="bothSides">
              <wp:wrapPolygon edited="0">
                <wp:start x="0" y="0"/>
                <wp:lineTo x="0" y="21441"/>
                <wp:lineTo x="21460" y="21441"/>
                <wp:lineTo x="21460" y="0"/>
                <wp:lineTo x="0" y="0"/>
              </wp:wrapPolygon>
            </wp:wrapTight>
            <wp:docPr id="1119738344" name="Picture 1" descr="A questionnair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738344" name="Picture 1" descr="A questionnaire with black text&#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572260" cy="1816735"/>
                    </a:xfrm>
                    <a:prstGeom prst="rect">
                      <a:avLst/>
                    </a:prstGeom>
                  </pic:spPr>
                </pic:pic>
              </a:graphicData>
            </a:graphic>
            <wp14:sizeRelH relativeFrom="page">
              <wp14:pctWidth>0</wp14:pctWidth>
            </wp14:sizeRelH>
            <wp14:sizeRelV relativeFrom="page">
              <wp14:pctHeight>0</wp14:pctHeight>
            </wp14:sizeRelV>
          </wp:anchor>
        </w:drawing>
      </w:r>
    </w:p>
    <w:p w14:paraId="19B9A7D4" w14:textId="1E8607DA" w:rsidR="003F6885" w:rsidRDefault="003F6885" w:rsidP="003F6885"/>
    <w:p w14:paraId="02682A9D" w14:textId="77777777" w:rsidR="003F6885" w:rsidRDefault="003F6885" w:rsidP="003F6885"/>
    <w:p w14:paraId="71377E28" w14:textId="77777777" w:rsidR="003F6885" w:rsidRDefault="003F6885" w:rsidP="003F6885"/>
    <w:p w14:paraId="78EFBC6A" w14:textId="77777777" w:rsidR="003F6885" w:rsidRDefault="003F6885" w:rsidP="003F6885"/>
    <w:p w14:paraId="201C3767" w14:textId="77777777" w:rsidR="003F6885" w:rsidRDefault="003F6885" w:rsidP="003F6885"/>
    <w:p w14:paraId="75863EDC" w14:textId="77777777" w:rsidR="003F6885" w:rsidRDefault="003F6885" w:rsidP="003F6885"/>
    <w:p w14:paraId="3A2672F6" w14:textId="77777777" w:rsidR="003F6885" w:rsidRDefault="003F6885" w:rsidP="003F6885"/>
    <w:p w14:paraId="701516B7" w14:textId="77777777" w:rsidR="003F6885" w:rsidRDefault="003F6885" w:rsidP="003F6885"/>
    <w:p w14:paraId="74155207" w14:textId="77777777" w:rsidR="003F6885" w:rsidRDefault="003F6885" w:rsidP="003F6885"/>
    <w:p w14:paraId="70F8D7F1" w14:textId="77777777" w:rsidR="003F6885" w:rsidRDefault="003F6885" w:rsidP="003F6885"/>
    <w:p w14:paraId="15812D11" w14:textId="77777777" w:rsidR="003F6885" w:rsidRDefault="003F6885" w:rsidP="003F6885"/>
    <w:p w14:paraId="17AAAA0A" w14:textId="77777777" w:rsidR="003F6885" w:rsidRDefault="003F6885" w:rsidP="003F6885">
      <w:r>
        <w:t xml:space="preserve">Appendix B </w:t>
      </w:r>
    </w:p>
    <w:p w14:paraId="0949F257" w14:textId="6A75061A" w:rsidR="003F6885" w:rsidRDefault="003F6885" w:rsidP="003F6885">
      <w:r>
        <w:t xml:space="preserve">Pupil Progress Meeting (2023) School X. Unpublished </w:t>
      </w:r>
    </w:p>
    <w:p w14:paraId="74E2A9A0" w14:textId="48D15953" w:rsidR="003F6885" w:rsidRDefault="003F6885" w:rsidP="003F6885">
      <w:r>
        <w:rPr>
          <w:noProof/>
        </w:rPr>
        <w:drawing>
          <wp:anchor distT="0" distB="0" distL="114300" distR="114300" simplePos="0" relativeHeight="251672576" behindDoc="1" locked="0" layoutInCell="1" allowOverlap="1" wp14:anchorId="0EF301E0" wp14:editId="4DACC28C">
            <wp:simplePos x="0" y="0"/>
            <wp:positionH relativeFrom="column">
              <wp:posOffset>-119270</wp:posOffset>
            </wp:positionH>
            <wp:positionV relativeFrom="page">
              <wp:posOffset>1700558</wp:posOffset>
            </wp:positionV>
            <wp:extent cx="2284730" cy="1328420"/>
            <wp:effectExtent l="0" t="0" r="1270" b="5080"/>
            <wp:wrapTight wrapText="bothSides">
              <wp:wrapPolygon edited="0">
                <wp:start x="0" y="0"/>
                <wp:lineTo x="0" y="21476"/>
                <wp:lineTo x="21492" y="21476"/>
                <wp:lineTo x="21492" y="0"/>
                <wp:lineTo x="0" y="0"/>
              </wp:wrapPolygon>
            </wp:wrapTight>
            <wp:docPr id="17136079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607912" name="Picture 1" descr="A screenshot of a computer&#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284730" cy="1328420"/>
                    </a:xfrm>
                    <a:prstGeom prst="rect">
                      <a:avLst/>
                    </a:prstGeom>
                  </pic:spPr>
                </pic:pic>
              </a:graphicData>
            </a:graphic>
            <wp14:sizeRelH relativeFrom="page">
              <wp14:pctWidth>0</wp14:pctWidth>
            </wp14:sizeRelH>
            <wp14:sizeRelV relativeFrom="page">
              <wp14:pctHeight>0</wp14:pctHeight>
            </wp14:sizeRelV>
          </wp:anchor>
        </w:drawing>
      </w:r>
    </w:p>
    <w:p w14:paraId="36925DE8" w14:textId="3FD2863B" w:rsidR="003F6885" w:rsidRDefault="003F6885" w:rsidP="003F6885"/>
    <w:p w14:paraId="4B6B9536" w14:textId="5AAA0D69" w:rsidR="003F6885" w:rsidRDefault="003F6885" w:rsidP="003F6885">
      <w:pPr>
        <w:rPr>
          <w:rFonts w:ascii="Arial" w:hAnsi="Arial" w:cs="Arial"/>
          <w:color w:val="000000" w:themeColor="text1"/>
          <w:sz w:val="22"/>
          <w:szCs w:val="22"/>
        </w:rPr>
      </w:pPr>
    </w:p>
    <w:p w14:paraId="138BABBD" w14:textId="1CE2D2FA" w:rsidR="003F6885" w:rsidRPr="00F163B0" w:rsidRDefault="003F6885" w:rsidP="006A7F11">
      <w:pPr>
        <w:spacing w:line="360" w:lineRule="auto"/>
        <w:jc w:val="both"/>
        <w:rPr>
          <w:rFonts w:ascii="Arial" w:hAnsi="Arial" w:cs="Arial"/>
          <w:color w:val="000000" w:themeColor="text1"/>
          <w:sz w:val="22"/>
          <w:szCs w:val="22"/>
        </w:rPr>
      </w:pPr>
      <w:r>
        <w:rPr>
          <w:rFonts w:ascii="Arial" w:hAnsi="Arial" w:cs="Arial"/>
          <w:noProof/>
          <w:color w:val="000000" w:themeColor="text1"/>
          <w:sz w:val="22"/>
          <w:szCs w:val="22"/>
        </w:rPr>
        <mc:AlternateContent>
          <mc:Choice Requires="wps">
            <w:drawing>
              <wp:anchor distT="0" distB="0" distL="114300" distR="114300" simplePos="0" relativeHeight="251675648" behindDoc="0" locked="0" layoutInCell="1" allowOverlap="1" wp14:anchorId="44C4932B" wp14:editId="28DF1CD2">
                <wp:simplePos x="0" y="0"/>
                <wp:positionH relativeFrom="column">
                  <wp:posOffset>-77118</wp:posOffset>
                </wp:positionH>
                <wp:positionV relativeFrom="paragraph">
                  <wp:posOffset>677576</wp:posOffset>
                </wp:positionV>
                <wp:extent cx="214829" cy="45719"/>
                <wp:effectExtent l="0" t="0" r="13970" b="18415"/>
                <wp:wrapNone/>
                <wp:docPr id="330378183" name="Rectangle 3"/>
                <wp:cNvGraphicFramePr/>
                <a:graphic xmlns:a="http://schemas.openxmlformats.org/drawingml/2006/main">
                  <a:graphicData uri="http://schemas.microsoft.com/office/word/2010/wordprocessingShape">
                    <wps:wsp>
                      <wps:cNvSpPr/>
                      <wps:spPr>
                        <a:xfrm>
                          <a:off x="0" y="0"/>
                          <a:ext cx="214829" cy="45719"/>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F12ADF" id="Rectangle 3" o:spid="_x0000_s1026" style="position:absolute;margin-left:-6.05pt;margin-top:53.35pt;width:16.9pt;height:3.6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" fillcolor="black [3200]" strokecolor="black [480]" strokeweight="1pt"/>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674624" behindDoc="0" locked="0" layoutInCell="1" allowOverlap="1" wp14:anchorId="57682794" wp14:editId="50667EB1">
                <wp:simplePos x="0" y="0"/>
                <wp:positionH relativeFrom="column">
                  <wp:posOffset>-77118</wp:posOffset>
                </wp:positionH>
                <wp:positionV relativeFrom="paragraph">
                  <wp:posOffset>528848</wp:posOffset>
                </wp:positionV>
                <wp:extent cx="165253" cy="99152"/>
                <wp:effectExtent l="0" t="0" r="12700" b="15240"/>
                <wp:wrapNone/>
                <wp:docPr id="14624623" name="Rectangle 2"/>
                <wp:cNvGraphicFramePr/>
                <a:graphic xmlns:a="http://schemas.openxmlformats.org/drawingml/2006/main">
                  <a:graphicData uri="http://schemas.microsoft.com/office/word/2010/wordprocessingShape">
                    <wps:wsp>
                      <wps:cNvSpPr/>
                      <wps:spPr>
                        <a:xfrm>
                          <a:off x="0" y="0"/>
                          <a:ext cx="165253" cy="99152"/>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DC7CF8" id="Rectangle 2" o:spid="_x0000_s1026" style="position:absolute;margin-left:-6.05pt;margin-top:41.65pt;width:13pt;height:7.8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" fillcolor="black [3200]" strokecolor="black [480]" strokeweight="1pt"/>
            </w:pict>
          </mc:Fallback>
        </mc:AlternateContent>
      </w:r>
    </w:p>
    <w:sectPr w:rsidR="003F6885" w:rsidRPr="00F163B0" w:rsidSect="00AE3B32">
      <w:headerReference w:type="default" r:id="rId54"/>
      <w:footerReference w:type="even" r:id="rId55"/>
      <w:footerReference w:type="default" r:id="rId5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E10737" w14:textId="77777777" w:rsidR="00AE3B32" w:rsidRDefault="00AE3B32" w:rsidP="00297955">
      <w:r>
        <w:separator/>
      </w:r>
    </w:p>
  </w:endnote>
  <w:endnote w:type="continuationSeparator" w:id="0">
    <w:p w14:paraId="38CE6753" w14:textId="77777777" w:rsidR="00AE3B32" w:rsidRDefault="00AE3B32" w:rsidP="00297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80713180"/>
      <w:docPartObj>
        <w:docPartGallery w:val="Page Numbers (Bottom of Page)"/>
        <w:docPartUnique/>
      </w:docPartObj>
    </w:sdtPr>
    <w:sdtContent>
      <w:p w14:paraId="31B7A69B" w14:textId="4A276603" w:rsidR="00C20383" w:rsidRDefault="00C20383" w:rsidP="003D01C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08AA3B9" w14:textId="77777777" w:rsidR="00C20383" w:rsidRDefault="00C20383" w:rsidP="00C203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9845684"/>
      <w:docPartObj>
        <w:docPartGallery w:val="Page Numbers (Bottom of Page)"/>
        <w:docPartUnique/>
      </w:docPartObj>
    </w:sdtPr>
    <w:sdtContent>
      <w:p w14:paraId="71AD0E2A" w14:textId="4BA2FD6F" w:rsidR="00C20383" w:rsidRDefault="00C20383" w:rsidP="003D01C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50310EC" w14:textId="77777777" w:rsidR="00C20383" w:rsidRDefault="00C20383" w:rsidP="00C2038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D9CFB" w14:textId="77777777" w:rsidR="00AE3B32" w:rsidRDefault="00AE3B32" w:rsidP="00297955">
      <w:r>
        <w:separator/>
      </w:r>
    </w:p>
  </w:footnote>
  <w:footnote w:type="continuationSeparator" w:id="0">
    <w:p w14:paraId="2BAE4FB4" w14:textId="77777777" w:rsidR="00AE3B32" w:rsidRDefault="00AE3B32" w:rsidP="002979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E20AC" w14:textId="4E047509" w:rsidR="00297955" w:rsidRDefault="00297955">
    <w:pPr>
      <w:pStyle w:val="Header"/>
    </w:pPr>
    <w:r>
      <w:t>Heena Ali</w:t>
    </w:r>
  </w:p>
  <w:p w14:paraId="4C2F0A75" w14:textId="32D067A4" w:rsidR="00297955" w:rsidRDefault="00297955">
    <w:pPr>
      <w:pStyle w:val="Header"/>
    </w:pPr>
    <w:r>
      <w:t>1900296</w:t>
    </w:r>
  </w:p>
  <w:p w14:paraId="61E02584" w14:textId="5B480A8C" w:rsidR="00297955" w:rsidRDefault="00297955">
    <w:pPr>
      <w:pStyle w:val="Header"/>
    </w:pPr>
    <w:r>
      <w:t>ECAD7003 Learners, School and Communities: Where am I teaching?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BE62DE"/>
    <w:multiLevelType w:val="multilevel"/>
    <w:tmpl w:val="47CCD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37024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955"/>
    <w:rsid w:val="0001352A"/>
    <w:rsid w:val="00045B3E"/>
    <w:rsid w:val="00065859"/>
    <w:rsid w:val="000868E2"/>
    <w:rsid w:val="0009467C"/>
    <w:rsid w:val="00097FF3"/>
    <w:rsid w:val="000A04B5"/>
    <w:rsid w:val="000B446B"/>
    <w:rsid w:val="000B5362"/>
    <w:rsid w:val="001055F1"/>
    <w:rsid w:val="00115707"/>
    <w:rsid w:val="00136ABF"/>
    <w:rsid w:val="00143BFD"/>
    <w:rsid w:val="00150067"/>
    <w:rsid w:val="00164693"/>
    <w:rsid w:val="001661DB"/>
    <w:rsid w:val="00182E7A"/>
    <w:rsid w:val="001B0D39"/>
    <w:rsid w:val="001B7FDA"/>
    <w:rsid w:val="001C6FB8"/>
    <w:rsid w:val="00292837"/>
    <w:rsid w:val="00297955"/>
    <w:rsid w:val="002A1FF9"/>
    <w:rsid w:val="002A4BDC"/>
    <w:rsid w:val="002A7E51"/>
    <w:rsid w:val="002B079A"/>
    <w:rsid w:val="002C09EF"/>
    <w:rsid w:val="002D1DF2"/>
    <w:rsid w:val="002F2293"/>
    <w:rsid w:val="00300CA4"/>
    <w:rsid w:val="003147ED"/>
    <w:rsid w:val="0031593D"/>
    <w:rsid w:val="003331F0"/>
    <w:rsid w:val="00351F90"/>
    <w:rsid w:val="0036237F"/>
    <w:rsid w:val="003A5F8E"/>
    <w:rsid w:val="003D1E30"/>
    <w:rsid w:val="003F6885"/>
    <w:rsid w:val="004222A7"/>
    <w:rsid w:val="00423101"/>
    <w:rsid w:val="0044282A"/>
    <w:rsid w:val="004464F1"/>
    <w:rsid w:val="00452186"/>
    <w:rsid w:val="00471E32"/>
    <w:rsid w:val="004902D5"/>
    <w:rsid w:val="004B160B"/>
    <w:rsid w:val="005029E4"/>
    <w:rsid w:val="005117CA"/>
    <w:rsid w:val="00526123"/>
    <w:rsid w:val="00533DAE"/>
    <w:rsid w:val="005A1ECC"/>
    <w:rsid w:val="005A3983"/>
    <w:rsid w:val="005C2CF4"/>
    <w:rsid w:val="005C3741"/>
    <w:rsid w:val="005E4FBB"/>
    <w:rsid w:val="005E6F92"/>
    <w:rsid w:val="00607261"/>
    <w:rsid w:val="00632995"/>
    <w:rsid w:val="006439B3"/>
    <w:rsid w:val="0064797A"/>
    <w:rsid w:val="00663CF0"/>
    <w:rsid w:val="006A7F11"/>
    <w:rsid w:val="006C7A5A"/>
    <w:rsid w:val="006D0E51"/>
    <w:rsid w:val="006E05E5"/>
    <w:rsid w:val="006E7B4F"/>
    <w:rsid w:val="006F5EF0"/>
    <w:rsid w:val="00703C1E"/>
    <w:rsid w:val="00703F19"/>
    <w:rsid w:val="00717F44"/>
    <w:rsid w:val="00726E1A"/>
    <w:rsid w:val="00744A08"/>
    <w:rsid w:val="0076690D"/>
    <w:rsid w:val="007B093D"/>
    <w:rsid w:val="0081462A"/>
    <w:rsid w:val="0083273C"/>
    <w:rsid w:val="00836892"/>
    <w:rsid w:val="00846DFF"/>
    <w:rsid w:val="0085358A"/>
    <w:rsid w:val="00864E79"/>
    <w:rsid w:val="00865B04"/>
    <w:rsid w:val="008806DC"/>
    <w:rsid w:val="00881BB9"/>
    <w:rsid w:val="00891D54"/>
    <w:rsid w:val="008A11C6"/>
    <w:rsid w:val="008A4B9D"/>
    <w:rsid w:val="008E429A"/>
    <w:rsid w:val="008E4A4B"/>
    <w:rsid w:val="008E62A1"/>
    <w:rsid w:val="008F41BD"/>
    <w:rsid w:val="00925274"/>
    <w:rsid w:val="009508FB"/>
    <w:rsid w:val="00982B78"/>
    <w:rsid w:val="0099435F"/>
    <w:rsid w:val="009E2996"/>
    <w:rsid w:val="009E6FA3"/>
    <w:rsid w:val="009F5E13"/>
    <w:rsid w:val="00A439DE"/>
    <w:rsid w:val="00A50B6D"/>
    <w:rsid w:val="00A554B1"/>
    <w:rsid w:val="00A55A76"/>
    <w:rsid w:val="00A96D78"/>
    <w:rsid w:val="00AA64C3"/>
    <w:rsid w:val="00AA6C6E"/>
    <w:rsid w:val="00AE3B32"/>
    <w:rsid w:val="00B008DD"/>
    <w:rsid w:val="00B054B8"/>
    <w:rsid w:val="00B30A90"/>
    <w:rsid w:val="00B42990"/>
    <w:rsid w:val="00B64BB4"/>
    <w:rsid w:val="00B70855"/>
    <w:rsid w:val="00B86E51"/>
    <w:rsid w:val="00B87C8A"/>
    <w:rsid w:val="00B90B40"/>
    <w:rsid w:val="00BF3493"/>
    <w:rsid w:val="00C20338"/>
    <w:rsid w:val="00C20383"/>
    <w:rsid w:val="00C552EF"/>
    <w:rsid w:val="00C81EBD"/>
    <w:rsid w:val="00C93D88"/>
    <w:rsid w:val="00CB0D37"/>
    <w:rsid w:val="00CE26E8"/>
    <w:rsid w:val="00CF6D3A"/>
    <w:rsid w:val="00D53385"/>
    <w:rsid w:val="00D61AA4"/>
    <w:rsid w:val="00D65B8F"/>
    <w:rsid w:val="00D95B06"/>
    <w:rsid w:val="00DC48B6"/>
    <w:rsid w:val="00DC57AA"/>
    <w:rsid w:val="00DC6488"/>
    <w:rsid w:val="00DD32DB"/>
    <w:rsid w:val="00DD3887"/>
    <w:rsid w:val="00DE1BC3"/>
    <w:rsid w:val="00E27924"/>
    <w:rsid w:val="00E30275"/>
    <w:rsid w:val="00E42056"/>
    <w:rsid w:val="00E4792A"/>
    <w:rsid w:val="00E67DD6"/>
    <w:rsid w:val="00E709C7"/>
    <w:rsid w:val="00E726EB"/>
    <w:rsid w:val="00E90F96"/>
    <w:rsid w:val="00E93939"/>
    <w:rsid w:val="00E9752D"/>
    <w:rsid w:val="00EB3E53"/>
    <w:rsid w:val="00EB60A1"/>
    <w:rsid w:val="00ED6053"/>
    <w:rsid w:val="00EF7502"/>
    <w:rsid w:val="00F163B0"/>
    <w:rsid w:val="00F4639E"/>
    <w:rsid w:val="00F47F51"/>
    <w:rsid w:val="00F55CB2"/>
    <w:rsid w:val="00F61121"/>
    <w:rsid w:val="00F7312C"/>
    <w:rsid w:val="00F81DAB"/>
    <w:rsid w:val="00FA5ABF"/>
    <w:rsid w:val="00FB64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40344"/>
  <w15:chartTrackingRefBased/>
  <w15:docId w15:val="{C908E55A-0D6B-C543-9B68-F3167A229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7955"/>
    <w:pPr>
      <w:tabs>
        <w:tab w:val="center" w:pos="4513"/>
        <w:tab w:val="right" w:pos="9026"/>
      </w:tabs>
    </w:pPr>
  </w:style>
  <w:style w:type="character" w:customStyle="1" w:styleId="HeaderChar">
    <w:name w:val="Header Char"/>
    <w:basedOn w:val="DefaultParagraphFont"/>
    <w:link w:val="Header"/>
    <w:uiPriority w:val="99"/>
    <w:rsid w:val="00297955"/>
  </w:style>
  <w:style w:type="paragraph" w:styleId="Footer">
    <w:name w:val="footer"/>
    <w:basedOn w:val="Normal"/>
    <w:link w:val="FooterChar"/>
    <w:uiPriority w:val="99"/>
    <w:unhideWhenUsed/>
    <w:rsid w:val="00297955"/>
    <w:pPr>
      <w:tabs>
        <w:tab w:val="center" w:pos="4513"/>
        <w:tab w:val="right" w:pos="9026"/>
      </w:tabs>
    </w:pPr>
  </w:style>
  <w:style w:type="character" w:customStyle="1" w:styleId="FooterChar">
    <w:name w:val="Footer Char"/>
    <w:basedOn w:val="DefaultParagraphFont"/>
    <w:link w:val="Footer"/>
    <w:uiPriority w:val="99"/>
    <w:rsid w:val="00297955"/>
  </w:style>
  <w:style w:type="character" w:customStyle="1" w:styleId="apple-converted-space">
    <w:name w:val="apple-converted-space"/>
    <w:basedOn w:val="DefaultParagraphFont"/>
    <w:rsid w:val="00A55A76"/>
  </w:style>
  <w:style w:type="character" w:styleId="Hyperlink">
    <w:name w:val="Hyperlink"/>
    <w:basedOn w:val="DefaultParagraphFont"/>
    <w:uiPriority w:val="99"/>
    <w:unhideWhenUsed/>
    <w:rsid w:val="006C7A5A"/>
    <w:rPr>
      <w:color w:val="0563C1" w:themeColor="hyperlink"/>
      <w:u w:val="single"/>
    </w:rPr>
  </w:style>
  <w:style w:type="character" w:styleId="UnresolvedMention">
    <w:name w:val="Unresolved Mention"/>
    <w:basedOn w:val="DefaultParagraphFont"/>
    <w:uiPriority w:val="99"/>
    <w:semiHidden/>
    <w:unhideWhenUsed/>
    <w:rsid w:val="006C7A5A"/>
    <w:rPr>
      <w:color w:val="605E5C"/>
      <w:shd w:val="clear" w:color="auto" w:fill="E1DFDD"/>
    </w:rPr>
  </w:style>
  <w:style w:type="paragraph" w:styleId="NormalWeb">
    <w:name w:val="Normal (Web)"/>
    <w:basedOn w:val="Normal"/>
    <w:uiPriority w:val="99"/>
    <w:unhideWhenUsed/>
    <w:rsid w:val="00FA5ABF"/>
    <w:pPr>
      <w:spacing w:before="100" w:beforeAutospacing="1" w:after="100" w:afterAutospacing="1"/>
    </w:pPr>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C20383"/>
  </w:style>
  <w:style w:type="paragraph" w:customStyle="1" w:styleId="AssignBody">
    <w:name w:val="AssignBody"/>
    <w:basedOn w:val="Normal"/>
    <w:link w:val="AssignBodyChar"/>
    <w:qFormat/>
    <w:rsid w:val="003F6885"/>
    <w:pPr>
      <w:spacing w:line="360" w:lineRule="auto"/>
    </w:pPr>
    <w:rPr>
      <w:rFonts w:ascii="Arial" w:hAnsi="Arial"/>
      <w:sz w:val="22"/>
      <w:szCs w:val="22"/>
    </w:rPr>
  </w:style>
  <w:style w:type="character" w:customStyle="1" w:styleId="AssignBodyChar">
    <w:name w:val="AssignBody Char"/>
    <w:basedOn w:val="DefaultParagraphFont"/>
    <w:link w:val="AssignBody"/>
    <w:rsid w:val="003F6885"/>
    <w:rPr>
      <w:rFonts w:ascii="Arial" w:hAnsi="Arial"/>
      <w:sz w:val="22"/>
      <w:szCs w:val="22"/>
    </w:rPr>
  </w:style>
  <w:style w:type="table" w:styleId="TableGrid">
    <w:name w:val="Table Grid"/>
    <w:basedOn w:val="TableNormal"/>
    <w:uiPriority w:val="39"/>
    <w:rsid w:val="003F688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F688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7474640">
      <w:bodyDiv w:val="1"/>
      <w:marLeft w:val="0"/>
      <w:marRight w:val="0"/>
      <w:marTop w:val="0"/>
      <w:marBottom w:val="0"/>
      <w:divBdr>
        <w:top w:val="none" w:sz="0" w:space="0" w:color="auto"/>
        <w:left w:val="none" w:sz="0" w:space="0" w:color="auto"/>
        <w:bottom w:val="none" w:sz="0" w:space="0" w:color="auto"/>
        <w:right w:val="none" w:sz="0" w:space="0" w:color="auto"/>
      </w:divBdr>
      <w:divsChild>
        <w:div w:id="809250821">
          <w:marLeft w:val="0"/>
          <w:marRight w:val="0"/>
          <w:marTop w:val="0"/>
          <w:marBottom w:val="0"/>
          <w:divBdr>
            <w:top w:val="none" w:sz="0" w:space="0" w:color="auto"/>
            <w:left w:val="none" w:sz="0" w:space="0" w:color="auto"/>
            <w:bottom w:val="none" w:sz="0" w:space="0" w:color="auto"/>
            <w:right w:val="none" w:sz="0" w:space="0" w:color="auto"/>
          </w:divBdr>
          <w:divsChild>
            <w:div w:id="832261323">
              <w:marLeft w:val="0"/>
              <w:marRight w:val="0"/>
              <w:marTop w:val="0"/>
              <w:marBottom w:val="0"/>
              <w:divBdr>
                <w:top w:val="none" w:sz="0" w:space="0" w:color="auto"/>
                <w:left w:val="none" w:sz="0" w:space="0" w:color="auto"/>
                <w:bottom w:val="none" w:sz="0" w:space="0" w:color="auto"/>
                <w:right w:val="none" w:sz="0" w:space="0" w:color="auto"/>
              </w:divBdr>
              <w:divsChild>
                <w:div w:id="1167675509">
                  <w:marLeft w:val="0"/>
                  <w:marRight w:val="0"/>
                  <w:marTop w:val="0"/>
                  <w:marBottom w:val="0"/>
                  <w:divBdr>
                    <w:top w:val="none" w:sz="0" w:space="0" w:color="auto"/>
                    <w:left w:val="none" w:sz="0" w:space="0" w:color="auto"/>
                    <w:bottom w:val="none" w:sz="0" w:space="0" w:color="auto"/>
                    <w:right w:val="none" w:sz="0" w:space="0" w:color="auto"/>
                  </w:divBdr>
                  <w:divsChild>
                    <w:div w:id="7347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0162721">
      <w:bodyDiv w:val="1"/>
      <w:marLeft w:val="0"/>
      <w:marRight w:val="0"/>
      <w:marTop w:val="0"/>
      <w:marBottom w:val="0"/>
      <w:divBdr>
        <w:top w:val="none" w:sz="0" w:space="0" w:color="auto"/>
        <w:left w:val="none" w:sz="0" w:space="0" w:color="auto"/>
        <w:bottom w:val="none" w:sz="0" w:space="0" w:color="auto"/>
        <w:right w:val="none" w:sz="0" w:space="0" w:color="auto"/>
      </w:divBdr>
      <w:divsChild>
        <w:div w:id="902720068">
          <w:marLeft w:val="0"/>
          <w:marRight w:val="0"/>
          <w:marTop w:val="0"/>
          <w:marBottom w:val="0"/>
          <w:divBdr>
            <w:top w:val="none" w:sz="0" w:space="0" w:color="auto"/>
            <w:left w:val="none" w:sz="0" w:space="0" w:color="auto"/>
            <w:bottom w:val="none" w:sz="0" w:space="0" w:color="auto"/>
            <w:right w:val="none" w:sz="0" w:space="0" w:color="auto"/>
          </w:divBdr>
          <w:divsChild>
            <w:div w:id="1017121687">
              <w:marLeft w:val="0"/>
              <w:marRight w:val="0"/>
              <w:marTop w:val="0"/>
              <w:marBottom w:val="0"/>
              <w:divBdr>
                <w:top w:val="none" w:sz="0" w:space="0" w:color="auto"/>
                <w:left w:val="none" w:sz="0" w:space="0" w:color="auto"/>
                <w:bottom w:val="none" w:sz="0" w:space="0" w:color="auto"/>
                <w:right w:val="none" w:sz="0" w:space="0" w:color="auto"/>
              </w:divBdr>
              <w:divsChild>
                <w:div w:id="1371301376">
                  <w:marLeft w:val="0"/>
                  <w:marRight w:val="0"/>
                  <w:marTop w:val="0"/>
                  <w:marBottom w:val="0"/>
                  <w:divBdr>
                    <w:top w:val="none" w:sz="0" w:space="0" w:color="auto"/>
                    <w:left w:val="none" w:sz="0" w:space="0" w:color="auto"/>
                    <w:bottom w:val="none" w:sz="0" w:space="0" w:color="auto"/>
                    <w:right w:val="none" w:sz="0" w:space="0" w:color="auto"/>
                  </w:divBdr>
                  <w:divsChild>
                    <w:div w:id="28975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781605">
      <w:bodyDiv w:val="1"/>
      <w:marLeft w:val="0"/>
      <w:marRight w:val="0"/>
      <w:marTop w:val="0"/>
      <w:marBottom w:val="0"/>
      <w:divBdr>
        <w:top w:val="none" w:sz="0" w:space="0" w:color="auto"/>
        <w:left w:val="none" w:sz="0" w:space="0" w:color="auto"/>
        <w:bottom w:val="none" w:sz="0" w:space="0" w:color="auto"/>
        <w:right w:val="none" w:sz="0" w:space="0" w:color="auto"/>
      </w:divBdr>
      <w:divsChild>
        <w:div w:id="1811627969">
          <w:marLeft w:val="0"/>
          <w:marRight w:val="0"/>
          <w:marTop w:val="0"/>
          <w:marBottom w:val="0"/>
          <w:divBdr>
            <w:top w:val="none" w:sz="0" w:space="0" w:color="auto"/>
            <w:left w:val="none" w:sz="0" w:space="0" w:color="auto"/>
            <w:bottom w:val="none" w:sz="0" w:space="0" w:color="auto"/>
            <w:right w:val="none" w:sz="0" w:space="0" w:color="auto"/>
          </w:divBdr>
          <w:divsChild>
            <w:div w:id="1096557520">
              <w:marLeft w:val="0"/>
              <w:marRight w:val="0"/>
              <w:marTop w:val="0"/>
              <w:marBottom w:val="0"/>
              <w:divBdr>
                <w:top w:val="none" w:sz="0" w:space="0" w:color="auto"/>
                <w:left w:val="none" w:sz="0" w:space="0" w:color="auto"/>
                <w:bottom w:val="none" w:sz="0" w:space="0" w:color="auto"/>
                <w:right w:val="none" w:sz="0" w:space="0" w:color="auto"/>
              </w:divBdr>
              <w:divsChild>
                <w:div w:id="1027874746">
                  <w:marLeft w:val="0"/>
                  <w:marRight w:val="0"/>
                  <w:marTop w:val="0"/>
                  <w:marBottom w:val="0"/>
                  <w:divBdr>
                    <w:top w:val="none" w:sz="0" w:space="0" w:color="auto"/>
                    <w:left w:val="none" w:sz="0" w:space="0" w:color="auto"/>
                    <w:bottom w:val="none" w:sz="0" w:space="0" w:color="auto"/>
                    <w:right w:val="none" w:sz="0" w:space="0" w:color="auto"/>
                  </w:divBdr>
                  <w:divsChild>
                    <w:div w:id="115140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helf-uwtsd.alma.exlibrisgroup.com/leganto/public/44WHELF_UWTSD/citation/9949481550002421?auth=SAML" TargetMode="External"/><Relationship Id="rId18" Type="http://schemas.openxmlformats.org/officeDocument/2006/relationships/hyperlink" Target="https://scholarscompass.vcu.edu/cgi/viewcontent.cgi?article=1039&amp;context=jper" TargetMode="External"/><Relationship Id="rId26" Type="http://schemas.openxmlformats.org/officeDocument/2006/relationships/hyperlink" Target="https://www.tandfonline.com/doi/full/10.1080/00131911.2013.781576?needAccess=true" TargetMode="External"/><Relationship Id="rId39" Type="http://schemas.openxmlformats.org/officeDocument/2006/relationships/hyperlink" Target="https://link-springer-com.ezproxy.uwtsd.ac.uk/article/10.1007/s42322-020-00056-5" TargetMode="External"/><Relationship Id="rId21" Type="http://schemas.openxmlformats.org/officeDocument/2006/relationships/hyperlink" Target="https://www.estyn.gov.wales/system/files/2020-08/Maindee%2520C.P.%2520School.pdf" TargetMode="External"/><Relationship Id="rId34" Type="http://schemas.openxmlformats.org/officeDocument/2006/relationships/hyperlink" Target="https://www-tandfonline-com.ezproxy.uwtsd.ac.uk/doi/full/10.1080/03004430.2020.1845163" TargetMode="External"/><Relationship Id="rId42" Type="http://schemas.openxmlformats.org/officeDocument/2006/relationships/hyperlink" Target="https://web-p-ebscohost-com.ezproxy.uwtsd.ac.uk/ehost/pdfviewer/pdfviewer?vid=0&amp;sid=70484cab-44bd-486c-b710-b0a6dd6a6637%40redis" TargetMode="External"/><Relationship Id="rId47" Type="http://schemas.openxmlformats.org/officeDocument/2006/relationships/hyperlink" Target="https://www.taylorfrancis.com/chapters/edit/10.4324/9781003288077-5/importance-urie-bronfenbrenner-bioecological-theory-early-childhood-education-jonathan-tudge-elisa-mer&#231;on-vargas-yue-liang-ayse-payir" TargetMode="External"/><Relationship Id="rId50" Type="http://schemas.openxmlformats.org/officeDocument/2006/relationships/hyperlink" Target="https://www.tandfonline.com/doi/full/10.1080/10749030802186785" TargetMode="External"/><Relationship Id="rId55"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tandfonline.com/doi/abs/10.1080/15427600701663023" TargetMode="External"/><Relationship Id="rId29" Type="http://schemas.openxmlformats.org/officeDocument/2006/relationships/hyperlink" Target="https://hwb.gov.wales/curriculum-for-wales/designing-your-curriculum/developing-a-vision-for-curriculum-design/" TargetMode="External"/><Relationship Id="rId11" Type="http://schemas.openxmlformats.org/officeDocument/2006/relationships/hyperlink" Target="https://www-sciencedirect-com.ezproxy.uwtsd.ac.uk/science/article/pii/S0272775712001422?via%3Dihub" TargetMode="External"/><Relationship Id="rId24" Type="http://schemas.openxmlformats.org/officeDocument/2006/relationships/hyperlink" Target="https://hwb.gov.wales/curriculum-for-wales/designing-your-curriculum/developing-a-vision-for-curriculum-design/" TargetMode="External"/><Relationship Id="rId32" Type="http://schemas.openxmlformats.org/officeDocument/2006/relationships/hyperlink" Target="https://courses.cit.cornell.edu/dea6610/leventhal.pdf" TargetMode="External"/><Relationship Id="rId37" Type="http://schemas.openxmlformats.org/officeDocument/2006/relationships/hyperlink" Target="https://web-p-ebscohost-com.ezproxy.uwtsd.ac.uk/ehost/pdfviewer/pdfviewer?vid=0&amp;sid=fed372ee-7fae-411f-96f3-9ea186e045a3%40redis" TargetMode="External"/><Relationship Id="rId40" Type="http://schemas.openxmlformats.org/officeDocument/2006/relationships/hyperlink" Target="https://d1wqtxts1xzle7.cloudfront.net/44165922/bronfenbrenners_ecological-libre.pdf?1459170081=&amp;response-content-disposition=inline%3B+filename%3DBronfenbrenners_Ecological_Systems_Theor.pdf&amp;Expires=1709048591&amp;Signature=ETv6FLjc1XoMdp34NZvLuTmhNmZhQ8CwlnxTY~xwJoibvQMm4jxUTdl1kUK5XDEF--sMkiDTwk8bt0YvBWGEJhl07fvi7-Ajg7o6WoCmM41lQYNv9v1wxx-hPTskO35-bEgdE0x~hBQ8amQWu1Yg53ZFKAbH19LsCEXXd1Nw0OGSwY9tiMtLlSSSjpvOtLZ2mlaab-EX7jrbF3qxU4L29nXBoVZNW21UKao6BSdEDgDKvrnrfTIkLZ7sx5u2XaQrhaenUMLZXp95nHyu4xGMNL4LTx-Ln8hczK1Q9cbow-Fpdpw8t1r3yIHrY~ElnyhXvs0J1nQTj3kkmODAv4t7Ag__&amp;Key-Pair-Id=APKAJLOHF5GGSLRBV4ZA" TargetMode="External"/><Relationship Id="rId45" Type="http://schemas.openxmlformats.org/officeDocument/2006/relationships/hyperlink" Target="https://www.thriveapproach.com/news/herbert-thompson-primary-school" TargetMode="External"/><Relationship Id="rId53" Type="http://schemas.openxmlformats.org/officeDocument/2006/relationships/image" Target="media/image4.png"/><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www.gov.wales/sites/default/files/publications/2020-10/education-in-Wales-our-national-mission-update-october-2020.pdf" TargetMode="External"/><Relationship Id="rId4" Type="http://schemas.openxmlformats.org/officeDocument/2006/relationships/webSettings" Target="webSettings.xml"/><Relationship Id="rId9" Type="http://schemas.openxmlformats.org/officeDocument/2006/relationships/hyperlink" Target="https://www-tandfonline-com.ezproxy.uwtsd.ac.uk/doi/epdf/10.1080/1363275970020304?needAccess=true" TargetMode="External"/><Relationship Id="rId14" Type="http://schemas.openxmlformats.org/officeDocument/2006/relationships/hyperlink" Target="https://web-p-ebscohost-com.ezproxy.uwtsd.ac.uk/ehost/ebookviewer/ebook/bmxlYmtfXzIwOTI1OF9fQU41?sid=27e8d52d-353d-4f4e-9862-816ca24b5133@redis&amp;vid=0&amp;format=EB&amp;rid=1" TargetMode="External"/><Relationship Id="rId22" Type="http://schemas.openxmlformats.org/officeDocument/2006/relationships/hyperlink" Target="https://www.estyn.gov.wales/system/files/2022-01/Effective%2520school%2520support%2520for%2520disadvantaged%2520and%2520vulnerable%2520pupils%2520en_0.pdf" TargetMode="External"/><Relationship Id="rId27" Type="http://schemas.openxmlformats.org/officeDocument/2006/relationships/hyperlink" Target="https://www-tandfonline-com.ezproxy.uwtsd.ac.uk/doi/citedby/10.1080/02671520802149873?scroll=top&amp;needAccess=true" TargetMode="External"/><Relationship Id="rId30" Type="http://schemas.openxmlformats.org/officeDocument/2006/relationships/hyperlink" Target="https://www.gov.wales/sites/default/files/statistics-and-research/2023-12/pisa-2022-national-report-wales-059.pdf" TargetMode="External"/><Relationship Id="rId35" Type="http://schemas.openxmlformats.org/officeDocument/2006/relationships/hyperlink" Target="https://journals.sagepub.com/doi/pdf/10.1177/21582440211052552" TargetMode="External"/><Relationship Id="rId43" Type="http://schemas.openxmlformats.org/officeDocument/2006/relationships/hyperlink" Target="https://whelf-uwtsd.alma.exlibrisgroup.com/leganto/public/44WHELF_UWTSD/citation/9949461890002421?auth=SAML" TargetMode="External"/><Relationship Id="rId48" Type="http://schemas.openxmlformats.org/officeDocument/2006/relationships/hyperlink" Target="https://www-oxfordreference-com.ezproxy.uwtsd.ac.uk/display/10.1093/acref/9780199679393.001.0001/acref-9780199679393-e-1176" TargetMode="External"/><Relationship Id="rId56" Type="http://schemas.openxmlformats.org/officeDocument/2006/relationships/footer" Target="footer2.xml"/><Relationship Id="rId8" Type="http://schemas.openxmlformats.org/officeDocument/2006/relationships/image" Target="media/image2.png"/><Relationship Id="rId51" Type="http://schemas.openxmlformats.org/officeDocument/2006/relationships/hyperlink" Target="https://journals.sagepub.com/doi/pdf/10.1177/21582440221134089" TargetMode="External"/><Relationship Id="rId3" Type="http://schemas.openxmlformats.org/officeDocument/2006/relationships/settings" Target="settings.xml"/><Relationship Id="rId12" Type="http://schemas.openxmlformats.org/officeDocument/2006/relationships/hyperlink" Target="https://journals-sagepub-com.ezproxy.uwtsd.ac.uk/doi/abs/10.1177/0042085910377429" TargetMode="External"/><Relationship Id="rId17" Type="http://schemas.openxmlformats.org/officeDocument/2006/relationships/hyperlink" Target="https://www.proquest.com/docview/2203508246?accountid=130472&amp;parentSessionId=xjg7a59GUWCOpxY2OOAo6r38dKFfpZqw97xdgucQ3iQ%3D&amp;pq-origsite=primo&amp;sourcetype=Scholarly%20Journals" TargetMode="External"/><Relationship Id="rId25" Type="http://schemas.openxmlformats.org/officeDocument/2006/relationships/hyperlink" Target="https://citeseerx.ist.psu.edu/document?repid=rep1&amp;type=pdf&amp;doi=6661a2dfdea481236f60b5a4ba92d953e5f5def1" TargetMode="External"/><Relationship Id="rId33" Type="http://schemas.openxmlformats.org/officeDocument/2006/relationships/hyperlink" Target="https://www-tandfonline-com.ezproxy.uwtsd.ac.uk/doi/pdf/10.1080/0924345970080202" TargetMode="External"/><Relationship Id="rId38" Type="http://schemas.openxmlformats.org/officeDocument/2006/relationships/hyperlink" Target="https://books.google.co.uk/books?hl=en&amp;lr=&amp;id=EiqDBAAAQBAJ&amp;oi=fnd&amp;pg=PA188&amp;dq=estyn+wales&amp;ots=Lu7Kl5eAqt&amp;sig=SYBVwT9M8uZXK0ZdyAXH4Wzwo6g&amp;redir_esc=y" TargetMode="External"/><Relationship Id="rId46" Type="http://schemas.openxmlformats.org/officeDocument/2006/relationships/hyperlink" Target="https://www.frontiersin.org/journals/psychology/articles/10.3389/fpsyg.2023.1233925/full" TargetMode="External"/><Relationship Id="rId20" Type="http://schemas.openxmlformats.org/officeDocument/2006/relationships/hyperlink" Target="https://www.gov.uk/guidance/equality-act-2010-guidance" TargetMode="External"/><Relationship Id="rId41" Type="http://schemas.openxmlformats.org/officeDocument/2006/relationships/hyperlink" Target="https://www.maindeeprimaryschool.co.uk/en_GB/"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repository.uwtsd.ac.uk/id/eprint/1247/1/Cooze%2C%20Angella%20%282018%29%20A%20critical%20exploration.pdf" TargetMode="External"/><Relationship Id="rId23" Type="http://schemas.openxmlformats.org/officeDocument/2006/relationships/hyperlink" Target="https://www.estyn.gov.wales/blog/your-school-one-puts-families-and-communities-heart-its-work" TargetMode="External"/><Relationship Id="rId28" Type="http://schemas.openxmlformats.org/officeDocument/2006/relationships/hyperlink" Target="https://whelf-uwtsd.alma.exlibrisgroup.com/leganto/public/44WHELF_UWTSD/citation/9949461600002421?auth=SAML" TargetMode="External"/><Relationship Id="rId36" Type="http://schemas.openxmlformats.org/officeDocument/2006/relationships/hyperlink" Target="https://oracycambridge.org/wp-content/uploads/2018/07/Oracy-across-the-Welsh-curriculum-July-2018.pdf" TargetMode="External"/><Relationship Id="rId49" Type="http://schemas.openxmlformats.org/officeDocument/2006/relationships/hyperlink" Target="https://repository.uwtsd.ac.uk/id/eprint/1827/3/Waters-Davies%2C%20J%20FINAL%20Exploring%20the%20Impact%20of%20the%20COVID-19%20Pandemic%20on%20Learners%20in%20Wales_.pdf" TargetMode="External"/><Relationship Id="rId57" Type="http://schemas.openxmlformats.org/officeDocument/2006/relationships/fontTable" Target="fontTable.xml"/><Relationship Id="rId10" Type="http://schemas.openxmlformats.org/officeDocument/2006/relationships/hyperlink" Target="https://journals-sagepub-com.ezproxy.uwtsd.ac.uk/doi/full/10.1177/1478210316656506" TargetMode="External"/><Relationship Id="rId31" Type="http://schemas.openxmlformats.org/officeDocument/2006/relationships/hyperlink" Target="https://www-sciencedirect-com.ezproxy.uwtsd.ac.uk/science/article/pii/S0191491X04900028?via%3Dihub" TargetMode="External"/><Relationship Id="rId44" Type="http://schemas.openxmlformats.org/officeDocument/2006/relationships/hyperlink" Target="https://apo.org.au/node/311114" TargetMode="External"/><Relationship Id="rId52"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2127</TotalTime>
  <Pages>14</Pages>
  <Words>5622</Words>
  <Characters>32046</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Heena</dc:creator>
  <cp:keywords/>
  <dc:description/>
  <cp:lastModifiedBy>Ali, Heena</cp:lastModifiedBy>
  <cp:revision>44</cp:revision>
  <dcterms:created xsi:type="dcterms:W3CDTF">2024-02-09T16:24:00Z</dcterms:created>
  <dcterms:modified xsi:type="dcterms:W3CDTF">2024-03-04T09:56:00Z</dcterms:modified>
</cp:coreProperties>
</file>