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13A4" w:rsidRDefault="00FB13A4">
      <w:pPr>
        <w:rPr>
          <w:rFonts w:ascii="Bookman Old Style" w:hAnsi="Bookman Old Style"/>
        </w:rPr>
      </w:pPr>
      <w:r>
        <w:rPr>
          <w:rFonts w:ascii="Bookman Old Style" w:hAnsi="Bookman Old Style"/>
        </w:rPr>
        <w:t xml:space="preserve">Bruce G Trigger – Early Civilisations, Chapter One; Critical Review. </w:t>
      </w:r>
    </w:p>
    <w:p w:rsidR="00CD184A" w:rsidRDefault="00CD184A">
      <w:pPr>
        <w:rPr>
          <w:rFonts w:ascii="Bookman Old Style" w:hAnsi="Bookman Old Style"/>
        </w:rPr>
      </w:pPr>
      <w:r w:rsidRPr="0094654E">
        <w:rPr>
          <w:rFonts w:ascii="Bookman Old Style" w:hAnsi="Bookman Old Style"/>
        </w:rPr>
        <w:t xml:space="preserve">The ideas in the first chapter of Triggers, ‘Early Civilisations’ comes from a theoretical viewpoint. The author looks at the ancient Egyptian civilisation for the core of this book, looking at human behaviour in the ancient world </w:t>
      </w:r>
      <w:r w:rsidR="00C6173B" w:rsidRPr="0094654E">
        <w:rPr>
          <w:rFonts w:ascii="Bookman Old Style" w:hAnsi="Bookman Old Style"/>
        </w:rPr>
        <w:t>down to the tiny details in order to better understand the specific civilisation, he also states that although comparing and contrasti</w:t>
      </w:r>
      <w:bookmarkStart w:id="0" w:name="_GoBack"/>
      <w:bookmarkEnd w:id="0"/>
      <w:r w:rsidR="00C6173B" w:rsidRPr="0094654E">
        <w:rPr>
          <w:rFonts w:ascii="Bookman Old Style" w:hAnsi="Bookman Old Style"/>
        </w:rPr>
        <w:t xml:space="preserve">ng different ancient civilisations is beneficial in that it helps to identify common features and create universal understanding, The civilisation needs to be deeply explored and understood on its own merit before it can be compared to another civilisation. </w:t>
      </w:r>
      <w:r w:rsidR="0094654E" w:rsidRPr="0094654E">
        <w:rPr>
          <w:rFonts w:ascii="Bookman Old Style" w:hAnsi="Bookman Old Style"/>
        </w:rPr>
        <w:t xml:space="preserve">However, elements of these ancient civilisations such as, the features that make up Kingship, as an example, can be compared to features of Kingship from another civilisation and by doing so creates a better picture of the early civilisations especially when we lack certain amounts of knowledge on them. </w:t>
      </w:r>
      <w:r w:rsidR="00151E47">
        <w:rPr>
          <w:rFonts w:ascii="Bookman Old Style" w:hAnsi="Bookman Old Style"/>
        </w:rPr>
        <w:t xml:space="preserve">The author pushes the notion that civilisations’ developments had to have social, political or economic elements to them in order for them to be significant enough to class as an aspect of their civilisation and to be able to contrast this with another civilisation. </w:t>
      </w:r>
    </w:p>
    <w:p w:rsidR="00151E47" w:rsidRDefault="0094654E">
      <w:pPr>
        <w:rPr>
          <w:rFonts w:ascii="Bookman Old Style" w:hAnsi="Bookman Old Style"/>
        </w:rPr>
      </w:pPr>
      <w:r>
        <w:rPr>
          <w:rFonts w:ascii="Bookman Old Style" w:hAnsi="Bookman Old Style"/>
        </w:rPr>
        <w:t>I shall be reviewing this article by focusing on the</w:t>
      </w:r>
      <w:r w:rsidR="008B3E4E">
        <w:rPr>
          <w:rFonts w:ascii="Bookman Old Style" w:hAnsi="Bookman Old Style"/>
        </w:rPr>
        <w:t xml:space="preserve"> idea that within early civilisations a common theme was social and economic inequality, whereby power came from agricultural means. The author then goes on to state that this type of social divide was only widened as civilisations had a King, along with a higher class of people, who essentially took from the lower class, keeping them at that social level. Trigger is right to state this, looking at the Egyptian civilisation, the Pharaoh was at the top of the hierarchy however farmers were on the same social level as slaves which suggests that the authors idea that being able to obtain agricultural goods would mean power, is incorrect in this case at least</w:t>
      </w:r>
      <w:r w:rsidR="00832893">
        <w:rPr>
          <w:rFonts w:ascii="Bookman Old Style" w:hAnsi="Bookman Old Style"/>
        </w:rPr>
        <w:t xml:space="preserve"> because it were slaves who worked the land. The authors inference that the divide between these classes was significant isn’t entirely accurate when looking at the Egyptian civilisation once again. This is because social mobility was possible, in most cases people from lower in the hierarchy were able to acquire certain capabilities in order for them to progress in social status. However, the author is correct in the idea that the divide between man and pharaoh was very large, accession to the throne was significantly limited in Egypt, pharaohs were perceived to be Gods on earth and so they ensured they continued to make their bloodline as pure as possible, in which case no one from a lesser social status </w:t>
      </w:r>
      <w:r w:rsidR="00EA1872">
        <w:rPr>
          <w:rFonts w:ascii="Bookman Old Style" w:hAnsi="Bookman Old Style"/>
        </w:rPr>
        <w:t xml:space="preserve">came close to royalty. </w:t>
      </w:r>
    </w:p>
    <w:p w:rsidR="00832893" w:rsidRDefault="00197560">
      <w:pPr>
        <w:rPr>
          <w:rFonts w:ascii="Bookman Old Style" w:hAnsi="Bookman Old Style"/>
        </w:rPr>
      </w:pPr>
      <w:r>
        <w:rPr>
          <w:rFonts w:ascii="Bookman Old Style" w:hAnsi="Bookman Old Style"/>
        </w:rPr>
        <w:t xml:space="preserve">Less convincing is the broad statement that ‘there is no obvious difference in the degree of social, economic and political development of early civilisations according to whether or not they possessed writing’ which is a statement that I do not entirely agree with. The development of writing shows such significant </w:t>
      </w:r>
      <w:r w:rsidR="007514FD">
        <w:rPr>
          <w:rFonts w:ascii="Bookman Old Style" w:hAnsi="Bookman Old Style"/>
        </w:rPr>
        <w:t xml:space="preserve">progress for civilisations and reveals a highly complex society. In most early civilisations writing was used for economic purposes and for recording purposes such as rulers and their actions, following this is the idea that methods of writing were created because there was a need for it which would tie together writing with social, political and economical developments contrasting what the author believes. </w:t>
      </w:r>
    </w:p>
    <w:p w:rsidR="00151E47" w:rsidRDefault="00151E47">
      <w:pPr>
        <w:rPr>
          <w:rFonts w:ascii="Bookman Old Style" w:hAnsi="Bookman Old Style"/>
        </w:rPr>
      </w:pPr>
      <w:r>
        <w:rPr>
          <w:rFonts w:ascii="Bookman Old Style" w:hAnsi="Bookman Old Style"/>
        </w:rPr>
        <w:t xml:space="preserve">Overall this chapter is a theoretical look at early civilisations and what elements of this made them what they were. The author looks at kingship, social hierarchy, writing developments, political structure, to name a few. Despite its problems Trigger pushes interesting points and argues his perspective in a well-articulated </w:t>
      </w:r>
      <w:r>
        <w:rPr>
          <w:rFonts w:ascii="Bookman Old Style" w:hAnsi="Bookman Old Style"/>
        </w:rPr>
        <w:lastRenderedPageBreak/>
        <w:t xml:space="preserve">manor drawing upon other civilisations in order to corroborate or contrast his point but also using </w:t>
      </w:r>
      <w:r w:rsidR="009353B4">
        <w:rPr>
          <w:rFonts w:ascii="Bookman Old Style" w:hAnsi="Bookman Old Style"/>
        </w:rPr>
        <w:t xml:space="preserve">other </w:t>
      </w:r>
      <w:r>
        <w:rPr>
          <w:rFonts w:ascii="Bookman Old Style" w:hAnsi="Bookman Old Style"/>
        </w:rPr>
        <w:t xml:space="preserve">archaeological research and anthropologists’ views </w:t>
      </w:r>
      <w:r w:rsidR="009353B4">
        <w:rPr>
          <w:rFonts w:ascii="Bookman Old Style" w:hAnsi="Bookman Old Style"/>
        </w:rPr>
        <w:t>in a way which seamlessly flows into his arguments about early civilisations and their links to the core elements of social, political and economical spheres which the civilisations in questions are built upon. Triggers writing is mostly balanced and supported, not only with his argument, but with arguments from people in the field he is writing about, tying in with his ethnohistorian background.</w:t>
      </w:r>
      <w:r w:rsidR="00FB13A4">
        <w:rPr>
          <w:rFonts w:ascii="Bookman Old Style" w:hAnsi="Bookman Old Style"/>
        </w:rPr>
        <w:t xml:space="preserve"> Judging from this chapter, I am confident in saying that I believe that the rest of the book to consist of the same balanced argument that consists in this chapter, although not agreeing with some details or points within this chapter, I think that Trigger has drawn from a plethora of reliable sources in order to push his ideas forward. </w:t>
      </w:r>
    </w:p>
    <w:p w:rsidR="00197560" w:rsidRPr="0094654E" w:rsidRDefault="00197560">
      <w:pPr>
        <w:rPr>
          <w:rFonts w:ascii="Bookman Old Style" w:hAnsi="Bookman Old Style"/>
        </w:rPr>
      </w:pPr>
    </w:p>
    <w:sectPr w:rsidR="00197560" w:rsidRPr="009465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84A"/>
    <w:rsid w:val="00151E47"/>
    <w:rsid w:val="001875D4"/>
    <w:rsid w:val="00197560"/>
    <w:rsid w:val="006320F3"/>
    <w:rsid w:val="006B3B04"/>
    <w:rsid w:val="007514FD"/>
    <w:rsid w:val="007A0DFF"/>
    <w:rsid w:val="00832893"/>
    <w:rsid w:val="008B3E4E"/>
    <w:rsid w:val="009353B4"/>
    <w:rsid w:val="0094654E"/>
    <w:rsid w:val="00B94E80"/>
    <w:rsid w:val="00C6173B"/>
    <w:rsid w:val="00C85069"/>
    <w:rsid w:val="00CD184A"/>
    <w:rsid w:val="00EA1872"/>
    <w:rsid w:val="00FB1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BCEBC"/>
  <w15:chartTrackingRefBased/>
  <w15:docId w15:val="{56759A8F-7BD9-4999-B7E8-CCDEE93D6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2</Pages>
  <Words>697</Words>
  <Characters>3979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macyjaine@icloud.com</dc:creator>
  <cp:keywords/>
  <dc:description/>
  <cp:lastModifiedBy>macyjaine@icloud.com</cp:lastModifiedBy>
  <cp:revision>2</cp:revision>
  <dcterms:created xsi:type="dcterms:W3CDTF">2019-11-01T11:13:00Z</dcterms:created>
  <dcterms:modified xsi:type="dcterms:W3CDTF">2019-11-01T13:45:00Z</dcterms:modified>
</cp:coreProperties>
</file>