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95083392"/>
        <w:docPartObj>
          <w:docPartGallery w:val="Cover Pages"/>
          <w:docPartUnique/>
        </w:docPartObj>
      </w:sdtPr>
      <w:sdtEndPr>
        <w:rPr>
          <w:rFonts w:ascii="Arial" w:hAnsi="Arial" w:cs="Arial"/>
          <w:b/>
          <w:u w:val="single"/>
        </w:rPr>
      </w:sdtEndPr>
      <w:sdtContent>
        <w:p w14:paraId="5F6AAAAF" w14:textId="77777777" w:rsidR="00412B54" w:rsidRDefault="00412B54">
          <w:r>
            <w:rPr>
              <w:noProof/>
              <w:lang w:eastAsia="en-GB"/>
            </w:rPr>
            <mc:AlternateContent>
              <mc:Choice Requires="wpg">
                <w:drawing>
                  <wp:anchor distT="0" distB="0" distL="114300" distR="114300" simplePos="0" relativeHeight="251671552" behindDoc="0" locked="0" layoutInCell="1" allowOverlap="1" wp14:anchorId="53CB8AE5" wp14:editId="429C4C4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mv="urn:schemas-microsoft-com:mac:vml" xmlns:mo="http://schemas.microsoft.com/office/mac/office/2008/main">
                <w:pict>
                  <v:group w14:anchorId="3496CFF9" id="Group 149" o:spid="_x0000_s1026" style="position:absolute;margin-left:0;margin-top:0;width:8in;height:95.7pt;z-index:25167155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9504" behindDoc="0" locked="0" layoutInCell="1" allowOverlap="1" wp14:anchorId="01273EE0" wp14:editId="59A3CD3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F3C3CA" w14:textId="77777777" w:rsidR="00412B54" w:rsidRDefault="00412B54">
                                    <w:pPr>
                                      <w:pStyle w:val="NoSpacing"/>
                                      <w:jc w:val="right"/>
                                      <w:rPr>
                                        <w:color w:val="595959" w:themeColor="text1" w:themeTint="A6"/>
                                        <w:sz w:val="28"/>
                                        <w:szCs w:val="28"/>
                                      </w:rPr>
                                    </w:pPr>
                                    <w:r>
                                      <w:rPr>
                                        <w:color w:val="595959" w:themeColor="text1" w:themeTint="A6"/>
                                        <w:sz w:val="28"/>
                                        <w:szCs w:val="28"/>
                                      </w:rPr>
                                      <w:t>Jack Harries</w:t>
                                    </w:r>
                                  </w:p>
                                </w:sdtContent>
                              </w:sdt>
                              <w:p w14:paraId="51AB1371" w14:textId="77777777" w:rsidR="00412B54" w:rsidRDefault="001E3B9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12B54">
                                      <w:rPr>
                                        <w:color w:val="595959" w:themeColor="text1" w:themeTint="A6"/>
                                        <w:sz w:val="18"/>
                                        <w:szCs w:val="18"/>
                                      </w:rPr>
                                      <w:t>155847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mv="urn:schemas-microsoft-com:mac:vml" xmlns:mo="http://schemas.microsoft.com/office/mac/office/2008/main">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95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5agg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lwNDZ2SfUO/fbUz0xw8qpBU65FiHfCY0jQRwx+vMWhDaH4&#10;NEicrcj/+ps+4cFdWDnbYugqHn6uhVecma8WrJ5MyzITJOZfvOCzMD09OU28WY5qu24vCA2ZYLs4&#10;mcUEjmYUtaf2EathkR6ESViJZyu+HMWL2G8BrBapFosMwkg6Ea/tvZPJdepPYttD9yi8GygZQeYb&#10;GidTzF4xs8emm5YW60i6ybRNJe4LOpQe45yJP6yetC9e/mfU84Kc/wYAAP//AwBQSwMEFAAGAAgA&#10;AAAhAOwKX5TdAAAABgEAAA8AAABkcnMvZG93bnJldi54bWxMj0FLw0AQhe9C/8Myghexuy2plJhN&#10;KVVBwUtbQY+b7JgEs7Mhu2lTf71TL/UyzOMNb76XrUbXigP2ofGkYTZVIJBKbxuqNLzvn++WIEI0&#10;ZE3rCTWcMMAqn1xlJrX+SFs87GIlOIRCajTUMXaplKGs0Zkw9R0Se1++dyay7Ctpe3PkcNfKuVL3&#10;0pmG+ENtOtzUWH7vBqfh8VUtT/vk5/at+9wUH+pJqpdBan1zPa4fQEQc4+UYzviMDjkzFX4gG0Sr&#10;gYvEv3n2Zos564K3JFEg80z+x89/AQAA//8DAFBLAQItABQABgAIAAAAIQC2gziS/gAAAOEBAAAT&#10;AAAAAAAAAAAAAAAAAAAAAABbQ29udGVudF9UeXBlc10ueG1sUEsBAi0AFAAGAAgAAAAhADj9If/W&#10;AAAAlAEAAAsAAAAAAAAAAAAAAAAALwEAAF9yZWxzLy5yZWxzUEsBAi0AFAAGAAgAAAAhAOsR/lqC&#10;AgAAaAUAAA4AAAAAAAAAAAAAAAAALgIAAGRycy9lMm9Eb2MueG1sUEsBAi0AFAAGAAgAAAAhAOwK&#10;X5TdAAAABgEAAA8AAAAAAAAAAAAAAAAA3AQAAGRycy9kb3ducmV2LnhtbFBLBQYAAAAABAAEAPMA&#10;AADm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12B54" w:rsidRDefault="00412B54">
                              <w:pPr>
                                <w:pStyle w:val="NoSpacing"/>
                                <w:jc w:val="right"/>
                                <w:rPr>
                                  <w:color w:val="595959" w:themeColor="text1" w:themeTint="A6"/>
                                  <w:sz w:val="28"/>
                                  <w:szCs w:val="28"/>
                                </w:rPr>
                              </w:pPr>
                              <w:r>
                                <w:rPr>
                                  <w:color w:val="595959" w:themeColor="text1" w:themeTint="A6"/>
                                  <w:sz w:val="28"/>
                                  <w:szCs w:val="28"/>
                                </w:rPr>
                                <w:t>Jack Harries</w:t>
                              </w:r>
                            </w:p>
                          </w:sdtContent>
                        </w:sdt>
                        <w:p w:rsidR="00412B54" w:rsidRDefault="00412B5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155847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70528" behindDoc="0" locked="0" layoutInCell="1" allowOverlap="1" wp14:anchorId="7C05DABA" wp14:editId="07A50C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16129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161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DA725DB" w14:textId="77777777" w:rsidR="00412B54" w:rsidRDefault="00412B54" w:rsidP="00412B54">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mv="urn:schemas-microsoft-com:mac:vml" xmlns:mo="http://schemas.microsoft.com/office/mac/office/2008/main">
                <w:pict>
                  <v:shapetype w14:anchorId="7C05DABA" id="_x0000_t202" coordsize="21600,21600" o:spt="202" path="m0,0l0,21600,21600,21600,21600,0xe">
                    <v:stroke joinstyle="miter"/>
                    <v:path gradientshapeok="t" o:connecttype="rect"/>
                  </v:shapetype>
                  <v:shape id="Text Box 153" o:spid="_x0000_s1027" type="#_x0000_t202" style="position:absolute;margin-left:0;margin-top:0;width:560.2pt;height:12.7pt;z-index:25167052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rnDoMCAABoBQAADgAAAGRycy9lMm9Eb2MueG1srFTfT9swEH6ftP/B8vtIUmjXVU1RB2KahAAN&#10;Jp5dx6bRHNuz3SbdX7/PTlIQ2wvTXpzL3efz/fjuluddo8heOF8bXdLiJKdEaG6qWj+V9PvD1Yc5&#10;JT4wXTFltCjpQXh6vnr/btnahZiYrVGVcAROtF+0tqTbEOwiyzzfiob5E2OFhlEa17CAX/eUVY61&#10;8N6obJLns6w1rrLOcOE9tJe9ka6SfykFD7dSehGIKiliC+l06dzEM1st2eLJMbut+RAG+4coGlZr&#10;PHp0dckCIztX/+Gqqbkz3shwwk2TGSlrLlIOyKbIX2Vzv2VWpFxQHG+PZfL/zy2/2d85Ulfo3fSU&#10;Es0aNOlBdIF8Nh2JOlSotX4B4L0FNHQwAD3qPZQx8U66Jn6REoEdtT4c6xvdcSg/FsXZ9AwmDlsx&#10;KyafUgOy59vW+fBFmIZEoaQO/UtlZftrHxAJoCMkPqbNVa1U6qHSpC3p7HSapwtHC24oHbEisWFw&#10;EzPqI09SOCgRMUp/ExLVSAlEReKhuFCO7BkYxDgXOqTck1+gI0oiiLdcHPDPUb3lcp/H+LLR4Xi5&#10;qbVxKftXYVc/xpBlj0chX+QdxdBtup4GY2M3pjqg3870M+Mtv6rRlGvmwx1zGBL0EYMfbnFIZVB8&#10;M0iUbI379Td9xIO7sFLSYuhK6n/umBOUqK8arC5meY6pxpymXwguCbP5dB7Vm1Gtd82FQUMKbBfL&#10;kxjBQY2idKZ5xGpYxwdhYprj2ZKGUbwI/RbAauFivU4gjKRl4VrfWx5dx/5Etj10j8zZgZIBZL4x&#10;42SyxStm9thEHbveBfAz0TaWuC/oUHqMc2LzsHrivnj5n1DPC3L1GwAA//8DAFBLAwQUAAYACAAA&#10;ACEAAoGTwdwAAAAFAQAADwAAAGRycy9kb3ducmV2LnhtbEyPQUvDQBCF74L/YRnBm900trbGTIoU&#10;hKp4sO0PmGbHJJidDdlNm/57t170MvB4j/e+yVejbdWRe984QZhOElAspTONVAj73cvdEpQPJIZa&#10;J4xwZg+r4voqp8y4k3zycRsqFUvEZ4RQh9BlWvuyZkt+4jqW6H253lKIsq+06ekUy22r0yR50JYa&#10;iQs1dbyuufzeDhZh2G823Vt6du/V68eima9lMTzeI97ejM9PoAKP4S8MF/yIDkVkOrhBjFctQnwk&#10;/N6LN02TGagDQjqfgS5y/Z+++AEAAP//AwBQSwECLQAUAAYACAAAACEA5JnDwPsAAADhAQAAEwAA&#10;AAAAAAAAAAAAAAAAAAAAW0NvbnRlbnRfVHlwZXNdLnhtbFBLAQItABQABgAIAAAAIQAjsmrh1wAA&#10;AJQBAAALAAAAAAAAAAAAAAAAACwBAABfcmVscy8ucmVsc1BLAQItABQABgAIAAAAIQBqqucOgwIA&#10;AGgFAAAOAAAAAAAAAAAAAAAAACwCAABkcnMvZTJvRG9jLnhtbFBLAQItABQABgAIAAAAIQACgZPB&#10;3AAAAAUBAAAPAAAAAAAAAAAAAAAAANs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DA725DB" w14:textId="77777777" w:rsidR="00412B54" w:rsidRDefault="00412B54" w:rsidP="00412B54">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8480" behindDoc="0" locked="0" layoutInCell="1" allowOverlap="1" wp14:anchorId="61CA54B5" wp14:editId="2A20957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CAC6B" w14:textId="77777777" w:rsidR="00412B54" w:rsidRDefault="001E3B98">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12B54">
                                      <w:rPr>
                                        <w:caps/>
                                        <w:color w:val="5B9BD5" w:themeColor="accent1"/>
                                        <w:sz w:val="64"/>
                                        <w:szCs w:val="64"/>
                                      </w:rPr>
                                      <w:t xml:space="preserve">     </w:t>
                                    </w:r>
                                  </w:sdtContent>
                                </w:sdt>
                              </w:p>
                              <w:sdt>
                                <w:sdtPr>
                                  <w:rPr>
                                    <w:rFonts w:cstheme="minorHAnsi"/>
                                    <w:sz w:val="40"/>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9F6887" w14:textId="77777777" w:rsidR="00412B54" w:rsidRDefault="00412B54">
                                    <w:pPr>
                                      <w:jc w:val="right"/>
                                      <w:rPr>
                                        <w:rFonts w:cstheme="minorHAnsi"/>
                                        <w:sz w:val="40"/>
                                        <w:szCs w:val="24"/>
                                      </w:rPr>
                                    </w:pPr>
                                    <w:r w:rsidRPr="00412B54">
                                      <w:rPr>
                                        <w:rFonts w:cstheme="minorHAnsi"/>
                                        <w:sz w:val="40"/>
                                        <w:szCs w:val="24"/>
                                      </w:rPr>
                                      <w:t>Environmental Protection and Sustainable Manufacturing Systems</w:t>
                                    </w:r>
                                  </w:p>
                                </w:sdtContent>
                              </w:sdt>
                              <w:p w14:paraId="1D79CD00" w14:textId="77777777" w:rsidR="00412B54" w:rsidRDefault="00412B54">
                                <w:pPr>
                                  <w:jc w:val="right"/>
                                  <w:rPr>
                                    <w:rFonts w:cstheme="minorHAnsi"/>
                                    <w:smallCaps/>
                                    <w:color w:val="404040" w:themeColor="text1" w:themeTint="BF"/>
                                    <w:sz w:val="52"/>
                                    <w:szCs w:val="36"/>
                                  </w:rPr>
                                </w:pPr>
                                <w:r>
                                  <w:rPr>
                                    <w:rFonts w:cstheme="minorHAnsi"/>
                                    <w:smallCaps/>
                                    <w:color w:val="404040" w:themeColor="text1" w:themeTint="BF"/>
                                    <w:sz w:val="52"/>
                                    <w:szCs w:val="36"/>
                                  </w:rPr>
                                  <w:t>Research Report</w:t>
                                </w:r>
                              </w:p>
                              <w:p w14:paraId="64BA3730" w14:textId="77777777" w:rsidR="00A047CC" w:rsidRPr="00A047CC" w:rsidRDefault="00D8772C">
                                <w:pPr>
                                  <w:jc w:val="right"/>
                                  <w:rPr>
                                    <w:rFonts w:cstheme="minorHAnsi"/>
                                    <w:smallCaps/>
                                    <w:color w:val="404040" w:themeColor="text1" w:themeTint="BF"/>
                                    <w:sz w:val="24"/>
                                    <w:szCs w:val="36"/>
                                  </w:rPr>
                                </w:pPr>
                                <w:r>
                                  <w:rPr>
                                    <w:rFonts w:cstheme="minorHAnsi"/>
                                    <w:smallCaps/>
                                    <w:color w:val="404040" w:themeColor="text1" w:themeTint="BF"/>
                                    <w:sz w:val="24"/>
                                    <w:szCs w:val="36"/>
                                  </w:rPr>
                                  <w:t>Kadi</w:t>
                                </w:r>
                                <w:r w:rsidR="00A047CC">
                                  <w:rPr>
                                    <w:rFonts w:cstheme="minorHAnsi"/>
                                    <w:smallCaps/>
                                    <w:color w:val="404040" w:themeColor="text1" w:themeTint="BF"/>
                                    <w:sz w:val="24"/>
                                    <w:szCs w:val="36"/>
                                  </w:rPr>
                                  <w:t xml:space="preserve"> Berry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mv="urn:schemas-microsoft-com:mac:vml" xmlns:mo="http://schemas.microsoft.com/office/mac/office/2008/main">
                <w:pict>
                  <v:shape w14:anchorId="61CA54B5" id="Text Box 154" o:spid="_x0000_s1028" type="#_x0000_t202" style="position:absolute;margin-left:0;margin-top:0;width:8in;height:286.5pt;z-index:2516684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tbMoQ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Zh6cDp1dU3VAwz11QxOcvKrRlGsR4q3wmBI0EpMfv+DQhlB8&#10;6iXONuR//k2f8CAvrJztMXUlDz+2wivOzGcLWo9no1FmSMy/eMFnYTafzhNx1oPabpsLQkPGWC9O&#10;ZjGBoxlE7al5wG5YpQdhElbi2ZKvB/EidmsAu0Wq1SqDMJNOxGt752RynfqT2HbfPgjvekpGsPmG&#10;htEUixfM7LDppqXVNpKuM21TibuC9qXHPGc297snLYzn/xn1tCGXvwAAAP//AwBQSwMEFAAGAAgA&#10;AAAhAMNNUIDbAAAABgEAAA8AAABkcnMvZG93bnJldi54bWxMj8FOwzAQRO9I/QdrkXqjdloFUIhT&#10;VZE4VOqFAuLqxNskIl4b22nD3+NygctIo1nNvC23sxnZGX0YLEnIVgIYUmv1QJ2Et9fnu0dgISrS&#10;arSEEr4xwLZa3JSq0PZCL3g+xo6lEgqFktDH6ArOQ9ujUWFlHVLKTtYbFZP1HddeXVK5GflaiHtu&#10;1EBpoVcO6x7bz+NkJGA9NZv3+iQmn39kzu0PLnwdpFzezrsnYBHn+HcMV/yEDlViauxEOrBRQnok&#10;/uo1y/J18o2E/GEjgFcl/49f/QAAAP//AwBQSwECLQAUAAYACAAAACEA5JnDwPsAAADhAQAAEwAA&#10;AAAAAAAAAAAAAAAAAAAAW0NvbnRlbnRfVHlwZXNdLnhtbFBLAQItABQABgAIAAAAIQAjsmrh1wAA&#10;AJQBAAALAAAAAAAAAAAAAAAAACwBAABfcmVscy8ucmVsc1BLAQItABQABgAIAAAAIQAcW1syhAIA&#10;AGkFAAAOAAAAAAAAAAAAAAAAACwCAABkcnMvZTJvRG9jLnhtbFBLAQItABQABgAIAAAAIQDDTVCA&#10;2wAAAAYBAAAPAAAAAAAAAAAAAAAAANwEAABkcnMvZG93bnJldi54bWxQSwUGAAAAAAQABADzAAAA&#10;5AUAAAAA&#10;" filled="f" stroked="f" strokeweight=".5pt">
                    <v:textbox inset="126pt,0,54pt,0">
                      <w:txbxContent>
                        <w:p w14:paraId="6DECAC6B" w14:textId="77777777" w:rsidR="00412B54" w:rsidRDefault="00FD0127">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12B54">
                                <w:rPr>
                                  <w:caps/>
                                  <w:color w:val="5B9BD5" w:themeColor="accent1"/>
                                  <w:sz w:val="64"/>
                                  <w:szCs w:val="64"/>
                                </w:rPr>
                                <w:t xml:space="preserve">     </w:t>
                              </w:r>
                            </w:sdtContent>
                          </w:sdt>
                        </w:p>
                        <w:sdt>
                          <w:sdtPr>
                            <w:rPr>
                              <w:rFonts w:cstheme="minorHAnsi"/>
                              <w:sz w:val="40"/>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9F6887" w14:textId="77777777" w:rsidR="00412B54" w:rsidRDefault="00412B54">
                              <w:pPr>
                                <w:jc w:val="right"/>
                                <w:rPr>
                                  <w:rFonts w:cstheme="minorHAnsi"/>
                                  <w:sz w:val="40"/>
                                  <w:szCs w:val="24"/>
                                </w:rPr>
                              </w:pPr>
                              <w:r w:rsidRPr="00412B54">
                                <w:rPr>
                                  <w:rFonts w:cstheme="minorHAnsi"/>
                                  <w:sz w:val="40"/>
                                  <w:szCs w:val="24"/>
                                </w:rPr>
                                <w:t>Environmental Protection and Sustainable Manufacturing Systems</w:t>
                              </w:r>
                            </w:p>
                          </w:sdtContent>
                        </w:sdt>
                        <w:p w14:paraId="1D79CD00" w14:textId="77777777" w:rsidR="00412B54" w:rsidRDefault="00412B54">
                          <w:pPr>
                            <w:jc w:val="right"/>
                            <w:rPr>
                              <w:rFonts w:cstheme="minorHAnsi"/>
                              <w:smallCaps/>
                              <w:color w:val="404040" w:themeColor="text1" w:themeTint="BF"/>
                              <w:sz w:val="52"/>
                              <w:szCs w:val="36"/>
                            </w:rPr>
                          </w:pPr>
                          <w:r>
                            <w:rPr>
                              <w:rFonts w:cstheme="minorHAnsi"/>
                              <w:smallCaps/>
                              <w:color w:val="404040" w:themeColor="text1" w:themeTint="BF"/>
                              <w:sz w:val="52"/>
                              <w:szCs w:val="36"/>
                            </w:rPr>
                            <w:t>Research Report</w:t>
                          </w:r>
                        </w:p>
                        <w:p w14:paraId="64BA3730" w14:textId="77777777" w:rsidR="00A047CC" w:rsidRPr="00A047CC" w:rsidRDefault="00D8772C">
                          <w:pPr>
                            <w:jc w:val="right"/>
                            <w:rPr>
                              <w:rFonts w:cstheme="minorHAnsi"/>
                              <w:smallCaps/>
                              <w:color w:val="404040" w:themeColor="text1" w:themeTint="BF"/>
                              <w:sz w:val="24"/>
                              <w:szCs w:val="36"/>
                            </w:rPr>
                          </w:pPr>
                          <w:proofErr w:type="spellStart"/>
                          <w:r>
                            <w:rPr>
                              <w:rFonts w:cstheme="minorHAnsi"/>
                              <w:smallCaps/>
                              <w:color w:val="404040" w:themeColor="text1" w:themeTint="BF"/>
                              <w:sz w:val="24"/>
                              <w:szCs w:val="36"/>
                            </w:rPr>
                            <w:t>Kadi</w:t>
                          </w:r>
                          <w:proofErr w:type="spellEnd"/>
                          <w:r w:rsidR="00A047CC">
                            <w:rPr>
                              <w:rFonts w:cstheme="minorHAnsi"/>
                              <w:smallCaps/>
                              <w:color w:val="404040" w:themeColor="text1" w:themeTint="BF"/>
                              <w:sz w:val="24"/>
                              <w:szCs w:val="36"/>
                            </w:rPr>
                            <w:t xml:space="preserve"> Berry</w:t>
                          </w:r>
                        </w:p>
                      </w:txbxContent>
                    </v:textbox>
                    <w10:wrap type="square" anchorx="page" anchory="page"/>
                  </v:shape>
                </w:pict>
              </mc:Fallback>
            </mc:AlternateContent>
          </w:r>
        </w:p>
        <w:p w14:paraId="1A22DC16" w14:textId="77777777" w:rsidR="00412B54" w:rsidRDefault="00412B54">
          <w:pPr>
            <w:rPr>
              <w:rFonts w:ascii="Arial" w:hAnsi="Arial" w:cs="Arial"/>
              <w:b/>
              <w:u w:val="single"/>
            </w:rPr>
          </w:pPr>
          <w:r>
            <w:rPr>
              <w:rFonts w:ascii="Arial" w:hAnsi="Arial" w:cs="Arial"/>
              <w:b/>
              <w:u w:val="single"/>
            </w:rPr>
            <w:br w:type="page"/>
          </w:r>
        </w:p>
      </w:sdtContent>
    </w:sdt>
    <w:sdt>
      <w:sdtPr>
        <w:rPr>
          <w:rFonts w:asciiTheme="minorHAnsi" w:eastAsiaTheme="minorHAnsi" w:hAnsiTheme="minorHAnsi" w:cstheme="minorBidi"/>
          <w:color w:val="auto"/>
          <w:sz w:val="22"/>
          <w:szCs w:val="22"/>
          <w:lang w:val="en-GB"/>
        </w:rPr>
        <w:id w:val="-1696066059"/>
        <w:docPartObj>
          <w:docPartGallery w:val="Table of Contents"/>
          <w:docPartUnique/>
        </w:docPartObj>
      </w:sdtPr>
      <w:sdtEndPr>
        <w:rPr>
          <w:b/>
          <w:bCs/>
          <w:noProof/>
        </w:rPr>
      </w:sdtEndPr>
      <w:sdtContent>
        <w:p w14:paraId="4661E9AB" w14:textId="77777777" w:rsidR="00E23218" w:rsidRDefault="00E23218">
          <w:pPr>
            <w:pStyle w:val="TOCHeading"/>
          </w:pPr>
          <w:r>
            <w:t>Contents</w:t>
          </w:r>
        </w:p>
        <w:p w14:paraId="354E2F5F" w14:textId="77777777" w:rsidR="00265B75" w:rsidRDefault="00E232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291565" w:history="1">
            <w:r w:rsidR="00265B75" w:rsidRPr="00E34B6C">
              <w:rPr>
                <w:rStyle w:val="Hyperlink"/>
                <w:noProof/>
              </w:rPr>
              <w:t>Abstract</w:t>
            </w:r>
            <w:r w:rsidR="00265B75">
              <w:rPr>
                <w:noProof/>
                <w:webHidden/>
              </w:rPr>
              <w:tab/>
            </w:r>
            <w:r w:rsidR="00265B75">
              <w:rPr>
                <w:noProof/>
                <w:webHidden/>
              </w:rPr>
              <w:fldChar w:fldCharType="begin"/>
            </w:r>
            <w:r w:rsidR="00265B75">
              <w:rPr>
                <w:noProof/>
                <w:webHidden/>
              </w:rPr>
              <w:instrText xml:space="preserve"> PAGEREF _Toc69291565 \h </w:instrText>
            </w:r>
            <w:r w:rsidR="00265B75">
              <w:rPr>
                <w:noProof/>
                <w:webHidden/>
              </w:rPr>
            </w:r>
            <w:r w:rsidR="00265B75">
              <w:rPr>
                <w:noProof/>
                <w:webHidden/>
              </w:rPr>
              <w:fldChar w:fldCharType="separate"/>
            </w:r>
            <w:r w:rsidR="00265B75">
              <w:rPr>
                <w:noProof/>
                <w:webHidden/>
              </w:rPr>
              <w:t>2</w:t>
            </w:r>
            <w:r w:rsidR="00265B75">
              <w:rPr>
                <w:noProof/>
                <w:webHidden/>
              </w:rPr>
              <w:fldChar w:fldCharType="end"/>
            </w:r>
          </w:hyperlink>
        </w:p>
        <w:p w14:paraId="137C18B8" w14:textId="77777777" w:rsidR="00265B75" w:rsidRDefault="001E3B98">
          <w:pPr>
            <w:pStyle w:val="TOC1"/>
            <w:tabs>
              <w:tab w:val="right" w:leader="dot" w:pos="9016"/>
            </w:tabs>
            <w:rPr>
              <w:rFonts w:eastAsiaTheme="minorEastAsia"/>
              <w:noProof/>
              <w:lang w:eastAsia="en-GB"/>
            </w:rPr>
          </w:pPr>
          <w:hyperlink w:anchor="_Toc69291566" w:history="1">
            <w:r w:rsidR="00265B75" w:rsidRPr="00E34B6C">
              <w:rPr>
                <w:rStyle w:val="Hyperlink"/>
                <w:noProof/>
              </w:rPr>
              <w:t>Introduction</w:t>
            </w:r>
            <w:r w:rsidR="00265B75">
              <w:rPr>
                <w:noProof/>
                <w:webHidden/>
              </w:rPr>
              <w:tab/>
            </w:r>
            <w:r w:rsidR="00265B75">
              <w:rPr>
                <w:noProof/>
                <w:webHidden/>
              </w:rPr>
              <w:fldChar w:fldCharType="begin"/>
            </w:r>
            <w:r w:rsidR="00265B75">
              <w:rPr>
                <w:noProof/>
                <w:webHidden/>
              </w:rPr>
              <w:instrText xml:space="preserve"> PAGEREF _Toc69291566 \h </w:instrText>
            </w:r>
            <w:r w:rsidR="00265B75">
              <w:rPr>
                <w:noProof/>
                <w:webHidden/>
              </w:rPr>
            </w:r>
            <w:r w:rsidR="00265B75">
              <w:rPr>
                <w:noProof/>
                <w:webHidden/>
              </w:rPr>
              <w:fldChar w:fldCharType="separate"/>
            </w:r>
            <w:r w:rsidR="00265B75">
              <w:rPr>
                <w:noProof/>
                <w:webHidden/>
              </w:rPr>
              <w:t>2</w:t>
            </w:r>
            <w:r w:rsidR="00265B75">
              <w:rPr>
                <w:noProof/>
                <w:webHidden/>
              </w:rPr>
              <w:fldChar w:fldCharType="end"/>
            </w:r>
          </w:hyperlink>
        </w:p>
        <w:p w14:paraId="1ACD1015" w14:textId="77777777" w:rsidR="00265B75" w:rsidRDefault="001E3B98">
          <w:pPr>
            <w:pStyle w:val="TOC1"/>
            <w:tabs>
              <w:tab w:val="right" w:leader="dot" w:pos="9016"/>
            </w:tabs>
            <w:rPr>
              <w:rFonts w:eastAsiaTheme="minorEastAsia"/>
              <w:noProof/>
              <w:lang w:eastAsia="en-GB"/>
            </w:rPr>
          </w:pPr>
          <w:hyperlink w:anchor="_Toc69291567" w:history="1">
            <w:r w:rsidR="00265B75" w:rsidRPr="00E34B6C">
              <w:rPr>
                <w:rStyle w:val="Hyperlink"/>
                <w:noProof/>
                <w:shd w:val="clear" w:color="auto" w:fill="FFFFFF"/>
              </w:rPr>
              <w:t>Vapour Recovery Units (VRU)</w:t>
            </w:r>
            <w:r w:rsidR="00265B75">
              <w:rPr>
                <w:noProof/>
                <w:webHidden/>
              </w:rPr>
              <w:tab/>
            </w:r>
            <w:r w:rsidR="00265B75">
              <w:rPr>
                <w:noProof/>
                <w:webHidden/>
              </w:rPr>
              <w:fldChar w:fldCharType="begin"/>
            </w:r>
            <w:r w:rsidR="00265B75">
              <w:rPr>
                <w:noProof/>
                <w:webHidden/>
              </w:rPr>
              <w:instrText xml:space="preserve"> PAGEREF _Toc69291567 \h </w:instrText>
            </w:r>
            <w:r w:rsidR="00265B75">
              <w:rPr>
                <w:noProof/>
                <w:webHidden/>
              </w:rPr>
            </w:r>
            <w:r w:rsidR="00265B75">
              <w:rPr>
                <w:noProof/>
                <w:webHidden/>
              </w:rPr>
              <w:fldChar w:fldCharType="separate"/>
            </w:r>
            <w:r w:rsidR="00265B75">
              <w:rPr>
                <w:noProof/>
                <w:webHidden/>
              </w:rPr>
              <w:t>3</w:t>
            </w:r>
            <w:r w:rsidR="00265B75">
              <w:rPr>
                <w:noProof/>
                <w:webHidden/>
              </w:rPr>
              <w:fldChar w:fldCharType="end"/>
            </w:r>
          </w:hyperlink>
        </w:p>
        <w:p w14:paraId="47EEA2CF" w14:textId="77777777" w:rsidR="00265B75" w:rsidRDefault="001E3B98">
          <w:pPr>
            <w:pStyle w:val="TOC2"/>
            <w:tabs>
              <w:tab w:val="right" w:leader="dot" w:pos="9016"/>
            </w:tabs>
            <w:rPr>
              <w:noProof/>
            </w:rPr>
          </w:pPr>
          <w:hyperlink w:anchor="_Toc69291568" w:history="1">
            <w:r w:rsidR="00265B75" w:rsidRPr="00E34B6C">
              <w:rPr>
                <w:rStyle w:val="Hyperlink"/>
                <w:noProof/>
                <w:shd w:val="clear" w:color="auto" w:fill="FFFFFF"/>
              </w:rPr>
              <w:t>How it Works</w:t>
            </w:r>
            <w:r w:rsidR="00265B75">
              <w:rPr>
                <w:noProof/>
                <w:webHidden/>
              </w:rPr>
              <w:tab/>
            </w:r>
            <w:r w:rsidR="00265B75">
              <w:rPr>
                <w:noProof/>
                <w:webHidden/>
              </w:rPr>
              <w:fldChar w:fldCharType="begin"/>
            </w:r>
            <w:r w:rsidR="00265B75">
              <w:rPr>
                <w:noProof/>
                <w:webHidden/>
              </w:rPr>
              <w:instrText xml:space="preserve"> PAGEREF _Toc69291568 \h </w:instrText>
            </w:r>
            <w:r w:rsidR="00265B75">
              <w:rPr>
                <w:noProof/>
                <w:webHidden/>
              </w:rPr>
            </w:r>
            <w:r w:rsidR="00265B75">
              <w:rPr>
                <w:noProof/>
                <w:webHidden/>
              </w:rPr>
              <w:fldChar w:fldCharType="separate"/>
            </w:r>
            <w:r w:rsidR="00265B75">
              <w:rPr>
                <w:noProof/>
                <w:webHidden/>
              </w:rPr>
              <w:t>3</w:t>
            </w:r>
            <w:r w:rsidR="00265B75">
              <w:rPr>
                <w:noProof/>
                <w:webHidden/>
              </w:rPr>
              <w:fldChar w:fldCharType="end"/>
            </w:r>
          </w:hyperlink>
        </w:p>
        <w:p w14:paraId="28E8CD58" w14:textId="77777777" w:rsidR="00265B75" w:rsidRDefault="001E3B98">
          <w:pPr>
            <w:pStyle w:val="TOC2"/>
            <w:tabs>
              <w:tab w:val="right" w:leader="dot" w:pos="9016"/>
            </w:tabs>
            <w:rPr>
              <w:noProof/>
            </w:rPr>
          </w:pPr>
          <w:hyperlink w:anchor="_Toc69291569" w:history="1">
            <w:r w:rsidR="00265B75" w:rsidRPr="00E34B6C">
              <w:rPr>
                <w:rStyle w:val="Hyperlink"/>
                <w:noProof/>
                <w:shd w:val="clear" w:color="auto" w:fill="FFFFFF"/>
              </w:rPr>
              <w:t>Process Flow</w:t>
            </w:r>
            <w:r w:rsidR="00265B75">
              <w:rPr>
                <w:noProof/>
                <w:webHidden/>
              </w:rPr>
              <w:tab/>
            </w:r>
            <w:r w:rsidR="00265B75">
              <w:rPr>
                <w:noProof/>
                <w:webHidden/>
              </w:rPr>
              <w:fldChar w:fldCharType="begin"/>
            </w:r>
            <w:r w:rsidR="00265B75">
              <w:rPr>
                <w:noProof/>
                <w:webHidden/>
              </w:rPr>
              <w:instrText xml:space="preserve"> PAGEREF _Toc69291569 \h </w:instrText>
            </w:r>
            <w:r w:rsidR="00265B75">
              <w:rPr>
                <w:noProof/>
                <w:webHidden/>
              </w:rPr>
            </w:r>
            <w:r w:rsidR="00265B75">
              <w:rPr>
                <w:noProof/>
                <w:webHidden/>
              </w:rPr>
              <w:fldChar w:fldCharType="separate"/>
            </w:r>
            <w:r w:rsidR="00265B75">
              <w:rPr>
                <w:noProof/>
                <w:webHidden/>
              </w:rPr>
              <w:t>4</w:t>
            </w:r>
            <w:r w:rsidR="00265B75">
              <w:rPr>
                <w:noProof/>
                <w:webHidden/>
              </w:rPr>
              <w:fldChar w:fldCharType="end"/>
            </w:r>
          </w:hyperlink>
        </w:p>
        <w:p w14:paraId="061A8343" w14:textId="77777777" w:rsidR="00265B75" w:rsidRDefault="001E3B98">
          <w:pPr>
            <w:pStyle w:val="TOC2"/>
            <w:tabs>
              <w:tab w:val="right" w:leader="dot" w:pos="9016"/>
            </w:tabs>
            <w:rPr>
              <w:noProof/>
            </w:rPr>
          </w:pPr>
          <w:hyperlink w:anchor="_Toc69291570" w:history="1">
            <w:r w:rsidR="00265B75" w:rsidRPr="00E34B6C">
              <w:rPr>
                <w:rStyle w:val="Hyperlink"/>
                <w:noProof/>
                <w:shd w:val="clear" w:color="auto" w:fill="FFFFFF"/>
              </w:rPr>
              <w:t>Methods Involved to Reduce Energy Loss</w:t>
            </w:r>
            <w:r w:rsidR="00265B75">
              <w:rPr>
                <w:noProof/>
                <w:webHidden/>
              </w:rPr>
              <w:tab/>
            </w:r>
            <w:r w:rsidR="00265B75">
              <w:rPr>
                <w:noProof/>
                <w:webHidden/>
              </w:rPr>
              <w:fldChar w:fldCharType="begin"/>
            </w:r>
            <w:r w:rsidR="00265B75">
              <w:rPr>
                <w:noProof/>
                <w:webHidden/>
              </w:rPr>
              <w:instrText xml:space="preserve"> PAGEREF _Toc69291570 \h </w:instrText>
            </w:r>
            <w:r w:rsidR="00265B75">
              <w:rPr>
                <w:noProof/>
                <w:webHidden/>
              </w:rPr>
            </w:r>
            <w:r w:rsidR="00265B75">
              <w:rPr>
                <w:noProof/>
                <w:webHidden/>
              </w:rPr>
              <w:fldChar w:fldCharType="separate"/>
            </w:r>
            <w:r w:rsidR="00265B75">
              <w:rPr>
                <w:noProof/>
                <w:webHidden/>
              </w:rPr>
              <w:t>5</w:t>
            </w:r>
            <w:r w:rsidR="00265B75">
              <w:rPr>
                <w:noProof/>
                <w:webHidden/>
              </w:rPr>
              <w:fldChar w:fldCharType="end"/>
            </w:r>
          </w:hyperlink>
        </w:p>
        <w:p w14:paraId="422A5018" w14:textId="77777777" w:rsidR="00265B75" w:rsidRDefault="001E3B98">
          <w:pPr>
            <w:pStyle w:val="TOC1"/>
            <w:tabs>
              <w:tab w:val="right" w:leader="dot" w:pos="9016"/>
            </w:tabs>
            <w:rPr>
              <w:rFonts w:eastAsiaTheme="minorEastAsia"/>
              <w:noProof/>
              <w:lang w:eastAsia="en-GB"/>
            </w:rPr>
          </w:pPr>
          <w:hyperlink w:anchor="_Toc69291571" w:history="1">
            <w:r w:rsidR="00265B75" w:rsidRPr="00E34B6C">
              <w:rPr>
                <w:rStyle w:val="Hyperlink"/>
                <w:noProof/>
                <w:shd w:val="clear" w:color="auto" w:fill="FFFFFF"/>
              </w:rPr>
              <w:t>Task 2 – Treatment of Waste Water and Chemicals</w:t>
            </w:r>
            <w:r w:rsidR="00265B75">
              <w:rPr>
                <w:noProof/>
                <w:webHidden/>
              </w:rPr>
              <w:tab/>
            </w:r>
            <w:r w:rsidR="00265B75">
              <w:rPr>
                <w:noProof/>
                <w:webHidden/>
              </w:rPr>
              <w:fldChar w:fldCharType="begin"/>
            </w:r>
            <w:r w:rsidR="00265B75">
              <w:rPr>
                <w:noProof/>
                <w:webHidden/>
              </w:rPr>
              <w:instrText xml:space="preserve"> PAGEREF _Toc69291571 \h </w:instrText>
            </w:r>
            <w:r w:rsidR="00265B75">
              <w:rPr>
                <w:noProof/>
                <w:webHidden/>
              </w:rPr>
            </w:r>
            <w:r w:rsidR="00265B75">
              <w:rPr>
                <w:noProof/>
                <w:webHidden/>
              </w:rPr>
              <w:fldChar w:fldCharType="separate"/>
            </w:r>
            <w:r w:rsidR="00265B75">
              <w:rPr>
                <w:noProof/>
                <w:webHidden/>
              </w:rPr>
              <w:t>8</w:t>
            </w:r>
            <w:r w:rsidR="00265B75">
              <w:rPr>
                <w:noProof/>
                <w:webHidden/>
              </w:rPr>
              <w:fldChar w:fldCharType="end"/>
            </w:r>
          </w:hyperlink>
        </w:p>
        <w:p w14:paraId="6C4F8FBE" w14:textId="77777777" w:rsidR="00265B75" w:rsidRDefault="001E3B98">
          <w:pPr>
            <w:pStyle w:val="TOC1"/>
            <w:tabs>
              <w:tab w:val="right" w:leader="dot" w:pos="9016"/>
            </w:tabs>
            <w:rPr>
              <w:rFonts w:eastAsiaTheme="minorEastAsia"/>
              <w:noProof/>
              <w:lang w:eastAsia="en-GB"/>
            </w:rPr>
          </w:pPr>
          <w:hyperlink w:anchor="_Toc69291572" w:history="1">
            <w:r w:rsidR="00265B75" w:rsidRPr="00E34B6C">
              <w:rPr>
                <w:rStyle w:val="Hyperlink"/>
                <w:noProof/>
                <w:shd w:val="clear" w:color="auto" w:fill="FFFFFF"/>
              </w:rPr>
              <w:t>Bibliography</w:t>
            </w:r>
            <w:r w:rsidR="00265B75">
              <w:rPr>
                <w:noProof/>
                <w:webHidden/>
              </w:rPr>
              <w:tab/>
            </w:r>
            <w:r w:rsidR="00265B75">
              <w:rPr>
                <w:noProof/>
                <w:webHidden/>
              </w:rPr>
              <w:fldChar w:fldCharType="begin"/>
            </w:r>
            <w:r w:rsidR="00265B75">
              <w:rPr>
                <w:noProof/>
                <w:webHidden/>
              </w:rPr>
              <w:instrText xml:space="preserve"> PAGEREF _Toc69291572 \h </w:instrText>
            </w:r>
            <w:r w:rsidR="00265B75">
              <w:rPr>
                <w:noProof/>
                <w:webHidden/>
              </w:rPr>
            </w:r>
            <w:r w:rsidR="00265B75">
              <w:rPr>
                <w:noProof/>
                <w:webHidden/>
              </w:rPr>
              <w:fldChar w:fldCharType="separate"/>
            </w:r>
            <w:r w:rsidR="00265B75">
              <w:rPr>
                <w:noProof/>
                <w:webHidden/>
              </w:rPr>
              <w:t>10</w:t>
            </w:r>
            <w:r w:rsidR="00265B75">
              <w:rPr>
                <w:noProof/>
                <w:webHidden/>
              </w:rPr>
              <w:fldChar w:fldCharType="end"/>
            </w:r>
          </w:hyperlink>
        </w:p>
        <w:p w14:paraId="434A62DC" w14:textId="77777777" w:rsidR="00E23218" w:rsidRDefault="00E23218">
          <w:r>
            <w:rPr>
              <w:b/>
              <w:bCs/>
              <w:noProof/>
            </w:rPr>
            <w:fldChar w:fldCharType="end"/>
          </w:r>
        </w:p>
      </w:sdtContent>
    </w:sdt>
    <w:p w14:paraId="17BF6F0F" w14:textId="77777777" w:rsidR="00E23218" w:rsidRDefault="00E23218" w:rsidP="00AA66AB">
      <w:pPr>
        <w:jc w:val="center"/>
        <w:rPr>
          <w:rFonts w:ascii="Arial" w:hAnsi="Arial" w:cs="Arial"/>
          <w:b/>
          <w:u w:val="single"/>
        </w:rPr>
      </w:pPr>
    </w:p>
    <w:p w14:paraId="261463D3" w14:textId="77777777" w:rsidR="00E23218" w:rsidRDefault="00E23218">
      <w:pPr>
        <w:rPr>
          <w:rFonts w:ascii="Arial" w:hAnsi="Arial" w:cs="Arial"/>
          <w:b/>
          <w:u w:val="single"/>
        </w:rPr>
      </w:pPr>
      <w:r>
        <w:rPr>
          <w:rFonts w:ascii="Arial" w:hAnsi="Arial" w:cs="Arial"/>
          <w:b/>
          <w:u w:val="single"/>
        </w:rPr>
        <w:br w:type="page"/>
      </w:r>
    </w:p>
    <w:p w14:paraId="7746532A" w14:textId="77777777" w:rsidR="00AA66AB" w:rsidRPr="00AA66AB" w:rsidRDefault="00AA66AB" w:rsidP="00AA66AB">
      <w:pPr>
        <w:jc w:val="center"/>
        <w:rPr>
          <w:rFonts w:ascii="Arial" w:hAnsi="Arial" w:cs="Arial"/>
          <w:b/>
          <w:sz w:val="24"/>
          <w:szCs w:val="24"/>
          <w:u w:val="single"/>
        </w:rPr>
      </w:pPr>
      <w:r w:rsidRPr="00AA66AB">
        <w:rPr>
          <w:rFonts w:ascii="Arial" w:hAnsi="Arial" w:cs="Arial"/>
          <w:b/>
          <w:u w:val="single"/>
        </w:rPr>
        <w:lastRenderedPageBreak/>
        <w:t>PCPO4003</w:t>
      </w:r>
    </w:p>
    <w:p w14:paraId="5FF17754" w14:textId="77777777" w:rsidR="00A77415" w:rsidRPr="00AA66AB" w:rsidRDefault="00AA66AB" w:rsidP="00AA66AB">
      <w:pPr>
        <w:jc w:val="center"/>
        <w:rPr>
          <w:rFonts w:ascii="Arial" w:hAnsi="Arial" w:cs="Arial"/>
          <w:b/>
          <w:sz w:val="24"/>
          <w:szCs w:val="24"/>
          <w:u w:val="single"/>
        </w:rPr>
      </w:pPr>
      <w:r w:rsidRPr="00AA66AB">
        <w:rPr>
          <w:rFonts w:ascii="Arial" w:hAnsi="Arial" w:cs="Arial"/>
          <w:b/>
          <w:sz w:val="24"/>
          <w:szCs w:val="24"/>
          <w:u w:val="single"/>
        </w:rPr>
        <w:t>Environmental Protection and Sustainable Manufacturing Systems</w:t>
      </w:r>
    </w:p>
    <w:p w14:paraId="4D7BC222" w14:textId="77777777" w:rsidR="00AA66AB" w:rsidRDefault="00AA66AB" w:rsidP="00AA66AB">
      <w:pPr>
        <w:jc w:val="center"/>
        <w:rPr>
          <w:rFonts w:ascii="Arial" w:hAnsi="Arial" w:cs="Arial"/>
          <w:b/>
          <w:sz w:val="24"/>
          <w:szCs w:val="24"/>
          <w:u w:val="single"/>
        </w:rPr>
      </w:pPr>
      <w:r w:rsidRPr="00AA66AB">
        <w:rPr>
          <w:rFonts w:ascii="Arial" w:hAnsi="Arial" w:cs="Arial"/>
          <w:b/>
          <w:sz w:val="24"/>
          <w:szCs w:val="24"/>
          <w:u w:val="single"/>
        </w:rPr>
        <w:t>Research Report</w:t>
      </w:r>
    </w:p>
    <w:p w14:paraId="1FD36C6B" w14:textId="77777777" w:rsidR="00D22F0A" w:rsidRDefault="00D22F0A" w:rsidP="00D22F0A">
      <w:pPr>
        <w:rPr>
          <w:rFonts w:ascii="Arial" w:hAnsi="Arial" w:cs="Arial"/>
          <w:i/>
          <w:sz w:val="24"/>
          <w:szCs w:val="24"/>
        </w:rPr>
      </w:pPr>
    </w:p>
    <w:p w14:paraId="0CF30517" w14:textId="77777777" w:rsidR="00D22F0A" w:rsidRDefault="00D22F0A" w:rsidP="00D22F0A">
      <w:pPr>
        <w:rPr>
          <w:rFonts w:ascii="Arial" w:hAnsi="Arial" w:cs="Arial"/>
          <w:i/>
          <w:sz w:val="24"/>
          <w:szCs w:val="24"/>
        </w:rPr>
      </w:pPr>
      <w:r>
        <w:rPr>
          <w:rFonts w:ascii="Arial" w:hAnsi="Arial" w:cs="Arial"/>
          <w:i/>
          <w:sz w:val="24"/>
          <w:szCs w:val="24"/>
        </w:rPr>
        <w:t>Task 1 – Vapour Recovery units (VRU)</w:t>
      </w:r>
    </w:p>
    <w:p w14:paraId="6216EA04" w14:textId="77777777" w:rsidR="001A68B7" w:rsidRDefault="001A68B7" w:rsidP="00E23218">
      <w:pPr>
        <w:pStyle w:val="Heading1"/>
      </w:pPr>
      <w:bookmarkStart w:id="0" w:name="_Toc69291565"/>
      <w:r>
        <w:t>Abstract</w:t>
      </w:r>
      <w:bookmarkEnd w:id="0"/>
    </w:p>
    <w:p w14:paraId="241C912B" w14:textId="77777777" w:rsidR="001A68B7" w:rsidRPr="001A68B7" w:rsidRDefault="001A68B7" w:rsidP="00D22F0A">
      <w:pPr>
        <w:rPr>
          <w:rFonts w:ascii="Arial" w:hAnsi="Arial" w:cs="Arial"/>
          <w:sz w:val="24"/>
          <w:szCs w:val="24"/>
        </w:rPr>
      </w:pPr>
      <w:r>
        <w:rPr>
          <w:rFonts w:ascii="Arial" w:hAnsi="Arial" w:cs="Arial"/>
          <w:sz w:val="24"/>
          <w:szCs w:val="24"/>
        </w:rPr>
        <w:t xml:space="preserve">In this research study, we find out how a vapour recovery works how </w:t>
      </w:r>
      <w:commentRangeStart w:id="1"/>
      <w:r>
        <w:rPr>
          <w:rFonts w:ascii="Arial" w:hAnsi="Arial" w:cs="Arial"/>
          <w:sz w:val="24"/>
          <w:szCs w:val="24"/>
        </w:rPr>
        <w:t xml:space="preserve">to saves </w:t>
      </w:r>
      <w:commentRangeEnd w:id="1"/>
      <w:r w:rsidR="00F35277">
        <w:rPr>
          <w:rStyle w:val="CommentReference"/>
        </w:rPr>
        <w:commentReference w:id="1"/>
      </w:r>
      <w:r>
        <w:rPr>
          <w:rFonts w:ascii="Arial" w:hAnsi="Arial" w:cs="Arial"/>
          <w:sz w:val="24"/>
          <w:szCs w:val="24"/>
        </w:rPr>
        <w:t xml:space="preserve">energy to an industry. A vapour recovery unit is a system used on petrochemical sites which aims to lower emissions coming from gasoline or other fuels while recovering hydrocarbons to be sold or reused on the site. </w:t>
      </w:r>
      <w:r w:rsidR="002056F1">
        <w:rPr>
          <w:rFonts w:ascii="Arial" w:hAnsi="Arial" w:cs="Arial"/>
          <w:sz w:val="24"/>
          <w:szCs w:val="24"/>
        </w:rPr>
        <w:t>There are a few types of VRU and in this report we compare the standard VRU, and the newly engineered ‘Distribution Terminal Line’ (DTL) Vapour Recovery Unit.</w:t>
      </w:r>
      <w:r w:rsidR="00D200E1">
        <w:rPr>
          <w:rFonts w:ascii="Arial" w:hAnsi="Arial" w:cs="Arial"/>
          <w:sz w:val="24"/>
          <w:szCs w:val="24"/>
        </w:rPr>
        <w:t xml:space="preserve"> The standard VRU unit is more commonly found on petrochemical sites, whereas the DTL VRU </w:t>
      </w:r>
      <w:commentRangeStart w:id="2"/>
      <w:r w:rsidR="00D200E1">
        <w:rPr>
          <w:rFonts w:ascii="Arial" w:hAnsi="Arial" w:cs="Arial"/>
          <w:sz w:val="24"/>
          <w:szCs w:val="24"/>
        </w:rPr>
        <w:t>is only recently being introduced</w:t>
      </w:r>
      <w:commentRangeEnd w:id="2"/>
      <w:r w:rsidR="00577436">
        <w:rPr>
          <w:rStyle w:val="CommentReference"/>
        </w:rPr>
        <w:commentReference w:id="2"/>
      </w:r>
      <w:r w:rsidR="00D200E1">
        <w:rPr>
          <w:rFonts w:ascii="Arial" w:hAnsi="Arial" w:cs="Arial"/>
          <w:sz w:val="24"/>
          <w:szCs w:val="24"/>
        </w:rPr>
        <w:t xml:space="preserve">. </w:t>
      </w:r>
      <w:r w:rsidR="00780A3D">
        <w:rPr>
          <w:rFonts w:ascii="Arial" w:hAnsi="Arial" w:cs="Arial"/>
          <w:sz w:val="24"/>
          <w:szCs w:val="24"/>
        </w:rPr>
        <w:t xml:space="preserve">Following research into the two, a conclusion was come to and it was clear which VRU is the better option. </w:t>
      </w:r>
    </w:p>
    <w:p w14:paraId="76F9DFCE" w14:textId="77777777" w:rsidR="002F388F" w:rsidRPr="002F388F" w:rsidRDefault="002F388F" w:rsidP="00E23218">
      <w:pPr>
        <w:pStyle w:val="Heading1"/>
      </w:pPr>
      <w:bookmarkStart w:id="3" w:name="_Toc69291566"/>
      <w:r w:rsidRPr="002F388F">
        <w:t>Introduction</w:t>
      </w:r>
      <w:bookmarkEnd w:id="3"/>
    </w:p>
    <w:p w14:paraId="6B0BE316" w14:textId="77777777" w:rsidR="00D22F0A" w:rsidRDefault="00D22F0A" w:rsidP="00D22F0A">
      <w:pPr>
        <w:shd w:val="clear" w:color="auto" w:fill="FFFFFF" w:themeFill="background1"/>
        <w:rPr>
          <w:rFonts w:ascii="Arial" w:hAnsi="Arial" w:cs="Arial"/>
          <w:sz w:val="24"/>
          <w:szCs w:val="24"/>
          <w:shd w:val="clear" w:color="auto" w:fill="FFFFFF"/>
        </w:rPr>
      </w:pPr>
      <w:r w:rsidRPr="00D22F0A">
        <w:rPr>
          <w:rFonts w:ascii="Arial" w:hAnsi="Arial" w:cs="Arial"/>
          <w:sz w:val="24"/>
          <w:szCs w:val="24"/>
        </w:rPr>
        <w:t xml:space="preserve">A vapour recovery unit, otherwise known as a ‘VRU’ is an engineered unit used on petrochemical sites </w:t>
      </w:r>
      <w:r w:rsidRPr="00D22F0A">
        <w:rPr>
          <w:rFonts w:ascii="Arial" w:hAnsi="Arial" w:cs="Arial"/>
          <w:sz w:val="24"/>
          <w:szCs w:val="24"/>
          <w:shd w:val="clear" w:color="auto" w:fill="FFFFFF"/>
        </w:rPr>
        <w:t xml:space="preserve">which aims to lower emissions levels coming from the vapours of gasoline or other fuels while recovering valuable hydrocarbons to be sold or reused as </w:t>
      </w:r>
      <w:r w:rsidRPr="00222946">
        <w:rPr>
          <w:rFonts w:ascii="Arial" w:hAnsi="Arial" w:cs="Arial"/>
          <w:sz w:val="24"/>
          <w:szCs w:val="24"/>
          <w:shd w:val="clear" w:color="auto" w:fill="FFFFFF"/>
        </w:rPr>
        <w:t>fuel onsite.</w:t>
      </w:r>
      <w:r w:rsidR="00222946" w:rsidRPr="00222946">
        <w:rPr>
          <w:rFonts w:ascii="Arial" w:hAnsi="Arial" w:cs="Arial"/>
          <w:sz w:val="24"/>
          <w:szCs w:val="24"/>
          <w:shd w:val="clear" w:color="auto" w:fill="FFFFFF"/>
        </w:rPr>
        <w:t xml:space="preserve"> This engineered unit is designed to capture in the region of 95% of BTU-Rich vapours, which comes with many benefits to the system. There are two main benefits that a VRU provides, firstly there is the profitability and reduced operating costs. Recovered vapours can be re-ejected in oil wells, sent to users, or used as fuel resulting in increased revenue or cost reduction for a facility. The second main benefit is the social and environmental responsibility. Venting is eliminated and emissions of dangerous pollutants are reduced up to 95%. This demonstrates a commitment to social responsibility and environmental protection.</w:t>
      </w:r>
      <w:r w:rsidR="00C9516D">
        <w:rPr>
          <w:rFonts w:ascii="Arial" w:hAnsi="Arial" w:cs="Arial"/>
          <w:sz w:val="24"/>
          <w:szCs w:val="24"/>
          <w:shd w:val="clear" w:color="auto" w:fill="FFFFFF"/>
        </w:rPr>
        <w:t xml:space="preserve"> There are many applications where a vapour recovery unit can be used on a petrochemical site:</w:t>
      </w:r>
    </w:p>
    <w:p w14:paraId="4213A992" w14:textId="77777777" w:rsidR="00C9516D" w:rsidRDefault="00C9516D" w:rsidP="00C9516D">
      <w:pPr>
        <w:pStyle w:val="ListParagraph"/>
        <w:numPr>
          <w:ilvl w:val="0"/>
          <w:numId w:val="2"/>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Truck Loading (RTW)</w:t>
      </w:r>
    </w:p>
    <w:p w14:paraId="075D1325" w14:textId="77777777" w:rsidR="00C9516D" w:rsidRDefault="00C9516D" w:rsidP="00C9516D">
      <w:pPr>
        <w:pStyle w:val="ListParagraph"/>
        <w:numPr>
          <w:ilvl w:val="0"/>
          <w:numId w:val="2"/>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Oil Tank Vapours (Storage tank farm)</w:t>
      </w:r>
    </w:p>
    <w:p w14:paraId="18B42266" w14:textId="77777777" w:rsidR="00C9516D" w:rsidRDefault="00C9516D" w:rsidP="00C9516D">
      <w:pPr>
        <w:pStyle w:val="ListParagraph"/>
        <w:numPr>
          <w:ilvl w:val="0"/>
          <w:numId w:val="2"/>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Marine Loading Terminals (Jetty)</w:t>
      </w:r>
    </w:p>
    <w:p w14:paraId="5198601F" w14:textId="77777777" w:rsidR="00C9516D" w:rsidRDefault="00C9516D" w:rsidP="00C9516D">
      <w:pPr>
        <w:pStyle w:val="ListParagraph"/>
        <w:numPr>
          <w:ilvl w:val="0"/>
          <w:numId w:val="2"/>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Railcar Loading</w:t>
      </w:r>
    </w:p>
    <w:p w14:paraId="5DAC6086" w14:textId="77777777" w:rsidR="00C9516D" w:rsidRDefault="00C9516D" w:rsidP="00C9516D">
      <w:pPr>
        <w:pStyle w:val="ListParagraph"/>
        <w:numPr>
          <w:ilvl w:val="0"/>
          <w:numId w:val="2"/>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Barge Degassing</w:t>
      </w:r>
    </w:p>
    <w:p w14:paraId="38FFD7A9" w14:textId="77777777" w:rsidR="00C9516D" w:rsidRDefault="00C9516D" w:rsidP="00C9516D">
      <w:pPr>
        <w:pStyle w:val="ListParagraph"/>
        <w:numPr>
          <w:ilvl w:val="0"/>
          <w:numId w:val="2"/>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Vapour Particulate Filters</w:t>
      </w:r>
    </w:p>
    <w:p w14:paraId="4A014636" w14:textId="77777777" w:rsidR="0067378F" w:rsidRDefault="0067378F" w:rsidP="0067378F">
      <w:p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(Garo, 2021)</w:t>
      </w:r>
    </w:p>
    <w:p w14:paraId="2DEF5AF6" w14:textId="77777777" w:rsidR="00D25BA0" w:rsidRDefault="00D25BA0" w:rsidP="0067378F">
      <w:pPr>
        <w:shd w:val="clear" w:color="auto" w:fill="FFFFFF" w:themeFill="background1"/>
        <w:rPr>
          <w:rFonts w:ascii="Arial" w:hAnsi="Arial" w:cs="Arial"/>
          <w:sz w:val="24"/>
          <w:szCs w:val="24"/>
          <w:u w:val="single"/>
          <w:shd w:val="clear" w:color="auto" w:fill="FFFFFF"/>
        </w:rPr>
      </w:pPr>
    </w:p>
    <w:p w14:paraId="528164EF" w14:textId="77777777" w:rsidR="00146828" w:rsidRDefault="00146828" w:rsidP="0067378F">
      <w:pPr>
        <w:shd w:val="clear" w:color="auto" w:fill="FFFFFF" w:themeFill="background1"/>
        <w:rPr>
          <w:rFonts w:ascii="Arial" w:hAnsi="Arial" w:cs="Arial"/>
          <w:sz w:val="24"/>
          <w:szCs w:val="24"/>
          <w:u w:val="single"/>
          <w:shd w:val="clear" w:color="auto" w:fill="FFFFFF"/>
        </w:rPr>
      </w:pPr>
    </w:p>
    <w:p w14:paraId="490A0F4C" w14:textId="77777777" w:rsidR="00146828" w:rsidRDefault="00146828" w:rsidP="0067378F">
      <w:pPr>
        <w:shd w:val="clear" w:color="auto" w:fill="FFFFFF" w:themeFill="background1"/>
        <w:rPr>
          <w:rFonts w:ascii="Arial" w:hAnsi="Arial" w:cs="Arial"/>
          <w:sz w:val="24"/>
          <w:szCs w:val="24"/>
          <w:u w:val="single"/>
          <w:shd w:val="clear" w:color="auto" w:fill="FFFFFF"/>
        </w:rPr>
      </w:pPr>
    </w:p>
    <w:p w14:paraId="21F9B4B9" w14:textId="77777777" w:rsidR="002F388F" w:rsidRDefault="002F388F" w:rsidP="00E23218">
      <w:pPr>
        <w:pStyle w:val="Heading1"/>
        <w:rPr>
          <w:shd w:val="clear" w:color="auto" w:fill="FFFFFF"/>
        </w:rPr>
      </w:pPr>
      <w:bookmarkStart w:id="4" w:name="_Toc69291567"/>
      <w:r>
        <w:rPr>
          <w:shd w:val="clear" w:color="auto" w:fill="FFFFFF"/>
        </w:rPr>
        <w:lastRenderedPageBreak/>
        <w:t>Vapour Recovery Units (VRU)</w:t>
      </w:r>
      <w:bookmarkEnd w:id="4"/>
    </w:p>
    <w:p w14:paraId="0396D615" w14:textId="77777777" w:rsidR="007B3C3C" w:rsidRPr="007B3C3C" w:rsidRDefault="007B3C3C" w:rsidP="00265B75">
      <w:pPr>
        <w:pStyle w:val="Heading2"/>
        <w:rPr>
          <w:shd w:val="clear" w:color="auto" w:fill="FFFFFF"/>
        </w:rPr>
      </w:pPr>
      <w:bookmarkStart w:id="5" w:name="_Toc69291568"/>
      <w:r w:rsidRPr="007B3C3C">
        <w:rPr>
          <w:shd w:val="clear" w:color="auto" w:fill="FFFFFF"/>
        </w:rPr>
        <w:t>How it Works</w:t>
      </w:r>
      <w:bookmarkEnd w:id="5"/>
    </w:p>
    <w:p w14:paraId="4C9F91EF" w14:textId="77777777" w:rsidR="002F388F" w:rsidRPr="008350D4" w:rsidRDefault="002F388F" w:rsidP="0067378F">
      <w:pPr>
        <w:shd w:val="clear" w:color="auto" w:fill="FFFFFF" w:themeFill="background1"/>
        <w:rPr>
          <w:rFonts w:ascii="Arial" w:hAnsi="Arial" w:cs="Arial"/>
          <w:sz w:val="24"/>
          <w:szCs w:val="24"/>
          <w:shd w:val="clear" w:color="auto" w:fill="FFFFFF"/>
        </w:rPr>
      </w:pPr>
      <w:r w:rsidRPr="008350D4">
        <w:rPr>
          <w:rFonts w:ascii="Arial" w:hAnsi="Arial" w:cs="Arial"/>
          <w:sz w:val="24"/>
          <w:szCs w:val="24"/>
          <w:shd w:val="clear" w:color="auto" w:fill="FFFFFF"/>
        </w:rPr>
        <w:t xml:space="preserve">Storage tanks on petrochemical sites use Vapour recovery systems to eliminate any vapours which build up above the liquid in the tank. When crude oil is stored in these tanks, the vapour space above the liquid will become saturated in VOCs to reach equilibrium. When the liquid level changes in the tank through loading and unloading, the vapour space will change. </w:t>
      </w:r>
    </w:p>
    <w:p w14:paraId="20AE6168" w14:textId="3B0C8622" w:rsidR="008350D4" w:rsidRDefault="00D8772C" w:rsidP="0067378F">
      <w:pPr>
        <w:shd w:val="clear" w:color="auto" w:fill="FFFFFF" w:themeFill="background1"/>
        <w:rPr>
          <w:rFonts w:ascii="Arial" w:hAnsi="Arial" w:cs="Arial"/>
          <w:sz w:val="24"/>
          <w:szCs w:val="24"/>
          <w:shd w:val="clear" w:color="auto" w:fill="FFFFFF"/>
        </w:rPr>
      </w:pPr>
      <w:r w:rsidRPr="00D8772C">
        <w:rPr>
          <w:rFonts w:ascii="Arial" w:hAnsi="Arial" w:cs="Arial"/>
          <w:sz w:val="24"/>
          <w:szCs w:val="24"/>
          <w:shd w:val="clear" w:color="auto" w:fill="FFFFFF"/>
        </w:rPr>
        <w:t xml:space="preserve">Vapour must be added to the tank as it gets </w:t>
      </w:r>
      <w:r>
        <w:rPr>
          <w:rFonts w:ascii="Arial" w:hAnsi="Arial" w:cs="Arial"/>
          <w:sz w:val="24"/>
          <w:szCs w:val="24"/>
          <w:shd w:val="clear" w:color="auto" w:fill="FFFFFF"/>
        </w:rPr>
        <w:t>unloaded (drained) to maintain a positive pressure. If a positive pressure is lost, there is the chance of the tank co</w:t>
      </w:r>
      <w:r w:rsidRPr="008075EA">
        <w:rPr>
          <w:rFonts w:ascii="Arial" w:hAnsi="Arial" w:cs="Arial"/>
          <w:sz w:val="24"/>
          <w:szCs w:val="24"/>
          <w:shd w:val="clear" w:color="auto" w:fill="FFFFFF"/>
        </w:rPr>
        <w:t>llapsing. On the other hand, when the tank then gets filled with liquid, the vapours inside must be removed in some way. If the vapours are not removed then the tank can become over pressured and potentially become damaged.</w:t>
      </w:r>
      <w:r w:rsidR="00584C6C" w:rsidRPr="008075EA">
        <w:rPr>
          <w:rFonts w:ascii="Arial" w:hAnsi="Arial" w:cs="Arial"/>
          <w:sz w:val="24"/>
          <w:szCs w:val="24"/>
          <w:shd w:val="clear" w:color="auto" w:fill="FFFFFF"/>
        </w:rPr>
        <w:t xml:space="preserve"> Vapour pressure inside a tank can also be changed by the ambient temperature. This can lead to the venting of the VOC saturated vapour to the atmosphere or allow air being let into the tank.</w:t>
      </w:r>
      <w:r w:rsidRPr="008075EA">
        <w:rPr>
          <w:rFonts w:ascii="Arial" w:hAnsi="Arial" w:cs="Arial"/>
          <w:sz w:val="24"/>
          <w:szCs w:val="24"/>
          <w:shd w:val="clear" w:color="auto" w:fill="FFFFFF"/>
        </w:rPr>
        <w:t xml:space="preserve"> </w:t>
      </w:r>
      <w:r w:rsidR="00584C6C" w:rsidRPr="008075EA">
        <w:rPr>
          <w:rFonts w:ascii="Arial" w:hAnsi="Arial" w:cs="Arial"/>
          <w:sz w:val="24"/>
          <w:szCs w:val="24"/>
          <w:shd w:val="clear" w:color="auto" w:fill="FFFFFF"/>
        </w:rPr>
        <w:t>An explosive atmosphere can then be formed within the tank</w:t>
      </w:r>
      <w:r w:rsidR="008075EA" w:rsidRPr="008075EA">
        <w:rPr>
          <w:rFonts w:ascii="Arial" w:hAnsi="Arial" w:cs="Arial"/>
          <w:sz w:val="24"/>
          <w:szCs w:val="24"/>
          <w:shd w:val="clear" w:color="auto" w:fill="FFFFFF"/>
        </w:rPr>
        <w:t xml:space="preserve"> if it is rapidly cooled. </w:t>
      </w:r>
      <w:r w:rsidR="008350D4" w:rsidRPr="008075EA">
        <w:rPr>
          <w:rFonts w:ascii="Arial" w:hAnsi="Arial" w:cs="Arial"/>
          <w:sz w:val="24"/>
          <w:szCs w:val="24"/>
          <w:shd w:val="clear" w:color="auto" w:fill="FFFFFF"/>
        </w:rPr>
        <w:t>The VOC containing vapour that is vented through boil-off (hot ambient days) or through loading operations can be recovered and compressed.</w:t>
      </w:r>
    </w:p>
    <w:p w14:paraId="5CDB959E" w14:textId="19B5492F" w:rsidR="0083382B" w:rsidRDefault="0083382B" w:rsidP="0067378F">
      <w:p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 xml:space="preserve">This process is based on well-known technology of absorption on active carbon and regeneration of the activated carbon vacuum. </w:t>
      </w:r>
      <w:r w:rsidR="00482669">
        <w:rPr>
          <w:rFonts w:ascii="Arial" w:hAnsi="Arial" w:cs="Arial"/>
          <w:sz w:val="24"/>
          <w:szCs w:val="24"/>
          <w:shd w:val="clear" w:color="auto" w:fill="FFFFFF"/>
        </w:rPr>
        <w:t xml:space="preserve">Barge, Truck, Rail, Tanks, and ship loading are all well used applications of this process. </w:t>
      </w:r>
      <w:r w:rsidR="00BA392D">
        <w:rPr>
          <w:rFonts w:ascii="Arial" w:hAnsi="Arial" w:cs="Arial"/>
          <w:sz w:val="24"/>
          <w:szCs w:val="24"/>
          <w:shd w:val="clear" w:color="auto" w:fill="FFFFFF"/>
        </w:rPr>
        <w:t>The design is in place to make it durable, safe and make it an efficient plant process. It is also designed to meet international standards (ISO) which are recognised in the oil and gas industry, such as ASME VIII, ASME B31.3, EN 60079 and EN 1127.</w:t>
      </w:r>
      <w:r w:rsidR="00320625">
        <w:rPr>
          <w:rFonts w:ascii="Arial" w:hAnsi="Arial" w:cs="Arial"/>
          <w:sz w:val="24"/>
          <w:szCs w:val="24"/>
          <w:shd w:val="clear" w:color="auto" w:fill="FFFFFF"/>
        </w:rPr>
        <w:t xml:space="preserve"> Vapour Recovery Units (VRU) are designed to meet all of the health and safety requirements which are set out by the European ATEX and machinery directives. </w:t>
      </w:r>
      <w:r>
        <w:rPr>
          <w:rFonts w:ascii="Arial" w:hAnsi="Arial" w:cs="Arial"/>
          <w:sz w:val="24"/>
          <w:szCs w:val="24"/>
          <w:shd w:val="clear" w:color="auto" w:fill="FFFFFF"/>
        </w:rPr>
        <w:t xml:space="preserve"> </w:t>
      </w:r>
      <w:r w:rsidR="00C77E6E">
        <w:rPr>
          <w:rFonts w:ascii="Arial" w:hAnsi="Arial" w:cs="Arial"/>
          <w:sz w:val="24"/>
          <w:szCs w:val="24"/>
          <w:shd w:val="clear" w:color="auto" w:fill="FFFFFF"/>
        </w:rPr>
        <w:t>The typical vapours that are treated are:</w:t>
      </w:r>
    </w:p>
    <w:p w14:paraId="6F07A922"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Methanol</w:t>
      </w:r>
    </w:p>
    <w:p w14:paraId="13F07C48"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Benzene</w:t>
      </w:r>
    </w:p>
    <w:p w14:paraId="0BDCA49C"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Toluene</w:t>
      </w:r>
    </w:p>
    <w:p w14:paraId="2AA3AEF8"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Xylene</w:t>
      </w:r>
    </w:p>
    <w:p w14:paraId="647C1FB5"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MTBE</w:t>
      </w:r>
    </w:p>
    <w:p w14:paraId="08D944C4"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ETBE</w:t>
      </w:r>
    </w:p>
    <w:p w14:paraId="122FB6CC"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Naphtha</w:t>
      </w:r>
    </w:p>
    <w:p w14:paraId="4B846E4D"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Crude Oil</w:t>
      </w:r>
    </w:p>
    <w:p w14:paraId="328850AC"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 xml:space="preserve">Petrol </w:t>
      </w:r>
    </w:p>
    <w:p w14:paraId="328BA203"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Diesel</w:t>
      </w:r>
    </w:p>
    <w:p w14:paraId="31D32A87" w14:textId="77777777" w:rsidR="00C77E6E" w:rsidRDefault="00C77E6E" w:rsidP="00C77E6E">
      <w:pPr>
        <w:pStyle w:val="ListParagraph"/>
        <w:numPr>
          <w:ilvl w:val="0"/>
          <w:numId w:val="3"/>
        </w:num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 xml:space="preserve">Gas Condensate. </w:t>
      </w:r>
    </w:p>
    <w:p w14:paraId="0D1343EE" w14:textId="77777777" w:rsidR="00E478FC" w:rsidRPr="00E478FC" w:rsidRDefault="00E478FC" w:rsidP="00E478FC">
      <w:pPr>
        <w:shd w:val="clear" w:color="auto" w:fill="FFFFFF" w:themeFill="background1"/>
        <w:rPr>
          <w:rFonts w:ascii="Arial" w:hAnsi="Arial" w:cs="Arial"/>
          <w:sz w:val="20"/>
          <w:szCs w:val="24"/>
          <w:shd w:val="clear" w:color="auto" w:fill="FFFFFF"/>
        </w:rPr>
      </w:pPr>
      <w:r w:rsidRPr="00E478FC">
        <w:rPr>
          <w:rFonts w:ascii="Arial" w:hAnsi="Arial" w:cs="Arial"/>
          <w:sz w:val="20"/>
          <w:szCs w:val="24"/>
          <w:shd w:val="clear" w:color="auto" w:fill="FFFFFF"/>
        </w:rPr>
        <w:t>(</w:t>
      </w:r>
      <w:proofErr w:type="spellStart"/>
      <w:r w:rsidRPr="00E478FC">
        <w:rPr>
          <w:rFonts w:ascii="Arial" w:hAnsi="Arial" w:cs="Arial"/>
          <w:sz w:val="20"/>
          <w:szCs w:val="24"/>
          <w:shd w:val="clear" w:color="auto" w:fill="FFFFFF"/>
        </w:rPr>
        <w:t>Assentech</w:t>
      </w:r>
      <w:proofErr w:type="spellEnd"/>
      <w:r w:rsidRPr="00E478FC">
        <w:rPr>
          <w:rFonts w:ascii="Arial" w:hAnsi="Arial" w:cs="Arial"/>
          <w:sz w:val="20"/>
          <w:szCs w:val="24"/>
          <w:shd w:val="clear" w:color="auto" w:fill="FFFFFF"/>
        </w:rPr>
        <w:t xml:space="preserve">, </w:t>
      </w:r>
      <w:proofErr w:type="spellStart"/>
      <w:r w:rsidRPr="00E478FC">
        <w:rPr>
          <w:rFonts w:ascii="Arial" w:hAnsi="Arial" w:cs="Arial"/>
          <w:sz w:val="20"/>
          <w:szCs w:val="24"/>
          <w:shd w:val="clear" w:color="auto" w:fill="FFFFFF"/>
        </w:rPr>
        <w:t>N.d</w:t>
      </w:r>
      <w:proofErr w:type="spellEnd"/>
      <w:r w:rsidRPr="00E478FC">
        <w:rPr>
          <w:rFonts w:ascii="Arial" w:hAnsi="Arial" w:cs="Arial"/>
          <w:sz w:val="20"/>
          <w:szCs w:val="24"/>
          <w:shd w:val="clear" w:color="auto" w:fill="FFFFFF"/>
        </w:rPr>
        <w:t>)</w:t>
      </w:r>
    </w:p>
    <w:p w14:paraId="3721AE7E" w14:textId="77777777" w:rsidR="0083382B" w:rsidRDefault="0083382B" w:rsidP="0067378F">
      <w:pPr>
        <w:shd w:val="clear" w:color="auto" w:fill="FFFFFF" w:themeFill="background1"/>
        <w:rPr>
          <w:rFonts w:ascii="Arial" w:hAnsi="Arial" w:cs="Arial"/>
          <w:sz w:val="24"/>
          <w:szCs w:val="24"/>
          <w:shd w:val="clear" w:color="auto" w:fill="FFFFFF"/>
        </w:rPr>
      </w:pPr>
    </w:p>
    <w:p w14:paraId="222FF7FC" w14:textId="77777777" w:rsidR="0083382B" w:rsidRDefault="0083382B" w:rsidP="0067378F">
      <w:pPr>
        <w:shd w:val="clear" w:color="auto" w:fill="FFFFFF" w:themeFill="background1"/>
        <w:rPr>
          <w:rFonts w:ascii="Arial" w:hAnsi="Arial" w:cs="Arial"/>
          <w:sz w:val="24"/>
          <w:szCs w:val="24"/>
          <w:shd w:val="clear" w:color="auto" w:fill="FFFFFF"/>
        </w:rPr>
      </w:pPr>
    </w:p>
    <w:p w14:paraId="25493AB7" w14:textId="77777777" w:rsidR="0083382B" w:rsidRDefault="0083382B" w:rsidP="0067378F">
      <w:pPr>
        <w:shd w:val="clear" w:color="auto" w:fill="FFFFFF" w:themeFill="background1"/>
        <w:rPr>
          <w:rFonts w:ascii="Arial" w:hAnsi="Arial" w:cs="Arial"/>
          <w:sz w:val="24"/>
          <w:szCs w:val="24"/>
          <w:shd w:val="clear" w:color="auto" w:fill="FFFFFF"/>
        </w:rPr>
      </w:pPr>
    </w:p>
    <w:bookmarkStart w:id="6" w:name="_Toc69291569"/>
    <w:p w14:paraId="055E52DB" w14:textId="77777777" w:rsidR="007B3C3C" w:rsidRDefault="006C5655" w:rsidP="00265B75">
      <w:pPr>
        <w:pStyle w:val="Heading2"/>
        <w:rPr>
          <w:shd w:val="clear" w:color="auto" w:fill="FFFFFF"/>
        </w:rPr>
      </w:pPr>
      <w:r>
        <w:rPr>
          <w:noProof/>
          <w:lang w:eastAsia="en-GB"/>
        </w:rPr>
        <w:lastRenderedPageBreak/>
        <mc:AlternateContent>
          <mc:Choice Requires="wps">
            <w:drawing>
              <wp:anchor distT="0" distB="0" distL="114300" distR="114300" simplePos="0" relativeHeight="251660288" behindDoc="0" locked="0" layoutInCell="1" allowOverlap="1" wp14:anchorId="3F13F8A3" wp14:editId="7C365456">
                <wp:simplePos x="0" y="0"/>
                <wp:positionH relativeFrom="column">
                  <wp:posOffset>-2540</wp:posOffset>
                </wp:positionH>
                <wp:positionV relativeFrom="paragraph">
                  <wp:posOffset>3857625</wp:posOffset>
                </wp:positionV>
                <wp:extent cx="5731510" cy="2667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a:effectLst/>
                      </wps:spPr>
                      <wps:txbx>
                        <w:txbxContent>
                          <w:p w14:paraId="0932B108" w14:textId="77777777" w:rsidR="006C5655" w:rsidRPr="00D3603F" w:rsidRDefault="006C5655" w:rsidP="006C5655">
                            <w:pPr>
                              <w:pStyle w:val="Caption"/>
                              <w:jc w:val="center"/>
                              <w:rPr>
                                <w:noProof/>
                              </w:rPr>
                            </w:pPr>
                            <w:r>
                              <w:t xml:space="preserve">Figure </w:t>
                            </w:r>
                            <w:r w:rsidR="001E3B98">
                              <w:fldChar w:fldCharType="begin"/>
                            </w:r>
                            <w:r w:rsidR="001E3B98">
                              <w:instrText xml:space="preserve"> SEQ Figure \* ARABIC </w:instrText>
                            </w:r>
                            <w:r w:rsidR="001E3B98">
                              <w:fldChar w:fldCharType="separate"/>
                            </w:r>
                            <w:r w:rsidR="00AB03F7">
                              <w:rPr>
                                <w:noProof/>
                              </w:rPr>
                              <w:t>1</w:t>
                            </w:r>
                            <w:r w:rsidR="001E3B98">
                              <w:rPr>
                                <w:noProof/>
                              </w:rPr>
                              <w:fldChar w:fldCharType="end"/>
                            </w:r>
                            <w:r>
                              <w:t>: vapour Recovery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mv="urn:schemas-microsoft-com:mac:vml" xmlns:mo="http://schemas.microsoft.com/office/mac/office/2008/main">
            <w:pict>
              <v:shape w14:anchorId="3F13F8A3" id="Text Box 3" o:spid="_x0000_s1029" type="#_x0000_t202" style="position:absolute;margin-left:-.2pt;margin-top:303.75pt;width:451.3pt;height:2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mOuzcCAAB1BAAADgAAAGRycy9lMm9Eb2MueG1srFRLb9swDL4P2H8QdF+cB5oOQZwiS5FhQNAW&#10;SIaeFVmOBciiRimxu18/SrbTrttp2EWmSIqP7yO9vGtrwy4KvQab88lozJmyEgptTzn/fth++syZ&#10;D8IWwoBVOX9Rnt+tPn5YNm6hplCBKRQyCmL9onE5r0JwiyzzslK18CNwypKxBKxFoCuesgJFQ9Fr&#10;k03H43nWABYOQSrvSXvfGfkqxS9LJcNjWXoVmMk51RbSiek8xjNbLcXihMJVWvZliH+oohbaUtJr&#10;qHsRBDuj/iNUrSWChzKMJNQZlKWWKvVA3UzG77rZV8Kp1AuB490VJv//wsqHyxMyXeR8xpkVNVF0&#10;UG1gX6Bls4hO4/yCnPaO3EJLamJ50HtSxqbbEuv4pXYY2Qnnlyu2MZgk5c3tbHIzIZMk23Q+vx0n&#10;8LPX1w59+KqgZlHIORJ3CVJx2flAlZDr4BKTeTC62Gpj4iUaNgbZRRDPTaWDijXSi9+8jI2+FuKr&#10;ztxpVBqUPktsuGssSqE9tj08PRhHKF4IC4RulryTW03Zd8KHJ4E0PNQjLUR4pKM00OQceomzCvDn&#10;3/TRnzglK2cNDWPO/Y+zQMWZ+WaJ7Ti5g4CDcBwEe643QH1PaNWcTCI9wGAGsUSon2lP1jELmYSV&#10;lCvnYRA3oVsJ2jOp1uvkRPPpRNjZvZMx9IDyoX0W6HqOArH7AMOYisU7qjrfRJZbnwPhnniMuHYo&#10;EkXxQrOdyOr3MC7P23vyev1brH4BAAD//wMAUEsDBBQABgAIAAAAIQDuAVUF4QAAAAkBAAAPAAAA&#10;ZHJzL2Rvd25yZXYueG1sTI/BTsMwEETvSPyDtUhcUGsT0tCGOFVVwQEuFaGX3tx4GwdiO4qdNvw9&#10;ywmOszOaeVusJ9uxMw6h9U7C/VwAQ1d73bpGwv7jZbYEFqJyWnXeoYRvDLAur68KlWt/ce94rmLD&#10;qMSFXEkwMfY556E2aFWY+x4deSc/WBVJDg3Xg7pQue14IkTGrWodLRjV49Zg/VWNVsIuPezM3Xh6&#10;ftukD8Prftxmn00l5e3NtHkCFnGKf2H4xSd0KInp6EenA+skzFIKSsjE4wIY+SuRJMCOdElXC+Bl&#10;wf9/UP4AAAD//wMAUEsBAi0AFAAGAAgAAAAhAOSZw8D7AAAA4QEAABMAAAAAAAAAAAAAAAAAAAAA&#10;AFtDb250ZW50X1R5cGVzXS54bWxQSwECLQAUAAYACAAAACEAI7Jq4dcAAACUAQAACwAAAAAAAAAA&#10;AAAAAAAsAQAAX3JlbHMvLnJlbHNQSwECLQAUAAYACAAAACEAiEmOuzcCAAB1BAAADgAAAAAAAAAA&#10;AAAAAAAsAgAAZHJzL2Uyb0RvYy54bWxQSwECLQAUAAYACAAAACEA7gFVBeEAAAAJAQAADwAAAAAA&#10;AAAAAAAAAACPBAAAZHJzL2Rvd25yZXYueG1sUEsFBgAAAAAEAAQA8wAAAJ0FAAAAAA==&#10;" stroked="f">
                <v:textbox style="mso-fit-shape-to-text:t" inset="0,0,0,0">
                  <w:txbxContent>
                    <w:p w14:paraId="0932B108" w14:textId="77777777" w:rsidR="006C5655" w:rsidRPr="00D3603F" w:rsidRDefault="006C5655" w:rsidP="006C5655">
                      <w:pPr>
                        <w:pStyle w:val="Caption"/>
                        <w:jc w:val="center"/>
                        <w:rPr>
                          <w:noProof/>
                        </w:rPr>
                      </w:pPr>
                      <w:r>
                        <w:t xml:space="preserve">Figure </w:t>
                      </w:r>
                      <w:fldSimple w:instr=" SEQ Figure \* ARABIC ">
                        <w:r w:rsidR="00AB03F7">
                          <w:rPr>
                            <w:noProof/>
                          </w:rPr>
                          <w:t>1</w:t>
                        </w:r>
                      </w:fldSimple>
                      <w:r>
                        <w:t>: vapour Recovery System</w:t>
                      </w:r>
                    </w:p>
                  </w:txbxContent>
                </v:textbox>
                <w10:wrap type="square"/>
              </v:shape>
            </w:pict>
          </mc:Fallback>
        </mc:AlternateContent>
      </w:r>
      <w:r w:rsidR="0083382B">
        <w:rPr>
          <w:noProof/>
          <w:lang w:eastAsia="en-GB"/>
        </w:rPr>
        <w:drawing>
          <wp:anchor distT="0" distB="0" distL="114300" distR="114300" simplePos="0" relativeHeight="251658240" behindDoc="0" locked="0" layoutInCell="1" allowOverlap="1" wp14:anchorId="4B4E6040" wp14:editId="18CF5E94">
            <wp:simplePos x="0" y="0"/>
            <wp:positionH relativeFrom="margin">
              <wp:align>right</wp:align>
            </wp:positionH>
            <wp:positionV relativeFrom="margin">
              <wp:posOffset>316865</wp:posOffset>
            </wp:positionV>
            <wp:extent cx="5731510" cy="3483726"/>
            <wp:effectExtent l="0" t="0" r="2540" b="2540"/>
            <wp:wrapSquare wrapText="bothSides"/>
            <wp:docPr id="1" name="Picture 1" descr="vapor recovery unit process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por recovery unit process sche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483726"/>
                    </a:xfrm>
                    <a:prstGeom prst="rect">
                      <a:avLst/>
                    </a:prstGeom>
                    <a:noFill/>
                    <a:ln>
                      <a:noFill/>
                    </a:ln>
                  </pic:spPr>
                </pic:pic>
              </a:graphicData>
            </a:graphic>
          </wp:anchor>
        </w:drawing>
      </w:r>
      <w:r w:rsidR="007B3C3C" w:rsidRPr="007B3C3C">
        <w:rPr>
          <w:shd w:val="clear" w:color="auto" w:fill="FFFFFF"/>
        </w:rPr>
        <w:t>Process Flow</w:t>
      </w:r>
      <w:bookmarkEnd w:id="6"/>
    </w:p>
    <w:p w14:paraId="0E9D3CE8" w14:textId="77777777" w:rsidR="00A65DD9" w:rsidRDefault="006C5655" w:rsidP="00A65DD9">
      <w:pPr>
        <w:shd w:val="clear" w:color="auto" w:fill="FFFFFF" w:themeFill="background1"/>
        <w:jc w:val="right"/>
        <w:rPr>
          <w:rFonts w:ascii="Arial" w:hAnsi="Arial" w:cs="Arial"/>
          <w:sz w:val="20"/>
          <w:szCs w:val="24"/>
          <w:shd w:val="clear" w:color="auto" w:fill="FFFFFF"/>
        </w:rPr>
      </w:pPr>
      <w:r w:rsidRPr="00A65DD9">
        <w:rPr>
          <w:rFonts w:ascii="Arial" w:hAnsi="Arial" w:cs="Arial"/>
          <w:sz w:val="20"/>
          <w:szCs w:val="24"/>
          <w:shd w:val="clear" w:color="auto" w:fill="FFFFFF"/>
        </w:rPr>
        <w:t xml:space="preserve"> </w:t>
      </w:r>
      <w:r w:rsidR="00A65DD9" w:rsidRPr="00A65DD9">
        <w:rPr>
          <w:rFonts w:ascii="Arial" w:hAnsi="Arial" w:cs="Arial"/>
          <w:sz w:val="20"/>
          <w:szCs w:val="24"/>
          <w:shd w:val="clear" w:color="auto" w:fill="FFFFFF"/>
        </w:rPr>
        <w:t>(Garo, 2021)</w:t>
      </w:r>
    </w:p>
    <w:p w14:paraId="41363D3D" w14:textId="77777777" w:rsidR="0035136D" w:rsidRDefault="0035136D" w:rsidP="0035136D">
      <w:p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 xml:space="preserve">Figure 1 above shows a simple layout of how a vapour recovery system works for storage tanks on a petrochemical site. </w:t>
      </w:r>
      <w:r w:rsidR="00E22F74">
        <w:rPr>
          <w:rFonts w:ascii="Arial" w:hAnsi="Arial" w:cs="Arial"/>
          <w:sz w:val="24"/>
          <w:szCs w:val="24"/>
          <w:shd w:val="clear" w:color="auto" w:fill="FFFFFF"/>
        </w:rPr>
        <w:t>First stage of the system shows the gas (1) coming from the storage tank in the tank farm and enters the ‘Liquid Ring Compressor’ (2) aswell as the ‘Process Water Supply’ (3).</w:t>
      </w:r>
      <w:r w:rsidR="00A5068E">
        <w:rPr>
          <w:rFonts w:ascii="Arial" w:hAnsi="Arial" w:cs="Arial"/>
          <w:sz w:val="24"/>
          <w:szCs w:val="24"/>
          <w:shd w:val="clear" w:color="auto" w:fill="FFFFFF"/>
        </w:rPr>
        <w:t xml:space="preserve"> Once these inlets have passed through the compression phase of the system they then enter the separator (4) where these elements are all parted once again.</w:t>
      </w:r>
      <w:r w:rsidR="00B46713">
        <w:rPr>
          <w:rFonts w:ascii="Arial" w:hAnsi="Arial" w:cs="Arial"/>
          <w:sz w:val="24"/>
          <w:szCs w:val="24"/>
          <w:shd w:val="clear" w:color="auto" w:fill="FFFFFF"/>
        </w:rPr>
        <w:t xml:space="preserve"> The gas goes through the demister (5) where any droplets get removed and the gas leaves the top of the vessel dry. Condensed hydrocarbon and water are removed</w:t>
      </w:r>
      <w:r w:rsidR="0047231E">
        <w:rPr>
          <w:rFonts w:ascii="Arial" w:hAnsi="Arial" w:cs="Arial"/>
          <w:sz w:val="24"/>
          <w:szCs w:val="24"/>
          <w:shd w:val="clear" w:color="auto" w:fill="FFFFFF"/>
        </w:rPr>
        <w:t xml:space="preserve"> from </w:t>
      </w:r>
      <w:r w:rsidR="00B46713">
        <w:rPr>
          <w:rFonts w:ascii="Arial" w:hAnsi="Arial" w:cs="Arial"/>
          <w:sz w:val="24"/>
          <w:szCs w:val="24"/>
          <w:shd w:val="clear" w:color="auto" w:fill="FFFFFF"/>
        </w:rPr>
        <w:t>the vapour stream</w:t>
      </w:r>
      <w:r w:rsidR="0047231E">
        <w:rPr>
          <w:rFonts w:ascii="Arial" w:hAnsi="Arial" w:cs="Arial"/>
          <w:sz w:val="24"/>
          <w:szCs w:val="24"/>
          <w:shd w:val="clear" w:color="auto" w:fill="FFFFFF"/>
        </w:rPr>
        <w:t xml:space="preserve"> through the bottom of the vessel</w:t>
      </w:r>
      <w:r w:rsidR="00B46713">
        <w:rPr>
          <w:rFonts w:ascii="Arial" w:hAnsi="Arial" w:cs="Arial"/>
          <w:sz w:val="24"/>
          <w:szCs w:val="24"/>
          <w:shd w:val="clear" w:color="auto" w:fill="FFFFFF"/>
        </w:rPr>
        <w:t xml:space="preserve"> through g</w:t>
      </w:r>
      <w:r w:rsidR="0047231E">
        <w:rPr>
          <w:rFonts w:ascii="Arial" w:hAnsi="Arial" w:cs="Arial"/>
          <w:sz w:val="24"/>
          <w:szCs w:val="24"/>
          <w:shd w:val="clear" w:color="auto" w:fill="FFFFFF"/>
        </w:rPr>
        <w:t xml:space="preserve">ravity to reduce the gas speed. </w:t>
      </w:r>
      <w:r w:rsidR="002F07A5">
        <w:rPr>
          <w:rFonts w:ascii="Arial" w:hAnsi="Arial" w:cs="Arial"/>
          <w:sz w:val="24"/>
          <w:szCs w:val="24"/>
          <w:shd w:val="clear" w:color="auto" w:fill="FFFFFF"/>
        </w:rPr>
        <w:t xml:space="preserve">Once the water leaves the bottom of the vessel it goes through the cooler (6), and is then sent back to the compressor. This process is in constant circulation. </w:t>
      </w:r>
      <w:r w:rsidR="00001F63">
        <w:rPr>
          <w:rFonts w:ascii="Arial" w:hAnsi="Arial" w:cs="Arial"/>
          <w:sz w:val="24"/>
          <w:szCs w:val="24"/>
          <w:shd w:val="clear" w:color="auto" w:fill="FFFFFF"/>
        </w:rPr>
        <w:t xml:space="preserve">In addition to the process water supply, a continuous process water makeup line (7) is provided to the compressor suction to ensure a continuous water ring in the compressor. </w:t>
      </w:r>
      <w:r w:rsidR="00D6345D">
        <w:rPr>
          <w:rFonts w:ascii="Arial" w:hAnsi="Arial" w:cs="Arial"/>
          <w:sz w:val="24"/>
          <w:szCs w:val="24"/>
          <w:shd w:val="clear" w:color="auto" w:fill="FFFFFF"/>
        </w:rPr>
        <w:t xml:space="preserve">The condensed hydrocarbons are then discarded or are directed back into the correct storage tanks (8). The gas that leaves the top of the separator then heads to the gas gathering system or back to the storage tanks to be used in the Vapour recovery System again (9). </w:t>
      </w:r>
    </w:p>
    <w:p w14:paraId="58D82666" w14:textId="77777777" w:rsidR="00237541" w:rsidRDefault="00237541" w:rsidP="0035136D">
      <w:pPr>
        <w:shd w:val="clear" w:color="auto" w:fill="FFFFFF" w:themeFill="background1"/>
        <w:rPr>
          <w:rFonts w:ascii="Arial" w:hAnsi="Arial" w:cs="Arial"/>
          <w:sz w:val="24"/>
          <w:szCs w:val="24"/>
          <w:shd w:val="clear" w:color="auto" w:fill="FFFFFF"/>
        </w:rPr>
      </w:pPr>
    </w:p>
    <w:p w14:paraId="7745FDB4" w14:textId="77777777" w:rsidR="00237541" w:rsidRDefault="00237541" w:rsidP="0035136D">
      <w:pPr>
        <w:shd w:val="clear" w:color="auto" w:fill="FFFFFF" w:themeFill="background1"/>
        <w:rPr>
          <w:rFonts w:ascii="Arial" w:hAnsi="Arial" w:cs="Arial"/>
          <w:sz w:val="24"/>
          <w:szCs w:val="24"/>
          <w:shd w:val="clear" w:color="auto" w:fill="FFFFFF"/>
        </w:rPr>
      </w:pPr>
    </w:p>
    <w:p w14:paraId="5322DCBF" w14:textId="77777777" w:rsidR="00237541" w:rsidRDefault="00237541" w:rsidP="0035136D">
      <w:pPr>
        <w:shd w:val="clear" w:color="auto" w:fill="FFFFFF" w:themeFill="background1"/>
        <w:rPr>
          <w:rFonts w:ascii="Arial" w:hAnsi="Arial" w:cs="Arial"/>
          <w:sz w:val="24"/>
          <w:szCs w:val="24"/>
          <w:shd w:val="clear" w:color="auto" w:fill="FFFFFF"/>
        </w:rPr>
      </w:pPr>
    </w:p>
    <w:p w14:paraId="7B7B7D0D" w14:textId="77777777" w:rsidR="00237541" w:rsidRDefault="00237541" w:rsidP="0035136D">
      <w:pPr>
        <w:shd w:val="clear" w:color="auto" w:fill="FFFFFF" w:themeFill="background1"/>
        <w:rPr>
          <w:rFonts w:ascii="Arial" w:hAnsi="Arial" w:cs="Arial"/>
          <w:sz w:val="24"/>
          <w:szCs w:val="24"/>
          <w:shd w:val="clear" w:color="auto" w:fill="FFFFFF"/>
        </w:rPr>
      </w:pPr>
    </w:p>
    <w:p w14:paraId="4B794A9E" w14:textId="77777777" w:rsidR="00237541" w:rsidRDefault="00682477" w:rsidP="00265B75">
      <w:pPr>
        <w:pStyle w:val="Heading2"/>
        <w:rPr>
          <w:shd w:val="clear" w:color="auto" w:fill="FFFFFF"/>
        </w:rPr>
      </w:pPr>
      <w:bookmarkStart w:id="7" w:name="_Toc69291570"/>
      <w:r>
        <w:rPr>
          <w:shd w:val="clear" w:color="auto" w:fill="FFFFFF"/>
        </w:rPr>
        <w:lastRenderedPageBreak/>
        <w:t>Methods Involved to Reduce Energy Loss</w:t>
      </w:r>
      <w:bookmarkEnd w:id="7"/>
    </w:p>
    <w:p w14:paraId="073062A6" w14:textId="73B412F4" w:rsidR="00A87D43" w:rsidRDefault="00A87D43" w:rsidP="00A65DD9">
      <w:pPr>
        <w:shd w:val="clear" w:color="auto" w:fill="FFFFFF" w:themeFill="background1"/>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 xml:space="preserve">Loading and unloading chemical, petrochemical, and petroleum terminals, operators strive to find new opportunities to reduce the operation expenditures. </w:t>
      </w:r>
      <w:r w:rsidR="007A5AE0">
        <w:rPr>
          <w:rFonts w:ascii="Arial" w:eastAsia="Times New Roman" w:hAnsi="Arial" w:cs="Arial"/>
          <w:sz w:val="24"/>
          <w:szCs w:val="24"/>
          <w:bdr w:val="none" w:sz="0" w:space="0" w:color="auto" w:frame="1"/>
          <w:lang w:eastAsia="en-GB"/>
        </w:rPr>
        <w:t xml:space="preserve">The launch of </w:t>
      </w:r>
      <w:r w:rsidR="005F63D4">
        <w:rPr>
          <w:rFonts w:ascii="Arial" w:eastAsia="Times New Roman" w:hAnsi="Arial" w:cs="Arial"/>
          <w:sz w:val="24"/>
          <w:szCs w:val="24"/>
          <w:bdr w:val="none" w:sz="0" w:space="0" w:color="auto" w:frame="1"/>
          <w:lang w:eastAsia="en-GB"/>
        </w:rPr>
        <w:t xml:space="preserve">Vapour Recovery Units (VRUs) has not yet been directly related to the reduction of energy and expenditures. </w:t>
      </w:r>
      <w:r w:rsidR="005E51BD">
        <w:rPr>
          <w:rFonts w:ascii="Arial" w:eastAsia="Times New Roman" w:hAnsi="Arial" w:cs="Arial"/>
          <w:sz w:val="24"/>
          <w:szCs w:val="24"/>
          <w:bdr w:val="none" w:sz="0" w:space="0" w:color="auto" w:frame="1"/>
          <w:lang w:eastAsia="en-GB"/>
        </w:rPr>
        <w:t xml:space="preserve">In a traditional VRU, the vacuum is regenerated by a vacuum pump. Originally, liquid ring pumps were used, however as years went by there were other vacuum pumps used, such as rotary vine and screw type pumps. </w:t>
      </w:r>
      <w:r w:rsidR="0053209B">
        <w:rPr>
          <w:rFonts w:ascii="Arial" w:eastAsia="Times New Roman" w:hAnsi="Arial" w:cs="Arial"/>
          <w:sz w:val="24"/>
          <w:szCs w:val="24"/>
          <w:bdr w:val="none" w:sz="0" w:space="0" w:color="auto" w:frame="1"/>
          <w:lang w:eastAsia="en-GB"/>
        </w:rPr>
        <w:t xml:space="preserve">A very high proportion of the operation expenses on a traditional VRU is the energy costs to operate the vacuum pumps. Not just the cost of operation, the cost of maintenance when they </w:t>
      </w:r>
      <w:commentRangeStart w:id="8"/>
      <w:r w:rsidR="0053209B">
        <w:rPr>
          <w:rFonts w:ascii="Arial" w:eastAsia="Times New Roman" w:hAnsi="Arial" w:cs="Arial"/>
          <w:sz w:val="24"/>
          <w:szCs w:val="24"/>
          <w:bdr w:val="none" w:sz="0" w:space="0" w:color="auto" w:frame="1"/>
          <w:lang w:eastAsia="en-GB"/>
        </w:rPr>
        <w:t xml:space="preserve">are to </w:t>
      </w:r>
      <w:commentRangeEnd w:id="8"/>
      <w:r w:rsidR="00C07821">
        <w:rPr>
          <w:rStyle w:val="CommentReference"/>
        </w:rPr>
        <w:commentReference w:id="8"/>
      </w:r>
      <w:r w:rsidR="0053209B">
        <w:rPr>
          <w:rFonts w:ascii="Arial" w:eastAsia="Times New Roman" w:hAnsi="Arial" w:cs="Arial"/>
          <w:sz w:val="24"/>
          <w:szCs w:val="24"/>
          <w:bdr w:val="none" w:sz="0" w:space="0" w:color="auto" w:frame="1"/>
          <w:lang w:eastAsia="en-GB"/>
        </w:rPr>
        <w:t xml:space="preserve">break down. </w:t>
      </w:r>
      <w:r w:rsidR="00F622D6">
        <w:rPr>
          <w:rFonts w:ascii="Arial" w:eastAsia="Times New Roman" w:hAnsi="Arial" w:cs="Arial"/>
          <w:sz w:val="24"/>
          <w:szCs w:val="24"/>
          <w:bdr w:val="none" w:sz="0" w:space="0" w:color="auto" w:frame="1"/>
          <w:lang w:eastAsia="en-GB"/>
        </w:rPr>
        <w:t xml:space="preserve">Since the year 2000, there have been no development to the standard VRUs with regards to energy saving and cost reduction. </w:t>
      </w:r>
    </w:p>
    <w:p w14:paraId="66452636"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05D7D065"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43625FF3"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3007BC07"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33C52EB6"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2E9DD19D"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777F312C"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658E6D94"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240EA5B4"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60F7A32F"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173C3624"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7BF5C46A"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1E7CFF56" w14:textId="77777777" w:rsidR="00EA55BA" w:rsidRDefault="00EA55BA" w:rsidP="00A65DD9">
      <w:pPr>
        <w:shd w:val="clear" w:color="auto" w:fill="FFFFFF" w:themeFill="background1"/>
        <w:rPr>
          <w:rFonts w:ascii="Arial" w:eastAsia="Times New Roman" w:hAnsi="Arial" w:cs="Arial"/>
          <w:sz w:val="24"/>
          <w:szCs w:val="24"/>
          <w:bdr w:val="none" w:sz="0" w:space="0" w:color="auto" w:frame="1"/>
          <w:lang w:eastAsia="en-GB"/>
        </w:rPr>
      </w:pPr>
    </w:p>
    <w:p w14:paraId="3C5C3E37" w14:textId="77777777" w:rsidR="003F315F" w:rsidRDefault="003F315F" w:rsidP="00A65DD9">
      <w:pPr>
        <w:shd w:val="clear" w:color="auto" w:fill="FFFFFF" w:themeFill="background1"/>
        <w:rPr>
          <w:rFonts w:ascii="Arial" w:eastAsia="Times New Roman" w:hAnsi="Arial" w:cs="Arial"/>
          <w:sz w:val="24"/>
          <w:szCs w:val="24"/>
          <w:bdr w:val="none" w:sz="0" w:space="0" w:color="auto" w:frame="1"/>
          <w:lang w:eastAsia="en-GB"/>
        </w:rPr>
      </w:pPr>
      <w:r>
        <w:rPr>
          <w:noProof/>
          <w:lang w:eastAsia="en-GB"/>
        </w:rPr>
        <mc:AlternateContent>
          <mc:Choice Requires="wps">
            <w:drawing>
              <wp:anchor distT="0" distB="0" distL="114300" distR="114300" simplePos="0" relativeHeight="251663360" behindDoc="0" locked="0" layoutInCell="1" allowOverlap="1" wp14:anchorId="666C19BF" wp14:editId="5C24A740">
                <wp:simplePos x="0" y="0"/>
                <wp:positionH relativeFrom="column">
                  <wp:posOffset>787400</wp:posOffset>
                </wp:positionH>
                <wp:positionV relativeFrom="paragraph">
                  <wp:posOffset>-589280</wp:posOffset>
                </wp:positionV>
                <wp:extent cx="4156075" cy="2667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156075" cy="266700"/>
                        </a:xfrm>
                        <a:prstGeom prst="rect">
                          <a:avLst/>
                        </a:prstGeom>
                        <a:solidFill>
                          <a:prstClr val="white"/>
                        </a:solidFill>
                        <a:ln>
                          <a:noFill/>
                        </a:ln>
                        <a:effectLst/>
                      </wps:spPr>
                      <wps:txbx>
                        <w:txbxContent>
                          <w:p w14:paraId="34500211" w14:textId="77777777" w:rsidR="003F315F" w:rsidRPr="001D247C" w:rsidRDefault="003F315F" w:rsidP="003F315F">
                            <w:pPr>
                              <w:pStyle w:val="Caption"/>
                              <w:jc w:val="center"/>
                              <w:rPr>
                                <w:noProof/>
                              </w:rPr>
                            </w:pPr>
                            <w:r>
                              <w:t xml:space="preserve">Figure </w:t>
                            </w:r>
                            <w:r w:rsidR="001E3B98">
                              <w:fldChar w:fldCharType="begin"/>
                            </w:r>
                            <w:r w:rsidR="001E3B98">
                              <w:instrText xml:space="preserve"> SEQ Figure \* ARABIC </w:instrText>
                            </w:r>
                            <w:r w:rsidR="001E3B98">
                              <w:fldChar w:fldCharType="separate"/>
                            </w:r>
                            <w:r w:rsidR="00AB03F7">
                              <w:rPr>
                                <w:noProof/>
                              </w:rPr>
                              <w:t>2</w:t>
                            </w:r>
                            <w:r w:rsidR="001E3B98">
                              <w:rPr>
                                <w:noProof/>
                              </w:rPr>
                              <w:fldChar w:fldCharType="end"/>
                            </w:r>
                            <w:r>
                              <w:t>: Vacuum Pump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mv="urn:schemas-microsoft-com:mac:vml" xmlns:mo="http://schemas.microsoft.com/office/mac/office/2008/main">
            <w:pict>
              <v:shape w14:anchorId="666C19BF" id="Text Box 6" o:spid="_x0000_s1030" type="#_x0000_t202" style="position:absolute;margin-left:62pt;margin-top:-46.35pt;width:327.25pt;height:2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z/6TgCAAB1BAAADgAAAGRycy9lMm9Eb2MueG1srFRNb9swDL0P2H8QdF/sBK07GHGKLEWGAUFb&#10;IBl6VmQ5FiCJmqTEzn79KDlOu26nYReZIil+vEd6ft9rRU7CeQmmotNJTokwHGppDhX9vlt/+kyJ&#10;D8zUTIERFT0LT+8XHz/MO1uKGbSgauEIBjG+7GxF2xBsmWWet0IzPwErDBobcJoFvLpDVjvWYXSt&#10;slmeF1kHrrYOuPAetQ+DkS5S/KYRPDw1jReBqIpibSGdLp37eGaLOSsPjtlW8ksZ7B+q0EwaTHoN&#10;9cACI0cn/wilJXfgoQkTDjqDppFcpB6wm2n+rptty6xIvSA43l5h8v8vLH88PTsi64oWlBimkaKd&#10;6AP5Aj0pIjqd9SU6bS26hR7VyPKo96iMTfeN0/GL7RC0I87nK7YxGEflzfS2yO9uKeFomxXFXZ7A&#10;z15fW+fDVwGaRKGiDrlLkLLTxgesBF1Hl5jMg5L1WioVL9GwUo6cGPLctTKIWCO++M1LmehrIL4a&#10;zINGpEG5ZIkND41FKfT7PsFzMza9h/qMWDgYZslbvpaYfcN8eGYOhwfbx4UIT3g0CrqKwkWipAX3&#10;82/66I+copWSDoexov7HkTlBifpmkO04uaPgRmE/CuaoV4B9T3HVLE8iPnBBjWLjQL/gnixjFjQx&#10;wzFXRcMorsKwErhnXCyXyQnn07KwMVvLY+gR5V3/wpy9cBSQ3UcYx5SV76gafBNZdnkMiHviMeI6&#10;oIgUxQvOdiLrsodxed7ek9fr32LxCwAA//8DAFBLAwQUAAYACAAAACEAcPVbweIAAAALAQAADwAA&#10;AGRycy9kb3ducmV2LnhtbEyPwU7DMBBE70j8g7VIXFDrENKmhDhVVcGBXipCL9zceBsHYjuynTb8&#10;PcsJjjM7mn1TrifTszP60Dkr4H6eAEPbONXZVsDh/WW2AhaitEr2zqKAbwywrq6vSlkod7FveK5j&#10;y6jEhkIK0DEOBeeh0WhkmLsBLd1OzhsZSfqWKy8vVG56nibJkhvZWfqg5YBbjc1XPRoB++xjr+/G&#10;0/Nukz3418O4XX62tRC3N9PmCVjEKf6F4Ref0KEipqMbrQqsJ51mtCUKmD2mOTBK5PlqAexIziLJ&#10;gVcl/7+h+gEAAP//AwBQSwECLQAUAAYACAAAACEA5JnDwPsAAADhAQAAEwAAAAAAAAAAAAAAAAAA&#10;AAAAW0NvbnRlbnRfVHlwZXNdLnhtbFBLAQItABQABgAIAAAAIQAjsmrh1wAAAJQBAAALAAAAAAAA&#10;AAAAAAAAACwBAABfcmVscy8ucmVsc1BLAQItABQABgAIAAAAIQD/nP/pOAIAAHUEAAAOAAAAAAAA&#10;AAAAAAAAACwCAABkcnMvZTJvRG9jLnhtbFBLAQItABQABgAIAAAAIQBw9VvB4gAAAAsBAAAPAAAA&#10;AAAAAAAAAAAAAJAEAABkcnMvZG93bnJldi54bWxQSwUGAAAAAAQABADzAAAAnwUAAAAA&#10;" stroked="f">
                <v:textbox style="mso-fit-shape-to-text:t" inset="0,0,0,0">
                  <w:txbxContent>
                    <w:p w14:paraId="34500211" w14:textId="77777777" w:rsidR="003F315F" w:rsidRPr="001D247C" w:rsidRDefault="003F315F" w:rsidP="003F315F">
                      <w:pPr>
                        <w:pStyle w:val="Caption"/>
                        <w:jc w:val="center"/>
                        <w:rPr>
                          <w:noProof/>
                        </w:rPr>
                      </w:pPr>
                      <w:r>
                        <w:t xml:space="preserve">Figure </w:t>
                      </w:r>
                      <w:fldSimple w:instr=" SEQ Figure \* ARABIC ">
                        <w:r w:rsidR="00AB03F7">
                          <w:rPr>
                            <w:noProof/>
                          </w:rPr>
                          <w:t>2</w:t>
                        </w:r>
                      </w:fldSimple>
                      <w:r>
                        <w:t>: Vacuum Pump Model</w:t>
                      </w:r>
                    </w:p>
                  </w:txbxContent>
                </v:textbox>
                <w10:wrap type="square"/>
              </v:shape>
            </w:pict>
          </mc:Fallback>
        </mc:AlternateContent>
      </w:r>
      <w:r w:rsidR="00EA55BA">
        <w:rPr>
          <w:noProof/>
          <w:lang w:eastAsia="en-GB"/>
        </w:rPr>
        <w:drawing>
          <wp:anchor distT="0" distB="0" distL="114300" distR="114300" simplePos="0" relativeHeight="251661312" behindDoc="0" locked="0" layoutInCell="1" allowOverlap="1" wp14:anchorId="05312D8D" wp14:editId="4AAD31E5">
            <wp:simplePos x="0" y="0"/>
            <wp:positionH relativeFrom="margin">
              <wp:align>center</wp:align>
            </wp:positionH>
            <wp:positionV relativeFrom="margin">
              <wp:posOffset>2488565</wp:posOffset>
            </wp:positionV>
            <wp:extent cx="4156075" cy="3117215"/>
            <wp:effectExtent l="0" t="0" r="0" b="6985"/>
            <wp:wrapSquare wrapText="bothSides"/>
            <wp:docPr id="4" name="Picture 4" descr="Vacuum Pump vapour-recovery-system-unit-reducing-operational-expenditures-tank-sto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cuum Pump vapour-recovery-system-unit-reducing-operational-expenditures-tank-stor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56075" cy="3117215"/>
                    </a:xfrm>
                    <a:prstGeom prst="rect">
                      <a:avLst/>
                    </a:prstGeom>
                    <a:noFill/>
                    <a:ln>
                      <a:noFill/>
                    </a:ln>
                  </pic:spPr>
                </pic:pic>
              </a:graphicData>
            </a:graphic>
          </wp:anchor>
        </w:drawing>
      </w:r>
      <w:r w:rsidR="00D2071C">
        <w:rPr>
          <w:rFonts w:ascii="Arial" w:eastAsia="Times New Roman" w:hAnsi="Arial" w:cs="Arial"/>
          <w:sz w:val="24"/>
          <w:szCs w:val="24"/>
          <w:bdr w:val="none" w:sz="0" w:space="0" w:color="auto" w:frame="1"/>
          <w:lang w:eastAsia="en-GB"/>
        </w:rPr>
        <w:t xml:space="preserve">There has been a new generation of VRUs introduced. The distribution of the Distribution Terminal Line (DTL) VRU has </w:t>
      </w:r>
      <w:r w:rsidR="00762AFE">
        <w:rPr>
          <w:rFonts w:ascii="Arial" w:eastAsia="Times New Roman" w:hAnsi="Arial" w:cs="Arial"/>
          <w:sz w:val="24"/>
          <w:szCs w:val="24"/>
          <w:bdr w:val="none" w:sz="0" w:space="0" w:color="auto" w:frame="1"/>
          <w:lang w:eastAsia="en-GB"/>
        </w:rPr>
        <w:t>started</w:t>
      </w:r>
      <w:r w:rsidR="00D2071C">
        <w:rPr>
          <w:rFonts w:ascii="Arial" w:eastAsia="Times New Roman" w:hAnsi="Arial" w:cs="Arial"/>
          <w:sz w:val="24"/>
          <w:szCs w:val="24"/>
          <w:bdr w:val="none" w:sz="0" w:space="0" w:color="auto" w:frame="1"/>
          <w:lang w:eastAsia="en-GB"/>
        </w:rPr>
        <w:t xml:space="preserve"> a far superior energy efficiency level. </w:t>
      </w:r>
      <w:r w:rsidR="000B2A15">
        <w:rPr>
          <w:rFonts w:ascii="Arial" w:eastAsia="Times New Roman" w:hAnsi="Arial" w:cs="Arial"/>
          <w:sz w:val="24"/>
          <w:szCs w:val="24"/>
          <w:bdr w:val="none" w:sz="0" w:space="0" w:color="auto" w:frame="1"/>
          <w:lang w:eastAsia="en-GB"/>
        </w:rPr>
        <w:t>The DTL is a pre-engineered range of VRU, covering the vapour recovery needs in terminals from one to fourteen loading racks or normal VOC vapour</w:t>
      </w:r>
      <w:r>
        <w:rPr>
          <w:rFonts w:ascii="Arial" w:eastAsia="Times New Roman" w:hAnsi="Arial" w:cs="Arial"/>
          <w:sz w:val="24"/>
          <w:szCs w:val="24"/>
          <w:bdr w:val="none" w:sz="0" w:space="0" w:color="auto" w:frame="1"/>
          <w:lang w:eastAsia="en-GB"/>
        </w:rPr>
        <w:t xml:space="preserve"> capacities of 100 to 6,000m3/h.</w:t>
      </w:r>
    </w:p>
    <w:p w14:paraId="39CB91C2" w14:textId="77777777" w:rsidR="00A65DD9" w:rsidRDefault="005E6CA1" w:rsidP="00A65DD9">
      <w:pPr>
        <w:shd w:val="clear" w:color="auto" w:fill="FFFFFF" w:themeFill="background1"/>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t>Distribution Terminal Line (DTL) Vapour Recovery Units (</w:t>
      </w:r>
      <w:commentRangeStart w:id="9"/>
      <w:r>
        <w:rPr>
          <w:rFonts w:ascii="Arial" w:eastAsia="Times New Roman" w:hAnsi="Arial" w:cs="Arial"/>
          <w:sz w:val="24"/>
          <w:szCs w:val="24"/>
          <w:bdr w:val="none" w:sz="0" w:space="0" w:color="auto" w:frame="1"/>
          <w:lang w:eastAsia="en-GB"/>
        </w:rPr>
        <w:t>VDU</w:t>
      </w:r>
      <w:commentRangeEnd w:id="9"/>
      <w:r w:rsidR="007B2DB3">
        <w:rPr>
          <w:rStyle w:val="CommentReference"/>
        </w:rPr>
        <w:commentReference w:id="9"/>
      </w:r>
      <w:r>
        <w:rPr>
          <w:rFonts w:ascii="Arial" w:eastAsia="Times New Roman" w:hAnsi="Arial" w:cs="Arial"/>
          <w:sz w:val="24"/>
          <w:szCs w:val="24"/>
          <w:bdr w:val="none" w:sz="0" w:space="0" w:color="auto" w:frame="1"/>
          <w:lang w:eastAsia="en-GB"/>
        </w:rPr>
        <w:t xml:space="preserve">), are a form of VDU in which VOC vapour would be returned from the loading of a ship, and/or includes VOC balancing with the storage tanks. </w:t>
      </w:r>
      <w:r w:rsidR="008745A5">
        <w:rPr>
          <w:rFonts w:ascii="Arial" w:eastAsia="Times New Roman" w:hAnsi="Arial" w:cs="Arial"/>
          <w:sz w:val="24"/>
          <w:szCs w:val="24"/>
          <w:bdr w:val="none" w:sz="0" w:space="0" w:color="auto" w:frame="1"/>
          <w:lang w:eastAsia="en-GB"/>
        </w:rPr>
        <w:t xml:space="preserve">DTL VRUs are the most common form of VRU as it has many energy saving features. </w:t>
      </w:r>
      <w:r w:rsidR="003612F3">
        <w:rPr>
          <w:rFonts w:ascii="Arial" w:eastAsia="Times New Roman" w:hAnsi="Arial" w:cs="Arial"/>
          <w:sz w:val="24"/>
          <w:szCs w:val="24"/>
          <w:bdr w:val="none" w:sz="0" w:space="0" w:color="auto" w:frame="1"/>
          <w:lang w:eastAsia="en-GB"/>
        </w:rPr>
        <w:t xml:space="preserve">The main feature that provides a very high level of energy saving is called the “Absorber to Absorber Equalisation” (ATAE). </w:t>
      </w:r>
      <w:r w:rsidR="00763461">
        <w:rPr>
          <w:rFonts w:ascii="Arial" w:eastAsia="Times New Roman" w:hAnsi="Arial" w:cs="Arial"/>
          <w:sz w:val="24"/>
          <w:szCs w:val="24"/>
          <w:bdr w:val="none" w:sz="0" w:space="0" w:color="auto" w:frame="1"/>
          <w:lang w:eastAsia="en-GB"/>
        </w:rPr>
        <w:t xml:space="preserve">20% of energy usage in a power swing VRU is spent by the vacuum system on evacuating the absorber vessels from atmospheric pressure down to 50% vacuum. However, in the DTL VRUs, the absorber vessel which has finalised the regeneration </w:t>
      </w:r>
      <w:r w:rsidR="00763461">
        <w:rPr>
          <w:rFonts w:ascii="Arial" w:eastAsia="Times New Roman" w:hAnsi="Arial" w:cs="Arial"/>
          <w:sz w:val="24"/>
          <w:szCs w:val="24"/>
          <w:bdr w:val="none" w:sz="0" w:space="0" w:color="auto" w:frame="1"/>
          <w:lang w:eastAsia="en-GB"/>
        </w:rPr>
        <w:lastRenderedPageBreak/>
        <w:t xml:space="preserve">of the activated carbon is still at 90% vacuum, is equalised back to a higher pressure from the other absorber vessel, which is at atmospheric pressure and going into regeneration. The resulting pressure of the two vessels after the equalisation is 45% vacuum. </w:t>
      </w:r>
      <w:r w:rsidR="006C5655">
        <w:rPr>
          <w:rFonts w:ascii="Arial" w:eastAsia="Times New Roman" w:hAnsi="Arial" w:cs="Arial"/>
          <w:sz w:val="24"/>
          <w:szCs w:val="24"/>
          <w:bdr w:val="none" w:sz="0" w:space="0" w:color="auto" w:frame="1"/>
          <w:lang w:eastAsia="en-GB"/>
        </w:rPr>
        <w:t xml:space="preserve">This description is shown below in figure </w:t>
      </w:r>
      <w:r w:rsidR="003F01EE">
        <w:rPr>
          <w:rFonts w:ascii="Arial" w:eastAsia="Times New Roman" w:hAnsi="Arial" w:cs="Arial"/>
          <w:sz w:val="24"/>
          <w:szCs w:val="24"/>
          <w:bdr w:val="none" w:sz="0" w:space="0" w:color="auto" w:frame="1"/>
          <w:lang w:eastAsia="en-GB"/>
        </w:rPr>
        <w:t xml:space="preserve">3. </w:t>
      </w:r>
    </w:p>
    <w:p w14:paraId="51A387C8" w14:textId="77777777" w:rsidR="006C5655" w:rsidRDefault="006C5655" w:rsidP="006C5655">
      <w:pPr>
        <w:keepNext/>
        <w:shd w:val="clear" w:color="auto" w:fill="FFFFFF" w:themeFill="background1"/>
        <w:jc w:val="center"/>
      </w:pPr>
      <w:r>
        <w:rPr>
          <w:noProof/>
          <w:lang w:eastAsia="en-GB"/>
        </w:rPr>
        <w:drawing>
          <wp:inline distT="0" distB="0" distL="0" distR="0" wp14:anchorId="715FF674" wp14:editId="097EBF4C">
            <wp:extent cx="3950242" cy="3574795"/>
            <wp:effectExtent l="0" t="0" r="0" b="6985"/>
            <wp:docPr id="2" name="Picture 2" descr="Vapour Recovery Unit Operation Energy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pour Recovery Unit Operation Energy Managemen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73458" cy="3595805"/>
                    </a:xfrm>
                    <a:prstGeom prst="rect">
                      <a:avLst/>
                    </a:prstGeom>
                    <a:noFill/>
                    <a:ln>
                      <a:noFill/>
                    </a:ln>
                  </pic:spPr>
                </pic:pic>
              </a:graphicData>
            </a:graphic>
          </wp:inline>
        </w:drawing>
      </w:r>
    </w:p>
    <w:p w14:paraId="099CE85D" w14:textId="77777777" w:rsidR="006C5655" w:rsidRDefault="006C5655" w:rsidP="006C5655">
      <w:pPr>
        <w:pStyle w:val="Caption"/>
        <w:jc w:val="center"/>
      </w:pPr>
      <w:r>
        <w:t xml:space="preserve">Figure </w:t>
      </w:r>
      <w:r w:rsidR="001E3B98">
        <w:fldChar w:fldCharType="begin"/>
      </w:r>
      <w:r w:rsidR="001E3B98">
        <w:instrText xml:space="preserve"> SEQ Figure \* ARABIC </w:instrText>
      </w:r>
      <w:r w:rsidR="001E3B98">
        <w:fldChar w:fldCharType="separate"/>
      </w:r>
      <w:r w:rsidR="00AB03F7">
        <w:rPr>
          <w:noProof/>
        </w:rPr>
        <w:t>3</w:t>
      </w:r>
      <w:r w:rsidR="001E3B98">
        <w:rPr>
          <w:noProof/>
        </w:rPr>
        <w:fldChar w:fldCharType="end"/>
      </w:r>
      <w:r>
        <w:t>: Absorber to Absorber Equalisation (ATAE)</w:t>
      </w:r>
    </w:p>
    <w:p w14:paraId="638AF00E" w14:textId="77777777" w:rsidR="00885CDC" w:rsidRPr="00885CDC" w:rsidRDefault="00885CDC" w:rsidP="00885CDC">
      <w:pPr>
        <w:jc w:val="right"/>
        <w:rPr>
          <w:lang w:eastAsia="en-GB"/>
        </w:rPr>
      </w:pPr>
      <w:r>
        <w:rPr>
          <w:rFonts w:ascii="Arial" w:hAnsi="Arial" w:cs="Arial"/>
          <w:color w:val="000000"/>
          <w:sz w:val="20"/>
          <w:szCs w:val="20"/>
          <w:shd w:val="clear" w:color="auto" w:fill="FFFFFF"/>
        </w:rPr>
        <w:t>(Assentech, n.d.)</w:t>
      </w:r>
    </w:p>
    <w:p w14:paraId="642832BC" w14:textId="77777777" w:rsidR="007B3C3C" w:rsidRDefault="006C5655" w:rsidP="0067378F">
      <w:p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 xml:space="preserve">The inert gas which is then located in the second absorber vessel is then evacuated to regeneration, which then takes atmospheric pressure down to 45% vacuum. This vacuum system does not spend any energy. The ATAE energy-saving features which are built into the default DTL VRUs, reduce the energy consumption of the DTL with 20-50% per m3 VOC vapour processed, relative to conventional pressure swing VRUs. </w:t>
      </w:r>
    </w:p>
    <w:p w14:paraId="752F347B" w14:textId="77777777" w:rsidR="0005163F" w:rsidRDefault="0005163F" w:rsidP="0067378F">
      <w:pPr>
        <w:shd w:val="clear" w:color="auto" w:fill="FFFFFF" w:themeFill="background1"/>
        <w:rPr>
          <w:rFonts w:ascii="Arial" w:hAnsi="Arial" w:cs="Arial"/>
          <w:sz w:val="24"/>
          <w:szCs w:val="24"/>
          <w:shd w:val="clear" w:color="auto" w:fill="FFFFFF"/>
        </w:rPr>
      </w:pPr>
      <w:r>
        <w:rPr>
          <w:rFonts w:ascii="Arial" w:hAnsi="Arial" w:cs="Arial"/>
          <w:sz w:val="24"/>
          <w:szCs w:val="24"/>
          <w:shd w:val="clear" w:color="auto" w:fill="FFFFFF"/>
        </w:rPr>
        <w:t xml:space="preserve">Another example of energy saving feature on a Distribution Terminal Line VRU is the “Emission Control Energy Manager” (ECEM). </w:t>
      </w:r>
      <w:r w:rsidR="00D61066">
        <w:rPr>
          <w:rFonts w:ascii="Arial" w:hAnsi="Arial" w:cs="Arial"/>
          <w:sz w:val="24"/>
          <w:szCs w:val="24"/>
          <w:shd w:val="clear" w:color="auto" w:fill="FFFFFF"/>
        </w:rPr>
        <w:t xml:space="preserve">The ECEM measures the emissions coming from the vent of a VRU. When these emissions reach a pre-set value, absorption switches from one absorber to another. This process then starts the regeneration of the absorber which is saturated with VOC. </w:t>
      </w:r>
      <w:r w:rsidR="00897FCF">
        <w:rPr>
          <w:rFonts w:ascii="Arial" w:hAnsi="Arial" w:cs="Arial"/>
          <w:sz w:val="24"/>
          <w:szCs w:val="24"/>
          <w:shd w:val="clear" w:color="auto" w:fill="FFFFFF"/>
        </w:rPr>
        <w:t xml:space="preserve">When loading in a terminal is below design volumes, or the loading mainly involves gas oil or diesel, the absorbers will last longer before saturation and the vacuum system will rest for a longer period. </w:t>
      </w:r>
    </w:p>
    <w:p w14:paraId="2EFD38E3" w14:textId="77777777" w:rsidR="00A642C3" w:rsidRDefault="00A642C3" w:rsidP="00886896">
      <w:pPr>
        <w:shd w:val="clear" w:color="auto" w:fill="FFFFFF" w:themeFill="background1"/>
        <w:spacing w:line="276" w:lineRule="auto"/>
        <w:rPr>
          <w:rFonts w:ascii="Arial" w:hAnsi="Arial" w:cs="Arial"/>
          <w:color w:val="000000"/>
          <w:sz w:val="20"/>
          <w:szCs w:val="20"/>
          <w:shd w:val="clear" w:color="auto" w:fill="FFFFFF"/>
        </w:rPr>
      </w:pPr>
      <w:r>
        <w:rPr>
          <w:rFonts w:ascii="Arial" w:hAnsi="Arial" w:cs="Arial"/>
          <w:sz w:val="24"/>
          <w:szCs w:val="24"/>
          <w:shd w:val="clear" w:color="auto" w:fill="FFFFFF"/>
        </w:rPr>
        <w:t>As oil distribution terminals usually have their peak hours throughout the days, weeks or months, the ECEM will show significant energy savings in the low loading hours. Combining with the optimised vacuum systems, the “</w:t>
      </w:r>
      <w:r>
        <w:rPr>
          <w:rFonts w:ascii="Arial" w:eastAsia="Times New Roman" w:hAnsi="Arial" w:cs="Arial"/>
          <w:sz w:val="24"/>
          <w:szCs w:val="24"/>
          <w:bdr w:val="none" w:sz="0" w:space="0" w:color="auto" w:frame="1"/>
          <w:lang w:eastAsia="en-GB"/>
        </w:rPr>
        <w:t>Absorber to Absorber Equalisation” and “</w:t>
      </w:r>
      <w:r>
        <w:rPr>
          <w:rFonts w:ascii="Arial" w:hAnsi="Arial" w:cs="Arial"/>
          <w:sz w:val="24"/>
          <w:szCs w:val="24"/>
          <w:shd w:val="clear" w:color="auto" w:fill="FFFFFF"/>
        </w:rPr>
        <w:t xml:space="preserve">Emission Control Energy Manager” energy saving features will </w:t>
      </w:r>
      <w:r>
        <w:rPr>
          <w:rFonts w:ascii="Arial" w:hAnsi="Arial" w:cs="Arial"/>
          <w:sz w:val="24"/>
          <w:szCs w:val="24"/>
          <w:shd w:val="clear" w:color="auto" w:fill="FFFFFF"/>
        </w:rPr>
        <w:lastRenderedPageBreak/>
        <w:t xml:space="preserve">save a considerable amount of </w:t>
      </w:r>
      <w:r w:rsidRPr="00A642C3">
        <w:rPr>
          <w:rFonts w:ascii="Arial" w:hAnsi="Arial" w:cs="Arial"/>
          <w:color w:val="202124"/>
          <w:sz w:val="24"/>
          <w:shd w:val="clear" w:color="auto" w:fill="FFFFFF"/>
        </w:rPr>
        <w:t>operating expenses or expenditure</w:t>
      </w:r>
      <w:r>
        <w:rPr>
          <w:rFonts w:ascii="Arial" w:hAnsi="Arial" w:cs="Arial"/>
          <w:color w:val="202124"/>
          <w:sz w:val="24"/>
          <w:shd w:val="clear" w:color="auto" w:fill="FFFFFF"/>
        </w:rPr>
        <w:t xml:space="preserve"> (OPEX)</w:t>
      </w:r>
      <w:r w:rsidR="0035343B">
        <w:rPr>
          <w:rFonts w:ascii="Arial" w:hAnsi="Arial" w:cs="Arial"/>
          <w:color w:val="202124"/>
          <w:sz w:val="24"/>
          <w:shd w:val="clear" w:color="auto" w:fill="FFFFFF"/>
        </w:rPr>
        <w:t>. This is one of the main reasons why a DTL VRU is used compared to a conventional VRU.</w:t>
      </w:r>
      <w:r w:rsidR="00885CDC">
        <w:rPr>
          <w:rFonts w:ascii="Arial" w:hAnsi="Arial" w:cs="Arial"/>
          <w:color w:val="202124"/>
          <w:sz w:val="24"/>
          <w:shd w:val="clear" w:color="auto" w:fill="FFFFFF"/>
        </w:rPr>
        <w:t xml:space="preserve"> </w:t>
      </w:r>
      <w:r w:rsidR="00885CDC">
        <w:rPr>
          <w:rFonts w:ascii="Arial" w:hAnsi="Arial" w:cs="Arial"/>
          <w:color w:val="000000"/>
          <w:sz w:val="20"/>
          <w:szCs w:val="20"/>
          <w:shd w:val="clear" w:color="auto" w:fill="FFFFFF"/>
        </w:rPr>
        <w:t>(Assentech, n.d.)</w:t>
      </w:r>
    </w:p>
    <w:p w14:paraId="437C2D03" w14:textId="77777777" w:rsidR="0022256B" w:rsidRDefault="0022256B" w:rsidP="00886896">
      <w:pPr>
        <w:shd w:val="clear" w:color="auto" w:fill="FFFFFF" w:themeFill="background1"/>
        <w:spacing w:line="276" w:lineRule="auto"/>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From carrying out the research above, there is a clear difference to me between the different types of Vapour Recovery Units (VRU). In my opinion, the DTL VRU is the vastly superior form of VRU and I think it should be implemented in many more plants across the world. </w:t>
      </w:r>
      <w:r w:rsidR="003F01EE">
        <w:rPr>
          <w:rFonts w:ascii="Arial" w:hAnsi="Arial" w:cs="Arial"/>
          <w:color w:val="000000"/>
          <w:sz w:val="24"/>
          <w:szCs w:val="20"/>
          <w:shd w:val="clear" w:color="auto" w:fill="FFFFFF"/>
        </w:rPr>
        <w:t>Research above shows that certain features of the DTL VRUs can reduce the energy consumption by 20-50% of that would be used in a standard VRU. Not only does it use less energy, it is much more cost effective and could save companies a lot of money on running and maintenance costs of vacuum pumps.</w:t>
      </w:r>
      <w:r w:rsidR="00E643D6">
        <w:rPr>
          <w:rFonts w:ascii="Arial" w:hAnsi="Arial" w:cs="Arial"/>
          <w:color w:val="000000"/>
          <w:sz w:val="24"/>
          <w:szCs w:val="20"/>
          <w:shd w:val="clear" w:color="auto" w:fill="FFFFFF"/>
        </w:rPr>
        <w:t xml:space="preserve"> The main disadvantage to the standard VRU is the use of pumps for the vacuum and how they could be unreliable and costly.</w:t>
      </w:r>
      <w:r w:rsidR="003F01EE">
        <w:rPr>
          <w:rFonts w:ascii="Arial" w:hAnsi="Arial" w:cs="Arial"/>
          <w:color w:val="000000"/>
          <w:sz w:val="24"/>
          <w:szCs w:val="20"/>
          <w:shd w:val="clear" w:color="auto" w:fill="FFFFFF"/>
        </w:rPr>
        <w:t xml:space="preserve"> </w:t>
      </w:r>
      <w:r w:rsidR="00653B5D">
        <w:rPr>
          <w:rFonts w:ascii="Arial" w:hAnsi="Arial" w:cs="Arial"/>
          <w:color w:val="000000"/>
          <w:sz w:val="24"/>
          <w:szCs w:val="20"/>
          <w:shd w:val="clear" w:color="auto" w:fill="FFFFFF"/>
        </w:rPr>
        <w:t xml:space="preserve">My improvement to this system would be to start replacing the standard VRU systems which haven’t been developed in 21 years, and start introducing the newly engineered DTL VRUs much faster to the petrochemical industry. </w:t>
      </w:r>
    </w:p>
    <w:p w14:paraId="0DD7B00C"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26897BAD"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035A61FC"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3D6DB49F"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34B71AD1"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6F8CA2B5"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014AF158"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33196C8D"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71661DCF"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75928991"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11B46F8C"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522808AD"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64E1C53D"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4458A0AF"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17192627"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3AD97212"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42F9F674"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0A7098C9" w14:textId="77777777" w:rsidR="00313C81" w:rsidRDefault="00313C81" w:rsidP="0067378F">
      <w:pPr>
        <w:shd w:val="clear" w:color="auto" w:fill="FFFFFF" w:themeFill="background1"/>
        <w:rPr>
          <w:rFonts w:ascii="Arial" w:hAnsi="Arial" w:cs="Arial"/>
          <w:color w:val="000000"/>
          <w:sz w:val="24"/>
          <w:szCs w:val="20"/>
          <w:shd w:val="clear" w:color="auto" w:fill="FFFFFF"/>
        </w:rPr>
      </w:pPr>
    </w:p>
    <w:p w14:paraId="1CA205ED" w14:textId="77777777" w:rsidR="00886896" w:rsidRDefault="00886896" w:rsidP="0067378F">
      <w:pPr>
        <w:shd w:val="clear" w:color="auto" w:fill="FFFFFF" w:themeFill="background1"/>
        <w:rPr>
          <w:rFonts w:ascii="Arial" w:hAnsi="Arial" w:cs="Arial"/>
          <w:color w:val="000000"/>
          <w:sz w:val="24"/>
          <w:szCs w:val="20"/>
          <w:shd w:val="clear" w:color="auto" w:fill="FFFFFF"/>
        </w:rPr>
      </w:pPr>
    </w:p>
    <w:p w14:paraId="0ECA23B3" w14:textId="77777777" w:rsidR="00313C81" w:rsidRPr="003766AE" w:rsidRDefault="00313C81" w:rsidP="00E23218">
      <w:pPr>
        <w:pStyle w:val="Heading1"/>
        <w:rPr>
          <w:shd w:val="clear" w:color="auto" w:fill="FFFFFF"/>
        </w:rPr>
      </w:pPr>
      <w:bookmarkStart w:id="10" w:name="_Toc69291571"/>
      <w:r w:rsidRPr="003766AE">
        <w:rPr>
          <w:shd w:val="clear" w:color="auto" w:fill="FFFFFF"/>
        </w:rPr>
        <w:lastRenderedPageBreak/>
        <w:t>Task 2 – Treatment of Waste Water and Chemicals</w:t>
      </w:r>
      <w:bookmarkEnd w:id="10"/>
    </w:p>
    <w:p w14:paraId="7BC85241" w14:textId="77777777" w:rsidR="00886896" w:rsidRPr="003766AE" w:rsidRDefault="005602A3" w:rsidP="00886896">
      <w:pPr>
        <w:pStyle w:val="BodyTextIndent"/>
        <w:spacing w:line="276" w:lineRule="auto"/>
        <w:ind w:left="0"/>
        <w:jc w:val="both"/>
        <w:rPr>
          <w:rFonts w:ascii="Arial" w:hAnsi="Arial" w:cs="Arial"/>
        </w:rPr>
      </w:pPr>
      <w:r w:rsidRPr="003766AE">
        <w:rPr>
          <w:rFonts w:ascii="Arial" w:hAnsi="Arial" w:cs="Arial"/>
          <w:color w:val="000000"/>
          <w:shd w:val="clear" w:color="auto" w:fill="FFFFFF"/>
        </w:rPr>
        <w:t xml:space="preserve">At my Place of work, the monitoring and treatment of waste water is carried out at the ‘Waste Water Treatment Plant’ section of Pembroke Refinery. </w:t>
      </w:r>
      <w:r w:rsidR="00886896" w:rsidRPr="003766AE">
        <w:rPr>
          <w:rFonts w:ascii="Arial" w:hAnsi="Arial" w:cs="Arial"/>
        </w:rPr>
        <w:t>The operation of Pembroke Plant as whole results in the production of large quantities of contaminated water, typically some 3 million gallons per day. This contaminated water has to be effectively treated in order to bring its quality to within the standards required by Environment agency (EA), before it can be discharged into the Milford Haven waterway.</w:t>
      </w:r>
      <w:r w:rsidR="003766AE" w:rsidRPr="003766AE">
        <w:rPr>
          <w:rFonts w:ascii="Arial" w:hAnsi="Arial" w:cs="Arial"/>
        </w:rPr>
        <w:t xml:space="preserve"> There are 5 main sources to the WWTP and they are as follows:</w:t>
      </w:r>
    </w:p>
    <w:p w14:paraId="4F088BB6" w14:textId="77777777" w:rsidR="003766AE" w:rsidRPr="003766AE" w:rsidRDefault="003766AE" w:rsidP="003766AE">
      <w:pPr>
        <w:pStyle w:val="BodyTextIndent"/>
        <w:numPr>
          <w:ilvl w:val="0"/>
          <w:numId w:val="5"/>
        </w:numPr>
        <w:spacing w:line="276" w:lineRule="auto"/>
        <w:jc w:val="both"/>
        <w:rPr>
          <w:rFonts w:ascii="Arial" w:hAnsi="Arial" w:cs="Arial"/>
        </w:rPr>
      </w:pPr>
      <w:r w:rsidRPr="003766AE">
        <w:rPr>
          <w:rFonts w:ascii="Arial" w:hAnsi="Arial" w:cs="Arial"/>
          <w:i/>
        </w:rPr>
        <w:t>Ballast Water</w:t>
      </w:r>
    </w:p>
    <w:p w14:paraId="15E4A7F3" w14:textId="77777777" w:rsidR="003766AE" w:rsidRPr="003766AE" w:rsidRDefault="003766AE" w:rsidP="003766AE">
      <w:pPr>
        <w:pStyle w:val="BodyTextIndent"/>
        <w:numPr>
          <w:ilvl w:val="1"/>
          <w:numId w:val="5"/>
        </w:numPr>
        <w:spacing w:line="276" w:lineRule="auto"/>
        <w:jc w:val="both"/>
        <w:rPr>
          <w:rFonts w:ascii="Arial" w:hAnsi="Arial" w:cs="Arial"/>
        </w:rPr>
      </w:pPr>
      <w:r w:rsidRPr="003766AE">
        <w:rPr>
          <w:rFonts w:ascii="Arial" w:hAnsi="Arial" w:cs="Arial"/>
        </w:rPr>
        <w:t>Water that is discharged from Ocean going and coastal trading tankers arriving to load petroleum products at the Refinery jetty.</w:t>
      </w:r>
    </w:p>
    <w:p w14:paraId="000BDF29" w14:textId="77777777" w:rsidR="003766AE" w:rsidRPr="003766AE" w:rsidRDefault="003766AE" w:rsidP="003766AE">
      <w:pPr>
        <w:pStyle w:val="BodyTextIndent"/>
        <w:numPr>
          <w:ilvl w:val="0"/>
          <w:numId w:val="5"/>
        </w:numPr>
        <w:spacing w:line="276" w:lineRule="auto"/>
        <w:jc w:val="both"/>
        <w:rPr>
          <w:rFonts w:ascii="Arial" w:hAnsi="Arial" w:cs="Arial"/>
          <w:i/>
        </w:rPr>
      </w:pPr>
      <w:r w:rsidRPr="003766AE">
        <w:rPr>
          <w:rFonts w:ascii="Arial" w:hAnsi="Arial" w:cs="Arial"/>
          <w:i/>
        </w:rPr>
        <w:t>Process Water</w:t>
      </w:r>
    </w:p>
    <w:p w14:paraId="627CDF1D" w14:textId="77777777" w:rsidR="003766AE" w:rsidRPr="003766AE" w:rsidRDefault="003766AE" w:rsidP="003766AE">
      <w:pPr>
        <w:pStyle w:val="BodyTextIndent"/>
        <w:numPr>
          <w:ilvl w:val="1"/>
          <w:numId w:val="5"/>
        </w:numPr>
        <w:spacing w:line="276" w:lineRule="auto"/>
        <w:jc w:val="both"/>
        <w:rPr>
          <w:rFonts w:ascii="Arial" w:hAnsi="Arial" w:cs="Arial"/>
        </w:rPr>
      </w:pPr>
      <w:r w:rsidRPr="003766AE">
        <w:rPr>
          <w:rFonts w:ascii="Arial" w:hAnsi="Arial" w:cs="Arial"/>
        </w:rPr>
        <w:t>Water used in Refinery processes, which may become heavily contaminated with oils, Phenols Ammonia and Sulphides.</w:t>
      </w:r>
    </w:p>
    <w:p w14:paraId="6B8856B7" w14:textId="77777777" w:rsidR="003766AE" w:rsidRPr="003766AE" w:rsidRDefault="003766AE" w:rsidP="003766AE">
      <w:pPr>
        <w:pStyle w:val="BodyTextIndent"/>
        <w:numPr>
          <w:ilvl w:val="0"/>
          <w:numId w:val="5"/>
        </w:numPr>
        <w:spacing w:line="276" w:lineRule="auto"/>
        <w:jc w:val="both"/>
        <w:rPr>
          <w:rFonts w:ascii="Arial" w:hAnsi="Arial" w:cs="Arial"/>
          <w:i/>
        </w:rPr>
      </w:pPr>
      <w:r w:rsidRPr="003766AE">
        <w:rPr>
          <w:rFonts w:ascii="Arial" w:hAnsi="Arial" w:cs="Arial"/>
          <w:i/>
        </w:rPr>
        <w:t>Surface Water</w:t>
      </w:r>
    </w:p>
    <w:p w14:paraId="6873A9A2" w14:textId="77777777" w:rsidR="003766AE" w:rsidRPr="003766AE" w:rsidRDefault="003766AE" w:rsidP="003766AE">
      <w:pPr>
        <w:pStyle w:val="BodyTextIndent"/>
        <w:numPr>
          <w:ilvl w:val="1"/>
          <w:numId w:val="5"/>
        </w:numPr>
        <w:spacing w:line="276" w:lineRule="auto"/>
        <w:jc w:val="both"/>
        <w:rPr>
          <w:rFonts w:ascii="Arial" w:hAnsi="Arial" w:cs="Arial"/>
        </w:rPr>
      </w:pPr>
      <w:r w:rsidRPr="003766AE">
        <w:rPr>
          <w:rFonts w:ascii="Arial" w:hAnsi="Arial" w:cs="Arial"/>
        </w:rPr>
        <w:t>Mostly rainwater that has collected in the Refinery storm drains along with water pumped from the West Reservoir.</w:t>
      </w:r>
    </w:p>
    <w:p w14:paraId="383F8F22" w14:textId="77777777" w:rsidR="003766AE" w:rsidRPr="003766AE" w:rsidRDefault="003766AE" w:rsidP="003766AE">
      <w:pPr>
        <w:pStyle w:val="BodyTextIndent"/>
        <w:numPr>
          <w:ilvl w:val="0"/>
          <w:numId w:val="5"/>
        </w:numPr>
        <w:spacing w:line="276" w:lineRule="auto"/>
        <w:jc w:val="both"/>
        <w:rPr>
          <w:rFonts w:ascii="Arial" w:hAnsi="Arial" w:cs="Arial"/>
          <w:i/>
        </w:rPr>
      </w:pPr>
      <w:r w:rsidRPr="003766AE">
        <w:rPr>
          <w:rFonts w:ascii="Arial" w:hAnsi="Arial" w:cs="Arial"/>
          <w:i/>
        </w:rPr>
        <w:t>Product Tankage</w:t>
      </w:r>
    </w:p>
    <w:p w14:paraId="7962D8AD" w14:textId="77777777" w:rsidR="003766AE" w:rsidRPr="003766AE" w:rsidRDefault="00221E71" w:rsidP="003766AE">
      <w:pPr>
        <w:pStyle w:val="BodyTextIndent"/>
        <w:numPr>
          <w:ilvl w:val="1"/>
          <w:numId w:val="5"/>
        </w:numPr>
        <w:spacing w:line="276" w:lineRule="auto"/>
        <w:jc w:val="both"/>
        <w:rPr>
          <w:rFonts w:ascii="Arial" w:hAnsi="Arial" w:cs="Arial"/>
        </w:rPr>
      </w:pPr>
      <w:r w:rsidRPr="003766AE">
        <w:rPr>
          <w:rFonts w:ascii="Arial" w:hAnsi="Arial" w:cs="Arial"/>
        </w:rPr>
        <w:t xml:space="preserve"> </w:t>
      </w:r>
      <w:r w:rsidR="003766AE" w:rsidRPr="003766AE">
        <w:rPr>
          <w:rFonts w:ascii="Arial" w:hAnsi="Arial" w:cs="Arial"/>
        </w:rPr>
        <w:t>Any water accumulation drawn off product tanks located in the Refinery tank farm area.</w:t>
      </w:r>
    </w:p>
    <w:p w14:paraId="601F5012" w14:textId="77777777" w:rsidR="003766AE" w:rsidRPr="003766AE" w:rsidRDefault="003766AE" w:rsidP="003766AE">
      <w:pPr>
        <w:pStyle w:val="BodyTextIndent"/>
        <w:numPr>
          <w:ilvl w:val="0"/>
          <w:numId w:val="5"/>
        </w:numPr>
        <w:spacing w:line="276" w:lineRule="auto"/>
        <w:jc w:val="both"/>
        <w:rPr>
          <w:rFonts w:ascii="Arial" w:hAnsi="Arial" w:cs="Arial"/>
          <w:i/>
        </w:rPr>
      </w:pPr>
      <w:r w:rsidRPr="003766AE">
        <w:rPr>
          <w:rFonts w:ascii="Arial" w:hAnsi="Arial" w:cs="Arial"/>
          <w:i/>
        </w:rPr>
        <w:t>Sanitary System</w:t>
      </w:r>
    </w:p>
    <w:p w14:paraId="2C4F99AF" w14:textId="77777777" w:rsidR="003766AE" w:rsidRDefault="00221E71" w:rsidP="003766AE">
      <w:pPr>
        <w:pStyle w:val="BodyTextIndent"/>
        <w:numPr>
          <w:ilvl w:val="1"/>
          <w:numId w:val="5"/>
        </w:numPr>
        <w:jc w:val="both"/>
        <w:rPr>
          <w:rFonts w:ascii="Arial" w:hAnsi="Arial" w:cs="Arial"/>
        </w:rPr>
      </w:pPr>
      <w:r w:rsidRPr="003766AE">
        <w:rPr>
          <w:rFonts w:ascii="Arial" w:hAnsi="Arial" w:cs="Arial"/>
        </w:rPr>
        <w:t xml:space="preserve"> </w:t>
      </w:r>
      <w:r w:rsidR="003766AE" w:rsidRPr="003766AE">
        <w:rPr>
          <w:rFonts w:ascii="Arial" w:hAnsi="Arial" w:cs="Arial"/>
        </w:rPr>
        <w:t>Waste from the toilet facilities within the Refinery complex.</w:t>
      </w:r>
    </w:p>
    <w:p w14:paraId="04C78B92" w14:textId="77777777" w:rsidR="00E13B4F" w:rsidRDefault="00E13B4F" w:rsidP="00E13B4F">
      <w:pPr>
        <w:pStyle w:val="BodyTextIndent"/>
        <w:ind w:left="0"/>
        <w:jc w:val="both"/>
        <w:rPr>
          <w:rFonts w:ascii="Arial" w:hAnsi="Arial" w:cs="Arial"/>
        </w:rPr>
      </w:pPr>
    </w:p>
    <w:p w14:paraId="76420DF8" w14:textId="77777777" w:rsidR="00221E71" w:rsidRDefault="00221E71" w:rsidP="00E13B4F">
      <w:pPr>
        <w:pStyle w:val="BodyTextIndent"/>
        <w:ind w:left="0"/>
        <w:jc w:val="both"/>
        <w:rPr>
          <w:rFonts w:ascii="Arial" w:hAnsi="Arial" w:cs="Arial"/>
        </w:rPr>
      </w:pPr>
    </w:p>
    <w:p w14:paraId="5F1ECA32" w14:textId="77777777" w:rsidR="00E13B4F" w:rsidRPr="003766AE" w:rsidRDefault="00221E71" w:rsidP="00E13B4F">
      <w:pPr>
        <w:pStyle w:val="BodyTextIndent"/>
        <w:ind w:left="0"/>
        <w:jc w:val="both"/>
        <w:rPr>
          <w:rFonts w:ascii="Arial" w:hAnsi="Arial" w:cs="Arial"/>
        </w:rPr>
      </w:pPr>
      <w:r>
        <w:rPr>
          <w:rFonts w:ascii="Arial" w:hAnsi="Arial" w:cs="Arial"/>
        </w:rPr>
        <w:t xml:space="preserve"> After Treatment to the above sources, the WWTP will deliver effluent to the outfall then discharges to the Milford haven waterway, however the conditions of the water must be strictly adhered to. The condi</w:t>
      </w:r>
      <w:r w:rsidR="00DE6385">
        <w:rPr>
          <w:rFonts w:ascii="Arial" w:hAnsi="Arial" w:cs="Arial"/>
        </w:rPr>
        <w:t>tions can be found below</w:t>
      </w:r>
      <w:r w:rsidR="009967F3">
        <w:rPr>
          <w:rFonts w:ascii="Arial" w:hAnsi="Arial" w:cs="Arial"/>
        </w:rPr>
        <w:t>.</w:t>
      </w:r>
    </w:p>
    <w:p w14:paraId="3B3FB79B" w14:textId="77777777" w:rsidR="003766AE" w:rsidRPr="00886896" w:rsidRDefault="003766AE" w:rsidP="003766AE">
      <w:pPr>
        <w:pStyle w:val="BodyTextIndent"/>
        <w:spacing w:line="276" w:lineRule="auto"/>
        <w:ind w:left="1080"/>
        <w:jc w:val="both"/>
        <w:rPr>
          <w:rFonts w:ascii="Arial" w:hAnsi="Arial" w:cs="Arial"/>
        </w:rPr>
      </w:pPr>
    </w:p>
    <w:tbl>
      <w:tblPr>
        <w:tblStyle w:val="TableGrid"/>
        <w:tblpPr w:leftFromText="180" w:rightFromText="180" w:vertAnchor="page" w:horzAnchor="margin" w:tblpXSpec="center" w:tblpY="10426"/>
        <w:tblW w:w="0" w:type="auto"/>
        <w:tblLook w:val="04A0" w:firstRow="1" w:lastRow="0" w:firstColumn="1" w:lastColumn="0" w:noHBand="0" w:noVBand="1"/>
      </w:tblPr>
      <w:tblGrid>
        <w:gridCol w:w="2694"/>
        <w:gridCol w:w="1276"/>
      </w:tblGrid>
      <w:tr w:rsidR="00DE6385" w14:paraId="39059F22" w14:textId="77777777" w:rsidTr="009967F3">
        <w:tc>
          <w:tcPr>
            <w:tcW w:w="2694" w:type="dxa"/>
            <w:shd w:val="clear" w:color="auto" w:fill="D9E2F3" w:themeFill="accent5" w:themeFillTint="33"/>
          </w:tcPr>
          <w:p w14:paraId="16738E2D"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Temperature</w:t>
            </w:r>
          </w:p>
        </w:tc>
        <w:tc>
          <w:tcPr>
            <w:tcW w:w="1276" w:type="dxa"/>
            <w:shd w:val="clear" w:color="auto" w:fill="D9E2F3" w:themeFill="accent5" w:themeFillTint="33"/>
          </w:tcPr>
          <w:p w14:paraId="6A221828"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35</w:t>
            </w:r>
            <w:r w:rsidRPr="00221E71">
              <w:rPr>
                <w:rFonts w:ascii="Arial" w:hAnsi="Arial" w:cs="Arial"/>
                <w:sz w:val="20"/>
                <w:vertAlign w:val="superscript"/>
              </w:rPr>
              <w:t>0</w:t>
            </w:r>
            <w:r w:rsidRPr="00221E71">
              <w:rPr>
                <w:rFonts w:ascii="Arial" w:hAnsi="Arial" w:cs="Arial"/>
                <w:sz w:val="20"/>
              </w:rPr>
              <w:t>C</w:t>
            </w:r>
          </w:p>
        </w:tc>
      </w:tr>
      <w:tr w:rsidR="00DE6385" w14:paraId="4819FD67" w14:textId="77777777" w:rsidTr="009967F3">
        <w:tc>
          <w:tcPr>
            <w:tcW w:w="2694" w:type="dxa"/>
            <w:shd w:val="clear" w:color="auto" w:fill="D9E2F3" w:themeFill="accent5" w:themeFillTint="33"/>
          </w:tcPr>
          <w:p w14:paraId="27B6A4B5"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Suspended Solids</w:t>
            </w:r>
          </w:p>
        </w:tc>
        <w:tc>
          <w:tcPr>
            <w:tcW w:w="1276" w:type="dxa"/>
            <w:shd w:val="clear" w:color="auto" w:fill="D9E2F3" w:themeFill="accent5" w:themeFillTint="33"/>
          </w:tcPr>
          <w:p w14:paraId="24D986ED"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85ppm</w:t>
            </w:r>
          </w:p>
        </w:tc>
      </w:tr>
      <w:tr w:rsidR="00DE6385" w14:paraId="2EFE2FF4" w14:textId="77777777" w:rsidTr="009967F3">
        <w:tc>
          <w:tcPr>
            <w:tcW w:w="2694" w:type="dxa"/>
            <w:shd w:val="clear" w:color="auto" w:fill="D9E2F3" w:themeFill="accent5" w:themeFillTint="33"/>
          </w:tcPr>
          <w:p w14:paraId="281B20F3"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pH</w:t>
            </w:r>
          </w:p>
        </w:tc>
        <w:tc>
          <w:tcPr>
            <w:tcW w:w="1276" w:type="dxa"/>
            <w:shd w:val="clear" w:color="auto" w:fill="D9E2F3" w:themeFill="accent5" w:themeFillTint="33"/>
          </w:tcPr>
          <w:p w14:paraId="33CBDD86"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6 – 9</w:t>
            </w:r>
          </w:p>
        </w:tc>
      </w:tr>
      <w:tr w:rsidR="00DE6385" w14:paraId="0E0794B9" w14:textId="77777777" w:rsidTr="009967F3">
        <w:tc>
          <w:tcPr>
            <w:tcW w:w="2694" w:type="dxa"/>
            <w:shd w:val="clear" w:color="auto" w:fill="D9E2F3" w:themeFill="accent5" w:themeFillTint="33"/>
          </w:tcPr>
          <w:p w14:paraId="6882680C"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COD</w:t>
            </w:r>
          </w:p>
        </w:tc>
        <w:tc>
          <w:tcPr>
            <w:tcW w:w="1276" w:type="dxa"/>
            <w:shd w:val="clear" w:color="auto" w:fill="D9E2F3" w:themeFill="accent5" w:themeFillTint="33"/>
          </w:tcPr>
          <w:p w14:paraId="6DDE8E57"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 xml:space="preserve">270ppm </w:t>
            </w:r>
          </w:p>
        </w:tc>
      </w:tr>
      <w:tr w:rsidR="00DE6385" w14:paraId="02F21E87" w14:textId="77777777" w:rsidTr="009967F3">
        <w:tc>
          <w:tcPr>
            <w:tcW w:w="2694" w:type="dxa"/>
            <w:shd w:val="clear" w:color="auto" w:fill="D9E2F3" w:themeFill="accent5" w:themeFillTint="33"/>
          </w:tcPr>
          <w:p w14:paraId="53E12D16"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Sulphides</w:t>
            </w:r>
          </w:p>
        </w:tc>
        <w:tc>
          <w:tcPr>
            <w:tcW w:w="1276" w:type="dxa"/>
            <w:shd w:val="clear" w:color="auto" w:fill="D9E2F3" w:themeFill="accent5" w:themeFillTint="33"/>
          </w:tcPr>
          <w:p w14:paraId="008B8175"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1ppm</w:t>
            </w:r>
          </w:p>
        </w:tc>
      </w:tr>
      <w:tr w:rsidR="00DE6385" w14:paraId="591524A7" w14:textId="77777777" w:rsidTr="009967F3">
        <w:tc>
          <w:tcPr>
            <w:tcW w:w="2694" w:type="dxa"/>
            <w:shd w:val="clear" w:color="auto" w:fill="D9E2F3" w:themeFill="accent5" w:themeFillTint="33"/>
          </w:tcPr>
          <w:p w14:paraId="1D89DD4A"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Ammonia</w:t>
            </w:r>
          </w:p>
        </w:tc>
        <w:tc>
          <w:tcPr>
            <w:tcW w:w="1276" w:type="dxa"/>
            <w:shd w:val="clear" w:color="auto" w:fill="D9E2F3" w:themeFill="accent5" w:themeFillTint="33"/>
          </w:tcPr>
          <w:p w14:paraId="4CFB205B"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20ppm</w:t>
            </w:r>
          </w:p>
        </w:tc>
      </w:tr>
      <w:tr w:rsidR="00DE6385" w14:paraId="783A1E05" w14:textId="77777777" w:rsidTr="009967F3">
        <w:tc>
          <w:tcPr>
            <w:tcW w:w="2694" w:type="dxa"/>
            <w:shd w:val="clear" w:color="auto" w:fill="D9E2F3" w:themeFill="accent5" w:themeFillTint="33"/>
          </w:tcPr>
          <w:p w14:paraId="1B2BF7E2"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Phenols</w:t>
            </w:r>
          </w:p>
        </w:tc>
        <w:tc>
          <w:tcPr>
            <w:tcW w:w="1276" w:type="dxa"/>
            <w:shd w:val="clear" w:color="auto" w:fill="D9E2F3" w:themeFill="accent5" w:themeFillTint="33"/>
          </w:tcPr>
          <w:p w14:paraId="00D14B15"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3ppm</w:t>
            </w:r>
          </w:p>
        </w:tc>
      </w:tr>
      <w:tr w:rsidR="00DE6385" w14:paraId="3AB0181A" w14:textId="77777777" w:rsidTr="009967F3">
        <w:tc>
          <w:tcPr>
            <w:tcW w:w="2694" w:type="dxa"/>
            <w:shd w:val="clear" w:color="auto" w:fill="D9E2F3" w:themeFill="accent5" w:themeFillTint="33"/>
          </w:tcPr>
          <w:p w14:paraId="689EAB43"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Cyanide</w:t>
            </w:r>
          </w:p>
        </w:tc>
        <w:tc>
          <w:tcPr>
            <w:tcW w:w="1276" w:type="dxa"/>
            <w:shd w:val="clear" w:color="auto" w:fill="D9E2F3" w:themeFill="accent5" w:themeFillTint="33"/>
          </w:tcPr>
          <w:p w14:paraId="2A1D220D"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250 ug/1</w:t>
            </w:r>
          </w:p>
        </w:tc>
      </w:tr>
      <w:tr w:rsidR="00DE6385" w14:paraId="25E60548" w14:textId="77777777" w:rsidTr="009967F3">
        <w:tc>
          <w:tcPr>
            <w:tcW w:w="2694" w:type="dxa"/>
            <w:shd w:val="clear" w:color="auto" w:fill="D9E2F3" w:themeFill="accent5" w:themeFillTint="33"/>
          </w:tcPr>
          <w:p w14:paraId="10996CF3"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Copper [Cu]</w:t>
            </w:r>
          </w:p>
        </w:tc>
        <w:tc>
          <w:tcPr>
            <w:tcW w:w="1276" w:type="dxa"/>
            <w:shd w:val="clear" w:color="auto" w:fill="D9E2F3" w:themeFill="accent5" w:themeFillTint="33"/>
          </w:tcPr>
          <w:p w14:paraId="68F54F09"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80 ug/1</w:t>
            </w:r>
          </w:p>
        </w:tc>
      </w:tr>
      <w:tr w:rsidR="00DE6385" w14:paraId="0486EE80" w14:textId="77777777" w:rsidTr="009967F3">
        <w:tc>
          <w:tcPr>
            <w:tcW w:w="2694" w:type="dxa"/>
            <w:shd w:val="clear" w:color="auto" w:fill="D9E2F3" w:themeFill="accent5" w:themeFillTint="33"/>
          </w:tcPr>
          <w:p w14:paraId="04655C0C"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Nickel [Ni]</w:t>
            </w:r>
          </w:p>
        </w:tc>
        <w:tc>
          <w:tcPr>
            <w:tcW w:w="1276" w:type="dxa"/>
            <w:shd w:val="clear" w:color="auto" w:fill="D9E2F3" w:themeFill="accent5" w:themeFillTint="33"/>
          </w:tcPr>
          <w:p w14:paraId="3F88F760"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85 ug/1</w:t>
            </w:r>
          </w:p>
        </w:tc>
      </w:tr>
      <w:tr w:rsidR="00DE6385" w14:paraId="0881813D" w14:textId="77777777" w:rsidTr="009967F3">
        <w:trPr>
          <w:trHeight w:val="281"/>
        </w:trPr>
        <w:tc>
          <w:tcPr>
            <w:tcW w:w="2694" w:type="dxa"/>
            <w:shd w:val="clear" w:color="auto" w:fill="D9E2F3" w:themeFill="accent5" w:themeFillTint="33"/>
          </w:tcPr>
          <w:p w14:paraId="4778690F"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Zinc [Zn]</w:t>
            </w:r>
          </w:p>
        </w:tc>
        <w:tc>
          <w:tcPr>
            <w:tcW w:w="1276" w:type="dxa"/>
            <w:shd w:val="clear" w:color="auto" w:fill="D9E2F3" w:themeFill="accent5" w:themeFillTint="33"/>
          </w:tcPr>
          <w:p w14:paraId="71634601"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560 ug/1</w:t>
            </w:r>
          </w:p>
        </w:tc>
      </w:tr>
      <w:tr w:rsidR="00DE6385" w14:paraId="17A70003" w14:textId="77777777" w:rsidTr="009967F3">
        <w:trPr>
          <w:trHeight w:val="285"/>
        </w:trPr>
        <w:tc>
          <w:tcPr>
            <w:tcW w:w="2694" w:type="dxa"/>
            <w:shd w:val="clear" w:color="auto" w:fill="D9E2F3" w:themeFill="accent5" w:themeFillTint="33"/>
          </w:tcPr>
          <w:p w14:paraId="6B47B1C9" w14:textId="77777777" w:rsidR="00DE6385" w:rsidRPr="00221E71" w:rsidRDefault="00DE6385" w:rsidP="009967F3">
            <w:pPr>
              <w:pStyle w:val="BodyTextIndent"/>
              <w:ind w:left="0"/>
              <w:jc w:val="both"/>
              <w:rPr>
                <w:rFonts w:ascii="Arial" w:hAnsi="Arial" w:cs="Arial"/>
                <w:b/>
                <w:sz w:val="20"/>
              </w:rPr>
            </w:pPr>
            <w:r w:rsidRPr="00221E71">
              <w:rPr>
                <w:rFonts w:ascii="Arial" w:hAnsi="Arial" w:cs="Arial"/>
                <w:b/>
                <w:sz w:val="20"/>
              </w:rPr>
              <w:t>Oil</w:t>
            </w:r>
          </w:p>
        </w:tc>
        <w:tc>
          <w:tcPr>
            <w:tcW w:w="1276" w:type="dxa"/>
            <w:shd w:val="clear" w:color="auto" w:fill="D9E2F3" w:themeFill="accent5" w:themeFillTint="33"/>
          </w:tcPr>
          <w:p w14:paraId="387C67CD" w14:textId="77777777" w:rsidR="00DE6385" w:rsidRPr="00221E71" w:rsidRDefault="00DE6385" w:rsidP="009967F3">
            <w:pPr>
              <w:pStyle w:val="BodyTextIndent"/>
              <w:ind w:left="0"/>
              <w:jc w:val="both"/>
              <w:rPr>
                <w:rFonts w:ascii="Arial" w:hAnsi="Arial" w:cs="Arial"/>
                <w:sz w:val="20"/>
              </w:rPr>
            </w:pPr>
            <w:r w:rsidRPr="00221E71">
              <w:rPr>
                <w:rFonts w:ascii="Arial" w:hAnsi="Arial" w:cs="Arial"/>
                <w:sz w:val="20"/>
              </w:rPr>
              <w:t>17ppm</w:t>
            </w:r>
          </w:p>
        </w:tc>
      </w:tr>
    </w:tbl>
    <w:p w14:paraId="7CB83313" w14:textId="77777777" w:rsidR="00313C81" w:rsidRPr="00886896" w:rsidRDefault="00313C81" w:rsidP="00886896">
      <w:pPr>
        <w:shd w:val="clear" w:color="auto" w:fill="FFFFFF" w:themeFill="background1"/>
        <w:spacing w:line="276" w:lineRule="auto"/>
        <w:rPr>
          <w:rFonts w:ascii="Arial" w:hAnsi="Arial" w:cs="Arial"/>
          <w:color w:val="000000"/>
          <w:sz w:val="24"/>
          <w:szCs w:val="20"/>
          <w:shd w:val="clear" w:color="auto" w:fill="FFFFFF"/>
          <w:lang w:val="en-US"/>
        </w:rPr>
      </w:pPr>
    </w:p>
    <w:p w14:paraId="418C64C0" w14:textId="77777777" w:rsidR="00FB6A8D" w:rsidRPr="00FB6A8D" w:rsidRDefault="00FB6A8D" w:rsidP="00886896">
      <w:pPr>
        <w:shd w:val="clear" w:color="auto" w:fill="FFFFFF" w:themeFill="background1"/>
        <w:spacing w:line="276" w:lineRule="auto"/>
        <w:rPr>
          <w:rFonts w:ascii="Arial" w:hAnsi="Arial" w:cs="Arial"/>
          <w:color w:val="202124"/>
          <w:sz w:val="24"/>
          <w:shd w:val="clear" w:color="auto" w:fill="FFFFFF"/>
        </w:rPr>
      </w:pPr>
    </w:p>
    <w:p w14:paraId="4201F58A" w14:textId="77777777" w:rsidR="00885CDC" w:rsidRPr="00A65DD9" w:rsidRDefault="00885CDC" w:rsidP="0067378F">
      <w:pPr>
        <w:shd w:val="clear" w:color="auto" w:fill="FFFFFF" w:themeFill="background1"/>
        <w:rPr>
          <w:rFonts w:ascii="Arial" w:hAnsi="Arial" w:cs="Arial"/>
          <w:sz w:val="24"/>
          <w:szCs w:val="24"/>
          <w:shd w:val="clear" w:color="auto" w:fill="FFFFFF"/>
        </w:rPr>
      </w:pPr>
    </w:p>
    <w:p w14:paraId="6035762A" w14:textId="77777777" w:rsidR="00E85810" w:rsidRDefault="00E85810" w:rsidP="00D22F0A">
      <w:pPr>
        <w:shd w:val="clear" w:color="auto" w:fill="FFFFFF" w:themeFill="background1"/>
        <w:rPr>
          <w:rFonts w:ascii="Arial" w:hAnsi="Arial" w:cs="Arial"/>
          <w:sz w:val="24"/>
          <w:szCs w:val="24"/>
          <w:shd w:val="clear" w:color="auto" w:fill="FFFFFF"/>
        </w:rPr>
      </w:pPr>
    </w:p>
    <w:p w14:paraId="7E030A96" w14:textId="77777777" w:rsidR="00E85810" w:rsidRDefault="00E85810" w:rsidP="00D22F0A">
      <w:pPr>
        <w:shd w:val="clear" w:color="auto" w:fill="FFFFFF" w:themeFill="background1"/>
        <w:rPr>
          <w:rFonts w:ascii="Arial" w:hAnsi="Arial" w:cs="Arial"/>
          <w:sz w:val="24"/>
          <w:szCs w:val="24"/>
          <w:shd w:val="clear" w:color="auto" w:fill="FFFFFF"/>
        </w:rPr>
      </w:pPr>
    </w:p>
    <w:p w14:paraId="55BA1AD2"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5FA3CDB8"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2A17E71C" w14:textId="77777777" w:rsidR="00AB03F7" w:rsidRDefault="00AB03F7" w:rsidP="00D22F0A">
      <w:pPr>
        <w:shd w:val="clear" w:color="auto" w:fill="FFFFFF" w:themeFill="background1"/>
        <w:rPr>
          <w:rFonts w:ascii="Arial" w:hAnsi="Arial" w:cs="Arial"/>
          <w:sz w:val="24"/>
          <w:szCs w:val="24"/>
          <w:u w:val="single"/>
          <w:shd w:val="clear" w:color="auto" w:fill="FFFFFF"/>
        </w:rPr>
      </w:pPr>
    </w:p>
    <w:p w14:paraId="7209D9C9" w14:textId="77777777" w:rsidR="00AB03F7" w:rsidRPr="00AB03F7" w:rsidRDefault="00AB03F7" w:rsidP="00AB03F7">
      <w:pPr>
        <w:shd w:val="clear" w:color="auto" w:fill="FFFFFF" w:themeFill="background1"/>
        <w:jc w:val="right"/>
        <w:rPr>
          <w:rFonts w:ascii="Arial" w:hAnsi="Arial" w:cs="Arial"/>
          <w:sz w:val="20"/>
          <w:szCs w:val="24"/>
          <w:shd w:val="clear" w:color="auto" w:fill="FFFFFF"/>
        </w:rPr>
      </w:pPr>
      <w:r w:rsidRPr="00AB03F7">
        <w:rPr>
          <w:rFonts w:ascii="Arial" w:hAnsi="Arial" w:cs="Arial"/>
          <w:sz w:val="20"/>
          <w:szCs w:val="24"/>
          <w:shd w:val="clear" w:color="auto" w:fill="FFFFFF"/>
        </w:rPr>
        <w:t>(Valero, 2021)</w:t>
      </w:r>
    </w:p>
    <w:p w14:paraId="7EF4F232"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15FC63E0" w14:textId="77777777" w:rsidR="00AB03F7" w:rsidRDefault="00AB03F7" w:rsidP="00835D04">
      <w:pPr>
        <w:shd w:val="clear" w:color="auto" w:fill="FFFFFF" w:themeFill="background1"/>
        <w:rPr>
          <w:rFonts w:ascii="Arial" w:hAnsi="Arial" w:cs="Arial"/>
          <w:sz w:val="24"/>
          <w:szCs w:val="24"/>
          <w:u w:val="single"/>
          <w:shd w:val="clear" w:color="auto" w:fill="FFFFFF"/>
        </w:rPr>
      </w:pPr>
    </w:p>
    <w:p w14:paraId="0E9037A8" w14:textId="77777777" w:rsidR="009C00AF" w:rsidRDefault="00835D04" w:rsidP="00835D04">
      <w:pPr>
        <w:shd w:val="clear" w:color="auto" w:fill="FFFFFF" w:themeFill="background1"/>
        <w:rPr>
          <w:rFonts w:ascii="Arial" w:hAnsi="Arial" w:cs="Arial"/>
          <w:sz w:val="24"/>
        </w:rPr>
      </w:pPr>
      <w:r>
        <w:rPr>
          <w:rFonts w:ascii="Arial" w:hAnsi="Arial" w:cs="Arial"/>
          <w:sz w:val="24"/>
          <w:szCs w:val="24"/>
          <w:shd w:val="clear" w:color="auto" w:fill="FFFFFF"/>
        </w:rPr>
        <w:lastRenderedPageBreak/>
        <w:t>The first stage of the WWTP is the Surge Pond. The surge pond is in place t</w:t>
      </w:r>
      <w:r w:rsidR="00583850" w:rsidRPr="00835D04">
        <w:rPr>
          <w:rFonts w:ascii="Arial" w:hAnsi="Arial" w:cs="Arial"/>
          <w:sz w:val="24"/>
          <w:szCs w:val="24"/>
          <w:shd w:val="clear" w:color="auto" w:fill="FFFFFF"/>
        </w:rPr>
        <w:t xml:space="preserve">o store grossly contaminated effluent that </w:t>
      </w:r>
      <w:r w:rsidRPr="00835D04">
        <w:rPr>
          <w:rFonts w:ascii="Arial" w:hAnsi="Arial" w:cs="Arial"/>
          <w:sz w:val="24"/>
          <w:szCs w:val="24"/>
          <w:shd w:val="clear" w:color="auto" w:fill="FFFFFF"/>
        </w:rPr>
        <w:t>can’t</w:t>
      </w:r>
      <w:r w:rsidR="00583850" w:rsidRPr="00835D04">
        <w:rPr>
          <w:rFonts w:ascii="Arial" w:hAnsi="Arial" w:cs="Arial"/>
          <w:sz w:val="24"/>
          <w:szCs w:val="24"/>
          <w:shd w:val="clear" w:color="auto" w:fill="FFFFFF"/>
        </w:rPr>
        <w:t xml:space="preserve"> be immediately treated in WWTP and capture excess volumes.</w:t>
      </w:r>
      <w:r w:rsidR="00BC63B3">
        <w:rPr>
          <w:rFonts w:ascii="Arial" w:hAnsi="Arial" w:cs="Arial"/>
          <w:sz w:val="24"/>
          <w:szCs w:val="24"/>
          <w:shd w:val="clear" w:color="auto" w:fill="FFFFFF"/>
        </w:rPr>
        <w:t xml:space="preserve"> The second s</w:t>
      </w:r>
      <w:r w:rsidR="00E55036">
        <w:rPr>
          <w:rFonts w:ascii="Arial" w:hAnsi="Arial" w:cs="Arial"/>
          <w:sz w:val="24"/>
          <w:szCs w:val="24"/>
          <w:shd w:val="clear" w:color="auto" w:fill="FFFFFF"/>
        </w:rPr>
        <w:t xml:space="preserve">tage is then the API separators. The main objective of the API separators is to remove separable oil and solids from the </w:t>
      </w:r>
      <w:r w:rsidR="00E55036" w:rsidRPr="00430362">
        <w:rPr>
          <w:rFonts w:ascii="Arial" w:hAnsi="Arial" w:cs="Arial"/>
          <w:sz w:val="24"/>
          <w:szCs w:val="24"/>
          <w:shd w:val="clear" w:color="auto" w:fill="FFFFFF"/>
        </w:rPr>
        <w:t xml:space="preserve">untreated water. This is done by gravity. The </w:t>
      </w:r>
      <w:r w:rsidR="00430362" w:rsidRPr="00430362">
        <w:rPr>
          <w:rFonts w:ascii="Arial" w:hAnsi="Arial" w:cs="Arial"/>
          <w:sz w:val="24"/>
          <w:szCs w:val="24"/>
          <w:shd w:val="clear" w:color="auto" w:fill="FFFFFF"/>
        </w:rPr>
        <w:t>separable</w:t>
      </w:r>
      <w:r w:rsidR="00E55036" w:rsidRPr="00430362">
        <w:rPr>
          <w:rFonts w:ascii="Arial" w:hAnsi="Arial" w:cs="Arial"/>
          <w:sz w:val="24"/>
          <w:szCs w:val="24"/>
          <w:shd w:val="clear" w:color="auto" w:fill="FFFFFF"/>
        </w:rPr>
        <w:t xml:space="preserve"> oil and solids will work their way to the surface, whereas the untreated water will be removed from lower down. As the </w:t>
      </w:r>
      <w:r w:rsidR="00E55036" w:rsidRPr="002B3740">
        <w:rPr>
          <w:rFonts w:ascii="Arial" w:hAnsi="Arial" w:cs="Arial"/>
          <w:sz w:val="24"/>
          <w:szCs w:val="24"/>
          <w:shd w:val="clear" w:color="auto" w:fill="FFFFFF"/>
        </w:rPr>
        <w:t xml:space="preserve">untreated water is being moved on in the plant, the </w:t>
      </w:r>
      <w:r w:rsidR="00430362" w:rsidRPr="002B3740">
        <w:rPr>
          <w:rFonts w:ascii="Arial" w:hAnsi="Arial" w:cs="Arial"/>
          <w:sz w:val="24"/>
          <w:szCs w:val="24"/>
          <w:shd w:val="clear" w:color="auto" w:fill="FFFFFF"/>
        </w:rPr>
        <w:t>separable</w:t>
      </w:r>
      <w:r w:rsidR="00E55036" w:rsidRPr="002B3740">
        <w:rPr>
          <w:rFonts w:ascii="Arial" w:hAnsi="Arial" w:cs="Arial"/>
          <w:sz w:val="24"/>
          <w:szCs w:val="24"/>
          <w:shd w:val="clear" w:color="auto" w:fill="FFFFFF"/>
        </w:rPr>
        <w:t xml:space="preserve"> oil and solids are being scraped off the surface.</w:t>
      </w:r>
      <w:r w:rsidR="00430362" w:rsidRPr="002B3740">
        <w:rPr>
          <w:rFonts w:ascii="Arial" w:hAnsi="Arial" w:cs="Arial"/>
          <w:sz w:val="24"/>
          <w:szCs w:val="24"/>
          <w:shd w:val="clear" w:color="auto" w:fill="FFFFFF"/>
        </w:rPr>
        <w:t xml:space="preserve"> When the untreated water leaves the APIs, it flows to the Dissolved Air Floatation Units (DAFs). In this section, </w:t>
      </w:r>
      <w:r w:rsidR="00430362" w:rsidRPr="002B3740">
        <w:rPr>
          <w:rFonts w:ascii="Arial" w:hAnsi="Arial" w:cs="Arial"/>
          <w:sz w:val="24"/>
        </w:rPr>
        <w:t>solids and oil particles, attached to air bubbles, rise to the surface of the tanks from where they are collected by a rotating skimmer blade. Heavy particles settle to the base of the tank for collection by a floor scraper. The treated effluent water flows via underflow baffles and adjustable ‘V’ notch weirs to a collection channel around the edge of each DAF unit, which directs the treated water to the equalisation basins. In these basins the water travels through three different zones where chemical processes take place; aerobic zone, anoxic zone, and the molasses system. The water must be moved on from this stage within 18 hours or it will become off spec.</w:t>
      </w:r>
      <w:r w:rsidR="002B3740">
        <w:rPr>
          <w:rFonts w:ascii="Arial" w:hAnsi="Arial" w:cs="Arial"/>
          <w:sz w:val="24"/>
        </w:rPr>
        <w:t xml:space="preserve"> After this process, the treated water moves to the clarifiers for a final clean. </w:t>
      </w:r>
      <w:r w:rsidR="00253429">
        <w:rPr>
          <w:rFonts w:ascii="Arial" w:hAnsi="Arial" w:cs="Arial"/>
          <w:sz w:val="24"/>
        </w:rPr>
        <w:t xml:space="preserve">In the clarifiers, the remainder of TSS is removed in order to meet discharge limits. Once the treated water is then sampled and tests correctly, it then goes to the storm ponds for it to be pumped out to the Milford Haven waterway. </w:t>
      </w:r>
      <w:r w:rsidR="005372BB">
        <w:rPr>
          <w:rFonts w:ascii="Arial" w:hAnsi="Arial" w:cs="Arial"/>
          <w:sz w:val="24"/>
        </w:rPr>
        <w:t xml:space="preserve">Below is an image of how the plant is laid out. </w:t>
      </w:r>
    </w:p>
    <w:p w14:paraId="4DB3F31C" w14:textId="77777777" w:rsidR="00BA5C2E" w:rsidRPr="002B3740" w:rsidRDefault="00AB03F7" w:rsidP="00835D04">
      <w:pPr>
        <w:shd w:val="clear" w:color="auto" w:fill="FFFFFF" w:themeFill="background1"/>
        <w:rPr>
          <w:rFonts w:ascii="Arial" w:hAnsi="Arial" w:cs="Arial"/>
          <w:sz w:val="24"/>
          <w:szCs w:val="24"/>
          <w:shd w:val="clear" w:color="auto" w:fill="FFFFFF"/>
        </w:rPr>
      </w:pPr>
      <w:r>
        <w:rPr>
          <w:noProof/>
          <w:lang w:eastAsia="en-GB"/>
        </w:rPr>
        <mc:AlternateContent>
          <mc:Choice Requires="wps">
            <w:drawing>
              <wp:anchor distT="0" distB="0" distL="114300" distR="114300" simplePos="0" relativeHeight="251666432" behindDoc="0" locked="0" layoutInCell="1" allowOverlap="1" wp14:anchorId="5E7D8386" wp14:editId="102B9F5F">
                <wp:simplePos x="0" y="0"/>
                <wp:positionH relativeFrom="column">
                  <wp:posOffset>684530</wp:posOffset>
                </wp:positionH>
                <wp:positionV relativeFrom="paragraph">
                  <wp:posOffset>2647315</wp:posOffset>
                </wp:positionV>
                <wp:extent cx="4362450" cy="2667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4362450" cy="266700"/>
                        </a:xfrm>
                        <a:prstGeom prst="rect">
                          <a:avLst/>
                        </a:prstGeom>
                        <a:solidFill>
                          <a:prstClr val="white"/>
                        </a:solidFill>
                        <a:ln>
                          <a:noFill/>
                        </a:ln>
                        <a:effectLst/>
                      </wps:spPr>
                      <wps:txbx>
                        <w:txbxContent>
                          <w:p w14:paraId="5A2395FD" w14:textId="77777777" w:rsidR="00AB03F7" w:rsidRPr="0082270B" w:rsidRDefault="00AB03F7" w:rsidP="00AB03F7">
                            <w:pPr>
                              <w:pStyle w:val="Caption"/>
                              <w:jc w:val="center"/>
                              <w:rPr>
                                <w:noProof/>
                              </w:rPr>
                            </w:pPr>
                            <w:r>
                              <w:t xml:space="preserve">Figure </w:t>
                            </w:r>
                            <w:r w:rsidR="001E3B98">
                              <w:fldChar w:fldCharType="begin"/>
                            </w:r>
                            <w:r w:rsidR="001E3B98">
                              <w:instrText xml:space="preserve"> SEQ Figure \* ARABIC </w:instrText>
                            </w:r>
                            <w:r w:rsidR="001E3B98">
                              <w:fldChar w:fldCharType="separate"/>
                            </w:r>
                            <w:r>
                              <w:rPr>
                                <w:noProof/>
                              </w:rPr>
                              <w:t>4</w:t>
                            </w:r>
                            <w:r w:rsidR="001E3B98">
                              <w:rPr>
                                <w:noProof/>
                              </w:rPr>
                              <w:fldChar w:fldCharType="end"/>
                            </w:r>
                            <w:r>
                              <w:t>: Pembroke Refinery WWTP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mv="urn:schemas-microsoft-com:mac:vml" xmlns:mo="http://schemas.microsoft.com/office/mac/office/2008/main">
            <w:pict>
              <v:shape w14:anchorId="5E7D8386" id="Text Box 7" o:spid="_x0000_s1031" type="#_x0000_t202" style="position:absolute;margin-left:53.9pt;margin-top:208.45pt;width:343.5pt;height:2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PsdjgCAAB1BAAADgAAAGRycy9lMm9Eb2MueG1srFRNb9swDL0P2H8QdF+cZG06GHGKLEWGAUFb&#10;IBl6VmQ5FiCLGqXEzn79KDlOt26nYReZIil+vEd6ft81hp0Ueg224JPRmDNlJZTaHgr+bbf+8Ikz&#10;H4QthQGrCn5Wnt8v3r+bty5XU6jBlAoZBbE+b13B6xBcnmVe1qoRfgROWTJWgI0IdMVDVqJoKXpj&#10;sul4PMtawNIhSOU9aR96I1+k+FWlZHiqKq8CMwWn2kI6MZ37eGaLucgPKFyt5aUM8Q9VNEJbSnoN&#10;9SCCYEfUf4RqtETwUIWRhCaDqtJSpR6om8n4TTfbWjiVeiFwvLvC5P9fWPl4ekamy4LfcWZFQxTt&#10;VBfYZ+jYXUSndT4np60jt9CRmlge9J6UsemuwiZ+qR1GdsL5fMU2BpOkvPk4m97ckkmSbTqb3Y0T&#10;+Nnra4c+fFHQsCgUHIm7BKk4bXygSsh1cInJPBhdrrUx8RINK4PsJIjnttZBxRrpxW9exkZfC/FV&#10;b+41Kg3KJUtsuG8sSqHbdwme26HpPZRnwgKhnyXv5FpT9o3w4VkgDQ/1SAsRnuioDLQFh4vEWQ34&#10;42/66E+ckpWzloax4P77UaDizHy1xHac3EHAQdgPgj02K6C+J7RqTiaRHmAwg1ghNC+0J8uYhUzC&#10;SspV8DCIq9CvBO2ZVMtlcqL5dCJs7NbJGHpAede9CHQXjgKx+wjDmIr8DVW9byLLLY+BcE88Rlx7&#10;FImieKHZTmRd9jAuz6/35PX6t1j8BAAA//8DAFBLAwQUAAYACAAAACEAI1KzDuEAAAALAQAADwAA&#10;AGRycy9kb3ducmV2LnhtbEyPwU7DMBBE70j8g7VIXBB1CiFt0jhVVcEBLhWhl97ceBsHYjuynTb8&#10;PcsJjjM7mn1TrifTszP60DkrYD5LgKFtnOpsK2D/8XK/BBaitEr2zqKAbwywrq6vSlkod7HveK5j&#10;y6jEhkIK0DEOBeeh0WhkmLkBLd1OzhsZSfqWKy8vVG56/pAkGTeys/RBywG3GpuvejQCdulhp+/G&#10;0/PbJn30r/txm322tRC3N9NmBSziFP/C8ItP6FAR09GNVgXWk04WhB4FpPMsB0aJRZ6ScyTnaZkD&#10;r0r+f0P1AwAA//8DAFBLAQItABQABgAIAAAAIQDkmcPA+wAAAOEBAAATAAAAAAAAAAAAAAAAAAAA&#10;AABbQ29udGVudF9UeXBlc10ueG1sUEsBAi0AFAAGAAgAAAAhACOyauHXAAAAlAEAAAsAAAAAAAAA&#10;AAAAAAAALAEAAF9yZWxzLy5yZWxzUEsBAi0AFAAGAAgAAAAhACST7HY4AgAAdQQAAA4AAAAAAAAA&#10;AAAAAAAALAIAAGRycy9lMm9Eb2MueG1sUEsBAi0AFAAGAAgAAAAhACNSsw7hAAAACwEAAA8AAAAA&#10;AAAAAAAAAAAAkAQAAGRycy9kb3ducmV2LnhtbFBLBQYAAAAABAAEAPMAAACeBQAAAAA=&#10;" stroked="f">
                <v:textbox style="mso-fit-shape-to-text:t" inset="0,0,0,0">
                  <w:txbxContent>
                    <w:p w14:paraId="5A2395FD" w14:textId="77777777" w:rsidR="00AB03F7" w:rsidRPr="0082270B" w:rsidRDefault="00AB03F7" w:rsidP="00AB03F7">
                      <w:pPr>
                        <w:pStyle w:val="Caption"/>
                        <w:jc w:val="center"/>
                        <w:rPr>
                          <w:noProof/>
                        </w:rPr>
                      </w:pPr>
                      <w:r>
                        <w:t xml:space="preserve">Figure </w:t>
                      </w:r>
                      <w:fldSimple w:instr=" SEQ Figure \* ARABIC ">
                        <w:r>
                          <w:rPr>
                            <w:noProof/>
                          </w:rPr>
                          <w:t>4</w:t>
                        </w:r>
                      </w:fldSimple>
                      <w:r>
                        <w:t>: Pembroke Refinery WWTP</w:t>
                      </w:r>
                    </w:p>
                  </w:txbxContent>
                </v:textbox>
                <w10:wrap type="square"/>
              </v:shape>
            </w:pict>
          </mc:Fallback>
        </mc:AlternateContent>
      </w:r>
      <w:r w:rsidR="00BA5C2E">
        <w:rPr>
          <w:noProof/>
          <w:lang w:eastAsia="en-GB"/>
        </w:rPr>
        <w:drawing>
          <wp:anchor distT="0" distB="0" distL="114300" distR="114300" simplePos="0" relativeHeight="251664384" behindDoc="0" locked="0" layoutInCell="1" allowOverlap="1" wp14:anchorId="748DC45E" wp14:editId="7DB34793">
            <wp:simplePos x="0" y="0"/>
            <wp:positionH relativeFrom="margin">
              <wp:align>center</wp:align>
            </wp:positionH>
            <wp:positionV relativeFrom="margin">
              <wp:posOffset>4088130</wp:posOffset>
            </wp:positionV>
            <wp:extent cx="4362450" cy="257492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6302" t="40181" r="56053" b="20228"/>
                    <a:stretch/>
                  </pic:blipFill>
                  <pic:spPr bwMode="auto">
                    <a:xfrm>
                      <a:off x="0" y="0"/>
                      <a:ext cx="4362450" cy="2574925"/>
                    </a:xfrm>
                    <a:prstGeom prst="rect">
                      <a:avLst/>
                    </a:prstGeom>
                    <a:ln>
                      <a:noFill/>
                    </a:ln>
                    <a:extLst>
                      <a:ext uri="{53640926-AAD7-44D8-BBD7-CCE9431645EC}">
                        <a14:shadowObscured xmlns:a14="http://schemas.microsoft.com/office/drawing/2010/main"/>
                      </a:ext>
                    </a:extLst>
                  </pic:spPr>
                </pic:pic>
              </a:graphicData>
            </a:graphic>
          </wp:anchor>
        </w:drawing>
      </w:r>
    </w:p>
    <w:p w14:paraId="0B82532A" w14:textId="77777777" w:rsidR="009967F3" w:rsidRPr="002B3740" w:rsidRDefault="00835D04" w:rsidP="00D22F0A">
      <w:pPr>
        <w:shd w:val="clear" w:color="auto" w:fill="FFFFFF" w:themeFill="background1"/>
        <w:rPr>
          <w:rFonts w:ascii="Arial" w:hAnsi="Arial" w:cs="Arial"/>
          <w:sz w:val="24"/>
          <w:szCs w:val="24"/>
          <w:shd w:val="clear" w:color="auto" w:fill="FFFFFF"/>
        </w:rPr>
      </w:pPr>
      <w:r w:rsidRPr="002B3740">
        <w:rPr>
          <w:rFonts w:ascii="Arial" w:hAnsi="Arial" w:cs="Arial"/>
          <w:sz w:val="24"/>
          <w:szCs w:val="24"/>
          <w:shd w:val="clear" w:color="auto" w:fill="FFFFFF"/>
        </w:rPr>
        <w:t xml:space="preserve"> </w:t>
      </w:r>
    </w:p>
    <w:p w14:paraId="21BD2B81"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713AC502"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76A4D310" w14:textId="77777777" w:rsidR="009967F3" w:rsidRDefault="009967F3" w:rsidP="00D22F0A">
      <w:pPr>
        <w:shd w:val="clear" w:color="auto" w:fill="FFFFFF" w:themeFill="background1"/>
        <w:rPr>
          <w:rFonts w:ascii="Arial" w:hAnsi="Arial" w:cs="Arial"/>
          <w:sz w:val="24"/>
          <w:szCs w:val="24"/>
          <w:u w:val="single"/>
          <w:shd w:val="clear" w:color="auto" w:fill="FFFFFF"/>
        </w:rPr>
      </w:pPr>
    </w:p>
    <w:p w14:paraId="2C41F809"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79D54868"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0647C781"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0ABD4DF3"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1B640B97" w14:textId="77777777" w:rsidR="00237541" w:rsidRDefault="00237541" w:rsidP="00D22F0A">
      <w:pPr>
        <w:shd w:val="clear" w:color="auto" w:fill="FFFFFF" w:themeFill="background1"/>
        <w:rPr>
          <w:rFonts w:ascii="Arial" w:hAnsi="Arial" w:cs="Arial"/>
          <w:sz w:val="24"/>
          <w:szCs w:val="24"/>
          <w:u w:val="single"/>
          <w:shd w:val="clear" w:color="auto" w:fill="FFFFFF"/>
        </w:rPr>
      </w:pPr>
    </w:p>
    <w:p w14:paraId="681D6F0D" w14:textId="77777777" w:rsidR="00AB03F7" w:rsidRDefault="00AB03F7" w:rsidP="00D22F0A">
      <w:pPr>
        <w:shd w:val="clear" w:color="auto" w:fill="FFFFFF" w:themeFill="background1"/>
        <w:rPr>
          <w:rFonts w:ascii="Arial" w:hAnsi="Arial" w:cs="Arial"/>
          <w:sz w:val="24"/>
          <w:szCs w:val="24"/>
          <w:shd w:val="clear" w:color="auto" w:fill="FFFFFF"/>
        </w:rPr>
      </w:pPr>
    </w:p>
    <w:p w14:paraId="4C3A45B3" w14:textId="77777777" w:rsidR="00AB03F7" w:rsidRPr="00AB03F7" w:rsidRDefault="00AB03F7" w:rsidP="00AB03F7">
      <w:pPr>
        <w:shd w:val="clear" w:color="auto" w:fill="FFFFFF" w:themeFill="background1"/>
        <w:jc w:val="right"/>
        <w:rPr>
          <w:rFonts w:ascii="Arial" w:hAnsi="Arial" w:cs="Arial"/>
          <w:sz w:val="20"/>
          <w:szCs w:val="24"/>
          <w:shd w:val="clear" w:color="auto" w:fill="FFFFFF"/>
        </w:rPr>
      </w:pPr>
      <w:r w:rsidRPr="00AB03F7">
        <w:rPr>
          <w:rFonts w:ascii="Arial" w:hAnsi="Arial" w:cs="Arial"/>
          <w:sz w:val="20"/>
          <w:szCs w:val="24"/>
          <w:shd w:val="clear" w:color="auto" w:fill="FFFFFF"/>
        </w:rPr>
        <w:t>(Valero, 2021)</w:t>
      </w:r>
    </w:p>
    <w:p w14:paraId="7290C728" w14:textId="77777777" w:rsidR="00AB03F7" w:rsidRDefault="00B340F5" w:rsidP="00D22F0A">
      <w:pPr>
        <w:shd w:val="clear" w:color="auto" w:fill="FFFFFF" w:themeFill="background1"/>
        <w:rPr>
          <w:rFonts w:ascii="Arial" w:hAnsi="Arial" w:cs="Arial"/>
          <w:sz w:val="24"/>
          <w:szCs w:val="24"/>
          <w:shd w:val="clear" w:color="auto" w:fill="FFFFFF"/>
        </w:rPr>
      </w:pPr>
      <w:r w:rsidRPr="00B340F5">
        <w:rPr>
          <w:rFonts w:ascii="Arial" w:hAnsi="Arial" w:cs="Arial"/>
          <w:sz w:val="24"/>
          <w:szCs w:val="24"/>
          <w:shd w:val="clear" w:color="auto" w:fill="FFFFFF"/>
        </w:rPr>
        <w:t>In regards to the disposal of waste</w:t>
      </w:r>
      <w:r>
        <w:rPr>
          <w:rFonts w:ascii="Arial" w:hAnsi="Arial" w:cs="Arial"/>
          <w:sz w:val="24"/>
          <w:szCs w:val="24"/>
          <w:shd w:val="clear" w:color="auto" w:fill="FFFFFF"/>
        </w:rPr>
        <w:t xml:space="preserve"> and chemicals, Pembroke refinery has procedures in place in order for them to be disposed correctly.</w:t>
      </w:r>
      <w:r w:rsidR="00327D53">
        <w:rPr>
          <w:rFonts w:ascii="Arial" w:hAnsi="Arial" w:cs="Arial"/>
          <w:sz w:val="24"/>
          <w:szCs w:val="24"/>
          <w:shd w:val="clear" w:color="auto" w:fill="FFFFFF"/>
        </w:rPr>
        <w:t xml:space="preserve"> When disposing of oils from the units, it’s important that the process fluid goes down the correct raised drains. These drains take the fluid to the sump where it is then taken away by external companies. </w:t>
      </w:r>
      <w:r>
        <w:rPr>
          <w:rFonts w:ascii="Arial" w:hAnsi="Arial" w:cs="Arial"/>
          <w:sz w:val="24"/>
          <w:szCs w:val="24"/>
          <w:shd w:val="clear" w:color="auto" w:fill="FFFFFF"/>
        </w:rPr>
        <w:t xml:space="preserve"> </w:t>
      </w:r>
      <w:r w:rsidR="003561BF">
        <w:rPr>
          <w:rFonts w:ascii="Arial" w:hAnsi="Arial" w:cs="Arial"/>
          <w:sz w:val="24"/>
          <w:szCs w:val="24"/>
          <w:shd w:val="clear" w:color="auto" w:fill="FFFFFF"/>
        </w:rPr>
        <w:t xml:space="preserve">Same applies for other dangerous chemicals. Pembroke refinery will arrange a collection from external specialist companies to ensure that these chemicals do not harm the environment. </w:t>
      </w:r>
    </w:p>
    <w:p w14:paraId="37352F49" w14:textId="77777777" w:rsidR="00D22F0A" w:rsidRPr="00AB03F7" w:rsidRDefault="00D22F0A" w:rsidP="00E23218">
      <w:pPr>
        <w:pStyle w:val="Heading1"/>
        <w:rPr>
          <w:shd w:val="clear" w:color="auto" w:fill="FFFFFF"/>
        </w:rPr>
      </w:pPr>
      <w:bookmarkStart w:id="11" w:name="_Toc69291572"/>
      <w:r w:rsidRPr="00E478FC">
        <w:rPr>
          <w:shd w:val="clear" w:color="auto" w:fill="FFFFFF"/>
        </w:rPr>
        <w:lastRenderedPageBreak/>
        <w:t>Bibliography</w:t>
      </w:r>
      <w:bookmarkEnd w:id="11"/>
    </w:p>
    <w:p w14:paraId="0E63D0C6" w14:textId="77777777" w:rsidR="00D22F0A" w:rsidRPr="00885CDC" w:rsidRDefault="00D22F0A" w:rsidP="00D22F0A">
      <w:pPr>
        <w:pStyle w:val="ListParagraph"/>
        <w:numPr>
          <w:ilvl w:val="0"/>
          <w:numId w:val="1"/>
        </w:numPr>
        <w:shd w:val="clear" w:color="auto" w:fill="FFFFFF" w:themeFill="background1"/>
        <w:rPr>
          <w:sz w:val="24"/>
          <w:szCs w:val="24"/>
          <w:u w:val="single"/>
        </w:rPr>
      </w:pPr>
      <w:r w:rsidRPr="00E478FC">
        <w:rPr>
          <w:rFonts w:ascii="Arial" w:hAnsi="Arial" w:cs="Arial"/>
          <w:color w:val="000000"/>
          <w:sz w:val="24"/>
          <w:szCs w:val="24"/>
          <w:shd w:val="clear" w:color="auto" w:fill="FFFFFF"/>
        </w:rPr>
        <w:t>Garo, 2021. </w:t>
      </w:r>
      <w:r w:rsidRPr="00E478FC">
        <w:rPr>
          <w:rFonts w:ascii="Arial" w:hAnsi="Arial" w:cs="Arial"/>
          <w:i/>
          <w:iCs/>
          <w:color w:val="000000"/>
          <w:sz w:val="24"/>
          <w:szCs w:val="24"/>
          <w:shd w:val="clear" w:color="auto" w:fill="FFFFFF"/>
        </w:rPr>
        <w:t>Vapor Recovery Unit - VRU | GARO Engineered Solutions</w:t>
      </w:r>
      <w:r w:rsidRPr="00E478FC">
        <w:rPr>
          <w:rFonts w:ascii="Arial" w:hAnsi="Arial" w:cs="Arial"/>
          <w:color w:val="000000"/>
          <w:sz w:val="24"/>
          <w:szCs w:val="24"/>
          <w:shd w:val="clear" w:color="auto" w:fill="FFFFFF"/>
        </w:rPr>
        <w:t xml:space="preserve">. </w:t>
      </w:r>
      <w:r w:rsidRPr="00885CDC">
        <w:rPr>
          <w:rFonts w:ascii="Arial" w:hAnsi="Arial" w:cs="Arial"/>
          <w:color w:val="000000"/>
          <w:sz w:val="24"/>
          <w:szCs w:val="24"/>
          <w:shd w:val="clear" w:color="auto" w:fill="FFFFFF"/>
        </w:rPr>
        <w:t>[online] garo. Available at: &lt;https://www.gardnerdenver.com/en-gb/garo/applications/vapor-recovery-units&gt; [Accessed 31 March 2021].</w:t>
      </w:r>
    </w:p>
    <w:p w14:paraId="264CF9D3" w14:textId="77777777" w:rsidR="00E478FC" w:rsidRPr="00885CDC" w:rsidRDefault="00E478FC" w:rsidP="00D22F0A">
      <w:pPr>
        <w:pStyle w:val="ListParagraph"/>
        <w:numPr>
          <w:ilvl w:val="0"/>
          <w:numId w:val="1"/>
        </w:numPr>
        <w:shd w:val="clear" w:color="auto" w:fill="FFFFFF" w:themeFill="background1"/>
        <w:rPr>
          <w:sz w:val="24"/>
          <w:szCs w:val="24"/>
          <w:u w:val="single"/>
        </w:rPr>
      </w:pPr>
      <w:r w:rsidRPr="00885CDC">
        <w:rPr>
          <w:rFonts w:ascii="Arial" w:hAnsi="Arial" w:cs="Arial"/>
          <w:color w:val="000000"/>
          <w:sz w:val="24"/>
          <w:szCs w:val="24"/>
          <w:shd w:val="clear" w:color="auto" w:fill="FFFFFF"/>
        </w:rPr>
        <w:t>Assentech, n.d. </w:t>
      </w:r>
      <w:r w:rsidRPr="00885CDC">
        <w:rPr>
          <w:rFonts w:ascii="Arial" w:hAnsi="Arial" w:cs="Arial"/>
          <w:i/>
          <w:iCs/>
          <w:color w:val="000000"/>
          <w:sz w:val="24"/>
          <w:szCs w:val="24"/>
          <w:shd w:val="clear" w:color="auto" w:fill="FFFFFF"/>
        </w:rPr>
        <w:t>Vapour Recovery System UK Petrol-Diesel-Petrochemicals | Assentech</w:t>
      </w:r>
      <w:r w:rsidRPr="00885CDC">
        <w:rPr>
          <w:rFonts w:ascii="Arial" w:hAnsi="Arial" w:cs="Arial"/>
          <w:color w:val="000000"/>
          <w:sz w:val="24"/>
          <w:szCs w:val="24"/>
          <w:shd w:val="clear" w:color="auto" w:fill="FFFFFF"/>
        </w:rPr>
        <w:t>. [online] Assentech | The Experts in Tank Storage and Process Safety. Available at: &lt;http://www.assentech.co.uk/products/vapour-recovery-refinery-petrochemicals-vru/&gt; [Accessed 31 March 2021].</w:t>
      </w:r>
    </w:p>
    <w:p w14:paraId="7218C879" w14:textId="77777777" w:rsidR="00885CDC" w:rsidRPr="00146828" w:rsidRDefault="00885CDC" w:rsidP="00D22F0A">
      <w:pPr>
        <w:pStyle w:val="ListParagraph"/>
        <w:numPr>
          <w:ilvl w:val="0"/>
          <w:numId w:val="1"/>
        </w:numPr>
        <w:shd w:val="clear" w:color="auto" w:fill="FFFFFF" w:themeFill="background1"/>
        <w:rPr>
          <w:sz w:val="24"/>
          <w:szCs w:val="24"/>
          <w:u w:val="single"/>
        </w:rPr>
      </w:pPr>
      <w:r w:rsidRPr="00885CDC">
        <w:rPr>
          <w:rFonts w:ascii="Arial" w:hAnsi="Arial" w:cs="Arial"/>
          <w:color w:val="000000"/>
          <w:sz w:val="24"/>
          <w:szCs w:val="24"/>
          <w:shd w:val="clear" w:color="auto" w:fill="FFFFFF"/>
        </w:rPr>
        <w:t>Assentech, n.d. </w:t>
      </w:r>
      <w:r w:rsidRPr="00885CDC">
        <w:rPr>
          <w:rFonts w:ascii="Arial" w:hAnsi="Arial" w:cs="Arial"/>
          <w:i/>
          <w:iCs/>
          <w:color w:val="000000"/>
          <w:sz w:val="24"/>
          <w:szCs w:val="24"/>
          <w:shd w:val="clear" w:color="auto" w:fill="FFFFFF"/>
        </w:rPr>
        <w:t>Vapour Recovery Operation Energy Management | Assentech</w:t>
      </w:r>
      <w:r w:rsidRPr="00885CDC">
        <w:rPr>
          <w:rFonts w:ascii="Arial" w:hAnsi="Arial" w:cs="Arial"/>
          <w:color w:val="000000"/>
          <w:sz w:val="24"/>
          <w:szCs w:val="24"/>
          <w:shd w:val="clear" w:color="auto" w:fill="FFFFFF"/>
        </w:rPr>
        <w:t>. [online] Assentech | The Experts in Tank Storage and Process Safety. Available at: &lt;http://www.assentech.co.uk/products/vapour-recovery-refinery-petrochemicals-vru/vapour-recovery-unit-operation-energy-management/&gt; [Accessed 31 March 2021].</w:t>
      </w:r>
    </w:p>
    <w:p w14:paraId="3BCFCC55" w14:textId="77777777" w:rsidR="00146828" w:rsidRPr="00AB03F7" w:rsidRDefault="00146828" w:rsidP="00D22F0A">
      <w:pPr>
        <w:pStyle w:val="ListParagraph"/>
        <w:numPr>
          <w:ilvl w:val="0"/>
          <w:numId w:val="1"/>
        </w:numPr>
        <w:shd w:val="clear" w:color="auto" w:fill="FFFFFF" w:themeFill="background1"/>
        <w:rPr>
          <w:sz w:val="32"/>
          <w:szCs w:val="24"/>
          <w:u w:val="single"/>
        </w:rPr>
      </w:pPr>
      <w:r w:rsidRPr="00146828">
        <w:rPr>
          <w:rFonts w:ascii="Arial" w:hAnsi="Arial" w:cs="Arial"/>
          <w:color w:val="000000"/>
          <w:sz w:val="24"/>
          <w:szCs w:val="20"/>
          <w:shd w:val="clear" w:color="auto" w:fill="FFFFFF"/>
        </w:rPr>
        <w:t>Assentech, n.d. </w:t>
      </w:r>
      <w:r w:rsidRPr="00146828">
        <w:rPr>
          <w:rFonts w:ascii="Arial" w:hAnsi="Arial" w:cs="Arial"/>
          <w:i/>
          <w:iCs/>
          <w:color w:val="000000"/>
          <w:sz w:val="24"/>
          <w:szCs w:val="20"/>
          <w:shd w:val="clear" w:color="auto" w:fill="FFFFFF"/>
        </w:rPr>
        <w:t>Vapour Recovery-Reducing Operational Expenditures Of Standard Vapour Recovery Units In Tank Storage | Assentech</w:t>
      </w:r>
      <w:r w:rsidRPr="00146828">
        <w:rPr>
          <w:rFonts w:ascii="Arial" w:hAnsi="Arial" w:cs="Arial"/>
          <w:color w:val="000000"/>
          <w:sz w:val="24"/>
          <w:szCs w:val="20"/>
          <w:shd w:val="clear" w:color="auto" w:fill="FFFFFF"/>
        </w:rPr>
        <w:t>. [online] Assentech | The Experts in Tank Storage and Process Safety. Available at: &lt;http://www.assentech.co.uk/products/vapour-recovery-refinery-petrochemicals-vru/vapour-recovery-system-unit-reducing-operational-expenditures-tank-storage/&gt; [Accessed 31 March 2021].</w:t>
      </w:r>
    </w:p>
    <w:p w14:paraId="2DDEB4D1" w14:textId="77777777" w:rsidR="00AB03F7" w:rsidRPr="00AB03F7" w:rsidRDefault="00AB03F7" w:rsidP="00D22F0A">
      <w:pPr>
        <w:pStyle w:val="ListParagraph"/>
        <w:numPr>
          <w:ilvl w:val="0"/>
          <w:numId w:val="1"/>
        </w:numPr>
        <w:shd w:val="clear" w:color="auto" w:fill="FFFFFF" w:themeFill="background1"/>
        <w:rPr>
          <w:sz w:val="40"/>
          <w:szCs w:val="24"/>
          <w:u w:val="single"/>
        </w:rPr>
      </w:pPr>
      <w:r w:rsidRPr="00AB03F7">
        <w:rPr>
          <w:rFonts w:ascii="Arial" w:hAnsi="Arial" w:cs="Arial"/>
          <w:color w:val="000000"/>
          <w:sz w:val="24"/>
          <w:szCs w:val="20"/>
          <w:shd w:val="clear" w:color="auto" w:fill="FFFFFF"/>
        </w:rPr>
        <w:t>Valero, 2021. </w:t>
      </w:r>
      <w:r w:rsidRPr="00AB03F7">
        <w:rPr>
          <w:rFonts w:ascii="Arial" w:hAnsi="Arial" w:cs="Arial"/>
          <w:i/>
          <w:iCs/>
          <w:color w:val="000000"/>
          <w:sz w:val="24"/>
          <w:szCs w:val="20"/>
          <w:shd w:val="clear" w:color="auto" w:fill="FFFFFF"/>
        </w:rPr>
        <w:t>PLANT OPERATOR - WASTE WATER TREATMENT PLANT, PLANT AND PROCESS KNOWLEDGE</w:t>
      </w:r>
      <w:r w:rsidRPr="00AB03F7">
        <w:rPr>
          <w:rFonts w:ascii="Arial" w:hAnsi="Arial" w:cs="Arial"/>
          <w:color w:val="000000"/>
          <w:sz w:val="24"/>
          <w:szCs w:val="20"/>
          <w:shd w:val="clear" w:color="auto" w:fill="FFFFFF"/>
        </w:rPr>
        <w:t>. 6th ed. Valero.</w:t>
      </w:r>
    </w:p>
    <w:sectPr w:rsidR="00AB03F7" w:rsidRPr="00AB03F7" w:rsidSect="00412B54">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Kadi Berry" w:date="2021-05-03T10:43:00Z" w:initials="KB">
    <w:p w14:paraId="22B5C98C" w14:textId="685181F9" w:rsidR="00F35277" w:rsidRDefault="00F35277">
      <w:pPr>
        <w:pStyle w:val="CommentText"/>
      </w:pPr>
      <w:r>
        <w:rPr>
          <w:rStyle w:val="CommentReference"/>
        </w:rPr>
        <w:annotationRef/>
      </w:r>
      <w:r>
        <w:t>!</w:t>
      </w:r>
    </w:p>
  </w:comment>
  <w:comment w:id="2" w:author="Kadi Berry" w:date="2021-05-03T10:47:00Z" w:initials="KB">
    <w:p w14:paraId="08D9A4D2" w14:textId="053D1780" w:rsidR="00577436" w:rsidRDefault="00577436">
      <w:pPr>
        <w:pStyle w:val="CommentText"/>
      </w:pPr>
      <w:r>
        <w:rPr>
          <w:rStyle w:val="CommentReference"/>
        </w:rPr>
        <w:annotationRef/>
      </w:r>
      <w:r>
        <w:t>!</w:t>
      </w:r>
    </w:p>
  </w:comment>
  <w:comment w:id="8" w:author="Kadi Berry" w:date="2021-05-03T10:55:00Z" w:initials="KB">
    <w:p w14:paraId="53FACF2C" w14:textId="1F416E30" w:rsidR="00C07821" w:rsidRDefault="00C07821">
      <w:pPr>
        <w:pStyle w:val="CommentText"/>
      </w:pPr>
      <w:r>
        <w:rPr>
          <w:rStyle w:val="CommentReference"/>
        </w:rPr>
        <w:annotationRef/>
      </w:r>
      <w:r w:rsidR="004D6A23">
        <w:t>!</w:t>
      </w:r>
    </w:p>
  </w:comment>
  <w:comment w:id="9" w:author="Kadi Berry" w:date="2021-05-03T10:56:00Z" w:initials="KB">
    <w:p w14:paraId="7320E033" w14:textId="47C3BEA2" w:rsidR="007B2DB3" w:rsidRDefault="007B2DB3">
      <w:pPr>
        <w:pStyle w:val="CommentText"/>
      </w:pPr>
      <w:r>
        <w:rPr>
          <w:rStyle w:val="CommentReference"/>
        </w:rPr>
        <w:annotationRef/>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2B5C98C" w15:done="0"/>
  <w15:commentEx w15:paraId="08D9A4D2" w15:done="0"/>
  <w15:commentEx w15:paraId="53FACF2C" w15:done="0"/>
  <w15:commentEx w15:paraId="7320E0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A5260" w16cex:dateUtc="2021-05-03T09:43:00Z"/>
  <w16cex:commentExtensible w16cex:durableId="243A5329" w16cex:dateUtc="2021-05-03T09:47:00Z"/>
  <w16cex:commentExtensible w16cex:durableId="243A5504" w16cex:dateUtc="2021-05-03T09:55:00Z"/>
  <w16cex:commentExtensible w16cex:durableId="243A5553" w16cex:dateUtc="2021-05-03T09: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2B5C98C" w16cid:durableId="243A5260"/>
  <w16cid:commentId w16cid:paraId="08D9A4D2" w16cid:durableId="243A5329"/>
  <w16cid:commentId w16cid:paraId="53FACF2C" w16cid:durableId="243A5504"/>
  <w16cid:commentId w16cid:paraId="7320E033" w16cid:durableId="243A55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78CE2" w14:textId="77777777" w:rsidR="001E3B98" w:rsidRDefault="001E3B98" w:rsidP="00AA66AB">
      <w:pPr>
        <w:spacing w:after="0" w:line="240" w:lineRule="auto"/>
      </w:pPr>
      <w:r>
        <w:separator/>
      </w:r>
    </w:p>
  </w:endnote>
  <w:endnote w:type="continuationSeparator" w:id="0">
    <w:p w14:paraId="2C093C31" w14:textId="77777777" w:rsidR="001E3B98" w:rsidRDefault="001E3B98" w:rsidP="00AA6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9EA16" w14:textId="77777777" w:rsidR="00470445" w:rsidRDefault="001E3B98" w:rsidP="00470445">
    <w:pPr>
      <w:pStyle w:val="Footer"/>
      <w:tabs>
        <w:tab w:val="clear" w:pos="4513"/>
      </w:tabs>
    </w:pPr>
    <w:sdt>
      <w:sdtPr>
        <w:id w:val="821700084"/>
        <w:docPartObj>
          <w:docPartGallery w:val="Page Numbers (Bottom of Page)"/>
          <w:docPartUnique/>
        </w:docPartObj>
      </w:sdtPr>
      <w:sdtEndPr/>
      <w:sdtContent>
        <w:sdt>
          <w:sdtPr>
            <w:id w:val="-1705238520"/>
            <w:docPartObj>
              <w:docPartGallery w:val="Page Numbers (Top of Page)"/>
              <w:docPartUnique/>
            </w:docPartObj>
          </w:sdtPr>
          <w:sdtEndPr/>
          <w:sdtContent>
            <w:r w:rsidR="00470445">
              <w:t xml:space="preserve">Page </w:t>
            </w:r>
            <w:r w:rsidR="00470445">
              <w:rPr>
                <w:b/>
                <w:bCs/>
                <w:sz w:val="24"/>
                <w:szCs w:val="24"/>
              </w:rPr>
              <w:fldChar w:fldCharType="begin"/>
            </w:r>
            <w:r w:rsidR="00470445">
              <w:rPr>
                <w:b/>
                <w:bCs/>
              </w:rPr>
              <w:instrText xml:space="preserve"> PAGE </w:instrText>
            </w:r>
            <w:r w:rsidR="00470445">
              <w:rPr>
                <w:b/>
                <w:bCs/>
                <w:sz w:val="24"/>
                <w:szCs w:val="24"/>
              </w:rPr>
              <w:fldChar w:fldCharType="separate"/>
            </w:r>
            <w:r w:rsidR="00FD0127">
              <w:rPr>
                <w:b/>
                <w:bCs/>
                <w:noProof/>
              </w:rPr>
              <w:t>1</w:t>
            </w:r>
            <w:r w:rsidR="00470445">
              <w:rPr>
                <w:b/>
                <w:bCs/>
                <w:sz w:val="24"/>
                <w:szCs w:val="24"/>
              </w:rPr>
              <w:fldChar w:fldCharType="end"/>
            </w:r>
            <w:r w:rsidR="00470445">
              <w:t xml:space="preserve"> of </w:t>
            </w:r>
            <w:r w:rsidR="00470445">
              <w:rPr>
                <w:b/>
                <w:bCs/>
                <w:sz w:val="24"/>
                <w:szCs w:val="24"/>
              </w:rPr>
              <w:fldChar w:fldCharType="begin"/>
            </w:r>
            <w:r w:rsidR="00470445">
              <w:rPr>
                <w:b/>
                <w:bCs/>
              </w:rPr>
              <w:instrText xml:space="preserve"> NUMPAGES  </w:instrText>
            </w:r>
            <w:r w:rsidR="00470445">
              <w:rPr>
                <w:b/>
                <w:bCs/>
                <w:sz w:val="24"/>
                <w:szCs w:val="24"/>
              </w:rPr>
              <w:fldChar w:fldCharType="separate"/>
            </w:r>
            <w:r w:rsidR="00FD0127">
              <w:rPr>
                <w:b/>
                <w:bCs/>
                <w:noProof/>
              </w:rPr>
              <w:t>10</w:t>
            </w:r>
            <w:r w:rsidR="00470445">
              <w:rPr>
                <w:b/>
                <w:bCs/>
                <w:sz w:val="24"/>
                <w:szCs w:val="24"/>
              </w:rPr>
              <w:fldChar w:fldCharType="end"/>
            </w:r>
          </w:sdtContent>
        </w:sdt>
      </w:sdtContent>
    </w:sdt>
    <w:r w:rsidR="00470445">
      <w:tab/>
      <w:t>Jack Harries</w:t>
    </w:r>
  </w:p>
  <w:p w14:paraId="68160D9B" w14:textId="77777777" w:rsidR="00AA66AB" w:rsidRDefault="00AA6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A869B" w14:textId="77777777" w:rsidR="001E3B98" w:rsidRDefault="001E3B98" w:rsidP="00AA66AB">
      <w:pPr>
        <w:spacing w:after="0" w:line="240" w:lineRule="auto"/>
      </w:pPr>
      <w:r>
        <w:separator/>
      </w:r>
    </w:p>
  </w:footnote>
  <w:footnote w:type="continuationSeparator" w:id="0">
    <w:p w14:paraId="21B58CAB" w14:textId="77777777" w:rsidR="001E3B98" w:rsidRDefault="001E3B98" w:rsidP="00AA66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DBB924" w14:textId="77777777" w:rsidR="00B840E8" w:rsidRDefault="00C72C66">
    <w:pPr>
      <w:pStyle w:val="Header"/>
    </w:pPr>
    <w:r>
      <w:t>Research Report</w:t>
    </w:r>
  </w:p>
  <w:p w14:paraId="475A87FF" w14:textId="77777777" w:rsidR="00AA66AB" w:rsidRDefault="00AA66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6C"/>
    <w:multiLevelType w:val="hybridMultilevel"/>
    <w:tmpl w:val="141835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A5BDD"/>
    <w:multiLevelType w:val="hybridMultilevel"/>
    <w:tmpl w:val="DEAAA2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804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78C6220"/>
    <w:multiLevelType w:val="hybridMultilevel"/>
    <w:tmpl w:val="87FEA922"/>
    <w:lvl w:ilvl="0" w:tplc="19E6DBCE">
      <w:start w:val="1"/>
      <w:numFmt w:val="bullet"/>
      <w:lvlText w:val="•"/>
      <w:lvlJc w:val="left"/>
      <w:pPr>
        <w:tabs>
          <w:tab w:val="num" w:pos="720"/>
        </w:tabs>
        <w:ind w:left="720" w:hanging="360"/>
      </w:pPr>
      <w:rPr>
        <w:rFonts w:ascii="Arial" w:hAnsi="Arial" w:hint="default"/>
      </w:rPr>
    </w:lvl>
    <w:lvl w:ilvl="1" w:tplc="093ED744" w:tentative="1">
      <w:start w:val="1"/>
      <w:numFmt w:val="bullet"/>
      <w:lvlText w:val="•"/>
      <w:lvlJc w:val="left"/>
      <w:pPr>
        <w:tabs>
          <w:tab w:val="num" w:pos="1440"/>
        </w:tabs>
        <w:ind w:left="1440" w:hanging="360"/>
      </w:pPr>
      <w:rPr>
        <w:rFonts w:ascii="Arial" w:hAnsi="Arial" w:hint="default"/>
      </w:rPr>
    </w:lvl>
    <w:lvl w:ilvl="2" w:tplc="E08AC570" w:tentative="1">
      <w:start w:val="1"/>
      <w:numFmt w:val="bullet"/>
      <w:lvlText w:val="•"/>
      <w:lvlJc w:val="left"/>
      <w:pPr>
        <w:tabs>
          <w:tab w:val="num" w:pos="2160"/>
        </w:tabs>
        <w:ind w:left="2160" w:hanging="360"/>
      </w:pPr>
      <w:rPr>
        <w:rFonts w:ascii="Arial" w:hAnsi="Arial" w:hint="default"/>
      </w:rPr>
    </w:lvl>
    <w:lvl w:ilvl="3" w:tplc="FC284058" w:tentative="1">
      <w:start w:val="1"/>
      <w:numFmt w:val="bullet"/>
      <w:lvlText w:val="•"/>
      <w:lvlJc w:val="left"/>
      <w:pPr>
        <w:tabs>
          <w:tab w:val="num" w:pos="2880"/>
        </w:tabs>
        <w:ind w:left="2880" w:hanging="360"/>
      </w:pPr>
      <w:rPr>
        <w:rFonts w:ascii="Arial" w:hAnsi="Arial" w:hint="default"/>
      </w:rPr>
    </w:lvl>
    <w:lvl w:ilvl="4" w:tplc="EFA06238" w:tentative="1">
      <w:start w:val="1"/>
      <w:numFmt w:val="bullet"/>
      <w:lvlText w:val="•"/>
      <w:lvlJc w:val="left"/>
      <w:pPr>
        <w:tabs>
          <w:tab w:val="num" w:pos="3600"/>
        </w:tabs>
        <w:ind w:left="3600" w:hanging="360"/>
      </w:pPr>
      <w:rPr>
        <w:rFonts w:ascii="Arial" w:hAnsi="Arial" w:hint="default"/>
      </w:rPr>
    </w:lvl>
    <w:lvl w:ilvl="5" w:tplc="92CE579A" w:tentative="1">
      <w:start w:val="1"/>
      <w:numFmt w:val="bullet"/>
      <w:lvlText w:val="•"/>
      <w:lvlJc w:val="left"/>
      <w:pPr>
        <w:tabs>
          <w:tab w:val="num" w:pos="4320"/>
        </w:tabs>
        <w:ind w:left="4320" w:hanging="360"/>
      </w:pPr>
      <w:rPr>
        <w:rFonts w:ascii="Arial" w:hAnsi="Arial" w:hint="default"/>
      </w:rPr>
    </w:lvl>
    <w:lvl w:ilvl="6" w:tplc="46384E18" w:tentative="1">
      <w:start w:val="1"/>
      <w:numFmt w:val="bullet"/>
      <w:lvlText w:val="•"/>
      <w:lvlJc w:val="left"/>
      <w:pPr>
        <w:tabs>
          <w:tab w:val="num" w:pos="5040"/>
        </w:tabs>
        <w:ind w:left="5040" w:hanging="360"/>
      </w:pPr>
      <w:rPr>
        <w:rFonts w:ascii="Arial" w:hAnsi="Arial" w:hint="default"/>
      </w:rPr>
    </w:lvl>
    <w:lvl w:ilvl="7" w:tplc="40EC0270" w:tentative="1">
      <w:start w:val="1"/>
      <w:numFmt w:val="bullet"/>
      <w:lvlText w:val="•"/>
      <w:lvlJc w:val="left"/>
      <w:pPr>
        <w:tabs>
          <w:tab w:val="num" w:pos="5760"/>
        </w:tabs>
        <w:ind w:left="5760" w:hanging="360"/>
      </w:pPr>
      <w:rPr>
        <w:rFonts w:ascii="Arial" w:hAnsi="Arial" w:hint="default"/>
      </w:rPr>
    </w:lvl>
    <w:lvl w:ilvl="8" w:tplc="C5027F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27A3EA2"/>
    <w:multiLevelType w:val="hybridMultilevel"/>
    <w:tmpl w:val="140A29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D715BE"/>
    <w:multiLevelType w:val="hybridMultilevel"/>
    <w:tmpl w:val="7960BAE6"/>
    <w:lvl w:ilvl="0" w:tplc="08090003">
      <w:start w:val="1"/>
      <w:numFmt w:val="bullet"/>
      <w:lvlText w:val="o"/>
      <w:lvlJc w:val="left"/>
      <w:pPr>
        <w:ind w:left="360" w:hanging="360"/>
      </w:pPr>
      <w:rPr>
        <w:rFonts w:ascii="Courier New" w:hAnsi="Courier New" w:cs="Courier New"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75261F9"/>
    <w:multiLevelType w:val="hybridMultilevel"/>
    <w:tmpl w:val="B288A6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4"/>
  </w:num>
  <w:num w:numId="5">
    <w:abstractNumId w:val="5"/>
  </w:num>
  <w:num w:numId="6">
    <w:abstractNumId w:val="2"/>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di Berry">
    <w15:presenceInfo w15:providerId="AD" w15:userId="S::kadib@pembrokeshire.ac.uk::91b32c3a-8d3a-4ef9-a01f-c355749743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6AB"/>
    <w:rsid w:val="00001F63"/>
    <w:rsid w:val="0005163F"/>
    <w:rsid w:val="00065897"/>
    <w:rsid w:val="000B2A15"/>
    <w:rsid w:val="00103315"/>
    <w:rsid w:val="00146828"/>
    <w:rsid w:val="001A68B7"/>
    <w:rsid w:val="001E3B98"/>
    <w:rsid w:val="002056F1"/>
    <w:rsid w:val="00221E71"/>
    <w:rsid w:val="0022256B"/>
    <w:rsid w:val="00222946"/>
    <w:rsid w:val="00237541"/>
    <w:rsid w:val="00253429"/>
    <w:rsid w:val="00265B75"/>
    <w:rsid w:val="002B3740"/>
    <w:rsid w:val="002F07A5"/>
    <w:rsid w:val="002F388F"/>
    <w:rsid w:val="00313C81"/>
    <w:rsid w:val="00320625"/>
    <w:rsid w:val="00327D53"/>
    <w:rsid w:val="0035136D"/>
    <w:rsid w:val="0035343B"/>
    <w:rsid w:val="003561BF"/>
    <w:rsid w:val="003612F3"/>
    <w:rsid w:val="003766AE"/>
    <w:rsid w:val="003F01EE"/>
    <w:rsid w:val="003F315F"/>
    <w:rsid w:val="00412B54"/>
    <w:rsid w:val="00416FDF"/>
    <w:rsid w:val="00430362"/>
    <w:rsid w:val="00470445"/>
    <w:rsid w:val="0047231E"/>
    <w:rsid w:val="00482669"/>
    <w:rsid w:val="00491AF5"/>
    <w:rsid w:val="004D6A23"/>
    <w:rsid w:val="0053209B"/>
    <w:rsid w:val="005372BB"/>
    <w:rsid w:val="005602A3"/>
    <w:rsid w:val="00577436"/>
    <w:rsid w:val="00583850"/>
    <w:rsid w:val="00584C6C"/>
    <w:rsid w:val="005E51BD"/>
    <w:rsid w:val="005E67D3"/>
    <w:rsid w:val="005E6CA1"/>
    <w:rsid w:val="005F63D4"/>
    <w:rsid w:val="00602810"/>
    <w:rsid w:val="00653B5D"/>
    <w:rsid w:val="0067378F"/>
    <w:rsid w:val="00682477"/>
    <w:rsid w:val="0068664C"/>
    <w:rsid w:val="006C5655"/>
    <w:rsid w:val="00740C42"/>
    <w:rsid w:val="00762AFE"/>
    <w:rsid w:val="00763461"/>
    <w:rsid w:val="00780A3D"/>
    <w:rsid w:val="007979CD"/>
    <w:rsid w:val="007A5AE0"/>
    <w:rsid w:val="007B2DB3"/>
    <w:rsid w:val="007B3C3C"/>
    <w:rsid w:val="008075EA"/>
    <w:rsid w:val="00812A9E"/>
    <w:rsid w:val="0083382B"/>
    <w:rsid w:val="008350D4"/>
    <w:rsid w:val="00835D04"/>
    <w:rsid w:val="008745A5"/>
    <w:rsid w:val="00885CDC"/>
    <w:rsid w:val="00886896"/>
    <w:rsid w:val="00897FCF"/>
    <w:rsid w:val="008E3B9F"/>
    <w:rsid w:val="00990F35"/>
    <w:rsid w:val="009967F3"/>
    <w:rsid w:val="009B33FD"/>
    <w:rsid w:val="009C00AF"/>
    <w:rsid w:val="009E1C40"/>
    <w:rsid w:val="00A047CC"/>
    <w:rsid w:val="00A5068E"/>
    <w:rsid w:val="00A642C3"/>
    <w:rsid w:val="00A65DD9"/>
    <w:rsid w:val="00A77415"/>
    <w:rsid w:val="00A87D43"/>
    <w:rsid w:val="00AA66AB"/>
    <w:rsid w:val="00AB03F7"/>
    <w:rsid w:val="00B340F5"/>
    <w:rsid w:val="00B46713"/>
    <w:rsid w:val="00B840E8"/>
    <w:rsid w:val="00BA392D"/>
    <w:rsid w:val="00BA5C2E"/>
    <w:rsid w:val="00BC63B3"/>
    <w:rsid w:val="00BD0D50"/>
    <w:rsid w:val="00C07821"/>
    <w:rsid w:val="00C63F74"/>
    <w:rsid w:val="00C72C66"/>
    <w:rsid w:val="00C77E6E"/>
    <w:rsid w:val="00C9516D"/>
    <w:rsid w:val="00D200E1"/>
    <w:rsid w:val="00D2071C"/>
    <w:rsid w:val="00D22F0A"/>
    <w:rsid w:val="00D25BA0"/>
    <w:rsid w:val="00D55A01"/>
    <w:rsid w:val="00D61066"/>
    <w:rsid w:val="00D6345D"/>
    <w:rsid w:val="00D831C9"/>
    <w:rsid w:val="00D8772C"/>
    <w:rsid w:val="00DE6385"/>
    <w:rsid w:val="00E13B4F"/>
    <w:rsid w:val="00E16A7C"/>
    <w:rsid w:val="00E22F74"/>
    <w:rsid w:val="00E23218"/>
    <w:rsid w:val="00E478FC"/>
    <w:rsid w:val="00E55036"/>
    <w:rsid w:val="00E643D6"/>
    <w:rsid w:val="00E85810"/>
    <w:rsid w:val="00EA55BA"/>
    <w:rsid w:val="00F35277"/>
    <w:rsid w:val="00F622D6"/>
    <w:rsid w:val="00FB6A8D"/>
    <w:rsid w:val="00FD0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B34FA"/>
  <w15:chartTrackingRefBased/>
  <w15:docId w15:val="{5A78B6D2-7B80-4C1B-876A-AE6DBD0E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B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5B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6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6AB"/>
  </w:style>
  <w:style w:type="paragraph" w:styleId="Footer">
    <w:name w:val="footer"/>
    <w:basedOn w:val="Normal"/>
    <w:link w:val="FooterChar"/>
    <w:uiPriority w:val="99"/>
    <w:unhideWhenUsed/>
    <w:rsid w:val="00AA6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6AB"/>
  </w:style>
  <w:style w:type="paragraph" w:styleId="ListParagraph">
    <w:name w:val="List Paragraph"/>
    <w:basedOn w:val="Normal"/>
    <w:uiPriority w:val="34"/>
    <w:qFormat/>
    <w:rsid w:val="00D22F0A"/>
    <w:pPr>
      <w:ind w:left="720"/>
      <w:contextualSpacing/>
    </w:pPr>
  </w:style>
  <w:style w:type="paragraph" w:styleId="NormalWeb">
    <w:name w:val="Normal (Web)"/>
    <w:basedOn w:val="Normal"/>
    <w:uiPriority w:val="99"/>
    <w:semiHidden/>
    <w:unhideWhenUsed/>
    <w:rsid w:val="006824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82477"/>
    <w:rPr>
      <w:color w:val="0000FF"/>
      <w:u w:val="single"/>
    </w:rPr>
  </w:style>
  <w:style w:type="paragraph" w:styleId="Caption">
    <w:name w:val="caption"/>
    <w:basedOn w:val="Normal"/>
    <w:next w:val="Normal"/>
    <w:uiPriority w:val="35"/>
    <w:unhideWhenUsed/>
    <w:qFormat/>
    <w:rsid w:val="006C5655"/>
    <w:pPr>
      <w:spacing w:after="200" w:line="240" w:lineRule="auto"/>
    </w:pPr>
    <w:rPr>
      <w:i/>
      <w:iCs/>
      <w:color w:val="44546A" w:themeColor="text2"/>
      <w:sz w:val="18"/>
      <w:szCs w:val="18"/>
    </w:rPr>
  </w:style>
  <w:style w:type="paragraph" w:styleId="BodyTextIndent">
    <w:name w:val="Body Text Indent"/>
    <w:basedOn w:val="Normal"/>
    <w:link w:val="BodyTextIndentChar"/>
    <w:semiHidden/>
    <w:rsid w:val="00886896"/>
    <w:pPr>
      <w:spacing w:after="0" w:line="240" w:lineRule="auto"/>
      <w:ind w:left="720"/>
    </w:pPr>
    <w:rPr>
      <w:rFonts w:ascii="Times New Roman" w:eastAsia="Times New Roman" w:hAnsi="Times New Roman" w:cs="Times New Roman"/>
      <w:sz w:val="24"/>
      <w:szCs w:val="20"/>
      <w:lang w:val="en-US"/>
    </w:rPr>
  </w:style>
  <w:style w:type="character" w:customStyle="1" w:styleId="BodyTextIndentChar">
    <w:name w:val="Body Text Indent Char"/>
    <w:basedOn w:val="DefaultParagraphFont"/>
    <w:link w:val="BodyTextIndent"/>
    <w:semiHidden/>
    <w:rsid w:val="00886896"/>
    <w:rPr>
      <w:rFonts w:ascii="Times New Roman" w:eastAsia="Times New Roman" w:hAnsi="Times New Roman" w:cs="Times New Roman"/>
      <w:sz w:val="24"/>
      <w:szCs w:val="20"/>
      <w:lang w:val="en-US"/>
    </w:rPr>
  </w:style>
  <w:style w:type="table" w:styleId="TableGrid">
    <w:name w:val="Table Grid"/>
    <w:basedOn w:val="TableNormal"/>
    <w:uiPriority w:val="39"/>
    <w:rsid w:val="00221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12B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B54"/>
    <w:rPr>
      <w:rFonts w:eastAsiaTheme="minorEastAsia"/>
      <w:lang w:val="en-US"/>
    </w:rPr>
  </w:style>
  <w:style w:type="character" w:customStyle="1" w:styleId="Heading1Char">
    <w:name w:val="Heading 1 Char"/>
    <w:basedOn w:val="DefaultParagraphFont"/>
    <w:link w:val="Heading1"/>
    <w:uiPriority w:val="9"/>
    <w:rsid w:val="008E3B9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E3B9F"/>
    <w:pPr>
      <w:outlineLvl w:val="9"/>
    </w:pPr>
    <w:rPr>
      <w:lang w:val="en-US"/>
    </w:rPr>
  </w:style>
  <w:style w:type="paragraph" w:styleId="TOC1">
    <w:name w:val="toc 1"/>
    <w:basedOn w:val="Normal"/>
    <w:next w:val="Normal"/>
    <w:autoRedefine/>
    <w:uiPriority w:val="39"/>
    <w:unhideWhenUsed/>
    <w:rsid w:val="00265B75"/>
    <w:pPr>
      <w:spacing w:after="100"/>
    </w:pPr>
  </w:style>
  <w:style w:type="character" w:customStyle="1" w:styleId="Heading2Char">
    <w:name w:val="Heading 2 Char"/>
    <w:basedOn w:val="DefaultParagraphFont"/>
    <w:link w:val="Heading2"/>
    <w:uiPriority w:val="9"/>
    <w:rsid w:val="00265B7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265B75"/>
    <w:pPr>
      <w:spacing w:after="100"/>
      <w:ind w:left="220"/>
    </w:pPr>
  </w:style>
  <w:style w:type="character" w:styleId="CommentReference">
    <w:name w:val="annotation reference"/>
    <w:basedOn w:val="DefaultParagraphFont"/>
    <w:uiPriority w:val="99"/>
    <w:semiHidden/>
    <w:unhideWhenUsed/>
    <w:rsid w:val="00F35277"/>
    <w:rPr>
      <w:sz w:val="16"/>
      <w:szCs w:val="16"/>
    </w:rPr>
  </w:style>
  <w:style w:type="paragraph" w:styleId="CommentText">
    <w:name w:val="annotation text"/>
    <w:basedOn w:val="Normal"/>
    <w:link w:val="CommentTextChar"/>
    <w:uiPriority w:val="99"/>
    <w:semiHidden/>
    <w:unhideWhenUsed/>
    <w:rsid w:val="00F35277"/>
    <w:pPr>
      <w:spacing w:line="240" w:lineRule="auto"/>
    </w:pPr>
    <w:rPr>
      <w:sz w:val="20"/>
      <w:szCs w:val="20"/>
    </w:rPr>
  </w:style>
  <w:style w:type="character" w:customStyle="1" w:styleId="CommentTextChar">
    <w:name w:val="Comment Text Char"/>
    <w:basedOn w:val="DefaultParagraphFont"/>
    <w:link w:val="CommentText"/>
    <w:uiPriority w:val="99"/>
    <w:semiHidden/>
    <w:rsid w:val="00F35277"/>
    <w:rPr>
      <w:sz w:val="20"/>
      <w:szCs w:val="20"/>
    </w:rPr>
  </w:style>
  <w:style w:type="paragraph" w:styleId="CommentSubject">
    <w:name w:val="annotation subject"/>
    <w:basedOn w:val="CommentText"/>
    <w:next w:val="CommentText"/>
    <w:link w:val="CommentSubjectChar"/>
    <w:uiPriority w:val="99"/>
    <w:semiHidden/>
    <w:unhideWhenUsed/>
    <w:rsid w:val="00F35277"/>
    <w:rPr>
      <w:b/>
      <w:bCs/>
    </w:rPr>
  </w:style>
  <w:style w:type="character" w:customStyle="1" w:styleId="CommentSubjectChar">
    <w:name w:val="Comment Subject Char"/>
    <w:basedOn w:val="CommentTextChar"/>
    <w:link w:val="CommentSubject"/>
    <w:uiPriority w:val="99"/>
    <w:semiHidden/>
    <w:rsid w:val="00F35277"/>
    <w:rPr>
      <w:b/>
      <w:bCs/>
      <w:sz w:val="20"/>
      <w:szCs w:val="20"/>
    </w:rPr>
  </w:style>
  <w:style w:type="paragraph" w:styleId="BalloonText">
    <w:name w:val="Balloon Text"/>
    <w:basedOn w:val="Normal"/>
    <w:link w:val="BalloonTextChar"/>
    <w:uiPriority w:val="99"/>
    <w:semiHidden/>
    <w:unhideWhenUsed/>
    <w:rsid w:val="00F3527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3527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1124583">
      <w:bodyDiv w:val="1"/>
      <w:marLeft w:val="0"/>
      <w:marRight w:val="0"/>
      <w:marTop w:val="0"/>
      <w:marBottom w:val="0"/>
      <w:divBdr>
        <w:top w:val="none" w:sz="0" w:space="0" w:color="auto"/>
        <w:left w:val="none" w:sz="0" w:space="0" w:color="auto"/>
        <w:bottom w:val="none" w:sz="0" w:space="0" w:color="auto"/>
        <w:right w:val="none" w:sz="0" w:space="0" w:color="auto"/>
      </w:divBdr>
    </w:div>
    <w:div w:id="1268075296">
      <w:bodyDiv w:val="1"/>
      <w:marLeft w:val="0"/>
      <w:marRight w:val="0"/>
      <w:marTop w:val="0"/>
      <w:marBottom w:val="0"/>
      <w:divBdr>
        <w:top w:val="none" w:sz="0" w:space="0" w:color="auto"/>
        <w:left w:val="none" w:sz="0" w:space="0" w:color="auto"/>
        <w:bottom w:val="none" w:sz="0" w:space="0" w:color="auto"/>
        <w:right w:val="none" w:sz="0" w:space="0" w:color="auto"/>
      </w:divBdr>
    </w:div>
    <w:div w:id="1611932533">
      <w:bodyDiv w:val="1"/>
      <w:marLeft w:val="0"/>
      <w:marRight w:val="0"/>
      <w:marTop w:val="0"/>
      <w:marBottom w:val="0"/>
      <w:divBdr>
        <w:top w:val="none" w:sz="0" w:space="0" w:color="auto"/>
        <w:left w:val="none" w:sz="0" w:space="0" w:color="auto"/>
        <w:bottom w:val="none" w:sz="0" w:space="0" w:color="auto"/>
        <w:right w:val="none" w:sz="0" w:space="0" w:color="auto"/>
      </w:divBdr>
      <w:divsChild>
        <w:div w:id="1623076586">
          <w:marLeft w:val="0"/>
          <w:marRight w:val="0"/>
          <w:marTop w:val="0"/>
          <w:marBottom w:val="331"/>
          <w:divBdr>
            <w:top w:val="none" w:sz="0" w:space="0" w:color="auto"/>
            <w:left w:val="none" w:sz="0" w:space="0" w:color="auto"/>
            <w:bottom w:val="none" w:sz="0" w:space="0" w:color="auto"/>
            <w:right w:val="none" w:sz="0" w:space="0" w:color="auto"/>
          </w:divBdr>
          <w:divsChild>
            <w:div w:id="20495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155847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7DC872-0BC3-DE49-ACF4-ABD22DCC0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2385</Words>
  <Characters>13598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Valero Energy</Company>
  <LinksUpToDate>false</LinksUpToDate>
  <CharactersWithSpaces>15952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Environmental Protection and Sustainable Manufacturing Systems</dc:subject>
  <dc:creator>Jack Harries</dc:creator>
  <cp:keywords/>
  <dc:description/>
  <cp:lastModifiedBy>Kadi Berry</cp:lastModifiedBy>
  <cp:revision>11</cp:revision>
  <dcterms:created xsi:type="dcterms:W3CDTF">2021-05-03T09:41:00Z</dcterms:created>
  <dcterms:modified xsi:type="dcterms:W3CDTF">2021-05-03T09:56:00Z</dcterms:modified>
</cp:coreProperties>
</file>