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ADD" w:rsidRDefault="006A11B5" w:rsidP="006A11B5">
      <w:pPr>
        <w:jc w:val="center"/>
        <w:rPr>
          <w:u w:val="single"/>
        </w:rPr>
      </w:pPr>
      <w:r>
        <w:rPr>
          <w:u w:val="single"/>
        </w:rPr>
        <w:t>Video Critique</w:t>
      </w:r>
    </w:p>
    <w:p w:rsidR="000679A9" w:rsidRDefault="000679A9" w:rsidP="000679A9">
      <w:pPr>
        <w:rPr>
          <w:u w:val="single"/>
        </w:rPr>
      </w:pPr>
    </w:p>
    <w:p w:rsidR="000679A9" w:rsidRPr="000679A9" w:rsidRDefault="000679A9" w:rsidP="00B353AB">
      <w:pPr>
        <w:spacing w:line="480" w:lineRule="auto"/>
      </w:pPr>
      <w:r>
        <w:t xml:space="preserve">This assignment demonstrates the use of counselling </w:t>
      </w:r>
      <w:r w:rsidR="00B353AB">
        <w:t>skills used within a video simulation exploring Carl Rogers’ counselling theory of person-centred therapy.</w:t>
      </w:r>
    </w:p>
    <w:p w:rsidR="006A11B5" w:rsidRDefault="006A11B5" w:rsidP="006A11B5">
      <w:pPr>
        <w:spacing w:line="480" w:lineRule="auto"/>
        <w:jc w:val="both"/>
      </w:pPr>
      <w:r>
        <w:t>Counselling is a twentieth century invention, which allows a person to speak up about something that is bothering them such as an event or a predicament that a person may be in. Counselling is a great way to help resolve an issue when talking to a loved one or a trustworthy person is not sufficient or the troubled person is too ashamed to seek their advice (McLeod, 2009). Person Centred Therapy was developed by Carl Rogers to highlight the importance of a therapeutic relationship and how it leads to effective therapy. Rogers identifies empathy, congruence and unconditional positive regard as the core conditions of this type of therapy, which are necessary for a successful outcome ((</w:t>
      </w:r>
      <w:proofErr w:type="spellStart"/>
      <w:r>
        <w:t>Josefowitz</w:t>
      </w:r>
      <w:proofErr w:type="spellEnd"/>
      <w:r>
        <w:t xml:space="preserve"> and Myran, 2005).</w:t>
      </w:r>
    </w:p>
    <w:p w:rsidR="006A11B5" w:rsidRDefault="006A11B5" w:rsidP="006A11B5">
      <w:pPr>
        <w:spacing w:line="480" w:lineRule="auto"/>
        <w:jc w:val="both"/>
      </w:pPr>
      <w:r>
        <w:t xml:space="preserve">Paraphrasing was used throughout the video for example when the client was describing the difficult relationship between herself and her superior in work the counsellor rephrased the clients sentence by saying “there is not a definitive line between your professional relationship and your friendship”; </w:t>
      </w:r>
      <w:r w:rsidR="005E0329">
        <w:t xml:space="preserve">which </w:t>
      </w:r>
      <w:r>
        <w:t>enabled the client to reflect about how the situation was</w:t>
      </w:r>
      <w:r w:rsidR="005E0329">
        <w:t>. According to McLeod and McLeod (2011) paraphrasing is when a counsellor reiterates the client’s feelings or thoughts using their own words to describe the main content in which has been said by the patient. Through paraphrasing the counsellor is able to understand the situation better by clarifying the client’s meaning, which also allows the person to know that they have been listened to.</w:t>
      </w:r>
    </w:p>
    <w:p w:rsidR="005E0329" w:rsidRDefault="005E0329" w:rsidP="006A11B5">
      <w:pPr>
        <w:spacing w:line="480" w:lineRule="auto"/>
        <w:jc w:val="both"/>
      </w:pPr>
      <w:proofErr w:type="spellStart"/>
      <w:r>
        <w:t>Bager</w:t>
      </w:r>
      <w:proofErr w:type="spellEnd"/>
      <w:r>
        <w:t xml:space="preserve">-Charleston (2010) states that reflection enables a person to take a negative experience and manipulate it into a positive learning experience by assessing their thoughts and feelings. Within the video, the counsellor allows the client to express their feeling by asking how that particular event made them feel. The patient responded to the open ended question, by stating that “it made me feel angry and upset” which further led to the client saying that they “felt let down by their manager”. </w:t>
      </w:r>
      <w:r w:rsidR="00CE35C1">
        <w:lastRenderedPageBreak/>
        <w:t xml:space="preserve">Reflection is important for </w:t>
      </w:r>
      <w:proofErr w:type="spellStart"/>
      <w:r w:rsidR="00CE35C1">
        <w:t>Stedmon</w:t>
      </w:r>
      <w:proofErr w:type="spellEnd"/>
      <w:r w:rsidR="00CE35C1">
        <w:t xml:space="preserve"> and </w:t>
      </w:r>
      <w:proofErr w:type="spellStart"/>
      <w:r w:rsidR="00CE35C1">
        <w:t>Dallos</w:t>
      </w:r>
      <w:proofErr w:type="spellEnd"/>
      <w:r w:rsidR="00CE35C1">
        <w:t xml:space="preserve"> (2009) believe that a deeper level of understanding can be achieved by people </w:t>
      </w:r>
      <w:r>
        <w:t xml:space="preserve"> </w:t>
      </w:r>
      <w:r w:rsidR="00CE35C1">
        <w:t>who recall on earlier experiences.</w:t>
      </w:r>
    </w:p>
    <w:p w:rsidR="00CE35C1" w:rsidRDefault="000679A9" w:rsidP="006A11B5">
      <w:pPr>
        <w:spacing w:line="480" w:lineRule="auto"/>
        <w:jc w:val="both"/>
      </w:pPr>
      <w:r>
        <w:t xml:space="preserve"> Nelson-Jones (2009) states that open ended questions are used by counsellors to allow a client to share their internal thoughts and emotions without curtailing their options. Throughout the video the counsellor used this type of questioning by saying “How did that make you feel ?” and “How are you going to resolve this issue?” However a good way in which the counsellor got the client to open up</w:t>
      </w:r>
      <w:r w:rsidR="00B353AB">
        <w:t xml:space="preserve"> </w:t>
      </w:r>
      <w:r>
        <w:t>immediately was asking what the client wanted to discuss that day in counselling.</w:t>
      </w:r>
      <w:r w:rsidR="00B353AB">
        <w:t xml:space="preserve"> According to </w:t>
      </w:r>
      <w:proofErr w:type="spellStart"/>
      <w:r w:rsidR="00B353AB">
        <w:t>Borck</w:t>
      </w:r>
      <w:proofErr w:type="spellEnd"/>
      <w:r w:rsidR="00B353AB">
        <w:t xml:space="preserve"> and Fawcett (1982) open ended questions are key in counselling session for </w:t>
      </w:r>
      <w:r w:rsidR="00971B09">
        <w:t>not only do they encourage a client to explore their emotions, they enable a counsellor to clarify the ideas and feelings of the client relating to their issue.</w:t>
      </w:r>
    </w:p>
    <w:p w:rsidR="006F7783" w:rsidRDefault="00971B09" w:rsidP="006A11B5">
      <w:pPr>
        <w:spacing w:line="480" w:lineRule="auto"/>
        <w:jc w:val="both"/>
      </w:pPr>
      <w:r>
        <w:t xml:space="preserve">Before the video commenced, the counsellor clearly </w:t>
      </w:r>
      <w:r w:rsidR="00224B00">
        <w:t>referred to the SOLER framework for both chairs were situated squarely to one another. In addition to this, the counsellor further used this framework to put the client at ease by; maintaining an open posture, leaning in slightly, keeping eye contact and remaining relaxed throughout the video.</w:t>
      </w:r>
      <w:r w:rsidR="003305E7">
        <w:t xml:space="preserve"> SOLER is an acronym that was developed by Egan </w:t>
      </w:r>
      <w:r w:rsidR="00B157A0">
        <w:t>in 2010</w:t>
      </w:r>
      <w:r w:rsidR="00E1029A">
        <w:t xml:space="preserve"> </w:t>
      </w:r>
      <w:r w:rsidR="00FC7696">
        <w:t xml:space="preserve">to enable </w:t>
      </w:r>
      <w:r w:rsidR="00224B00">
        <w:t xml:space="preserve">a counsellor to </w:t>
      </w:r>
      <w:r w:rsidR="003305E7">
        <w:t xml:space="preserve">actively </w:t>
      </w:r>
      <w:r w:rsidR="00224B00">
        <w:t>listen to the client’s issues</w:t>
      </w:r>
      <w:r w:rsidR="003305E7">
        <w:t xml:space="preserve">. Active listening is essential within counselling </w:t>
      </w:r>
      <w:r w:rsidR="00B157A0">
        <w:t>for McLeod and McLeod (2011) state that it can be distracting for a client if they think that they are not being heard correctly, therefore the counsellor needs to convey the quality of their attention to the client</w:t>
      </w:r>
      <w:r w:rsidR="006F7783">
        <w:t xml:space="preserve"> for example giving a little nod or saying “yes, continue” now and again.</w:t>
      </w:r>
    </w:p>
    <w:p w:rsidR="00EB090E" w:rsidRDefault="006F7783" w:rsidP="006A11B5">
      <w:pPr>
        <w:spacing w:line="480" w:lineRule="auto"/>
        <w:jc w:val="both"/>
      </w:pPr>
      <w:r>
        <w:t xml:space="preserve">Carl Rogers’ person centred therapy focuses on three core conditions which are, empathy, congruence and unconditional regard, which were demonstrated throughout the video. </w:t>
      </w:r>
      <w:r w:rsidR="008A15F0">
        <w:t xml:space="preserve">Empathy according to Wilkins (2016) is usually used to refer to the sensing of another person’s feelings why trying to perceive their experiences. In the video, the counsellor is trying to empathise with the client when they ask “What the problem is ?” and “How does that problem make you feel?” In order to get a better understanding of the clients thoughts and feelings about the issue. </w:t>
      </w:r>
      <w:proofErr w:type="spellStart"/>
      <w:r w:rsidR="00EB090E">
        <w:t>Lambers</w:t>
      </w:r>
      <w:proofErr w:type="spellEnd"/>
      <w:r w:rsidR="00EB090E">
        <w:t xml:space="preserve"> (2000) describes congruence as the ability to openly express feelings as they occur. The counsellor in the video shows </w:t>
      </w:r>
      <w:r w:rsidR="00EB090E">
        <w:lastRenderedPageBreak/>
        <w:t>congruence by stating that the client should consider discussing with her manager the professional boundaries of their relationship within the workplace to avoid future issues. According to Wilkins (2003) unconditional positive regard requires a counsellor to warmly accept a client without judgement. Unconditional positive regard can be seen throughout the video, for the counsellor did not judge the client on their issues. All three of the core conditions allowed the clie</w:t>
      </w:r>
      <w:r w:rsidR="00907ED0">
        <w:t>nt to feel at ease when discussing their difficulties, without feeling criticised or judged.</w:t>
      </w:r>
    </w:p>
    <w:p w:rsidR="0072368C" w:rsidRDefault="0072368C" w:rsidP="006A11B5">
      <w:pPr>
        <w:spacing w:line="480" w:lineRule="auto"/>
        <w:jc w:val="both"/>
      </w:pPr>
      <w:r>
        <w:t>To conclude, many of carl rogers person centred therapy techniques were sued during the video simulation which aided the client to come to decision on how she was going to deal with her problem.</w:t>
      </w:r>
    </w:p>
    <w:p w:rsidR="0072368C" w:rsidRDefault="0072368C" w:rsidP="006A11B5">
      <w:pPr>
        <w:spacing w:line="480" w:lineRule="auto"/>
        <w:jc w:val="both"/>
      </w:pPr>
      <w:bookmarkStart w:id="0" w:name="_GoBack"/>
      <w:bookmarkEnd w:id="0"/>
    </w:p>
    <w:p w:rsidR="00907ED0" w:rsidRDefault="00907ED0" w:rsidP="006A11B5">
      <w:pPr>
        <w:spacing w:line="480" w:lineRule="auto"/>
        <w:jc w:val="both"/>
      </w:pPr>
    </w:p>
    <w:p w:rsidR="00907ED0" w:rsidRDefault="00907ED0" w:rsidP="006A11B5">
      <w:pPr>
        <w:spacing w:line="480" w:lineRule="auto"/>
        <w:jc w:val="both"/>
      </w:pPr>
    </w:p>
    <w:p w:rsidR="000679A9" w:rsidRDefault="000679A9" w:rsidP="006A11B5">
      <w:pPr>
        <w:spacing w:line="480" w:lineRule="auto"/>
        <w:jc w:val="both"/>
      </w:pPr>
    </w:p>
    <w:p w:rsidR="000679A9" w:rsidRDefault="000679A9" w:rsidP="006A11B5">
      <w:pPr>
        <w:spacing w:line="480" w:lineRule="auto"/>
        <w:jc w:val="both"/>
      </w:pPr>
    </w:p>
    <w:p w:rsidR="005E0329" w:rsidRDefault="005E0329" w:rsidP="006A11B5">
      <w:pPr>
        <w:spacing w:line="480" w:lineRule="auto"/>
        <w:jc w:val="both"/>
      </w:pPr>
    </w:p>
    <w:p w:rsidR="006A11B5" w:rsidRPr="006A11B5" w:rsidRDefault="006A11B5" w:rsidP="006A11B5">
      <w:pPr>
        <w:spacing w:line="480" w:lineRule="auto"/>
        <w:jc w:val="both"/>
      </w:pPr>
    </w:p>
    <w:p w:rsidR="006A11B5" w:rsidRDefault="006A11B5"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FC7696" w:rsidRDefault="00FC7696" w:rsidP="006A11B5">
      <w:pPr>
        <w:jc w:val="center"/>
        <w:rPr>
          <w:u w:val="single"/>
        </w:rPr>
      </w:pPr>
    </w:p>
    <w:p w:rsidR="001A01CD" w:rsidRDefault="001A01CD" w:rsidP="006A11B5">
      <w:pPr>
        <w:jc w:val="center"/>
        <w:rPr>
          <w:u w:val="single"/>
        </w:rPr>
      </w:pPr>
      <w:r>
        <w:rPr>
          <w:u w:val="single"/>
        </w:rPr>
        <w:t>Reference List</w:t>
      </w:r>
    </w:p>
    <w:p w:rsidR="00FC7696" w:rsidRDefault="00FC7696" w:rsidP="00FC7696">
      <w:pPr>
        <w:jc w:val="both"/>
        <w:rPr>
          <w:u w:val="single"/>
        </w:rPr>
      </w:pPr>
    </w:p>
    <w:p w:rsidR="00CA7129" w:rsidRDefault="00CA7129" w:rsidP="00222D4B">
      <w:pPr>
        <w:spacing w:before="240"/>
        <w:jc w:val="both"/>
      </w:pPr>
      <w:proofErr w:type="spellStart"/>
      <w:r>
        <w:t>Bager</w:t>
      </w:r>
      <w:proofErr w:type="spellEnd"/>
      <w:r>
        <w:t xml:space="preserve">-Charleston, S. (2010) ‘What is Reflective Practise’, in </w:t>
      </w:r>
      <w:proofErr w:type="spellStart"/>
      <w:r>
        <w:t>Claringbull</w:t>
      </w:r>
      <w:proofErr w:type="spellEnd"/>
      <w:r>
        <w:t xml:space="preserve">, N. (eds.) </w:t>
      </w:r>
      <w:r>
        <w:rPr>
          <w:i/>
        </w:rPr>
        <w:t xml:space="preserve">Counselling and Psychotherapy. </w:t>
      </w:r>
      <w:r>
        <w:t>Exeter: Learning Matters Limited.</w:t>
      </w:r>
    </w:p>
    <w:p w:rsidR="00CA7129" w:rsidRDefault="00CA7129" w:rsidP="00FC7696">
      <w:pPr>
        <w:jc w:val="both"/>
      </w:pPr>
      <w:proofErr w:type="spellStart"/>
      <w:r>
        <w:t>Dallos</w:t>
      </w:r>
      <w:proofErr w:type="spellEnd"/>
      <w:r>
        <w:t xml:space="preserve">, R. and </w:t>
      </w:r>
      <w:proofErr w:type="spellStart"/>
      <w:r>
        <w:t>Stedmon</w:t>
      </w:r>
      <w:proofErr w:type="spellEnd"/>
      <w:r>
        <w:t xml:space="preserve">, J. (2009) ‘Flying Over the Swampy Lowlands: Reflective and Reflexive Practise’, in </w:t>
      </w:r>
      <w:proofErr w:type="spellStart"/>
      <w:r>
        <w:t>Steadmon</w:t>
      </w:r>
      <w:proofErr w:type="spellEnd"/>
      <w:r>
        <w:t xml:space="preserve">, J and </w:t>
      </w:r>
      <w:proofErr w:type="spellStart"/>
      <w:r>
        <w:t>Dallos</w:t>
      </w:r>
      <w:proofErr w:type="spellEnd"/>
      <w:r>
        <w:t xml:space="preserve">, R. (ed.) </w:t>
      </w:r>
      <w:r>
        <w:rPr>
          <w:i/>
        </w:rPr>
        <w:t xml:space="preserve">Reflective Practise in Psychotherapy and Counselling. </w:t>
      </w:r>
      <w:r>
        <w:t>Berkshire: Open University Press.</w:t>
      </w:r>
    </w:p>
    <w:p w:rsidR="00CA7129" w:rsidRDefault="00CA7129" w:rsidP="00222D4B">
      <w:pPr>
        <w:spacing w:before="240"/>
        <w:jc w:val="both"/>
      </w:pPr>
      <w:proofErr w:type="spellStart"/>
      <w:r>
        <w:t>Josefowitz</w:t>
      </w:r>
      <w:proofErr w:type="spellEnd"/>
      <w:r>
        <w:t>, N. and Myran, D. (2005) ‘Towards a Person-Centred Cognitive Behaviour Therapy’. Cou</w:t>
      </w:r>
      <w:r>
        <w:rPr>
          <w:i/>
        </w:rPr>
        <w:t xml:space="preserve">nselling Psychology Quarterly. </w:t>
      </w:r>
      <w:r>
        <w:t>2005:18(4), pp. 329-336. DOI:10.1080/09515070500473600.</w:t>
      </w:r>
    </w:p>
    <w:p w:rsidR="00CA7129" w:rsidRDefault="00CA7129" w:rsidP="00FC7696">
      <w:pPr>
        <w:jc w:val="both"/>
      </w:pPr>
      <w:r>
        <w:t xml:space="preserve">McLeod, J. (2009) </w:t>
      </w:r>
      <w:r>
        <w:rPr>
          <w:i/>
        </w:rPr>
        <w:t>An Introduction to Counselling.</w:t>
      </w:r>
      <w:r>
        <w:t xml:space="preserve"> 4</w:t>
      </w:r>
      <w:r w:rsidRPr="00222D4B">
        <w:rPr>
          <w:vertAlign w:val="superscript"/>
        </w:rPr>
        <w:t>th</w:t>
      </w:r>
      <w:r>
        <w:t xml:space="preserve"> Edition. Berkshire: Open University Press.</w:t>
      </w:r>
    </w:p>
    <w:p w:rsidR="00CA7129" w:rsidRDefault="00CA7129" w:rsidP="00FC7696">
      <w:pPr>
        <w:jc w:val="both"/>
      </w:pPr>
      <w:r>
        <w:t xml:space="preserve">McLeod, J. and McLeod, J. (2011) </w:t>
      </w:r>
      <w:r>
        <w:rPr>
          <w:i/>
        </w:rPr>
        <w:t xml:space="preserve">Counselling Skills: A Practical Guide for Counsellors and Helping Professionals. </w:t>
      </w:r>
      <w:r>
        <w:t>2</w:t>
      </w:r>
      <w:r w:rsidRPr="00222D4B">
        <w:rPr>
          <w:vertAlign w:val="superscript"/>
        </w:rPr>
        <w:t>nd</w:t>
      </w:r>
      <w:r>
        <w:t xml:space="preserve"> Edition. Berkshire: Open University Press.</w:t>
      </w:r>
    </w:p>
    <w:p w:rsidR="00CA7129" w:rsidRDefault="00CA7129" w:rsidP="00FC7696">
      <w:pPr>
        <w:jc w:val="both"/>
      </w:pPr>
      <w:r>
        <w:t xml:space="preserve">Mearns et al. (2000) </w:t>
      </w:r>
      <w:r>
        <w:rPr>
          <w:i/>
        </w:rPr>
        <w:t xml:space="preserve">Person-Centred Therapy Today: New Frontiers in Therapy and Practise.’ </w:t>
      </w:r>
      <w:r>
        <w:t>London: SAGE Publications Limited.</w:t>
      </w:r>
    </w:p>
    <w:p w:rsidR="00CA7129" w:rsidRDefault="00CA7129" w:rsidP="00222D4B">
      <w:pPr>
        <w:spacing w:before="240"/>
        <w:jc w:val="both"/>
      </w:pPr>
      <w:r>
        <w:t xml:space="preserve">Nelson, J. (2009) </w:t>
      </w:r>
      <w:r>
        <w:rPr>
          <w:i/>
        </w:rPr>
        <w:t xml:space="preserve">Introduction to Counselling Skills: Text and Activities. </w:t>
      </w:r>
      <w:r>
        <w:t>3</w:t>
      </w:r>
      <w:r w:rsidRPr="00CA7129">
        <w:rPr>
          <w:vertAlign w:val="superscript"/>
        </w:rPr>
        <w:t>rd</w:t>
      </w:r>
      <w:r>
        <w:t xml:space="preserve"> Edition. London: SAGE Publications Limited.</w:t>
      </w:r>
    </w:p>
    <w:p w:rsidR="00CA7129" w:rsidRDefault="00CA7129" w:rsidP="00FC7696">
      <w:pPr>
        <w:jc w:val="both"/>
      </w:pPr>
      <w:r>
        <w:t xml:space="preserve">Wilkins, P. (2003) ‘The Core Conditions: Necessary but Insufficient?’ in Dryden, W. (ed.) </w:t>
      </w:r>
      <w:r>
        <w:rPr>
          <w:i/>
        </w:rPr>
        <w:t xml:space="preserve">Person-Centred Therapy in Focus. </w:t>
      </w:r>
      <w:r>
        <w:t>London: SAGE Publications Limited.</w:t>
      </w:r>
    </w:p>
    <w:p w:rsidR="00CA7129" w:rsidRDefault="00CA7129" w:rsidP="00FC7696">
      <w:pPr>
        <w:jc w:val="both"/>
      </w:pPr>
      <w:r>
        <w:t xml:space="preserve">Wilkins, P. (2016) ‘Section 5: Person-Centred in Practise’, in Dryden, W. (ed.) </w:t>
      </w:r>
      <w:r>
        <w:rPr>
          <w:i/>
        </w:rPr>
        <w:t xml:space="preserve">Person-Centred Therapy: 100 Key Points. </w:t>
      </w:r>
      <w:r>
        <w:t>2</w:t>
      </w:r>
      <w:r w:rsidRPr="00FC7696">
        <w:rPr>
          <w:vertAlign w:val="superscript"/>
        </w:rPr>
        <w:t>nd</w:t>
      </w:r>
      <w:r>
        <w:t xml:space="preserve"> Edition. Abingdon. Routledge.</w:t>
      </w:r>
    </w:p>
    <w:p w:rsidR="00CA7129" w:rsidRPr="00CA7129" w:rsidRDefault="00CA7129" w:rsidP="00222D4B">
      <w:pPr>
        <w:spacing w:before="240"/>
        <w:jc w:val="both"/>
      </w:pPr>
    </w:p>
    <w:p w:rsidR="001A01CD" w:rsidRDefault="001A01CD" w:rsidP="001A01CD">
      <w:pPr>
        <w:jc w:val="both"/>
        <w:rPr>
          <w:u w:val="single"/>
        </w:rPr>
      </w:pPr>
    </w:p>
    <w:p w:rsidR="001A01CD" w:rsidRDefault="001A01CD" w:rsidP="001A01CD">
      <w:pPr>
        <w:jc w:val="both"/>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Default="001A01CD" w:rsidP="006A11B5">
      <w:pPr>
        <w:jc w:val="center"/>
        <w:rPr>
          <w:u w:val="single"/>
        </w:rPr>
      </w:pPr>
    </w:p>
    <w:p w:rsidR="001A01CD" w:rsidRPr="006A11B5" w:rsidRDefault="001A01CD" w:rsidP="006A11B5">
      <w:pPr>
        <w:jc w:val="center"/>
        <w:rPr>
          <w:u w:val="single"/>
        </w:rPr>
      </w:pPr>
    </w:p>
    <w:sectPr w:rsidR="001A01CD" w:rsidRPr="006A1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1B5"/>
    <w:rsid w:val="000679A9"/>
    <w:rsid w:val="001A01CD"/>
    <w:rsid w:val="00222D4B"/>
    <w:rsid w:val="00224B00"/>
    <w:rsid w:val="003305E7"/>
    <w:rsid w:val="005E0329"/>
    <w:rsid w:val="006A11B5"/>
    <w:rsid w:val="006F7783"/>
    <w:rsid w:val="0072368C"/>
    <w:rsid w:val="00757CBB"/>
    <w:rsid w:val="008A15F0"/>
    <w:rsid w:val="00907ED0"/>
    <w:rsid w:val="00971B09"/>
    <w:rsid w:val="00B157A0"/>
    <w:rsid w:val="00B353AB"/>
    <w:rsid w:val="00CA7129"/>
    <w:rsid w:val="00CE35C1"/>
    <w:rsid w:val="00E1029A"/>
    <w:rsid w:val="00E631A4"/>
    <w:rsid w:val="00E832B0"/>
    <w:rsid w:val="00EB090E"/>
    <w:rsid w:val="00FC7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98D0"/>
  <w15:chartTrackingRefBased/>
  <w15:docId w15:val="{E3694278-862E-48E0-9FC3-082CC6EE1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4</Pages>
  <Words>1005</Words>
  <Characters>5730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3</cp:revision>
  <dcterms:created xsi:type="dcterms:W3CDTF">2019-01-23T14:35:00Z</dcterms:created>
  <dcterms:modified xsi:type="dcterms:W3CDTF">2019-01-25T23:17:00Z</dcterms:modified>
</cp:coreProperties>
</file>