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130BAB" w14:textId="77777777" w:rsidR="001018A5" w:rsidRDefault="001018A5" w:rsidP="001018A5">
      <w:pPr>
        <w:jc w:val="center"/>
        <w:rPr>
          <w:b/>
          <w:sz w:val="44"/>
        </w:rPr>
      </w:pPr>
    </w:p>
    <w:p w14:paraId="41FAF523" w14:textId="77777777" w:rsidR="001018A5" w:rsidRDefault="001018A5" w:rsidP="001018A5">
      <w:pPr>
        <w:jc w:val="center"/>
        <w:rPr>
          <w:b/>
          <w:sz w:val="44"/>
        </w:rPr>
      </w:pPr>
    </w:p>
    <w:p w14:paraId="7E72A24D" w14:textId="77777777" w:rsidR="001018A5" w:rsidRDefault="001018A5" w:rsidP="001018A5">
      <w:pPr>
        <w:jc w:val="center"/>
        <w:rPr>
          <w:b/>
          <w:sz w:val="44"/>
        </w:rPr>
      </w:pPr>
    </w:p>
    <w:p w14:paraId="5D011C18" w14:textId="77777777" w:rsidR="001018A5" w:rsidRDefault="001018A5" w:rsidP="001018A5">
      <w:pPr>
        <w:jc w:val="center"/>
        <w:rPr>
          <w:b/>
          <w:sz w:val="44"/>
        </w:rPr>
      </w:pPr>
    </w:p>
    <w:p w14:paraId="16A51D03" w14:textId="4A8A2F94" w:rsidR="001018A5" w:rsidRPr="001018A5" w:rsidRDefault="001018A5" w:rsidP="001018A5">
      <w:pPr>
        <w:jc w:val="center"/>
        <w:rPr>
          <w:b/>
          <w:sz w:val="44"/>
        </w:rPr>
      </w:pPr>
      <w:r w:rsidRPr="001018A5">
        <w:rPr>
          <w:b/>
          <w:sz w:val="44"/>
        </w:rPr>
        <w:t>Restaurant Sourcing</w:t>
      </w:r>
    </w:p>
    <w:p w14:paraId="5756CC30" w14:textId="7FE3072D" w:rsidR="001018A5" w:rsidRPr="001018A5" w:rsidRDefault="001018A5" w:rsidP="001018A5">
      <w:pPr>
        <w:jc w:val="center"/>
        <w:rPr>
          <w:b/>
          <w:sz w:val="32"/>
        </w:rPr>
      </w:pPr>
      <w:r w:rsidRPr="001018A5">
        <w:rPr>
          <w:b/>
          <w:sz w:val="32"/>
        </w:rPr>
        <w:t>Student name:</w:t>
      </w:r>
      <w:r w:rsidR="008242EE">
        <w:rPr>
          <w:b/>
          <w:sz w:val="32"/>
        </w:rPr>
        <w:t xml:space="preserve"> Razvan Poltz</w:t>
      </w:r>
    </w:p>
    <w:p w14:paraId="37E42DF2" w14:textId="4E74103F" w:rsidR="001018A5" w:rsidRPr="001018A5" w:rsidRDefault="001018A5" w:rsidP="001018A5">
      <w:pPr>
        <w:jc w:val="center"/>
        <w:rPr>
          <w:b/>
          <w:sz w:val="32"/>
        </w:rPr>
      </w:pPr>
      <w:r w:rsidRPr="001018A5">
        <w:rPr>
          <w:b/>
          <w:sz w:val="32"/>
        </w:rPr>
        <w:t>Student ID:</w:t>
      </w:r>
      <w:r w:rsidR="008242EE">
        <w:rPr>
          <w:b/>
          <w:sz w:val="32"/>
        </w:rPr>
        <w:t xml:space="preserve"> 2246159</w:t>
      </w:r>
    </w:p>
    <w:p w14:paraId="47C374F4" w14:textId="47A88EE6" w:rsidR="001018A5" w:rsidRPr="001018A5" w:rsidRDefault="001018A5" w:rsidP="001018A5">
      <w:pPr>
        <w:jc w:val="center"/>
        <w:rPr>
          <w:b/>
          <w:sz w:val="32"/>
        </w:rPr>
      </w:pPr>
      <w:r w:rsidRPr="001018A5">
        <w:rPr>
          <w:b/>
          <w:sz w:val="32"/>
        </w:rPr>
        <w:t>The module title: Produce, Provenance and Sourcing BMGM4005</w:t>
      </w:r>
    </w:p>
    <w:p w14:paraId="6CE26259" w14:textId="139ACCC4" w:rsidR="001018A5" w:rsidRDefault="001018A5" w:rsidP="001018A5">
      <w:pPr>
        <w:jc w:val="center"/>
        <w:rPr>
          <w:b/>
          <w:sz w:val="32"/>
        </w:rPr>
      </w:pPr>
      <w:r w:rsidRPr="001018A5">
        <w:rPr>
          <w:b/>
          <w:sz w:val="32"/>
        </w:rPr>
        <w:t>Your lecturer’s name – Ffion Cumberpatch</w:t>
      </w:r>
    </w:p>
    <w:p w14:paraId="34AE25EA" w14:textId="77777777" w:rsidR="001018A5" w:rsidRPr="001018A5" w:rsidRDefault="001018A5" w:rsidP="001018A5">
      <w:pPr>
        <w:jc w:val="center"/>
        <w:rPr>
          <w:b/>
          <w:sz w:val="32"/>
        </w:rPr>
      </w:pPr>
    </w:p>
    <w:p w14:paraId="471E5BED" w14:textId="77777777" w:rsidR="001018A5" w:rsidRDefault="001018A5">
      <w:pPr>
        <w:jc w:val="center"/>
        <w:rPr>
          <w:b/>
        </w:rPr>
      </w:pPr>
    </w:p>
    <w:p w14:paraId="4EA64415" w14:textId="77777777" w:rsidR="001018A5" w:rsidRDefault="001018A5">
      <w:pPr>
        <w:jc w:val="center"/>
        <w:rPr>
          <w:b/>
        </w:rPr>
      </w:pPr>
    </w:p>
    <w:p w14:paraId="0E81BD82" w14:textId="77777777" w:rsidR="001018A5" w:rsidRDefault="001018A5">
      <w:pPr>
        <w:jc w:val="center"/>
        <w:rPr>
          <w:b/>
        </w:rPr>
      </w:pPr>
    </w:p>
    <w:p w14:paraId="6C8BA0A1" w14:textId="77777777" w:rsidR="001018A5" w:rsidRDefault="001018A5">
      <w:pPr>
        <w:jc w:val="center"/>
        <w:rPr>
          <w:b/>
        </w:rPr>
      </w:pPr>
    </w:p>
    <w:p w14:paraId="26223AB5" w14:textId="77777777" w:rsidR="001018A5" w:rsidRDefault="001018A5">
      <w:pPr>
        <w:jc w:val="center"/>
        <w:rPr>
          <w:b/>
        </w:rPr>
      </w:pPr>
    </w:p>
    <w:p w14:paraId="63143A9B" w14:textId="77777777" w:rsidR="001018A5" w:rsidRDefault="001018A5">
      <w:pPr>
        <w:jc w:val="center"/>
        <w:rPr>
          <w:b/>
        </w:rPr>
      </w:pPr>
    </w:p>
    <w:p w14:paraId="5340A14F" w14:textId="77777777" w:rsidR="001018A5" w:rsidRDefault="001018A5">
      <w:pPr>
        <w:jc w:val="center"/>
        <w:rPr>
          <w:b/>
        </w:rPr>
      </w:pPr>
    </w:p>
    <w:p w14:paraId="540DD3B0" w14:textId="77777777" w:rsidR="001018A5" w:rsidRDefault="001018A5">
      <w:pPr>
        <w:jc w:val="center"/>
        <w:rPr>
          <w:b/>
        </w:rPr>
      </w:pPr>
    </w:p>
    <w:p w14:paraId="6C6DB95C" w14:textId="77777777" w:rsidR="001018A5" w:rsidRDefault="001018A5">
      <w:pPr>
        <w:jc w:val="center"/>
        <w:rPr>
          <w:b/>
        </w:rPr>
      </w:pPr>
    </w:p>
    <w:p w14:paraId="00000001" w14:textId="6C5EB281" w:rsidR="00E14EC5" w:rsidRDefault="002C2B62">
      <w:pPr>
        <w:jc w:val="center"/>
        <w:rPr>
          <w:b/>
        </w:rPr>
      </w:pPr>
      <w:r>
        <w:rPr>
          <w:b/>
        </w:rPr>
        <w:t xml:space="preserve">Executive Summary </w:t>
      </w:r>
    </w:p>
    <w:p w14:paraId="00000002" w14:textId="178A034F" w:rsidR="001018A5" w:rsidRDefault="002C2B62">
      <w:r>
        <w:t xml:space="preserve">This report has emphasised a discussion of the sourcing process of restaurants. The report has aimed to discuss all the sourcing systems of a chosen company. A visit has been made to the chosen restaurant. The initial portion of the report has discussed observed and documented information on the sourcing of the restaurant. An overall summarisation of the observation has been made. The impact of sourcing practices on the chosen restaurant has also been discussed. Further, the challenges and strengths of the restaurant have been discussed. </w:t>
      </w:r>
    </w:p>
    <w:p w14:paraId="24ADAAEB" w14:textId="77777777" w:rsidR="001018A5" w:rsidRDefault="001018A5">
      <w:r>
        <w:br w:type="page"/>
      </w:r>
    </w:p>
    <w:sdt>
      <w:sdtPr>
        <w:rPr>
          <w:rFonts w:ascii="Times New Roman" w:eastAsia="Times New Roman" w:hAnsi="Times New Roman" w:cs="Times New Roman"/>
          <w:color w:val="auto"/>
          <w:sz w:val="24"/>
          <w:szCs w:val="24"/>
          <w:lang w:val="en"/>
        </w:rPr>
        <w:id w:val="1969631401"/>
        <w:docPartObj>
          <w:docPartGallery w:val="Table of Contents"/>
          <w:docPartUnique/>
        </w:docPartObj>
      </w:sdtPr>
      <w:sdtEndPr>
        <w:rPr>
          <w:b/>
          <w:bCs/>
          <w:noProof/>
        </w:rPr>
      </w:sdtEndPr>
      <w:sdtContent>
        <w:p w14:paraId="764BE33F" w14:textId="430D2D34" w:rsidR="001018A5" w:rsidRDefault="001018A5">
          <w:pPr>
            <w:pStyle w:val="TOCHeading"/>
          </w:pPr>
          <w:r>
            <w:t>Table of Contents</w:t>
          </w:r>
        </w:p>
        <w:p w14:paraId="46503043" w14:textId="5CB4B1F0" w:rsidR="001018A5" w:rsidRDefault="001018A5">
          <w:pPr>
            <w:pStyle w:val="TOC1"/>
            <w:tabs>
              <w:tab w:val="right" w:leader="dot" w:pos="9350"/>
            </w:tabs>
            <w:rPr>
              <w:noProof/>
            </w:rPr>
          </w:pPr>
          <w:r>
            <w:fldChar w:fldCharType="begin"/>
          </w:r>
          <w:r>
            <w:instrText xml:space="preserve"> TOC \o "1-3" \h \z \u </w:instrText>
          </w:r>
          <w:r>
            <w:fldChar w:fldCharType="separate"/>
          </w:r>
          <w:hyperlink w:anchor="_Toc157711142" w:history="1">
            <w:r w:rsidRPr="00351AFF">
              <w:rPr>
                <w:rStyle w:val="Hyperlink"/>
                <w:noProof/>
              </w:rPr>
              <w:t>Introduction</w:t>
            </w:r>
            <w:r>
              <w:rPr>
                <w:noProof/>
                <w:webHidden/>
              </w:rPr>
              <w:tab/>
            </w:r>
            <w:r>
              <w:rPr>
                <w:noProof/>
                <w:webHidden/>
              </w:rPr>
              <w:fldChar w:fldCharType="begin"/>
            </w:r>
            <w:r>
              <w:rPr>
                <w:noProof/>
                <w:webHidden/>
              </w:rPr>
              <w:instrText xml:space="preserve"> PAGEREF _Toc157711142 \h </w:instrText>
            </w:r>
            <w:r>
              <w:rPr>
                <w:noProof/>
                <w:webHidden/>
              </w:rPr>
            </w:r>
            <w:r>
              <w:rPr>
                <w:noProof/>
                <w:webHidden/>
              </w:rPr>
              <w:fldChar w:fldCharType="separate"/>
            </w:r>
            <w:r>
              <w:rPr>
                <w:noProof/>
                <w:webHidden/>
              </w:rPr>
              <w:t>4</w:t>
            </w:r>
            <w:r>
              <w:rPr>
                <w:noProof/>
                <w:webHidden/>
              </w:rPr>
              <w:fldChar w:fldCharType="end"/>
            </w:r>
          </w:hyperlink>
        </w:p>
        <w:p w14:paraId="0D585708" w14:textId="3E43C419" w:rsidR="001018A5" w:rsidRDefault="00000000">
          <w:pPr>
            <w:pStyle w:val="TOC2"/>
            <w:tabs>
              <w:tab w:val="right" w:leader="dot" w:pos="9350"/>
            </w:tabs>
            <w:rPr>
              <w:noProof/>
            </w:rPr>
          </w:pPr>
          <w:hyperlink w:anchor="_Toc157711143" w:history="1">
            <w:r w:rsidR="001018A5" w:rsidRPr="00351AFF">
              <w:rPr>
                <w:rStyle w:val="Hyperlink"/>
                <w:noProof/>
              </w:rPr>
              <w:t>Sourcing practice</w:t>
            </w:r>
            <w:r w:rsidR="001018A5">
              <w:rPr>
                <w:noProof/>
                <w:webHidden/>
              </w:rPr>
              <w:tab/>
            </w:r>
            <w:r w:rsidR="001018A5">
              <w:rPr>
                <w:noProof/>
                <w:webHidden/>
              </w:rPr>
              <w:fldChar w:fldCharType="begin"/>
            </w:r>
            <w:r w:rsidR="001018A5">
              <w:rPr>
                <w:noProof/>
                <w:webHidden/>
              </w:rPr>
              <w:instrText xml:space="preserve"> PAGEREF _Toc157711143 \h </w:instrText>
            </w:r>
            <w:r w:rsidR="001018A5">
              <w:rPr>
                <w:noProof/>
                <w:webHidden/>
              </w:rPr>
            </w:r>
            <w:r w:rsidR="001018A5">
              <w:rPr>
                <w:noProof/>
                <w:webHidden/>
              </w:rPr>
              <w:fldChar w:fldCharType="separate"/>
            </w:r>
            <w:r w:rsidR="001018A5">
              <w:rPr>
                <w:noProof/>
                <w:webHidden/>
              </w:rPr>
              <w:t>5</w:t>
            </w:r>
            <w:r w:rsidR="001018A5">
              <w:rPr>
                <w:noProof/>
                <w:webHidden/>
              </w:rPr>
              <w:fldChar w:fldCharType="end"/>
            </w:r>
          </w:hyperlink>
        </w:p>
        <w:p w14:paraId="110F7579" w14:textId="152C5D88" w:rsidR="001018A5" w:rsidRDefault="00000000">
          <w:pPr>
            <w:pStyle w:val="TOC2"/>
            <w:tabs>
              <w:tab w:val="right" w:leader="dot" w:pos="9350"/>
            </w:tabs>
            <w:rPr>
              <w:noProof/>
            </w:rPr>
          </w:pPr>
          <w:hyperlink w:anchor="_Toc157711144" w:history="1">
            <w:r w:rsidR="001018A5" w:rsidRPr="00351AFF">
              <w:rPr>
                <w:rStyle w:val="Hyperlink"/>
                <w:noProof/>
              </w:rPr>
              <w:t>Observation and findings</w:t>
            </w:r>
            <w:r w:rsidR="001018A5">
              <w:rPr>
                <w:noProof/>
                <w:webHidden/>
              </w:rPr>
              <w:tab/>
            </w:r>
            <w:r w:rsidR="001018A5">
              <w:rPr>
                <w:noProof/>
                <w:webHidden/>
              </w:rPr>
              <w:fldChar w:fldCharType="begin"/>
            </w:r>
            <w:r w:rsidR="001018A5">
              <w:rPr>
                <w:noProof/>
                <w:webHidden/>
              </w:rPr>
              <w:instrText xml:space="preserve"> PAGEREF _Toc157711144 \h </w:instrText>
            </w:r>
            <w:r w:rsidR="001018A5">
              <w:rPr>
                <w:noProof/>
                <w:webHidden/>
              </w:rPr>
            </w:r>
            <w:r w:rsidR="001018A5">
              <w:rPr>
                <w:noProof/>
                <w:webHidden/>
              </w:rPr>
              <w:fldChar w:fldCharType="separate"/>
            </w:r>
            <w:r w:rsidR="001018A5">
              <w:rPr>
                <w:noProof/>
                <w:webHidden/>
              </w:rPr>
              <w:t>7</w:t>
            </w:r>
            <w:r w:rsidR="001018A5">
              <w:rPr>
                <w:noProof/>
                <w:webHidden/>
              </w:rPr>
              <w:fldChar w:fldCharType="end"/>
            </w:r>
          </w:hyperlink>
        </w:p>
        <w:p w14:paraId="191A52D7" w14:textId="29A8E811" w:rsidR="001018A5" w:rsidRDefault="00000000">
          <w:pPr>
            <w:pStyle w:val="TOC2"/>
            <w:tabs>
              <w:tab w:val="right" w:leader="dot" w:pos="9350"/>
            </w:tabs>
            <w:rPr>
              <w:noProof/>
            </w:rPr>
          </w:pPr>
          <w:hyperlink w:anchor="_Toc157711145" w:history="1">
            <w:r w:rsidR="001018A5" w:rsidRPr="00351AFF">
              <w:rPr>
                <w:rStyle w:val="Hyperlink"/>
                <w:noProof/>
              </w:rPr>
              <w:t>Impact of sourcing practice on the restaurant</w:t>
            </w:r>
            <w:r w:rsidR="001018A5">
              <w:rPr>
                <w:noProof/>
                <w:webHidden/>
              </w:rPr>
              <w:tab/>
            </w:r>
            <w:r w:rsidR="001018A5">
              <w:rPr>
                <w:noProof/>
                <w:webHidden/>
              </w:rPr>
              <w:fldChar w:fldCharType="begin"/>
            </w:r>
            <w:r w:rsidR="001018A5">
              <w:rPr>
                <w:noProof/>
                <w:webHidden/>
              </w:rPr>
              <w:instrText xml:space="preserve"> PAGEREF _Toc157711145 \h </w:instrText>
            </w:r>
            <w:r w:rsidR="001018A5">
              <w:rPr>
                <w:noProof/>
                <w:webHidden/>
              </w:rPr>
            </w:r>
            <w:r w:rsidR="001018A5">
              <w:rPr>
                <w:noProof/>
                <w:webHidden/>
              </w:rPr>
              <w:fldChar w:fldCharType="separate"/>
            </w:r>
            <w:r w:rsidR="001018A5">
              <w:rPr>
                <w:noProof/>
                <w:webHidden/>
              </w:rPr>
              <w:t>9</w:t>
            </w:r>
            <w:r w:rsidR="001018A5">
              <w:rPr>
                <w:noProof/>
                <w:webHidden/>
              </w:rPr>
              <w:fldChar w:fldCharType="end"/>
            </w:r>
          </w:hyperlink>
        </w:p>
        <w:p w14:paraId="21E8B835" w14:textId="003C3B94" w:rsidR="001018A5" w:rsidRDefault="00000000">
          <w:pPr>
            <w:pStyle w:val="TOC2"/>
            <w:tabs>
              <w:tab w:val="right" w:leader="dot" w:pos="9350"/>
            </w:tabs>
            <w:rPr>
              <w:noProof/>
            </w:rPr>
          </w:pPr>
          <w:hyperlink w:anchor="_Toc157711146" w:history="1">
            <w:r w:rsidR="001018A5" w:rsidRPr="00351AFF">
              <w:rPr>
                <w:rStyle w:val="Hyperlink"/>
                <w:noProof/>
              </w:rPr>
              <w:t>Discussion of challenges and strengths</w:t>
            </w:r>
            <w:r w:rsidR="001018A5">
              <w:rPr>
                <w:noProof/>
                <w:webHidden/>
              </w:rPr>
              <w:tab/>
            </w:r>
            <w:r w:rsidR="001018A5">
              <w:rPr>
                <w:noProof/>
                <w:webHidden/>
              </w:rPr>
              <w:fldChar w:fldCharType="begin"/>
            </w:r>
            <w:r w:rsidR="001018A5">
              <w:rPr>
                <w:noProof/>
                <w:webHidden/>
              </w:rPr>
              <w:instrText xml:space="preserve"> PAGEREF _Toc157711146 \h </w:instrText>
            </w:r>
            <w:r w:rsidR="001018A5">
              <w:rPr>
                <w:noProof/>
                <w:webHidden/>
              </w:rPr>
            </w:r>
            <w:r w:rsidR="001018A5">
              <w:rPr>
                <w:noProof/>
                <w:webHidden/>
              </w:rPr>
              <w:fldChar w:fldCharType="separate"/>
            </w:r>
            <w:r w:rsidR="001018A5">
              <w:rPr>
                <w:noProof/>
                <w:webHidden/>
              </w:rPr>
              <w:t>11</w:t>
            </w:r>
            <w:r w:rsidR="001018A5">
              <w:rPr>
                <w:noProof/>
                <w:webHidden/>
              </w:rPr>
              <w:fldChar w:fldCharType="end"/>
            </w:r>
          </w:hyperlink>
        </w:p>
        <w:p w14:paraId="77EF8245" w14:textId="08AD9B44" w:rsidR="001018A5" w:rsidRDefault="00000000">
          <w:pPr>
            <w:pStyle w:val="TOC1"/>
            <w:tabs>
              <w:tab w:val="right" w:leader="dot" w:pos="9350"/>
            </w:tabs>
            <w:rPr>
              <w:noProof/>
            </w:rPr>
          </w:pPr>
          <w:hyperlink w:anchor="_Toc157711147" w:history="1">
            <w:r w:rsidR="001018A5" w:rsidRPr="00351AFF">
              <w:rPr>
                <w:rStyle w:val="Hyperlink"/>
                <w:noProof/>
              </w:rPr>
              <w:t>Conclusion</w:t>
            </w:r>
            <w:r w:rsidR="001018A5">
              <w:rPr>
                <w:noProof/>
                <w:webHidden/>
              </w:rPr>
              <w:tab/>
            </w:r>
            <w:r w:rsidR="001018A5">
              <w:rPr>
                <w:noProof/>
                <w:webHidden/>
              </w:rPr>
              <w:fldChar w:fldCharType="begin"/>
            </w:r>
            <w:r w:rsidR="001018A5">
              <w:rPr>
                <w:noProof/>
                <w:webHidden/>
              </w:rPr>
              <w:instrText xml:space="preserve"> PAGEREF _Toc157711147 \h </w:instrText>
            </w:r>
            <w:r w:rsidR="001018A5">
              <w:rPr>
                <w:noProof/>
                <w:webHidden/>
              </w:rPr>
            </w:r>
            <w:r w:rsidR="001018A5">
              <w:rPr>
                <w:noProof/>
                <w:webHidden/>
              </w:rPr>
              <w:fldChar w:fldCharType="separate"/>
            </w:r>
            <w:r w:rsidR="001018A5">
              <w:rPr>
                <w:noProof/>
                <w:webHidden/>
              </w:rPr>
              <w:t>13</w:t>
            </w:r>
            <w:r w:rsidR="001018A5">
              <w:rPr>
                <w:noProof/>
                <w:webHidden/>
              </w:rPr>
              <w:fldChar w:fldCharType="end"/>
            </w:r>
          </w:hyperlink>
        </w:p>
        <w:p w14:paraId="3A659A09" w14:textId="7127954A" w:rsidR="001018A5" w:rsidRDefault="00000000">
          <w:pPr>
            <w:pStyle w:val="TOC1"/>
            <w:tabs>
              <w:tab w:val="right" w:leader="dot" w:pos="9350"/>
            </w:tabs>
            <w:rPr>
              <w:noProof/>
            </w:rPr>
          </w:pPr>
          <w:hyperlink w:anchor="_Toc157711148" w:history="1">
            <w:r w:rsidR="001018A5" w:rsidRPr="00351AFF">
              <w:rPr>
                <w:rStyle w:val="Hyperlink"/>
                <w:noProof/>
              </w:rPr>
              <w:t>References</w:t>
            </w:r>
            <w:r w:rsidR="001018A5">
              <w:rPr>
                <w:noProof/>
                <w:webHidden/>
              </w:rPr>
              <w:tab/>
            </w:r>
            <w:r w:rsidR="001018A5">
              <w:rPr>
                <w:noProof/>
                <w:webHidden/>
              </w:rPr>
              <w:fldChar w:fldCharType="begin"/>
            </w:r>
            <w:r w:rsidR="001018A5">
              <w:rPr>
                <w:noProof/>
                <w:webHidden/>
              </w:rPr>
              <w:instrText xml:space="preserve"> PAGEREF _Toc157711148 \h </w:instrText>
            </w:r>
            <w:r w:rsidR="001018A5">
              <w:rPr>
                <w:noProof/>
                <w:webHidden/>
              </w:rPr>
            </w:r>
            <w:r w:rsidR="001018A5">
              <w:rPr>
                <w:noProof/>
                <w:webHidden/>
              </w:rPr>
              <w:fldChar w:fldCharType="separate"/>
            </w:r>
            <w:r w:rsidR="001018A5">
              <w:rPr>
                <w:noProof/>
                <w:webHidden/>
              </w:rPr>
              <w:t>14</w:t>
            </w:r>
            <w:r w:rsidR="001018A5">
              <w:rPr>
                <w:noProof/>
                <w:webHidden/>
              </w:rPr>
              <w:fldChar w:fldCharType="end"/>
            </w:r>
          </w:hyperlink>
        </w:p>
        <w:p w14:paraId="5859E970" w14:textId="16973D09" w:rsidR="001018A5" w:rsidRDefault="001018A5">
          <w:r>
            <w:rPr>
              <w:b/>
              <w:bCs/>
              <w:noProof/>
            </w:rPr>
            <w:fldChar w:fldCharType="end"/>
          </w:r>
        </w:p>
      </w:sdtContent>
    </w:sdt>
    <w:p w14:paraId="0B535900" w14:textId="77777777" w:rsidR="00E14EC5" w:rsidRDefault="00E14EC5"/>
    <w:p w14:paraId="00000003" w14:textId="77777777" w:rsidR="00E14EC5" w:rsidRDefault="002C2B62">
      <w:r>
        <w:br w:type="page"/>
      </w:r>
    </w:p>
    <w:p w14:paraId="00000004" w14:textId="77777777" w:rsidR="00E14EC5" w:rsidRDefault="002C2B62">
      <w:pPr>
        <w:pStyle w:val="Heading1"/>
      </w:pPr>
      <w:bookmarkStart w:id="0" w:name="_rxcop7dyqarg" w:colFirst="0" w:colLast="0"/>
      <w:bookmarkStart w:id="1" w:name="_Toc157711142"/>
      <w:bookmarkEnd w:id="0"/>
      <w:r>
        <w:lastRenderedPageBreak/>
        <w:t>Introduction</w:t>
      </w:r>
      <w:bookmarkEnd w:id="1"/>
      <w:r>
        <w:t xml:space="preserve"> </w:t>
      </w:r>
    </w:p>
    <w:p w14:paraId="00000005" w14:textId="77777777" w:rsidR="00E14EC5" w:rsidRDefault="002C2B62">
      <w:r>
        <w:t>This report will highlight a discussion on restaurant sourcing. A restaurant will be chosen to complete the assignment. The local and sustainable ingredients of the restaurant will be discussed within the essay to complete the report. A local restaurant will be chosen by the interest and culinary preferences of the student. A visit will be made to the chosen restaurant.</w:t>
      </w:r>
    </w:p>
    <w:p w14:paraId="00000006" w14:textId="77777777" w:rsidR="00E14EC5" w:rsidRDefault="002C2B62">
      <w:r>
        <w:t xml:space="preserve">The initial portion of the report will discuss the observations of the students and the sourcing practice of the restaurant. The observations of the visit will be summarised in the report. The next portion will analyse the impact of sourcing practices on various aspects of the restaurant. The effect on the menu, customer experience and quality of the restaurant will be discussed. Further, the challenges and sources of the restaurant will be discussed within the report. </w:t>
      </w:r>
      <w:r>
        <w:br w:type="page"/>
      </w:r>
    </w:p>
    <w:p w14:paraId="00000007" w14:textId="77777777" w:rsidR="00E14EC5" w:rsidRDefault="002C2B62">
      <w:pPr>
        <w:pStyle w:val="Heading2"/>
      </w:pPr>
      <w:bookmarkStart w:id="2" w:name="_f86odis346od" w:colFirst="0" w:colLast="0"/>
      <w:bookmarkStart w:id="3" w:name="_Toc157711143"/>
      <w:bookmarkEnd w:id="2"/>
      <w:r>
        <w:lastRenderedPageBreak/>
        <w:t>Sourcing practice</w:t>
      </w:r>
      <w:bookmarkEnd w:id="3"/>
      <w:r>
        <w:t xml:space="preserve"> </w:t>
      </w:r>
    </w:p>
    <w:p w14:paraId="00000008" w14:textId="77777777" w:rsidR="00E14EC5" w:rsidRDefault="002C2B62">
      <w:pPr>
        <w:rPr>
          <w:b/>
        </w:rPr>
      </w:pPr>
      <w:r>
        <w:rPr>
          <w:b/>
        </w:rPr>
        <w:t xml:space="preserve">Importance of sourcing practice </w:t>
      </w:r>
    </w:p>
    <w:p w14:paraId="00000009" w14:textId="5FD1DB81" w:rsidR="00E14EC5" w:rsidRDefault="002C2B62">
      <w:r>
        <w:t xml:space="preserve">The sourcing practice of any restaurant management is a critical part. The sourcing practice of an organisation affects customer satisfaction. The identification of raw materials is the core process of serving a quality service and product to the customers. The whole process of business depends on the raw material supply chain. Thus, the dependency on the raw materials supplier is high. The London Stock Restaurant is serving European dishes and cocktails to their customers. Thus, the resources of the restaurant are strong. The restaurant essentially needs to find efficient suppliers to process its business more smoothly (Solomon, 2018). </w:t>
      </w:r>
    </w:p>
    <w:p w14:paraId="0000000A" w14:textId="77777777" w:rsidR="00E14EC5" w:rsidRDefault="002C2B62">
      <w:pPr>
        <w:rPr>
          <w:b/>
        </w:rPr>
      </w:pPr>
      <w:r>
        <w:rPr>
          <w:b/>
        </w:rPr>
        <w:t xml:space="preserve">The sourcing process followed by the restaurant </w:t>
      </w:r>
    </w:p>
    <w:p w14:paraId="0000000B" w14:textId="4FF4A7F6" w:rsidR="00E14EC5" w:rsidRDefault="002C2B62">
      <w:r>
        <w:t xml:space="preserve">The restaurant is following the core steps of sourcing. They have analysed their spending behaviour in the first place. The analysis of the spending behavior helped them to calculate the need for raw materials. Setting the amount of raw materials the restaurant needs, helped them to set the amount they need as the source (Malak-Rawlikowska et al., 2019). They have also analysed the supplier market. The analysis of the supplier market has helped them to choose the proper supplier. After giving tender to the chosen suppliers, they evaluate the submission of the supplier. After the evaluation, they gave the contract to the most effective supplier. The sourcing of the restaurant is limited in the local environment. Thus, the restaurant is following a local sourcing practice system (Davis et al., 2018). </w:t>
      </w:r>
    </w:p>
    <w:p w14:paraId="0000000C" w14:textId="77777777" w:rsidR="00E14EC5" w:rsidRDefault="002C2B62">
      <w:r>
        <w:t xml:space="preserve">This has been observed that the raw material source of the restaurant is mainly coming from the farms. The suppliers are providing the sources to the restaurant daily. Thus, fresh raw materials are used in the process of food and cocktails of the restaurant. The suppliers are collecting raw materials from the local farms and dairies every day. Thus, they are providing it daily. The grocery </w:t>
      </w:r>
      <w:r>
        <w:lastRenderedPageBreak/>
        <w:t xml:space="preserve">items are supplied to the company through a branded retail store supplier. Those materials are supplied to the restaurant in each week. Hence, the sourcing practice of the restaurant is efficient, as it is providing a healthy and effective practice (Everett, 2016). </w:t>
      </w:r>
      <w:r>
        <w:br w:type="page"/>
      </w:r>
    </w:p>
    <w:p w14:paraId="0000000D" w14:textId="77777777" w:rsidR="00E14EC5" w:rsidRDefault="002C2B62">
      <w:pPr>
        <w:pStyle w:val="Heading2"/>
      </w:pPr>
      <w:bookmarkStart w:id="4" w:name="_oku0zdidnyd6" w:colFirst="0" w:colLast="0"/>
      <w:bookmarkStart w:id="5" w:name="_Toc157711144"/>
      <w:bookmarkEnd w:id="4"/>
      <w:r>
        <w:lastRenderedPageBreak/>
        <w:t>Observation and findings</w:t>
      </w:r>
      <w:bookmarkEnd w:id="5"/>
      <w:r>
        <w:t xml:space="preserve"> </w:t>
      </w:r>
    </w:p>
    <w:p w14:paraId="0000000E" w14:textId="77777777" w:rsidR="00E14EC5" w:rsidRDefault="002C2B62">
      <w:pPr>
        <w:rPr>
          <w:b/>
        </w:rPr>
      </w:pPr>
      <w:r>
        <w:rPr>
          <w:b/>
        </w:rPr>
        <w:t>Observation on the setting</w:t>
      </w:r>
    </w:p>
    <w:p w14:paraId="0000000F" w14:textId="77777777" w:rsidR="00E14EC5" w:rsidRDefault="002C2B62">
      <w:r>
        <w:t xml:space="preserve">The visit to the restaurant has provided with a lot of observations and findings on various aspects of the restaurant. The first and foremost observation is made on the dining environment of the company. The restaurant claims itself as a modern and elegant fine dining (Hobbs, 2020). The restaurant is actually serving a modern and elegant fine dining experience. The seating arrangement of the restaurant is both indoor and outdoor settings. The outdoor seating is decorated in a fresh environment. Quality wooden dining tables are arranged to provide a better experience to the customers. The indoor setting is also marvellous with a comfortable dining setting, complementing with elegant writing (McGee. 2004).  </w:t>
      </w:r>
    </w:p>
    <w:p w14:paraId="00000010" w14:textId="77777777" w:rsidR="00E14EC5" w:rsidRDefault="002C2B62">
      <w:pPr>
        <w:rPr>
          <w:b/>
        </w:rPr>
      </w:pPr>
      <w:r>
        <w:rPr>
          <w:b/>
        </w:rPr>
        <w:t xml:space="preserve">Observation of the process </w:t>
      </w:r>
    </w:p>
    <w:p w14:paraId="00000011" w14:textId="77777777" w:rsidR="00E14EC5" w:rsidRDefault="002C2B62">
      <w:r>
        <w:t xml:space="preserve">The next observation was made in the kitchen of the restaurant. The process of making different beverages is maintaining high-quality hygiene and freshness. Skilled chefs are appointed by the company to make the cooking process efficient. Thus, the kitchen of the restaurant is providing power and nourished food and beverages to their customers. Hence, they are able to serve various cuisines of foods, despite only European foods. Providing a diverse menu at fine dining is working positively for the restaurant (Stevenson and Nash, 2011). </w:t>
      </w:r>
    </w:p>
    <w:p w14:paraId="00000012" w14:textId="77777777" w:rsidR="00E14EC5" w:rsidRDefault="002C2B62">
      <w:pPr>
        <w:rPr>
          <w:b/>
        </w:rPr>
      </w:pPr>
      <w:r>
        <w:rPr>
          <w:b/>
        </w:rPr>
        <w:t xml:space="preserve">Other observations </w:t>
      </w:r>
    </w:p>
    <w:p w14:paraId="00000013" w14:textId="77777777" w:rsidR="00E14EC5" w:rsidRDefault="002C2B62">
      <w:r>
        <w:t xml:space="preserve">The menu card of the dining serves a wide range of foods. The range of those foods is also reasonable. Thus, the capability of serving all those foods in an affordable range provides the restaurant with the capability of meeting customer satisfaction. The waiter and waitress of the restaurant are well-trained. Thus, the communication process is also high. The customers of the restaurant are experiencing satisfactory experiences (Hulten, 2020). The trained service is also able </w:t>
      </w:r>
      <w:r>
        <w:lastRenderedPageBreak/>
        <w:t xml:space="preserve">to provide an efficient service to the customers. Another vital observation that was made during the visit to the company was the hygiene of the restroom. They are providing an overall hygienic service to their customers. Hence, the overall observation of the company is providing an efficient process for the restaurant (Wood, 2013). </w:t>
      </w:r>
      <w:r>
        <w:br w:type="page"/>
      </w:r>
    </w:p>
    <w:p w14:paraId="00000014" w14:textId="77777777" w:rsidR="00E14EC5" w:rsidRDefault="002C2B62">
      <w:pPr>
        <w:pStyle w:val="Heading2"/>
      </w:pPr>
      <w:bookmarkStart w:id="6" w:name="_y7rrkichveu8" w:colFirst="0" w:colLast="0"/>
      <w:bookmarkStart w:id="7" w:name="_Toc157711145"/>
      <w:bookmarkEnd w:id="6"/>
      <w:r>
        <w:lastRenderedPageBreak/>
        <w:t>Impact of sourcing practice on the restaurant</w:t>
      </w:r>
      <w:bookmarkEnd w:id="7"/>
      <w:r>
        <w:t xml:space="preserve"> </w:t>
      </w:r>
    </w:p>
    <w:p w14:paraId="00000015" w14:textId="77777777" w:rsidR="00E14EC5" w:rsidRDefault="002C2B62">
      <w:pPr>
        <w:spacing w:before="240" w:after="240"/>
      </w:pPr>
      <w:r>
        <w:t>The sourcing practices of any individual business organisation include requests for proposals, requests for quotations, reverse auctions and strategic sourcing. The methods include the advantages and the disadvantages of the business organisation that are required in the concept of sourcing. The categorisation and management of the groups of products and services include nature, such as marketing facilities, IT and many other sourcing practices. The other sourcing practices include the assessment and require the concept of product sourcing. Product sourcing includes business practices that involve the findings and acquiring the marketable inventory from reputable suppliers for the sales of the products to the customers. There are basically seven types of steps involved in product sourcing</w:t>
      </w:r>
    </w:p>
    <w:p w14:paraId="00000016" w14:textId="77777777" w:rsidR="00E14EC5" w:rsidRDefault="002C2B62">
      <w:pPr>
        <w:numPr>
          <w:ilvl w:val="0"/>
          <w:numId w:val="2"/>
        </w:numPr>
      </w:pPr>
      <w:r>
        <w:t>Definition of the category that is spent.</w:t>
      </w:r>
    </w:p>
    <w:p w14:paraId="00000017" w14:textId="77777777" w:rsidR="00E14EC5" w:rsidRDefault="002C2B62">
      <w:pPr>
        <w:numPr>
          <w:ilvl w:val="0"/>
          <w:numId w:val="2"/>
        </w:numPr>
      </w:pPr>
      <w:r>
        <w:t>Supply chain management research of the market research.</w:t>
      </w:r>
    </w:p>
    <w:p w14:paraId="00000018" w14:textId="77777777" w:rsidR="00E14EC5" w:rsidRDefault="002C2B62">
      <w:pPr>
        <w:numPr>
          <w:ilvl w:val="0"/>
          <w:numId w:val="2"/>
        </w:numPr>
      </w:pPr>
      <w:r>
        <w:t>Creation of sourcing strategy</w:t>
      </w:r>
    </w:p>
    <w:p w14:paraId="00000019" w14:textId="77777777" w:rsidR="00E14EC5" w:rsidRDefault="002C2B62">
      <w:pPr>
        <w:numPr>
          <w:ilvl w:val="0"/>
          <w:numId w:val="2"/>
        </w:numPr>
      </w:pPr>
      <w:r>
        <w:t>Choosing the potential requirements of the vendors.</w:t>
      </w:r>
    </w:p>
    <w:p w14:paraId="0000001A" w14:textId="77777777" w:rsidR="00E14EC5" w:rsidRDefault="002C2B62">
      <w:pPr>
        <w:numPr>
          <w:ilvl w:val="0"/>
          <w:numId w:val="2"/>
        </w:numPr>
      </w:pPr>
      <w:r>
        <w:t>Selection of the accurate vendor and the negotiating terms.</w:t>
      </w:r>
    </w:p>
    <w:p w14:paraId="0000001B" w14:textId="77777777" w:rsidR="00E14EC5" w:rsidRDefault="002C2B62">
      <w:pPr>
        <w:numPr>
          <w:ilvl w:val="0"/>
          <w:numId w:val="2"/>
        </w:numPr>
      </w:pPr>
      <w:r>
        <w:t>Integration and execution of the products and services.</w:t>
      </w:r>
    </w:p>
    <w:p w14:paraId="0000001C" w14:textId="77777777" w:rsidR="00E14EC5" w:rsidRDefault="002C2B62">
      <w:pPr>
        <w:numPr>
          <w:ilvl w:val="0"/>
          <w:numId w:val="2"/>
        </w:numPr>
        <w:spacing w:after="240"/>
      </w:pPr>
      <w:r>
        <w:t>The final stage in the process of product sourcing includes the benchmark and the track result.</w:t>
      </w:r>
    </w:p>
    <w:p w14:paraId="687DD7A8" w14:textId="77777777" w:rsidR="001018A5" w:rsidRDefault="002C2B62" w:rsidP="001018A5">
      <w:pPr>
        <w:spacing w:before="240" w:after="240"/>
        <w:ind w:left="360"/>
        <w:rPr>
          <w:color w:val="222222"/>
        </w:rPr>
      </w:pPr>
      <w:r>
        <w:t>These types of product sourcing help the particular business organisation increase the productivity and profitability of the business organisation more effectively and efficiently that helps in maximising the profitability and saves the costs as well (</w:t>
      </w:r>
      <w:r>
        <w:rPr>
          <w:color w:val="222222"/>
          <w:highlight w:val="white"/>
        </w:rPr>
        <w:t>Park, 2020).</w:t>
      </w:r>
    </w:p>
    <w:p w14:paraId="00000022" w14:textId="09284222" w:rsidR="00E14EC5" w:rsidRPr="001018A5" w:rsidRDefault="002C2B62" w:rsidP="001018A5">
      <w:pPr>
        <w:spacing w:before="240" w:after="240"/>
        <w:ind w:left="360"/>
        <w:rPr>
          <w:color w:val="222222"/>
          <w:highlight w:val="white"/>
        </w:rPr>
      </w:pPr>
      <w:r>
        <w:rPr>
          <w:b/>
        </w:rPr>
        <w:t>Analysis and evaluation</w:t>
      </w:r>
    </w:p>
    <w:p w14:paraId="00000023" w14:textId="77777777" w:rsidR="00E14EC5" w:rsidRDefault="002C2B62">
      <w:r>
        <w:lastRenderedPageBreak/>
        <w:t>The impact of sourcing practices on London Stock’s menu, quality, and customer experience shows the significance of the demand of the consumer's requirement that evaluates the concept of supply chain in the field of restaurants and other food sectors (</w:t>
      </w:r>
      <w:r>
        <w:rPr>
          <w:rFonts w:ascii="Arial" w:eastAsia="Arial" w:hAnsi="Arial" w:cs="Arial"/>
          <w:sz w:val="22"/>
          <w:szCs w:val="22"/>
        </w:rPr>
        <w:t>Tresidder and Hirst, 2012</w:t>
      </w:r>
      <w:r>
        <w:rPr>
          <w:color w:val="222222"/>
          <w:highlight w:val="white"/>
        </w:rPr>
        <w:t>).</w:t>
      </w:r>
      <w:r>
        <w:br w:type="page"/>
      </w:r>
    </w:p>
    <w:p w14:paraId="00000024" w14:textId="77777777" w:rsidR="00E14EC5" w:rsidRDefault="002C2B62">
      <w:pPr>
        <w:pStyle w:val="Heading2"/>
      </w:pPr>
      <w:bookmarkStart w:id="8" w:name="_1rhekwgv2tk3" w:colFirst="0" w:colLast="0"/>
      <w:bookmarkStart w:id="9" w:name="_Toc157711146"/>
      <w:bookmarkEnd w:id="8"/>
      <w:r>
        <w:lastRenderedPageBreak/>
        <w:t>Discussion of challenges and strengths</w:t>
      </w:r>
      <w:bookmarkEnd w:id="9"/>
      <w:r>
        <w:t xml:space="preserve"> </w:t>
      </w:r>
    </w:p>
    <w:p w14:paraId="00000025" w14:textId="77777777" w:rsidR="00E14EC5" w:rsidRDefault="002C2B62">
      <w:pPr>
        <w:spacing w:before="240" w:after="240"/>
        <w:rPr>
          <w:b/>
        </w:rPr>
      </w:pPr>
      <w:r>
        <w:rPr>
          <w:b/>
        </w:rPr>
        <w:t>The strengths of the restaurant in the competitive market</w:t>
      </w:r>
    </w:p>
    <w:p w14:paraId="00000026" w14:textId="77777777" w:rsidR="00E14EC5" w:rsidRDefault="002C2B62">
      <w:pPr>
        <w:numPr>
          <w:ilvl w:val="0"/>
          <w:numId w:val="3"/>
        </w:numPr>
      </w:pPr>
      <w:r>
        <w:rPr>
          <w:b/>
        </w:rPr>
        <w:t>Balancing the price and margin-</w:t>
      </w:r>
      <w:r>
        <w:t xml:space="preserve"> One of the most significant strengths of any business enterprise including the restaurants too is its cost efficiency and th quality of the food that is being served in it. Though the market fluctuates every day for the consumption of raw materials required, it is obvious to cope with the external factors affecting the nature of a business entity is the management of the price. If the restaurant is able to provide its products and services at a very cost-efficient price along with a better quality. It would be one of the most significant reasons for consumer attraction (Wilson, 2012).</w:t>
      </w:r>
    </w:p>
    <w:p w14:paraId="00000027" w14:textId="77777777" w:rsidR="00E14EC5" w:rsidRDefault="002C2B62">
      <w:pPr>
        <w:numPr>
          <w:ilvl w:val="0"/>
          <w:numId w:val="3"/>
        </w:numPr>
        <w:spacing w:after="240"/>
      </w:pPr>
      <w:r>
        <w:rPr>
          <w:b/>
        </w:rPr>
        <w:t>Perfect supplier-</w:t>
      </w:r>
      <w:r>
        <w:t xml:space="preserve"> Efficient procurement management is a vital component in strategic sourcing in the restaurant industry. Utilising these features the company can take advantage of the finding of the perfect and right supplies of its required product. For the smooth running of the supply chain management, it is quite necessary the find the right supplier for the faster growth and development of the industry (</w:t>
      </w:r>
      <w:r>
        <w:rPr>
          <w:color w:val="222222"/>
          <w:highlight w:val="white"/>
        </w:rPr>
        <w:t>Park, 2020).</w:t>
      </w:r>
    </w:p>
    <w:p w14:paraId="0000002A" w14:textId="18D60F4E" w:rsidR="00E14EC5" w:rsidRPr="001018A5" w:rsidRDefault="002C2B62">
      <w:pPr>
        <w:spacing w:before="240" w:after="240"/>
      </w:pPr>
      <w:r>
        <w:t xml:space="preserve"> </w:t>
      </w:r>
      <w:r>
        <w:rPr>
          <w:b/>
        </w:rPr>
        <w:t>Challenges in the Restaurant Industry</w:t>
      </w:r>
    </w:p>
    <w:p w14:paraId="0000002B" w14:textId="77777777" w:rsidR="00E14EC5" w:rsidRDefault="002C2B62">
      <w:pPr>
        <w:numPr>
          <w:ilvl w:val="0"/>
          <w:numId w:val="1"/>
        </w:numPr>
      </w:pPr>
      <w:r>
        <w:rPr>
          <w:b/>
        </w:rPr>
        <w:t>Moving fast-</w:t>
      </w:r>
      <w:r>
        <w:t xml:space="preserve"> It is a major drawback in the restaurant sector is moving very fast in terms of the price and the change in the taste and preferences of the customers. Strategic sourcing allows the business organisation to act fast in the bidding procedure. A sudden spike in the sustainability of the product can lead to a great downfall of the company’s reputation and goodwill (</w:t>
      </w:r>
      <w:r>
        <w:rPr>
          <w:color w:val="222222"/>
          <w:highlight w:val="white"/>
        </w:rPr>
        <w:t xml:space="preserve">Monczka, 2021). </w:t>
      </w:r>
    </w:p>
    <w:p w14:paraId="0000002C" w14:textId="77777777" w:rsidR="00E14EC5" w:rsidRDefault="002C2B62">
      <w:pPr>
        <w:numPr>
          <w:ilvl w:val="0"/>
          <w:numId w:val="1"/>
        </w:numPr>
        <w:spacing w:after="240"/>
      </w:pPr>
      <w:r>
        <w:rPr>
          <w:b/>
        </w:rPr>
        <w:t>Bottom line-</w:t>
      </w:r>
      <w:r>
        <w:t xml:space="preserve"> Due to the presence of many variables in the restaurant industry, it is quite difficult for customers to pick the right one. The presence of the perfect market creates an </w:t>
      </w:r>
      <w:r>
        <w:lastRenderedPageBreak/>
        <w:t>equilibrium in the pricing strategy rising the demand of other organisations and decreasing the supply market of the current organisation. That’s the reason for the maintenance of strategic sourcing in the restaurant industry (</w:t>
      </w:r>
      <w:r>
        <w:rPr>
          <w:color w:val="222222"/>
          <w:highlight w:val="white"/>
        </w:rPr>
        <w:t>Laguna, 2020).</w:t>
      </w:r>
    </w:p>
    <w:p w14:paraId="0000002D" w14:textId="77777777" w:rsidR="00E14EC5" w:rsidRDefault="002C2B62">
      <w:pPr>
        <w:pStyle w:val="Heading2"/>
      </w:pPr>
      <w:bookmarkStart w:id="10" w:name="_mezex9ris39" w:colFirst="0" w:colLast="0"/>
      <w:bookmarkEnd w:id="10"/>
      <w:r>
        <w:br w:type="page"/>
      </w:r>
    </w:p>
    <w:p w14:paraId="0000002E" w14:textId="77777777" w:rsidR="00E14EC5" w:rsidRDefault="002C2B62">
      <w:pPr>
        <w:pStyle w:val="Heading1"/>
      </w:pPr>
      <w:bookmarkStart w:id="11" w:name="_v0ycpxvnd8g0" w:colFirst="0" w:colLast="0"/>
      <w:bookmarkStart w:id="12" w:name="_Toc157711147"/>
      <w:bookmarkEnd w:id="11"/>
      <w:r>
        <w:lastRenderedPageBreak/>
        <w:t>Conclusion</w:t>
      </w:r>
      <w:bookmarkEnd w:id="12"/>
      <w:r>
        <w:t xml:space="preserve"> </w:t>
      </w:r>
    </w:p>
    <w:p w14:paraId="0000002F" w14:textId="77777777" w:rsidR="00E14EC5" w:rsidRDefault="002C2B62">
      <w:r>
        <w:t xml:space="preserve">The report emphasised a discussion on restaurant resourcing. A restaurant was chosen according to the need of the assignment. The sourcing practice of the company was discussed within the report. A visit was made to the restaurant to complete the discussion of the report. Thus, the seasonal, sustainable and local sourcing of the restaurant was being discussed within the report. </w:t>
      </w:r>
    </w:p>
    <w:p w14:paraId="00000030" w14:textId="77777777" w:rsidR="00E14EC5" w:rsidRDefault="002C2B62">
      <w:r>
        <w:t xml:space="preserve">The initial portion of the report included a discussion on the observation and sourcing practice documents of the restaurant. A summarised observation of the findings from the report was included in the next part of the report. The impact of the sourcing practice of the restaurant on different sources was included in the next part. The final part of the report included a discussion on the challenges and strengths of the sourcing strategies of the restaurant. </w:t>
      </w:r>
      <w:r>
        <w:br w:type="page"/>
      </w:r>
    </w:p>
    <w:p w14:paraId="00000031" w14:textId="77777777" w:rsidR="00E14EC5" w:rsidRDefault="002C2B62">
      <w:pPr>
        <w:pStyle w:val="Heading1"/>
      </w:pPr>
      <w:bookmarkStart w:id="13" w:name="_8hajq3ux5rv3" w:colFirst="0" w:colLast="0"/>
      <w:bookmarkStart w:id="14" w:name="_Toc157711148"/>
      <w:bookmarkEnd w:id="13"/>
      <w:r>
        <w:lastRenderedPageBreak/>
        <w:t>References</w:t>
      </w:r>
      <w:bookmarkEnd w:id="14"/>
      <w:r>
        <w:t xml:space="preserve"> </w:t>
      </w:r>
    </w:p>
    <w:p w14:paraId="52217189" w14:textId="77777777" w:rsidR="002C2B62" w:rsidRDefault="002C2B62">
      <w:r>
        <w:t>Davis, B. Lockwood, A. Alcott, P and Pantelidis, I.S. (2018) Food and Beverage Management. 6th Edn. Routledge. London.</w:t>
      </w:r>
    </w:p>
    <w:p w14:paraId="680D7E0B" w14:textId="77777777" w:rsidR="002C2B62" w:rsidRDefault="002C2B62">
      <w:r>
        <w:t>Everett,S. (2016) Food &amp; Drink Tourism. Principles and Practice. Sage London.</w:t>
      </w:r>
    </w:p>
    <w:p w14:paraId="68A94DB3" w14:textId="77777777" w:rsidR="002C2B62" w:rsidRDefault="002C2B62">
      <w:r>
        <w:t>Hobbs, J.E., (2020). Food supply chains during the COVID‐19 pandemic. Canadian Journal of Agricultural Economics/Revue canadienne d'agroeconomie, 68(2), pp.171-176.</w:t>
      </w:r>
    </w:p>
    <w:p w14:paraId="4216C6D6" w14:textId="77777777" w:rsidR="002C2B62" w:rsidRDefault="002C2B62">
      <w:r>
        <w:t>Hulten, B. (2020) Sensory Marketing. An introduction. Sage London.</w:t>
      </w:r>
    </w:p>
    <w:p w14:paraId="7ED6CE6A" w14:textId="77777777" w:rsidR="002C2B62" w:rsidRDefault="002C2B62">
      <w:pPr>
        <w:spacing w:before="240" w:after="240"/>
        <w:rPr>
          <w:color w:val="222222"/>
          <w:highlight w:val="white"/>
        </w:rPr>
      </w:pPr>
      <w:r>
        <w:rPr>
          <w:color w:val="222222"/>
          <w:highlight w:val="white"/>
        </w:rPr>
        <w:t>Laguna, L., Fiszman, S., Puerta, P., Chaya, C. and Tárrega, A., (2020). The impact of COVID-19 lockdown on food priorities. Results from a preliminary study using social media and an online survey with Spanish consumers. Food quality and preference, 86, p.104028.</w:t>
      </w:r>
    </w:p>
    <w:p w14:paraId="11B9AE13" w14:textId="77777777" w:rsidR="002C2B62" w:rsidRDefault="002C2B62">
      <w:r>
        <w:t>Malak-Rawlikowska, A., Majewski, E., Wąs, A., Borgen, S.O., Csillag, P., Donati, M., Freeman, R., Hoàng, V., Lecoeur, J.L., Mancini, M.C. and Nguyen, A., (2019). Measuring the economic, environmental, and social sustainability of short food supply chains. Sustainability, 11(15), p.4004.</w:t>
      </w:r>
    </w:p>
    <w:p w14:paraId="1B57C23B" w14:textId="77777777" w:rsidR="002C2B62" w:rsidRDefault="002C2B62">
      <w:r>
        <w:t>McGee. H (2004) McGee on Food and Cooking: An Encyclopaedia of Kitchen Science, History and Culture. Hodder and Stoughton. London.</w:t>
      </w:r>
    </w:p>
    <w:p w14:paraId="10C3152C" w14:textId="77777777" w:rsidR="002C2B62" w:rsidRDefault="002C2B62">
      <w:pPr>
        <w:spacing w:before="240" w:after="240"/>
        <w:rPr>
          <w:color w:val="222222"/>
          <w:highlight w:val="white"/>
        </w:rPr>
      </w:pPr>
      <w:r>
        <w:rPr>
          <w:color w:val="222222"/>
          <w:highlight w:val="white"/>
        </w:rPr>
        <w:t>Monczka, R.M., Handfield, R.B., Giunipero, L.C. and Patterson, J.L., (2021). Purchasing &amp; supply chain management. Cengage Learning.</w:t>
      </w:r>
    </w:p>
    <w:p w14:paraId="270FF441" w14:textId="77777777" w:rsidR="002C2B62" w:rsidRDefault="002C2B62">
      <w:pPr>
        <w:spacing w:before="240" w:after="240"/>
        <w:rPr>
          <w:color w:val="222222"/>
          <w:highlight w:val="white"/>
        </w:rPr>
      </w:pPr>
      <w:r>
        <w:rPr>
          <w:color w:val="222222"/>
          <w:highlight w:val="white"/>
        </w:rPr>
        <w:t>Park, H.J. and Lin, L.M., (2020). The effects of match-ups on the consumer attitudes toward internet celebrities and their live streaming contents in the context of product endorsement. Journal of retailing and consumer services, 52, p.101934.</w:t>
      </w:r>
    </w:p>
    <w:p w14:paraId="2A1A2F17" w14:textId="77777777" w:rsidR="002C2B62" w:rsidRDefault="002C2B62">
      <w:r>
        <w:lastRenderedPageBreak/>
        <w:t>Solomon, M. (2018) The Heart of Hospitality. Great Hotel and Restaurant Leaders share their secrets. SelectBooks. New York.</w:t>
      </w:r>
    </w:p>
    <w:p w14:paraId="498D5827" w14:textId="77777777" w:rsidR="002C2B62" w:rsidRDefault="002C2B62">
      <w:r>
        <w:t>Stevenson, S. and Nash, C. (2011) Food Safety for Supervisors. Chartered Institute of Environmental Health. London.</w:t>
      </w:r>
    </w:p>
    <w:p w14:paraId="4E7B9EFE" w14:textId="77777777" w:rsidR="002C2B62" w:rsidRDefault="002C2B62">
      <w:r>
        <w:t>Tresidder R. and Hirst C., (2012) Marketing in Food, Hospitality, Tourism and Events. Goodfellow, Oxford</w:t>
      </w:r>
    </w:p>
    <w:p w14:paraId="778F5368" w14:textId="77777777" w:rsidR="002C2B62" w:rsidRDefault="002C2B62">
      <w:r>
        <w:t>Wilson, A, (2012) Marketing Research: An Integrated Approach, 2nd Ed. Pearson: Harlow</w:t>
      </w:r>
    </w:p>
    <w:p w14:paraId="507FB484" w14:textId="4B99137C" w:rsidR="002C2B62" w:rsidRDefault="002C2B62">
      <w:r>
        <w:t>Wood, R.C. (2013) Key Concepts in Hospitality Management. Sage. London</w:t>
      </w:r>
      <w:r w:rsidR="009B67FE">
        <w:t xml:space="preserve"> </w:t>
      </w:r>
    </w:p>
    <w:p w14:paraId="00000040" w14:textId="77777777" w:rsidR="00E14EC5" w:rsidRDefault="00E14EC5"/>
    <w:p w14:paraId="00000041" w14:textId="77777777" w:rsidR="00E14EC5" w:rsidRDefault="00E14EC5"/>
    <w:p w14:paraId="00000042" w14:textId="77777777" w:rsidR="00E14EC5" w:rsidRDefault="00E14EC5"/>
    <w:p w14:paraId="00000043" w14:textId="77777777" w:rsidR="00E14EC5" w:rsidRDefault="00E14EC5"/>
    <w:p w14:paraId="00000044" w14:textId="77777777" w:rsidR="00E14EC5" w:rsidRDefault="00E14EC5"/>
    <w:p w14:paraId="00000045" w14:textId="77777777" w:rsidR="00E14EC5" w:rsidRDefault="00E14EC5"/>
    <w:p w14:paraId="00000046" w14:textId="77777777" w:rsidR="00E14EC5" w:rsidRDefault="00E14EC5"/>
    <w:p w14:paraId="00000047" w14:textId="77777777" w:rsidR="00E14EC5" w:rsidRDefault="00E14EC5"/>
    <w:sectPr w:rsidR="00E14EC5" w:rsidSect="00182AD6">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76E07F" w14:textId="77777777" w:rsidR="00182AD6" w:rsidRDefault="00182AD6" w:rsidP="001018A5">
      <w:pPr>
        <w:spacing w:line="240" w:lineRule="auto"/>
      </w:pPr>
      <w:r>
        <w:separator/>
      </w:r>
    </w:p>
  </w:endnote>
  <w:endnote w:type="continuationSeparator" w:id="0">
    <w:p w14:paraId="2C558960" w14:textId="77777777" w:rsidR="00182AD6" w:rsidRDefault="00182AD6" w:rsidP="001018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0021564"/>
      <w:docPartObj>
        <w:docPartGallery w:val="Page Numbers (Bottom of Page)"/>
        <w:docPartUnique/>
      </w:docPartObj>
    </w:sdtPr>
    <w:sdtContent>
      <w:sdt>
        <w:sdtPr>
          <w:id w:val="-1769616900"/>
          <w:docPartObj>
            <w:docPartGallery w:val="Page Numbers (Top of Page)"/>
            <w:docPartUnique/>
          </w:docPartObj>
        </w:sdtPr>
        <w:sdtContent>
          <w:p w14:paraId="02DD350E" w14:textId="75FC2D71" w:rsidR="001018A5" w:rsidRDefault="001018A5">
            <w:pPr>
              <w:pStyle w:val="Footer"/>
              <w:jc w:val="right"/>
            </w:pPr>
            <w:r>
              <w:t xml:space="preserve">Page </w:t>
            </w:r>
            <w:r>
              <w:rPr>
                <w:b/>
                <w:bCs/>
              </w:rPr>
              <w:fldChar w:fldCharType="begin"/>
            </w:r>
            <w:r>
              <w:rPr>
                <w:b/>
                <w:bCs/>
              </w:rPr>
              <w:instrText xml:space="preserve"> PAGE </w:instrText>
            </w:r>
            <w:r>
              <w:rPr>
                <w:b/>
                <w:bCs/>
              </w:rPr>
              <w:fldChar w:fldCharType="separate"/>
            </w:r>
            <w:r w:rsidR="009B67FE">
              <w:rPr>
                <w:b/>
                <w:bCs/>
                <w:noProof/>
              </w:rPr>
              <w:t>14</w:t>
            </w:r>
            <w:r>
              <w:rPr>
                <w:b/>
                <w:bCs/>
              </w:rPr>
              <w:fldChar w:fldCharType="end"/>
            </w:r>
            <w:r>
              <w:t xml:space="preserve"> of </w:t>
            </w:r>
            <w:r>
              <w:rPr>
                <w:b/>
                <w:bCs/>
              </w:rPr>
              <w:fldChar w:fldCharType="begin"/>
            </w:r>
            <w:r>
              <w:rPr>
                <w:b/>
                <w:bCs/>
              </w:rPr>
              <w:instrText xml:space="preserve"> NUMPAGES  </w:instrText>
            </w:r>
            <w:r>
              <w:rPr>
                <w:b/>
                <w:bCs/>
              </w:rPr>
              <w:fldChar w:fldCharType="separate"/>
            </w:r>
            <w:r w:rsidR="009B67FE">
              <w:rPr>
                <w:b/>
                <w:bCs/>
                <w:noProof/>
              </w:rPr>
              <w:t>15</w:t>
            </w:r>
            <w:r>
              <w:rPr>
                <w:b/>
                <w:bCs/>
              </w:rPr>
              <w:fldChar w:fldCharType="end"/>
            </w:r>
          </w:p>
        </w:sdtContent>
      </w:sdt>
    </w:sdtContent>
  </w:sdt>
  <w:p w14:paraId="6E01CA64" w14:textId="77777777" w:rsidR="001018A5" w:rsidRDefault="00101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6F9074" w14:textId="77777777" w:rsidR="00182AD6" w:rsidRDefault="00182AD6" w:rsidP="001018A5">
      <w:pPr>
        <w:spacing w:line="240" w:lineRule="auto"/>
      </w:pPr>
      <w:r>
        <w:separator/>
      </w:r>
    </w:p>
  </w:footnote>
  <w:footnote w:type="continuationSeparator" w:id="0">
    <w:p w14:paraId="2403376D" w14:textId="77777777" w:rsidR="00182AD6" w:rsidRDefault="00182AD6" w:rsidP="001018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05194C" w14:textId="5F97EADA" w:rsidR="001018A5" w:rsidRDefault="001018A5" w:rsidP="001018A5">
    <w:pPr>
      <w:jc w:val="center"/>
    </w:pPr>
    <w:r>
      <w:t xml:space="preserve">                                                                                                                           </w:t>
    </w:r>
    <w:r w:rsidRPr="001018A5">
      <w:t>Restaurant Sourcing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E3EE4"/>
    <w:multiLevelType w:val="multilevel"/>
    <w:tmpl w:val="EF6A79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DD52258"/>
    <w:multiLevelType w:val="multilevel"/>
    <w:tmpl w:val="A1C45E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76EE48AA"/>
    <w:multiLevelType w:val="multilevel"/>
    <w:tmpl w:val="C2CA57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912548871">
    <w:abstractNumId w:val="2"/>
  </w:num>
  <w:num w:numId="2" w16cid:durableId="1101098328">
    <w:abstractNumId w:val="0"/>
  </w:num>
  <w:num w:numId="3" w16cid:durableId="142503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EC5"/>
    <w:rsid w:val="001018A5"/>
    <w:rsid w:val="00182AD6"/>
    <w:rsid w:val="002C2B62"/>
    <w:rsid w:val="008242EE"/>
    <w:rsid w:val="009B67FE"/>
    <w:rsid w:val="00D9458B"/>
    <w:rsid w:val="00E14E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9DBD1"/>
  <w15:docId w15:val="{0E559200-2915-4AE0-9CA3-A21F205B7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018A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018A5"/>
    <w:pPr>
      <w:spacing w:after="100"/>
    </w:pPr>
  </w:style>
  <w:style w:type="paragraph" w:styleId="TOC2">
    <w:name w:val="toc 2"/>
    <w:basedOn w:val="Normal"/>
    <w:next w:val="Normal"/>
    <w:autoRedefine/>
    <w:uiPriority w:val="39"/>
    <w:unhideWhenUsed/>
    <w:rsid w:val="001018A5"/>
    <w:pPr>
      <w:spacing w:after="100"/>
      <w:ind w:left="240"/>
    </w:pPr>
  </w:style>
  <w:style w:type="character" w:styleId="Hyperlink">
    <w:name w:val="Hyperlink"/>
    <w:basedOn w:val="DefaultParagraphFont"/>
    <w:uiPriority w:val="99"/>
    <w:unhideWhenUsed/>
    <w:rsid w:val="001018A5"/>
    <w:rPr>
      <w:color w:val="0000FF" w:themeColor="hyperlink"/>
      <w:u w:val="single"/>
    </w:rPr>
  </w:style>
  <w:style w:type="paragraph" w:styleId="Header">
    <w:name w:val="header"/>
    <w:basedOn w:val="Normal"/>
    <w:link w:val="HeaderChar"/>
    <w:uiPriority w:val="99"/>
    <w:unhideWhenUsed/>
    <w:rsid w:val="001018A5"/>
    <w:pPr>
      <w:tabs>
        <w:tab w:val="center" w:pos="4680"/>
        <w:tab w:val="right" w:pos="9360"/>
      </w:tabs>
      <w:spacing w:line="240" w:lineRule="auto"/>
    </w:pPr>
  </w:style>
  <w:style w:type="character" w:customStyle="1" w:styleId="HeaderChar">
    <w:name w:val="Header Char"/>
    <w:basedOn w:val="DefaultParagraphFont"/>
    <w:link w:val="Header"/>
    <w:uiPriority w:val="99"/>
    <w:rsid w:val="001018A5"/>
  </w:style>
  <w:style w:type="paragraph" w:styleId="Footer">
    <w:name w:val="footer"/>
    <w:basedOn w:val="Normal"/>
    <w:link w:val="FooterChar"/>
    <w:uiPriority w:val="99"/>
    <w:unhideWhenUsed/>
    <w:rsid w:val="001018A5"/>
    <w:pPr>
      <w:tabs>
        <w:tab w:val="center" w:pos="4680"/>
        <w:tab w:val="right" w:pos="9360"/>
      </w:tabs>
      <w:spacing w:line="240" w:lineRule="auto"/>
    </w:pPr>
  </w:style>
  <w:style w:type="character" w:customStyle="1" w:styleId="FooterChar">
    <w:name w:val="Footer Char"/>
    <w:basedOn w:val="DefaultParagraphFont"/>
    <w:link w:val="Footer"/>
    <w:uiPriority w:val="99"/>
    <w:rsid w:val="00101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9567FE-A5D8-4A9E-AF2C-0413AD272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1994</Words>
  <Characters>11368</Characters>
  <Application>Microsoft Office Word</Application>
  <DocSecurity>0</DocSecurity>
  <Lines>94</Lines>
  <Paragraphs>26</Paragraphs>
  <ScaleCrop>false</ScaleCrop>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Poltz Razvan (2246159)</cp:lastModifiedBy>
  <cp:revision>3</cp:revision>
  <dcterms:created xsi:type="dcterms:W3CDTF">2024-02-01T14:40:00Z</dcterms:created>
  <dcterms:modified xsi:type="dcterms:W3CDTF">2024-02-23T15:33:00Z</dcterms:modified>
</cp:coreProperties>
</file>