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numPr>
          <w:ilvl w:val="0"/>
          <w:numId w:val="0"/>
        </w:numPr>
        <w:ind w:leftChars="0"/>
        <w:jc w:val="center"/>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The Influence and Difficulties of Culture Teaching in Oral English Teaching and ts Countermeasures</w:t>
      </w:r>
    </w:p>
    <w:p>
      <w:pPr>
        <w:widowControl w:val="0"/>
        <w:numPr>
          <w:ilvl w:val="0"/>
          <w:numId w:val="0"/>
        </w:numPr>
        <w:ind w:leftChars="0"/>
        <w:jc w:val="both"/>
        <w:rPr>
          <w:rFonts w:hint="default" w:ascii="Times New Roman" w:hAnsi="Times New Roman" w:cs="Times New Roman"/>
          <w:b/>
          <w:bCs/>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Research Aims and Objectives</w:t>
      </w:r>
    </w:p>
    <w:p>
      <w:pPr>
        <w:widowControl w:val="0"/>
        <w:numPr>
          <w:ilvl w:val="0"/>
          <w:numId w:val="0"/>
        </w:numPr>
        <w:ind w:leftChars="0"/>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Overall aim:</w:t>
      </w:r>
    </w:p>
    <w:p>
      <w:pPr>
        <w:widowControl w:val="0"/>
        <w:numPr>
          <w:ilvl w:val="0"/>
          <w:numId w:val="0"/>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research seeks to explore the necessity and importance of culture teaching in oral English teaching in China, and from the perspective of Second Langu</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ge teaching and intercultural communication, to analyzes the causes of the problems, excavates the root causes of the problems, and probes into the cultivation system and teaching practice strategies of intercultural communicative competence in oral English teaching, so as to strengthen intercultural communication teaching in English teaching and further improve students' intercultural communicative competence.</w:t>
      </w:r>
    </w:p>
    <w:p>
      <w:pPr>
        <w:widowControl w:val="0"/>
        <w:numPr>
          <w:ilvl w:val="0"/>
          <w:numId w:val="0"/>
        </w:num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Specific Objectives:</w:t>
      </w:r>
    </w:p>
    <w:p>
      <w:pPr>
        <w:widowControl w:val="0"/>
        <w:numPr>
          <w:ilvl w:val="0"/>
          <w:numId w:val="2"/>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c</w:t>
      </w:r>
      <w:r>
        <w:rPr>
          <w:rFonts w:hint="default" w:ascii="Times New Roman" w:hAnsi="Times New Roman" w:cs="Times New Roman"/>
          <w:sz w:val="24"/>
          <w:szCs w:val="24"/>
          <w:lang w:val="en-US" w:eastAsia="zh-CN"/>
        </w:rPr>
        <w:t>larify the relationship between culture and language</w:t>
      </w:r>
      <w:r>
        <w:rPr>
          <w:rFonts w:hint="eastAsia" w:ascii="Times New Roman" w:hAnsi="Times New Roman" w:cs="Times New Roman"/>
          <w:sz w:val="24"/>
          <w:szCs w:val="24"/>
          <w:lang w:val="en-US" w:eastAsia="zh-CN"/>
        </w:rPr>
        <w:t>;</w:t>
      </w:r>
    </w:p>
    <w:p>
      <w:pPr>
        <w:widowControl w:val="0"/>
        <w:numPr>
          <w:ilvl w:val="0"/>
          <w:numId w:val="2"/>
        </w:num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w:t>
      </w:r>
      <w:r>
        <w:rPr>
          <w:rFonts w:hint="eastAsia" w:ascii="Times New Roman" w:hAnsi="Times New Roman" w:cs="Times New Roman"/>
          <w:sz w:val="24"/>
          <w:szCs w:val="24"/>
          <w:lang w:val="en-US" w:eastAsia="zh-CN"/>
        </w:rPr>
        <w:t>summarise</w:t>
      </w:r>
      <w:r>
        <w:rPr>
          <w:rFonts w:hint="default" w:ascii="Times New Roman" w:hAnsi="Times New Roman" w:cs="Times New Roman"/>
          <w:sz w:val="24"/>
          <w:szCs w:val="24"/>
          <w:lang w:val="en-US" w:eastAsia="zh-CN"/>
        </w:rPr>
        <w:t xml:space="preserve"> several modes of intercultural English </w:t>
      </w:r>
      <w:r>
        <w:rPr>
          <w:rFonts w:hint="eastAsia" w:ascii="Times New Roman" w:hAnsi="Times New Roman" w:cs="Times New Roman"/>
          <w:sz w:val="24"/>
          <w:szCs w:val="24"/>
          <w:lang w:val="en-US" w:eastAsia="zh-CN"/>
        </w:rPr>
        <w:t>oral teaching in China;</w:t>
      </w:r>
    </w:p>
    <w:p>
      <w:pPr>
        <w:widowControl w:val="0"/>
        <w:numPr>
          <w:ilvl w:val="0"/>
          <w:numId w:val="2"/>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summarise</w:t>
      </w:r>
      <w:r>
        <w:rPr>
          <w:rFonts w:hint="default" w:ascii="Times New Roman" w:hAnsi="Times New Roman" w:cs="Times New Roman"/>
          <w:sz w:val="24"/>
          <w:szCs w:val="24"/>
          <w:lang w:val="en-US" w:eastAsia="zh-CN"/>
        </w:rPr>
        <w:t xml:space="preserve"> the difficulties of cultural teaching in oral English teaching</w:t>
      </w:r>
      <w:r>
        <w:rPr>
          <w:rFonts w:hint="eastAsia" w:ascii="Times New Roman" w:hAnsi="Times New Roman" w:cs="Times New Roman"/>
          <w:sz w:val="24"/>
          <w:szCs w:val="24"/>
          <w:lang w:val="en-US" w:eastAsia="zh-CN"/>
        </w:rPr>
        <w:t xml:space="preserve"> in China;</w:t>
      </w:r>
    </w:p>
    <w:p>
      <w:pPr>
        <w:widowControl w:val="0"/>
        <w:numPr>
          <w:ilvl w:val="0"/>
          <w:numId w:val="2"/>
        </w:num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To </w:t>
      </w:r>
      <w:r>
        <w:rPr>
          <w:rFonts w:hint="default" w:ascii="Times New Roman" w:hAnsi="Times New Roman" w:cs="Times New Roman"/>
          <w:sz w:val="24"/>
          <w:szCs w:val="24"/>
          <w:lang w:val="en-US" w:eastAsia="zh-CN"/>
        </w:rPr>
        <w:t>put forward an innovative mode of oral English teaching</w:t>
      </w:r>
      <w:r>
        <w:rPr>
          <w:rFonts w:hint="eastAsia" w:ascii="Times New Roman" w:hAnsi="Times New Roman" w:cs="Times New Roman"/>
          <w:sz w:val="24"/>
          <w:szCs w:val="24"/>
          <w:lang w:val="en-US" w:eastAsia="zh-CN"/>
        </w:rPr>
        <w:t xml:space="preserve"> through reflective practice method.</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Questions</w:t>
      </w:r>
    </w:p>
    <w:p>
      <w:pPr>
        <w:widowControl w:val="0"/>
        <w:numPr>
          <w:ilvl w:val="0"/>
          <w:numId w:val="3"/>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Will intercultural communication be involved in oral English teaching in China?</w:t>
      </w:r>
    </w:p>
    <w:p>
      <w:pPr>
        <w:widowControl w:val="0"/>
        <w:numPr>
          <w:ilvl w:val="0"/>
          <w:numId w:val="3"/>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 can learning relevant cultures of English-speaking countries improve students' oral English ability?</w:t>
      </w:r>
    </w:p>
    <w:p>
      <w:pPr>
        <w:widowControl w:val="0"/>
        <w:numPr>
          <w:ilvl w:val="0"/>
          <w:numId w:val="3"/>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are the problems in intercultural teaching of college oral English in China?</w:t>
      </w:r>
    </w:p>
    <w:p>
      <w:pPr>
        <w:widowControl w:val="0"/>
        <w:numPr>
          <w:ilvl w:val="0"/>
          <w:numId w:val="3"/>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are the main factors that affect the intercultural teaching of college oral English in China?How to solve these problems?How to avoid the negative transfer of mother tongue culture and give full play to the positive transfer of mother tongue culture?</w:t>
      </w:r>
    </w:p>
    <w:p>
      <w:pPr>
        <w:widowControl w:val="0"/>
        <w:numPr>
          <w:ilvl w:val="0"/>
          <w:numId w:val="3"/>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 to construct an oral English teaching model based on intercultural communication theory through reflective teaching methods?</w:t>
      </w:r>
    </w:p>
    <w:p>
      <w:pPr>
        <w:widowControl w:val="0"/>
        <w:numPr>
          <w:ilvl w:val="0"/>
          <w:numId w:val="1"/>
        </w:numPr>
        <w:ind w:left="0" w:leftChars="0" w:firstLine="0" w:firstLine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Rationale</w:t>
      </w:r>
    </w:p>
    <w:p>
      <w:pPr>
        <w:widowControl w:val="0"/>
        <w:numPr>
          <w:ilvl w:val="0"/>
          <w:numId w:val="4"/>
        </w:numPr>
        <w:ind w:leftChars="0"/>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Background and Research Significance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Chinese scholar Hu Zhongwen (1994) proposed that learning a language should develop two kinds of abilities simultaneously, one is linguistic ability, the other is cross cultural communicative competence. Hu Zhongwen's theory has been widely accepted in China's English teaching philosophy. According to Gardner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Socio-educational Model of Second Language Learning, Learning a second language involves two types of tasks: cognitive task and emotional task. Firstly, second language learners need to learn the language at a cognitive level. The cognitive task of learning a second language is to consider learning a second language as learning code. On the other hand, learning a second language is an aspect of learning another national language group, so in addition to cognitive learning such as words, grammar and pronunciation, we also need to learn the culture of the target language (Taie &amp; Afshari, 2015, p. 607).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can be seen that both Chinese and western scholars attach great importance to cultural teaching in foreign language teaching. However, although the study of language and culture has achieved gratifying results in theory, the practice of cultural teaching and intercultural communicative competence cultivation in English teaching in China is still in its infancy.</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English was introduced into Chinese school classrooms as a compulsory subject in 1983. In the decades since, English teaching in China has undergone a series of pedagogical reforms, but these reforms have always focused on the teaching of language forms and language skills, and the teaching of cultural knowledge has been somewhat neglected and ignored. Such a teaching concept cultivates students with strong language competence and proficiency, but poor intercultural communication competence. In China, the evolution of English teaching has gone through four main stages. In the first stage, teachers pay attention to imparting grammar knowledge to cultivate reading ability. In the second stage, the teacher emphasizes imitation and repetition to train students' listening and speaking ability of English according to the rules of children's acquisition of mother tongue. In the third stage, the teacher takes the cognition as the premise to cultivate the students' comprehensive foreign language application ability and communicative ability. At present, English teaching in China is entering the fourth stage, using language and culture as inputs to cultivate students' sociocultural competence and intercultural communication competence( . Nowadays, the world is in an era of integration and interconnection among diverse civilizations, and countries are becoming more interdependent and interconnected than ever before. The study of culture is not only an inevitable aspect of English language teaching, but also a requirement of the international social situation. Meanwhile, exploring the influence of cultural factors on English teaching is also helpful to the innovation of English teaching mode based on the theory of intercultural communication.</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addition, Gardner &amp; Lambert(1959) argued that second language motivation is different from other motivations involved in learning processes because language is intrinsically linked to socio-cultural identity and socio-political factors. On this basis, Gardner proposed that second language motivation can be divided into integrated motivation and instrumental motivation. Integrated motivation, which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refers to a favorable attitude toward the target language community, possibly a wish to integrate and adapt to a new target culture through use of the language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(Gardner, 1985, p. 54), plays a leading role in the process of SLA (Gardner, 2010a). Therefore, learning the culture of English-speaking countries can help students build a integrated motivation for English learning and further promote the improvement of their English ability.</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Based on the above background, I choose this topic to further clarify the interdependent relationship between cultural teaching and oral English teaching through reflection practice teaching of a freshman-year oral English course in a university in Southwest China, and propose the innovation of intercultural teaching in oral English teaching in order to promote the scientific development of oral English teaching in China.</w:t>
      </w:r>
    </w:p>
    <w:p>
      <w:pPr>
        <w:numPr>
          <w:ilvl w:val="0"/>
          <w:numId w:val="4"/>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b/>
          <w:sz w:val="24"/>
          <w:szCs w:val="24"/>
          <w:lang w:val="en-US" w:eastAsia="zh-CN"/>
        </w:rPr>
        <w:t>C</w:t>
      </w:r>
      <w:r>
        <w:rPr>
          <w:rFonts w:hint="default" w:ascii="Times New Roman" w:hAnsi="Times New Roman" w:cs="Times New Roman"/>
          <w:b/>
          <w:sz w:val="24"/>
          <w:szCs w:val="24"/>
          <w:lang w:val="zh-CN"/>
        </w:rPr>
        <w:t xml:space="preserve">onceptual </w:t>
      </w:r>
      <w:r>
        <w:rPr>
          <w:rFonts w:hint="eastAsia" w:ascii="Times New Roman" w:hAnsi="Times New Roman" w:cs="Times New Roman"/>
          <w:b/>
          <w:sz w:val="24"/>
          <w:szCs w:val="24"/>
          <w:lang w:val="en-US" w:eastAsia="zh-CN"/>
        </w:rPr>
        <w:t>T</w:t>
      </w:r>
      <w:r>
        <w:rPr>
          <w:rFonts w:hint="default" w:ascii="Times New Roman" w:hAnsi="Times New Roman" w:cs="Times New Roman"/>
          <w:b/>
          <w:sz w:val="24"/>
          <w:szCs w:val="24"/>
          <w:lang w:val="zh-CN"/>
        </w:rPr>
        <w:t>hemes</w:t>
      </w:r>
    </w:p>
    <w:p>
      <w:pPr>
        <w:numPr>
          <w:ilvl w:val="0"/>
          <w:numId w:val="5"/>
        </w:numPr>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C</w:t>
      </w:r>
      <w:r>
        <w:rPr>
          <w:rFonts w:hint="default" w:ascii="Times New Roman" w:hAnsi="Times New Roman" w:cs="Times New Roman" w:eastAsiaTheme="minorEastAsia"/>
          <w:b/>
          <w:bCs/>
          <w:sz w:val="24"/>
          <w:szCs w:val="24"/>
          <w:lang w:val="en-US" w:eastAsia="zh-CN"/>
        </w:rPr>
        <w:t>ulture</w:t>
      </w:r>
      <w:r>
        <w:rPr>
          <w:rFonts w:hint="eastAsia" w:ascii="Times New Roman" w:hAnsi="Times New Roman" w:cs="Times New Roman"/>
          <w:b/>
          <w:bCs/>
          <w:sz w:val="24"/>
          <w:szCs w:val="24"/>
          <w:lang w:val="en-US" w:eastAsia="zh-CN"/>
        </w:rPr>
        <w:t>s Differences</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Culture, as an umbrella term, encompasses the social behavior and norms found in human societies, as well as the knowledge, beliefs, arts, laws, customs, capabilities, and habits of the individuals in these groups (Tylor, 1871) . Language is a social phenomenon, and it is also the carrier of culture. The expression forms of language are often restricted by cultural and social elements outside the language, and different cultures regulate different rules of language communication. Only by studying and examining the language system in the social and cultural macro environment can we truly grasp the inherent laws of the language system. </w:t>
      </w:r>
    </w:p>
    <w:p>
      <w:pPr>
        <w:numPr>
          <w:ilvl w:val="0"/>
          <w:numId w:val="0"/>
        </w:num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Hall(1966) and Hofstede(1980) made outstanding contributions to the comparative study of culture and the study of intercultural communication. They </w:t>
      </w:r>
      <w:r>
        <w:rPr>
          <w:rFonts w:hint="eastAsia" w:ascii="Times New Roman" w:hAnsi="Times New Roman" w:cs="Times New Roman"/>
          <w:sz w:val="24"/>
          <w:szCs w:val="24"/>
          <w:lang w:val="en-US" w:eastAsia="zh-CN"/>
        </w:rPr>
        <w:t>summarise</w:t>
      </w:r>
      <w:r>
        <w:rPr>
          <w:rFonts w:hint="default" w:ascii="Times New Roman" w:hAnsi="Times New Roman" w:cs="Times New Roman" w:eastAsiaTheme="minorEastAsia"/>
          <w:sz w:val="24"/>
          <w:szCs w:val="24"/>
          <w:lang w:val="en-US" w:eastAsia="zh-CN"/>
        </w:rPr>
        <w:t>d and extracted six cultural levels suitable for the analysis of all cultures, and these six levels had a profound impact on cultural studies.</w:t>
      </w:r>
      <w:r>
        <w:rPr>
          <w:rFonts w:hint="eastAsia"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Later scholars used this framework for specific cultural studies and comparative analysis.</w:t>
      </w:r>
    </w:p>
    <w:p>
      <w:pPr>
        <w:numPr>
          <w:ilvl w:val="0"/>
          <w:numId w:val="6"/>
        </w:numPr>
        <w:rPr>
          <w:rFonts w:hint="eastAsia"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High context culture and low context culture</w:t>
      </w:r>
      <w:r>
        <w:rPr>
          <w:rFonts w:hint="eastAsia" w:ascii="Times New Roman" w:hAnsi="Times New Roman" w:cs="Times New Roman"/>
          <w:sz w:val="24"/>
          <w:szCs w:val="24"/>
          <w:lang w:val="en-US" w:eastAsia="zh-CN"/>
        </w:rPr>
        <w:t>;</w:t>
      </w:r>
    </w:p>
    <w:p>
      <w:pPr>
        <w:numPr>
          <w:ilvl w:val="0"/>
          <w:numId w:val="6"/>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Multitemporal </w:t>
      </w:r>
      <w:r>
        <w:rPr>
          <w:rFonts w:hint="eastAsia" w:ascii="Times New Roman" w:hAnsi="Times New Roman" w:cs="Times New Roman"/>
          <w:sz w:val="24"/>
          <w:szCs w:val="24"/>
          <w:lang w:val="en-US" w:eastAsia="zh-CN"/>
        </w:rPr>
        <w:t xml:space="preserve">culture </w:t>
      </w:r>
      <w:r>
        <w:rPr>
          <w:rFonts w:hint="default" w:ascii="Times New Roman" w:hAnsi="Times New Roman" w:cs="Times New Roman"/>
          <w:sz w:val="24"/>
          <w:szCs w:val="24"/>
          <w:lang w:val="en-US" w:eastAsia="zh-CN"/>
        </w:rPr>
        <w:t>and unitary time culture</w:t>
      </w:r>
      <w:r>
        <w:rPr>
          <w:rFonts w:hint="eastAsia" w:ascii="Times New Roman" w:hAnsi="Times New Roman" w:cs="Times New Roman"/>
          <w:sz w:val="24"/>
          <w:szCs w:val="24"/>
          <w:lang w:val="en-US" w:eastAsia="zh-CN"/>
        </w:rPr>
        <w:t>;</w:t>
      </w:r>
    </w:p>
    <w:p>
      <w:pPr>
        <w:numPr>
          <w:ilvl w:val="0"/>
          <w:numId w:val="6"/>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Collectivist </w:t>
      </w:r>
      <w:r>
        <w:rPr>
          <w:rFonts w:hint="eastAsia" w:ascii="Times New Roman" w:hAnsi="Times New Roman" w:cs="Times New Roman"/>
          <w:sz w:val="24"/>
          <w:szCs w:val="24"/>
          <w:lang w:val="en-US" w:eastAsia="zh-CN"/>
        </w:rPr>
        <w:t xml:space="preserve">culture </w:t>
      </w:r>
      <w:r>
        <w:rPr>
          <w:rFonts w:hint="default" w:ascii="Times New Roman" w:hAnsi="Times New Roman" w:cs="Times New Roman"/>
          <w:sz w:val="24"/>
          <w:szCs w:val="24"/>
          <w:lang w:val="en-US" w:eastAsia="zh-CN"/>
        </w:rPr>
        <w:t>and individualist culture</w:t>
      </w:r>
      <w:r>
        <w:rPr>
          <w:rFonts w:hint="eastAsia" w:ascii="Times New Roman" w:hAnsi="Times New Roman" w:cs="Times New Roman"/>
          <w:sz w:val="24"/>
          <w:szCs w:val="24"/>
          <w:lang w:val="en-US" w:eastAsia="zh-CN"/>
        </w:rPr>
        <w:t>;</w:t>
      </w:r>
    </w:p>
    <w:p>
      <w:pPr>
        <w:numPr>
          <w:ilvl w:val="0"/>
          <w:numId w:val="6"/>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Strong uncertainty avoidance culture</w:t>
      </w:r>
      <w:r>
        <w:rPr>
          <w:rFonts w:hint="eastAsia" w:ascii="Times New Roman" w:hAnsi="Times New Roman" w:cs="Times New Roman"/>
          <w:sz w:val="24"/>
          <w:szCs w:val="24"/>
          <w:lang w:val="en-US" w:eastAsia="zh-CN"/>
        </w:rPr>
        <w:t xml:space="preserve"> and weak</w:t>
      </w:r>
      <w:r>
        <w:rPr>
          <w:rFonts w:hint="default" w:ascii="Times New Roman" w:hAnsi="Times New Roman" w:cs="Times New Roman"/>
          <w:sz w:val="24"/>
          <w:szCs w:val="24"/>
          <w:lang w:val="en-US" w:eastAsia="zh-CN"/>
        </w:rPr>
        <w:t xml:space="preserve"> uncertainty avoidance culture</w:t>
      </w:r>
      <w:r>
        <w:rPr>
          <w:rFonts w:hint="eastAsia" w:ascii="Times New Roman" w:hAnsi="Times New Roman" w:cs="Times New Roman"/>
          <w:sz w:val="24"/>
          <w:szCs w:val="24"/>
          <w:lang w:val="en-US" w:eastAsia="zh-CN"/>
        </w:rPr>
        <w:t>;</w:t>
      </w:r>
    </w:p>
    <w:p>
      <w:pPr>
        <w:numPr>
          <w:ilvl w:val="0"/>
          <w:numId w:val="6"/>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 power distance culture</w:t>
      </w:r>
      <w:r>
        <w:rPr>
          <w:rFonts w:hint="eastAsia" w:ascii="Times New Roman" w:hAnsi="Times New Roman" w:cs="Times New Roman"/>
          <w:sz w:val="24"/>
          <w:szCs w:val="24"/>
          <w:lang w:val="en-US" w:eastAsia="zh-CN"/>
        </w:rPr>
        <w:t xml:space="preserve"> and low </w:t>
      </w:r>
      <w:r>
        <w:rPr>
          <w:rFonts w:hint="default" w:ascii="Times New Roman" w:hAnsi="Times New Roman" w:cs="Times New Roman"/>
          <w:sz w:val="24"/>
          <w:szCs w:val="24"/>
          <w:lang w:val="en-US" w:eastAsia="zh-CN"/>
        </w:rPr>
        <w:t>power distance culture</w:t>
      </w:r>
      <w:r>
        <w:rPr>
          <w:rFonts w:hint="eastAsia" w:ascii="Times New Roman" w:hAnsi="Times New Roman" w:cs="Times New Roman"/>
          <w:sz w:val="24"/>
          <w:szCs w:val="24"/>
          <w:lang w:val="en-US" w:eastAsia="zh-CN"/>
        </w:rPr>
        <w:t>;</w:t>
      </w:r>
    </w:p>
    <w:p>
      <w:pPr>
        <w:numPr>
          <w:ilvl w:val="0"/>
          <w:numId w:val="6"/>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Male biased culture and female biased culture</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study will compare Chinese culture and English culture on the basis of Hofstede's theory of cultural dimensions, analyse the similarities and differences between the two cultures in these six dimensions, and use this theory to design a relevant intercultural knowledge questionnaire to investigate and evaluate students' cross-cultural knowledge, as well as to design the pedagogical content of teaching culture in oral English teaching.</w:t>
      </w:r>
    </w:p>
    <w:p>
      <w:pPr>
        <w:numPr>
          <w:ilvl w:val="0"/>
          <w:numId w:val="5"/>
        </w:numPr>
        <w:ind w:left="0" w:leftChars="0" w:firstLine="0" w:firstLineChars="0"/>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Cultural Teaching</w:t>
      </w:r>
    </w:p>
    <w:p>
      <w:pPr>
        <w:numPr>
          <w:ilvl w:val="0"/>
          <w:numId w:val="0"/>
        </w:numPr>
        <w:ind w:leftChars="0"/>
        <w:rPr>
          <w:rFonts w:hint="default" w:ascii="Times New Roman" w:hAnsi="Times New Roman" w:cs="Times New Roman"/>
          <w:b w:val="0"/>
          <w:bCs/>
          <w:sz w:val="24"/>
          <w:szCs w:val="24"/>
          <w:lang w:val="zh-CN"/>
        </w:rPr>
      </w:pPr>
      <w:r>
        <w:rPr>
          <w:rFonts w:hint="default" w:ascii="Times New Roman" w:hAnsi="Times New Roman" w:cs="Times New Roman"/>
          <w:b w:val="0"/>
          <w:bCs/>
          <w:sz w:val="24"/>
          <w:szCs w:val="24"/>
          <w:lang w:val="zh-CN"/>
        </w:rPr>
        <w:t>Since the 1960s, many researchers have done a lot of research</w:t>
      </w:r>
      <w:r>
        <w:rPr>
          <w:rFonts w:hint="eastAsia" w:ascii="Times New Roman" w:hAnsi="Times New Roman" w:cs="Times New Roman"/>
          <w:b w:val="0"/>
          <w:bCs/>
          <w:sz w:val="24"/>
          <w:szCs w:val="24"/>
          <w:lang w:val="en-US" w:eastAsia="zh-CN"/>
        </w:rPr>
        <w:t>es</w:t>
      </w:r>
      <w:r>
        <w:rPr>
          <w:rFonts w:hint="default" w:ascii="Times New Roman" w:hAnsi="Times New Roman" w:cs="Times New Roman"/>
          <w:b w:val="0"/>
          <w:bCs/>
          <w:sz w:val="24"/>
          <w:szCs w:val="24"/>
          <w:lang w:val="zh-CN"/>
        </w:rPr>
        <w:t xml:space="preserve"> on the significance of cultural teaching in foreign language teaching, such as Hammetly, Seelye and Damen.</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zh-CN"/>
        </w:rPr>
        <w:t>During the 1980s and 1990s, with the development of pragmatics and sociolinguistics, foreign language teaching was no longer viewed simply as language learning itself, but as a process of communication across cultural differences.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zh-CN"/>
        </w:rPr>
        <w:t xml:space="preserve">Baumgratz </w:t>
      </w:r>
      <w:r>
        <w:rPr>
          <w:rFonts w:hint="eastAsia" w:ascii="Times New Roman" w:hAnsi="Times New Roman" w:cs="Times New Roman"/>
          <w:b w:val="0"/>
          <w:bCs/>
          <w:sz w:val="24"/>
          <w:szCs w:val="24"/>
          <w:lang w:val="en-US" w:eastAsia="zh-CN"/>
        </w:rPr>
        <w:t xml:space="preserve">(1995) </w:t>
      </w:r>
      <w:r>
        <w:rPr>
          <w:rFonts w:hint="default" w:ascii="Times New Roman" w:hAnsi="Times New Roman" w:cs="Times New Roman"/>
          <w:b w:val="0"/>
          <w:bCs/>
          <w:sz w:val="24"/>
          <w:szCs w:val="24"/>
          <w:lang w:val="zh-CN"/>
        </w:rPr>
        <w:t>proposes that combining the concept and meaning of foreign language culture with the native language culture can make people change their ideas, and cognitive dissonance is helpful for people to receive and empathize with foreign language culture.</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zh-CN"/>
        </w:rPr>
        <w:t>Buttjes</w:t>
      </w:r>
      <w:r>
        <w:rPr>
          <w:rFonts w:hint="eastAsia" w:ascii="Times New Roman" w:hAnsi="Times New Roman" w:cs="Times New Roman"/>
          <w:b w:val="0"/>
          <w:bCs/>
          <w:sz w:val="24"/>
          <w:szCs w:val="24"/>
          <w:lang w:val="en-US" w:eastAsia="zh-CN"/>
        </w:rPr>
        <w:t xml:space="preserve"> (1990)</w:t>
      </w:r>
      <w:r>
        <w:rPr>
          <w:rFonts w:hint="default" w:ascii="Times New Roman" w:hAnsi="Times New Roman" w:cs="Times New Roman"/>
          <w:b w:val="0"/>
          <w:bCs/>
          <w:sz w:val="24"/>
          <w:szCs w:val="24"/>
          <w:lang w:val="zh-CN"/>
        </w:rPr>
        <w:t xml:space="preserve"> also further points out that the indivisibility of language and culture is mainly reflected in four aspects:</w:t>
      </w:r>
    </w:p>
    <w:p>
      <w:pPr>
        <w:numPr>
          <w:ilvl w:val="0"/>
          <w:numId w:val="0"/>
        </w:numPr>
        <w:ind w:leftChars="0"/>
        <w:rPr>
          <w:rFonts w:hint="default" w:ascii="Times New Roman" w:hAnsi="Times New Roman" w:cs="Times New Roman"/>
          <w:b w:val="0"/>
          <w:bCs/>
          <w:sz w:val="24"/>
          <w:szCs w:val="24"/>
          <w:lang w:val="zh-CN"/>
        </w:rPr>
      </w:pPr>
      <w:r>
        <w:rPr>
          <w:rFonts w:hint="default" w:ascii="Times New Roman" w:hAnsi="Times New Roman" w:cs="Times New Roman"/>
          <w:b w:val="0"/>
          <w:bCs/>
          <w:sz w:val="24"/>
          <w:szCs w:val="24"/>
          <w:lang w:val="zh-CN"/>
        </w:rPr>
        <w:t>(1) The process of language acquisition varies with cultural differences.</w:t>
      </w:r>
    </w:p>
    <w:p>
      <w:pPr>
        <w:numPr>
          <w:ilvl w:val="0"/>
          <w:numId w:val="0"/>
        </w:numPr>
        <w:ind w:leftChars="0"/>
        <w:rPr>
          <w:rFonts w:hint="default" w:ascii="Times New Roman" w:hAnsi="Times New Roman" w:cs="Times New Roman"/>
          <w:b w:val="0"/>
          <w:bCs/>
          <w:sz w:val="24"/>
          <w:szCs w:val="24"/>
          <w:lang w:val="zh-CN"/>
        </w:rPr>
      </w:pPr>
      <w:r>
        <w:rPr>
          <w:rFonts w:hint="default" w:ascii="Times New Roman" w:hAnsi="Times New Roman" w:cs="Times New Roman"/>
          <w:b w:val="0"/>
          <w:bCs/>
          <w:sz w:val="24"/>
          <w:szCs w:val="24"/>
          <w:lang w:val="zh-CN"/>
        </w:rPr>
        <w:t>(2)While acquiring the language, the native language learners also master the paralinguistic means of their native language culture.</w:t>
      </w:r>
    </w:p>
    <w:p>
      <w:pPr>
        <w:numPr>
          <w:ilvl w:val="0"/>
          <w:numId w:val="0"/>
        </w:numPr>
        <w:ind w:leftChars="0"/>
        <w:rPr>
          <w:rFonts w:hint="default" w:ascii="Times New Roman" w:hAnsi="Times New Roman" w:cs="Times New Roman"/>
          <w:b w:val="0"/>
          <w:bCs/>
          <w:sz w:val="24"/>
          <w:szCs w:val="24"/>
          <w:lang w:val="zh-CN"/>
        </w:rPr>
      </w:pPr>
      <w:r>
        <w:rPr>
          <w:rFonts w:hint="default" w:ascii="Times New Roman" w:hAnsi="Times New Roman" w:cs="Times New Roman"/>
          <w:b w:val="0"/>
          <w:bCs/>
          <w:sz w:val="24"/>
          <w:szCs w:val="24"/>
          <w:lang w:val="zh-CN"/>
        </w:rPr>
        <w:t>(3) The core of communication is not only the input of grammatical content, but also the transmission of social and cultural knowledge.</w:t>
      </w:r>
    </w:p>
    <w:p>
      <w:pPr>
        <w:numPr>
          <w:ilvl w:val="0"/>
          <w:numId w:val="0"/>
        </w:numPr>
        <w:ind w:leftChars="0"/>
        <w:rPr>
          <w:rFonts w:hint="default" w:ascii="Times New Roman" w:hAnsi="Times New Roman" w:cs="Times New Roman"/>
          <w:b w:val="0"/>
          <w:bCs/>
          <w:sz w:val="24"/>
          <w:szCs w:val="24"/>
          <w:lang w:val="zh-CN"/>
        </w:rPr>
      </w:pPr>
      <w:r>
        <w:rPr>
          <w:rFonts w:hint="default" w:ascii="Times New Roman" w:hAnsi="Times New Roman" w:cs="Times New Roman"/>
          <w:b w:val="0"/>
          <w:bCs/>
          <w:sz w:val="24"/>
          <w:szCs w:val="24"/>
          <w:lang w:val="zh-CN"/>
        </w:rPr>
        <w:t>(4) Being a competent communicator is realized through the communication of language in a specific social environment.</w:t>
      </w:r>
    </w:p>
    <w:p>
      <w:pPr>
        <w:numPr>
          <w:ilvl w:val="0"/>
          <w:numId w:val="0"/>
        </w:numPr>
        <w:ind w:leftChars="0"/>
        <w:rPr>
          <w:rFonts w:hint="eastAsia"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zh-CN"/>
        </w:rPr>
        <w:t>His views illustrate the complex and diverse intercultural factors that foreign language learners must experience in the process of language learning.</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zh-CN"/>
        </w:rPr>
        <w:t>Culture and communication are inseparable, and culture is the basis of communication.</w:t>
      </w:r>
      <w:r>
        <w:rPr>
          <w:rFonts w:hint="eastAsia" w:ascii="Times New Roman" w:hAnsi="Times New Roman" w:cs="Times New Roman"/>
          <w:b w:val="0"/>
          <w:bCs/>
          <w:sz w:val="24"/>
          <w:szCs w:val="24"/>
          <w:lang w:val="en-US" w:eastAsia="zh-CN"/>
        </w:rPr>
        <w:t xml:space="preserve"> He believes that there are three main aspects of the variables of the process of communication constraints, namely: </w:t>
      </w:r>
    </w:p>
    <w:p>
      <w:pPr>
        <w:numPr>
          <w:ilvl w:val="0"/>
          <w:numId w:val="7"/>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conditional factors: various external and objective environment variables; </w:t>
      </w:r>
    </w:p>
    <w:p>
      <w:pPr>
        <w:numPr>
          <w:ilvl w:val="0"/>
          <w:numId w:val="7"/>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personal factors: a variety of internalized personal factors determine or affect the choice of communicators on communicative behavior;</w:t>
      </w:r>
    </w:p>
    <w:p>
      <w:pPr>
        <w:numPr>
          <w:ilvl w:val="0"/>
          <w:numId w:val="7"/>
        </w:numPr>
        <w:ind w:left="0" w:leftChars="0" w:firstLine="0" w:firstLine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cultural factors: a variety of ideas, ideology indirectly affect the conventional communication behavior.</w:t>
      </w:r>
    </w:p>
    <w:p>
      <w:pPr>
        <w:numPr>
          <w:ilvl w:val="0"/>
          <w:numId w:val="0"/>
        </w:numPr>
        <w:ind w:left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Based on Baumgratz's theory of cognitive dissonance and Buttjes' theory of intercultural communication, this research attempts to clarify the relationship between culture and language, to analyse different modes of teaching language and culture in Chinese oral English classrooms, and to summarise the reasons and types of negative transfer of native language culture in Chinese university students' intercultural communication. And I</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 xml:space="preserve">will </w:t>
      </w:r>
      <w:r>
        <w:rPr>
          <w:rFonts w:hint="default" w:ascii="Times New Roman" w:hAnsi="Times New Roman" w:cs="Times New Roman"/>
          <w:b w:val="0"/>
          <w:bCs/>
          <w:sz w:val="24"/>
          <w:szCs w:val="24"/>
          <w:lang w:val="en-US" w:eastAsia="zh-CN"/>
        </w:rPr>
        <w:t>also discuss</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the ways of cultural teaching in oral English class by giving play to the positive transfer of native culture.</w:t>
      </w:r>
    </w:p>
    <w:p>
      <w:pPr>
        <w:numPr>
          <w:ilvl w:val="0"/>
          <w:numId w:val="5"/>
        </w:numPr>
        <w:ind w:left="0" w:leftChars="0" w:firstLine="0" w:firstLine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Reflective Practice </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idea of "reflective practice" originates from the American educational philosopher John Dewey's reflective thinking theory, in which he considers reflection to be active, continuous, and thoughtful thinking about any belief or hypothesis in the light of the basis on which it is based and its further conclusion. Donald Schön (1983, 20)developed this concept further, first introducing the concept of reflective practice. He pointed out that teachers as practitioners necessarily reflect in practice in order to sublimate their inherent theories to those that can be applied to particular teaching and learning contexts. Chinese scholar Xiong Chuanwu (2002) defines reflective teaching as: "With the help of action research, teaching subjects constantly explore and solve problems in themselves, teaching purposes and teaching tools, combine "learning to teach" with "learning to learn", and strive to improve the rationality of teaching practice. The process of making themselves a learner teacher is reflective teaching</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Therefore, the essence of reflective practice in teaching is that teachers take their own teaching activities as the object of thinking, analyze their own behaviors, decisions and consequences, and take corresponding countermeasures.</w:t>
      </w:r>
    </w:p>
    <w:p>
      <w:pPr>
        <w:numPr>
          <w:ilvl w:val="0"/>
          <w:numId w:val="0"/>
        </w:numPr>
        <w:ind w:leftChars="0"/>
        <w:rPr>
          <w:rFonts w:hint="eastAsia"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There are many different modes of reflective practice.</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The purpose of each reflective model is to disassemble learning and establish a link between "doing" and "thinking."</w:t>
      </w:r>
      <w:r>
        <w:rPr>
          <w:rFonts w:hint="eastAsia" w:ascii="Times New Roman" w:hAnsi="Times New Roman" w:cs="Times New Roman"/>
          <w:b w:val="0"/>
          <w:bCs/>
          <w:sz w:val="24"/>
          <w:szCs w:val="24"/>
          <w:lang w:val="en-US" w:eastAsia="zh-CN"/>
        </w:rPr>
        <w:t xml:space="preserve"> According to Gibbs</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reflective cycle, there are six stages to help to reflect after the experience:</w:t>
      </w:r>
    </w:p>
    <w:p>
      <w:pPr>
        <w:numPr>
          <w:ilvl w:val="0"/>
          <w:numId w:val="8"/>
        </w:numPr>
        <w:ind w:left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Description </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First of all, teachers should clearly describe what happened in class, and truthfully record the teaching content in class, students' reflection and feedback, the implementation of the teaching plan and other information.</w:t>
      </w:r>
    </w:p>
    <w:p>
      <w:pPr>
        <w:numPr>
          <w:ilvl w:val="0"/>
          <w:numId w:val="8"/>
        </w:numPr>
        <w:ind w:left="0" w:leftChars="0" w:firstLine="0" w:firstLine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Feelings</w:t>
      </w:r>
    </w:p>
    <w:p>
      <w:pPr>
        <w:numPr>
          <w:ilvl w:val="0"/>
          <w:numId w:val="0"/>
        </w:numPr>
        <w:ind w:left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Second</w:t>
      </w:r>
      <w:r>
        <w:rPr>
          <w:rFonts w:hint="eastAsia" w:ascii="Times New Roman" w:hAnsi="Times New Roman" w:cs="Times New Roman"/>
          <w:b w:val="0"/>
          <w:bCs/>
          <w:sz w:val="24"/>
          <w:szCs w:val="24"/>
          <w:lang w:val="en-US" w:eastAsia="zh-CN"/>
        </w:rPr>
        <w:t>ly</w:t>
      </w:r>
      <w:r>
        <w:rPr>
          <w:rFonts w:hint="default" w:ascii="Times New Roman" w:hAnsi="Times New Roman" w:cs="Times New Roman"/>
          <w:b w:val="0"/>
          <w:bCs/>
          <w:sz w:val="24"/>
          <w:szCs w:val="24"/>
          <w:lang w:val="en-US" w:eastAsia="zh-CN"/>
        </w:rPr>
        <w:t>, teachers need to explore their thoughts or feelings after the lesson is finished and truthfully record every thought or feeling, even if these feelings may be negative.</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Only by identifying these feelings can teachers plan and implement strategies to overcome these obstacles.</w:t>
      </w:r>
    </w:p>
    <w:p>
      <w:pPr>
        <w:numPr>
          <w:ilvl w:val="0"/>
          <w:numId w:val="8"/>
        </w:numPr>
        <w:ind w:left="0" w:leftChars="0" w:firstLine="0" w:firstLine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Evaluation</w:t>
      </w:r>
    </w:p>
    <w:p>
      <w:pPr>
        <w:numPr>
          <w:ilvl w:val="0"/>
          <w:numId w:val="0"/>
        </w:numPr>
        <w:ind w:left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Thirdly, teacher</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 xml:space="preserve"> should evaluate the </w:t>
      </w:r>
      <w:r>
        <w:rPr>
          <w:rFonts w:hint="eastAsia" w:ascii="Times New Roman" w:hAnsi="Times New Roman" w:cs="Times New Roman"/>
          <w:b w:val="0"/>
          <w:bCs/>
          <w:sz w:val="24"/>
          <w:szCs w:val="24"/>
          <w:lang w:val="en-US" w:eastAsia="zh-CN"/>
        </w:rPr>
        <w:t>details</w:t>
      </w:r>
      <w:r>
        <w:rPr>
          <w:rFonts w:hint="default" w:ascii="Times New Roman" w:hAnsi="Times New Roman" w:cs="Times New Roman"/>
          <w:b w:val="0"/>
          <w:bCs/>
          <w:sz w:val="24"/>
          <w:szCs w:val="24"/>
          <w:lang w:val="en-US" w:eastAsia="zh-CN"/>
        </w:rPr>
        <w:t xml:space="preserve"> and </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elf-perception</w:t>
      </w:r>
      <w:r>
        <w:rPr>
          <w:rFonts w:hint="eastAsia" w:ascii="Times New Roman" w:hAnsi="Times New Roman" w:cs="Times New Roman"/>
          <w:b w:val="0"/>
          <w:bCs/>
          <w:sz w:val="24"/>
          <w:szCs w:val="24"/>
          <w:lang w:val="en-US" w:eastAsia="zh-CN"/>
        </w:rPr>
        <w:t>s</w:t>
      </w:r>
      <w:r>
        <w:rPr>
          <w:rFonts w:hint="default" w:ascii="Times New Roman" w:hAnsi="Times New Roman" w:cs="Times New Roman"/>
          <w:b w:val="0"/>
          <w:bCs/>
          <w:sz w:val="24"/>
          <w:szCs w:val="24"/>
          <w:lang w:val="en-US" w:eastAsia="zh-CN"/>
        </w:rPr>
        <w:t xml:space="preserve"> </w:t>
      </w:r>
      <w:r>
        <w:rPr>
          <w:rFonts w:hint="eastAsia" w:ascii="Times New Roman" w:hAnsi="Times New Roman" w:cs="Times New Roman"/>
          <w:b w:val="0"/>
          <w:bCs/>
          <w:sz w:val="24"/>
          <w:szCs w:val="24"/>
          <w:lang w:val="en-US" w:eastAsia="zh-CN"/>
        </w:rPr>
        <w:t xml:space="preserve">in </w:t>
      </w:r>
      <w:r>
        <w:rPr>
          <w:rFonts w:hint="default" w:ascii="Times New Roman" w:hAnsi="Times New Roman" w:cs="Times New Roman"/>
          <w:b w:val="0"/>
          <w:bCs/>
          <w:sz w:val="24"/>
          <w:szCs w:val="24"/>
          <w:lang w:val="en-US" w:eastAsia="zh-CN"/>
        </w:rPr>
        <w:t>classroom teaching, and analyze which part is done well and which part is not carried out according to the original plan.</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The evaluation should consider both the teacher's learning and the student's learning.</w:t>
      </w:r>
    </w:p>
    <w:p>
      <w:pPr>
        <w:numPr>
          <w:ilvl w:val="0"/>
          <w:numId w:val="8"/>
        </w:numPr>
        <w:ind w:left="0" w:leftChars="0" w:firstLine="0" w:firstLine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Analysis</w:t>
      </w:r>
    </w:p>
    <w:p>
      <w:pPr>
        <w:numPr>
          <w:ilvl w:val="0"/>
          <w:numId w:val="0"/>
        </w:numPr>
        <w:ind w:left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Fourthly, teachers need to understand their own experience </w:t>
      </w:r>
      <w:r>
        <w:rPr>
          <w:rFonts w:hint="eastAsia" w:ascii="Times New Roman" w:hAnsi="Times New Roman" w:cs="Times New Roman"/>
          <w:b w:val="0"/>
          <w:bCs/>
          <w:sz w:val="24"/>
          <w:szCs w:val="24"/>
          <w:lang w:val="en-US" w:eastAsia="zh-CN"/>
        </w:rPr>
        <w:t xml:space="preserve">in teaching </w:t>
      </w:r>
      <w:r>
        <w:rPr>
          <w:rFonts w:hint="default" w:ascii="Times New Roman" w:hAnsi="Times New Roman" w:cs="Times New Roman"/>
          <w:b w:val="0"/>
          <w:bCs/>
          <w:sz w:val="24"/>
          <w:szCs w:val="24"/>
          <w:lang w:val="en-US" w:eastAsia="zh-CN"/>
        </w:rPr>
        <w:t>and further analyze what things in the teaching process may contribute to the realization of the teaching objectives and what things may hinder the realization of the teaching objectives.</w:t>
      </w:r>
    </w:p>
    <w:p>
      <w:pPr>
        <w:numPr>
          <w:ilvl w:val="0"/>
          <w:numId w:val="8"/>
        </w:numPr>
        <w:ind w:left="0" w:leftChars="0" w:firstLine="0" w:firstLine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Conclusion</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Fifthly, teachers need to put together all the analysis results and feelings, sum up how to improve teaching methods, and propose common practices in a wider range of application scenarios.</w:t>
      </w:r>
    </w:p>
    <w:p>
      <w:pPr>
        <w:numPr>
          <w:ilvl w:val="0"/>
          <w:numId w:val="8"/>
        </w:numPr>
        <w:ind w:left="0" w:leftChars="0" w:firstLine="0" w:firstLine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Action plan</w:t>
      </w:r>
    </w:p>
    <w:p>
      <w:pPr>
        <w:numPr>
          <w:ilvl w:val="0"/>
          <w:numId w:val="0"/>
        </w:numPr>
        <w:ind w:leftChars="0"/>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Finally, teachers need to </w:t>
      </w:r>
      <w:r>
        <w:rPr>
          <w:rFonts w:hint="eastAsia" w:ascii="Times New Roman" w:hAnsi="Times New Roman" w:cs="Times New Roman"/>
          <w:b w:val="0"/>
          <w:bCs/>
          <w:sz w:val="24"/>
          <w:szCs w:val="24"/>
          <w:lang w:val="en-US" w:eastAsia="zh-CN"/>
        </w:rPr>
        <w:t>summarise</w:t>
      </w:r>
      <w:r>
        <w:rPr>
          <w:rFonts w:hint="default" w:ascii="Times New Roman" w:hAnsi="Times New Roman" w:cs="Times New Roman"/>
          <w:b w:val="0"/>
          <w:bCs/>
          <w:sz w:val="24"/>
          <w:szCs w:val="24"/>
          <w:lang w:val="en-US" w:eastAsia="zh-CN"/>
        </w:rPr>
        <w:t xml:space="preserve"> all the steps before this reflection cycle, formulate a step-by-step plan for the </w:t>
      </w:r>
      <w:r>
        <w:rPr>
          <w:rFonts w:hint="eastAsia" w:ascii="Times New Roman" w:hAnsi="Times New Roman" w:cs="Times New Roman"/>
          <w:b w:val="0"/>
          <w:bCs/>
          <w:sz w:val="24"/>
          <w:szCs w:val="24"/>
          <w:lang w:val="en-US" w:eastAsia="zh-CN"/>
        </w:rPr>
        <w:t>next</w:t>
      </w:r>
      <w:r>
        <w:rPr>
          <w:rFonts w:hint="default" w:ascii="Times New Roman" w:hAnsi="Times New Roman" w:cs="Times New Roman"/>
          <w:b w:val="0"/>
          <w:bCs/>
          <w:sz w:val="24"/>
          <w:szCs w:val="24"/>
          <w:lang w:val="en-US" w:eastAsia="zh-CN"/>
        </w:rPr>
        <w:t xml:space="preserve"> teaching, determine the teaching methods and resources that should be retained and the new teaching methods and resources that need to be developed.</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In addition, in order to completely overcome the difficulties and obstacles in teaching</w:t>
      </w:r>
      <w:r>
        <w:rPr>
          <w:rFonts w:hint="eastAsia" w:ascii="Times New Roman" w:hAnsi="Times New Roman" w:cs="Times New Roman"/>
          <w:b w:val="0"/>
          <w:bCs/>
          <w:sz w:val="24"/>
          <w:szCs w:val="24"/>
          <w:lang w:val="en-US" w:eastAsia="zh-CN"/>
        </w:rPr>
        <w:t xml:space="preserve"> process</w:t>
      </w:r>
      <w:r>
        <w:rPr>
          <w:rFonts w:hint="default" w:ascii="Times New Roman" w:hAnsi="Times New Roman" w:cs="Times New Roman"/>
          <w:b w:val="0"/>
          <w:bCs/>
          <w:sz w:val="24"/>
          <w:szCs w:val="24"/>
          <w:lang w:val="en-US" w:eastAsia="zh-CN"/>
        </w:rPr>
        <w:t>, teachers also need to put forward more long-term ways to improve their teaching methods, such as further study or participate in classroom observation activities.</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this research, I will implement the Gibbs</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reflective cycle, which is one of the most famous reflective practice models, to design the content of cultural teaching in oral English teaching, and reflect and improve the difficulties and problems of cultural teaching in oral English teaching, and then further put forward a new mode of oral English teaching based on the theory of intercultural communication.</w:t>
      </w:r>
    </w:p>
    <w:p>
      <w:pPr>
        <w:numPr>
          <w:ilvl w:val="0"/>
          <w:numId w:val="0"/>
        </w:numPr>
        <w:ind w:leftChars="0"/>
        <w:rPr>
          <w:rFonts w:hint="default" w:ascii="Times New Roman" w:hAnsi="Times New Roman" w:cs="Times New Roman"/>
          <w:b w:val="0"/>
          <w:bCs/>
          <w:sz w:val="24"/>
          <w:szCs w:val="24"/>
          <w:lang w:val="en-US" w:eastAsia="zh-CN"/>
        </w:rPr>
      </w:pPr>
    </w:p>
    <w:p>
      <w:pPr>
        <w:numPr>
          <w:ilvl w:val="0"/>
          <w:numId w:val="0"/>
        </w:numPr>
        <w:ind w:left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VI. Evidences Collection</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this research, I plan to collect these evidences below:</w:t>
      </w:r>
    </w:p>
    <w:p>
      <w:pPr>
        <w:numPr>
          <w:ilvl w:val="0"/>
          <w:numId w:val="9"/>
        </w:numPr>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Theoretical Knowledge </w:t>
      </w:r>
    </w:p>
    <w:p>
      <w:pPr>
        <w:numPr>
          <w:ilvl w:val="0"/>
          <w:numId w:val="0"/>
        </w:num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Firstly, I will explore and summarise the dependencies between culture and language by collecting the findings of a large number of relevant studies on the relationship between culture and language teaching and sorting out the impact of cultural differences on different aspects of language teaching, including the manifestation of cultural differences in the vocabulary, syntax and register of the language, as well as the impact on teachers' cognition, teaching styles and instructional design.</w:t>
      </w:r>
    </w:p>
    <w:p>
      <w:pPr>
        <w:numPr>
          <w:ilvl w:val="0"/>
          <w:numId w:val="0"/>
        </w:num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Secondly, by collecting and collating literature on the development process of culture teaching in language teaching in China and abroad, I will summarise the development process and current situation of culture teaching in China and abroad, and conclude the different models of culture teaching in language teaching.</w:t>
      </w:r>
    </w:p>
    <w:p>
      <w:pPr>
        <w:numPr>
          <w:ilvl w:val="0"/>
          <w:numId w:val="0"/>
        </w:num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Finally, by collecting literature on the specific differences between Chinese and Western cultures, I will compare the similarities and differences between Chinese and Western cultures and summarise the reasons for the negative cultural transfer of the mother tongue of Chinese students in the process of learning to speak English.</w:t>
      </w:r>
    </w:p>
    <w:p>
      <w:pPr>
        <w:numPr>
          <w:ilvl w:val="0"/>
          <w:numId w:val="9"/>
        </w:numPr>
        <w:ind w:left="0" w:leftChars="0" w:firstLine="0" w:firstLine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R</w:t>
      </w:r>
      <w:r>
        <w:rPr>
          <w:rFonts w:hint="default" w:ascii="Times New Roman" w:hAnsi="Times New Roman" w:cs="Times New Roman"/>
          <w:b/>
          <w:bCs w:val="0"/>
          <w:sz w:val="24"/>
          <w:szCs w:val="24"/>
          <w:lang w:val="en-US" w:eastAsia="zh-CN"/>
        </w:rPr>
        <w:t xml:space="preserve">esponses to </w:t>
      </w:r>
      <w:r>
        <w:rPr>
          <w:rFonts w:hint="eastAsia" w:ascii="Times New Roman" w:hAnsi="Times New Roman" w:cs="Times New Roman"/>
          <w:b/>
          <w:bCs w:val="0"/>
          <w:sz w:val="24"/>
          <w:szCs w:val="24"/>
          <w:lang w:val="en-US" w:eastAsia="zh-CN"/>
        </w:rPr>
        <w:t>Q</w:t>
      </w:r>
      <w:r>
        <w:rPr>
          <w:rFonts w:hint="default" w:ascii="Times New Roman" w:hAnsi="Times New Roman" w:cs="Times New Roman"/>
          <w:b/>
          <w:bCs w:val="0"/>
          <w:sz w:val="24"/>
          <w:szCs w:val="24"/>
          <w:lang w:val="en-US" w:eastAsia="zh-CN"/>
        </w:rPr>
        <w:t>uestionnaires</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I will conduct an experiment on teaching Chinese and English culture to students in the English speaking classes I teach. </w:t>
      </w:r>
      <w:r>
        <w:rPr>
          <w:rFonts w:hint="default" w:ascii="Times New Roman" w:hAnsi="Times New Roman" w:cs="Times New Roman"/>
          <w:b w:val="0"/>
          <w:bCs/>
          <w:sz w:val="24"/>
          <w:szCs w:val="24"/>
          <w:lang w:val="en-US" w:eastAsia="zh-CN"/>
        </w:rPr>
        <w:t>In th</w:t>
      </w:r>
      <w:r>
        <w:rPr>
          <w:rFonts w:hint="eastAsia" w:ascii="Times New Roman" w:hAnsi="Times New Roman" w:cs="Times New Roman"/>
          <w:b w:val="0"/>
          <w:bCs/>
          <w:sz w:val="24"/>
          <w:szCs w:val="24"/>
          <w:lang w:val="en-US" w:eastAsia="zh-CN"/>
        </w:rPr>
        <w:t>is kind of evidences collected in</w:t>
      </w:r>
      <w:r>
        <w:rPr>
          <w:rFonts w:hint="default" w:ascii="Times New Roman" w:hAnsi="Times New Roman" w:cs="Times New Roman"/>
          <w:b w:val="0"/>
          <w:bCs/>
          <w:sz w:val="24"/>
          <w:szCs w:val="24"/>
          <w:lang w:val="en-US" w:eastAsia="zh-CN"/>
        </w:rPr>
        <w:t xml:space="preserve"> this </w:t>
      </w:r>
      <w:r>
        <w:rPr>
          <w:rFonts w:hint="eastAsia" w:ascii="Times New Roman" w:hAnsi="Times New Roman" w:cs="Times New Roman"/>
          <w:b w:val="0"/>
          <w:bCs/>
          <w:sz w:val="24"/>
          <w:szCs w:val="24"/>
          <w:lang w:val="en-US" w:eastAsia="zh-CN"/>
        </w:rPr>
        <w:t>research</w:t>
      </w:r>
      <w:r>
        <w:rPr>
          <w:rFonts w:hint="default" w:ascii="Times New Roman" w:hAnsi="Times New Roman" w:cs="Times New Roman"/>
          <w:b w:val="0"/>
          <w:bCs/>
          <w:sz w:val="24"/>
          <w:szCs w:val="24"/>
          <w:lang w:val="en-US" w:eastAsia="zh-CN"/>
        </w:rPr>
        <w:t>, I will</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 xml:space="preserve">design a questionnaire </w:t>
      </w:r>
      <w:r>
        <w:rPr>
          <w:rFonts w:hint="eastAsia" w:ascii="Times New Roman" w:hAnsi="Times New Roman" w:cs="Times New Roman"/>
          <w:b w:val="0"/>
          <w:bCs/>
          <w:sz w:val="24"/>
          <w:szCs w:val="24"/>
          <w:lang w:val="en-US" w:eastAsia="zh-CN"/>
        </w:rPr>
        <w:t xml:space="preserve">in terms of intercultural knowledge </w:t>
      </w:r>
      <w:r>
        <w:rPr>
          <w:rFonts w:hint="default" w:ascii="Times New Roman" w:hAnsi="Times New Roman" w:cs="Times New Roman"/>
          <w:b w:val="0"/>
          <w:bCs/>
          <w:sz w:val="24"/>
          <w:szCs w:val="24"/>
          <w:lang w:val="en-US" w:eastAsia="zh-CN"/>
        </w:rPr>
        <w:t>before the experiment</w:t>
      </w:r>
      <w:r>
        <w:rPr>
          <w:rFonts w:hint="eastAsia" w:ascii="Times New Roman" w:hAnsi="Times New Roman" w:cs="Times New Roman"/>
          <w:b w:val="0"/>
          <w:bCs/>
          <w:sz w:val="24"/>
          <w:szCs w:val="24"/>
          <w:lang w:val="en-US" w:eastAsia="zh-CN"/>
        </w:rPr>
        <w:t xml:space="preserve"> in terms of intercultural knowledge to test students. By collecting students' answers to questionnaires, I will grasp and evaluate students' intercultural communication competence and motivation for learning intercultural knowledge, and design cultural teaching content according to students' characteristics.</w:t>
      </w:r>
    </w:p>
    <w:p>
      <w:pPr>
        <w:numPr>
          <w:ilvl w:val="0"/>
          <w:numId w:val="9"/>
        </w:numPr>
        <w:ind w:left="0" w:leftChars="0" w:firstLine="0" w:firstLine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O</w:t>
      </w:r>
      <w:r>
        <w:rPr>
          <w:rFonts w:hint="default" w:ascii="Times New Roman" w:hAnsi="Times New Roman" w:cs="Times New Roman"/>
          <w:b/>
          <w:bCs w:val="0"/>
          <w:sz w:val="24"/>
          <w:szCs w:val="24"/>
          <w:lang w:val="en-US" w:eastAsia="zh-CN"/>
        </w:rPr>
        <w:t xml:space="preserve">bservation </w:t>
      </w:r>
      <w:r>
        <w:rPr>
          <w:rFonts w:hint="eastAsia" w:ascii="Times New Roman" w:hAnsi="Times New Roman" w:cs="Times New Roman"/>
          <w:b/>
          <w:bCs w:val="0"/>
          <w:sz w:val="24"/>
          <w:szCs w:val="24"/>
          <w:lang w:val="en-US" w:eastAsia="zh-CN"/>
        </w:rPr>
        <w:t>N</w:t>
      </w:r>
      <w:r>
        <w:rPr>
          <w:rFonts w:hint="default" w:ascii="Times New Roman" w:hAnsi="Times New Roman" w:cs="Times New Roman"/>
          <w:b/>
          <w:bCs w:val="0"/>
          <w:sz w:val="24"/>
          <w:szCs w:val="24"/>
          <w:lang w:val="en-US" w:eastAsia="zh-CN"/>
        </w:rPr>
        <w:t>otes</w:t>
      </w:r>
    </w:p>
    <w:p>
      <w:pPr>
        <w:numPr>
          <w:ilvl w:val="0"/>
          <w:numId w:val="0"/>
        </w:numPr>
        <w:ind w:left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In order to summarise the cultural factors involved in teaching English as a foreign language in Chinese universities, as well as to explore the difficulties and problems encountered in teaching culture in English as a foreign language in Chinese universities, I will conduct teaching observation. By collecting and recording classroom observation notes before and after the inclusion of a teaching session comparing Chinese and English culture, I will analyse how culture can be reasonably embedded in the English speaking teaching classroom, summarise the difficulties faced in implementing intercultural communication teaching in the English speaking classroom, and analyse the reasons for this. </w:t>
      </w:r>
    </w:p>
    <w:p>
      <w:pPr>
        <w:numPr>
          <w:ilvl w:val="0"/>
          <w:numId w:val="9"/>
        </w:numPr>
        <w:ind w:left="0" w:leftChars="0" w:firstLine="0" w:firstLine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Test Score</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Before the experiment, I will administer an English speaking test to students and collect test results from each section of the test to provide a comprehensive assessment of students' speaking ability. At the end of the experiment, I will also test the students' English speaking ability and compare it with the results of the previous test. By compare this two kinds of test scores, it will explore whether the cultural teaching experiment can be embedded in the teaching of spoken English to improve students' English speaking ability and the extent to which it can improve English speaking proficiency.</w:t>
      </w:r>
    </w:p>
    <w:p>
      <w:pPr>
        <w:numPr>
          <w:ilvl w:val="0"/>
          <w:numId w:val="9"/>
        </w:numPr>
        <w:ind w:left="0" w:leftChars="0" w:firstLine="0" w:firstLine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T</w:t>
      </w:r>
      <w:r>
        <w:rPr>
          <w:rFonts w:hint="default" w:ascii="Times New Roman" w:hAnsi="Times New Roman" w:cs="Times New Roman"/>
          <w:b/>
          <w:bCs w:val="0"/>
          <w:sz w:val="24"/>
          <w:szCs w:val="24"/>
          <w:lang w:val="en-US" w:eastAsia="zh-CN"/>
        </w:rPr>
        <w:t xml:space="preserve">eaching </w:t>
      </w:r>
      <w:r>
        <w:rPr>
          <w:rFonts w:hint="eastAsia" w:ascii="Times New Roman" w:hAnsi="Times New Roman" w:cs="Times New Roman"/>
          <w:b/>
          <w:bCs w:val="0"/>
          <w:sz w:val="24"/>
          <w:szCs w:val="24"/>
          <w:lang w:val="en-US" w:eastAsia="zh-CN"/>
        </w:rPr>
        <w:t>J</w:t>
      </w:r>
      <w:r>
        <w:rPr>
          <w:rFonts w:hint="default" w:ascii="Times New Roman" w:hAnsi="Times New Roman" w:cs="Times New Roman"/>
          <w:b/>
          <w:bCs w:val="0"/>
          <w:sz w:val="24"/>
          <w:szCs w:val="24"/>
          <w:lang w:val="en-US" w:eastAsia="zh-CN"/>
        </w:rPr>
        <w:t>ournals</w:t>
      </w:r>
    </w:p>
    <w:p>
      <w:pPr>
        <w:widowControl w:val="0"/>
        <w:numPr>
          <w:ilvl w:val="0"/>
          <w:numId w:val="0"/>
        </w:numPr>
        <w:jc w:val="both"/>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I will reflect on the teaching of each class according to Gibbs' reflective cycle and write teaching </w:t>
      </w:r>
      <w:r>
        <w:rPr>
          <w:rFonts w:hint="eastAsia" w:ascii="Times New Roman" w:hAnsi="Times New Roman" w:cs="Times New Roman"/>
          <w:b w:val="0"/>
          <w:bCs/>
          <w:sz w:val="24"/>
          <w:szCs w:val="24"/>
          <w:lang w:val="en-US" w:eastAsia="zh-CN"/>
        </w:rPr>
        <w:t>journal after class</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 xml:space="preserve">In the teaching </w:t>
      </w:r>
      <w:r>
        <w:rPr>
          <w:rFonts w:hint="eastAsia" w:ascii="Times New Roman" w:hAnsi="Times New Roman" w:cs="Times New Roman"/>
          <w:b w:val="0"/>
          <w:bCs/>
          <w:sz w:val="24"/>
          <w:szCs w:val="24"/>
          <w:lang w:val="en-US" w:eastAsia="zh-CN"/>
        </w:rPr>
        <w:t>journal</w:t>
      </w:r>
      <w:r>
        <w:rPr>
          <w:rFonts w:hint="default" w:ascii="Times New Roman" w:hAnsi="Times New Roman" w:cs="Times New Roman"/>
          <w:b w:val="0"/>
          <w:bCs/>
          <w:sz w:val="24"/>
          <w:szCs w:val="24"/>
          <w:lang w:val="en-US" w:eastAsia="zh-CN"/>
        </w:rPr>
        <w:t>, I will record the content of the class and describe my feelings in the teaching in detail.</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 xml:space="preserve">By collecting the information of the teaching diary, I reflect on my teaching methods and </w:t>
      </w:r>
      <w:r>
        <w:rPr>
          <w:rFonts w:hint="eastAsia" w:ascii="Times New Roman" w:hAnsi="Times New Roman" w:cs="Times New Roman"/>
          <w:b w:val="0"/>
          <w:bCs/>
          <w:sz w:val="24"/>
          <w:szCs w:val="24"/>
          <w:lang w:val="en-US" w:eastAsia="zh-CN"/>
        </w:rPr>
        <w:t>summarise</w:t>
      </w:r>
      <w:r>
        <w:rPr>
          <w:rFonts w:hint="default" w:ascii="Times New Roman" w:hAnsi="Times New Roman" w:cs="Times New Roman"/>
          <w:b w:val="0"/>
          <w:bCs/>
          <w:sz w:val="24"/>
          <w:szCs w:val="24"/>
          <w:lang w:val="en-US" w:eastAsia="zh-CN"/>
        </w:rPr>
        <w:t xml:space="preserve"> the improvement methods for the next class.</w:t>
      </w:r>
    </w:p>
    <w:p>
      <w:pPr>
        <w:widowControl w:val="0"/>
        <w:numPr>
          <w:ilvl w:val="0"/>
          <w:numId w:val="0"/>
        </w:numPr>
        <w:jc w:val="both"/>
        <w:rPr>
          <w:rFonts w:hint="default" w:ascii="Times New Roman" w:hAnsi="Times New Roman" w:cs="Times New Roman"/>
          <w:b w:val="0"/>
          <w:bCs/>
          <w:sz w:val="24"/>
          <w:szCs w:val="24"/>
          <w:lang w:val="en-US" w:eastAsia="zh-CN"/>
        </w:rPr>
      </w:pPr>
    </w:p>
    <w:p>
      <w:pPr>
        <w:numPr>
          <w:ilvl w:val="0"/>
          <w:numId w:val="0"/>
        </w:numPr>
        <w:ind w:left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V. Evidences Collection Methods</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this study, I will mix qualitative and quantitative research methods to explore the importance and methods of cultural teaching in oral English teaching.</w:t>
      </w:r>
    </w:p>
    <w:p>
      <w:pPr>
        <w:numPr>
          <w:ilvl w:val="0"/>
          <w:numId w:val="0"/>
        </w:numPr>
        <w:ind w:left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1. Qualitative Method</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bCs w:val="0"/>
          <w:sz w:val="24"/>
          <w:szCs w:val="24"/>
          <w:lang w:val="en-US" w:eastAsia="zh-CN"/>
        </w:rPr>
        <w:t>A. Literature Research</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To collect the relevant theories of the relationship between culture and language, summarises the development of the Chinese and English cultural teaching and language teaching status quo, analysis of Chinese students in the process of communicate using English mother tongue negative cultural transfer of reason, I will use the method of literature research to comb and summarise the related theoretical research results, then to clarify the relationship between culture and language, to summarise the different modes of intercultural oral English teaching in China.</w:t>
      </w:r>
    </w:p>
    <w:p>
      <w:pPr>
        <w:numPr>
          <w:ilvl w:val="0"/>
          <w:numId w:val="10"/>
        </w:numPr>
        <w:ind w:left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Field work</w:t>
      </w:r>
    </w:p>
    <w:p>
      <w:pPr>
        <w:numPr>
          <w:ilvl w:val="0"/>
          <w:numId w:val="0"/>
        </w:numPr>
        <w:ind w:left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collecting observation notes in the classroom, I will take the Field work method for data collection. Firstly, I used video recording of each lesson to keep a comprehensive record of the classroom content. Secondly, after collecting the videos, the classroom recordings will be documented as transcripts. Through the analysis of transcripts, it was possible to summarise the main factors affecting the teaching of spoken English across cultures in our universities.</w:t>
      </w:r>
    </w:p>
    <w:p>
      <w:pPr>
        <w:numPr>
          <w:ilvl w:val="0"/>
          <w:numId w:val="0"/>
        </w:numPr>
        <w:ind w:left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2. Quantitative Method</w:t>
      </w:r>
    </w:p>
    <w:p>
      <w:pPr>
        <w:numPr>
          <w:ilvl w:val="0"/>
          <w:numId w:val="0"/>
        </w:numPr>
        <w:ind w:leftChars="0"/>
        <w:rPr>
          <w:rFonts w:hint="eastAsia"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In order to understand and evaluate students' intercultural communication awareness and competence, I will design a detailed questionnaire for students to measure </w:t>
      </w:r>
      <w:r>
        <w:rPr>
          <w:rFonts w:hint="eastAsia" w:ascii="Times New Roman" w:hAnsi="Times New Roman" w:cs="Times New Roman"/>
          <w:b w:val="0"/>
          <w:bCs/>
          <w:sz w:val="24"/>
          <w:szCs w:val="24"/>
          <w:lang w:val="en-US" w:eastAsia="zh-CN"/>
        </w:rPr>
        <w:t xml:space="preserve">their </w:t>
      </w:r>
      <w:r>
        <w:rPr>
          <w:rFonts w:hint="default" w:ascii="Times New Roman" w:hAnsi="Times New Roman" w:cs="Times New Roman"/>
          <w:b w:val="0"/>
          <w:bCs/>
          <w:sz w:val="24"/>
          <w:szCs w:val="24"/>
          <w:lang w:val="en-US" w:eastAsia="zh-CN"/>
        </w:rPr>
        <w:t>intercultural competence.</w:t>
      </w:r>
      <w:r>
        <w:rPr>
          <w:rFonts w:hint="eastAsia" w:ascii="Times New Roman" w:hAnsi="Times New Roman" w:cs="Times New Roman"/>
          <w:b w:val="0"/>
          <w:bCs/>
          <w:sz w:val="24"/>
          <w:szCs w:val="24"/>
          <w:lang w:val="en-US" w:eastAsia="zh-CN"/>
        </w:rPr>
        <w:t xml:space="preserve"> By adopting the test content on intercultural communication competence proposed by Fu Tiangang and Li Tianxing(2003) in </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Investigation and Reflections on Intercultural Communication Competence in English</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and by referring to the test content adopted by Jiang Li(2004) in </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Investigation on Intercultural Communication Competence and Intercultural Sensitivity of Chinese Non-English Majors</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 xml:space="preserve">, and on the basis of the improvement of the above content, and adding three more questions at the end involving content from the university English textbook, I will design the intercultural knowledge questionnaire. The questionnaire consists of ten sections: Personal intercultural communication experience, cultural knowledge, social values, perception of time, social norms, conversational principles, verbal behaviour, non-verbal communicative behaviour, Chinese and English words with different meanings, and knowledge of the textbook. By setting questions in these nine areas, the author aims to find out the extent of students' knowledge of the cultural background of English and to examine their awareness and level of intercultural communication. </w:t>
      </w:r>
    </w:p>
    <w:p>
      <w:pPr>
        <w:numPr>
          <w:ilvl w:val="0"/>
          <w:numId w:val="0"/>
        </w:numPr>
        <w:ind w:leftChars="0"/>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And in this research, </w:t>
      </w:r>
      <w:r>
        <w:rPr>
          <w:rFonts w:hint="default" w:ascii="Times New Roman" w:hAnsi="Times New Roman" w:cs="Times New Roman"/>
          <w:b w:val="0"/>
          <w:bCs/>
          <w:sz w:val="24"/>
          <w:szCs w:val="24"/>
          <w:lang w:val="en-US" w:eastAsia="zh-CN"/>
        </w:rPr>
        <w:t>I will give twice oral English tests to the students before and after the experiment to measure their oral English ability and make statistics of relevant changes.</w:t>
      </w:r>
    </w:p>
    <w:p>
      <w:pPr>
        <w:numPr>
          <w:ilvl w:val="0"/>
          <w:numId w:val="0"/>
        </w:numPr>
        <w:ind w:leftChars="0"/>
        <w:rPr>
          <w:rFonts w:hint="default" w:ascii="Times New Roman" w:hAnsi="Times New Roman" w:cs="Times New Roman"/>
          <w:b w:val="0"/>
          <w:bCs/>
          <w:sz w:val="24"/>
          <w:szCs w:val="24"/>
          <w:lang w:val="en-US" w:eastAsia="zh-CN"/>
        </w:rPr>
      </w:pPr>
    </w:p>
    <w:p>
      <w:pPr>
        <w:numPr>
          <w:ilvl w:val="0"/>
          <w:numId w:val="0"/>
        </w:numPr>
        <w:ind w:leftChars="0"/>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VI. Experiment Setting </w:t>
      </w:r>
    </w:p>
    <w:p>
      <w:pPr>
        <w:numPr>
          <w:ilvl w:val="0"/>
          <w:numId w:val="0"/>
        </w:numPr>
        <w:ind w:leftChars="0"/>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this research, I chose to use the Communicative English classroom at the university where I work, a top provincial university located in Chengdu, the capital city of southwest China, as the site for my teaching experiment. Our university ranks in the middle of Chinese universities in terms of English teaching standards. My subjects are 42 42 first-year Chinese students. These 42 students had only taken the college entrance examination and they had similar cultural backgrounds and English language skills. Therefore, the results of my research on cultural teaching in oral English teaching are somewhat generalisable in China.</w:t>
      </w:r>
    </w:p>
    <w:p>
      <w:pPr>
        <w:numPr>
          <w:ilvl w:val="0"/>
          <w:numId w:val="0"/>
        </w:numPr>
        <w:ind w:leftChars="0"/>
        <w:rPr>
          <w:rFonts w:hint="default"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VII. Ethical Issue</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this research, I will strictly abide by the relevant laws and regulations of China and the UK.</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During the experiment, I will guarantee every student's right to know, voluntary participation and the security of their personal information.</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When collecting data, I will inform experimental students in advance of different types of information and data that I will record, and use professional audio and video recording equipment and storage equipment to collect and store relevant data. At the end of the study, personal information will be deleted and observations will be recorded anonymously in the study. </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All procedures performed in studies involving human participants were in accordance with the ethical standards of the institutional and/or national research committee and with the 1964 Helsinki declaration and its later amendments or comparable ethical standards. This article does not contain any studies with animals performed by any of the authors.</w:t>
      </w:r>
    </w:p>
    <w:p>
      <w:pPr>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 xml:space="preserve">VIII. Evidences Analysis Method </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This research will use statistical software SPSS and Excel spreadsheet in Office software to analyze and process all the questionnaires. The data of each part is counted and analyzed, and the accuracy of each part is calculated. The analysis and discussion are carried out according to the percentage of the accuracy obtained.</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 will analyze and make statistics on the collected data, with the purpose of investigating the differences of students' learning of English culture through factors such as students' overseas experience and years of learning English. Study students' understanding of the definition of culture, views on culture, views on English language learning and cultural learning, oral English classroom teaching and cultural information sources, so as to understand students' intercultural communication level. Through the factor analysis of the questionnaire survey data, the main factors affecting students' cultural learning were determined, and the positive correlation between cultural learning and oral English ability was emphasized. At the same time, the research results are analyzed to find out the problems existing in cultural learning, so as to analyze the root causes of the problems, seek solutions to the problems, and provide data support for the establishment of an innovative mode of oral English teaching based on the theory of intercultural communication.</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In addition, I will do pre- and post-experimental English speaking tests on the participating students and analyse the test results using the countif conditional statistics function in the Excel spreadsheet to measure and compare their English speaking proficiency values through the changes in scores on the various sections of the pre- and post-tests, and to analyse how culture affects the teaching and learning of spoken English.</w:t>
      </w:r>
    </w:p>
    <w:p>
      <w:pPr>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VIIII. The Timetable for the Proposed Project</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experiment will be divided into four stages and laste five months.</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first stage is literature research and lasts for one month. At this stage, I will collect and sort out relevant researches and literatures on the relationship between language teaching and culture, summarise the cultural teaching mode in oral English teaching in China from the theoretical level, and design the teaching mode and content that combine cultural teaching and oral English teaching.</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second stage is the preliminary investigation stage, which will last for one month. First of all, I will conduct a thorough survey of the experimental students through questionnaire survey, and understand and evaluate the intercultural awareness and intercultural communication ability of the experimental students by analyzing the data processing of the software. Then, I will test the oral English ability of the experimental students. The test questions are selected from the IELTS spoken English test questions in the past five years, some of which involve topics such as the British and American culture and the cultural differences between China and the West.By analyzing the test results, I will make a comprehensive measurement of the students' oral English ability.</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third stage is the practice stage of oral English class with culture teaching, which will last 2.5 months.In order to change the current situation of cultural teaching in oral English teaching that I have learned in the preliminary research stage, I will carry out oral English class with cultural teaching in my teaching class and carry out reflective practice based on Gibbs' Reflect Cylce model. During this period, I will adopt the data collection method of filing works and writing teaching logs. Through the analysis of these data, I will constantly reflect on and adjust my teaching methods, and finally conclude an innovative mode of oral English teaching based on intercultural communication theory.</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fourth stage is the stage of evaluating experimental students. It will take half a month.At this stage, I will test the oral English ability of the experimental students again, and the test questions are also selected from the IELTS oral English test questions in the past five years.Finally, through the comparative analysis of the test results of students in the second and fourth stages, the conclusion is drawn that whether there is a positive correlation between cultural education and oral English teaching.</w:t>
      </w: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p>
    <w:p>
      <w:pPr>
        <w:rPr>
          <w:rFonts w:hint="eastAsia" w:ascii="Times New Roman" w:hAnsi="Times New Roman" w:cs="Times New Roman"/>
          <w:b w:val="0"/>
          <w:bCs/>
          <w:sz w:val="24"/>
          <w:szCs w:val="24"/>
          <w:lang w:val="en-US" w:eastAsia="zh-CN"/>
        </w:rPr>
      </w:pPr>
      <w:bookmarkStart w:id="0" w:name="_GoBack"/>
      <w:bookmarkEnd w:id="0"/>
    </w:p>
    <w:p>
      <w:pPr>
        <w:rPr>
          <w:rFonts w:hint="eastAsia" w:ascii="Times New Roman" w:hAnsi="Times New Roman" w:cs="Times New Roman"/>
          <w:b/>
          <w:bCs w:val="0"/>
          <w:sz w:val="24"/>
          <w:szCs w:val="24"/>
          <w:lang w:val="en-US" w:eastAsia="zh-CN"/>
        </w:rPr>
      </w:pPr>
      <w:r>
        <w:rPr>
          <w:rFonts w:hint="eastAsia" w:ascii="Times New Roman" w:hAnsi="Times New Roman" w:cs="Times New Roman"/>
          <w:b/>
          <w:bCs w:val="0"/>
          <w:sz w:val="24"/>
          <w:szCs w:val="24"/>
          <w:lang w:val="en-US" w:eastAsia="zh-CN"/>
        </w:rPr>
        <w:t>References</w:t>
      </w:r>
    </w:p>
    <w:p>
      <w:pPr>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Baumgratz Gisela, 1995. Language, Culture and Global Competence: an Essay on Ambiguity, </w:t>
      </w:r>
      <w:r>
        <w:rPr>
          <w:rFonts w:hint="eastAsia" w:ascii="Times New Roman" w:hAnsi="Times New Roman" w:cs="Times New Roman"/>
          <w:b w:val="0"/>
          <w:bCs/>
          <w:i/>
          <w:iCs/>
          <w:sz w:val="24"/>
          <w:szCs w:val="24"/>
          <w:lang w:val="en-US" w:eastAsia="zh-CN"/>
        </w:rPr>
        <w:t>European Journal of Educatio</w:t>
      </w:r>
      <w:r>
        <w:rPr>
          <w:rFonts w:hint="eastAsia" w:ascii="Times New Roman" w:hAnsi="Times New Roman" w:cs="Times New Roman"/>
          <w:b w:val="0"/>
          <w:bCs/>
          <w:sz w:val="24"/>
          <w:szCs w:val="24"/>
          <w:lang w:val="en-US" w:eastAsia="zh-CN"/>
        </w:rPr>
        <w:t>n, Vol.30, No.4, pp,437-447</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Byram，M</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 xml:space="preserve">1989. </w:t>
      </w:r>
      <w:r>
        <w:rPr>
          <w:rFonts w:hint="default" w:ascii="Times New Roman" w:hAnsi="Times New Roman" w:cs="Times New Roman"/>
          <w:b w:val="0"/>
          <w:bCs/>
          <w:i/>
          <w:iCs/>
          <w:sz w:val="24"/>
          <w:szCs w:val="24"/>
          <w:lang w:val="en-US" w:eastAsia="zh-CN"/>
        </w:rPr>
        <w:t>Cultural Studies in Foreign Language Education</w:t>
      </w:r>
      <w:r>
        <w:rPr>
          <w:rFonts w:hint="default" w:ascii="Times New Roman" w:hAnsi="Times New Roman" w:cs="Times New Roman"/>
          <w:b w:val="0"/>
          <w:bCs/>
          <w:sz w:val="24"/>
          <w:szCs w:val="24"/>
          <w:lang w:val="en-US" w:eastAsia="zh-CN"/>
        </w:rPr>
        <w:t>. Clevedon, U.K:</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Multilingual Matters.</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Chomsky, N</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1957.</w:t>
      </w:r>
      <w:r>
        <w:rPr>
          <w:rFonts w:hint="default" w:ascii="Times New Roman" w:hAnsi="Times New Roman" w:cs="Times New Roman"/>
          <w:b w:val="0"/>
          <w:bCs/>
          <w:i/>
          <w:iCs/>
          <w:sz w:val="24"/>
          <w:szCs w:val="24"/>
          <w:lang w:val="en-US" w:eastAsia="zh-CN"/>
        </w:rPr>
        <w:t xml:space="preserve"> Syntactic Structure</w:t>
      </w:r>
      <w:r>
        <w:rPr>
          <w:rFonts w:hint="default" w:ascii="Times New Roman" w:hAnsi="Times New Roman" w:cs="Times New Roman"/>
          <w:b w:val="0"/>
          <w:bCs/>
          <w:sz w:val="24"/>
          <w:szCs w:val="24"/>
          <w:lang w:val="en-US" w:eastAsia="zh-CN"/>
        </w:rPr>
        <w:t>. The Hague: Mouton.</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Davis, L</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lang w:val="en-US" w:eastAsia="zh-CN"/>
        </w:rPr>
        <w:t>1999.</w:t>
      </w:r>
      <w:r>
        <w:rPr>
          <w:rFonts w:hint="default" w:ascii="Times New Roman" w:hAnsi="Times New Roman" w:cs="Times New Roman"/>
          <w:b w:val="0"/>
          <w:bCs/>
          <w:i/>
          <w:iCs/>
          <w:sz w:val="24"/>
          <w:szCs w:val="24"/>
          <w:lang w:val="en-US" w:eastAsia="zh-CN"/>
        </w:rPr>
        <w:t xml:space="preserve"> Doing Culture Cross- cultural Comminication in Action</w:t>
      </w:r>
      <w:r>
        <w:rPr>
          <w:rFonts w:hint="eastAsia" w:ascii="Times New Roman" w:hAnsi="Times New Roman" w:cs="Times New Roman"/>
          <w:b w:val="0"/>
          <w:bCs/>
          <w:i/>
          <w:iCs/>
          <w:sz w:val="24"/>
          <w:szCs w:val="24"/>
          <w:lang w:val="en-US" w:eastAsia="zh-CN"/>
        </w:rPr>
        <w:t xml:space="preserve">, </w:t>
      </w:r>
      <w:r>
        <w:rPr>
          <w:rFonts w:hint="default" w:ascii="Times New Roman" w:hAnsi="Times New Roman" w:cs="Times New Roman"/>
          <w:b w:val="0"/>
          <w:bCs/>
          <w:sz w:val="24"/>
          <w:szCs w:val="24"/>
          <w:lang w:val="en-US" w:eastAsia="zh-CN"/>
        </w:rPr>
        <w:t>Bejing: ForeignLanguage Teaching and Researvh Press.</w:t>
      </w:r>
    </w:p>
    <w:p>
      <w:pPr>
        <w:rPr>
          <w:rFonts w:hint="default"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Dewey J, 1933. </w:t>
      </w:r>
      <w:r>
        <w:rPr>
          <w:rFonts w:hint="eastAsia" w:ascii="Times New Roman" w:hAnsi="Times New Roman" w:cs="Times New Roman"/>
          <w:b w:val="0"/>
          <w:bCs/>
          <w:i/>
          <w:iCs/>
          <w:sz w:val="24"/>
          <w:szCs w:val="24"/>
          <w:lang w:val="en-US" w:eastAsia="zh-CN"/>
        </w:rPr>
        <w:t>How we think: a restatement of the relation of reflective thinking-the educative process</w:t>
      </w:r>
      <w:r>
        <w:rPr>
          <w:rFonts w:hint="eastAsia" w:ascii="Times New Roman" w:hAnsi="Times New Roman" w:cs="Times New Roman"/>
          <w:b w:val="0"/>
          <w:bCs/>
          <w:sz w:val="24"/>
          <w:szCs w:val="24"/>
          <w:lang w:val="en-US" w:eastAsia="zh-CN"/>
        </w:rPr>
        <w:t>, Boston: D.C.Health ＆Co., 1933:12.</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Fasold, R. W.1990. </w:t>
      </w:r>
      <w:r>
        <w:rPr>
          <w:rFonts w:hint="default" w:ascii="Times New Roman" w:hAnsi="Times New Roman" w:cs="Times New Roman"/>
          <w:b w:val="0"/>
          <w:bCs/>
          <w:i/>
          <w:iCs/>
          <w:sz w:val="24"/>
          <w:szCs w:val="24"/>
          <w:lang w:val="en-US" w:eastAsia="zh-CN"/>
        </w:rPr>
        <w:t>The Sociolinguistics of Language</w:t>
      </w:r>
      <w:r>
        <w:rPr>
          <w:rFonts w:hint="eastAsia" w:ascii="Times New Roman" w:hAnsi="Times New Roman" w:cs="Times New Roman"/>
          <w:b w:val="0"/>
          <w:bCs/>
          <w:i/>
          <w:iCs/>
          <w:sz w:val="24"/>
          <w:szCs w:val="24"/>
          <w:lang w:val="en-US" w:eastAsia="zh-CN"/>
        </w:rPr>
        <w:t xml:space="preserve">, </w:t>
      </w:r>
      <w:r>
        <w:rPr>
          <w:rFonts w:hint="default" w:ascii="Times New Roman" w:hAnsi="Times New Roman" w:cs="Times New Roman"/>
          <w:b w:val="0"/>
          <w:bCs/>
          <w:sz w:val="24"/>
          <w:szCs w:val="24"/>
          <w:lang w:val="en-US" w:eastAsia="zh-CN"/>
        </w:rPr>
        <w:t>Blackwell Publishers Ltd.</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Gardner, R.C &amp; Lambert, W, 1972. </w:t>
      </w:r>
      <w:r>
        <w:rPr>
          <w:rFonts w:hint="default" w:ascii="Times New Roman" w:hAnsi="Times New Roman" w:cs="Times New Roman"/>
          <w:b w:val="0"/>
          <w:bCs/>
          <w:i/>
          <w:iCs/>
          <w:sz w:val="24"/>
          <w:szCs w:val="24"/>
          <w:lang w:val="en-US" w:eastAsia="zh-CN"/>
        </w:rPr>
        <w:t>Attitudes and Motivation in Second Language Learning</w:t>
      </w:r>
      <w:r>
        <w:rPr>
          <w:rFonts w:hint="eastAsia" w:ascii="Times New Roman" w:hAnsi="Times New Roman" w:cs="Times New Roman"/>
          <w:b w:val="0"/>
          <w:bCs/>
          <w:i/>
          <w:iCs/>
          <w:sz w:val="24"/>
          <w:szCs w:val="24"/>
          <w:lang w:val="en-US" w:eastAsia="zh-CN"/>
        </w:rPr>
        <w:t>,</w:t>
      </w:r>
      <w:r>
        <w:rPr>
          <w:rFonts w:hint="default" w:ascii="Times New Roman" w:hAnsi="Times New Roman" w:cs="Times New Roman"/>
          <w:b w:val="0"/>
          <w:bCs/>
          <w:sz w:val="24"/>
          <w:szCs w:val="24"/>
          <w:lang w:val="en-US" w:eastAsia="zh-CN"/>
        </w:rPr>
        <w:t xml:space="preserve"> Rowley, Mass: Newbury House Publishers</w:t>
      </w:r>
      <w:r>
        <w:rPr>
          <w:rFonts w:hint="eastAsia" w:ascii="Times New Roman" w:hAnsi="Times New Roman" w:cs="Times New Roman"/>
          <w:b w:val="0"/>
          <w:bCs/>
          <w:sz w:val="24"/>
          <w:szCs w:val="24"/>
          <w:lang w:val="en-US" w:eastAsia="zh-CN"/>
        </w:rPr>
        <w:t>.</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Gardner, R.C, 1985. </w:t>
      </w:r>
      <w:r>
        <w:rPr>
          <w:rFonts w:hint="default" w:ascii="Times New Roman" w:hAnsi="Times New Roman" w:cs="Times New Roman"/>
          <w:b w:val="0"/>
          <w:bCs/>
          <w:i/>
          <w:iCs/>
          <w:sz w:val="24"/>
          <w:szCs w:val="24"/>
          <w:lang w:val="en-US" w:eastAsia="zh-CN"/>
        </w:rPr>
        <w:t>Social psychology and second language learning: the role of attitudes and motivation</w:t>
      </w:r>
      <w:r>
        <w:rPr>
          <w:rFonts w:hint="default" w:ascii="Times New Roman" w:hAnsi="Times New Roman" w:cs="Times New Roman"/>
          <w:b w:val="0"/>
          <w:bCs/>
          <w:sz w:val="24"/>
          <w:szCs w:val="24"/>
          <w:lang w:val="en-US" w:eastAsia="zh-CN"/>
        </w:rPr>
        <w:t>, London: Edward Arnold.</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Geertz, C.1983. </w:t>
      </w:r>
      <w:r>
        <w:rPr>
          <w:rFonts w:hint="default" w:ascii="Times New Roman" w:hAnsi="Times New Roman" w:cs="Times New Roman"/>
          <w:b w:val="0"/>
          <w:bCs/>
          <w:i/>
          <w:iCs/>
          <w:sz w:val="24"/>
          <w:szCs w:val="24"/>
          <w:lang w:val="en-US" w:eastAsia="zh-CN"/>
        </w:rPr>
        <w:t>Local Knowledge. Further Essays in Interpretive Anthropology.</w:t>
      </w:r>
      <w:r>
        <w:rPr>
          <w:rFonts w:hint="default" w:ascii="Times New Roman" w:hAnsi="Times New Roman" w:cs="Times New Roman"/>
          <w:b w:val="0"/>
          <w:bCs/>
          <w:sz w:val="24"/>
          <w:szCs w:val="24"/>
          <w:lang w:val="en-US" w:eastAsia="zh-CN"/>
        </w:rPr>
        <w:t xml:space="preserve"> New York:Basic Books.</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Hall, ET 1959.</w:t>
      </w:r>
      <w:r>
        <w:rPr>
          <w:rFonts w:hint="default" w:ascii="Times New Roman" w:hAnsi="Times New Roman" w:cs="Times New Roman"/>
          <w:b w:val="0"/>
          <w:bCs/>
          <w:i/>
          <w:iCs/>
          <w:sz w:val="24"/>
          <w:szCs w:val="24"/>
          <w:lang w:val="en-US" w:eastAsia="zh-CN"/>
        </w:rPr>
        <w:t xml:space="preserve"> The Silent Language</w:t>
      </w:r>
      <w:r>
        <w:rPr>
          <w:rFonts w:hint="default" w:ascii="Times New Roman" w:hAnsi="Times New Roman" w:cs="Times New Roman"/>
          <w:b w:val="0"/>
          <w:bCs/>
          <w:sz w:val="24"/>
          <w:szCs w:val="24"/>
          <w:lang w:val="en-US" w:eastAsia="zh-CN"/>
        </w:rPr>
        <w:t xml:space="preserve">. New York: Doubleday. </w:t>
      </w:r>
    </w:p>
    <w:p>
      <w:pPr>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 xml:space="preserve">Hofstede, G, 1980. </w:t>
      </w:r>
      <w:r>
        <w:rPr>
          <w:rFonts w:hint="default" w:ascii="Times New Roman" w:hAnsi="Times New Roman" w:cs="Times New Roman"/>
          <w:b w:val="0"/>
          <w:bCs/>
          <w:i/>
          <w:iCs/>
          <w:sz w:val="24"/>
          <w:szCs w:val="24"/>
          <w:lang w:val="en-US" w:eastAsia="zh-CN"/>
        </w:rPr>
        <w:t xml:space="preserve">Culture's consequences International differences in work-related values. </w:t>
      </w:r>
      <w:r>
        <w:rPr>
          <w:rFonts w:hint="default" w:ascii="Times New Roman" w:hAnsi="Times New Roman" w:cs="Times New Roman"/>
          <w:b w:val="0"/>
          <w:bCs/>
          <w:sz w:val="24"/>
          <w:szCs w:val="24"/>
          <w:lang w:val="en-US" w:eastAsia="zh-CN"/>
        </w:rPr>
        <w:t>Beverly Hills, CA Sage.</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Hu Zhongwen, 1994. </w:t>
      </w:r>
      <w:r>
        <w:rPr>
          <w:rFonts w:hint="eastAsia" w:ascii="Times New Roman" w:hAnsi="Times New Roman" w:cs="Times New Roman"/>
          <w:b w:val="0"/>
          <w:bCs/>
          <w:i/>
          <w:iCs/>
          <w:sz w:val="24"/>
          <w:szCs w:val="24"/>
          <w:lang w:val="en-US" w:eastAsia="zh-CN"/>
        </w:rPr>
        <w:t>Why culture should be involved in English teaching</w:t>
      </w:r>
      <w:r>
        <w:rPr>
          <w:rFonts w:hint="eastAsia" w:ascii="Times New Roman" w:hAnsi="Times New Roman" w:cs="Times New Roman"/>
          <w:b w:val="0"/>
          <w:bCs/>
          <w:sz w:val="24"/>
          <w:szCs w:val="24"/>
          <w:lang w:val="en-US" w:eastAsia="zh-CN"/>
        </w:rPr>
        <w:t>, Beijing: Foreign Language Teaching and Research Press</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Schon D A, 1983. </w:t>
      </w:r>
      <w:r>
        <w:rPr>
          <w:rFonts w:hint="eastAsia" w:ascii="Times New Roman" w:hAnsi="Times New Roman" w:cs="Times New Roman"/>
          <w:b w:val="0"/>
          <w:bCs/>
          <w:i/>
          <w:iCs/>
          <w:sz w:val="24"/>
          <w:szCs w:val="24"/>
          <w:lang w:val="en-US" w:eastAsia="zh-CN"/>
        </w:rPr>
        <w:t>The reflective practitioner,</w:t>
      </w:r>
      <w:r>
        <w:rPr>
          <w:rFonts w:hint="eastAsia" w:ascii="Times New Roman" w:hAnsi="Times New Roman" w:cs="Times New Roman"/>
          <w:b w:val="0"/>
          <w:bCs/>
          <w:sz w:val="24"/>
          <w:szCs w:val="24"/>
          <w:lang w:val="en-US" w:eastAsia="zh-CN"/>
        </w:rPr>
        <w:t xml:space="preserve"> New York: BasicBooks Inc.</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Taie Masumeh, Afshari Asghar, A Critical Review on the Socio-educational Model of SLA, </w:t>
      </w:r>
      <w:r>
        <w:rPr>
          <w:rFonts w:hint="eastAsia" w:ascii="Times New Roman" w:hAnsi="Times New Roman" w:cs="Times New Roman"/>
          <w:b w:val="0"/>
          <w:bCs/>
          <w:i/>
          <w:iCs/>
          <w:sz w:val="24"/>
          <w:szCs w:val="24"/>
          <w:lang w:val="en-US" w:eastAsia="zh-CN"/>
        </w:rPr>
        <w:t>Theory and Practice in Language Studies</w:t>
      </w:r>
      <w:r>
        <w:rPr>
          <w:rFonts w:hint="eastAsia" w:ascii="Times New Roman" w:hAnsi="Times New Roman" w:cs="Times New Roman"/>
          <w:b w:val="0"/>
          <w:bCs/>
          <w:sz w:val="24"/>
          <w:szCs w:val="24"/>
          <w:lang w:val="en-US" w:eastAsia="zh-CN"/>
        </w:rPr>
        <w:t>, Volume5, Issue 3, pp.605-610</w:t>
      </w:r>
    </w:p>
    <w:p>
      <w:pPr>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 xml:space="preserve">Xiong Chuanwu, 2002. </w:t>
      </w:r>
      <w:r>
        <w:rPr>
          <w:rFonts w:hint="eastAsia" w:ascii="Times New Roman" w:hAnsi="Times New Roman" w:cs="Times New Roman"/>
          <w:b w:val="0"/>
          <w:bCs/>
          <w:i/>
          <w:iCs/>
          <w:sz w:val="24"/>
          <w:szCs w:val="24"/>
          <w:lang w:val="en-US" w:eastAsia="zh-CN"/>
        </w:rPr>
        <w:t>On the theory and practice of reflective teaching</w:t>
      </w:r>
      <w:r>
        <w:rPr>
          <w:rFonts w:hint="eastAsia" w:ascii="Times New Roman" w:hAnsi="Times New Roman" w:cs="Times New Roman"/>
          <w:b w:val="0"/>
          <w:bCs/>
          <w:sz w:val="24"/>
          <w:szCs w:val="24"/>
          <w:lang w:val="en-US" w:eastAsia="zh-CN"/>
        </w:rPr>
        <w:t>, Shanghai: Shanghai Educational Research.</w:t>
      </w:r>
    </w:p>
    <w:p>
      <w:pPr>
        <w:rPr>
          <w:rFonts w:hint="eastAsia" w:ascii="Times New Roman" w:hAnsi="Times New Roman" w:cs="Times New Roman"/>
          <w:b w:val="0"/>
          <w:bCs/>
          <w:sz w:val="24"/>
          <w:szCs w:val="24"/>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4301F2"/>
    <w:multiLevelType w:val="singleLevel"/>
    <w:tmpl w:val="9D4301F2"/>
    <w:lvl w:ilvl="0" w:tentative="0">
      <w:start w:val="1"/>
      <w:numFmt w:val="decimal"/>
      <w:suff w:val="space"/>
      <w:lvlText w:val="(%1)"/>
      <w:lvlJc w:val="left"/>
    </w:lvl>
  </w:abstractNum>
  <w:abstractNum w:abstractNumId="1">
    <w:nsid w:val="D39377D9"/>
    <w:multiLevelType w:val="singleLevel"/>
    <w:tmpl w:val="D39377D9"/>
    <w:lvl w:ilvl="0" w:tentative="0">
      <w:start w:val="1"/>
      <w:numFmt w:val="upperLetter"/>
      <w:suff w:val="space"/>
      <w:lvlText w:val="%1."/>
      <w:lvlJc w:val="left"/>
    </w:lvl>
  </w:abstractNum>
  <w:abstractNum w:abstractNumId="2">
    <w:nsid w:val="DCB3B923"/>
    <w:multiLevelType w:val="singleLevel"/>
    <w:tmpl w:val="DCB3B923"/>
    <w:lvl w:ilvl="0" w:tentative="0">
      <w:start w:val="1"/>
      <w:numFmt w:val="decimal"/>
      <w:suff w:val="space"/>
      <w:lvlText w:val="%1."/>
      <w:lvlJc w:val="left"/>
    </w:lvl>
  </w:abstractNum>
  <w:abstractNum w:abstractNumId="3">
    <w:nsid w:val="F2AB1955"/>
    <w:multiLevelType w:val="singleLevel"/>
    <w:tmpl w:val="F2AB1955"/>
    <w:lvl w:ilvl="0" w:tentative="0">
      <w:start w:val="1"/>
      <w:numFmt w:val="decimal"/>
      <w:suff w:val="space"/>
      <w:lvlText w:val="%1."/>
      <w:lvlJc w:val="left"/>
    </w:lvl>
  </w:abstractNum>
  <w:abstractNum w:abstractNumId="4">
    <w:nsid w:val="FB15E606"/>
    <w:multiLevelType w:val="singleLevel"/>
    <w:tmpl w:val="FB15E606"/>
    <w:lvl w:ilvl="0" w:tentative="0">
      <w:start w:val="2"/>
      <w:numFmt w:val="upperLetter"/>
      <w:suff w:val="space"/>
      <w:lvlText w:val="%1."/>
      <w:lvlJc w:val="left"/>
    </w:lvl>
  </w:abstractNum>
  <w:abstractNum w:abstractNumId="5">
    <w:nsid w:val="074E0DCE"/>
    <w:multiLevelType w:val="singleLevel"/>
    <w:tmpl w:val="074E0DCE"/>
    <w:lvl w:ilvl="0" w:tentative="0">
      <w:start w:val="1"/>
      <w:numFmt w:val="decimal"/>
      <w:suff w:val="space"/>
      <w:lvlText w:val="%1."/>
      <w:lvlJc w:val="left"/>
    </w:lvl>
  </w:abstractNum>
  <w:abstractNum w:abstractNumId="6">
    <w:nsid w:val="14A63DC1"/>
    <w:multiLevelType w:val="singleLevel"/>
    <w:tmpl w:val="14A63DC1"/>
    <w:lvl w:ilvl="0" w:tentative="0">
      <w:start w:val="1"/>
      <w:numFmt w:val="decimal"/>
      <w:suff w:val="space"/>
      <w:lvlText w:val="(%1)"/>
      <w:lvlJc w:val="left"/>
    </w:lvl>
  </w:abstractNum>
  <w:abstractNum w:abstractNumId="7">
    <w:nsid w:val="1C3104E0"/>
    <w:multiLevelType w:val="singleLevel"/>
    <w:tmpl w:val="1C3104E0"/>
    <w:lvl w:ilvl="0" w:tentative="0">
      <w:start w:val="1"/>
      <w:numFmt w:val="decimal"/>
      <w:suff w:val="space"/>
      <w:lvlText w:val="%1."/>
      <w:lvlJc w:val="left"/>
    </w:lvl>
  </w:abstractNum>
  <w:abstractNum w:abstractNumId="8">
    <w:nsid w:val="28D2A317"/>
    <w:multiLevelType w:val="singleLevel"/>
    <w:tmpl w:val="28D2A317"/>
    <w:lvl w:ilvl="0" w:tentative="0">
      <w:start w:val="1"/>
      <w:numFmt w:val="upperRoman"/>
      <w:suff w:val="space"/>
      <w:lvlText w:val="%1."/>
      <w:lvlJc w:val="left"/>
    </w:lvl>
  </w:abstractNum>
  <w:abstractNum w:abstractNumId="9">
    <w:nsid w:val="4628B3C8"/>
    <w:multiLevelType w:val="singleLevel"/>
    <w:tmpl w:val="4628B3C8"/>
    <w:lvl w:ilvl="0" w:tentative="0">
      <w:start w:val="1"/>
      <w:numFmt w:val="decimal"/>
      <w:suff w:val="space"/>
      <w:lvlText w:val="(%1)"/>
      <w:lvlJc w:val="left"/>
    </w:lvl>
  </w:abstractNum>
  <w:num w:numId="1">
    <w:abstractNumId w:val="8"/>
  </w:num>
  <w:num w:numId="2">
    <w:abstractNumId w:val="7"/>
  </w:num>
  <w:num w:numId="3">
    <w:abstractNumId w:val="5"/>
  </w:num>
  <w:num w:numId="4">
    <w:abstractNumId w:val="3"/>
  </w:num>
  <w:num w:numId="5">
    <w:abstractNumId w:val="1"/>
  </w:num>
  <w:num w:numId="6">
    <w:abstractNumId w:val="9"/>
  </w:num>
  <w:num w:numId="7">
    <w:abstractNumId w:val="6"/>
  </w:num>
  <w:num w:numId="8">
    <w:abstractNumId w:val="0"/>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4E73F1"/>
    <w:rsid w:val="018B0C63"/>
    <w:rsid w:val="06AB1D18"/>
    <w:rsid w:val="0A2A136E"/>
    <w:rsid w:val="0A343F24"/>
    <w:rsid w:val="0B88597E"/>
    <w:rsid w:val="12091E39"/>
    <w:rsid w:val="15BD5018"/>
    <w:rsid w:val="163A34D2"/>
    <w:rsid w:val="172B62DE"/>
    <w:rsid w:val="17882704"/>
    <w:rsid w:val="1E151833"/>
    <w:rsid w:val="1F6547F5"/>
    <w:rsid w:val="20F17086"/>
    <w:rsid w:val="210311D4"/>
    <w:rsid w:val="21E82A98"/>
    <w:rsid w:val="23691DF0"/>
    <w:rsid w:val="252A54D3"/>
    <w:rsid w:val="28DE5C4C"/>
    <w:rsid w:val="29AF1203"/>
    <w:rsid w:val="2A1D6BE6"/>
    <w:rsid w:val="2BBF2D11"/>
    <w:rsid w:val="2C52191F"/>
    <w:rsid w:val="2DA87413"/>
    <w:rsid w:val="2DFF6FD9"/>
    <w:rsid w:val="31E02440"/>
    <w:rsid w:val="32CE6ED8"/>
    <w:rsid w:val="32D4367A"/>
    <w:rsid w:val="33A63A13"/>
    <w:rsid w:val="3AF07D40"/>
    <w:rsid w:val="3B946332"/>
    <w:rsid w:val="3D4E73F1"/>
    <w:rsid w:val="40CE59E8"/>
    <w:rsid w:val="42C47765"/>
    <w:rsid w:val="431B008D"/>
    <w:rsid w:val="45550B4B"/>
    <w:rsid w:val="47E13098"/>
    <w:rsid w:val="49C21936"/>
    <w:rsid w:val="520F7967"/>
    <w:rsid w:val="5501436B"/>
    <w:rsid w:val="57E756B6"/>
    <w:rsid w:val="5A4C6FB3"/>
    <w:rsid w:val="5A4C71F9"/>
    <w:rsid w:val="5AA778BE"/>
    <w:rsid w:val="5B89427D"/>
    <w:rsid w:val="5B8C1E0A"/>
    <w:rsid w:val="5C6A66F3"/>
    <w:rsid w:val="5FF0431D"/>
    <w:rsid w:val="60567D90"/>
    <w:rsid w:val="626C0BF2"/>
    <w:rsid w:val="63202841"/>
    <w:rsid w:val="642804A6"/>
    <w:rsid w:val="64AB6B4F"/>
    <w:rsid w:val="6592598A"/>
    <w:rsid w:val="65BE59C7"/>
    <w:rsid w:val="679E7C59"/>
    <w:rsid w:val="6B8D73B0"/>
    <w:rsid w:val="719F425B"/>
    <w:rsid w:val="72DE6021"/>
    <w:rsid w:val="72F06038"/>
    <w:rsid w:val="75DD796D"/>
    <w:rsid w:val="76BE31F3"/>
    <w:rsid w:val="7E286728"/>
    <w:rsid w:val="7E3D3F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Hyperlink"/>
    <w:basedOn w:val="5"/>
    <w:qFormat/>
    <w:uiPriority w:val="0"/>
    <w:rPr>
      <w:color w:val="0000FF"/>
      <w:u w:val="single"/>
    </w:rPr>
  </w:style>
  <w:style w:type="paragraph" w:styleId="8">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171</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2021-04-17T12:37:00Z</dcterms:created>
  <dc:creator>V</dc:creator>
  <cp:lastModifiedBy>V</cp:lastModifiedBy>
  <dcterms:modified xsi:type="dcterms:W3CDTF">2021-04-25T15:49:47Z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63836E956A9F4213A551A689B7198537</vt:lpwstr>
  </property>
</Properties>
</file>